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1569" w14:textId="77777777" w:rsidR="009C06B6" w:rsidRDefault="00C0556E">
      <w:pPr>
        <w:snapToGrid w:val="0"/>
        <w:spacing w:after="0"/>
        <w:rPr>
          <w:rFonts w:cs="Arial"/>
          <w:b/>
          <w:color w:val="000000"/>
          <w:sz w:val="28"/>
          <w:szCs w:val="28"/>
        </w:rPr>
      </w:pPr>
      <w:bookmarkStart w:id="0" w:name="_Hlk96118997"/>
      <w:r>
        <w:rPr>
          <w:rFonts w:cs="Arial"/>
          <w:b/>
          <w:color w:val="000000"/>
          <w:sz w:val="28"/>
          <w:szCs w:val="28"/>
        </w:rPr>
        <w:t>3GPP TSG RAN WG1 #108-e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18682D52" w14:textId="77777777" w:rsidR="009C06B6" w:rsidRDefault="00C0556E">
      <w:pPr>
        <w:snapToGrid w:val="0"/>
        <w:spacing w:after="0"/>
        <w:rPr>
          <w:rFonts w:cs="Arial"/>
          <w:b/>
          <w:color w:val="000000"/>
          <w:sz w:val="28"/>
          <w:szCs w:val="28"/>
        </w:rPr>
      </w:pPr>
      <w:r>
        <w:rPr>
          <w:rFonts w:cs="Arial"/>
          <w:b/>
          <w:color w:val="000000"/>
          <w:sz w:val="28"/>
          <w:szCs w:val="28"/>
        </w:rPr>
        <w:t>e-Meeting, February 21st – March 3rd, 2022</w:t>
      </w:r>
      <w:bookmarkEnd w:id="0"/>
    </w:p>
    <w:p w14:paraId="6F9F63E6" w14:textId="77777777" w:rsidR="009C06B6" w:rsidRDefault="009C06B6">
      <w:pPr>
        <w:snapToGrid w:val="0"/>
        <w:spacing w:after="0"/>
        <w:rPr>
          <w:rFonts w:cs="Arial"/>
          <w:b/>
          <w:color w:val="000000"/>
          <w:sz w:val="28"/>
          <w:szCs w:val="28"/>
        </w:rPr>
      </w:pPr>
    </w:p>
    <w:p w14:paraId="50C868D6" w14:textId="77777777" w:rsidR="009C06B6" w:rsidRDefault="00C0556E">
      <w:pPr>
        <w:ind w:left="1800" w:hanging="1800"/>
        <w:rPr>
          <w:b/>
          <w:color w:val="000000"/>
          <w:sz w:val="24"/>
          <w:szCs w:val="24"/>
        </w:rPr>
      </w:pPr>
      <w:r>
        <w:rPr>
          <w:b/>
          <w:color w:val="000000"/>
          <w:sz w:val="24"/>
          <w:szCs w:val="24"/>
        </w:rPr>
        <w:t>Agenda Item:</w:t>
      </w:r>
      <w:r>
        <w:rPr>
          <w:b/>
          <w:color w:val="000000"/>
          <w:sz w:val="24"/>
          <w:szCs w:val="24"/>
        </w:rPr>
        <w:tab/>
        <w:t>8.16.2</w:t>
      </w:r>
    </w:p>
    <w:p w14:paraId="336AC45E" w14:textId="77777777" w:rsidR="009C06B6" w:rsidRDefault="00C0556E">
      <w:pPr>
        <w:ind w:left="1800" w:hanging="1800"/>
        <w:rPr>
          <w:b/>
          <w:color w:val="000000"/>
          <w:sz w:val="24"/>
          <w:szCs w:val="24"/>
        </w:rPr>
      </w:pPr>
      <w:r>
        <w:rPr>
          <w:b/>
          <w:color w:val="000000"/>
          <w:sz w:val="24"/>
          <w:szCs w:val="24"/>
        </w:rPr>
        <w:t>Source:</w:t>
      </w:r>
      <w:r>
        <w:rPr>
          <w:b/>
          <w:color w:val="000000"/>
          <w:sz w:val="24"/>
          <w:szCs w:val="24"/>
        </w:rPr>
        <w:tab/>
        <w:t>Moderator (AT&amp;T)</w:t>
      </w:r>
    </w:p>
    <w:p w14:paraId="21FC0FD5" w14:textId="77777777" w:rsidR="009C06B6" w:rsidRDefault="00C0556E">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5DF8355F" w14:textId="77777777" w:rsidR="009C06B6" w:rsidRDefault="00C0556E">
      <w:pPr>
        <w:ind w:left="1800" w:hanging="1800"/>
        <w:rPr>
          <w:b/>
          <w:color w:val="000000"/>
          <w:sz w:val="24"/>
          <w:szCs w:val="24"/>
        </w:rPr>
      </w:pPr>
      <w:r>
        <w:rPr>
          <w:b/>
          <w:color w:val="000000"/>
          <w:sz w:val="24"/>
          <w:szCs w:val="24"/>
        </w:rPr>
        <w:t>Document for:</w:t>
      </w:r>
      <w:r>
        <w:rPr>
          <w:b/>
          <w:color w:val="000000"/>
          <w:sz w:val="24"/>
          <w:szCs w:val="24"/>
        </w:rPr>
        <w:tab/>
      </w:r>
      <w:bookmarkStart w:id="1" w:name="DocumentFor"/>
      <w:bookmarkEnd w:id="1"/>
      <w:r>
        <w:rPr>
          <w:b/>
          <w:color w:val="000000"/>
          <w:sz w:val="24"/>
          <w:szCs w:val="24"/>
        </w:rPr>
        <w:t>Discussion/Decision</w:t>
      </w:r>
    </w:p>
    <w:p w14:paraId="162452EF" w14:textId="77777777" w:rsidR="009C06B6" w:rsidRDefault="009C06B6">
      <w:pPr>
        <w:pStyle w:val="NoSpacing"/>
        <w:jc w:val="left"/>
        <w:rPr>
          <w:color w:val="000000"/>
          <w:sz w:val="16"/>
          <w:szCs w:val="16"/>
        </w:rPr>
      </w:pPr>
    </w:p>
    <w:p w14:paraId="0A8E5100" w14:textId="77777777" w:rsidR="009C06B6" w:rsidRDefault="00C0556E">
      <w:pPr>
        <w:pStyle w:val="Heading1"/>
        <w:numPr>
          <w:ilvl w:val="0"/>
          <w:numId w:val="10"/>
        </w:numPr>
        <w:jc w:val="both"/>
        <w:rPr>
          <w:color w:val="000000"/>
        </w:rPr>
      </w:pPr>
      <w:r>
        <w:rPr>
          <w:color w:val="000000"/>
        </w:rPr>
        <w:t>Introduction</w:t>
      </w:r>
    </w:p>
    <w:p w14:paraId="10C62CFE" w14:textId="77777777" w:rsidR="009C06B6" w:rsidRDefault="00C0556E">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[108-e-R17-UE-features-52-71GHz-01] during RAN1 #108-e.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C06B6" w14:paraId="2B7AADF5"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1DB8C466" w14:textId="77777777" w:rsidR="009C06B6" w:rsidRDefault="00C0556E">
            <w:pPr>
              <w:rPr>
                <w:lang w:eastAsia="zh-CN"/>
              </w:rPr>
            </w:pPr>
            <w:r>
              <w:rPr>
                <w:highlight w:val="cyan"/>
                <w:lang w:eastAsia="zh-CN"/>
              </w:rPr>
              <w:t>[108-e-R17-UE-features-52-71GHz-01] Email discussion on UE features for</w:t>
            </w:r>
            <w:r>
              <w:rPr>
                <w:highlight w:val="cyan"/>
              </w:rPr>
              <w:t xml:space="preserve"> supporting NR from 52.6 GHz to 71 GHz – Ralf (AT&amp;T)</w:t>
            </w:r>
          </w:p>
          <w:p w14:paraId="54533267" w14:textId="77777777" w:rsidR="009C06B6" w:rsidRDefault="00C0556E">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6C17FD9" w14:textId="77777777" w:rsidR="009C06B6" w:rsidRDefault="00C0556E">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185266ED" w14:textId="77777777" w:rsidR="009C06B6" w:rsidRDefault="009C06B6">
            <w:pPr>
              <w:spacing w:before="0" w:after="0"/>
              <w:jc w:val="left"/>
              <w:rPr>
                <w:highlight w:val="cyan"/>
                <w:lang w:eastAsia="zh-CN"/>
              </w:rPr>
            </w:pPr>
          </w:p>
          <w:p w14:paraId="2C434354" w14:textId="77777777" w:rsidR="009C06B6" w:rsidRDefault="009C06B6">
            <w:pPr>
              <w:pStyle w:val="maintext"/>
              <w:ind w:firstLineChars="0" w:firstLine="0"/>
              <w:rPr>
                <w:rFonts w:ascii="Calibri" w:hAnsi="Calibri" w:cs="Arial"/>
                <w:color w:val="000000"/>
                <w:lang w:val="en-US"/>
              </w:rPr>
            </w:pPr>
          </w:p>
        </w:tc>
      </w:tr>
    </w:tbl>
    <w:p w14:paraId="1C704B93" w14:textId="77777777" w:rsidR="009C06B6" w:rsidRDefault="00C0556E">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#108-e within the scope of [108-e-R17-UE-features-52-71GHz-01].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1B100964" w14:textId="77777777" w:rsidR="009C06B6" w:rsidRDefault="00C0556E">
      <w:pPr>
        <w:pStyle w:val="Heading1"/>
        <w:numPr>
          <w:ilvl w:val="0"/>
          <w:numId w:val="10"/>
        </w:numPr>
        <w:jc w:val="both"/>
        <w:rPr>
          <w:color w:val="000000"/>
        </w:rPr>
      </w:pPr>
      <w:r>
        <w:rPr>
          <w:color w:val="000000"/>
        </w:rPr>
        <w:t>Summary of Contributions Submitted to RAN1 #108-e</w:t>
      </w:r>
    </w:p>
    <w:p w14:paraId="514503A4" w14:textId="77777777" w:rsidR="009C06B6" w:rsidRDefault="00C0556E">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#108-e in this agenda item.</w:t>
      </w:r>
    </w:p>
    <w:p w14:paraId="5FA97AE6"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537"/>
        <w:gridCol w:w="1615"/>
        <w:gridCol w:w="7465"/>
        <w:gridCol w:w="222"/>
        <w:gridCol w:w="527"/>
        <w:gridCol w:w="517"/>
        <w:gridCol w:w="1640"/>
        <w:gridCol w:w="804"/>
        <w:gridCol w:w="517"/>
        <w:gridCol w:w="517"/>
        <w:gridCol w:w="517"/>
        <w:gridCol w:w="3454"/>
        <w:gridCol w:w="2110"/>
      </w:tblGrid>
      <w:tr w:rsidR="009C06B6" w14:paraId="6C984FF2" w14:textId="77777777">
        <w:tc>
          <w:tcPr>
            <w:tcW w:w="0" w:type="auto"/>
            <w:shd w:val="clear" w:color="auto" w:fill="auto"/>
          </w:tcPr>
          <w:p w14:paraId="03DCBEF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4696FBC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24-1</w:t>
            </w:r>
          </w:p>
        </w:tc>
        <w:tc>
          <w:tcPr>
            <w:tcW w:w="0" w:type="auto"/>
            <w:shd w:val="clear" w:color="auto" w:fill="auto"/>
          </w:tcPr>
          <w:p w14:paraId="29459FF1"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Basic FR2-2 DL support</w:t>
            </w:r>
          </w:p>
        </w:tc>
        <w:tc>
          <w:tcPr>
            <w:tcW w:w="0" w:type="auto"/>
            <w:shd w:val="clear" w:color="auto" w:fill="auto"/>
          </w:tcPr>
          <w:p w14:paraId="6F159F3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2B88EEF2"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3F439327"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E7125D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C4BD4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79E64C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FR2-2 is not supported</w:t>
            </w:r>
          </w:p>
        </w:tc>
        <w:tc>
          <w:tcPr>
            <w:tcW w:w="0" w:type="auto"/>
            <w:shd w:val="clear" w:color="auto" w:fill="auto"/>
          </w:tcPr>
          <w:p w14:paraId="328BDB5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A69636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81844D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61673D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675A6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w:t>
            </w:r>
          </w:p>
        </w:tc>
        <w:tc>
          <w:tcPr>
            <w:tcW w:w="0" w:type="auto"/>
            <w:shd w:val="clear" w:color="auto" w:fill="auto"/>
          </w:tcPr>
          <w:p w14:paraId="3604AE1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3FE6B5" w14:textId="77777777" w:rsidR="009C06B6" w:rsidRDefault="009C06B6">
      <w:pPr>
        <w:pStyle w:val="maintext"/>
        <w:ind w:firstLineChars="90" w:firstLine="180"/>
        <w:rPr>
          <w:rFonts w:ascii="Calibri" w:hAnsi="Calibri" w:cs="Arial"/>
          <w:color w:val="000000"/>
        </w:rPr>
      </w:pPr>
    </w:p>
    <w:p w14:paraId="708287E4"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7227A2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A4235F"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5EDE2EE"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424D5564" w14:textId="77777777">
        <w:tc>
          <w:tcPr>
            <w:tcW w:w="1818" w:type="dxa"/>
            <w:tcBorders>
              <w:top w:val="single" w:sz="4" w:space="0" w:color="auto"/>
              <w:left w:val="single" w:sz="4" w:space="0" w:color="auto"/>
              <w:bottom w:val="single" w:sz="4" w:space="0" w:color="auto"/>
              <w:right w:val="single" w:sz="4" w:space="0" w:color="auto"/>
            </w:tcBorders>
          </w:tcPr>
          <w:p w14:paraId="75835B0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8C8D4" w14:textId="77777777" w:rsidR="009C06B6" w:rsidRDefault="009C06B6">
            <w:pPr>
              <w:spacing w:beforeLines="50" w:before="120"/>
              <w:jc w:val="left"/>
              <w:rPr>
                <w:rFonts w:ascii="Calibri" w:hAnsi="Calibri" w:cs="Calibri"/>
                <w:color w:val="000000"/>
              </w:rPr>
            </w:pPr>
          </w:p>
        </w:tc>
      </w:tr>
      <w:tr w:rsidR="009C06B6" w14:paraId="2B607D37" w14:textId="77777777">
        <w:tc>
          <w:tcPr>
            <w:tcW w:w="1818" w:type="dxa"/>
            <w:tcBorders>
              <w:top w:val="single" w:sz="4" w:space="0" w:color="auto"/>
              <w:left w:val="single" w:sz="4" w:space="0" w:color="auto"/>
              <w:bottom w:val="single" w:sz="4" w:space="0" w:color="auto"/>
              <w:right w:val="single" w:sz="4" w:space="0" w:color="auto"/>
            </w:tcBorders>
          </w:tcPr>
          <w:p w14:paraId="2BD1B825"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921C9D" w14:textId="77777777" w:rsidR="009C06B6" w:rsidRDefault="009C06B6">
            <w:pPr>
              <w:spacing w:beforeLines="50" w:before="120"/>
              <w:jc w:val="left"/>
              <w:rPr>
                <w:rFonts w:ascii="Calibri" w:hAnsi="Calibri" w:cs="Calibri"/>
                <w:color w:val="000000"/>
              </w:rPr>
            </w:pPr>
          </w:p>
        </w:tc>
      </w:tr>
      <w:tr w:rsidR="009C06B6" w14:paraId="0871819A" w14:textId="77777777">
        <w:tc>
          <w:tcPr>
            <w:tcW w:w="1818" w:type="dxa"/>
            <w:tcBorders>
              <w:top w:val="single" w:sz="4" w:space="0" w:color="auto"/>
              <w:left w:val="single" w:sz="4" w:space="0" w:color="auto"/>
              <w:bottom w:val="single" w:sz="4" w:space="0" w:color="auto"/>
              <w:right w:val="single" w:sz="4" w:space="0" w:color="auto"/>
            </w:tcBorders>
          </w:tcPr>
          <w:p w14:paraId="2FB07A14"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48159A" w14:textId="77777777" w:rsidR="009C06B6" w:rsidRDefault="009C06B6">
            <w:pPr>
              <w:spacing w:beforeLines="50" w:before="120"/>
              <w:jc w:val="left"/>
              <w:rPr>
                <w:rFonts w:ascii="Calibri" w:hAnsi="Calibri" w:cs="Calibri"/>
                <w:color w:val="000000"/>
              </w:rPr>
            </w:pPr>
          </w:p>
        </w:tc>
      </w:tr>
      <w:tr w:rsidR="009C06B6" w14:paraId="0F25E9D8" w14:textId="77777777">
        <w:tc>
          <w:tcPr>
            <w:tcW w:w="1818" w:type="dxa"/>
            <w:tcBorders>
              <w:top w:val="single" w:sz="4" w:space="0" w:color="auto"/>
              <w:left w:val="single" w:sz="4" w:space="0" w:color="auto"/>
              <w:bottom w:val="single" w:sz="4" w:space="0" w:color="auto"/>
              <w:right w:val="single" w:sz="4" w:space="0" w:color="auto"/>
            </w:tcBorders>
          </w:tcPr>
          <w:p w14:paraId="05859D7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F640EE" w14:textId="77777777" w:rsidR="009C06B6" w:rsidRDefault="009C06B6">
            <w:pPr>
              <w:spacing w:beforeLines="50" w:before="120"/>
              <w:jc w:val="left"/>
              <w:rPr>
                <w:rFonts w:ascii="Calibri" w:hAnsi="Calibri" w:cs="Calibri"/>
                <w:color w:val="000000"/>
              </w:rPr>
            </w:pPr>
          </w:p>
        </w:tc>
      </w:tr>
      <w:tr w:rsidR="009C06B6" w14:paraId="7F162EB0" w14:textId="77777777">
        <w:tc>
          <w:tcPr>
            <w:tcW w:w="1818" w:type="dxa"/>
            <w:tcBorders>
              <w:top w:val="single" w:sz="4" w:space="0" w:color="auto"/>
              <w:left w:val="single" w:sz="4" w:space="0" w:color="auto"/>
              <w:bottom w:val="single" w:sz="4" w:space="0" w:color="auto"/>
              <w:right w:val="single" w:sz="4" w:space="0" w:color="auto"/>
            </w:tcBorders>
          </w:tcPr>
          <w:p w14:paraId="3C88AED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8C18D" w14:textId="77777777" w:rsidR="009C06B6" w:rsidRDefault="00C0556E">
            <w:pPr>
              <w:pStyle w:val="paragraph"/>
              <w:numPr>
                <w:ilvl w:val="0"/>
                <w:numId w:val="12"/>
              </w:numPr>
              <w:spacing w:before="0" w:beforeAutospacing="0" w:after="0" w:afterAutospacing="0"/>
              <w:textAlignment w:val="baseline"/>
            </w:pPr>
            <w:r>
              <w:rPr>
                <w:rStyle w:val="normaltextrun"/>
                <w:sz w:val="20"/>
                <w:szCs w:val="20"/>
              </w:rPr>
              <w:t xml:space="preserve">Clarity </w:t>
            </w:r>
            <w:proofErr w:type="gramStart"/>
            <w:r>
              <w:rPr>
                <w:rStyle w:val="normaltextrun"/>
                <w:sz w:val="20"/>
                <w:szCs w:val="20"/>
              </w:rPr>
              <w:t>that ”non</w:t>
            </w:r>
            <w:proofErr w:type="gramEnd"/>
            <w:r>
              <w:rPr>
                <w:rStyle w:val="normaltextrun"/>
                <w:sz w:val="20"/>
                <w:szCs w:val="20"/>
              </w:rPr>
              <w:t>-initial access” refers to SSB support and reference signals</w:t>
            </w:r>
            <w:r>
              <w:rPr>
                <w:rStyle w:val="normaltextrun"/>
              </w:rPr>
              <w:t> </w:t>
            </w:r>
          </w:p>
        </w:tc>
      </w:tr>
      <w:tr w:rsidR="009C06B6" w14:paraId="0D9ED127" w14:textId="77777777">
        <w:tc>
          <w:tcPr>
            <w:tcW w:w="1818" w:type="dxa"/>
            <w:tcBorders>
              <w:top w:val="single" w:sz="4" w:space="0" w:color="auto"/>
              <w:left w:val="single" w:sz="4" w:space="0" w:color="auto"/>
              <w:bottom w:val="single" w:sz="4" w:space="0" w:color="auto"/>
              <w:right w:val="single" w:sz="4" w:space="0" w:color="auto"/>
            </w:tcBorders>
          </w:tcPr>
          <w:p w14:paraId="110A086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22C6B" w14:textId="77777777" w:rsidR="009C06B6" w:rsidRDefault="009C06B6">
            <w:pPr>
              <w:spacing w:beforeLines="50" w:before="120"/>
              <w:jc w:val="left"/>
              <w:rPr>
                <w:rFonts w:ascii="Calibri" w:hAnsi="Calibri" w:cs="Calibri"/>
                <w:color w:val="000000"/>
              </w:rPr>
            </w:pPr>
          </w:p>
        </w:tc>
      </w:tr>
      <w:tr w:rsidR="009C06B6" w14:paraId="7B531073" w14:textId="77777777">
        <w:tc>
          <w:tcPr>
            <w:tcW w:w="1818" w:type="dxa"/>
            <w:tcBorders>
              <w:top w:val="single" w:sz="4" w:space="0" w:color="auto"/>
              <w:left w:val="single" w:sz="4" w:space="0" w:color="auto"/>
              <w:bottom w:val="single" w:sz="4" w:space="0" w:color="auto"/>
              <w:right w:val="single" w:sz="4" w:space="0" w:color="auto"/>
            </w:tcBorders>
          </w:tcPr>
          <w:p w14:paraId="20CA7533"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FEE991" w14:textId="77777777" w:rsidR="009C06B6" w:rsidRDefault="009C06B6">
            <w:pPr>
              <w:spacing w:beforeLines="50" w:before="120"/>
              <w:jc w:val="left"/>
              <w:rPr>
                <w:rFonts w:ascii="Calibri" w:hAnsi="Calibri" w:cs="Calibri"/>
                <w:color w:val="000000"/>
              </w:rPr>
            </w:pPr>
          </w:p>
        </w:tc>
      </w:tr>
      <w:tr w:rsidR="009C06B6" w14:paraId="4C328BCE" w14:textId="77777777">
        <w:tc>
          <w:tcPr>
            <w:tcW w:w="1818" w:type="dxa"/>
            <w:tcBorders>
              <w:top w:val="single" w:sz="4" w:space="0" w:color="auto"/>
              <w:left w:val="single" w:sz="4" w:space="0" w:color="auto"/>
              <w:bottom w:val="single" w:sz="4" w:space="0" w:color="auto"/>
              <w:right w:val="single" w:sz="4" w:space="0" w:color="auto"/>
            </w:tcBorders>
          </w:tcPr>
          <w:p w14:paraId="3CAB157F"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647D96" w14:textId="77777777" w:rsidR="009C06B6" w:rsidRDefault="009C06B6">
            <w:pPr>
              <w:spacing w:beforeLines="50" w:before="120"/>
              <w:jc w:val="left"/>
              <w:rPr>
                <w:rFonts w:ascii="Calibri" w:hAnsi="Calibri" w:cs="Calibri"/>
                <w:color w:val="000000"/>
              </w:rPr>
            </w:pPr>
          </w:p>
        </w:tc>
      </w:tr>
      <w:tr w:rsidR="009C06B6" w14:paraId="7C19403A" w14:textId="77777777">
        <w:tc>
          <w:tcPr>
            <w:tcW w:w="1818" w:type="dxa"/>
            <w:tcBorders>
              <w:top w:val="single" w:sz="4" w:space="0" w:color="auto"/>
              <w:left w:val="single" w:sz="4" w:space="0" w:color="auto"/>
              <w:bottom w:val="single" w:sz="4" w:space="0" w:color="auto"/>
              <w:right w:val="single" w:sz="4" w:space="0" w:color="auto"/>
            </w:tcBorders>
          </w:tcPr>
          <w:p w14:paraId="4A2A2D09"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0E8BE2" w14:textId="77777777" w:rsidR="009C06B6" w:rsidRDefault="009C06B6">
            <w:pPr>
              <w:spacing w:beforeLines="50" w:before="120"/>
              <w:jc w:val="left"/>
              <w:rPr>
                <w:rFonts w:ascii="Calibri" w:hAnsi="Calibri" w:cs="Calibri"/>
                <w:color w:val="000000"/>
              </w:rPr>
            </w:pPr>
          </w:p>
        </w:tc>
      </w:tr>
      <w:tr w:rsidR="009C06B6" w14:paraId="23372F45" w14:textId="77777777">
        <w:tc>
          <w:tcPr>
            <w:tcW w:w="1818" w:type="dxa"/>
            <w:tcBorders>
              <w:top w:val="single" w:sz="4" w:space="0" w:color="auto"/>
              <w:left w:val="single" w:sz="4" w:space="0" w:color="auto"/>
              <w:bottom w:val="single" w:sz="4" w:space="0" w:color="auto"/>
              <w:right w:val="single" w:sz="4" w:space="0" w:color="auto"/>
            </w:tcBorders>
          </w:tcPr>
          <w:p w14:paraId="6FC1FD2F"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1AE7B1" w14:textId="77777777" w:rsidR="009C06B6" w:rsidRDefault="009C06B6">
            <w:pPr>
              <w:spacing w:beforeLines="50" w:before="120"/>
              <w:jc w:val="left"/>
              <w:rPr>
                <w:rFonts w:ascii="Calibri" w:hAnsi="Calibri" w:cs="Calibri"/>
                <w:color w:val="000000"/>
              </w:rPr>
            </w:pPr>
          </w:p>
        </w:tc>
      </w:tr>
      <w:tr w:rsidR="009C06B6" w14:paraId="0EE52F0C" w14:textId="77777777">
        <w:tc>
          <w:tcPr>
            <w:tcW w:w="1818" w:type="dxa"/>
            <w:tcBorders>
              <w:top w:val="single" w:sz="4" w:space="0" w:color="auto"/>
              <w:left w:val="single" w:sz="4" w:space="0" w:color="auto"/>
              <w:bottom w:val="single" w:sz="4" w:space="0" w:color="auto"/>
              <w:right w:val="single" w:sz="4" w:space="0" w:color="auto"/>
            </w:tcBorders>
          </w:tcPr>
          <w:p w14:paraId="171D25DD" w14:textId="77777777" w:rsidR="009C06B6" w:rsidRDefault="00C0556E">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24F33" w14:textId="77777777" w:rsidR="009C06B6" w:rsidRDefault="009C06B6">
            <w:pPr>
              <w:spacing w:beforeLines="50" w:before="120"/>
              <w:jc w:val="left"/>
              <w:rPr>
                <w:rFonts w:ascii="Calibri" w:hAnsi="Calibri" w:cs="Calibri"/>
                <w:color w:val="000000"/>
              </w:rPr>
            </w:pPr>
          </w:p>
        </w:tc>
      </w:tr>
      <w:tr w:rsidR="009C06B6" w14:paraId="6174EC26" w14:textId="77777777">
        <w:tc>
          <w:tcPr>
            <w:tcW w:w="1818" w:type="dxa"/>
            <w:tcBorders>
              <w:top w:val="single" w:sz="4" w:space="0" w:color="auto"/>
              <w:left w:val="single" w:sz="4" w:space="0" w:color="auto"/>
              <w:bottom w:val="single" w:sz="4" w:space="0" w:color="auto"/>
              <w:right w:val="single" w:sz="4" w:space="0" w:color="auto"/>
            </w:tcBorders>
          </w:tcPr>
          <w:p w14:paraId="094A98D5"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5E312" w14:textId="77777777" w:rsidR="009C06B6" w:rsidRDefault="009C06B6">
            <w:pPr>
              <w:spacing w:beforeLines="50" w:before="120"/>
              <w:jc w:val="left"/>
              <w:rPr>
                <w:rFonts w:ascii="Calibri" w:hAnsi="Calibri" w:cs="Calibri"/>
                <w:color w:val="000000"/>
              </w:rPr>
            </w:pPr>
          </w:p>
        </w:tc>
      </w:tr>
      <w:tr w:rsidR="009C06B6" w14:paraId="7EA3F5A2" w14:textId="77777777">
        <w:tc>
          <w:tcPr>
            <w:tcW w:w="1818" w:type="dxa"/>
            <w:tcBorders>
              <w:top w:val="single" w:sz="4" w:space="0" w:color="auto"/>
              <w:left w:val="single" w:sz="4" w:space="0" w:color="auto"/>
              <w:bottom w:val="single" w:sz="4" w:space="0" w:color="auto"/>
              <w:right w:val="single" w:sz="4" w:space="0" w:color="auto"/>
            </w:tcBorders>
          </w:tcPr>
          <w:p w14:paraId="5D945A00"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4D96EE" w14:textId="77777777" w:rsidR="009C06B6" w:rsidRDefault="009C06B6">
            <w:pPr>
              <w:spacing w:beforeLines="50" w:before="120"/>
              <w:jc w:val="left"/>
              <w:rPr>
                <w:rFonts w:ascii="Calibri" w:hAnsi="Calibri" w:cs="Calibri"/>
                <w:color w:val="000000"/>
              </w:rPr>
            </w:pPr>
          </w:p>
        </w:tc>
      </w:tr>
    </w:tbl>
    <w:p w14:paraId="73134B7F" w14:textId="77777777" w:rsidR="009C06B6" w:rsidRDefault="009C06B6">
      <w:pPr>
        <w:pStyle w:val="maintext"/>
        <w:ind w:firstLineChars="90" w:firstLine="180"/>
        <w:rPr>
          <w:rFonts w:ascii="Calibri" w:hAnsi="Calibri" w:cs="Arial"/>
        </w:rPr>
      </w:pPr>
    </w:p>
    <w:p w14:paraId="46444CE2"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651"/>
        <w:gridCol w:w="1963"/>
        <w:gridCol w:w="8541"/>
        <w:gridCol w:w="564"/>
        <w:gridCol w:w="527"/>
        <w:gridCol w:w="517"/>
        <w:gridCol w:w="2320"/>
        <w:gridCol w:w="886"/>
        <w:gridCol w:w="517"/>
        <w:gridCol w:w="517"/>
        <w:gridCol w:w="517"/>
        <w:gridCol w:w="222"/>
        <w:gridCol w:w="2609"/>
      </w:tblGrid>
      <w:tr w:rsidR="009C06B6" w14:paraId="53308F35" w14:textId="77777777">
        <w:tc>
          <w:tcPr>
            <w:tcW w:w="0" w:type="auto"/>
            <w:shd w:val="clear" w:color="auto" w:fill="auto"/>
          </w:tcPr>
          <w:p w14:paraId="45465CC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76246F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14:paraId="5049313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Basic FR2-2 UL support</w:t>
            </w:r>
          </w:p>
        </w:tc>
        <w:tc>
          <w:tcPr>
            <w:tcW w:w="0" w:type="auto"/>
            <w:shd w:val="clear" w:color="auto" w:fill="auto"/>
          </w:tcPr>
          <w:p w14:paraId="22F11F3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4812F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transmission of 120kHz subcarrier spacing for UL data and control channels and reference signals in FR2-2</w:t>
            </w:r>
          </w:p>
        </w:tc>
        <w:tc>
          <w:tcPr>
            <w:tcW w:w="0" w:type="auto"/>
            <w:shd w:val="clear" w:color="auto" w:fill="auto"/>
          </w:tcPr>
          <w:p w14:paraId="430D7E14"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w:t>
            </w:r>
          </w:p>
        </w:tc>
        <w:tc>
          <w:tcPr>
            <w:tcW w:w="0" w:type="auto"/>
            <w:shd w:val="clear" w:color="auto" w:fill="auto"/>
          </w:tcPr>
          <w:p w14:paraId="77AA9D01"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756241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6EB3D34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UL in FR2-2 is not supported</w:t>
            </w:r>
          </w:p>
        </w:tc>
        <w:tc>
          <w:tcPr>
            <w:tcW w:w="0" w:type="auto"/>
            <w:shd w:val="clear" w:color="auto" w:fill="auto"/>
          </w:tcPr>
          <w:p w14:paraId="03BD693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479565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DF223C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D53001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436CBFF"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53CA91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8F2BDA6" w14:textId="77777777" w:rsidR="009C06B6" w:rsidRDefault="009C06B6">
      <w:pPr>
        <w:pStyle w:val="maintext"/>
        <w:ind w:firstLineChars="90" w:firstLine="180"/>
        <w:rPr>
          <w:rFonts w:ascii="Calibri" w:hAnsi="Calibri" w:cs="Arial"/>
          <w:color w:val="000000"/>
        </w:rPr>
      </w:pPr>
    </w:p>
    <w:p w14:paraId="6362312A"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00381C1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050A6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16BD0DA"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20252E36" w14:textId="77777777">
        <w:tc>
          <w:tcPr>
            <w:tcW w:w="1818" w:type="dxa"/>
            <w:tcBorders>
              <w:top w:val="single" w:sz="4" w:space="0" w:color="auto"/>
              <w:left w:val="single" w:sz="4" w:space="0" w:color="auto"/>
              <w:bottom w:val="single" w:sz="4" w:space="0" w:color="auto"/>
              <w:right w:val="single" w:sz="4" w:space="0" w:color="auto"/>
            </w:tcBorders>
          </w:tcPr>
          <w:p w14:paraId="0399FFCA"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697AA" w14:textId="77777777" w:rsidR="009C06B6" w:rsidRDefault="009C06B6">
            <w:pPr>
              <w:spacing w:beforeLines="50" w:before="120"/>
              <w:jc w:val="left"/>
              <w:rPr>
                <w:rFonts w:ascii="Calibri" w:hAnsi="Calibri" w:cs="Calibri"/>
                <w:color w:val="000000"/>
              </w:rPr>
            </w:pPr>
          </w:p>
        </w:tc>
      </w:tr>
      <w:tr w:rsidR="009C06B6" w14:paraId="7E8C9ADC" w14:textId="77777777">
        <w:tc>
          <w:tcPr>
            <w:tcW w:w="1818" w:type="dxa"/>
            <w:tcBorders>
              <w:top w:val="single" w:sz="4" w:space="0" w:color="auto"/>
              <w:left w:val="single" w:sz="4" w:space="0" w:color="auto"/>
              <w:bottom w:val="single" w:sz="4" w:space="0" w:color="auto"/>
              <w:right w:val="single" w:sz="4" w:space="0" w:color="auto"/>
            </w:tcBorders>
          </w:tcPr>
          <w:p w14:paraId="4D6A8BF5"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814A4" w14:textId="77777777" w:rsidR="009C06B6" w:rsidRDefault="009C06B6">
            <w:pPr>
              <w:spacing w:beforeLines="50" w:before="120"/>
              <w:jc w:val="left"/>
              <w:rPr>
                <w:rFonts w:ascii="Calibri" w:hAnsi="Calibri" w:cs="Calibri"/>
                <w:color w:val="000000"/>
              </w:rPr>
            </w:pPr>
          </w:p>
        </w:tc>
      </w:tr>
      <w:tr w:rsidR="009C06B6" w14:paraId="1AD584C7" w14:textId="77777777">
        <w:tc>
          <w:tcPr>
            <w:tcW w:w="1818" w:type="dxa"/>
            <w:tcBorders>
              <w:top w:val="single" w:sz="4" w:space="0" w:color="auto"/>
              <w:left w:val="single" w:sz="4" w:space="0" w:color="auto"/>
              <w:bottom w:val="single" w:sz="4" w:space="0" w:color="auto"/>
              <w:right w:val="single" w:sz="4" w:space="0" w:color="auto"/>
            </w:tcBorders>
          </w:tcPr>
          <w:p w14:paraId="731DEE78"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257DF" w14:textId="77777777" w:rsidR="009C06B6" w:rsidRDefault="00C0556E">
            <w:pPr>
              <w:rPr>
                <w:rFonts w:eastAsia="SimSun"/>
                <w:szCs w:val="24"/>
                <w:u w:val="single"/>
                <w:lang w:eastAsia="zh-CN"/>
              </w:rPr>
            </w:pPr>
            <w:r>
              <w:rPr>
                <w:rFonts w:eastAsia="SimSun"/>
                <w:szCs w:val="24"/>
                <w:u w:val="single"/>
                <w:lang w:eastAsia="zh-CN"/>
              </w:rPr>
              <w:t>FG 24-1a</w:t>
            </w:r>
          </w:p>
          <w:p w14:paraId="1801DD9B" w14:textId="77777777" w:rsidR="009C06B6" w:rsidRDefault="00C0556E">
            <w:pPr>
              <w:rPr>
                <w:rFonts w:eastAsia="SimSun"/>
                <w:szCs w:val="24"/>
                <w:lang w:eastAsia="zh-CN"/>
              </w:rPr>
            </w:pPr>
            <w:r>
              <w:rPr>
                <w:rFonts w:eastAsia="SimSun"/>
                <w:szCs w:val="24"/>
                <w:lang w:eastAsia="zh-CN"/>
              </w:rPr>
              <w:t>FG24-1a should be a mandatory FG to support FG2-2, we propose to remove the corresponding b</w:t>
            </w:r>
            <w:r>
              <w:rPr>
                <w:rFonts w:eastAsia="SimSun" w:hint="eastAsia"/>
                <w:szCs w:val="24"/>
                <w:lang w:eastAsia="zh-CN"/>
              </w:rPr>
              <w:t>r</w:t>
            </w:r>
            <w:r>
              <w:rPr>
                <w:rFonts w:eastAsia="SimSun"/>
                <w:szCs w:val="24"/>
                <w:lang w:eastAsia="zh-CN"/>
              </w:rPr>
              <w:t>acket.</w:t>
            </w:r>
          </w:p>
          <w:p w14:paraId="1A9F43C0" w14:textId="77777777" w:rsidR="009C06B6" w:rsidRDefault="00C0556E">
            <w:pPr>
              <w:rPr>
                <w:rFonts w:eastAsia="SimSun"/>
                <w:b/>
                <w:bCs/>
                <w:szCs w:val="24"/>
                <w:lang w:eastAsia="zh-CN"/>
              </w:rPr>
            </w:pPr>
            <w:r>
              <w:rPr>
                <w:rFonts w:eastAsia="SimSun"/>
                <w:b/>
                <w:bCs/>
                <w:szCs w:val="24"/>
                <w:lang w:eastAsia="zh-CN"/>
              </w:rPr>
              <w:t xml:space="preserve">Proposal 1: for FG24-1a, </w:t>
            </w:r>
          </w:p>
          <w:p w14:paraId="6AF6D851" w14:textId="77777777" w:rsidR="009C06B6" w:rsidRDefault="00C0556E">
            <w:pPr>
              <w:pStyle w:val="ListParagraph"/>
              <w:numPr>
                <w:ilvl w:val="0"/>
                <w:numId w:val="13"/>
              </w:numPr>
              <w:spacing w:before="0"/>
              <w:contextualSpacing w:val="0"/>
              <w:rPr>
                <w:rFonts w:eastAsia="SimSun"/>
                <w:b/>
                <w:bCs/>
                <w:szCs w:val="24"/>
                <w:lang w:eastAsia="zh-CN"/>
              </w:rPr>
            </w:pPr>
            <w:r>
              <w:rPr>
                <w:rFonts w:eastAsia="SimSun"/>
                <w:b/>
                <w:bCs/>
                <w:szCs w:val="24"/>
                <w:lang w:eastAsia="zh-CN"/>
              </w:rPr>
              <w:t>removing bracket on “[A UE that supports FR2-2 must indicate this FG is supported]”.</w:t>
            </w:r>
          </w:p>
        </w:tc>
      </w:tr>
      <w:tr w:rsidR="009C06B6" w14:paraId="7E4353AE" w14:textId="77777777">
        <w:tc>
          <w:tcPr>
            <w:tcW w:w="1818" w:type="dxa"/>
            <w:tcBorders>
              <w:top w:val="single" w:sz="4" w:space="0" w:color="auto"/>
              <w:left w:val="single" w:sz="4" w:space="0" w:color="auto"/>
              <w:bottom w:val="single" w:sz="4" w:space="0" w:color="auto"/>
              <w:right w:val="single" w:sz="4" w:space="0" w:color="auto"/>
            </w:tcBorders>
          </w:tcPr>
          <w:p w14:paraId="0C5388C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2325F" w14:textId="77777777" w:rsidR="009C06B6" w:rsidRDefault="009C06B6">
            <w:pPr>
              <w:spacing w:beforeLines="50" w:before="120"/>
              <w:jc w:val="left"/>
              <w:rPr>
                <w:rFonts w:ascii="Calibri" w:hAnsi="Calibri" w:cs="Calibri"/>
                <w:color w:val="000000"/>
              </w:rPr>
            </w:pPr>
          </w:p>
        </w:tc>
      </w:tr>
      <w:tr w:rsidR="009C06B6" w14:paraId="5B23EB82" w14:textId="77777777">
        <w:tc>
          <w:tcPr>
            <w:tcW w:w="1818" w:type="dxa"/>
            <w:tcBorders>
              <w:top w:val="single" w:sz="4" w:space="0" w:color="auto"/>
              <w:left w:val="single" w:sz="4" w:space="0" w:color="auto"/>
              <w:bottom w:val="single" w:sz="4" w:space="0" w:color="auto"/>
              <w:right w:val="single" w:sz="4" w:space="0" w:color="auto"/>
            </w:tcBorders>
          </w:tcPr>
          <w:p w14:paraId="77EE2D13"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441D47" w14:textId="77777777" w:rsidR="009C06B6" w:rsidRDefault="009C06B6">
            <w:pPr>
              <w:spacing w:beforeLines="50" w:before="120"/>
              <w:jc w:val="left"/>
              <w:rPr>
                <w:rFonts w:ascii="Calibri" w:hAnsi="Calibri" w:cs="Calibri"/>
                <w:color w:val="000000"/>
              </w:rPr>
            </w:pPr>
          </w:p>
        </w:tc>
      </w:tr>
      <w:tr w:rsidR="009C06B6" w14:paraId="28AC835D" w14:textId="77777777">
        <w:tc>
          <w:tcPr>
            <w:tcW w:w="1818" w:type="dxa"/>
            <w:tcBorders>
              <w:top w:val="single" w:sz="4" w:space="0" w:color="auto"/>
              <w:left w:val="single" w:sz="4" w:space="0" w:color="auto"/>
              <w:bottom w:val="single" w:sz="4" w:space="0" w:color="auto"/>
              <w:right w:val="single" w:sz="4" w:space="0" w:color="auto"/>
            </w:tcBorders>
          </w:tcPr>
          <w:p w14:paraId="0C0EB558"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4F9FA7" w14:textId="77777777" w:rsidR="009C06B6" w:rsidRDefault="009C06B6">
            <w:pPr>
              <w:spacing w:beforeLines="50" w:before="120"/>
              <w:jc w:val="left"/>
              <w:rPr>
                <w:rFonts w:ascii="Calibri" w:hAnsi="Calibri" w:cs="Calibri"/>
                <w:color w:val="000000"/>
              </w:rPr>
            </w:pPr>
          </w:p>
        </w:tc>
      </w:tr>
      <w:tr w:rsidR="009C06B6" w14:paraId="568D9627" w14:textId="77777777">
        <w:tc>
          <w:tcPr>
            <w:tcW w:w="1818" w:type="dxa"/>
            <w:tcBorders>
              <w:top w:val="single" w:sz="4" w:space="0" w:color="auto"/>
              <w:left w:val="single" w:sz="4" w:space="0" w:color="auto"/>
              <w:bottom w:val="single" w:sz="4" w:space="0" w:color="auto"/>
              <w:right w:val="single" w:sz="4" w:space="0" w:color="auto"/>
            </w:tcBorders>
          </w:tcPr>
          <w:p w14:paraId="7D385B6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674D9" w14:textId="77777777" w:rsidR="009C06B6" w:rsidRDefault="009C06B6">
            <w:pPr>
              <w:spacing w:beforeLines="50" w:before="120"/>
              <w:jc w:val="left"/>
              <w:rPr>
                <w:rFonts w:ascii="Calibri" w:hAnsi="Calibri" w:cs="Calibri"/>
                <w:color w:val="000000"/>
              </w:rPr>
            </w:pPr>
          </w:p>
        </w:tc>
      </w:tr>
      <w:tr w:rsidR="009C06B6" w14:paraId="20930792" w14:textId="77777777">
        <w:tc>
          <w:tcPr>
            <w:tcW w:w="1818" w:type="dxa"/>
            <w:tcBorders>
              <w:top w:val="single" w:sz="4" w:space="0" w:color="auto"/>
              <w:left w:val="single" w:sz="4" w:space="0" w:color="auto"/>
              <w:bottom w:val="single" w:sz="4" w:space="0" w:color="auto"/>
              <w:right w:val="single" w:sz="4" w:space="0" w:color="auto"/>
            </w:tcBorders>
          </w:tcPr>
          <w:p w14:paraId="10C6309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438D5E" w14:textId="77777777" w:rsidR="009C06B6" w:rsidRDefault="009C06B6">
            <w:pPr>
              <w:spacing w:beforeLines="50" w:before="120"/>
              <w:jc w:val="left"/>
              <w:rPr>
                <w:rFonts w:ascii="Calibri" w:hAnsi="Calibri" w:cs="Calibri"/>
                <w:color w:val="000000"/>
              </w:rPr>
            </w:pPr>
          </w:p>
        </w:tc>
      </w:tr>
      <w:tr w:rsidR="009C06B6" w14:paraId="56A5F61B" w14:textId="77777777">
        <w:tc>
          <w:tcPr>
            <w:tcW w:w="1818" w:type="dxa"/>
            <w:tcBorders>
              <w:top w:val="single" w:sz="4" w:space="0" w:color="auto"/>
              <w:left w:val="single" w:sz="4" w:space="0" w:color="auto"/>
              <w:bottom w:val="single" w:sz="4" w:space="0" w:color="auto"/>
              <w:right w:val="single" w:sz="4" w:space="0" w:color="auto"/>
            </w:tcBorders>
          </w:tcPr>
          <w:p w14:paraId="43963D43"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B90948" w14:textId="77777777" w:rsidR="009C06B6" w:rsidRDefault="009C06B6">
            <w:pPr>
              <w:spacing w:beforeLines="50" w:before="120"/>
              <w:jc w:val="left"/>
              <w:rPr>
                <w:rFonts w:ascii="Calibri" w:hAnsi="Calibri" w:cs="Calibri"/>
                <w:color w:val="000000"/>
              </w:rPr>
            </w:pPr>
          </w:p>
        </w:tc>
      </w:tr>
      <w:tr w:rsidR="009C06B6" w14:paraId="4156A7D9" w14:textId="77777777">
        <w:tc>
          <w:tcPr>
            <w:tcW w:w="1818" w:type="dxa"/>
            <w:tcBorders>
              <w:top w:val="single" w:sz="4" w:space="0" w:color="auto"/>
              <w:left w:val="single" w:sz="4" w:space="0" w:color="auto"/>
              <w:bottom w:val="single" w:sz="4" w:space="0" w:color="auto"/>
              <w:right w:val="single" w:sz="4" w:space="0" w:color="auto"/>
            </w:tcBorders>
          </w:tcPr>
          <w:p w14:paraId="37DF59D4"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85E2B3" w14:textId="77777777" w:rsidR="009C06B6" w:rsidRDefault="009C06B6">
            <w:pPr>
              <w:spacing w:beforeLines="50" w:before="120"/>
              <w:jc w:val="left"/>
              <w:rPr>
                <w:rFonts w:ascii="Calibri" w:hAnsi="Calibri" w:cs="Calibri"/>
                <w:color w:val="000000"/>
              </w:rPr>
            </w:pPr>
          </w:p>
        </w:tc>
      </w:tr>
      <w:tr w:rsidR="009C06B6" w14:paraId="63CCD9FD" w14:textId="77777777">
        <w:tc>
          <w:tcPr>
            <w:tcW w:w="1818" w:type="dxa"/>
            <w:tcBorders>
              <w:top w:val="single" w:sz="4" w:space="0" w:color="auto"/>
              <w:left w:val="single" w:sz="4" w:space="0" w:color="auto"/>
              <w:bottom w:val="single" w:sz="4" w:space="0" w:color="auto"/>
              <w:right w:val="single" w:sz="4" w:space="0" w:color="auto"/>
            </w:tcBorders>
          </w:tcPr>
          <w:p w14:paraId="3471F9DD"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B5872" w14:textId="77777777" w:rsidR="009C06B6" w:rsidRDefault="009C06B6">
            <w:pPr>
              <w:spacing w:beforeLines="50" w:before="120"/>
              <w:jc w:val="left"/>
              <w:rPr>
                <w:rFonts w:ascii="Calibri" w:hAnsi="Calibri" w:cs="Calibri"/>
                <w:color w:val="000000"/>
              </w:rPr>
            </w:pPr>
          </w:p>
        </w:tc>
      </w:tr>
      <w:tr w:rsidR="009C06B6" w14:paraId="3CA813FB" w14:textId="77777777">
        <w:tc>
          <w:tcPr>
            <w:tcW w:w="1818" w:type="dxa"/>
            <w:tcBorders>
              <w:top w:val="single" w:sz="4" w:space="0" w:color="auto"/>
              <w:left w:val="single" w:sz="4" w:space="0" w:color="auto"/>
              <w:bottom w:val="single" w:sz="4" w:space="0" w:color="auto"/>
              <w:right w:val="single" w:sz="4" w:space="0" w:color="auto"/>
            </w:tcBorders>
          </w:tcPr>
          <w:p w14:paraId="44D3B12D"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40E544" w14:textId="77777777" w:rsidR="009C06B6" w:rsidRDefault="009C06B6">
            <w:pPr>
              <w:spacing w:beforeLines="50" w:before="120"/>
              <w:jc w:val="left"/>
              <w:rPr>
                <w:rFonts w:ascii="Calibri" w:hAnsi="Calibri" w:cs="Calibri"/>
                <w:color w:val="000000"/>
              </w:rPr>
            </w:pPr>
          </w:p>
        </w:tc>
      </w:tr>
      <w:tr w:rsidR="009C06B6" w14:paraId="3E269241" w14:textId="77777777">
        <w:tc>
          <w:tcPr>
            <w:tcW w:w="1818" w:type="dxa"/>
            <w:tcBorders>
              <w:top w:val="single" w:sz="4" w:space="0" w:color="auto"/>
              <w:left w:val="single" w:sz="4" w:space="0" w:color="auto"/>
              <w:bottom w:val="single" w:sz="4" w:space="0" w:color="auto"/>
              <w:right w:val="single" w:sz="4" w:space="0" w:color="auto"/>
            </w:tcBorders>
          </w:tcPr>
          <w:p w14:paraId="17135974"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B85BD" w14:textId="77777777" w:rsidR="009C06B6" w:rsidRDefault="009C06B6">
            <w:pPr>
              <w:spacing w:beforeLines="50" w:before="120"/>
              <w:jc w:val="left"/>
              <w:rPr>
                <w:rFonts w:ascii="Calibri" w:hAnsi="Calibri" w:cs="Calibri"/>
                <w:color w:val="000000"/>
              </w:rPr>
            </w:pPr>
          </w:p>
        </w:tc>
      </w:tr>
    </w:tbl>
    <w:p w14:paraId="68C5A559" w14:textId="77777777" w:rsidR="009C06B6" w:rsidRDefault="009C06B6">
      <w:pPr>
        <w:pStyle w:val="maintext"/>
        <w:ind w:firstLineChars="90" w:firstLine="180"/>
        <w:rPr>
          <w:rFonts w:ascii="Calibri" w:hAnsi="Calibri" w:cs="Arial"/>
        </w:rPr>
      </w:pPr>
    </w:p>
    <w:p w14:paraId="01652A17"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61"/>
        <w:gridCol w:w="2035"/>
        <w:gridCol w:w="6315"/>
        <w:gridCol w:w="561"/>
        <w:gridCol w:w="527"/>
        <w:gridCol w:w="517"/>
        <w:gridCol w:w="2596"/>
        <w:gridCol w:w="756"/>
        <w:gridCol w:w="517"/>
        <w:gridCol w:w="517"/>
        <w:gridCol w:w="517"/>
        <w:gridCol w:w="3159"/>
        <w:gridCol w:w="1928"/>
      </w:tblGrid>
      <w:tr w:rsidR="009C06B6" w14:paraId="7A1516CF" w14:textId="77777777">
        <w:tc>
          <w:tcPr>
            <w:tcW w:w="0" w:type="auto"/>
            <w:shd w:val="clear" w:color="auto" w:fill="auto"/>
          </w:tcPr>
          <w:p w14:paraId="210C774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76484D6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24-1b</w:t>
            </w:r>
          </w:p>
        </w:tc>
        <w:tc>
          <w:tcPr>
            <w:tcW w:w="0" w:type="auto"/>
            <w:shd w:val="clear" w:color="auto" w:fill="auto"/>
          </w:tcPr>
          <w:p w14:paraId="4ECE951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Wideband PRACH for 120 kHz in FR2-2</w:t>
            </w:r>
          </w:p>
        </w:tc>
        <w:tc>
          <w:tcPr>
            <w:tcW w:w="0" w:type="auto"/>
            <w:shd w:val="clear" w:color="auto" w:fill="auto"/>
          </w:tcPr>
          <w:p w14:paraId="663A70CA"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6B05E2A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5BD40DE2"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14:paraId="7125776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561D41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12B9B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Wideband PRACH for 120 kHz in FR2-2 is not supported</w:t>
            </w:r>
          </w:p>
        </w:tc>
        <w:tc>
          <w:tcPr>
            <w:tcW w:w="0" w:type="auto"/>
            <w:shd w:val="clear" w:color="auto" w:fill="auto"/>
          </w:tcPr>
          <w:p w14:paraId="4A6AA9B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8FED42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1EFA1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6C6D1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8A0E78F" w14:textId="77777777" w:rsidR="009C06B6" w:rsidRDefault="00C0556E">
            <w:pPr>
              <w:pStyle w:val="TAL"/>
              <w:rPr>
                <w:rFonts w:cs="Arial"/>
                <w:color w:val="000000"/>
                <w:szCs w:val="18"/>
              </w:rPr>
            </w:pPr>
            <w:r>
              <w:rPr>
                <w:rFonts w:cs="Arial"/>
                <w:color w:val="000000"/>
                <w:szCs w:val="18"/>
                <w:highlight w:val="yellow"/>
              </w:rPr>
              <w:t>[A UE that supports FG 24-2 must indicate this FG is supported]</w:t>
            </w:r>
          </w:p>
          <w:p w14:paraId="4FE0569A" w14:textId="77777777" w:rsidR="009C06B6" w:rsidRDefault="009C06B6">
            <w:pPr>
              <w:pStyle w:val="TAL"/>
              <w:rPr>
                <w:rFonts w:cs="Arial"/>
                <w:color w:val="000000"/>
                <w:szCs w:val="18"/>
              </w:rPr>
            </w:pPr>
          </w:p>
          <w:p w14:paraId="6C67434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508E2715"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787E345B" w14:textId="77777777" w:rsidR="009C06B6" w:rsidRDefault="009C06B6">
            <w:pPr>
              <w:pStyle w:val="TAL"/>
              <w:rPr>
                <w:rFonts w:cs="Arial"/>
                <w:color w:val="000000"/>
                <w:szCs w:val="18"/>
              </w:rPr>
            </w:pPr>
          </w:p>
          <w:p w14:paraId="1CAB7E32" w14:textId="77777777" w:rsidR="009C06B6" w:rsidRDefault="009C06B6">
            <w:pPr>
              <w:pStyle w:val="maintext"/>
              <w:ind w:firstLineChars="0" w:firstLine="0"/>
              <w:jc w:val="left"/>
              <w:rPr>
                <w:rFonts w:ascii="Arial" w:hAnsi="Arial" w:cs="Arial"/>
                <w:color w:val="000000"/>
                <w:sz w:val="18"/>
                <w:szCs w:val="18"/>
              </w:rPr>
            </w:pPr>
          </w:p>
        </w:tc>
      </w:tr>
    </w:tbl>
    <w:p w14:paraId="1618EA74" w14:textId="77777777" w:rsidR="009C06B6" w:rsidRDefault="009C06B6">
      <w:pPr>
        <w:pStyle w:val="maintext"/>
        <w:ind w:firstLineChars="90" w:firstLine="180"/>
        <w:rPr>
          <w:rFonts w:ascii="Calibri" w:hAnsi="Calibri" w:cs="Arial"/>
          <w:color w:val="000000"/>
        </w:rPr>
      </w:pPr>
    </w:p>
    <w:p w14:paraId="54E7234E"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6ADF0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24245E5"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38044E0"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23390C59" w14:textId="77777777">
        <w:tc>
          <w:tcPr>
            <w:tcW w:w="1818" w:type="dxa"/>
            <w:tcBorders>
              <w:top w:val="single" w:sz="4" w:space="0" w:color="auto"/>
              <w:left w:val="single" w:sz="4" w:space="0" w:color="auto"/>
              <w:bottom w:val="single" w:sz="4" w:space="0" w:color="auto"/>
              <w:right w:val="single" w:sz="4" w:space="0" w:color="auto"/>
            </w:tcBorders>
          </w:tcPr>
          <w:p w14:paraId="08426642"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599FC1" w14:textId="77777777" w:rsidR="009C06B6" w:rsidRDefault="00C0556E">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lang w:eastAsia="zh-CN"/>
              </w:rPr>
              <w:t>So</w:t>
            </w:r>
            <w:proofErr w:type="gramEnd"/>
            <w:r>
              <w:rPr>
                <w:lang w:eastAsia="zh-CN"/>
              </w:rPr>
              <w:t xml:space="preserve"> we propose to remove the bracket on the sentence of “[Note: This FG is only supported in bands for shared spectrum operation]” in the note column for FG24-1b and FG24-4b. </w:t>
            </w:r>
          </w:p>
          <w:p w14:paraId="6752AEA4" w14:textId="77777777" w:rsidR="009C06B6" w:rsidRDefault="00C0556E">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xml:space="preserve">). To our understanding, it is not necessary because all basic uplink capabilities to fulfil the initial access procedures have been captured in FG24-1a, which is already the prerequisite of 24-2. Moreover, FG24-2 is applied for </w:t>
            </w:r>
            <w:proofErr w:type="gramStart"/>
            <w:r>
              <w:rPr>
                <w:lang w:eastAsia="zh-CN"/>
              </w:rPr>
              <w:t>both licensed</w:t>
            </w:r>
            <w:proofErr w:type="gramEnd"/>
            <w:r>
              <w:rPr>
                <w:lang w:eastAsia="zh-CN"/>
              </w:rPr>
              <w:t xml:space="preserve">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6A02A969" w14:textId="77777777" w:rsidR="009C06B6" w:rsidRDefault="00C0556E">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p w14:paraId="032A0733" w14:textId="77777777" w:rsidR="009C06B6" w:rsidRDefault="00C0556E">
            <w:pPr>
              <w:spacing w:beforeLines="50" w:before="120" w:afterLines="50"/>
              <w:rPr>
                <w:b/>
                <w:i/>
                <w:lang w:eastAsia="zh-CN"/>
              </w:rPr>
            </w:pPr>
            <w:r>
              <w:rPr>
                <w:b/>
                <w:i/>
                <w:lang w:eastAsia="zh-CN"/>
              </w:rPr>
              <w:t xml:space="preserve">Proposal 2: Delete the sentence of “[A UE that supports FG 24-2 must indicate this FG is supported]” in the note column of FG24-1b.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9C06B6" w14:paraId="113F58C2" w14:textId="77777777">
              <w:tc>
                <w:tcPr>
                  <w:tcW w:w="0" w:type="auto"/>
                  <w:shd w:val="clear" w:color="auto" w:fill="auto"/>
                </w:tcPr>
                <w:p w14:paraId="7E62F223" w14:textId="77777777" w:rsidR="009C06B6" w:rsidRDefault="00C0556E">
                  <w:pPr>
                    <w:spacing w:beforeLines="50" w:before="120"/>
                    <w:jc w:val="left"/>
                    <w:rPr>
                      <w:rFonts w:cs="Arial"/>
                      <w:color w:val="000000"/>
                      <w:sz w:val="18"/>
                      <w:szCs w:val="18"/>
                    </w:rPr>
                  </w:pPr>
                  <w:r>
                    <w:rPr>
                      <w:rFonts w:cs="Arial"/>
                      <w:color w:val="000000"/>
                      <w:sz w:val="18"/>
                      <w:szCs w:val="18"/>
                    </w:rPr>
                    <w:t xml:space="preserve"> 24. NR_ext_to_71GHz</w:t>
                  </w:r>
                </w:p>
              </w:tc>
              <w:tc>
                <w:tcPr>
                  <w:tcW w:w="0" w:type="auto"/>
                  <w:shd w:val="clear" w:color="auto" w:fill="auto"/>
                </w:tcPr>
                <w:p w14:paraId="34F014EA" w14:textId="77777777" w:rsidR="009C06B6" w:rsidRDefault="00C0556E">
                  <w:pPr>
                    <w:spacing w:beforeLines="50" w:before="120"/>
                    <w:jc w:val="left"/>
                    <w:rPr>
                      <w:rFonts w:cs="Arial"/>
                      <w:color w:val="000000"/>
                      <w:sz w:val="18"/>
                      <w:szCs w:val="18"/>
                    </w:rPr>
                  </w:pPr>
                  <w:r>
                    <w:rPr>
                      <w:rFonts w:cs="Arial"/>
                      <w:color w:val="000000"/>
                      <w:sz w:val="18"/>
                      <w:szCs w:val="18"/>
                    </w:rPr>
                    <w:t>24-1b</w:t>
                  </w:r>
                </w:p>
              </w:tc>
              <w:tc>
                <w:tcPr>
                  <w:tcW w:w="0" w:type="auto"/>
                  <w:shd w:val="clear" w:color="auto" w:fill="auto"/>
                </w:tcPr>
                <w:p w14:paraId="795F2AA6" w14:textId="77777777" w:rsidR="009C06B6" w:rsidRDefault="00C0556E">
                  <w:pPr>
                    <w:spacing w:beforeLines="50" w:before="120"/>
                    <w:jc w:val="left"/>
                    <w:rPr>
                      <w:rFonts w:cs="Arial"/>
                      <w:color w:val="000000"/>
                      <w:sz w:val="18"/>
                      <w:szCs w:val="18"/>
                    </w:rPr>
                  </w:pPr>
                  <w:r>
                    <w:rPr>
                      <w:rFonts w:cs="Arial"/>
                      <w:color w:val="000000"/>
                      <w:sz w:val="18"/>
                      <w:szCs w:val="18"/>
                      <w:lang w:eastAsia="zh-CN"/>
                    </w:rPr>
                    <w:t>Wideband PRACH for 120 kHz in FR2-2</w:t>
                  </w:r>
                </w:p>
              </w:tc>
              <w:tc>
                <w:tcPr>
                  <w:tcW w:w="0" w:type="auto"/>
                  <w:shd w:val="clear" w:color="auto" w:fill="auto"/>
                </w:tcPr>
                <w:p w14:paraId="52F413BF" w14:textId="77777777" w:rsidR="009C06B6" w:rsidRDefault="00C0556E">
                  <w:pPr>
                    <w:spacing w:beforeLines="50" w:before="120"/>
                    <w:jc w:val="left"/>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tc>
              <w:tc>
                <w:tcPr>
                  <w:tcW w:w="0" w:type="auto"/>
                  <w:shd w:val="clear" w:color="auto" w:fill="auto"/>
                </w:tcPr>
                <w:p w14:paraId="78A66086" w14:textId="77777777" w:rsidR="009C06B6" w:rsidRDefault="00C0556E">
                  <w:pPr>
                    <w:spacing w:beforeLines="50" w:before="120"/>
                    <w:jc w:val="left"/>
                    <w:rPr>
                      <w:rFonts w:cs="Arial"/>
                      <w:color w:val="000000"/>
                      <w:sz w:val="18"/>
                      <w:szCs w:val="18"/>
                    </w:rPr>
                  </w:pPr>
                  <w:r>
                    <w:rPr>
                      <w:rFonts w:eastAsia="MS Mincho" w:cs="Arial"/>
                      <w:color w:val="000000"/>
                      <w:sz w:val="18"/>
                      <w:szCs w:val="18"/>
                    </w:rPr>
                    <w:t>24-1a</w:t>
                  </w:r>
                </w:p>
              </w:tc>
              <w:tc>
                <w:tcPr>
                  <w:tcW w:w="0" w:type="auto"/>
                  <w:shd w:val="clear" w:color="auto" w:fill="auto"/>
                </w:tcPr>
                <w:p w14:paraId="21D1E23A"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BE0942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19F6D49" w14:textId="77777777" w:rsidR="009C06B6" w:rsidRDefault="00C0556E">
                  <w:pPr>
                    <w:spacing w:beforeLines="50" w:before="120"/>
                    <w:jc w:val="left"/>
                    <w:rPr>
                      <w:rFonts w:cs="Arial"/>
                      <w:color w:val="000000"/>
                      <w:sz w:val="18"/>
                      <w:szCs w:val="18"/>
                    </w:rPr>
                  </w:pPr>
                  <w:r>
                    <w:rPr>
                      <w:rFonts w:cs="Arial"/>
                      <w:color w:val="000000"/>
                      <w:sz w:val="18"/>
                      <w:szCs w:val="18"/>
                    </w:rPr>
                    <w:t>Wideband PRACH for 120 kHz in FR2-2 is not supported</w:t>
                  </w:r>
                </w:p>
              </w:tc>
              <w:tc>
                <w:tcPr>
                  <w:tcW w:w="0" w:type="auto"/>
                  <w:shd w:val="clear" w:color="auto" w:fill="auto"/>
                </w:tcPr>
                <w:p w14:paraId="1C30654F"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07AB4EBC"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1F83D44"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B5331AB"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1A55068" w14:textId="77777777" w:rsidR="009C06B6" w:rsidRDefault="00C0556E">
                  <w:pPr>
                    <w:pStyle w:val="TAL"/>
                    <w:rPr>
                      <w:del w:id="2" w:author="Huawei" w:date="2022-02-08T10:44:00Z"/>
                      <w:rFonts w:cs="Arial"/>
                      <w:color w:val="000000"/>
                      <w:szCs w:val="18"/>
                    </w:rPr>
                  </w:pPr>
                  <w:del w:id="3" w:author="Huawei" w:date="2022-02-08T10:44:00Z">
                    <w:r>
                      <w:rPr>
                        <w:rFonts w:cs="Arial"/>
                        <w:color w:val="000000"/>
                        <w:szCs w:val="18"/>
                        <w:highlight w:val="yellow"/>
                      </w:rPr>
                      <w:delText>[A UE that supports FG 24-2 must indicate this FG is supported]</w:delText>
                    </w:r>
                  </w:del>
                </w:p>
                <w:p w14:paraId="3E0A4CBF" w14:textId="77777777" w:rsidR="009C06B6" w:rsidRDefault="009C06B6">
                  <w:pPr>
                    <w:pStyle w:val="TAL"/>
                    <w:rPr>
                      <w:rFonts w:cs="Arial"/>
                      <w:color w:val="000000"/>
                      <w:szCs w:val="18"/>
                    </w:rPr>
                  </w:pPr>
                </w:p>
                <w:p w14:paraId="2C2F0040" w14:textId="77777777" w:rsidR="009C06B6" w:rsidRDefault="00C0556E">
                  <w:pPr>
                    <w:spacing w:beforeLines="50" w:before="120"/>
                    <w:jc w:val="left"/>
                    <w:rPr>
                      <w:rFonts w:cs="Arial"/>
                      <w:color w:val="000000"/>
                      <w:sz w:val="18"/>
                      <w:szCs w:val="18"/>
                    </w:rPr>
                  </w:pPr>
                  <w:del w:id="4" w:author="Huawei" w:date="2022-02-08T10:44: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5" w:author="Huawei" w:date="2022-02-08T10:44:00Z">
                    <w:r>
                      <w:rPr>
                        <w:rFonts w:cs="Arial"/>
                        <w:color w:val="000000"/>
                        <w:sz w:val="18"/>
                        <w:szCs w:val="18"/>
                        <w:highlight w:val="yellow"/>
                      </w:rPr>
                      <w:delText>]</w:delText>
                    </w:r>
                  </w:del>
                </w:p>
              </w:tc>
              <w:tc>
                <w:tcPr>
                  <w:tcW w:w="0" w:type="auto"/>
                  <w:shd w:val="clear" w:color="auto" w:fill="auto"/>
                </w:tcPr>
                <w:p w14:paraId="2229536B"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2672043E" w14:textId="77777777" w:rsidR="009C06B6" w:rsidRDefault="009C06B6">
                  <w:pPr>
                    <w:pStyle w:val="TAL"/>
                    <w:rPr>
                      <w:rFonts w:cs="Arial"/>
                      <w:color w:val="000000"/>
                      <w:szCs w:val="18"/>
                    </w:rPr>
                  </w:pPr>
                </w:p>
                <w:p w14:paraId="7F19863A" w14:textId="77777777" w:rsidR="009C06B6" w:rsidRDefault="009C06B6">
                  <w:pPr>
                    <w:spacing w:beforeLines="50" w:before="120"/>
                    <w:jc w:val="left"/>
                    <w:rPr>
                      <w:rFonts w:cs="Arial"/>
                      <w:color w:val="000000"/>
                      <w:sz w:val="18"/>
                      <w:szCs w:val="18"/>
                    </w:rPr>
                  </w:pPr>
                </w:p>
              </w:tc>
            </w:tr>
          </w:tbl>
          <w:p w14:paraId="463CBD5A" w14:textId="77777777" w:rsidR="009C06B6" w:rsidRDefault="009C06B6">
            <w:pPr>
              <w:spacing w:beforeLines="50" w:before="120"/>
              <w:jc w:val="left"/>
              <w:rPr>
                <w:rFonts w:ascii="Calibri" w:hAnsi="Calibri" w:cs="Calibri"/>
                <w:color w:val="000000"/>
              </w:rPr>
            </w:pPr>
          </w:p>
        </w:tc>
      </w:tr>
      <w:tr w:rsidR="009C06B6" w14:paraId="2935D3D7" w14:textId="77777777">
        <w:tc>
          <w:tcPr>
            <w:tcW w:w="1818" w:type="dxa"/>
            <w:tcBorders>
              <w:top w:val="single" w:sz="4" w:space="0" w:color="auto"/>
              <w:left w:val="single" w:sz="4" w:space="0" w:color="auto"/>
              <w:bottom w:val="single" w:sz="4" w:space="0" w:color="auto"/>
              <w:right w:val="single" w:sz="4" w:space="0" w:color="auto"/>
            </w:tcBorders>
          </w:tcPr>
          <w:p w14:paraId="5E9B8653"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7D0FBF" w14:textId="77777777" w:rsidR="009C06B6" w:rsidRDefault="00C0556E">
            <w:pPr>
              <w:pStyle w:val="Caption"/>
              <w:jc w:val="both"/>
              <w:rPr>
                <w:b w:val="0"/>
              </w:rPr>
            </w:pPr>
            <w:bookmarkStart w:id="6" w:name="_Ref92384319"/>
            <w:r>
              <w:t xml:space="preserve">Proposal </w:t>
            </w:r>
            <w:r>
              <w:rPr>
                <w:b w:val="0"/>
              </w:rPr>
              <w:fldChar w:fldCharType="begin"/>
            </w:r>
            <w:r>
              <w:instrText xml:space="preserve"> SEQ Proposal \* ARABIC </w:instrText>
            </w:r>
            <w:r>
              <w:rPr>
                <w:b w:val="0"/>
              </w:rPr>
              <w:fldChar w:fldCharType="separate"/>
            </w:r>
            <w:r>
              <w:t>1</w:t>
            </w:r>
            <w:r>
              <w:rPr>
                <w:b w:val="0"/>
              </w:rPr>
              <w:fldChar w:fldCharType="end"/>
            </w:r>
            <w:r>
              <w:t>: FG 24-1b and 24-4b are only supported in bands for shared spectrum operation.</w:t>
            </w:r>
            <w:bookmarkEnd w:id="6"/>
          </w:p>
          <w:p w14:paraId="4BD1D3F3" w14:textId="77777777" w:rsidR="009C06B6" w:rsidRDefault="00C0556E">
            <w:pPr>
              <w:spacing w:before="12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 xml:space="preserve">n 24-1b, another issue is whether “A UE that supports FG 24-2 must indicate this FG is supported”, the same handling as NRU should be adopted, </w:t>
            </w:r>
            <w:proofErr w:type="gramStart"/>
            <w:r>
              <w:rPr>
                <w:rFonts w:ascii="Times New Roman" w:hAnsi="Times New Roman"/>
                <w:lang w:eastAsia="zh-CN"/>
              </w:rPr>
              <w:t>i.e.</w:t>
            </w:r>
            <w:proofErr w:type="gramEnd"/>
            <w:r>
              <w:rPr>
                <w:rFonts w:ascii="Times New Roman" w:hAnsi="Times New Roman"/>
                <w:lang w:eastAsia="zh-CN"/>
              </w:rPr>
              <w:t xml:space="preserve"> 10-27 in </w:t>
            </w:r>
            <w:r>
              <w:rPr>
                <w:rFonts w:ascii="Times New Roman" w:hAnsi="Times New Roman"/>
                <w:lang w:eastAsia="zh-CN"/>
              </w:rPr>
              <w:fldChar w:fldCharType="begin"/>
            </w:r>
            <w:r>
              <w:rPr>
                <w:rFonts w:ascii="Times New Roman" w:hAnsi="Times New Roman"/>
                <w:lang w:eastAsia="zh-CN"/>
              </w:rPr>
              <w:instrText xml:space="preserve"> REF _Ref95310169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[2]</w:t>
            </w:r>
            <w:r>
              <w:rPr>
                <w:rFonts w:ascii="Times New Roman" w:hAnsi="Times New Roman"/>
                <w:lang w:eastAsia="zh-CN"/>
              </w:rPr>
              <w:fldChar w:fldCharType="end"/>
            </w:r>
            <w:r>
              <w:rPr>
                <w:rFonts w:ascii="Times New Roman" w:hAnsi="Times New Roman"/>
                <w:lang w:eastAsia="zh-CN"/>
              </w:rPr>
              <w:t xml:space="preserve">. It is clearly that wideband PRACH is not a basic FG for any scenario. Therefore, there is no need to bundle 24-2 and 24-1b together. </w:t>
            </w:r>
          </w:p>
          <w:p w14:paraId="4BBCE8A5" w14:textId="77777777" w:rsidR="009C06B6" w:rsidRDefault="00C0556E">
            <w:pPr>
              <w:pStyle w:val="Caption"/>
              <w:jc w:val="both"/>
              <w:rPr>
                <w:b w:val="0"/>
              </w:rPr>
            </w:pPr>
            <w:bookmarkStart w:id="7" w:name="_Ref9531208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24-1b, remove “A UE that supports FG 24-2 must indicate this FG is supported”.</w:t>
            </w:r>
            <w:bookmarkEnd w:id="7"/>
          </w:p>
        </w:tc>
      </w:tr>
      <w:tr w:rsidR="009C06B6" w14:paraId="31B052F7" w14:textId="77777777">
        <w:tc>
          <w:tcPr>
            <w:tcW w:w="1818" w:type="dxa"/>
            <w:tcBorders>
              <w:top w:val="single" w:sz="4" w:space="0" w:color="auto"/>
              <w:left w:val="single" w:sz="4" w:space="0" w:color="auto"/>
              <w:bottom w:val="single" w:sz="4" w:space="0" w:color="auto"/>
              <w:right w:val="single" w:sz="4" w:space="0" w:color="auto"/>
            </w:tcBorders>
          </w:tcPr>
          <w:p w14:paraId="110CA70A"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0EC7F" w14:textId="77777777" w:rsidR="009C06B6" w:rsidRDefault="00C0556E">
            <w:pPr>
              <w:rPr>
                <w:rFonts w:eastAsia="SimSun"/>
                <w:szCs w:val="24"/>
                <w:lang w:eastAsia="zh-CN"/>
              </w:rPr>
            </w:pPr>
            <w:r>
              <w:rPr>
                <w:rFonts w:eastAsia="SimSun"/>
                <w:szCs w:val="24"/>
                <w:lang w:eastAsia="zh-CN"/>
              </w:rPr>
              <w:t xml:space="preserve">In our opinion, the feature of wideband PRACH is not needed and motivated in the case where PSD limitation is not imposed. We propose to clearly mention the condition with PSD limitation as other FGs and remove the confusing description. Moreover, for UE supporting FG 24-2 to must indicate supporting FG 24-1b is not needed in the region where PSD limitation is not required. Thus, we suggest </w:t>
            </w:r>
            <w:proofErr w:type="gramStart"/>
            <w:r>
              <w:rPr>
                <w:rFonts w:eastAsia="SimSun"/>
                <w:szCs w:val="24"/>
                <w:lang w:eastAsia="zh-CN"/>
              </w:rPr>
              <w:t>to remove</w:t>
            </w:r>
            <w:proofErr w:type="gramEnd"/>
            <w:r>
              <w:rPr>
                <w:rFonts w:eastAsia="SimSun"/>
                <w:szCs w:val="24"/>
                <w:lang w:eastAsia="zh-CN"/>
              </w:rPr>
              <w:t xml:space="preserve"> this ‘must indicate’ requirement. </w:t>
            </w:r>
          </w:p>
          <w:p w14:paraId="602D9103" w14:textId="77777777" w:rsidR="009C06B6" w:rsidRDefault="00C0556E">
            <w:pPr>
              <w:rPr>
                <w:rFonts w:eastAsia="SimSun"/>
                <w:b/>
                <w:bCs/>
                <w:szCs w:val="24"/>
                <w:lang w:eastAsia="zh-CN"/>
              </w:rPr>
            </w:pPr>
            <w:r>
              <w:rPr>
                <w:rFonts w:eastAsia="SimSun"/>
                <w:b/>
                <w:bCs/>
                <w:szCs w:val="24"/>
                <w:lang w:eastAsia="zh-CN"/>
              </w:rPr>
              <w:t xml:space="preserve">Proposal 2: for FG24-1b, </w:t>
            </w:r>
          </w:p>
          <w:p w14:paraId="4F2107DD" w14:textId="77777777" w:rsidR="009C06B6" w:rsidRDefault="00C0556E">
            <w:pPr>
              <w:pStyle w:val="ListParagraph"/>
              <w:numPr>
                <w:ilvl w:val="0"/>
                <w:numId w:val="14"/>
              </w:numPr>
              <w:spacing w:before="0"/>
              <w:contextualSpacing w:val="0"/>
              <w:rPr>
                <w:rFonts w:eastAsia="SimSun"/>
                <w:b/>
                <w:bCs/>
                <w:szCs w:val="24"/>
                <w:lang w:eastAsia="zh-CN"/>
              </w:rPr>
            </w:pPr>
            <w:r>
              <w:rPr>
                <w:rFonts w:eastAsia="SimSun"/>
                <w:b/>
                <w:bCs/>
                <w:szCs w:val="24"/>
                <w:lang w:eastAsia="zh-CN"/>
              </w:rPr>
              <w:t>replacing “[Note: This FG is only supported in bands for shared spectrum operation]” with “This FG is only supported in bands under PSD limitation in shared spectrum operation”.</w:t>
            </w:r>
          </w:p>
          <w:p w14:paraId="41379914" w14:textId="77777777" w:rsidR="009C06B6" w:rsidRDefault="00C0556E">
            <w:pPr>
              <w:pStyle w:val="ListParagraph"/>
              <w:numPr>
                <w:ilvl w:val="0"/>
                <w:numId w:val="14"/>
              </w:numPr>
              <w:spacing w:before="0"/>
              <w:contextualSpacing w:val="0"/>
              <w:rPr>
                <w:rFonts w:eastAsia="SimSun"/>
                <w:b/>
                <w:bCs/>
                <w:szCs w:val="24"/>
                <w:lang w:eastAsia="zh-CN"/>
              </w:rPr>
            </w:pPr>
            <w:r>
              <w:rPr>
                <w:rFonts w:eastAsia="SimSun"/>
                <w:b/>
                <w:bCs/>
                <w:szCs w:val="24"/>
                <w:lang w:eastAsia="zh-CN"/>
              </w:rPr>
              <w:t>removing “[A UE that supports 24-2 must indicate this FG is supported]”.</w:t>
            </w:r>
          </w:p>
          <w:p w14:paraId="0CF86E68" w14:textId="77777777" w:rsidR="009C06B6" w:rsidRDefault="009C06B6">
            <w:pPr>
              <w:rPr>
                <w:rFonts w:eastAsia="SimSun"/>
                <w:szCs w:val="24"/>
                <w:u w:val="single"/>
                <w:lang w:eastAsia="zh-CN"/>
              </w:rPr>
            </w:pPr>
          </w:p>
        </w:tc>
      </w:tr>
      <w:tr w:rsidR="009C06B6" w14:paraId="417C86DF" w14:textId="77777777">
        <w:tc>
          <w:tcPr>
            <w:tcW w:w="1818" w:type="dxa"/>
            <w:tcBorders>
              <w:top w:val="single" w:sz="4" w:space="0" w:color="auto"/>
              <w:left w:val="single" w:sz="4" w:space="0" w:color="auto"/>
              <w:bottom w:val="single" w:sz="4" w:space="0" w:color="auto"/>
              <w:right w:val="single" w:sz="4" w:space="0" w:color="auto"/>
            </w:tcBorders>
          </w:tcPr>
          <w:p w14:paraId="546B96A3"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EBAF0" w14:textId="77777777" w:rsidR="009C06B6" w:rsidRDefault="00C0556E">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w:t>
            </w:r>
            <w:proofErr w:type="gramStart"/>
            <w:r>
              <w:rPr>
                <w:rFonts w:hint="eastAsia"/>
                <w:kern w:val="24"/>
                <w:sz w:val="21"/>
                <w:szCs w:val="21"/>
                <w:lang w:eastAsia="zh-CN"/>
              </w:rPr>
              <w:t>So</w:t>
            </w:r>
            <w:proofErr w:type="gramEnd"/>
            <w:r>
              <w:rPr>
                <w:rFonts w:hint="eastAsia"/>
                <w:kern w:val="24"/>
                <w:sz w:val="21"/>
                <w:szCs w:val="21"/>
                <w:lang w:eastAsia="zh-CN"/>
              </w:rPr>
              <w:t xml:space="preserve">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proofErr w:type="gramStart"/>
            <w:r>
              <w:rPr>
                <w:rFonts w:eastAsia="DengXian" w:hint="eastAsia"/>
                <w:sz w:val="21"/>
                <w:szCs w:val="21"/>
                <w:lang w:eastAsia="zh-CN"/>
              </w:rPr>
              <w:t>to merge</w:t>
            </w:r>
            <w:proofErr w:type="gramEnd"/>
            <w:r>
              <w:rPr>
                <w:rFonts w:eastAsia="DengXian" w:hint="eastAsia"/>
                <w:sz w:val="21"/>
                <w:szCs w:val="21"/>
                <w:lang w:eastAsia="zh-CN"/>
              </w:rPr>
              <w:t xml:space="preserve"> FG 24-1b into FG 24-1a.</w:t>
            </w:r>
            <w:r>
              <w:rPr>
                <w:rFonts w:hint="eastAsia"/>
                <w:kern w:val="24"/>
                <w:sz w:val="21"/>
                <w:szCs w:val="21"/>
                <w:lang w:eastAsia="zh-CN"/>
              </w:rPr>
              <w:t xml:space="preserve"> </w:t>
            </w:r>
          </w:p>
          <w:p w14:paraId="1ED66D38" w14:textId="77777777" w:rsidR="009C06B6" w:rsidRDefault="00C0556E">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210A3E51" w14:textId="77777777">
              <w:tc>
                <w:tcPr>
                  <w:tcW w:w="9854" w:type="dxa"/>
                  <w:shd w:val="clear" w:color="auto" w:fill="auto"/>
                </w:tcPr>
                <w:p w14:paraId="2328C3A1" w14:textId="77777777" w:rsidR="009C06B6" w:rsidRDefault="00C0556E">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6DE5B97F" w14:textId="77777777" w:rsidR="009C06B6" w:rsidRDefault="00C0556E">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w:t>
                  </w:r>
                  <w:bookmarkStart w:id="8"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8"/>
                  <w:r>
                    <w:rPr>
                      <w:lang w:eastAsia="ko-KR"/>
                    </w:rPr>
                    <w:t>time domain for operation in shared spectrum</w:t>
                  </w:r>
                  <w:r>
                    <w:rPr>
                      <w:rFonts w:eastAsia="DengXian"/>
                      <w:lang w:eastAsia="ko-KR"/>
                    </w:rPr>
                    <w:t xml:space="preserve"> </w:t>
                  </w:r>
                </w:p>
              </w:tc>
            </w:tr>
          </w:tbl>
          <w:p w14:paraId="21056299" w14:textId="77777777" w:rsidR="009C06B6" w:rsidRDefault="00C0556E">
            <w:pPr>
              <w:spacing w:before="120"/>
              <w:rPr>
                <w:sz w:val="21"/>
                <w:szCs w:val="21"/>
                <w:lang w:eastAsia="zh-CN"/>
              </w:rPr>
            </w:pPr>
            <w:r>
              <w:rPr>
                <w:sz w:val="21"/>
                <w:szCs w:val="21"/>
                <w:lang w:eastAsia="zh-CN"/>
              </w:rPr>
              <w:t>“</w:t>
            </w:r>
            <w:proofErr w:type="gramStart"/>
            <w:r>
              <w:rPr>
                <w:rFonts w:hint="eastAsia"/>
                <w:sz w:val="21"/>
                <w:szCs w:val="21"/>
                <w:lang w:eastAsia="zh-CN"/>
              </w:rPr>
              <w:t>operation</w:t>
            </w:r>
            <w:proofErr w:type="gramEnd"/>
            <w:r>
              <w:rPr>
                <w:rFonts w:hint="eastAsia"/>
                <w:sz w:val="21"/>
                <w:szCs w:val="21"/>
                <w:lang w:eastAsia="zh-CN"/>
              </w:rPr>
              <w:t xml:space="preserve">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proofErr w:type="gramStart"/>
            <w:r>
              <w:rPr>
                <w:sz w:val="21"/>
                <w:szCs w:val="21"/>
                <w:lang w:eastAsia="zh-CN"/>
              </w:rPr>
              <w:t>”</w:t>
            </w:r>
            <w:r>
              <w:rPr>
                <w:rFonts w:hint="eastAsia"/>
                <w:sz w:val="21"/>
                <w:szCs w:val="21"/>
                <w:lang w:eastAsia="zh-CN"/>
              </w:rPr>
              <w:t xml:space="preserve"> .</w:t>
            </w:r>
            <w:proofErr w:type="gramEnd"/>
          </w:p>
          <w:p w14:paraId="66A451C2" w14:textId="77777777" w:rsidR="009C06B6" w:rsidRDefault="00C0556E">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 xml:space="preserve">kHz PRACH </w:t>
            </w:r>
            <w:proofErr w:type="gramStart"/>
            <w:r>
              <w:rPr>
                <w:rFonts w:ascii="Times New Roman" w:eastAsia="SimSun" w:hAnsi="Times New Roman" w:hint="eastAsia"/>
                <w:kern w:val="24"/>
                <w:sz w:val="21"/>
                <w:szCs w:val="21"/>
                <w:lang w:eastAsia="zh-CN"/>
              </w:rPr>
              <w:t>SCS</w:t>
            </w:r>
            <w:r>
              <w:rPr>
                <w:rFonts w:hint="eastAsia"/>
                <w:kern w:val="24"/>
                <w:sz w:val="21"/>
                <w:szCs w:val="21"/>
                <w:lang w:eastAsia="zh-CN"/>
              </w:rPr>
              <w:t>(</w:t>
            </w:r>
            <w:proofErr w:type="gramEnd"/>
            <w:r>
              <w:rPr>
                <w:rFonts w:hint="eastAsia"/>
                <w:kern w:val="24"/>
                <w:sz w:val="21"/>
                <w:szCs w:val="21"/>
                <w:lang w:eastAsia="zh-CN"/>
              </w:rPr>
              <w:t>FG 24-4b).</w:t>
            </w:r>
          </w:p>
          <w:p w14:paraId="48E178EF" w14:textId="77777777"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09"/>
              <w:gridCol w:w="6180"/>
              <w:gridCol w:w="559"/>
              <w:gridCol w:w="527"/>
              <w:gridCol w:w="517"/>
              <w:gridCol w:w="2556"/>
              <w:gridCol w:w="753"/>
              <w:gridCol w:w="517"/>
              <w:gridCol w:w="517"/>
              <w:gridCol w:w="517"/>
              <w:gridCol w:w="3105"/>
              <w:gridCol w:w="1912"/>
            </w:tblGrid>
            <w:tr w:rsidR="009C06B6" w14:paraId="45735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95387" w14:textId="77777777" w:rsidR="009C06B6" w:rsidRDefault="00C0556E">
                  <w:pPr>
                    <w:pStyle w:val="TAL"/>
                    <w:rPr>
                      <w:rFonts w:cs="Arial"/>
                      <w:color w:val="000000"/>
                      <w:szCs w:val="18"/>
                    </w:rPr>
                  </w:pPr>
                  <w:r>
                    <w:rPr>
                      <w:rFonts w:cs="Arial"/>
                      <w:color w:val="000000"/>
                      <w:szCs w:val="18"/>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60854" w14:textId="77777777" w:rsidR="009C06B6" w:rsidRDefault="00C0556E">
                  <w:pPr>
                    <w:pStyle w:val="TAL"/>
                    <w:rPr>
                      <w:rFonts w:cs="Arial"/>
                      <w:color w:val="000000"/>
                      <w:szCs w:val="18"/>
                      <w:lang w:eastAsia="zh-CN"/>
                    </w:rPr>
                  </w:pPr>
                  <w:r>
                    <w:rPr>
                      <w:rFonts w:cs="Arial"/>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A77C0"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300D6B2" w14:textId="77777777" w:rsidR="009C06B6" w:rsidRDefault="00C0556E">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2B40" w14:textId="77777777" w:rsidR="009C06B6" w:rsidRDefault="00C0556E">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D261F" w14:textId="77777777" w:rsidR="009C06B6" w:rsidRDefault="00C0556E">
                  <w:pPr>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2E15"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A5A8" w14:textId="77777777" w:rsidR="009C06B6" w:rsidRDefault="00C0556E">
                  <w:pPr>
                    <w:rPr>
                      <w:rFonts w:cs="Arial"/>
                      <w:color w:val="000000"/>
                      <w:sz w:val="18"/>
                      <w:szCs w:val="18"/>
                    </w:rPr>
                  </w:pPr>
                  <w:r>
                    <w:rPr>
                      <w:rFonts w:cs="Arial"/>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0098F" w14:textId="77777777" w:rsidR="009C06B6" w:rsidRDefault="00C0556E">
                  <w:pPr>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B593D"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4C08"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A4B3" w14:textId="77777777"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B400A" w14:textId="77777777" w:rsidR="009C06B6" w:rsidRDefault="00C0556E">
                  <w:pPr>
                    <w:pStyle w:val="TAL"/>
                    <w:rPr>
                      <w:rFonts w:cs="Arial"/>
                      <w:color w:val="000000"/>
                      <w:szCs w:val="18"/>
                    </w:rPr>
                  </w:pPr>
                  <w:r>
                    <w:rPr>
                      <w:rFonts w:cs="Arial"/>
                      <w:strike/>
                      <w:color w:val="000000"/>
                      <w:szCs w:val="18"/>
                    </w:rPr>
                    <w:t>[</w:t>
                  </w:r>
                  <w:r>
                    <w:rPr>
                      <w:rFonts w:cs="Arial"/>
                      <w:color w:val="000000"/>
                      <w:szCs w:val="18"/>
                    </w:rPr>
                    <w:t>A UE that supports FG 24-2 must indicate this FG is supported</w:t>
                  </w:r>
                  <w:r>
                    <w:rPr>
                      <w:rFonts w:cs="Arial"/>
                      <w:strike/>
                      <w:color w:val="000000"/>
                      <w:szCs w:val="18"/>
                    </w:rPr>
                    <w:t>]</w:t>
                  </w:r>
                </w:p>
                <w:p w14:paraId="1D64B7BF" w14:textId="77777777" w:rsidR="009C06B6" w:rsidRDefault="009C06B6">
                  <w:pPr>
                    <w:pStyle w:val="TAL"/>
                    <w:rPr>
                      <w:rFonts w:cs="Arial"/>
                      <w:color w:val="000000"/>
                      <w:szCs w:val="18"/>
                    </w:rPr>
                  </w:pPr>
                </w:p>
                <w:p w14:paraId="3BE9D475" w14:textId="77777777" w:rsidR="009C06B6" w:rsidRDefault="00C0556E">
                  <w:pPr>
                    <w:pStyle w:val="TAL"/>
                    <w:rPr>
                      <w:rFonts w:cs="Arial"/>
                      <w:color w:val="000000"/>
                      <w:szCs w:val="18"/>
                    </w:rPr>
                  </w:pPr>
                  <w:r>
                    <w:rPr>
                      <w:rFonts w:cs="Arial"/>
                      <w:strike/>
                      <w:color w:val="00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D94"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4E7ABEC5" w14:textId="77777777" w:rsidR="009C06B6" w:rsidRDefault="009C06B6">
                  <w:pPr>
                    <w:pStyle w:val="TAL"/>
                    <w:rPr>
                      <w:rFonts w:cs="Arial"/>
                      <w:color w:val="000000"/>
                      <w:szCs w:val="18"/>
                    </w:rPr>
                  </w:pPr>
                </w:p>
                <w:p w14:paraId="55F57AC2" w14:textId="77777777" w:rsidR="009C06B6" w:rsidRDefault="009C06B6">
                  <w:pPr>
                    <w:pStyle w:val="TAL"/>
                    <w:rPr>
                      <w:rFonts w:cs="Arial"/>
                      <w:color w:val="000000"/>
                      <w:szCs w:val="18"/>
                    </w:rPr>
                  </w:pPr>
                </w:p>
              </w:tc>
            </w:tr>
          </w:tbl>
          <w:p w14:paraId="745AD65E" w14:textId="77777777" w:rsidR="009C06B6" w:rsidRDefault="00C0556E">
            <w:pPr>
              <w:spacing w:beforeLines="50" w:before="120" w:after="0"/>
              <w:jc w:val="left"/>
              <w:rPr>
                <w:b/>
                <w:bCs/>
                <w:sz w:val="21"/>
                <w:szCs w:val="21"/>
                <w:lang w:eastAsia="zh-CN"/>
              </w:rPr>
            </w:pPr>
            <w:r>
              <w:rPr>
                <w:rFonts w:hint="eastAsia"/>
                <w:b/>
                <w:bCs/>
                <w:sz w:val="21"/>
                <w:szCs w:val="21"/>
                <w:lang w:eastAsia="zh-CN"/>
              </w:rPr>
              <w:t>Proposal 3: Propose to merge FG 24-1b into FG 24-1a, as follows:</w:t>
            </w:r>
          </w:p>
          <w:p w14:paraId="5BDEC06B" w14:textId="77777777" w:rsidR="009C06B6" w:rsidRDefault="009C06B6">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92"/>
              <w:gridCol w:w="6254"/>
              <w:gridCol w:w="558"/>
              <w:gridCol w:w="527"/>
              <w:gridCol w:w="517"/>
              <w:gridCol w:w="2529"/>
              <w:gridCol w:w="750"/>
              <w:gridCol w:w="517"/>
              <w:gridCol w:w="517"/>
              <w:gridCol w:w="517"/>
              <w:gridCol w:w="3070"/>
              <w:gridCol w:w="1921"/>
            </w:tblGrid>
            <w:tr w:rsidR="009C06B6" w14:paraId="239B8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B4D9" w14:textId="77777777" w:rsidR="009C06B6" w:rsidRDefault="00C0556E">
                  <w:pPr>
                    <w:pStyle w:val="TAL"/>
                    <w:rPr>
                      <w:rFonts w:cs="Arial"/>
                      <w:color w:val="000000"/>
                      <w:szCs w:val="18"/>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927F" w14:textId="77777777" w:rsidR="009C06B6" w:rsidRDefault="00C0556E">
                  <w:pPr>
                    <w:pStyle w:val="TAL"/>
                    <w:rPr>
                      <w:rFonts w:cs="Arial"/>
                      <w:color w:val="000000"/>
                      <w:szCs w:val="18"/>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C54F" w14:textId="77777777" w:rsidR="009C06B6" w:rsidRDefault="00C0556E">
                  <w:pPr>
                    <w:snapToGrid w:val="0"/>
                    <w:contextualSpacing/>
                    <w:rPr>
                      <w:rFonts w:cs="Arial"/>
                      <w:color w:val="000000"/>
                      <w:sz w:val="18"/>
                      <w:szCs w:val="18"/>
                      <w:lang w:eastAsia="zh-CN"/>
                    </w:rPr>
                  </w:pPr>
                  <w:r>
                    <w:rPr>
                      <w:rFonts w:cs="Arial"/>
                      <w:color w:val="000000"/>
                      <w:sz w:val="18"/>
                      <w:szCs w:val="18"/>
                    </w:rPr>
                    <w:t>1. PRACH with 120KHz SCS and length 139</w:t>
                  </w:r>
                  <w:r>
                    <w:rPr>
                      <w:rFonts w:cs="Arial"/>
                      <w:color w:val="FF0000"/>
                      <w:sz w:val="18"/>
                      <w:szCs w:val="18"/>
                      <w:lang w:eastAsia="zh-CN"/>
                    </w:rPr>
                    <w:t>/571/1151</w:t>
                  </w:r>
                </w:p>
                <w:p w14:paraId="111C6A3A" w14:textId="77777777" w:rsidR="009C06B6" w:rsidRDefault="00C0556E">
                  <w:pPr>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F6BC" w14:textId="77777777" w:rsidR="009C06B6" w:rsidRDefault="00C0556E">
                  <w:pPr>
                    <w:pStyle w:val="TAL"/>
                    <w:rPr>
                      <w:rFonts w:eastAsia="MS Mincho" w:cs="Arial"/>
                      <w:color w:val="000000"/>
                      <w:szCs w:val="18"/>
                    </w:rPr>
                  </w:pPr>
                  <w:r>
                    <w:rPr>
                      <w:rFonts w:eastAsia="MS Mincho"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3E99" w14:textId="77777777" w:rsidR="009C06B6" w:rsidRDefault="00C0556E">
                  <w:pPr>
                    <w:pStyle w:val="TAL"/>
                    <w:rPr>
                      <w:rFonts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7452F"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5C821" w14:textId="77777777" w:rsidR="009C06B6" w:rsidRDefault="00C0556E">
                  <w:pPr>
                    <w:rPr>
                      <w:rFonts w:cs="Arial"/>
                      <w:color w:val="000000"/>
                      <w:sz w:val="18"/>
                      <w:szCs w:val="18"/>
                      <w:lang w:eastAsia="zh-CN"/>
                    </w:rPr>
                  </w:pPr>
                  <w:r>
                    <w:rPr>
                      <w:rFonts w:eastAsia="SimSun" w:cs="Arial"/>
                      <w:color w:val="000000"/>
                      <w:sz w:val="18"/>
                      <w:szCs w:val="18"/>
                      <w:lang w:eastAsia="zh-CN"/>
                    </w:rPr>
                    <w:t>UL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92B3" w14:textId="77777777" w:rsidR="009C06B6" w:rsidRDefault="00C0556E">
                  <w:pPr>
                    <w:pStyle w:val="TAL"/>
                    <w:rPr>
                      <w:rFonts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A87A"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4D28"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C52" w14:textId="77777777"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4D6BF" w14:textId="77777777" w:rsidR="009C06B6" w:rsidRDefault="009C06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38E1" w14:textId="77777777" w:rsidR="009C06B6" w:rsidRDefault="00C0556E">
                  <w:pPr>
                    <w:rPr>
                      <w:rFonts w:cs="Arial"/>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72A5BAE5" w14:textId="77777777" w:rsidR="009C06B6" w:rsidRDefault="009C06B6">
                  <w:pPr>
                    <w:rPr>
                      <w:rFonts w:cs="Arial"/>
                      <w:sz w:val="18"/>
                      <w:szCs w:val="18"/>
                    </w:rPr>
                  </w:pPr>
                </w:p>
                <w:p w14:paraId="5AFFD502" w14:textId="77777777" w:rsidR="009C06B6" w:rsidRDefault="009C06B6">
                  <w:pPr>
                    <w:pStyle w:val="TAL"/>
                    <w:rPr>
                      <w:rFonts w:cs="Arial"/>
                      <w:color w:val="000000"/>
                      <w:szCs w:val="18"/>
                    </w:rPr>
                  </w:pPr>
                </w:p>
              </w:tc>
            </w:tr>
            <w:tr w:rsidR="009C06B6" w14:paraId="73A53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E1D0A" w14:textId="77777777" w:rsidR="009C06B6" w:rsidRDefault="00C0556E">
                  <w:pPr>
                    <w:pStyle w:val="TAL"/>
                    <w:rPr>
                      <w:rFonts w:cs="Arial"/>
                      <w:strike/>
                      <w:color w:val="000000"/>
                      <w:szCs w:val="18"/>
                    </w:rPr>
                  </w:pPr>
                  <w:r>
                    <w:rPr>
                      <w:rFonts w:cs="Arial"/>
                      <w:strike/>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D789" w14:textId="77777777" w:rsidR="009C06B6" w:rsidRDefault="00C0556E">
                  <w:pPr>
                    <w:pStyle w:val="TAL"/>
                    <w:rPr>
                      <w:rFonts w:cs="Arial"/>
                      <w:strike/>
                      <w:color w:val="000000"/>
                      <w:szCs w:val="18"/>
                      <w:lang w:eastAsia="zh-CN"/>
                    </w:rPr>
                  </w:pPr>
                  <w:r>
                    <w:rPr>
                      <w:rFonts w:cs="Arial"/>
                      <w:strike/>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56084" w14:textId="77777777" w:rsidR="009C06B6" w:rsidRDefault="00C0556E">
                  <w:pPr>
                    <w:rPr>
                      <w:rFonts w:cs="Arial"/>
                      <w:strike/>
                      <w:color w:val="000000"/>
                      <w:sz w:val="18"/>
                      <w:szCs w:val="18"/>
                    </w:rPr>
                  </w:pPr>
                  <w:r>
                    <w:rPr>
                      <w:rFonts w:cs="Arial"/>
                      <w:strike/>
                      <w:color w:val="000000"/>
                      <w:sz w:val="18"/>
                      <w:szCs w:val="18"/>
                    </w:rPr>
                    <w:t xml:space="preserve">Enhanced PRACH design for operation by adopting a single long ZC sequence, with ZC sequence equal to 1151 for 120kHz and ZC sequence equal to 571 for 120kHz </w:t>
                  </w:r>
                </w:p>
                <w:p w14:paraId="74D44ED7" w14:textId="77777777" w:rsidR="009C06B6" w:rsidRDefault="00C0556E">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1725D" w14:textId="77777777" w:rsidR="009C06B6" w:rsidRDefault="00C0556E">
                  <w:pPr>
                    <w:pStyle w:val="TAL"/>
                    <w:rPr>
                      <w:rFonts w:eastAsia="MS Mincho" w:cs="Arial"/>
                      <w:strike/>
                      <w:color w:val="000000"/>
                      <w:szCs w:val="18"/>
                      <w:highlight w:val="yellow"/>
                    </w:rPr>
                  </w:pPr>
                  <w:r>
                    <w:rPr>
                      <w:rFonts w:eastAsia="MS Mincho" w:cs="Arial"/>
                      <w:strike/>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A26" w14:textId="77777777" w:rsidR="009C06B6" w:rsidRDefault="00C0556E">
                  <w:pPr>
                    <w:rPr>
                      <w:rFonts w:cs="Arial"/>
                      <w:strike/>
                      <w:color w:val="000000"/>
                      <w:sz w:val="18"/>
                      <w:szCs w:val="18"/>
                    </w:rPr>
                  </w:pPr>
                  <w:r>
                    <w:rPr>
                      <w:rFonts w:cs="Arial"/>
                      <w:strike/>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FEC4"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92AC" w14:textId="77777777" w:rsidR="009C06B6" w:rsidRDefault="00C0556E">
                  <w:pPr>
                    <w:rPr>
                      <w:rFonts w:cs="Arial"/>
                      <w:strike/>
                      <w:color w:val="000000"/>
                      <w:sz w:val="18"/>
                      <w:szCs w:val="18"/>
                    </w:rPr>
                  </w:pPr>
                  <w:r>
                    <w:rPr>
                      <w:rFonts w:cs="Arial"/>
                      <w:strike/>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9B8CA" w14:textId="77777777" w:rsidR="009C06B6" w:rsidRDefault="00C0556E">
                  <w:pPr>
                    <w:rPr>
                      <w:rFonts w:cs="Arial"/>
                      <w:strike/>
                      <w:color w:val="000000"/>
                      <w:sz w:val="18"/>
                      <w:szCs w:val="18"/>
                    </w:rPr>
                  </w:pPr>
                  <w:r>
                    <w:rPr>
                      <w:rFonts w:cs="Arial"/>
                      <w:strike/>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ADC"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3F1"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FDE81" w14:textId="77777777"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7DF6A" w14:textId="77777777" w:rsidR="009C06B6" w:rsidRDefault="00C0556E">
                  <w:pPr>
                    <w:pStyle w:val="TAL"/>
                    <w:rPr>
                      <w:rFonts w:cs="Arial"/>
                      <w:strike/>
                      <w:color w:val="FF0000"/>
                      <w:szCs w:val="18"/>
                    </w:rPr>
                  </w:pPr>
                  <w:r>
                    <w:rPr>
                      <w:rFonts w:cs="Arial"/>
                      <w:strike/>
                      <w:color w:val="FF0000"/>
                      <w:szCs w:val="18"/>
                    </w:rPr>
                    <w:t>[A UE that supports FG 24-2 must indicate this FG is supported]</w:t>
                  </w:r>
                </w:p>
                <w:p w14:paraId="1092DC92" w14:textId="77777777" w:rsidR="009C06B6" w:rsidRDefault="009C06B6">
                  <w:pPr>
                    <w:pStyle w:val="TAL"/>
                    <w:rPr>
                      <w:rFonts w:cs="Arial"/>
                      <w:strike/>
                      <w:color w:val="000000"/>
                      <w:szCs w:val="18"/>
                    </w:rPr>
                  </w:pPr>
                </w:p>
                <w:p w14:paraId="6D2498A4" w14:textId="77777777" w:rsidR="009C06B6" w:rsidRDefault="00C0556E">
                  <w:pPr>
                    <w:pStyle w:val="TAL"/>
                    <w:rPr>
                      <w:rFonts w:cs="Arial"/>
                      <w:strike/>
                      <w:color w:val="000000"/>
                      <w:szCs w:val="18"/>
                    </w:rPr>
                  </w:pPr>
                  <w:r>
                    <w:rPr>
                      <w:rFonts w:cs="Arial"/>
                      <w:strike/>
                      <w:color w:val="FF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AFFC" w14:textId="77777777" w:rsidR="009C06B6" w:rsidRDefault="00C0556E">
                  <w:pPr>
                    <w:pStyle w:val="TAL"/>
                    <w:rPr>
                      <w:rFonts w:cs="Arial"/>
                      <w:strike/>
                      <w:color w:val="000000"/>
                      <w:szCs w:val="18"/>
                    </w:rPr>
                  </w:pPr>
                  <w:r>
                    <w:rPr>
                      <w:rFonts w:cs="Arial"/>
                      <w:strike/>
                      <w:color w:val="000000"/>
                      <w:szCs w:val="18"/>
                    </w:rPr>
                    <w:t xml:space="preserve">Optional </w:t>
                  </w:r>
                  <w:proofErr w:type="spellStart"/>
                  <w:r>
                    <w:rPr>
                      <w:rFonts w:cs="Arial"/>
                      <w:strike/>
                      <w:color w:val="000000"/>
                      <w:szCs w:val="18"/>
                    </w:rPr>
                    <w:t>withcapability</w:t>
                  </w:r>
                  <w:proofErr w:type="spellEnd"/>
                  <w:r>
                    <w:rPr>
                      <w:rFonts w:cs="Arial"/>
                      <w:strike/>
                      <w:color w:val="000000"/>
                      <w:szCs w:val="18"/>
                    </w:rPr>
                    <w:t xml:space="preserve"> signalling</w:t>
                  </w:r>
                </w:p>
                <w:p w14:paraId="256C194F" w14:textId="77777777" w:rsidR="009C06B6" w:rsidRDefault="009C06B6">
                  <w:pPr>
                    <w:pStyle w:val="TAL"/>
                    <w:rPr>
                      <w:rFonts w:cs="Arial"/>
                      <w:strike/>
                      <w:color w:val="000000"/>
                      <w:szCs w:val="18"/>
                    </w:rPr>
                  </w:pPr>
                </w:p>
                <w:p w14:paraId="3F13BF78" w14:textId="77777777" w:rsidR="009C06B6" w:rsidRDefault="009C06B6">
                  <w:pPr>
                    <w:pStyle w:val="TAL"/>
                    <w:rPr>
                      <w:rFonts w:cs="Arial"/>
                      <w:strike/>
                      <w:color w:val="000000"/>
                      <w:szCs w:val="18"/>
                    </w:rPr>
                  </w:pPr>
                </w:p>
              </w:tc>
            </w:tr>
          </w:tbl>
          <w:p w14:paraId="24E00715" w14:textId="77777777" w:rsidR="009C06B6" w:rsidRDefault="009C06B6">
            <w:pPr>
              <w:spacing w:beforeLines="50" w:before="120"/>
              <w:jc w:val="left"/>
              <w:rPr>
                <w:rFonts w:ascii="Calibri" w:hAnsi="Calibri" w:cs="Calibri"/>
                <w:color w:val="000000"/>
              </w:rPr>
            </w:pPr>
          </w:p>
        </w:tc>
      </w:tr>
      <w:tr w:rsidR="009C06B6" w14:paraId="0C62A637" w14:textId="77777777">
        <w:tc>
          <w:tcPr>
            <w:tcW w:w="1818" w:type="dxa"/>
            <w:tcBorders>
              <w:top w:val="single" w:sz="4" w:space="0" w:color="auto"/>
              <w:left w:val="single" w:sz="4" w:space="0" w:color="auto"/>
              <w:bottom w:val="single" w:sz="4" w:space="0" w:color="auto"/>
              <w:right w:val="single" w:sz="4" w:space="0" w:color="auto"/>
            </w:tcBorders>
          </w:tcPr>
          <w:p w14:paraId="614EF579"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2C0258" w14:textId="77777777" w:rsidR="009C06B6" w:rsidRDefault="00C0556E">
            <w:pPr>
              <w:pStyle w:val="paragraph"/>
              <w:numPr>
                <w:ilvl w:val="1"/>
                <w:numId w:val="12"/>
              </w:numPr>
              <w:tabs>
                <w:tab w:val="left" w:pos="-76"/>
              </w:tabs>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14:paraId="22083DC0" w14:textId="77777777">
        <w:tc>
          <w:tcPr>
            <w:tcW w:w="1818" w:type="dxa"/>
            <w:tcBorders>
              <w:top w:val="single" w:sz="4" w:space="0" w:color="auto"/>
              <w:left w:val="single" w:sz="4" w:space="0" w:color="auto"/>
              <w:bottom w:val="single" w:sz="4" w:space="0" w:color="auto"/>
              <w:right w:val="single" w:sz="4" w:space="0" w:color="auto"/>
            </w:tcBorders>
          </w:tcPr>
          <w:p w14:paraId="3F8F40F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BBBA96" w14:textId="77777777" w:rsidR="009C06B6" w:rsidRDefault="00C0556E">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w:t>
            </w:r>
            <w:proofErr w:type="gramStart"/>
            <w:r>
              <w:rPr>
                <w:rFonts w:eastAsia="MS Mincho"/>
                <w:lang w:eastAsia="ja-JP"/>
              </w:rPr>
              <w:t>actually support</w:t>
            </w:r>
            <w:proofErr w:type="gramEnd"/>
            <w:r>
              <w:rPr>
                <w:rFonts w:eastAsia="MS Mincho"/>
                <w:lang w:eastAsia="ja-JP"/>
              </w:rPr>
              <w:t xml:space="preserve">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p w14:paraId="3DF2068D" w14:textId="77777777" w:rsidR="009C06B6" w:rsidRDefault="009C06B6">
            <w:pPr>
              <w:rPr>
                <w:rFonts w:eastAsia="MS Mincho"/>
                <w:lang w:eastAsia="ja-JP"/>
              </w:rPr>
            </w:pPr>
          </w:p>
          <w:p w14:paraId="08F22505" w14:textId="77777777" w:rsidR="009C06B6" w:rsidRDefault="00C0556E">
            <w:pPr>
              <w:rPr>
                <w:rFonts w:eastAsia="MS Mincho"/>
                <w:lang w:eastAsia="ja-JP"/>
              </w:rPr>
            </w:pPr>
            <w:r>
              <w:rPr>
                <w:rFonts w:eastAsia="MS Mincho"/>
                <w:lang w:eastAsia="ja-JP"/>
              </w:rPr>
              <w:t xml:space="preserve">For FG24-1b, there is another FFS on whether to limit the applicable case within bands for shared spectrum operation. In our understanding, this feature is to avoid coverage degradation due to PSD limitation that needs to be considered in unlicensed band in some regions. Also, we are not sure whether it is beneficial even in licensed band operation where PSD limitation does not need to be considered. Unless there is clear gain by this feature in licensed band, we are ok with limiting this FG for unlicensed band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9C06B6" w14:paraId="5B4B1222" w14:textId="77777777">
              <w:tc>
                <w:tcPr>
                  <w:tcW w:w="0" w:type="auto"/>
                  <w:shd w:val="clear" w:color="auto" w:fill="auto"/>
                </w:tcPr>
                <w:p w14:paraId="4C82E378"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545D4457" w14:textId="77777777" w:rsidR="009C06B6" w:rsidRDefault="00C0556E">
                  <w:pPr>
                    <w:rPr>
                      <w:rFonts w:eastAsia="MS Mincho"/>
                      <w:lang w:eastAsia="ja-JP"/>
                    </w:rPr>
                  </w:pPr>
                  <w:r>
                    <w:rPr>
                      <w:rFonts w:eastAsia="SimSun" w:cs="Arial"/>
                      <w:color w:val="000000"/>
                      <w:sz w:val="18"/>
                      <w:szCs w:val="18"/>
                    </w:rPr>
                    <w:t>24-1b</w:t>
                  </w:r>
                </w:p>
              </w:tc>
              <w:tc>
                <w:tcPr>
                  <w:tcW w:w="0" w:type="auto"/>
                  <w:shd w:val="clear" w:color="auto" w:fill="auto"/>
                </w:tcPr>
                <w:p w14:paraId="19139DF7" w14:textId="77777777" w:rsidR="009C06B6" w:rsidRDefault="00C0556E">
                  <w:pPr>
                    <w:rPr>
                      <w:rFonts w:eastAsia="MS Mincho"/>
                      <w:lang w:eastAsia="ja-JP"/>
                    </w:rPr>
                  </w:pPr>
                  <w:r>
                    <w:rPr>
                      <w:rFonts w:eastAsia="SimSun" w:cs="Arial"/>
                      <w:color w:val="000000"/>
                      <w:sz w:val="18"/>
                      <w:szCs w:val="18"/>
                      <w:lang w:eastAsia="zh-CN"/>
                    </w:rPr>
                    <w:t>Wideband PRACH for 120 kHz in FR2-2</w:t>
                  </w:r>
                </w:p>
              </w:tc>
              <w:tc>
                <w:tcPr>
                  <w:tcW w:w="0" w:type="auto"/>
                  <w:shd w:val="clear" w:color="auto" w:fill="auto"/>
                </w:tcPr>
                <w:p w14:paraId="209FD6D6" w14:textId="77777777" w:rsidR="009C06B6" w:rsidRDefault="00C0556E">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2F019BDF" w14:textId="77777777" w:rsidR="009C06B6" w:rsidRDefault="00C0556E">
                  <w:pPr>
                    <w:rPr>
                      <w:rFonts w:eastAsia="MS Mincho"/>
                      <w:lang w:eastAsia="ja-JP"/>
                    </w:rPr>
                  </w:pPr>
                  <w:r>
                    <w:rPr>
                      <w:rFonts w:eastAsia="MS Gothic" w:cs="Arial"/>
                      <w:color w:val="000000"/>
                      <w:sz w:val="18"/>
                      <w:szCs w:val="18"/>
                      <w:lang w:eastAsia="ja-JP"/>
                    </w:rPr>
                    <w:t xml:space="preserve"> </w:t>
                  </w:r>
                </w:p>
              </w:tc>
              <w:tc>
                <w:tcPr>
                  <w:tcW w:w="0" w:type="auto"/>
                  <w:shd w:val="clear" w:color="auto" w:fill="auto"/>
                </w:tcPr>
                <w:p w14:paraId="6BC58277" w14:textId="77777777" w:rsidR="009C06B6" w:rsidRDefault="00C0556E">
                  <w:pPr>
                    <w:rPr>
                      <w:rFonts w:eastAsia="MS Mincho"/>
                      <w:lang w:eastAsia="ja-JP"/>
                    </w:rPr>
                  </w:pPr>
                  <w:r>
                    <w:rPr>
                      <w:rFonts w:eastAsia="MS Mincho" w:cs="Arial"/>
                      <w:color w:val="000000"/>
                      <w:sz w:val="18"/>
                      <w:szCs w:val="18"/>
                    </w:rPr>
                    <w:t>24-1a</w:t>
                  </w:r>
                </w:p>
              </w:tc>
              <w:tc>
                <w:tcPr>
                  <w:tcW w:w="0" w:type="auto"/>
                  <w:shd w:val="clear" w:color="auto" w:fill="auto"/>
                </w:tcPr>
                <w:p w14:paraId="132B01E0" w14:textId="77777777" w:rsidR="009C06B6" w:rsidRDefault="00C0556E">
                  <w:pPr>
                    <w:rPr>
                      <w:rFonts w:eastAsia="MS Mincho"/>
                      <w:lang w:eastAsia="ja-JP"/>
                    </w:rPr>
                  </w:pPr>
                  <w:r>
                    <w:rPr>
                      <w:rFonts w:eastAsia="MS Gothic" w:cs="Arial"/>
                      <w:color w:val="000000"/>
                      <w:sz w:val="18"/>
                      <w:szCs w:val="18"/>
                      <w:lang w:eastAsia="ja-JP"/>
                    </w:rPr>
                    <w:t>Yes</w:t>
                  </w:r>
                </w:p>
              </w:tc>
              <w:tc>
                <w:tcPr>
                  <w:tcW w:w="0" w:type="auto"/>
                  <w:shd w:val="clear" w:color="auto" w:fill="auto"/>
                </w:tcPr>
                <w:p w14:paraId="73F39E8D"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64167F8E" w14:textId="77777777" w:rsidR="009C06B6" w:rsidRDefault="00C0556E">
                  <w:pPr>
                    <w:rPr>
                      <w:rFonts w:eastAsia="MS Mincho"/>
                      <w:lang w:eastAsia="ja-JP"/>
                    </w:rPr>
                  </w:pPr>
                  <w:r>
                    <w:rPr>
                      <w:rFonts w:eastAsia="MS Gothic" w:cs="Arial"/>
                      <w:color w:val="000000"/>
                      <w:sz w:val="18"/>
                      <w:szCs w:val="18"/>
                      <w:lang w:eastAsia="ja-JP"/>
                    </w:rPr>
                    <w:t>Wideband PRACH for 120 kHz in FR2-2 is not supported</w:t>
                  </w:r>
                </w:p>
              </w:tc>
              <w:tc>
                <w:tcPr>
                  <w:tcW w:w="0" w:type="auto"/>
                  <w:shd w:val="clear" w:color="auto" w:fill="auto"/>
                </w:tcPr>
                <w:p w14:paraId="4E285FFF" w14:textId="77777777" w:rsidR="009C06B6" w:rsidRDefault="00C0556E">
                  <w:pPr>
                    <w:rPr>
                      <w:rFonts w:eastAsia="MS Mincho"/>
                      <w:lang w:eastAsia="ja-JP"/>
                    </w:rPr>
                  </w:pPr>
                  <w:r>
                    <w:rPr>
                      <w:rFonts w:eastAsia="MS Gothic" w:cs="Arial"/>
                      <w:color w:val="000000"/>
                      <w:sz w:val="18"/>
                      <w:szCs w:val="18"/>
                      <w:lang w:eastAsia="ja-JP"/>
                    </w:rPr>
                    <w:t>Per band</w:t>
                  </w:r>
                </w:p>
              </w:tc>
              <w:tc>
                <w:tcPr>
                  <w:tcW w:w="0" w:type="auto"/>
                  <w:shd w:val="clear" w:color="auto" w:fill="auto"/>
                </w:tcPr>
                <w:p w14:paraId="7DF7ABAD"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2181F739"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11F6046D"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26147E59" w14:textId="77777777" w:rsidR="009C06B6" w:rsidRDefault="00C0556E">
                  <w:pPr>
                    <w:keepNext/>
                    <w:keepLines/>
                    <w:rPr>
                      <w:rFonts w:eastAsia="SimSun" w:cs="Arial"/>
                      <w:color w:val="000000"/>
                      <w:sz w:val="18"/>
                      <w:szCs w:val="18"/>
                    </w:rPr>
                  </w:pPr>
                  <w:del w:id="9" w:author="Naoya Shibaike" w:date="2022-02-09T20:06:00Z">
                    <w:r>
                      <w:rPr>
                        <w:rFonts w:eastAsia="SimSun" w:cs="Arial"/>
                        <w:color w:val="000000"/>
                        <w:sz w:val="18"/>
                        <w:szCs w:val="18"/>
                        <w:highlight w:val="yellow"/>
                      </w:rPr>
                      <w:delText>[</w:delText>
                    </w:r>
                  </w:del>
                  <w:r>
                    <w:rPr>
                      <w:rFonts w:eastAsia="SimSun" w:cs="Arial"/>
                      <w:color w:val="000000"/>
                      <w:sz w:val="18"/>
                      <w:szCs w:val="18"/>
                      <w:highlight w:val="yellow"/>
                    </w:rPr>
                    <w:t>A UE that supports FG 24-2 must indicate this FG is supported</w:t>
                  </w:r>
                  <w:del w:id="10" w:author="Naoya Shibaike" w:date="2022-02-09T20:06:00Z">
                    <w:r>
                      <w:rPr>
                        <w:rFonts w:eastAsia="SimSun" w:cs="Arial"/>
                        <w:color w:val="000000"/>
                        <w:sz w:val="18"/>
                        <w:szCs w:val="18"/>
                        <w:highlight w:val="yellow"/>
                      </w:rPr>
                      <w:delText>]</w:delText>
                    </w:r>
                  </w:del>
                </w:p>
                <w:p w14:paraId="7B3FF15F" w14:textId="77777777" w:rsidR="009C06B6" w:rsidRDefault="009C06B6">
                  <w:pPr>
                    <w:keepNext/>
                    <w:keepLines/>
                    <w:rPr>
                      <w:rFonts w:eastAsia="SimSun" w:cs="Arial"/>
                      <w:color w:val="000000"/>
                      <w:sz w:val="18"/>
                      <w:szCs w:val="18"/>
                    </w:rPr>
                  </w:pPr>
                </w:p>
                <w:p w14:paraId="5F1BCFEE" w14:textId="77777777" w:rsidR="009C06B6" w:rsidRDefault="00C0556E">
                  <w:pPr>
                    <w:rPr>
                      <w:rFonts w:eastAsia="MS Mincho"/>
                      <w:lang w:eastAsia="ja-JP"/>
                    </w:rPr>
                  </w:pPr>
                  <w:del w:id="11" w:author="Naoya Shibaike" w:date="2022-02-10T11:24: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12" w:author="Naoya Shibaike" w:date="2022-02-10T11:24:00Z">
                    <w:r>
                      <w:rPr>
                        <w:rFonts w:eastAsia="SimSun" w:cs="Arial"/>
                        <w:color w:val="000000"/>
                        <w:sz w:val="18"/>
                        <w:szCs w:val="18"/>
                        <w:highlight w:val="yellow"/>
                      </w:rPr>
                      <w:delText>]</w:delText>
                    </w:r>
                  </w:del>
                </w:p>
              </w:tc>
              <w:tc>
                <w:tcPr>
                  <w:tcW w:w="0" w:type="auto"/>
                  <w:shd w:val="clear" w:color="auto" w:fill="auto"/>
                </w:tcPr>
                <w:p w14:paraId="4904D891"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t>
                  </w:r>
                  <w:proofErr w:type="spellStart"/>
                  <w:r>
                    <w:rPr>
                      <w:rFonts w:eastAsia="SimSun" w:cs="Arial"/>
                      <w:color w:val="000000"/>
                      <w:sz w:val="18"/>
                      <w:szCs w:val="18"/>
                    </w:rPr>
                    <w:t>withcapability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59F51D39" w14:textId="77777777" w:rsidR="009C06B6" w:rsidRDefault="009C06B6">
                  <w:pPr>
                    <w:keepNext/>
                    <w:keepLines/>
                    <w:rPr>
                      <w:rFonts w:eastAsia="SimSun" w:cs="Arial"/>
                      <w:color w:val="000000"/>
                      <w:sz w:val="18"/>
                      <w:szCs w:val="18"/>
                    </w:rPr>
                  </w:pPr>
                </w:p>
                <w:p w14:paraId="2B6EF8C9" w14:textId="77777777" w:rsidR="009C06B6" w:rsidRDefault="009C06B6">
                  <w:pPr>
                    <w:rPr>
                      <w:rFonts w:eastAsia="MS Mincho"/>
                      <w:lang w:eastAsia="ja-JP"/>
                    </w:rPr>
                  </w:pPr>
                </w:p>
              </w:tc>
            </w:tr>
          </w:tbl>
          <w:p w14:paraId="6A037765" w14:textId="77777777" w:rsidR="009C06B6" w:rsidRDefault="009C06B6">
            <w:pPr>
              <w:rPr>
                <w:rFonts w:eastAsia="MS Mincho"/>
                <w:lang w:eastAsia="ja-JP"/>
              </w:rPr>
            </w:pPr>
          </w:p>
        </w:tc>
      </w:tr>
      <w:tr w:rsidR="009C06B6" w14:paraId="3B67AB3D" w14:textId="77777777">
        <w:tc>
          <w:tcPr>
            <w:tcW w:w="1818" w:type="dxa"/>
            <w:tcBorders>
              <w:top w:val="single" w:sz="4" w:space="0" w:color="auto"/>
              <w:left w:val="single" w:sz="4" w:space="0" w:color="auto"/>
              <w:bottom w:val="single" w:sz="4" w:space="0" w:color="auto"/>
              <w:right w:val="single" w:sz="4" w:space="0" w:color="auto"/>
            </w:tcBorders>
          </w:tcPr>
          <w:p w14:paraId="3135C35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93E394" w14:textId="77777777" w:rsidR="009C06B6" w:rsidRDefault="00C0556E">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228E9217" w14:textId="77777777" w:rsidR="009C06B6" w:rsidRDefault="00C0556E">
            <w:r>
              <w:t>Based on this we propose the following for 120 kHz:</w:t>
            </w:r>
          </w:p>
          <w:p w14:paraId="5287306E" w14:textId="77777777" w:rsidR="009C06B6" w:rsidRDefault="00C0556E">
            <w:r>
              <w:rPr>
                <w:b/>
              </w:rPr>
              <w:t>Proposal 1:</w:t>
            </w:r>
          </w:p>
          <w:p w14:paraId="2759CF05" w14:textId="77777777" w:rsidR="009C06B6" w:rsidRDefault="00C0556E">
            <w:pPr>
              <w:pStyle w:val="ListParagraph"/>
              <w:numPr>
                <w:ilvl w:val="0"/>
                <w:numId w:val="16"/>
              </w:numPr>
              <w:overflowPunct w:val="0"/>
              <w:autoSpaceDE w:val="0"/>
              <w:autoSpaceDN w:val="0"/>
              <w:adjustRightInd w:val="0"/>
              <w:spacing w:before="0" w:after="180"/>
              <w:textAlignment w:val="baseline"/>
            </w:pPr>
            <w:r>
              <w:t>FG 24-1b and 24-1c add the note that “A UE that support FG24-2 must indicated this FG is supported”.</w:t>
            </w:r>
          </w:p>
        </w:tc>
      </w:tr>
      <w:tr w:rsidR="009C06B6" w14:paraId="54659946" w14:textId="77777777">
        <w:tc>
          <w:tcPr>
            <w:tcW w:w="1818" w:type="dxa"/>
            <w:tcBorders>
              <w:top w:val="single" w:sz="4" w:space="0" w:color="auto"/>
              <w:left w:val="single" w:sz="4" w:space="0" w:color="auto"/>
              <w:bottom w:val="single" w:sz="4" w:space="0" w:color="auto"/>
              <w:right w:val="single" w:sz="4" w:space="0" w:color="auto"/>
            </w:tcBorders>
          </w:tcPr>
          <w:p w14:paraId="13211463"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17C98B" w14:textId="77777777" w:rsidR="009C06B6" w:rsidRDefault="00C0556E">
            <w:pPr>
              <w:pStyle w:val="BodyText"/>
            </w:pPr>
            <w:r>
              <w:t xml:space="preserve">In the previous meeting, there was discussion on </w:t>
            </w:r>
            <w:proofErr w:type="gramStart"/>
            <w:r>
              <w:t>whether or not</w:t>
            </w:r>
            <w:proofErr w:type="gramEnd"/>
            <w:r>
              <w:t xml:space="preserve">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669BC072" w14:textId="77777777" w:rsidR="009C06B6" w:rsidRDefault="00C0556E">
            <w:pPr>
              <w:pStyle w:val="BodyText"/>
            </w:pPr>
            <w:r>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w:t>
            </w:r>
            <w:proofErr w:type="spellStart"/>
            <w:r>
              <w:t>signaling</w:t>
            </w:r>
            <w:proofErr w:type="spellEnd"/>
            <w:r>
              <w:t>."</w:t>
            </w:r>
          </w:p>
          <w:p w14:paraId="0032C570" w14:textId="77777777" w:rsidR="009C06B6" w:rsidRDefault="00C0556E">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36CCFC01" w14:textId="77777777" w:rsidR="009C06B6" w:rsidRDefault="00C0556E">
            <w:pPr>
              <w:pStyle w:val="Proposal"/>
              <w:tabs>
                <w:tab w:val="clear" w:pos="256"/>
                <w:tab w:val="clear" w:pos="936"/>
                <w:tab w:val="left" w:pos="1304"/>
                <w:tab w:val="left" w:pos="1584"/>
              </w:tabs>
              <w:ind w:left="1304" w:hanging="1304"/>
            </w:pPr>
            <w:bookmarkStart w:id="13" w:name="_Toc95740803"/>
            <w:r>
              <w:t>Modify FG 24-1b and FG 24-1c as follows such that: (1) these FGs are not mandatory for standalone operation, and (2) FG 24 1-b is not restricted to shared spectrum operation only.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657"/>
              <w:gridCol w:w="9569"/>
              <w:gridCol w:w="613"/>
              <w:gridCol w:w="4450"/>
              <w:gridCol w:w="2324"/>
            </w:tblGrid>
            <w:tr w:rsidR="009C06B6" w14:paraId="4E5876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C938B" w14:textId="77777777" w:rsidR="009C06B6" w:rsidRDefault="00C0556E">
                  <w:pPr>
                    <w:keepNext/>
                    <w:keepLines/>
                    <w:spacing w:after="0"/>
                    <w:rPr>
                      <w:rFonts w:eastAsia="SimSun" w:cs="Arial"/>
                      <w:color w:val="000000"/>
                      <w:sz w:val="18"/>
                      <w:szCs w:val="18"/>
                      <w:lang w:val="en-GB"/>
                    </w:rPr>
                  </w:pPr>
                  <w:r>
                    <w:rPr>
                      <w:rFonts w:cs="Arial"/>
                      <w:color w:val="000000"/>
                      <w:sz w:val="18"/>
                      <w:szCs w:val="18"/>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3A46" w14:textId="77777777" w:rsidR="009C06B6" w:rsidRDefault="00C0556E">
                  <w:pPr>
                    <w:keepNext/>
                    <w:keepLines/>
                    <w:spacing w:after="0"/>
                    <w:rPr>
                      <w:rFonts w:eastAsia="SimSun" w:cs="Arial"/>
                      <w:color w:val="000000"/>
                      <w:sz w:val="18"/>
                      <w:szCs w:val="18"/>
                      <w:lang w:val="en-GB" w:eastAsia="zh-CN"/>
                    </w:rPr>
                  </w:pPr>
                  <w:r>
                    <w:rPr>
                      <w:rFonts w:cs="Arial"/>
                      <w:color w:val="000000"/>
                      <w:sz w:val="18"/>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97627"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4F36B77E" w14:textId="77777777" w:rsidR="009C06B6" w:rsidRDefault="00C0556E">
                  <w:pPr>
                    <w:autoSpaceDE w:val="0"/>
                    <w:autoSpaceDN w:val="0"/>
                    <w:adjustRightInd w:val="0"/>
                    <w:snapToGrid w:val="0"/>
                    <w:spacing w:after="0"/>
                    <w:contextualSpacing/>
                    <w:rPr>
                      <w:rFonts w:eastAsia="MS Gothic" w:cs="Arial"/>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4A66" w14:textId="77777777" w:rsidR="009C06B6" w:rsidRDefault="00C0556E">
                  <w:pPr>
                    <w:keepNext/>
                    <w:keepLines/>
                    <w:spacing w:after="0"/>
                    <w:rPr>
                      <w:rFonts w:eastAsia="MS Mincho" w:cs="Arial"/>
                      <w:color w:val="000000"/>
                      <w:sz w:val="18"/>
                      <w:szCs w:val="18"/>
                      <w:highlight w:val="yellow"/>
                      <w:lang w:val="en-GB"/>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4D490" w14:textId="77777777" w:rsidR="009C06B6" w:rsidRDefault="00C0556E">
                  <w:pPr>
                    <w:pStyle w:val="TAL"/>
                    <w:rPr>
                      <w:rFonts w:cs="Arial"/>
                      <w:strike/>
                      <w:color w:val="FF0000"/>
                      <w:szCs w:val="18"/>
                    </w:rPr>
                  </w:pPr>
                  <w:r>
                    <w:rPr>
                      <w:rFonts w:cs="Arial"/>
                      <w:strike/>
                      <w:color w:val="FF0000"/>
                      <w:szCs w:val="18"/>
                      <w:highlight w:val="yellow"/>
                    </w:rPr>
                    <w:t>[A UE that supports FG 24-2 must indicate this FG is supported]</w:t>
                  </w:r>
                </w:p>
                <w:p w14:paraId="730B8A47" w14:textId="77777777" w:rsidR="009C06B6" w:rsidRDefault="009C06B6">
                  <w:pPr>
                    <w:pStyle w:val="TAL"/>
                    <w:rPr>
                      <w:rFonts w:cs="Arial"/>
                      <w:color w:val="000000"/>
                      <w:szCs w:val="18"/>
                    </w:rPr>
                  </w:pPr>
                </w:p>
                <w:p w14:paraId="1CC4B5AA" w14:textId="77777777" w:rsidR="009C06B6" w:rsidRDefault="00C0556E">
                  <w:pPr>
                    <w:keepNext/>
                    <w:keepLines/>
                    <w:spacing w:after="0"/>
                    <w:rPr>
                      <w:rFonts w:eastAsia="SimSun" w:cs="Arial"/>
                      <w:strike/>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594"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7ECEF8CB" w14:textId="77777777" w:rsidR="009C06B6" w:rsidRDefault="009C06B6">
                  <w:pPr>
                    <w:pStyle w:val="TAL"/>
                    <w:rPr>
                      <w:rFonts w:cs="Arial"/>
                      <w:color w:val="000000"/>
                      <w:szCs w:val="18"/>
                    </w:rPr>
                  </w:pPr>
                </w:p>
                <w:p w14:paraId="652B6F44" w14:textId="77777777" w:rsidR="009C06B6" w:rsidRDefault="009C06B6">
                  <w:pPr>
                    <w:keepNext/>
                    <w:keepLines/>
                    <w:spacing w:after="0"/>
                    <w:rPr>
                      <w:rFonts w:eastAsia="SimSun" w:cs="Arial"/>
                      <w:color w:val="000000"/>
                      <w:sz w:val="18"/>
                      <w:szCs w:val="18"/>
                      <w:lang w:val="en-GB"/>
                    </w:rPr>
                  </w:pPr>
                </w:p>
              </w:tc>
            </w:tr>
          </w:tbl>
          <w:p w14:paraId="32CF43B7" w14:textId="77777777" w:rsidR="009C06B6" w:rsidRDefault="009C06B6">
            <w:pPr>
              <w:spacing w:beforeLines="50" w:before="120"/>
              <w:jc w:val="left"/>
              <w:rPr>
                <w:rFonts w:ascii="Calibri" w:hAnsi="Calibri" w:cs="Calibri"/>
                <w:color w:val="000000"/>
              </w:rPr>
            </w:pPr>
          </w:p>
        </w:tc>
      </w:tr>
      <w:tr w:rsidR="009C06B6" w14:paraId="1920B4F9" w14:textId="77777777">
        <w:tc>
          <w:tcPr>
            <w:tcW w:w="1818" w:type="dxa"/>
            <w:tcBorders>
              <w:top w:val="single" w:sz="4" w:space="0" w:color="auto"/>
              <w:left w:val="single" w:sz="4" w:space="0" w:color="auto"/>
              <w:bottom w:val="single" w:sz="4" w:space="0" w:color="auto"/>
              <w:right w:val="single" w:sz="4" w:space="0" w:color="auto"/>
            </w:tcBorders>
          </w:tcPr>
          <w:p w14:paraId="58B5EB71"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164629" w14:textId="77777777" w:rsidR="009C06B6" w:rsidRDefault="00C0556E">
            <w:pPr>
              <w:pStyle w:val="3GPPNormalText"/>
              <w:numPr>
                <w:ilvl w:val="0"/>
                <w:numId w:val="17"/>
              </w:numPr>
              <w:rPr>
                <w:color w:val="FF0000"/>
                <w:szCs w:val="22"/>
                <w:lang w:eastAsia="ko-KR"/>
              </w:rPr>
            </w:pPr>
            <w:r>
              <w:rPr>
                <w:szCs w:val="22"/>
                <w:lang w:eastAsia="ko-KR"/>
              </w:rPr>
              <w:t>S</w:t>
            </w:r>
            <w:r>
              <w:rPr>
                <w:color w:val="000000"/>
                <w:szCs w:val="22"/>
                <w:lang w:eastAsia="ko-KR"/>
              </w:rPr>
              <w:t xml:space="preserve">upport removal of brackets around the </w:t>
            </w:r>
            <w:proofErr w:type="gramStart"/>
            <w:r>
              <w:rPr>
                <w:color w:val="000000"/>
                <w:szCs w:val="22"/>
                <w:lang w:eastAsia="ko-KR"/>
              </w:rPr>
              <w:t xml:space="preserve">statement  </w:t>
            </w:r>
            <w:r>
              <w:rPr>
                <w:color w:val="FF0000"/>
                <w:szCs w:val="22"/>
                <w:lang w:eastAsia="ko-KR"/>
              </w:rPr>
              <w:t>[</w:t>
            </w:r>
            <w:proofErr w:type="gramEnd"/>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 xml:space="preserve">based on WID: </w:t>
            </w:r>
          </w:p>
          <w:p w14:paraId="2F8E7341" w14:textId="77777777" w:rsidR="009C06B6" w:rsidRDefault="00C0556E">
            <w:pPr>
              <w:pStyle w:val="3GPPNormalText"/>
              <w:ind w:left="420" w:firstLine="0"/>
              <w:rPr>
                <w:color w:val="000000"/>
                <w:szCs w:val="22"/>
                <w:lang w:eastAsia="ko-KR"/>
              </w:rPr>
            </w:pPr>
            <w:r>
              <w:rPr>
                <w:color w:val="000000"/>
                <w:szCs w:val="22"/>
                <w:lang w:eastAsia="ko-KR"/>
              </w:rPr>
              <w:t>“Specify support for PRACH sequence lengths (</w:t>
            </w:r>
            <w:proofErr w:type="gramStart"/>
            <w:r>
              <w:rPr>
                <w:color w:val="000000"/>
                <w:szCs w:val="22"/>
                <w:lang w:eastAsia="ko-KR"/>
              </w:rPr>
              <w:t>i.e.</w:t>
            </w:r>
            <w:proofErr w:type="gramEnd"/>
            <w:r>
              <w:rPr>
                <w:color w:val="000000"/>
                <w:szCs w:val="22"/>
                <w:lang w:eastAsia="ko-KR"/>
              </w:rPr>
              <w:t xml:space="preserve"> L=139, L=571 and L=1151) and study, if needed, specify support for RO configuration for non-consecutive RACH occasions (RO) </w:t>
            </w:r>
            <w:r>
              <w:rPr>
                <w:color w:val="000000"/>
                <w:szCs w:val="22"/>
                <w:u w:val="single"/>
                <w:lang w:eastAsia="ko-KR"/>
              </w:rPr>
              <w:t>in time domain for operation in shared spectrum</w:t>
            </w:r>
            <w:r>
              <w:rPr>
                <w:color w:val="000000"/>
                <w:szCs w:val="22"/>
                <w:lang w:eastAsia="ko-KR"/>
              </w:rPr>
              <w:t xml:space="preserve">” Interpretation is that this is for the entire sentence similar to PUCCH and not just for RO configuration. </w:t>
            </w:r>
          </w:p>
          <w:p w14:paraId="06E84EB9" w14:textId="77777777" w:rsidR="009C06B6" w:rsidRDefault="00C0556E">
            <w:pPr>
              <w:pStyle w:val="3GPPNormalText"/>
              <w:numPr>
                <w:ilvl w:val="0"/>
                <w:numId w:val="17"/>
              </w:numPr>
              <w:rPr>
                <w:color w:val="000000"/>
                <w:szCs w:val="22"/>
                <w:lang w:eastAsia="ko-KR"/>
              </w:rPr>
            </w:pPr>
            <w:r>
              <w:rPr>
                <w:color w:val="000000"/>
                <w:szCs w:val="22"/>
                <w:lang w:eastAsia="ko-KR"/>
              </w:rPr>
              <w:t xml:space="preserve">Support removal of brackets around the </w:t>
            </w:r>
            <w:proofErr w:type="gramStart"/>
            <w:r>
              <w:rPr>
                <w:color w:val="000000"/>
                <w:szCs w:val="22"/>
                <w:lang w:eastAsia="ko-KR"/>
              </w:rPr>
              <w:t xml:space="preserve">statement  </w:t>
            </w:r>
            <w:r>
              <w:rPr>
                <w:rFonts w:cs="Arial"/>
                <w:color w:val="FF0000"/>
                <w:szCs w:val="22"/>
              </w:rPr>
              <w:t>[</w:t>
            </w:r>
            <w:proofErr w:type="gramEnd"/>
            <w:r>
              <w:rPr>
                <w:rFonts w:cs="Arial"/>
                <w:color w:val="FF0000"/>
                <w:szCs w:val="22"/>
                <w:highlight w:val="yellow"/>
              </w:rPr>
              <w:t>A UE that supports 24-2 must indicate this FG is supported]</w:t>
            </w:r>
            <w:r>
              <w:rPr>
                <w:rFonts w:cs="Arial"/>
                <w:color w:val="FF0000"/>
                <w:szCs w:val="22"/>
              </w:rPr>
              <w:t xml:space="preserve"> </w:t>
            </w:r>
            <w:r>
              <w:rPr>
                <w:rFonts w:cs="Arial"/>
                <w:color w:val="000000"/>
                <w:szCs w:val="22"/>
              </w:rPr>
              <w:t>based on need for compensation for PSD</w:t>
            </w:r>
          </w:p>
        </w:tc>
      </w:tr>
      <w:tr w:rsidR="009C06B6" w14:paraId="6F12A17D" w14:textId="77777777">
        <w:tc>
          <w:tcPr>
            <w:tcW w:w="1818" w:type="dxa"/>
            <w:tcBorders>
              <w:top w:val="single" w:sz="4" w:space="0" w:color="auto"/>
              <w:left w:val="single" w:sz="4" w:space="0" w:color="auto"/>
              <w:bottom w:val="single" w:sz="4" w:space="0" w:color="auto"/>
              <w:right w:val="single" w:sz="4" w:space="0" w:color="auto"/>
            </w:tcBorders>
          </w:tcPr>
          <w:p w14:paraId="16CB7CEA"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3E94A" w14:textId="77777777" w:rsidR="009C06B6" w:rsidRDefault="00C0556E">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3A996BEA" w14:textId="77777777" w:rsidR="009C06B6" w:rsidRDefault="009C06B6">
            <w:pPr>
              <w:tabs>
                <w:tab w:val="left" w:pos="1300"/>
              </w:tabs>
              <w:spacing w:after="0"/>
            </w:pPr>
          </w:p>
          <w:p w14:paraId="2ACDB40B" w14:textId="77777777" w:rsidR="009C06B6" w:rsidRDefault="00C0556E">
            <w:pPr>
              <w:tabs>
                <w:tab w:val="left" w:pos="1300"/>
              </w:tabs>
              <w:spacing w:after="0"/>
              <w:rPr>
                <w:lang w:eastAsia="zh-CN"/>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3080E124" w14:textId="77777777" w:rsidR="009C06B6" w:rsidRDefault="009C06B6">
            <w:pPr>
              <w:tabs>
                <w:tab w:val="left" w:pos="1300"/>
              </w:tabs>
              <w:spacing w:after="0"/>
              <w:rPr>
                <w:lang w:eastAsia="zh-CN"/>
              </w:rPr>
            </w:pPr>
          </w:p>
          <w:p w14:paraId="5B49DF12" w14:textId="77777777" w:rsidR="009C06B6" w:rsidRDefault="00C0556E">
            <w:pPr>
              <w:tabs>
                <w:tab w:val="left" w:pos="1300"/>
              </w:tabs>
              <w:spacing w:after="0"/>
              <w:rPr>
                <w:b/>
                <w:u w:val="single"/>
                <w:lang w:eastAsia="zh-CN"/>
              </w:rPr>
            </w:pPr>
            <w:r>
              <w:rPr>
                <w:b/>
                <w:u w:val="single"/>
                <w:lang w:eastAsia="zh-CN"/>
              </w:rPr>
              <w:t>Proposal 1: For FG 24-1b and 24-4b:</w:t>
            </w:r>
          </w:p>
          <w:p w14:paraId="3BFF89D5"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14:paraId="5557977B"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14:paraId="1C5B2121" w14:textId="77777777" w:rsidR="009C06B6" w:rsidRDefault="009C06B6">
            <w:pPr>
              <w:spacing w:beforeLines="50" w:before="120"/>
              <w:jc w:val="left"/>
              <w:rPr>
                <w:rFonts w:ascii="Calibri" w:hAnsi="Calibri" w:cs="Calibri"/>
                <w:color w:val="000000"/>
              </w:rPr>
            </w:pPr>
          </w:p>
        </w:tc>
      </w:tr>
      <w:tr w:rsidR="009C06B6" w14:paraId="40D793A5" w14:textId="77777777">
        <w:tc>
          <w:tcPr>
            <w:tcW w:w="1818" w:type="dxa"/>
            <w:tcBorders>
              <w:top w:val="single" w:sz="4" w:space="0" w:color="auto"/>
              <w:left w:val="single" w:sz="4" w:space="0" w:color="auto"/>
              <w:bottom w:val="single" w:sz="4" w:space="0" w:color="auto"/>
              <w:right w:val="single" w:sz="4" w:space="0" w:color="auto"/>
            </w:tcBorders>
          </w:tcPr>
          <w:p w14:paraId="38CA229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9D96CE" w14:textId="77777777" w:rsidR="009C06B6" w:rsidRDefault="00C0556E">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1AF2D28" w14:textId="77777777" w:rsidR="009C06B6" w:rsidRDefault="00C0556E">
            <w:pPr>
              <w:pStyle w:val="Caption"/>
            </w:pPr>
            <w:bookmarkStart w:id="14" w:name="_Ref92731037"/>
            <w:r>
              <w:t xml:space="preserve">Proposal </w:t>
            </w:r>
            <w:r>
              <w:fldChar w:fldCharType="begin"/>
            </w:r>
            <w:r>
              <w:instrText xml:space="preserve"> SEQ Proposal \* ARABIC </w:instrText>
            </w:r>
            <w:r>
              <w:fldChar w:fldCharType="separate"/>
            </w:r>
            <w:r>
              <w:t>1</w:t>
            </w:r>
            <w:r>
              <w:fldChar w:fldCharType="end"/>
            </w:r>
            <w:r>
              <w:t>: Modify FG 24-1b and FG24-4b as follows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94"/>
              <w:gridCol w:w="4721"/>
              <w:gridCol w:w="8388"/>
              <w:gridCol w:w="222"/>
              <w:gridCol w:w="4369"/>
            </w:tblGrid>
            <w:tr w:rsidR="009C06B6" w14:paraId="5BE6DD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44CF2" w14:textId="77777777" w:rsidR="009C06B6" w:rsidRDefault="00C0556E">
                  <w:pPr>
                    <w:pStyle w:val="TAL"/>
                    <w:rPr>
                      <w:rFonts w:cs="Arial"/>
                      <w:strike/>
                      <w:szCs w:val="18"/>
                    </w:rPr>
                  </w:pPr>
                  <w:bookmarkStart w:id="15" w:name="_Hlk95479432"/>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AB97" w14:textId="77777777" w:rsidR="009C06B6" w:rsidRDefault="00C0556E">
                  <w:pPr>
                    <w:pStyle w:val="TAL"/>
                    <w:rPr>
                      <w:rFonts w:cs="Arial"/>
                      <w:strike/>
                      <w:szCs w:val="18"/>
                    </w:rPr>
                  </w:pPr>
                  <w:r>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B3B" w14:textId="77777777" w:rsidR="009C06B6" w:rsidRDefault="00C0556E">
                  <w:pPr>
                    <w:pStyle w:val="TAL"/>
                    <w:rPr>
                      <w:rFonts w:eastAsia="SimSun" w:cs="Arial"/>
                      <w:strike/>
                      <w:color w:val="000000"/>
                      <w:szCs w:val="18"/>
                      <w:lang w:eastAsia="zh-CN"/>
                    </w:rPr>
                  </w:pPr>
                  <w:r>
                    <w:rPr>
                      <w:rFonts w:cs="Arial"/>
                      <w:color w:val="000000"/>
                      <w:szCs w:val="18"/>
                      <w:lang w:eastAsia="zh-CN"/>
                    </w:rPr>
                    <w:t xml:space="preserve">Wideband PRACH for 120 kHz in </w:t>
                  </w:r>
                  <w:r>
                    <w:rPr>
                      <w:rFonts w:eastAsia="SimSun" w:cs="Arial"/>
                      <w:color w:val="000000"/>
                      <w:szCs w:val="18"/>
                      <w:lang w:eastAsia="zh-CN"/>
                    </w:rPr>
                    <w:t>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4B512"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4936E0C" w14:textId="77777777" w:rsidR="009C06B6" w:rsidRDefault="00C0556E">
                  <w:pPr>
                    <w:autoSpaceDE w:val="0"/>
                    <w:autoSpaceDN w:val="0"/>
                    <w:adjustRightInd w:val="0"/>
                    <w:snapToGrid w:val="0"/>
                    <w:contextualSpacing/>
                    <w:rPr>
                      <w:rFonts w:cs="Arial"/>
                      <w:strike/>
                      <w:color w:val="FF0000"/>
                      <w:sz w:val="18"/>
                      <w:szCs w:val="18"/>
                    </w:rPr>
                  </w:pPr>
                  <w:r>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9B99"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B233C" w14:textId="77777777" w:rsidR="009C06B6" w:rsidRDefault="00C0556E">
                  <w:pPr>
                    <w:pStyle w:val="TAL"/>
                    <w:rPr>
                      <w:rFonts w:cs="Arial"/>
                      <w:color w:val="000000"/>
                      <w:szCs w:val="18"/>
                    </w:rPr>
                  </w:pPr>
                  <w:r>
                    <w:rPr>
                      <w:rFonts w:cs="Arial"/>
                      <w:color w:val="000000"/>
                      <w:szCs w:val="18"/>
                    </w:rPr>
                    <w:t xml:space="preserve">Optional </w:t>
                  </w:r>
                  <w:r>
                    <w:rPr>
                      <w:rFonts w:cs="Arial"/>
                      <w:strike/>
                      <w:color w:val="000000"/>
                      <w:szCs w:val="18"/>
                    </w:rPr>
                    <w:t>[</w:t>
                  </w:r>
                  <w:r>
                    <w:rPr>
                      <w:rFonts w:cs="Arial"/>
                      <w:color w:val="000000"/>
                      <w:szCs w:val="18"/>
                    </w:rPr>
                    <w:t>with</w:t>
                  </w:r>
                  <w:r>
                    <w:rPr>
                      <w:rFonts w:cs="Arial"/>
                      <w:strike/>
                      <w:color w:val="000000"/>
                      <w:szCs w:val="18"/>
                    </w:rPr>
                    <w:t>/</w:t>
                  </w:r>
                  <w:proofErr w:type="gramStart"/>
                  <w:r>
                    <w:rPr>
                      <w:rFonts w:cs="Arial"/>
                      <w:strike/>
                      <w:color w:val="000000"/>
                      <w:szCs w:val="18"/>
                    </w:rPr>
                    <w:t>without]</w:t>
                  </w:r>
                  <w:r>
                    <w:rPr>
                      <w:rFonts w:cs="Arial"/>
                      <w:color w:val="000000"/>
                      <w:szCs w:val="18"/>
                    </w:rPr>
                    <w:t>capability</w:t>
                  </w:r>
                  <w:proofErr w:type="gramEnd"/>
                  <w:r>
                    <w:rPr>
                      <w:rFonts w:cs="Arial"/>
                      <w:color w:val="000000"/>
                      <w:szCs w:val="18"/>
                    </w:rPr>
                    <w:t xml:space="preserve"> signalling</w:t>
                  </w:r>
                </w:p>
                <w:p w14:paraId="00B388CC" w14:textId="77777777" w:rsidR="009C06B6" w:rsidRDefault="009C06B6">
                  <w:pPr>
                    <w:pStyle w:val="TAL"/>
                    <w:rPr>
                      <w:rFonts w:cs="Arial"/>
                      <w:color w:val="000000"/>
                      <w:szCs w:val="18"/>
                    </w:rPr>
                  </w:pPr>
                </w:p>
                <w:p w14:paraId="02939EFA" w14:textId="77777777" w:rsidR="009C06B6" w:rsidRDefault="00C0556E">
                  <w:pPr>
                    <w:pStyle w:val="TAL"/>
                    <w:rPr>
                      <w:rFonts w:cs="Arial"/>
                      <w:color w:val="000000"/>
                      <w:szCs w:val="18"/>
                    </w:rPr>
                  </w:pPr>
                  <w:r>
                    <w:rPr>
                      <w:rFonts w:cs="Arial"/>
                      <w:color w:val="000000"/>
                      <w:szCs w:val="18"/>
                      <w:highlight w:val="yellow"/>
                    </w:rPr>
                    <w:t>[Note: This FG is only supported in bands for shared spectrum operation]</w:t>
                  </w:r>
                </w:p>
                <w:p w14:paraId="74469E62" w14:textId="77777777" w:rsidR="009C06B6" w:rsidRDefault="009C06B6">
                  <w:pPr>
                    <w:pStyle w:val="TAL"/>
                    <w:rPr>
                      <w:rFonts w:cs="Arial"/>
                      <w:color w:val="000000"/>
                      <w:szCs w:val="18"/>
                    </w:rPr>
                  </w:pPr>
                </w:p>
                <w:p w14:paraId="5436F877" w14:textId="77777777" w:rsidR="009C06B6" w:rsidRDefault="00C0556E">
                  <w:pPr>
                    <w:pStyle w:val="TAL"/>
                    <w:rPr>
                      <w:rFonts w:cs="Arial"/>
                      <w:strike/>
                      <w:szCs w:val="18"/>
                    </w:rPr>
                  </w:pPr>
                  <w:r>
                    <w:rPr>
                      <w:rFonts w:cs="Arial"/>
                      <w:strike/>
                      <w:color w:val="FF0000"/>
                      <w:szCs w:val="18"/>
                      <w:highlight w:val="yellow"/>
                    </w:rPr>
                    <w:t>[A UE that supports 24-2 must indicate this FG is supported]</w:t>
                  </w:r>
                </w:p>
              </w:tc>
            </w:tr>
            <w:bookmarkEnd w:id="15"/>
          </w:tbl>
          <w:p w14:paraId="42C2A8EE" w14:textId="77777777" w:rsidR="009C06B6" w:rsidRDefault="009C06B6">
            <w:pPr>
              <w:spacing w:beforeLines="50" w:before="120"/>
              <w:jc w:val="left"/>
              <w:rPr>
                <w:rFonts w:ascii="Calibri" w:hAnsi="Calibri" w:cs="Calibri"/>
                <w:color w:val="000000"/>
              </w:rPr>
            </w:pPr>
          </w:p>
        </w:tc>
      </w:tr>
      <w:tr w:rsidR="009C06B6" w14:paraId="02ACD4FB" w14:textId="77777777">
        <w:tc>
          <w:tcPr>
            <w:tcW w:w="1818" w:type="dxa"/>
            <w:tcBorders>
              <w:top w:val="single" w:sz="4" w:space="0" w:color="auto"/>
              <w:left w:val="single" w:sz="4" w:space="0" w:color="auto"/>
              <w:bottom w:val="single" w:sz="4" w:space="0" w:color="auto"/>
              <w:right w:val="single" w:sz="4" w:space="0" w:color="auto"/>
            </w:tcBorders>
          </w:tcPr>
          <w:p w14:paraId="2947EAF9"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0E179E" w14:textId="77777777" w:rsidR="009C06B6" w:rsidRDefault="009C06B6">
            <w:pPr>
              <w:spacing w:beforeLines="50" w:before="120"/>
              <w:jc w:val="left"/>
              <w:rPr>
                <w:rFonts w:ascii="Calibri" w:hAnsi="Calibri" w:cs="Calibri"/>
                <w:color w:val="000000"/>
              </w:rPr>
            </w:pPr>
          </w:p>
        </w:tc>
      </w:tr>
      <w:tr w:rsidR="009C06B6" w14:paraId="6FB4D3DF" w14:textId="77777777">
        <w:tc>
          <w:tcPr>
            <w:tcW w:w="1818" w:type="dxa"/>
            <w:tcBorders>
              <w:top w:val="single" w:sz="4" w:space="0" w:color="auto"/>
              <w:left w:val="single" w:sz="4" w:space="0" w:color="auto"/>
              <w:bottom w:val="single" w:sz="4" w:space="0" w:color="auto"/>
              <w:right w:val="single" w:sz="4" w:space="0" w:color="auto"/>
            </w:tcBorders>
          </w:tcPr>
          <w:p w14:paraId="3B7346B9"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6D011F"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 xml:space="preserve">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w:t>
            </w:r>
            <w:proofErr w:type="gramStart"/>
            <w:r>
              <w:rPr>
                <w:rFonts w:eastAsia="Batang"/>
                <w:sz w:val="22"/>
                <w:szCs w:val="22"/>
                <w:lang w:eastAsia="ko-KR"/>
              </w:rPr>
              <w:t>similar to</w:t>
            </w:r>
            <w:proofErr w:type="gramEnd"/>
            <w:r>
              <w:rPr>
                <w:rFonts w:eastAsia="Batang"/>
                <w:sz w:val="22"/>
                <w:szCs w:val="22"/>
                <w:lang w:eastAsia="ko-KR"/>
              </w:rPr>
              <w:t xml:space="preserve"> multi-RB PUCCH format 0/1/4.</w:t>
            </w:r>
          </w:p>
          <w:p w14:paraId="00D0F1E9" w14:textId="77777777" w:rsidR="009C06B6" w:rsidRDefault="009C06B6">
            <w:pPr>
              <w:spacing w:before="120"/>
              <w:ind w:firstLineChars="100" w:firstLine="220"/>
              <w:rPr>
                <w:rFonts w:eastAsia="Batang"/>
                <w:sz w:val="22"/>
                <w:szCs w:val="22"/>
                <w:lang w:eastAsia="ko-KR"/>
              </w:rPr>
            </w:pPr>
          </w:p>
          <w:p w14:paraId="6ADD1D7B"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9C06B6" w14:paraId="2E115D4D" w14:textId="77777777">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3FC0ED79"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7630EA6"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E35F262"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Wideband PRACH for 120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56A09203"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690E52F5"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59160FC"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Wideband PRACH for 120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542978A"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highlight w:val="yellow"/>
                    </w:rPr>
                    <w:t>[A UE that supports FG 24-2 must indicate this FG is supported]</w:t>
                  </w:r>
                </w:p>
                <w:p w14:paraId="36BC4381" w14:textId="77777777" w:rsidR="009C06B6" w:rsidRDefault="009C06B6">
                  <w:pPr>
                    <w:keepNext/>
                    <w:keepLines/>
                    <w:spacing w:before="0" w:after="0"/>
                    <w:jc w:val="left"/>
                    <w:rPr>
                      <w:rFonts w:eastAsia="SimSun" w:cs="Arial"/>
                      <w:color w:val="000000"/>
                      <w:sz w:val="18"/>
                      <w:szCs w:val="18"/>
                    </w:rPr>
                  </w:pPr>
                </w:p>
                <w:p w14:paraId="6F767271" w14:textId="77777777" w:rsidR="009C06B6" w:rsidRDefault="00C0556E">
                  <w:pPr>
                    <w:keepNext/>
                    <w:keepLines/>
                    <w:spacing w:before="0" w:after="0"/>
                    <w:jc w:val="left"/>
                    <w:rPr>
                      <w:rFonts w:eastAsia="SimSun" w:cs="Arial"/>
                      <w:color w:val="000000"/>
                      <w:sz w:val="18"/>
                      <w:szCs w:val="18"/>
                    </w:rPr>
                  </w:pPr>
                  <w:del w:id="16" w:author="Seonwook Kim" w:date="2022-02-14T11:41: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17" w:author="Seonwook Kim" w:date="2022-02-14T11:41:00Z">
                    <w:r>
                      <w:rPr>
                        <w:rFonts w:eastAsia="SimSun" w:cs="Arial"/>
                        <w:color w:val="000000"/>
                        <w:sz w:val="18"/>
                        <w:szCs w:val="18"/>
                        <w:highlight w:val="yellow"/>
                      </w:rPr>
                      <w:delText>]</w:delText>
                    </w:r>
                  </w:del>
                </w:p>
              </w:tc>
            </w:tr>
          </w:tbl>
          <w:p w14:paraId="6B351D60" w14:textId="77777777" w:rsidR="009C06B6" w:rsidRDefault="009C06B6">
            <w:pPr>
              <w:spacing w:beforeLines="50" w:before="120"/>
              <w:jc w:val="left"/>
              <w:rPr>
                <w:rFonts w:ascii="Calibri" w:hAnsi="Calibri" w:cs="Calibri"/>
                <w:color w:val="000000"/>
              </w:rPr>
            </w:pPr>
          </w:p>
        </w:tc>
      </w:tr>
    </w:tbl>
    <w:p w14:paraId="073116B7" w14:textId="77777777" w:rsidR="009C06B6" w:rsidRDefault="009C06B6">
      <w:pPr>
        <w:pStyle w:val="maintext"/>
        <w:ind w:firstLineChars="90" w:firstLine="180"/>
        <w:rPr>
          <w:rFonts w:ascii="Calibri" w:hAnsi="Calibri" w:cs="Arial"/>
        </w:rPr>
      </w:pPr>
    </w:p>
    <w:p w14:paraId="014111F9"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9C06B6" w14:paraId="0CA9747A" w14:textId="77777777">
        <w:tc>
          <w:tcPr>
            <w:tcW w:w="0" w:type="auto"/>
            <w:shd w:val="clear" w:color="auto" w:fill="auto"/>
          </w:tcPr>
          <w:p w14:paraId="385B265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1BDBC4B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24-1c</w:t>
            </w:r>
          </w:p>
        </w:tc>
        <w:tc>
          <w:tcPr>
            <w:tcW w:w="0" w:type="auto"/>
            <w:shd w:val="clear" w:color="auto" w:fill="auto"/>
          </w:tcPr>
          <w:p w14:paraId="59172468" w14:textId="77777777" w:rsidR="009C06B6" w:rsidRDefault="00C0556E">
            <w:pPr>
              <w:pStyle w:val="TAL"/>
              <w:rPr>
                <w:rFonts w:cs="Arial"/>
                <w:color w:val="000000"/>
                <w:szCs w:val="18"/>
                <w:lang w:eastAsia="zh-CN"/>
              </w:rPr>
            </w:pPr>
            <w:r>
              <w:rPr>
                <w:rFonts w:cs="Arial"/>
                <w:color w:val="000000"/>
                <w:szCs w:val="18"/>
                <w:lang w:eastAsia="zh-CN"/>
              </w:rPr>
              <w:t>Multi-RB support</w:t>
            </w:r>
          </w:p>
          <w:p w14:paraId="67DC87E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14:paraId="12561511"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B72DB7C"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05AE143"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4980B08A"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14:paraId="690178D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7886DB9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68A28B10"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3EBDDDF9"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14F9684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14:paraId="3F226F4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2714619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3F1CE4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7E835880" w14:textId="77777777" w:rsidR="009C06B6" w:rsidRDefault="00C0556E">
            <w:pPr>
              <w:pStyle w:val="TAL"/>
              <w:rPr>
                <w:rFonts w:cs="Arial"/>
                <w:color w:val="000000"/>
                <w:szCs w:val="18"/>
              </w:rPr>
            </w:pPr>
            <w:r>
              <w:rPr>
                <w:rFonts w:cs="Arial"/>
                <w:color w:val="000000"/>
                <w:szCs w:val="18"/>
                <w:highlight w:val="yellow"/>
              </w:rPr>
              <w:t>[A UE that supports [24-1a/24-2/FR2-2] must indicate this FG is supported]</w:t>
            </w:r>
          </w:p>
          <w:p w14:paraId="0FE7171F" w14:textId="77777777" w:rsidR="009C06B6" w:rsidRDefault="009C06B6">
            <w:pPr>
              <w:pStyle w:val="TAL"/>
              <w:rPr>
                <w:rFonts w:cs="Arial"/>
                <w:color w:val="000000"/>
                <w:szCs w:val="18"/>
              </w:rPr>
            </w:pPr>
          </w:p>
          <w:p w14:paraId="2F6EB40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44FDAAD1" w14:textId="77777777" w:rsidR="009C06B6" w:rsidRDefault="00C0556E">
            <w:pPr>
              <w:pStyle w:val="TAL"/>
              <w:rPr>
                <w:rFonts w:cs="Arial"/>
                <w:color w:val="000000"/>
                <w:szCs w:val="18"/>
              </w:rPr>
            </w:pPr>
            <w:r>
              <w:rPr>
                <w:rFonts w:cs="Arial"/>
                <w:color w:val="000000"/>
                <w:szCs w:val="18"/>
              </w:rPr>
              <w:t>Optional with capability signalling</w:t>
            </w:r>
          </w:p>
          <w:p w14:paraId="528EDCD5" w14:textId="77777777" w:rsidR="009C06B6" w:rsidRDefault="009C06B6">
            <w:pPr>
              <w:pStyle w:val="TAL"/>
              <w:rPr>
                <w:rFonts w:cs="Arial"/>
                <w:color w:val="000000"/>
                <w:szCs w:val="18"/>
              </w:rPr>
            </w:pPr>
          </w:p>
          <w:p w14:paraId="4DBAA71A" w14:textId="77777777" w:rsidR="009C06B6" w:rsidRDefault="009C06B6">
            <w:pPr>
              <w:pStyle w:val="maintext"/>
              <w:ind w:firstLineChars="0" w:firstLine="0"/>
              <w:jc w:val="left"/>
              <w:rPr>
                <w:rFonts w:ascii="Arial" w:hAnsi="Arial" w:cs="Arial"/>
                <w:color w:val="000000"/>
                <w:sz w:val="18"/>
                <w:szCs w:val="18"/>
              </w:rPr>
            </w:pPr>
          </w:p>
        </w:tc>
      </w:tr>
    </w:tbl>
    <w:p w14:paraId="5BE6329A" w14:textId="77777777" w:rsidR="009C06B6" w:rsidRDefault="009C06B6">
      <w:pPr>
        <w:pStyle w:val="maintext"/>
        <w:ind w:firstLineChars="90" w:firstLine="180"/>
        <w:rPr>
          <w:rFonts w:ascii="Calibri" w:hAnsi="Calibri" w:cs="Arial"/>
          <w:color w:val="000000"/>
        </w:rPr>
      </w:pPr>
    </w:p>
    <w:p w14:paraId="29302652"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3D3281D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3AF29A"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B79DD7A"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877CEE9" w14:textId="77777777">
        <w:tc>
          <w:tcPr>
            <w:tcW w:w="1818" w:type="dxa"/>
            <w:tcBorders>
              <w:top w:val="single" w:sz="4" w:space="0" w:color="auto"/>
              <w:left w:val="single" w:sz="4" w:space="0" w:color="auto"/>
              <w:bottom w:val="single" w:sz="4" w:space="0" w:color="auto"/>
              <w:right w:val="single" w:sz="4" w:space="0" w:color="auto"/>
            </w:tcBorders>
          </w:tcPr>
          <w:p w14:paraId="55ACCE88"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7C09AD" w14:textId="77777777" w:rsidR="009C06B6" w:rsidRDefault="00C0556E">
            <w:pPr>
              <w:spacing w:beforeLines="50" w:before="120" w:afterLines="50"/>
              <w:ind w:left="425" w:firstLine="3"/>
              <w:rPr>
                <w:lang w:eastAsia="zh-CN"/>
              </w:rPr>
            </w:pPr>
            <w:r>
              <w:rPr>
                <w:lang w:eastAsia="zh-CN"/>
              </w:rPr>
              <w:t xml:space="preserve">In the note column, there is still one pending issue of “[A UE that supports [24-1a/24-2/FR2-2] must indicate this FG is supported]”.  According to the agreement in RAN1#107bis-e, FG24-1c is only applicable to “bands under PSD limitation in shared spectrum operation”. However, FG24-1a, FG24-2 or even the whole FR2-2 would include both licensed band and unlicensed band. It is not necessary for UE only support licensed band to report this capability. For the UE operating on the unlicensed band without PSD limitation, this FG is also redundant. Thus, we propose to delete the sentence of “[A UE that supports [24-1a/24-2/FR2-2] must indicate this FG is supported]”in the note column. </w:t>
            </w:r>
          </w:p>
          <w:p w14:paraId="6E8C1C9E" w14:textId="77777777" w:rsidR="009C06B6" w:rsidRDefault="009C06B6">
            <w:pPr>
              <w:spacing w:beforeLines="50" w:before="120" w:afterLines="50"/>
              <w:ind w:left="425" w:firstLine="3"/>
              <w:rPr>
                <w:lang w:eastAsia="zh-CN"/>
              </w:rPr>
            </w:pPr>
          </w:p>
          <w:p w14:paraId="1032D363" w14:textId="77777777" w:rsidR="009C06B6" w:rsidRDefault="00C0556E">
            <w:pPr>
              <w:pStyle w:val="ListParagraph"/>
              <w:spacing w:beforeLines="50" w:before="120" w:afterLines="50"/>
              <w:ind w:left="0"/>
              <w:rPr>
                <w:b/>
                <w:lang w:eastAsia="zh-CN"/>
              </w:rPr>
            </w:pPr>
            <w:r>
              <w:rPr>
                <w:b/>
                <w:i/>
                <w:lang w:eastAsia="zh-CN"/>
              </w:rPr>
              <w:t>Proposal 3: Delete the sentence of “[A UE that supports [24-1a/24-2/FR2-2] must indicate this FG is supported]” in the note column of FG24-1c.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0"/>
              <w:gridCol w:w="2470"/>
              <w:gridCol w:w="2903"/>
              <w:gridCol w:w="596"/>
              <w:gridCol w:w="527"/>
              <w:gridCol w:w="517"/>
              <w:gridCol w:w="3324"/>
              <w:gridCol w:w="813"/>
              <w:gridCol w:w="517"/>
              <w:gridCol w:w="517"/>
              <w:gridCol w:w="517"/>
              <w:gridCol w:w="4626"/>
              <w:gridCol w:w="2088"/>
            </w:tblGrid>
            <w:tr w:rsidR="009C06B6" w14:paraId="322B362F" w14:textId="77777777">
              <w:tc>
                <w:tcPr>
                  <w:tcW w:w="0" w:type="auto"/>
                  <w:shd w:val="clear" w:color="auto" w:fill="auto"/>
                </w:tcPr>
                <w:p w14:paraId="08E4255B" w14:textId="77777777" w:rsidR="009C06B6" w:rsidRDefault="009C06B6">
                  <w:pPr>
                    <w:spacing w:beforeLines="50" w:before="120" w:afterLines="50"/>
                    <w:contextualSpacing/>
                    <w:rPr>
                      <w:rFonts w:cs="Arial"/>
                      <w:b/>
                      <w:sz w:val="18"/>
                      <w:szCs w:val="18"/>
                      <w:lang w:eastAsia="zh-CN"/>
                    </w:rPr>
                  </w:pPr>
                </w:p>
              </w:tc>
              <w:tc>
                <w:tcPr>
                  <w:tcW w:w="0" w:type="auto"/>
                  <w:shd w:val="clear" w:color="auto" w:fill="auto"/>
                </w:tcPr>
                <w:p w14:paraId="3379C3DD" w14:textId="77777777" w:rsidR="009C06B6" w:rsidRDefault="00C0556E">
                  <w:pPr>
                    <w:spacing w:beforeLines="50" w:before="120" w:afterLines="50"/>
                    <w:contextualSpacing/>
                    <w:rPr>
                      <w:rFonts w:cs="Arial"/>
                      <w:b/>
                      <w:sz w:val="18"/>
                      <w:szCs w:val="18"/>
                      <w:lang w:eastAsia="zh-CN"/>
                    </w:rPr>
                  </w:pPr>
                  <w:r>
                    <w:rPr>
                      <w:rFonts w:cs="Arial"/>
                      <w:color w:val="000000"/>
                      <w:sz w:val="18"/>
                      <w:szCs w:val="18"/>
                    </w:rPr>
                    <w:t>24-1c</w:t>
                  </w:r>
                </w:p>
              </w:tc>
              <w:tc>
                <w:tcPr>
                  <w:tcW w:w="0" w:type="auto"/>
                  <w:shd w:val="clear" w:color="auto" w:fill="auto"/>
                </w:tcPr>
                <w:p w14:paraId="615BCAC7" w14:textId="77777777" w:rsidR="009C06B6" w:rsidRDefault="00C0556E">
                  <w:pPr>
                    <w:pStyle w:val="TAL"/>
                    <w:rPr>
                      <w:rFonts w:cs="Arial"/>
                      <w:color w:val="000000"/>
                      <w:szCs w:val="18"/>
                      <w:lang w:eastAsia="zh-CN"/>
                    </w:rPr>
                  </w:pPr>
                  <w:r>
                    <w:rPr>
                      <w:rFonts w:cs="Arial"/>
                      <w:color w:val="000000"/>
                      <w:szCs w:val="18"/>
                      <w:lang w:eastAsia="zh-CN"/>
                    </w:rPr>
                    <w:t>Multi-RB support</w:t>
                  </w:r>
                </w:p>
                <w:p w14:paraId="197F17CD"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shd w:val="clear" w:color="auto" w:fill="auto"/>
                </w:tcPr>
                <w:p w14:paraId="3BC0CF57"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6EDF1B76" w14:textId="77777777" w:rsidR="009C06B6" w:rsidRDefault="00C0556E">
                  <w:pPr>
                    <w:contextualSpacing/>
                    <w:rPr>
                      <w:rFonts w:cs="Arial"/>
                      <w:color w:val="000000"/>
                      <w:sz w:val="18"/>
                      <w:szCs w:val="18"/>
                      <w:lang w:eastAsia="zh-CN"/>
                    </w:rPr>
                  </w:pPr>
                  <w:r>
                    <w:rPr>
                      <w:rFonts w:cs="Arial"/>
                      <w:color w:val="000000"/>
                      <w:sz w:val="18"/>
                      <w:szCs w:val="18"/>
                      <w:lang w:eastAsia="zh-CN"/>
                    </w:rPr>
                    <w:t>2. Support multi-RB PUCCH format 0/1 for 120 kHz</w:t>
                  </w:r>
                </w:p>
                <w:p w14:paraId="002D7C6D" w14:textId="77777777" w:rsidR="009C06B6" w:rsidRDefault="009C06B6">
                  <w:pPr>
                    <w:spacing w:beforeLines="50" w:before="120" w:afterLines="50"/>
                    <w:contextualSpacing/>
                    <w:rPr>
                      <w:rFonts w:cs="Arial"/>
                      <w:b/>
                      <w:sz w:val="18"/>
                      <w:szCs w:val="18"/>
                      <w:lang w:eastAsia="zh-CN"/>
                    </w:rPr>
                  </w:pPr>
                </w:p>
              </w:tc>
              <w:tc>
                <w:tcPr>
                  <w:tcW w:w="0" w:type="auto"/>
                  <w:shd w:val="clear" w:color="auto" w:fill="auto"/>
                </w:tcPr>
                <w:p w14:paraId="6C0B0D21" w14:textId="77777777" w:rsidR="009C06B6" w:rsidRDefault="00C0556E">
                  <w:pPr>
                    <w:spacing w:beforeLines="50" w:before="120" w:afterLines="50"/>
                    <w:contextualSpacing/>
                    <w:rPr>
                      <w:rFonts w:cs="Arial"/>
                      <w:b/>
                      <w:sz w:val="18"/>
                      <w:szCs w:val="18"/>
                      <w:lang w:eastAsia="zh-CN"/>
                    </w:rPr>
                  </w:pPr>
                  <w:r>
                    <w:rPr>
                      <w:rFonts w:eastAsia="MS Mincho" w:cs="Arial"/>
                      <w:color w:val="000000"/>
                      <w:sz w:val="18"/>
                      <w:szCs w:val="18"/>
                    </w:rPr>
                    <w:t>24-1a</w:t>
                  </w:r>
                </w:p>
              </w:tc>
              <w:tc>
                <w:tcPr>
                  <w:tcW w:w="0" w:type="auto"/>
                  <w:shd w:val="clear" w:color="auto" w:fill="auto"/>
                </w:tcPr>
                <w:p w14:paraId="7F039948"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Yes</w:t>
                  </w:r>
                </w:p>
              </w:tc>
              <w:tc>
                <w:tcPr>
                  <w:tcW w:w="0" w:type="auto"/>
                  <w:shd w:val="clear" w:color="auto" w:fill="auto"/>
                </w:tcPr>
                <w:p w14:paraId="481C55C4"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02132EBA"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34F445FA"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 is not supported</w:t>
                  </w:r>
                </w:p>
              </w:tc>
              <w:tc>
                <w:tcPr>
                  <w:tcW w:w="0" w:type="auto"/>
                  <w:shd w:val="clear" w:color="auto" w:fill="auto"/>
                </w:tcPr>
                <w:p w14:paraId="1A2D4857"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Per band</w:t>
                  </w:r>
                </w:p>
              </w:tc>
              <w:tc>
                <w:tcPr>
                  <w:tcW w:w="0" w:type="auto"/>
                  <w:shd w:val="clear" w:color="auto" w:fill="auto"/>
                </w:tcPr>
                <w:p w14:paraId="563CE4C8"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7921A8D1"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1B5643CD" w14:textId="77777777"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5773DC46" w14:textId="77777777" w:rsidR="009C06B6" w:rsidRDefault="00C0556E">
                  <w:pPr>
                    <w:pStyle w:val="TAL"/>
                    <w:rPr>
                      <w:del w:id="18" w:author="Huawei" w:date="2022-02-08T10:48:00Z"/>
                      <w:rFonts w:cs="Arial"/>
                      <w:color w:val="000000"/>
                      <w:szCs w:val="18"/>
                    </w:rPr>
                  </w:pPr>
                  <w:del w:id="19" w:author="Huawei" w:date="2022-02-08T10:48:00Z">
                    <w:r>
                      <w:rPr>
                        <w:rFonts w:cs="Arial"/>
                        <w:color w:val="000000"/>
                        <w:szCs w:val="18"/>
                        <w:highlight w:val="yellow"/>
                      </w:rPr>
                      <w:delText>[A UE that supports [24-1a/24-2/FR2-2] must indicate this FG is supported]</w:delText>
                    </w:r>
                  </w:del>
                </w:p>
                <w:p w14:paraId="12D64A3D" w14:textId="77777777" w:rsidR="009C06B6" w:rsidRDefault="009C06B6">
                  <w:pPr>
                    <w:pStyle w:val="TAL"/>
                    <w:rPr>
                      <w:rFonts w:cs="Arial"/>
                      <w:color w:val="000000"/>
                      <w:szCs w:val="18"/>
                    </w:rPr>
                  </w:pPr>
                </w:p>
                <w:p w14:paraId="41EAD3B6" w14:textId="77777777" w:rsidR="009C06B6" w:rsidRDefault="00C0556E">
                  <w:pPr>
                    <w:spacing w:beforeLines="50" w:before="120" w:afterLines="50"/>
                    <w:contextualSpacing/>
                    <w:rPr>
                      <w:rFonts w:cs="Arial"/>
                      <w:b/>
                      <w:sz w:val="18"/>
                      <w:szCs w:val="18"/>
                      <w:lang w:eastAsia="zh-CN"/>
                    </w:rPr>
                  </w:pPr>
                  <w:r>
                    <w:rPr>
                      <w:rFonts w:cs="Arial"/>
                      <w:color w:val="000000"/>
                      <w:sz w:val="18"/>
                      <w:szCs w:val="18"/>
                    </w:rPr>
                    <w:t>This FG is only supported in bands under PSD limitation in shared spectrum operation</w:t>
                  </w:r>
                </w:p>
              </w:tc>
              <w:tc>
                <w:tcPr>
                  <w:tcW w:w="0" w:type="auto"/>
                  <w:shd w:val="clear" w:color="auto" w:fill="auto"/>
                </w:tcPr>
                <w:p w14:paraId="68C8C6E1" w14:textId="77777777" w:rsidR="009C06B6" w:rsidRDefault="00C0556E">
                  <w:pPr>
                    <w:pStyle w:val="TAL"/>
                    <w:rPr>
                      <w:rFonts w:cs="Arial"/>
                      <w:color w:val="000000"/>
                      <w:szCs w:val="18"/>
                    </w:rPr>
                  </w:pPr>
                  <w:r>
                    <w:rPr>
                      <w:rFonts w:cs="Arial"/>
                      <w:color w:val="000000"/>
                      <w:szCs w:val="18"/>
                    </w:rPr>
                    <w:t>Optional with capability signalling</w:t>
                  </w:r>
                </w:p>
                <w:p w14:paraId="798296CD" w14:textId="77777777" w:rsidR="009C06B6" w:rsidRDefault="009C06B6">
                  <w:pPr>
                    <w:pStyle w:val="TAL"/>
                    <w:rPr>
                      <w:rFonts w:cs="Arial"/>
                      <w:color w:val="000000"/>
                      <w:szCs w:val="18"/>
                    </w:rPr>
                  </w:pPr>
                </w:p>
                <w:p w14:paraId="21E03A59" w14:textId="77777777" w:rsidR="009C06B6" w:rsidRDefault="009C06B6">
                  <w:pPr>
                    <w:spacing w:beforeLines="50" w:before="120" w:afterLines="50"/>
                    <w:contextualSpacing/>
                    <w:rPr>
                      <w:rFonts w:cs="Arial"/>
                      <w:b/>
                      <w:sz w:val="18"/>
                      <w:szCs w:val="18"/>
                      <w:lang w:eastAsia="zh-CN"/>
                    </w:rPr>
                  </w:pPr>
                </w:p>
              </w:tc>
            </w:tr>
          </w:tbl>
          <w:p w14:paraId="3ECA7859" w14:textId="77777777" w:rsidR="009C06B6" w:rsidRDefault="009C06B6">
            <w:pPr>
              <w:spacing w:beforeLines="50" w:before="120"/>
              <w:jc w:val="left"/>
              <w:rPr>
                <w:rFonts w:ascii="Calibri" w:hAnsi="Calibri" w:cs="Calibri"/>
                <w:color w:val="000000"/>
              </w:rPr>
            </w:pPr>
          </w:p>
        </w:tc>
      </w:tr>
      <w:tr w:rsidR="009C06B6" w14:paraId="79FEB6B5" w14:textId="77777777">
        <w:tc>
          <w:tcPr>
            <w:tcW w:w="1818" w:type="dxa"/>
            <w:tcBorders>
              <w:top w:val="single" w:sz="4" w:space="0" w:color="auto"/>
              <w:left w:val="single" w:sz="4" w:space="0" w:color="auto"/>
              <w:bottom w:val="single" w:sz="4" w:space="0" w:color="auto"/>
              <w:right w:val="single" w:sz="4" w:space="0" w:color="auto"/>
            </w:tcBorders>
          </w:tcPr>
          <w:p w14:paraId="2749C605"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3E6D94" w14:textId="77777777" w:rsidR="009C06B6" w:rsidRDefault="00C0556E">
            <w:pPr>
              <w:pStyle w:val="Caption"/>
              <w:jc w:val="both"/>
              <w:rPr>
                <w:b w:val="0"/>
              </w:rPr>
            </w:pPr>
            <w:bookmarkStart w:id="20" w:name="_Ref95312095"/>
            <w:r>
              <w:t xml:space="preserve">Proposal </w:t>
            </w:r>
            <w:r>
              <w:rPr>
                <w:b w:val="0"/>
              </w:rPr>
              <w:fldChar w:fldCharType="begin"/>
            </w:r>
            <w:r>
              <w:instrText xml:space="preserve"> SEQ Proposal \* ARABIC </w:instrText>
            </w:r>
            <w:r>
              <w:rPr>
                <w:b w:val="0"/>
              </w:rPr>
              <w:fldChar w:fldCharType="separate"/>
            </w:r>
            <w:r>
              <w:t>3</w:t>
            </w:r>
            <w:r>
              <w:rPr>
                <w:b w:val="0"/>
              </w:rPr>
              <w:fldChar w:fldCharType="end"/>
            </w:r>
            <w:r>
              <w:t>: For 24-1c, remove “A UE that supports [24-1a/24-2/FR2-2] must indicate this FG is supported”.</w:t>
            </w:r>
            <w:bookmarkEnd w:id="20"/>
          </w:p>
        </w:tc>
      </w:tr>
      <w:tr w:rsidR="009C06B6" w14:paraId="4185E21B" w14:textId="77777777">
        <w:tc>
          <w:tcPr>
            <w:tcW w:w="1818" w:type="dxa"/>
            <w:tcBorders>
              <w:top w:val="single" w:sz="4" w:space="0" w:color="auto"/>
              <w:left w:val="single" w:sz="4" w:space="0" w:color="auto"/>
              <w:bottom w:val="single" w:sz="4" w:space="0" w:color="auto"/>
              <w:right w:val="single" w:sz="4" w:space="0" w:color="auto"/>
            </w:tcBorders>
          </w:tcPr>
          <w:p w14:paraId="3BB425D4"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1C1B66" w14:textId="77777777" w:rsidR="009C06B6" w:rsidRDefault="00C0556E">
            <w:pPr>
              <w:rPr>
                <w:rFonts w:eastAsia="SimSun"/>
                <w:szCs w:val="24"/>
                <w:lang w:eastAsia="zh-CN"/>
              </w:rPr>
            </w:pPr>
            <w:r>
              <w:rPr>
                <w:rFonts w:eastAsia="SimSun"/>
                <w:szCs w:val="24"/>
                <w:lang w:eastAsia="zh-CN"/>
              </w:rPr>
              <w:t>Similar as FG24-1b, the feature of multi-RB PUCCH format should be supported under PSD limitation case, we propose to remove the confusing description.</w:t>
            </w:r>
          </w:p>
          <w:p w14:paraId="1653C251" w14:textId="77777777" w:rsidR="009C06B6" w:rsidRDefault="00C0556E">
            <w:pPr>
              <w:rPr>
                <w:rFonts w:eastAsia="SimSun"/>
                <w:b/>
                <w:bCs/>
                <w:szCs w:val="24"/>
                <w:lang w:eastAsia="zh-CN"/>
              </w:rPr>
            </w:pPr>
            <w:r>
              <w:rPr>
                <w:rFonts w:eastAsia="SimSun"/>
                <w:b/>
                <w:bCs/>
                <w:szCs w:val="24"/>
                <w:lang w:eastAsia="zh-CN"/>
              </w:rPr>
              <w:t xml:space="preserve">Proposal 3: for FG24-1c, </w:t>
            </w:r>
          </w:p>
          <w:p w14:paraId="265261FD" w14:textId="77777777" w:rsidR="009C06B6" w:rsidRDefault="00C0556E">
            <w:pPr>
              <w:pStyle w:val="ListParagraph"/>
              <w:numPr>
                <w:ilvl w:val="0"/>
                <w:numId w:val="19"/>
              </w:numPr>
              <w:spacing w:before="0"/>
              <w:contextualSpacing w:val="0"/>
              <w:rPr>
                <w:rFonts w:eastAsia="SimSun"/>
                <w:b/>
                <w:bCs/>
                <w:szCs w:val="24"/>
                <w:lang w:eastAsia="zh-CN"/>
              </w:rPr>
            </w:pPr>
            <w:r>
              <w:rPr>
                <w:rFonts w:eastAsia="SimSun"/>
                <w:b/>
                <w:bCs/>
                <w:szCs w:val="24"/>
                <w:lang w:eastAsia="zh-CN"/>
              </w:rPr>
              <w:t>removing “[A UE that supports [24-1a/24-2/FR2-2] must indicate this FG is supported]”.</w:t>
            </w:r>
          </w:p>
        </w:tc>
      </w:tr>
      <w:tr w:rsidR="009C06B6" w14:paraId="08B2B8D5" w14:textId="77777777">
        <w:tc>
          <w:tcPr>
            <w:tcW w:w="1818" w:type="dxa"/>
            <w:tcBorders>
              <w:top w:val="single" w:sz="4" w:space="0" w:color="auto"/>
              <w:left w:val="single" w:sz="4" w:space="0" w:color="auto"/>
              <w:bottom w:val="single" w:sz="4" w:space="0" w:color="auto"/>
              <w:right w:val="single" w:sz="4" w:space="0" w:color="auto"/>
            </w:tcBorders>
          </w:tcPr>
          <w:p w14:paraId="483FEC51"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59B657" w14:textId="77777777" w:rsidR="009C06B6" w:rsidRDefault="00C0556E">
            <w:pPr>
              <w:numPr>
                <w:ilvl w:val="255"/>
                <w:numId w:val="0"/>
              </w:numPr>
              <w:rPr>
                <w:sz w:val="21"/>
                <w:szCs w:val="21"/>
                <w:lang w:eastAsia="zh-CN"/>
              </w:rPr>
            </w:pPr>
            <w:r>
              <w:rPr>
                <w:rFonts w:hint="eastAsia"/>
                <w:sz w:val="21"/>
                <w:szCs w:val="21"/>
                <w:lang w:eastAsia="zh-CN"/>
              </w:rPr>
              <w:t xml:space="preserve">Considering the motivation of introducing multi-RB PUCCH, we think that this FG can be considered as mandatory at least for unlicensed band and UL related deployment scenarios. For this point of view, we tend to support removing yellow highlight and brackets of </w:t>
            </w:r>
            <w:r>
              <w:rPr>
                <w:sz w:val="21"/>
                <w:szCs w:val="21"/>
                <w:lang w:eastAsia="zh-CN"/>
              </w:rPr>
              <w:t>“</w:t>
            </w:r>
            <w:r>
              <w:rPr>
                <w:sz w:val="21"/>
                <w:szCs w:val="21"/>
                <w:highlight w:val="yellow"/>
                <w:lang w:eastAsia="zh-CN"/>
              </w:rPr>
              <w:t>[A UE that supports [24-1a/24-2/FR2-2] must indicate this FG is supported]</w:t>
            </w:r>
            <w:r>
              <w:rPr>
                <w:sz w:val="21"/>
                <w:szCs w:val="21"/>
                <w:lang w:eastAsia="zh-CN"/>
              </w:rPr>
              <w:t>”</w:t>
            </w:r>
            <w:r>
              <w:rPr>
                <w:rFonts w:hint="eastAsia"/>
                <w:sz w:val="21"/>
                <w:szCs w:val="21"/>
                <w:lang w:eastAsia="zh-CN"/>
              </w:rPr>
              <w:t>.</w:t>
            </w:r>
          </w:p>
          <w:p w14:paraId="27B51C6C" w14:textId="77777777"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4</w:t>
            </w:r>
            <w:r>
              <w:rPr>
                <w:rFonts w:ascii="Times New Roman" w:hAnsi="Times New Roman"/>
                <w:b/>
                <w:bCs/>
                <w:sz w:val="21"/>
                <w:szCs w:val="21"/>
                <w:lang w:eastAsia="zh-CN"/>
              </w:rPr>
              <w:t xml:space="preserve">: </w:t>
            </w:r>
            <w:r>
              <w:rPr>
                <w:rFonts w:hint="eastAsia"/>
                <w:b/>
                <w:bCs/>
                <w:sz w:val="21"/>
                <w:szCs w:val="21"/>
                <w:lang w:eastAsia="zh-CN"/>
              </w:rPr>
              <w:t>Modify FG 24-1c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503"/>
              <w:gridCol w:w="2944"/>
              <w:gridCol w:w="598"/>
              <w:gridCol w:w="527"/>
              <w:gridCol w:w="517"/>
              <w:gridCol w:w="3370"/>
              <w:gridCol w:w="817"/>
              <w:gridCol w:w="517"/>
              <w:gridCol w:w="517"/>
              <w:gridCol w:w="517"/>
              <w:gridCol w:w="4698"/>
              <w:gridCol w:w="2111"/>
            </w:tblGrid>
            <w:tr w:rsidR="009C06B6" w14:paraId="608856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101587" w14:textId="77777777" w:rsidR="009C06B6" w:rsidRDefault="00C0556E">
                  <w:pPr>
                    <w:pStyle w:val="TAL"/>
                    <w:rPr>
                      <w:rFonts w:cs="Arial"/>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0616C206" w14:textId="77777777" w:rsidR="009C06B6" w:rsidRDefault="00C0556E">
                  <w:pPr>
                    <w:pStyle w:val="TAL"/>
                    <w:rPr>
                      <w:rFonts w:cs="Arial"/>
                      <w:color w:val="000000"/>
                      <w:szCs w:val="18"/>
                      <w:lang w:eastAsia="zh-CN"/>
                    </w:rPr>
                  </w:pPr>
                  <w:r>
                    <w:rPr>
                      <w:rFonts w:cs="Arial"/>
                      <w:color w:val="000000"/>
                      <w:szCs w:val="18"/>
                      <w:lang w:eastAsia="zh-CN"/>
                    </w:rPr>
                    <w:t>Multi-RB support</w:t>
                  </w:r>
                </w:p>
                <w:p w14:paraId="321E1BD3" w14:textId="77777777" w:rsidR="009C06B6" w:rsidRDefault="00C0556E">
                  <w:pPr>
                    <w:pStyle w:val="TAL"/>
                    <w:rPr>
                      <w:rFonts w:cs="Arial"/>
                      <w:color w:val="000000"/>
                      <w:szCs w:val="18"/>
                      <w:lang w:eastAsia="zh-CN"/>
                    </w:rPr>
                  </w:pPr>
                  <w:r>
                    <w:rPr>
                      <w:rFonts w:cs="Arial"/>
                      <w:color w:val="000000"/>
                      <w:szCs w:val="18"/>
                      <w:lang w:eastAsia="zh-CN"/>
                    </w:rPr>
                    <w:t>PUCCH format 0/1/4 for 120 kHz in FR2-2</w:t>
                  </w:r>
                  <w:r>
                    <w:rPr>
                      <w:rFonts w:cs="Arial"/>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81E379B"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A4819DD" w14:textId="77777777" w:rsidR="009C06B6" w:rsidRDefault="00C0556E">
                  <w:pPr>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4B1503FC" w14:textId="77777777" w:rsidR="009C06B6" w:rsidRDefault="009C06B6">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046A614" w14:textId="77777777" w:rsidR="009C06B6" w:rsidRDefault="00C0556E">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315E0457" w14:textId="77777777" w:rsidR="009C06B6" w:rsidRDefault="00C0556E">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9447C"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55130"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62A8A049" w14:textId="77777777" w:rsidR="009C06B6" w:rsidRDefault="00C0556E">
                  <w:pPr>
                    <w:rPr>
                      <w:rFonts w:cs="Arial"/>
                      <w:color w:val="000000"/>
                      <w:sz w:val="18"/>
                      <w:szCs w:val="18"/>
                      <w:lang w:eastAsia="zh-CN"/>
                    </w:rPr>
                  </w:pPr>
                  <w:r>
                    <w:rPr>
                      <w:rFonts w:cs="Arial"/>
                      <w:color w:val="000000"/>
                      <w:sz w:val="18"/>
                      <w:szCs w:val="18"/>
                      <w:lang w:eastAsia="zh-CN"/>
                    </w:rPr>
                    <w:t>PUCCH format 0/1/4 for 120 kHz in FR2-2 is not supported</w:t>
                  </w:r>
                </w:p>
              </w:tc>
              <w:tc>
                <w:tcPr>
                  <w:tcW w:w="0" w:type="auto"/>
                  <w:tcBorders>
                    <w:top w:val="single" w:sz="4" w:space="0" w:color="auto"/>
                    <w:left w:val="single" w:sz="4" w:space="0" w:color="auto"/>
                    <w:bottom w:val="single" w:sz="4" w:space="0" w:color="auto"/>
                    <w:right w:val="single" w:sz="4" w:space="0" w:color="auto"/>
                  </w:tcBorders>
                </w:tcPr>
                <w:p w14:paraId="7A1A087A" w14:textId="77777777" w:rsidR="009C06B6" w:rsidRDefault="00C0556E">
                  <w:pPr>
                    <w:pStyle w:val="TAL"/>
                    <w:rPr>
                      <w:rFonts w:cs="Arial"/>
                      <w:color w:val="000000"/>
                      <w:szCs w:val="18"/>
                      <w:lang w:eastAsia="zh-CN"/>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C4291B"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69C328"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70A0E9" w14:textId="77777777"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D9DA25" w14:textId="77777777" w:rsidR="009C06B6" w:rsidRDefault="00C0556E">
                  <w:pPr>
                    <w:pStyle w:val="TAL"/>
                    <w:rPr>
                      <w:rFonts w:cs="Arial"/>
                      <w:color w:val="000000"/>
                      <w:szCs w:val="18"/>
                    </w:rPr>
                  </w:pPr>
                  <w:r>
                    <w:rPr>
                      <w:rFonts w:cs="Arial"/>
                      <w:strike/>
                      <w:color w:val="000000"/>
                      <w:szCs w:val="18"/>
                    </w:rPr>
                    <w:t>[</w:t>
                  </w:r>
                  <w:r>
                    <w:rPr>
                      <w:rFonts w:cs="Arial"/>
                      <w:color w:val="000000"/>
                      <w:szCs w:val="18"/>
                    </w:rPr>
                    <w:t xml:space="preserve">A UE that supports </w:t>
                  </w:r>
                  <w:r>
                    <w:rPr>
                      <w:rFonts w:cs="Arial"/>
                      <w:strike/>
                      <w:color w:val="000000"/>
                      <w:szCs w:val="18"/>
                    </w:rPr>
                    <w:t>[</w:t>
                  </w:r>
                  <w:r>
                    <w:rPr>
                      <w:rFonts w:cs="Arial"/>
                      <w:color w:val="000000"/>
                      <w:szCs w:val="18"/>
                    </w:rPr>
                    <w:t>24-1a/24-2/FR2-2</w:t>
                  </w:r>
                  <w:r>
                    <w:rPr>
                      <w:rFonts w:cs="Arial"/>
                      <w:strike/>
                      <w:color w:val="000000"/>
                      <w:szCs w:val="18"/>
                    </w:rPr>
                    <w:t>]</w:t>
                  </w:r>
                  <w:r>
                    <w:rPr>
                      <w:rFonts w:cs="Arial"/>
                      <w:color w:val="000000"/>
                      <w:szCs w:val="18"/>
                    </w:rPr>
                    <w:t xml:space="preserve"> must indicate this FG is supported</w:t>
                  </w:r>
                  <w:r>
                    <w:rPr>
                      <w:rFonts w:cs="Arial"/>
                      <w:strike/>
                      <w:color w:val="000000"/>
                      <w:szCs w:val="18"/>
                    </w:rPr>
                    <w:t>]</w:t>
                  </w:r>
                </w:p>
                <w:p w14:paraId="46928C91" w14:textId="77777777" w:rsidR="009C06B6" w:rsidRDefault="009C06B6">
                  <w:pPr>
                    <w:pStyle w:val="TAL"/>
                    <w:rPr>
                      <w:rFonts w:cs="Arial"/>
                      <w:color w:val="000000"/>
                      <w:szCs w:val="18"/>
                    </w:rPr>
                  </w:pPr>
                </w:p>
                <w:p w14:paraId="7F276951" w14:textId="77777777" w:rsidR="009C06B6" w:rsidRDefault="00C0556E">
                  <w:pPr>
                    <w:pStyle w:val="TAL"/>
                    <w:rPr>
                      <w:rFonts w:cs="Arial"/>
                      <w:color w:val="000000"/>
                      <w:szCs w:val="18"/>
                    </w:rPr>
                  </w:pPr>
                  <w:r>
                    <w:rPr>
                      <w:rFonts w:cs="Arial"/>
                      <w:color w:val="000000"/>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14:paraId="2600560B" w14:textId="77777777" w:rsidR="009C06B6" w:rsidRDefault="00C0556E">
                  <w:pPr>
                    <w:pStyle w:val="TAL"/>
                    <w:rPr>
                      <w:rFonts w:cs="Arial"/>
                      <w:color w:val="000000"/>
                      <w:szCs w:val="18"/>
                    </w:rPr>
                  </w:pPr>
                  <w:r>
                    <w:rPr>
                      <w:rFonts w:cs="Arial"/>
                      <w:color w:val="000000"/>
                      <w:szCs w:val="18"/>
                    </w:rPr>
                    <w:t>Optional with capability signalling</w:t>
                  </w:r>
                </w:p>
                <w:p w14:paraId="75F1A328" w14:textId="77777777" w:rsidR="009C06B6" w:rsidRDefault="009C06B6">
                  <w:pPr>
                    <w:pStyle w:val="TAL"/>
                    <w:rPr>
                      <w:rFonts w:cs="Arial"/>
                      <w:color w:val="000000"/>
                      <w:szCs w:val="18"/>
                    </w:rPr>
                  </w:pPr>
                </w:p>
                <w:p w14:paraId="520D3A74" w14:textId="77777777" w:rsidR="009C06B6" w:rsidRDefault="009C06B6">
                  <w:pPr>
                    <w:pStyle w:val="TAL"/>
                    <w:rPr>
                      <w:rFonts w:cs="Arial"/>
                      <w:color w:val="000000"/>
                      <w:szCs w:val="18"/>
                    </w:rPr>
                  </w:pPr>
                </w:p>
              </w:tc>
            </w:tr>
          </w:tbl>
          <w:p w14:paraId="697D5856" w14:textId="77777777" w:rsidR="009C06B6" w:rsidRDefault="009C06B6">
            <w:pPr>
              <w:spacing w:beforeLines="50" w:before="120"/>
              <w:jc w:val="left"/>
              <w:rPr>
                <w:rFonts w:ascii="Calibri" w:hAnsi="Calibri" w:cs="Calibri"/>
                <w:color w:val="000000"/>
              </w:rPr>
            </w:pPr>
          </w:p>
        </w:tc>
      </w:tr>
      <w:tr w:rsidR="009C06B6" w14:paraId="0059D727" w14:textId="77777777">
        <w:tc>
          <w:tcPr>
            <w:tcW w:w="1818" w:type="dxa"/>
            <w:tcBorders>
              <w:top w:val="single" w:sz="4" w:space="0" w:color="auto"/>
              <w:left w:val="single" w:sz="4" w:space="0" w:color="auto"/>
              <w:bottom w:val="single" w:sz="4" w:space="0" w:color="auto"/>
              <w:right w:val="single" w:sz="4" w:space="0" w:color="auto"/>
            </w:tcBorders>
          </w:tcPr>
          <w:p w14:paraId="4B6971D6"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0E9E6"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14:paraId="6971DC56" w14:textId="77777777">
        <w:tc>
          <w:tcPr>
            <w:tcW w:w="1818" w:type="dxa"/>
            <w:tcBorders>
              <w:top w:val="single" w:sz="4" w:space="0" w:color="auto"/>
              <w:left w:val="single" w:sz="4" w:space="0" w:color="auto"/>
              <w:bottom w:val="single" w:sz="4" w:space="0" w:color="auto"/>
              <w:right w:val="single" w:sz="4" w:space="0" w:color="auto"/>
            </w:tcBorders>
          </w:tcPr>
          <w:p w14:paraId="119FA84C"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0816C5" w14:textId="77777777" w:rsidR="009C06B6" w:rsidRDefault="00C0556E">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w:t>
            </w:r>
            <w:proofErr w:type="gramStart"/>
            <w:r>
              <w:rPr>
                <w:rFonts w:eastAsia="MS Mincho"/>
                <w:lang w:eastAsia="ja-JP"/>
              </w:rPr>
              <w:t>actually support</w:t>
            </w:r>
            <w:proofErr w:type="gramEnd"/>
            <w:r>
              <w:rPr>
                <w:rFonts w:eastAsia="MS Mincho"/>
                <w:lang w:eastAsia="ja-JP"/>
              </w:rPr>
              <w:t xml:space="preserve">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73"/>
              <w:gridCol w:w="2225"/>
              <w:gridCol w:w="2593"/>
              <w:gridCol w:w="578"/>
              <w:gridCol w:w="527"/>
              <w:gridCol w:w="517"/>
              <w:gridCol w:w="2974"/>
              <w:gridCol w:w="783"/>
              <w:gridCol w:w="517"/>
              <w:gridCol w:w="517"/>
              <w:gridCol w:w="517"/>
              <w:gridCol w:w="4086"/>
              <w:gridCol w:w="1918"/>
            </w:tblGrid>
            <w:tr w:rsidR="009C06B6" w14:paraId="3D169E01" w14:textId="77777777">
              <w:tc>
                <w:tcPr>
                  <w:tcW w:w="0" w:type="auto"/>
                  <w:shd w:val="clear" w:color="auto" w:fill="auto"/>
                </w:tcPr>
                <w:p w14:paraId="125E5D64"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 24. NR_ext_to_71GHz</w:t>
                  </w:r>
                </w:p>
              </w:tc>
              <w:tc>
                <w:tcPr>
                  <w:tcW w:w="0" w:type="auto"/>
                  <w:shd w:val="clear" w:color="auto" w:fill="auto"/>
                </w:tcPr>
                <w:p w14:paraId="49317881"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24-1c</w:t>
                  </w:r>
                </w:p>
              </w:tc>
              <w:tc>
                <w:tcPr>
                  <w:tcW w:w="0" w:type="auto"/>
                  <w:shd w:val="clear" w:color="auto" w:fill="auto"/>
                </w:tcPr>
                <w:p w14:paraId="09E8C907" w14:textId="77777777" w:rsidR="009C06B6" w:rsidRDefault="00C0556E">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4274D50E"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PUCCH format 0/1/4 for 120 kHz in FR2-2</w:t>
                  </w:r>
                  <w:r>
                    <w:rPr>
                      <w:rFonts w:eastAsia="SimSun" w:cs="Arial"/>
                      <w:color w:val="000000"/>
                      <w:sz w:val="18"/>
                      <w:szCs w:val="18"/>
                    </w:rPr>
                    <w:t xml:space="preserve"> </w:t>
                  </w:r>
                </w:p>
              </w:tc>
              <w:tc>
                <w:tcPr>
                  <w:tcW w:w="0" w:type="auto"/>
                  <w:shd w:val="clear" w:color="auto" w:fill="auto"/>
                </w:tcPr>
                <w:p w14:paraId="171E46D1" w14:textId="77777777" w:rsidR="009C06B6" w:rsidRDefault="00C0556E">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7F8F7366" w14:textId="77777777" w:rsidR="009C06B6" w:rsidRDefault="00C0556E">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3D4B0817" w14:textId="77777777" w:rsidR="009C06B6" w:rsidRDefault="009C06B6">
                  <w:pPr>
                    <w:spacing w:beforeLines="50" w:before="120"/>
                    <w:jc w:val="left"/>
                    <w:rPr>
                      <w:rFonts w:ascii="Calibri" w:hAnsi="Calibri" w:cs="Calibri"/>
                      <w:color w:val="000000"/>
                    </w:rPr>
                  </w:pPr>
                </w:p>
              </w:tc>
              <w:tc>
                <w:tcPr>
                  <w:tcW w:w="0" w:type="auto"/>
                  <w:shd w:val="clear" w:color="auto" w:fill="auto"/>
                </w:tcPr>
                <w:p w14:paraId="028233E6" w14:textId="77777777" w:rsidR="009C06B6" w:rsidRDefault="00C0556E">
                  <w:pPr>
                    <w:spacing w:beforeLines="50" w:before="120"/>
                    <w:jc w:val="left"/>
                    <w:rPr>
                      <w:rFonts w:ascii="Calibri" w:hAnsi="Calibri" w:cs="Calibri"/>
                      <w:color w:val="000000"/>
                    </w:rPr>
                  </w:pPr>
                  <w:r>
                    <w:rPr>
                      <w:rFonts w:eastAsia="MS Mincho" w:cs="Arial"/>
                      <w:color w:val="000000"/>
                      <w:sz w:val="18"/>
                      <w:szCs w:val="18"/>
                    </w:rPr>
                    <w:t>24-1a</w:t>
                  </w:r>
                </w:p>
              </w:tc>
              <w:tc>
                <w:tcPr>
                  <w:tcW w:w="0" w:type="auto"/>
                  <w:shd w:val="clear" w:color="auto" w:fill="auto"/>
                </w:tcPr>
                <w:p w14:paraId="580DB45A"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Yes</w:t>
                  </w:r>
                </w:p>
              </w:tc>
              <w:tc>
                <w:tcPr>
                  <w:tcW w:w="0" w:type="auto"/>
                  <w:shd w:val="clear" w:color="auto" w:fill="auto"/>
                </w:tcPr>
                <w:p w14:paraId="20CCCA93"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6B8426C4" w14:textId="77777777" w:rsidR="009C06B6" w:rsidRDefault="00C0556E">
                  <w:pPr>
                    <w:rPr>
                      <w:rFonts w:eastAsia="SimSun" w:cs="Arial"/>
                      <w:color w:val="000000"/>
                      <w:sz w:val="18"/>
                      <w:szCs w:val="18"/>
                      <w:lang w:eastAsia="zh-CN"/>
                    </w:rPr>
                  </w:pPr>
                  <w:r>
                    <w:rPr>
                      <w:rFonts w:eastAsia="SimSun" w:cs="Arial"/>
                      <w:color w:val="000000"/>
                      <w:sz w:val="18"/>
                      <w:szCs w:val="18"/>
                      <w:lang w:eastAsia="zh-CN"/>
                    </w:rPr>
                    <w:t>Multi-RB support</w:t>
                  </w:r>
                </w:p>
                <w:p w14:paraId="47D02457"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PUCCH format 0/1/4 for 120 kHz in FR2-2 is not supported</w:t>
                  </w:r>
                </w:p>
              </w:tc>
              <w:tc>
                <w:tcPr>
                  <w:tcW w:w="0" w:type="auto"/>
                  <w:shd w:val="clear" w:color="auto" w:fill="auto"/>
                </w:tcPr>
                <w:p w14:paraId="170EF041"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Per band</w:t>
                  </w:r>
                </w:p>
              </w:tc>
              <w:tc>
                <w:tcPr>
                  <w:tcW w:w="0" w:type="auto"/>
                  <w:shd w:val="clear" w:color="auto" w:fill="auto"/>
                </w:tcPr>
                <w:p w14:paraId="3323AE81"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7AEA49E0"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09210D5D"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14:paraId="540A6D58" w14:textId="77777777" w:rsidR="009C06B6" w:rsidRDefault="00C0556E">
                  <w:pPr>
                    <w:keepNext/>
                    <w:keepLines/>
                    <w:rPr>
                      <w:rFonts w:eastAsia="SimSun" w:cs="Arial"/>
                      <w:color w:val="000000"/>
                      <w:sz w:val="18"/>
                      <w:szCs w:val="18"/>
                    </w:rPr>
                  </w:pPr>
                  <w:del w:id="21" w:author="Naoya Shibaike" w:date="2022-02-09T20:06:00Z">
                    <w:r>
                      <w:rPr>
                        <w:rFonts w:eastAsia="SimSun" w:cs="Arial"/>
                        <w:color w:val="000000"/>
                        <w:sz w:val="18"/>
                        <w:szCs w:val="18"/>
                        <w:highlight w:val="yellow"/>
                      </w:rPr>
                      <w:delText>[</w:delText>
                    </w:r>
                  </w:del>
                  <w:r>
                    <w:rPr>
                      <w:rFonts w:eastAsia="SimSun" w:cs="Arial"/>
                      <w:color w:val="000000"/>
                      <w:sz w:val="18"/>
                      <w:szCs w:val="18"/>
                      <w:highlight w:val="yellow"/>
                    </w:rPr>
                    <w:t>A UE that supports [24-1a/24-2/FR2-2] must indicate this FG is supported</w:t>
                  </w:r>
                  <w:del w:id="22" w:author="Naoya Shibaike" w:date="2022-02-09T20:06:00Z">
                    <w:r>
                      <w:rPr>
                        <w:rFonts w:eastAsia="SimSun" w:cs="Arial"/>
                        <w:color w:val="000000"/>
                        <w:sz w:val="18"/>
                        <w:szCs w:val="18"/>
                        <w:highlight w:val="yellow"/>
                      </w:rPr>
                      <w:delText>]</w:delText>
                    </w:r>
                  </w:del>
                </w:p>
                <w:p w14:paraId="2F11AA87" w14:textId="77777777" w:rsidR="009C06B6" w:rsidRDefault="009C06B6">
                  <w:pPr>
                    <w:keepNext/>
                    <w:keepLines/>
                    <w:rPr>
                      <w:rFonts w:eastAsia="SimSun" w:cs="Arial"/>
                      <w:color w:val="000000"/>
                      <w:sz w:val="18"/>
                      <w:szCs w:val="18"/>
                    </w:rPr>
                  </w:pPr>
                </w:p>
                <w:p w14:paraId="53C7C38D" w14:textId="77777777" w:rsidR="009C06B6" w:rsidRDefault="00C0556E">
                  <w:pPr>
                    <w:spacing w:beforeLines="50" w:before="120"/>
                    <w:jc w:val="left"/>
                    <w:rPr>
                      <w:rFonts w:ascii="Calibri" w:hAnsi="Calibri" w:cs="Calibri"/>
                      <w:color w:val="000000"/>
                    </w:rPr>
                  </w:pPr>
                  <w:r>
                    <w:rPr>
                      <w:rFonts w:eastAsia="SimSun" w:cs="Arial"/>
                      <w:color w:val="000000"/>
                      <w:sz w:val="18"/>
                      <w:szCs w:val="18"/>
                    </w:rPr>
                    <w:t>This FG is only supported in bands under PSD limitation in shared spectrum operation</w:t>
                  </w:r>
                </w:p>
              </w:tc>
              <w:tc>
                <w:tcPr>
                  <w:tcW w:w="0" w:type="auto"/>
                  <w:shd w:val="clear" w:color="auto" w:fill="auto"/>
                </w:tcPr>
                <w:p w14:paraId="31A5CF24"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41086687" w14:textId="77777777" w:rsidR="009C06B6" w:rsidRDefault="009C06B6">
                  <w:pPr>
                    <w:keepNext/>
                    <w:keepLines/>
                    <w:rPr>
                      <w:rFonts w:eastAsia="SimSun" w:cs="Arial"/>
                      <w:color w:val="000000"/>
                      <w:sz w:val="18"/>
                      <w:szCs w:val="18"/>
                    </w:rPr>
                  </w:pPr>
                </w:p>
                <w:p w14:paraId="7A5229B2" w14:textId="77777777" w:rsidR="009C06B6" w:rsidRDefault="009C06B6">
                  <w:pPr>
                    <w:spacing w:beforeLines="50" w:before="120"/>
                    <w:jc w:val="left"/>
                    <w:rPr>
                      <w:rFonts w:ascii="Calibri" w:hAnsi="Calibri" w:cs="Calibri"/>
                      <w:color w:val="000000"/>
                    </w:rPr>
                  </w:pPr>
                </w:p>
              </w:tc>
            </w:tr>
          </w:tbl>
          <w:p w14:paraId="27B86E72" w14:textId="77777777" w:rsidR="009C06B6" w:rsidRDefault="009C06B6">
            <w:pPr>
              <w:spacing w:beforeLines="50" w:before="120"/>
              <w:jc w:val="left"/>
              <w:rPr>
                <w:rFonts w:ascii="Calibri" w:hAnsi="Calibri" w:cs="Calibri"/>
                <w:color w:val="000000"/>
              </w:rPr>
            </w:pPr>
          </w:p>
        </w:tc>
      </w:tr>
      <w:tr w:rsidR="009C06B6" w14:paraId="3256E937" w14:textId="77777777">
        <w:tc>
          <w:tcPr>
            <w:tcW w:w="1818" w:type="dxa"/>
            <w:tcBorders>
              <w:top w:val="single" w:sz="4" w:space="0" w:color="auto"/>
              <w:left w:val="single" w:sz="4" w:space="0" w:color="auto"/>
              <w:bottom w:val="single" w:sz="4" w:space="0" w:color="auto"/>
              <w:right w:val="single" w:sz="4" w:space="0" w:color="auto"/>
            </w:tcBorders>
          </w:tcPr>
          <w:p w14:paraId="501EAFAD"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4650EC" w14:textId="77777777" w:rsidR="009C06B6" w:rsidRDefault="00C0556E">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589B35BD" w14:textId="77777777" w:rsidR="009C06B6" w:rsidRDefault="00C0556E">
            <w:r>
              <w:t>Based on this we propose the following for 120 kHz:</w:t>
            </w:r>
          </w:p>
          <w:p w14:paraId="556982DA" w14:textId="77777777" w:rsidR="009C06B6" w:rsidRDefault="00C0556E">
            <w:r>
              <w:rPr>
                <w:b/>
              </w:rPr>
              <w:t>Proposal 1:</w:t>
            </w:r>
          </w:p>
          <w:p w14:paraId="4BCDD450" w14:textId="77777777" w:rsidR="009C06B6" w:rsidRDefault="00C0556E">
            <w:pPr>
              <w:pStyle w:val="ListParagraph"/>
              <w:numPr>
                <w:ilvl w:val="0"/>
                <w:numId w:val="16"/>
              </w:numPr>
              <w:overflowPunct w:val="0"/>
              <w:autoSpaceDE w:val="0"/>
              <w:autoSpaceDN w:val="0"/>
              <w:adjustRightInd w:val="0"/>
              <w:spacing w:before="0" w:after="180"/>
              <w:textAlignment w:val="baseline"/>
            </w:pPr>
            <w:r>
              <w:t>FG 24-1b and 24-1c add the note that “A UE that support FG24-2 must indicated this FG is supported”.</w:t>
            </w:r>
          </w:p>
        </w:tc>
      </w:tr>
      <w:tr w:rsidR="009C06B6" w14:paraId="625F8156" w14:textId="77777777">
        <w:tc>
          <w:tcPr>
            <w:tcW w:w="1818" w:type="dxa"/>
            <w:tcBorders>
              <w:top w:val="single" w:sz="4" w:space="0" w:color="auto"/>
              <w:left w:val="single" w:sz="4" w:space="0" w:color="auto"/>
              <w:bottom w:val="single" w:sz="4" w:space="0" w:color="auto"/>
              <w:right w:val="single" w:sz="4" w:space="0" w:color="auto"/>
            </w:tcBorders>
          </w:tcPr>
          <w:p w14:paraId="4B3DA8E3"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4F85D" w14:textId="77777777" w:rsidR="009C06B6" w:rsidRDefault="00C0556E">
            <w:pPr>
              <w:pStyle w:val="BodyText"/>
            </w:pPr>
            <w:r>
              <w:t xml:space="preserve">In the previous meeting, there was discussion on </w:t>
            </w:r>
            <w:proofErr w:type="gramStart"/>
            <w:r>
              <w:t>whether or not</w:t>
            </w:r>
            <w:proofErr w:type="gramEnd"/>
            <w:r>
              <w:t xml:space="preserve">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6338D0D7" w14:textId="77777777" w:rsidR="009C06B6" w:rsidRDefault="00C0556E">
            <w:pPr>
              <w:pStyle w:val="BodyText"/>
            </w:pPr>
            <w:r>
              <w:lastRenderedPageBreak/>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w:t>
            </w:r>
            <w:proofErr w:type="spellStart"/>
            <w:r>
              <w:t>signaling</w:t>
            </w:r>
            <w:proofErr w:type="spellEnd"/>
            <w:r>
              <w:t>."</w:t>
            </w:r>
          </w:p>
          <w:p w14:paraId="15B0A5C5" w14:textId="77777777" w:rsidR="009C06B6" w:rsidRDefault="00C0556E">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34D42BFE" w14:textId="77777777" w:rsidR="009C06B6" w:rsidRDefault="00C0556E">
            <w:pPr>
              <w:pStyle w:val="Proposal"/>
              <w:tabs>
                <w:tab w:val="clear" w:pos="256"/>
                <w:tab w:val="clear" w:pos="936"/>
                <w:tab w:val="left" w:pos="1304"/>
                <w:tab w:val="left" w:pos="1584"/>
              </w:tabs>
              <w:ind w:left="1304" w:hanging="1304"/>
            </w:pPr>
            <w:r>
              <w:t>Modify FG 24-1b and FG 24-1c as follows such that: (1) these FGs are not mandatory for standalone operation, and (2) FG 24 1-b is not restricted to shared spectrum operation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578"/>
              <w:gridCol w:w="4308"/>
              <w:gridCol w:w="677"/>
              <w:gridCol w:w="7070"/>
              <w:gridCol w:w="2858"/>
            </w:tblGrid>
            <w:tr w:rsidR="009C06B6" w14:paraId="07AF23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8764E" w14:textId="77777777" w:rsidR="009C06B6" w:rsidRDefault="00C0556E">
                  <w:pPr>
                    <w:keepNext/>
                    <w:keepLines/>
                    <w:spacing w:after="0"/>
                    <w:rPr>
                      <w:rFonts w:cs="Arial"/>
                      <w:color w:val="000000"/>
                      <w:sz w:val="18"/>
                      <w:szCs w:val="18"/>
                    </w:rPr>
                  </w:pPr>
                  <w:r>
                    <w:rPr>
                      <w:rFonts w:cs="Arial"/>
                      <w:color w:val="000000"/>
                      <w:sz w:val="18"/>
                      <w:szCs w:val="18"/>
                    </w:rPr>
                    <w:t>24-1c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FAB" w14:textId="77777777" w:rsidR="009C06B6" w:rsidRDefault="00C0556E">
                  <w:pPr>
                    <w:pStyle w:val="TAL"/>
                    <w:rPr>
                      <w:rFonts w:cs="Arial"/>
                      <w:color w:val="000000"/>
                      <w:szCs w:val="18"/>
                      <w:lang w:eastAsia="zh-CN"/>
                    </w:rPr>
                  </w:pPr>
                  <w:r>
                    <w:rPr>
                      <w:rFonts w:cs="Arial"/>
                      <w:color w:val="000000"/>
                      <w:szCs w:val="18"/>
                      <w:lang w:eastAsia="zh-CN"/>
                    </w:rPr>
                    <w:t>Multi-RB support</w:t>
                  </w:r>
                </w:p>
                <w:p w14:paraId="1FFBCB17" w14:textId="77777777" w:rsidR="009C06B6" w:rsidRDefault="00C0556E">
                  <w:pPr>
                    <w:keepNext/>
                    <w:keepLines/>
                    <w:spacing w:after="0"/>
                    <w:rPr>
                      <w:rFonts w:cs="Arial"/>
                      <w:color w:val="000000"/>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AEE46"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D83C0C1"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2869756" w14:textId="77777777" w:rsidR="009C06B6" w:rsidRDefault="009C06B6">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50" w14:textId="77777777" w:rsidR="009C06B6" w:rsidRDefault="00C0556E">
                  <w:pPr>
                    <w:keepNext/>
                    <w:keepLines/>
                    <w:spacing w:after="0"/>
                    <w:rPr>
                      <w:rFonts w:eastAsia="MS Mincho" w:cs="Arial"/>
                      <w:color w:val="000000"/>
                      <w:sz w:val="18"/>
                      <w:szCs w:val="18"/>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D417" w14:textId="77777777" w:rsidR="009C06B6" w:rsidRDefault="00C0556E">
                  <w:pPr>
                    <w:pStyle w:val="TAL"/>
                    <w:rPr>
                      <w:rFonts w:cs="Arial"/>
                      <w:strike/>
                      <w:color w:val="FF0000"/>
                      <w:szCs w:val="18"/>
                    </w:rPr>
                  </w:pPr>
                  <w:r>
                    <w:rPr>
                      <w:rFonts w:cs="Arial"/>
                      <w:strike/>
                      <w:color w:val="FF0000"/>
                      <w:szCs w:val="18"/>
                      <w:highlight w:val="yellow"/>
                    </w:rPr>
                    <w:t>[A UE that supports [24-1a/24-2/FR2-2] must indicate this FG is supported]</w:t>
                  </w:r>
                </w:p>
                <w:p w14:paraId="60B92868" w14:textId="77777777" w:rsidR="009C06B6" w:rsidRDefault="009C06B6">
                  <w:pPr>
                    <w:pStyle w:val="TAL"/>
                    <w:rPr>
                      <w:rFonts w:cs="Arial"/>
                      <w:color w:val="000000"/>
                      <w:szCs w:val="18"/>
                    </w:rPr>
                  </w:pPr>
                </w:p>
                <w:p w14:paraId="3A500482" w14:textId="77777777" w:rsidR="009C06B6" w:rsidRDefault="00C0556E">
                  <w:pPr>
                    <w:pStyle w:val="FigureTitle"/>
                    <w:jc w:val="left"/>
                    <w:rPr>
                      <w:rFonts w:ascii="Arial" w:hAnsi="Arial" w:cs="Arial"/>
                      <w:b w:val="0"/>
                      <w:strike/>
                      <w:color w:val="FF0000"/>
                      <w:sz w:val="18"/>
                      <w:szCs w:val="18"/>
                      <w:highlight w:val="yellow"/>
                    </w:rPr>
                  </w:pPr>
                  <w:r>
                    <w:rPr>
                      <w:rFonts w:ascii="Arial" w:hAnsi="Arial" w:cs="Arial"/>
                      <w:b w:val="0"/>
                      <w:color w:val="000000"/>
                      <w:sz w:val="18"/>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9CA31" w14:textId="77777777" w:rsidR="009C06B6" w:rsidRDefault="00C0556E">
                  <w:pPr>
                    <w:pStyle w:val="TAL"/>
                    <w:rPr>
                      <w:rFonts w:cs="Arial"/>
                      <w:color w:val="000000"/>
                      <w:szCs w:val="18"/>
                    </w:rPr>
                  </w:pPr>
                  <w:r>
                    <w:rPr>
                      <w:rFonts w:cs="Arial"/>
                      <w:color w:val="000000"/>
                      <w:szCs w:val="18"/>
                    </w:rPr>
                    <w:t>Optional with capability signalling</w:t>
                  </w:r>
                </w:p>
                <w:p w14:paraId="1A5E80E9" w14:textId="77777777" w:rsidR="009C06B6" w:rsidRDefault="009C06B6">
                  <w:pPr>
                    <w:pStyle w:val="TAL"/>
                    <w:rPr>
                      <w:rFonts w:cs="Arial"/>
                      <w:color w:val="000000"/>
                      <w:szCs w:val="18"/>
                    </w:rPr>
                  </w:pPr>
                </w:p>
                <w:p w14:paraId="36842C95" w14:textId="77777777" w:rsidR="009C06B6" w:rsidRDefault="009C06B6">
                  <w:pPr>
                    <w:pStyle w:val="FigureTitle"/>
                    <w:jc w:val="left"/>
                    <w:rPr>
                      <w:rFonts w:ascii="Arial" w:hAnsi="Arial" w:cs="Arial"/>
                      <w:b w:val="0"/>
                      <w:color w:val="000000"/>
                      <w:sz w:val="18"/>
                      <w:szCs w:val="18"/>
                    </w:rPr>
                  </w:pPr>
                </w:p>
              </w:tc>
            </w:tr>
          </w:tbl>
          <w:p w14:paraId="6503EB1C" w14:textId="77777777" w:rsidR="009C06B6" w:rsidRDefault="009C06B6">
            <w:pPr>
              <w:spacing w:beforeLines="50" w:before="120"/>
              <w:jc w:val="left"/>
              <w:rPr>
                <w:rFonts w:ascii="Calibri" w:hAnsi="Calibri" w:cs="Calibri"/>
                <w:color w:val="000000"/>
              </w:rPr>
            </w:pPr>
          </w:p>
        </w:tc>
      </w:tr>
      <w:tr w:rsidR="009C06B6" w14:paraId="7BF30714" w14:textId="77777777">
        <w:tc>
          <w:tcPr>
            <w:tcW w:w="1818" w:type="dxa"/>
            <w:tcBorders>
              <w:top w:val="single" w:sz="4" w:space="0" w:color="auto"/>
              <w:left w:val="single" w:sz="4" w:space="0" w:color="auto"/>
              <w:bottom w:val="single" w:sz="4" w:space="0" w:color="auto"/>
              <w:right w:val="single" w:sz="4" w:space="0" w:color="auto"/>
            </w:tcBorders>
          </w:tcPr>
          <w:p w14:paraId="04F1BD3A"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50CA6" w14:textId="77777777" w:rsidR="009C06B6" w:rsidRDefault="00C0556E">
            <w:pPr>
              <w:pStyle w:val="3GPPNormalText"/>
              <w:numPr>
                <w:ilvl w:val="0"/>
                <w:numId w:val="21"/>
              </w:numPr>
              <w:rPr>
                <w:color w:val="FF0000"/>
                <w:szCs w:val="22"/>
                <w:lang w:eastAsia="ko-KR"/>
              </w:rPr>
            </w:pPr>
            <w:r>
              <w:rPr>
                <w:color w:val="000000"/>
                <w:szCs w:val="22"/>
                <w:lang w:eastAsia="ko-KR"/>
              </w:rPr>
              <w:t xml:space="preserve">Can support removal of brackets around the statement </w:t>
            </w:r>
            <w:r>
              <w:rPr>
                <w:color w:val="FF0000"/>
                <w:szCs w:val="22"/>
                <w:highlight w:val="yellow"/>
                <w:lang w:eastAsia="ko-KR"/>
              </w:rPr>
              <w:t>[A UE that supports [24-1a/24-2] must indicate this FG is supported]</w:t>
            </w:r>
            <w:r>
              <w:rPr>
                <w:color w:val="000000"/>
                <w:szCs w:val="22"/>
                <w:lang w:eastAsia="ko-KR"/>
              </w:rPr>
              <w:t xml:space="preserve"> with removal for 24-1a and 24-2 but not for FR2-2. </w:t>
            </w:r>
          </w:p>
        </w:tc>
      </w:tr>
      <w:tr w:rsidR="009C06B6" w14:paraId="291D3A2F" w14:textId="77777777">
        <w:tc>
          <w:tcPr>
            <w:tcW w:w="1818" w:type="dxa"/>
            <w:tcBorders>
              <w:top w:val="single" w:sz="4" w:space="0" w:color="auto"/>
              <w:left w:val="single" w:sz="4" w:space="0" w:color="auto"/>
              <w:bottom w:val="single" w:sz="4" w:space="0" w:color="auto"/>
              <w:right w:val="single" w:sz="4" w:space="0" w:color="auto"/>
            </w:tcBorders>
          </w:tcPr>
          <w:p w14:paraId="3563951C"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5C1CFA" w14:textId="77777777" w:rsidR="009C06B6" w:rsidRDefault="00C0556E">
            <w:pPr>
              <w:tabs>
                <w:tab w:val="left" w:pos="1300"/>
              </w:tabs>
              <w:spacing w:after="0"/>
              <w:rPr>
                <w:lang w:eastAsia="zh-CN"/>
              </w:rPr>
            </w:pPr>
            <w:r>
              <w:rPr>
                <w:lang w:eastAsia="zh-CN"/>
              </w:rPr>
              <w:t xml:space="preserve">The remaining issue </w:t>
            </w:r>
            <w:r>
              <w:t xml:space="preserve">left for FG 24-1c (i.e., </w:t>
            </w:r>
            <w:proofErr w:type="gramStart"/>
            <w:r>
              <w:t>Multi-RB</w:t>
            </w:r>
            <w:proofErr w:type="gramEnd"/>
            <w:r>
              <w:t xml:space="preserve"> support PUCCH format 0/1/4 for 120 kHz in FR2-2) is whether to mandate this FG when FG 24-1a/24-2/FR2-2 is supported</w:t>
            </w:r>
            <w:r>
              <w:rPr>
                <w:lang w:eastAsia="zh-CN"/>
              </w:rPr>
              <w:t xml:space="preserve">. </w:t>
            </w:r>
            <w:proofErr w:type="gramStart"/>
            <w:r>
              <w:rPr>
                <w:lang w:eastAsia="zh-CN"/>
              </w:rPr>
              <w:t>Similar to</w:t>
            </w:r>
            <w:proofErr w:type="gramEnd"/>
            <w:r>
              <w:rPr>
                <w:lang w:eastAsia="zh-CN"/>
              </w:rPr>
              <w:t xml:space="preserve"> the comments for FG 24-1b, the intention of supporting this feature is mainly due to the PSD limitation </w:t>
            </w:r>
            <w:r>
              <w:t xml:space="preserve">with shared spectrum operation, which can be considered as an optimization of transmission power, but not essentially required to implement the system. In this sense, a UE should not be mandated to support multi-RB PUCCH formats in FR2-2. </w:t>
            </w:r>
          </w:p>
          <w:p w14:paraId="10D07971" w14:textId="77777777" w:rsidR="009C06B6" w:rsidRDefault="009C06B6">
            <w:pPr>
              <w:tabs>
                <w:tab w:val="left" w:pos="1300"/>
              </w:tabs>
              <w:spacing w:after="0"/>
              <w:rPr>
                <w:b/>
                <w:u w:val="single"/>
              </w:rPr>
            </w:pPr>
          </w:p>
          <w:p w14:paraId="28CF96A1" w14:textId="77777777" w:rsidR="009C06B6" w:rsidRDefault="00C0556E">
            <w:pPr>
              <w:tabs>
                <w:tab w:val="left" w:pos="1300"/>
              </w:tabs>
              <w:spacing w:after="0"/>
              <w:rPr>
                <w:b/>
                <w:u w:val="single"/>
              </w:rPr>
            </w:pPr>
            <w:r>
              <w:rPr>
                <w:b/>
                <w:u w:val="single"/>
                <w:lang w:eastAsia="zh-CN"/>
              </w:rPr>
              <w:t>Proposal 2: FG 24-1c</w:t>
            </w:r>
            <w:r>
              <w:rPr>
                <w:b/>
                <w:u w:val="single"/>
              </w:rPr>
              <w:t>, remove the note “A UE that supports [24-1a/24-2/FR2-2] must indicate this FG is supported”.</w:t>
            </w:r>
          </w:p>
          <w:p w14:paraId="3ED26944" w14:textId="77777777" w:rsidR="009C06B6" w:rsidRDefault="009C06B6">
            <w:pPr>
              <w:spacing w:beforeLines="50" w:before="120"/>
              <w:jc w:val="left"/>
              <w:rPr>
                <w:rFonts w:ascii="Calibri" w:hAnsi="Calibri" w:cs="Calibri"/>
                <w:color w:val="000000"/>
              </w:rPr>
            </w:pPr>
          </w:p>
        </w:tc>
      </w:tr>
      <w:tr w:rsidR="009C06B6" w14:paraId="0915764C" w14:textId="77777777">
        <w:tc>
          <w:tcPr>
            <w:tcW w:w="1818" w:type="dxa"/>
            <w:tcBorders>
              <w:top w:val="single" w:sz="4" w:space="0" w:color="auto"/>
              <w:left w:val="single" w:sz="4" w:space="0" w:color="auto"/>
              <w:bottom w:val="single" w:sz="4" w:space="0" w:color="auto"/>
              <w:right w:val="single" w:sz="4" w:space="0" w:color="auto"/>
            </w:tcBorders>
          </w:tcPr>
          <w:p w14:paraId="614DE6CD"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C3C7D" w14:textId="77777777" w:rsidR="009C06B6" w:rsidRDefault="00C0556E">
            <w:proofErr w:type="gramStart"/>
            <w:r>
              <w:t>Similar to</w:t>
            </w:r>
            <w:proofErr w:type="gramEnd"/>
            <w:r>
              <w:t xml:space="preserve"> our comments on wideband PRACH, the multi-RB PUCCH FGs should be considered as optional FGs due to the different regulation requirements in different areas. </w:t>
            </w:r>
          </w:p>
          <w:p w14:paraId="78C93E1B" w14:textId="77777777" w:rsidR="009C06B6" w:rsidRDefault="00C0556E">
            <w:pPr>
              <w:pStyle w:val="Caption"/>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7070"/>
            </w:tblGrid>
            <w:tr w:rsidR="009C06B6" w14:paraId="7EF410C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608293" w14:textId="77777777" w:rsidR="009C06B6" w:rsidRDefault="00C0556E">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07E297B" w14:textId="77777777" w:rsidR="009C06B6" w:rsidRDefault="00C0556E">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230A12A0" w14:textId="77777777" w:rsidR="009C06B6" w:rsidRDefault="00C0556E">
                  <w:pPr>
                    <w:pStyle w:val="TAL"/>
                    <w:rPr>
                      <w:rFonts w:cs="Arial"/>
                      <w:color w:val="000000"/>
                      <w:szCs w:val="18"/>
                      <w:lang w:eastAsia="zh-CN"/>
                    </w:rPr>
                  </w:pPr>
                  <w:r>
                    <w:rPr>
                      <w:rFonts w:cs="Arial"/>
                      <w:color w:val="000000"/>
                      <w:szCs w:val="18"/>
                      <w:lang w:eastAsia="zh-CN"/>
                    </w:rPr>
                    <w:t>Multi-RB support</w:t>
                  </w:r>
                </w:p>
                <w:p w14:paraId="54794DC7"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14:paraId="4CA9BA56"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265E566D"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C265DA1" w14:textId="77777777" w:rsidR="009C06B6" w:rsidRDefault="009C06B6">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6E2AEA6"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152E2E2" w14:textId="77777777" w:rsidR="009C06B6" w:rsidRDefault="00C0556E">
                  <w:pPr>
                    <w:pStyle w:val="TAL"/>
                    <w:rPr>
                      <w:rFonts w:cs="Arial"/>
                      <w:color w:val="000000"/>
                      <w:szCs w:val="18"/>
                    </w:rPr>
                  </w:pPr>
                  <w:r>
                    <w:rPr>
                      <w:rFonts w:cs="Arial"/>
                      <w:color w:val="000000"/>
                      <w:szCs w:val="18"/>
                    </w:rPr>
                    <w:t>Optional with capability signalling</w:t>
                  </w:r>
                </w:p>
                <w:p w14:paraId="53D6C401" w14:textId="77777777" w:rsidR="009C06B6" w:rsidRDefault="009C06B6">
                  <w:pPr>
                    <w:pStyle w:val="TAL"/>
                    <w:rPr>
                      <w:rFonts w:cs="Arial"/>
                      <w:color w:val="FF0000"/>
                      <w:szCs w:val="18"/>
                    </w:rPr>
                  </w:pPr>
                </w:p>
                <w:p w14:paraId="712A3446" w14:textId="77777777" w:rsidR="009C06B6" w:rsidRDefault="00C0556E">
                  <w:pPr>
                    <w:pStyle w:val="TAL"/>
                    <w:rPr>
                      <w:rFonts w:cs="Arial"/>
                      <w:strike/>
                      <w:color w:val="FF0000"/>
                      <w:szCs w:val="18"/>
                    </w:rPr>
                  </w:pPr>
                  <w:r>
                    <w:rPr>
                      <w:rFonts w:cs="Arial"/>
                      <w:strike/>
                      <w:color w:val="FF0000"/>
                      <w:szCs w:val="18"/>
                      <w:highlight w:val="yellow"/>
                    </w:rPr>
                    <w:t>[A UE that supports [24-1a/24-2/FR2-2] must indicate this FG is supported]</w:t>
                  </w:r>
                </w:p>
                <w:p w14:paraId="7B24606E" w14:textId="77777777" w:rsidR="009C06B6" w:rsidRDefault="009C06B6">
                  <w:pPr>
                    <w:pStyle w:val="TAL"/>
                    <w:rPr>
                      <w:rFonts w:cs="Arial"/>
                      <w:strike/>
                      <w:color w:val="000000"/>
                      <w:szCs w:val="18"/>
                    </w:rPr>
                  </w:pPr>
                </w:p>
                <w:p w14:paraId="3D9457AB" w14:textId="77777777" w:rsidR="009C06B6" w:rsidRDefault="00C0556E">
                  <w:pPr>
                    <w:pStyle w:val="TAL"/>
                    <w:rPr>
                      <w:rFonts w:ascii="Calibri Light" w:hAnsi="Calibri Light" w:cs="Calibri Light"/>
                      <w:strike/>
                      <w:color w:val="FF0000"/>
                      <w:szCs w:val="18"/>
                    </w:rPr>
                  </w:pPr>
                  <w:r>
                    <w:rPr>
                      <w:rFonts w:cs="Arial"/>
                      <w:color w:val="000000"/>
                      <w:szCs w:val="18"/>
                    </w:rPr>
                    <w:t>This FG is only supported in bands under PSD limitation in shared spectrum operation</w:t>
                  </w:r>
                </w:p>
              </w:tc>
            </w:tr>
          </w:tbl>
          <w:p w14:paraId="7433FA47" w14:textId="77777777" w:rsidR="009C06B6" w:rsidRDefault="009C06B6">
            <w:pPr>
              <w:spacing w:beforeLines="50" w:before="120"/>
              <w:jc w:val="left"/>
              <w:rPr>
                <w:rFonts w:ascii="Calibri" w:hAnsi="Calibri" w:cs="Calibri"/>
                <w:color w:val="000000"/>
              </w:rPr>
            </w:pPr>
          </w:p>
        </w:tc>
      </w:tr>
      <w:tr w:rsidR="009C06B6" w14:paraId="786C6C47" w14:textId="77777777">
        <w:tc>
          <w:tcPr>
            <w:tcW w:w="1818" w:type="dxa"/>
            <w:tcBorders>
              <w:top w:val="single" w:sz="4" w:space="0" w:color="auto"/>
              <w:left w:val="single" w:sz="4" w:space="0" w:color="auto"/>
              <w:bottom w:val="single" w:sz="4" w:space="0" w:color="auto"/>
              <w:right w:val="single" w:sz="4" w:space="0" w:color="auto"/>
            </w:tcBorders>
          </w:tcPr>
          <w:p w14:paraId="176808DE"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8FC87" w14:textId="77777777" w:rsidR="009C06B6" w:rsidRDefault="009C06B6">
            <w:pPr>
              <w:spacing w:beforeLines="50" w:before="120"/>
              <w:jc w:val="left"/>
              <w:rPr>
                <w:rFonts w:ascii="Calibri" w:hAnsi="Calibri" w:cs="Calibri"/>
                <w:color w:val="000000"/>
              </w:rPr>
            </w:pPr>
          </w:p>
        </w:tc>
      </w:tr>
      <w:tr w:rsidR="009C06B6" w14:paraId="34FF01C0" w14:textId="77777777">
        <w:tc>
          <w:tcPr>
            <w:tcW w:w="1818" w:type="dxa"/>
            <w:tcBorders>
              <w:top w:val="single" w:sz="4" w:space="0" w:color="auto"/>
              <w:left w:val="single" w:sz="4" w:space="0" w:color="auto"/>
              <w:bottom w:val="single" w:sz="4" w:space="0" w:color="auto"/>
              <w:right w:val="single" w:sz="4" w:space="0" w:color="auto"/>
            </w:tcBorders>
          </w:tcPr>
          <w:p w14:paraId="7282EA8F"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6D5913" w14:textId="77777777" w:rsidR="009C06B6" w:rsidRDefault="009C06B6">
            <w:pPr>
              <w:spacing w:beforeLines="50" w:before="120"/>
              <w:jc w:val="left"/>
              <w:rPr>
                <w:rFonts w:ascii="Calibri" w:hAnsi="Calibri" w:cs="Calibri"/>
                <w:color w:val="000000"/>
              </w:rPr>
            </w:pPr>
          </w:p>
        </w:tc>
      </w:tr>
    </w:tbl>
    <w:p w14:paraId="35F2E00B" w14:textId="77777777" w:rsidR="009C06B6" w:rsidRDefault="009C06B6">
      <w:pPr>
        <w:pStyle w:val="maintext"/>
        <w:ind w:firstLineChars="90" w:firstLine="180"/>
        <w:rPr>
          <w:rFonts w:ascii="Calibri" w:hAnsi="Calibri" w:cs="Arial"/>
        </w:rPr>
      </w:pPr>
    </w:p>
    <w:p w14:paraId="4189CFC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2"/>
        <w:gridCol w:w="3025"/>
        <w:gridCol w:w="4259"/>
        <w:gridCol w:w="534"/>
        <w:gridCol w:w="527"/>
        <w:gridCol w:w="517"/>
        <w:gridCol w:w="3789"/>
        <w:gridCol w:w="807"/>
        <w:gridCol w:w="517"/>
        <w:gridCol w:w="517"/>
        <w:gridCol w:w="517"/>
        <w:gridCol w:w="2800"/>
        <w:gridCol w:w="2053"/>
      </w:tblGrid>
      <w:tr w:rsidR="009C06B6" w14:paraId="4FFAC359" w14:textId="77777777">
        <w:tc>
          <w:tcPr>
            <w:tcW w:w="0" w:type="auto"/>
            <w:shd w:val="clear" w:color="auto" w:fill="auto"/>
          </w:tcPr>
          <w:p w14:paraId="5EF5C21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1523C54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24-1d</w:t>
            </w:r>
          </w:p>
        </w:tc>
        <w:tc>
          <w:tcPr>
            <w:tcW w:w="0" w:type="auto"/>
            <w:shd w:val="clear" w:color="auto" w:fill="auto"/>
          </w:tcPr>
          <w:p w14:paraId="1854BF6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14:paraId="063F1D73"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3E59682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 HARQ enhancements</w:t>
            </w:r>
          </w:p>
        </w:tc>
        <w:tc>
          <w:tcPr>
            <w:tcW w:w="0" w:type="auto"/>
            <w:shd w:val="clear" w:color="auto" w:fill="auto"/>
          </w:tcPr>
          <w:p w14:paraId="06FD231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14:paraId="3838066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85B014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4CC26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14:paraId="39CBD44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B9C356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B8DF4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5A3EC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26EA3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FFS: to extend this FG to other frequency ranges </w:t>
            </w:r>
          </w:p>
        </w:tc>
        <w:tc>
          <w:tcPr>
            <w:tcW w:w="0" w:type="auto"/>
            <w:shd w:val="clear" w:color="auto" w:fill="auto"/>
          </w:tcPr>
          <w:p w14:paraId="4DF3902D" w14:textId="77777777" w:rsidR="009C06B6" w:rsidRDefault="00C0556E">
            <w:pPr>
              <w:pStyle w:val="TAL"/>
              <w:rPr>
                <w:rFonts w:cs="Arial"/>
                <w:color w:val="000000"/>
                <w:szCs w:val="18"/>
              </w:rPr>
            </w:pPr>
            <w:r>
              <w:rPr>
                <w:rFonts w:cs="Arial"/>
                <w:color w:val="000000"/>
                <w:szCs w:val="18"/>
              </w:rPr>
              <w:t>Optional with capability signalling</w:t>
            </w:r>
          </w:p>
          <w:p w14:paraId="13EEECAF" w14:textId="77777777" w:rsidR="009C06B6" w:rsidRDefault="009C06B6">
            <w:pPr>
              <w:pStyle w:val="maintext"/>
              <w:ind w:firstLineChars="0" w:firstLine="0"/>
              <w:jc w:val="left"/>
              <w:rPr>
                <w:rFonts w:ascii="Arial" w:hAnsi="Arial" w:cs="Arial"/>
                <w:color w:val="000000"/>
                <w:sz w:val="18"/>
                <w:szCs w:val="18"/>
              </w:rPr>
            </w:pPr>
          </w:p>
        </w:tc>
      </w:tr>
    </w:tbl>
    <w:p w14:paraId="62251C00" w14:textId="77777777" w:rsidR="009C06B6" w:rsidRDefault="009C06B6">
      <w:pPr>
        <w:pStyle w:val="maintext"/>
        <w:ind w:firstLineChars="90" w:firstLine="180"/>
        <w:rPr>
          <w:rFonts w:ascii="Calibri" w:hAnsi="Calibri" w:cs="Arial"/>
          <w:color w:val="000000"/>
        </w:rPr>
      </w:pPr>
    </w:p>
    <w:p w14:paraId="44B010B4"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749BBE3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7DA807"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3D7D4"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6024DF49" w14:textId="77777777">
        <w:tc>
          <w:tcPr>
            <w:tcW w:w="1818" w:type="dxa"/>
            <w:tcBorders>
              <w:top w:val="single" w:sz="4" w:space="0" w:color="auto"/>
              <w:left w:val="single" w:sz="4" w:space="0" w:color="auto"/>
              <w:bottom w:val="single" w:sz="4" w:space="0" w:color="auto"/>
              <w:right w:val="single" w:sz="4" w:space="0" w:color="auto"/>
            </w:tcBorders>
          </w:tcPr>
          <w:p w14:paraId="15DC90B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A9267B" w14:textId="77777777" w:rsidR="009C06B6" w:rsidRDefault="00C0556E">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w:t>
            </w:r>
            <w:proofErr w:type="gramStart"/>
            <w:r>
              <w:rPr>
                <w:lang w:eastAsia="zh-CN"/>
              </w:rPr>
              <w:t>e.g.</w:t>
            </w:r>
            <w:proofErr w:type="gramEnd"/>
            <w:r>
              <w:rPr>
                <w:lang w:eastAsia="zh-CN"/>
              </w:rPr>
              <w:t xml:space="preserve">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793620A3" w14:textId="77777777" w:rsidR="009C06B6" w:rsidRDefault="00C0556E">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7"/>
              <w:gridCol w:w="2944"/>
              <w:gridCol w:w="4139"/>
              <w:gridCol w:w="532"/>
              <w:gridCol w:w="527"/>
              <w:gridCol w:w="517"/>
              <w:gridCol w:w="3676"/>
              <w:gridCol w:w="799"/>
              <w:gridCol w:w="517"/>
              <w:gridCol w:w="517"/>
              <w:gridCol w:w="517"/>
              <w:gridCol w:w="2725"/>
              <w:gridCol w:w="2008"/>
            </w:tblGrid>
            <w:tr w:rsidR="009C06B6" w14:paraId="246D9806" w14:textId="77777777">
              <w:tc>
                <w:tcPr>
                  <w:tcW w:w="0" w:type="auto"/>
                  <w:shd w:val="clear" w:color="auto" w:fill="auto"/>
                </w:tcPr>
                <w:p w14:paraId="2C8EF2E5" w14:textId="77777777" w:rsidR="009C06B6" w:rsidRDefault="009C06B6">
                  <w:pPr>
                    <w:spacing w:beforeLines="50" w:before="120"/>
                    <w:jc w:val="left"/>
                    <w:rPr>
                      <w:rFonts w:cs="Arial"/>
                      <w:color w:val="000000"/>
                      <w:sz w:val="18"/>
                      <w:szCs w:val="18"/>
                    </w:rPr>
                  </w:pPr>
                </w:p>
              </w:tc>
              <w:tc>
                <w:tcPr>
                  <w:tcW w:w="0" w:type="auto"/>
                  <w:shd w:val="clear" w:color="auto" w:fill="auto"/>
                </w:tcPr>
                <w:p w14:paraId="03090167" w14:textId="77777777" w:rsidR="009C06B6" w:rsidRDefault="00C0556E">
                  <w:pPr>
                    <w:spacing w:beforeLines="50" w:before="120"/>
                    <w:jc w:val="left"/>
                    <w:rPr>
                      <w:rFonts w:cs="Arial"/>
                      <w:color w:val="000000"/>
                      <w:sz w:val="18"/>
                      <w:szCs w:val="18"/>
                    </w:rPr>
                  </w:pPr>
                  <w:r>
                    <w:rPr>
                      <w:rFonts w:cs="Arial"/>
                      <w:color w:val="000000"/>
                      <w:sz w:val="18"/>
                      <w:szCs w:val="18"/>
                    </w:rPr>
                    <w:t>24-1d</w:t>
                  </w:r>
                </w:p>
              </w:tc>
              <w:tc>
                <w:tcPr>
                  <w:tcW w:w="0" w:type="auto"/>
                  <w:shd w:val="clear" w:color="auto" w:fill="auto"/>
                </w:tcPr>
                <w:p w14:paraId="0B878777" w14:textId="77777777" w:rsidR="009C06B6" w:rsidRDefault="00C0556E">
                  <w:pPr>
                    <w:spacing w:beforeLines="50" w:before="120"/>
                    <w:jc w:val="left"/>
                    <w:rPr>
                      <w:rFonts w:cs="Arial"/>
                      <w:color w:val="000000"/>
                      <w:sz w:val="18"/>
                      <w:szCs w:val="18"/>
                    </w:rPr>
                  </w:pPr>
                  <w:r>
                    <w:rPr>
                      <w:rFonts w:cs="Arial"/>
                      <w:color w:val="000000"/>
                      <w:sz w:val="18"/>
                      <w:szCs w:val="18"/>
                      <w:lang w:eastAsia="zh-CN"/>
                    </w:rPr>
                    <w:t>Multiple PDSCH scheduling by single DCI for 120kHz</w:t>
                  </w:r>
                </w:p>
              </w:tc>
              <w:tc>
                <w:tcPr>
                  <w:tcW w:w="0" w:type="auto"/>
                  <w:shd w:val="clear" w:color="auto" w:fill="auto"/>
                </w:tcPr>
                <w:p w14:paraId="696498CD" w14:textId="77777777" w:rsidR="009C06B6" w:rsidRDefault="00C0556E">
                  <w:pPr>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5346E6A0" w14:textId="77777777" w:rsidR="009C06B6" w:rsidRDefault="00C0556E">
                  <w:pPr>
                    <w:spacing w:beforeLines="50" w:before="120"/>
                    <w:jc w:val="left"/>
                    <w:rPr>
                      <w:rFonts w:cs="Arial"/>
                      <w:color w:val="000000"/>
                      <w:sz w:val="18"/>
                      <w:szCs w:val="18"/>
                    </w:rPr>
                  </w:pPr>
                  <w:r>
                    <w:rPr>
                      <w:rFonts w:cs="Arial"/>
                      <w:color w:val="000000"/>
                      <w:sz w:val="18"/>
                      <w:szCs w:val="18"/>
                    </w:rPr>
                    <w:t>2. HARQ enhancements</w:t>
                  </w:r>
                </w:p>
              </w:tc>
              <w:tc>
                <w:tcPr>
                  <w:tcW w:w="0" w:type="auto"/>
                  <w:shd w:val="clear" w:color="auto" w:fill="auto"/>
                </w:tcPr>
                <w:p w14:paraId="620A63D6" w14:textId="77777777" w:rsidR="009C06B6" w:rsidRDefault="00C0556E">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14:paraId="43A4EF2B"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9782A13"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1F2F27F" w14:textId="77777777" w:rsidR="009C06B6" w:rsidRDefault="00C0556E">
                  <w:pPr>
                    <w:spacing w:beforeLines="50" w:before="120"/>
                    <w:jc w:val="left"/>
                    <w:rPr>
                      <w:rFonts w:cs="Arial"/>
                      <w:color w:val="000000"/>
                      <w:sz w:val="18"/>
                      <w:szCs w:val="18"/>
                    </w:rPr>
                  </w:pPr>
                  <w:r>
                    <w:rPr>
                      <w:rFonts w:cs="Arial"/>
                      <w:color w:val="000000"/>
                      <w:sz w:val="18"/>
                      <w:szCs w:val="18"/>
                    </w:rPr>
                    <w:t>Multiple PDSCH scheduling by single DCI for 120kHz is not supported</w:t>
                  </w:r>
                </w:p>
              </w:tc>
              <w:tc>
                <w:tcPr>
                  <w:tcW w:w="0" w:type="auto"/>
                  <w:shd w:val="clear" w:color="auto" w:fill="auto"/>
                </w:tcPr>
                <w:p w14:paraId="604DB293"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1FC89357"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CC9243B"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B7FCB0A"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09D3624" w14:textId="77777777" w:rsidR="009C06B6" w:rsidRDefault="00C0556E">
                  <w:pPr>
                    <w:spacing w:beforeLines="50" w:before="120"/>
                    <w:jc w:val="left"/>
                    <w:rPr>
                      <w:rFonts w:cs="Arial"/>
                      <w:color w:val="000000"/>
                      <w:sz w:val="18"/>
                      <w:szCs w:val="18"/>
                    </w:rPr>
                  </w:pPr>
                  <w:del w:id="23" w:author="Huawei" w:date="2022-02-08T10:56:00Z">
                    <w:r>
                      <w:rPr>
                        <w:rFonts w:cs="Arial"/>
                        <w:color w:val="000000"/>
                        <w:sz w:val="18"/>
                        <w:szCs w:val="18"/>
                        <w:highlight w:val="yellow"/>
                      </w:rPr>
                      <w:delText xml:space="preserve">FFS: to extend this FG to other frequency ranges </w:delText>
                    </w:r>
                  </w:del>
                </w:p>
              </w:tc>
              <w:tc>
                <w:tcPr>
                  <w:tcW w:w="0" w:type="auto"/>
                  <w:shd w:val="clear" w:color="auto" w:fill="auto"/>
                </w:tcPr>
                <w:p w14:paraId="5A32F87D" w14:textId="77777777" w:rsidR="009C06B6" w:rsidRDefault="00C0556E">
                  <w:pPr>
                    <w:pStyle w:val="TAL"/>
                    <w:rPr>
                      <w:rFonts w:cs="Arial"/>
                      <w:color w:val="000000"/>
                      <w:szCs w:val="18"/>
                    </w:rPr>
                  </w:pPr>
                  <w:r>
                    <w:rPr>
                      <w:rFonts w:cs="Arial"/>
                      <w:color w:val="000000"/>
                      <w:szCs w:val="18"/>
                    </w:rPr>
                    <w:t>Optional with capability signalling</w:t>
                  </w:r>
                </w:p>
                <w:p w14:paraId="7073C586" w14:textId="77777777" w:rsidR="009C06B6" w:rsidRDefault="009C06B6">
                  <w:pPr>
                    <w:spacing w:beforeLines="50" w:before="120"/>
                    <w:jc w:val="left"/>
                    <w:rPr>
                      <w:rFonts w:cs="Arial"/>
                      <w:color w:val="000000"/>
                      <w:sz w:val="18"/>
                      <w:szCs w:val="18"/>
                    </w:rPr>
                  </w:pPr>
                </w:p>
              </w:tc>
            </w:tr>
          </w:tbl>
          <w:p w14:paraId="1B6DD8DA" w14:textId="77777777" w:rsidR="009C06B6" w:rsidRDefault="009C06B6">
            <w:pPr>
              <w:spacing w:beforeLines="50" w:before="120"/>
              <w:jc w:val="left"/>
              <w:rPr>
                <w:rFonts w:ascii="Calibri" w:hAnsi="Calibri" w:cs="Calibri"/>
                <w:color w:val="000000"/>
              </w:rPr>
            </w:pPr>
          </w:p>
        </w:tc>
      </w:tr>
      <w:tr w:rsidR="009C06B6" w14:paraId="3687900E" w14:textId="77777777">
        <w:tc>
          <w:tcPr>
            <w:tcW w:w="1818" w:type="dxa"/>
            <w:tcBorders>
              <w:top w:val="single" w:sz="4" w:space="0" w:color="auto"/>
              <w:left w:val="single" w:sz="4" w:space="0" w:color="auto"/>
              <w:bottom w:val="single" w:sz="4" w:space="0" w:color="auto"/>
              <w:right w:val="single" w:sz="4" w:space="0" w:color="auto"/>
            </w:tcBorders>
          </w:tcPr>
          <w:p w14:paraId="0196E74A"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33A75A" w14:textId="77777777" w:rsidR="009C06B6" w:rsidRDefault="00C0556E">
            <w:pPr>
              <w:spacing w:before="120"/>
              <w:rPr>
                <w:rFonts w:ascii="Times New Roman" w:hAnsi="Times New Roman"/>
                <w:lang w:eastAsia="zh-CN"/>
              </w:rPr>
            </w:pPr>
            <w:r>
              <w:rPr>
                <w:rFonts w:ascii="Times New Roman" w:hAnsi="Times New Roman"/>
                <w:lang w:eastAsia="zh-CN"/>
              </w:rPr>
              <w:t xml:space="preserve">On 24-1d for 120KHz multi-PDSCH scheduling, it is not decided yet whether it can be extended to other frequency ranges. </w:t>
            </w:r>
            <w:proofErr w:type="gramStart"/>
            <w:r>
              <w:rPr>
                <w:rFonts w:ascii="Times New Roman" w:hAnsi="Times New Roman"/>
                <w:lang w:eastAsia="zh-CN"/>
              </w:rPr>
              <w:t>First of all</w:t>
            </w:r>
            <w:proofErr w:type="gramEnd"/>
            <w:r>
              <w:rPr>
                <w:rFonts w:ascii="Times New Roman" w:hAnsi="Times New Roman"/>
                <w:lang w:eastAsia="zh-CN"/>
              </w:rPr>
              <w:t xml:space="preserve">, this FG may only be extended to FR2-2 since there is no 120KHz SCS in FR1. Besides, it seems that there is no strong motivation and use case to extend this FG to other frequency ranges. </w:t>
            </w:r>
          </w:p>
          <w:p w14:paraId="79A7D447" w14:textId="77777777" w:rsidR="009C06B6" w:rsidRDefault="00C0556E">
            <w:pPr>
              <w:pStyle w:val="Caption"/>
              <w:jc w:val="both"/>
              <w:rPr>
                <w:b w:val="0"/>
              </w:rPr>
            </w:pPr>
            <w:bookmarkStart w:id="24" w:name="_Ref95312100"/>
            <w:r>
              <w:lastRenderedPageBreak/>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24-1d, remove “FFS: to extend this FG to other frequency ranges”.</w:t>
            </w:r>
            <w:bookmarkEnd w:id="24"/>
          </w:p>
        </w:tc>
      </w:tr>
      <w:tr w:rsidR="009C06B6" w14:paraId="0E568B08" w14:textId="77777777">
        <w:tc>
          <w:tcPr>
            <w:tcW w:w="1818" w:type="dxa"/>
            <w:tcBorders>
              <w:top w:val="single" w:sz="4" w:space="0" w:color="auto"/>
              <w:left w:val="single" w:sz="4" w:space="0" w:color="auto"/>
              <w:bottom w:val="single" w:sz="4" w:space="0" w:color="auto"/>
              <w:right w:val="single" w:sz="4" w:space="0" w:color="auto"/>
            </w:tcBorders>
          </w:tcPr>
          <w:p w14:paraId="09AE4CAB" w14:textId="77777777" w:rsidR="009C06B6" w:rsidRDefault="00C0556E">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BFFEF4" w14:textId="77777777" w:rsidR="009C06B6" w:rsidRDefault="00C0556E">
            <w:pPr>
              <w:rPr>
                <w:rFonts w:eastAsia="SimSun"/>
                <w:szCs w:val="24"/>
                <w:lang w:eastAsia="zh-CN"/>
              </w:rPr>
            </w:pPr>
            <w:r>
              <w:rPr>
                <w:rFonts w:eastAsia="SimSun"/>
                <w:szCs w:val="24"/>
                <w:lang w:eastAsia="zh-CN"/>
              </w:rPr>
              <w:t xml:space="preserve">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w:t>
            </w:r>
            <w:proofErr w:type="gramStart"/>
            <w:r>
              <w:rPr>
                <w:rFonts w:eastAsia="SimSun"/>
                <w:szCs w:val="24"/>
                <w:lang w:eastAsia="zh-CN"/>
              </w:rPr>
              <w:t>an</w:t>
            </w:r>
            <w:proofErr w:type="gramEnd"/>
            <w:r>
              <w:rPr>
                <w:rFonts w:eastAsia="SimSun"/>
                <w:szCs w:val="24"/>
                <w:lang w:eastAsia="zh-CN"/>
              </w:rPr>
              <w:t xml:space="preserve">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26A4D7BE" w14:textId="77777777" w:rsidR="009C06B6" w:rsidRDefault="00C0556E">
            <w:pPr>
              <w:rPr>
                <w:rFonts w:eastAsia="SimSun"/>
                <w:b/>
                <w:bCs/>
                <w:szCs w:val="24"/>
                <w:lang w:eastAsia="zh-CN"/>
              </w:rPr>
            </w:pPr>
            <w:r>
              <w:rPr>
                <w:rFonts w:eastAsia="SimSun"/>
                <w:b/>
                <w:bCs/>
                <w:szCs w:val="24"/>
                <w:lang w:eastAsia="zh-CN"/>
              </w:rPr>
              <w:t xml:space="preserve">Proposal 4: for FG24-1d and FG24-1e, </w:t>
            </w:r>
          </w:p>
          <w:p w14:paraId="1CF56CAB" w14:textId="77777777" w:rsidR="009C06B6" w:rsidRDefault="00C0556E">
            <w:pPr>
              <w:pStyle w:val="ListParagraph"/>
              <w:numPr>
                <w:ilvl w:val="0"/>
                <w:numId w:val="22"/>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9C06B6" w14:paraId="7BF97537" w14:textId="77777777">
        <w:tc>
          <w:tcPr>
            <w:tcW w:w="1818" w:type="dxa"/>
            <w:tcBorders>
              <w:top w:val="single" w:sz="4" w:space="0" w:color="auto"/>
              <w:left w:val="single" w:sz="4" w:space="0" w:color="auto"/>
              <w:bottom w:val="single" w:sz="4" w:space="0" w:color="auto"/>
              <w:right w:val="single" w:sz="4" w:space="0" w:color="auto"/>
            </w:tcBorders>
          </w:tcPr>
          <w:p w14:paraId="29205A2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2F05AC" w14:textId="77777777" w:rsidR="009C06B6" w:rsidRDefault="009C06B6">
            <w:pPr>
              <w:spacing w:beforeLines="50" w:before="120"/>
              <w:jc w:val="left"/>
              <w:rPr>
                <w:rFonts w:ascii="Calibri" w:hAnsi="Calibri" w:cs="Calibri"/>
                <w:color w:val="000000"/>
              </w:rPr>
            </w:pPr>
          </w:p>
        </w:tc>
      </w:tr>
      <w:tr w:rsidR="009C06B6" w14:paraId="19845482" w14:textId="77777777">
        <w:tc>
          <w:tcPr>
            <w:tcW w:w="1818" w:type="dxa"/>
            <w:tcBorders>
              <w:top w:val="single" w:sz="4" w:space="0" w:color="auto"/>
              <w:left w:val="single" w:sz="4" w:space="0" w:color="auto"/>
              <w:bottom w:val="single" w:sz="4" w:space="0" w:color="auto"/>
              <w:right w:val="single" w:sz="4" w:space="0" w:color="auto"/>
            </w:tcBorders>
          </w:tcPr>
          <w:p w14:paraId="2C12C81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935081"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9C06B6" w14:paraId="7AF2B7C6" w14:textId="77777777">
        <w:tc>
          <w:tcPr>
            <w:tcW w:w="1818" w:type="dxa"/>
            <w:tcBorders>
              <w:top w:val="single" w:sz="4" w:space="0" w:color="auto"/>
              <w:left w:val="single" w:sz="4" w:space="0" w:color="auto"/>
              <w:bottom w:val="single" w:sz="4" w:space="0" w:color="auto"/>
              <w:right w:val="single" w:sz="4" w:space="0" w:color="auto"/>
            </w:tcBorders>
          </w:tcPr>
          <w:p w14:paraId="04AACB6F"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B0A63" w14:textId="77777777" w:rsidR="009C06B6" w:rsidRDefault="00C0556E">
            <w:pPr>
              <w:rPr>
                <w:rFonts w:eastAsia="MS Mincho"/>
                <w:lang w:eastAsia="ja-JP"/>
              </w:rPr>
            </w:pPr>
            <w:r>
              <w:rPr>
                <w:rFonts w:eastAsia="MS Mincho"/>
                <w:lang w:eastAsia="ja-JP"/>
              </w:rPr>
              <w:t xml:space="preserve">For FG24-1d and FG24-1e, whether to extend it to other FR remains as </w:t>
            </w:r>
            <w:proofErr w:type="gramStart"/>
            <w:r>
              <w:rPr>
                <w:rFonts w:eastAsia="MS Mincho"/>
                <w:lang w:eastAsia="ja-JP"/>
              </w:rPr>
              <w:t>a</w:t>
            </w:r>
            <w:proofErr w:type="gramEnd"/>
            <w:r>
              <w:rPr>
                <w:rFonts w:eastAsia="MS Mincho"/>
                <w:lang w:eastAsia="ja-JP"/>
              </w:rPr>
              <w:t xml:space="preserve">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69"/>
              <w:gridCol w:w="2642"/>
              <w:gridCol w:w="3696"/>
              <w:gridCol w:w="523"/>
              <w:gridCol w:w="527"/>
              <w:gridCol w:w="517"/>
              <w:gridCol w:w="3256"/>
              <w:gridCol w:w="769"/>
              <w:gridCol w:w="517"/>
              <w:gridCol w:w="517"/>
              <w:gridCol w:w="517"/>
              <w:gridCol w:w="2447"/>
              <w:gridCol w:w="1840"/>
            </w:tblGrid>
            <w:tr w:rsidR="009C06B6" w14:paraId="1F0B6D70" w14:textId="77777777">
              <w:tc>
                <w:tcPr>
                  <w:tcW w:w="0" w:type="auto"/>
                  <w:shd w:val="clear" w:color="auto" w:fill="auto"/>
                </w:tcPr>
                <w:p w14:paraId="04DA4020"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43DABC07" w14:textId="77777777" w:rsidR="009C06B6" w:rsidRDefault="00C0556E">
                  <w:pPr>
                    <w:rPr>
                      <w:rFonts w:eastAsia="MS Mincho"/>
                      <w:lang w:eastAsia="ja-JP"/>
                    </w:rPr>
                  </w:pPr>
                  <w:r>
                    <w:rPr>
                      <w:rFonts w:eastAsia="SimSun" w:cs="Arial"/>
                      <w:color w:val="000000"/>
                      <w:sz w:val="18"/>
                      <w:szCs w:val="18"/>
                    </w:rPr>
                    <w:t>24-1d</w:t>
                  </w:r>
                </w:p>
              </w:tc>
              <w:tc>
                <w:tcPr>
                  <w:tcW w:w="0" w:type="auto"/>
                  <w:shd w:val="clear" w:color="auto" w:fill="auto"/>
                </w:tcPr>
                <w:p w14:paraId="396C3F6C" w14:textId="77777777" w:rsidR="009C06B6" w:rsidRDefault="00C0556E">
                  <w:pPr>
                    <w:rPr>
                      <w:rFonts w:eastAsia="MS Mincho"/>
                      <w:lang w:eastAsia="ja-JP"/>
                    </w:rPr>
                  </w:pPr>
                  <w:r>
                    <w:rPr>
                      <w:rFonts w:eastAsia="SimSun" w:cs="Arial"/>
                      <w:color w:val="000000"/>
                      <w:sz w:val="18"/>
                      <w:szCs w:val="18"/>
                      <w:lang w:eastAsia="zh-CN"/>
                    </w:rPr>
                    <w:t>Multiple PDSCH scheduling by single DCI for 120kHz</w:t>
                  </w:r>
                </w:p>
              </w:tc>
              <w:tc>
                <w:tcPr>
                  <w:tcW w:w="0" w:type="auto"/>
                  <w:shd w:val="clear" w:color="auto" w:fill="auto"/>
                </w:tcPr>
                <w:p w14:paraId="08C9D4C6"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p>
                <w:p w14:paraId="41F46ECB" w14:textId="77777777" w:rsidR="009C06B6" w:rsidRDefault="00C0556E">
                  <w:pPr>
                    <w:rPr>
                      <w:rFonts w:eastAsia="MS Mincho"/>
                      <w:lang w:eastAsia="ja-JP"/>
                    </w:rPr>
                  </w:pPr>
                  <w:r>
                    <w:rPr>
                      <w:rFonts w:eastAsia="MS Gothic" w:cs="Arial"/>
                      <w:color w:val="000000"/>
                      <w:sz w:val="18"/>
                      <w:szCs w:val="18"/>
                      <w:lang w:eastAsia="ja-JP"/>
                    </w:rPr>
                    <w:t>2. HARQ enhancements</w:t>
                  </w:r>
                </w:p>
              </w:tc>
              <w:tc>
                <w:tcPr>
                  <w:tcW w:w="0" w:type="auto"/>
                  <w:shd w:val="clear" w:color="auto" w:fill="auto"/>
                </w:tcPr>
                <w:p w14:paraId="594B4ACB" w14:textId="77777777" w:rsidR="009C06B6" w:rsidRDefault="00C0556E">
                  <w:pPr>
                    <w:rPr>
                      <w:rFonts w:eastAsia="MS Mincho"/>
                      <w:lang w:eastAsia="ja-JP"/>
                    </w:rPr>
                  </w:pPr>
                  <w:r>
                    <w:rPr>
                      <w:rFonts w:eastAsia="MS Gothic" w:cs="Arial"/>
                      <w:color w:val="000000"/>
                      <w:sz w:val="18"/>
                      <w:szCs w:val="18"/>
                      <w:lang w:eastAsia="ja-JP"/>
                    </w:rPr>
                    <w:t>24-1</w:t>
                  </w:r>
                </w:p>
              </w:tc>
              <w:tc>
                <w:tcPr>
                  <w:tcW w:w="0" w:type="auto"/>
                  <w:shd w:val="clear" w:color="auto" w:fill="auto"/>
                </w:tcPr>
                <w:p w14:paraId="388140E9" w14:textId="77777777" w:rsidR="009C06B6" w:rsidRDefault="00C0556E">
                  <w:pPr>
                    <w:rPr>
                      <w:rFonts w:eastAsia="MS Mincho"/>
                      <w:lang w:eastAsia="ja-JP"/>
                    </w:rPr>
                  </w:pPr>
                  <w:r>
                    <w:rPr>
                      <w:rFonts w:eastAsia="MS Gothic" w:cs="Arial"/>
                      <w:color w:val="000000"/>
                      <w:sz w:val="18"/>
                      <w:szCs w:val="18"/>
                      <w:lang w:eastAsia="ja-JP"/>
                    </w:rPr>
                    <w:t>Yes</w:t>
                  </w:r>
                </w:p>
              </w:tc>
              <w:tc>
                <w:tcPr>
                  <w:tcW w:w="0" w:type="auto"/>
                  <w:shd w:val="clear" w:color="auto" w:fill="auto"/>
                </w:tcPr>
                <w:p w14:paraId="51A40B73"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1D582EB2" w14:textId="77777777" w:rsidR="009C06B6" w:rsidRDefault="00C0556E">
                  <w:pPr>
                    <w:rPr>
                      <w:rFonts w:eastAsia="MS Mincho"/>
                      <w:lang w:eastAsia="ja-JP"/>
                    </w:rPr>
                  </w:pPr>
                  <w:r>
                    <w:rPr>
                      <w:rFonts w:eastAsia="MS Gothic" w:cs="Arial"/>
                      <w:color w:val="000000"/>
                      <w:sz w:val="18"/>
                      <w:szCs w:val="18"/>
                      <w:lang w:eastAsia="ja-JP"/>
                    </w:rPr>
                    <w:t>Multiple PDSCH scheduling by single DCI for 120kHz is not supported</w:t>
                  </w:r>
                </w:p>
              </w:tc>
              <w:tc>
                <w:tcPr>
                  <w:tcW w:w="0" w:type="auto"/>
                  <w:shd w:val="clear" w:color="auto" w:fill="auto"/>
                </w:tcPr>
                <w:p w14:paraId="5B041610" w14:textId="77777777" w:rsidR="009C06B6" w:rsidRDefault="00C0556E">
                  <w:pPr>
                    <w:rPr>
                      <w:rFonts w:eastAsia="MS Mincho"/>
                      <w:lang w:eastAsia="ja-JP"/>
                    </w:rPr>
                  </w:pPr>
                  <w:r>
                    <w:rPr>
                      <w:rFonts w:eastAsia="MS Gothic" w:cs="Arial"/>
                      <w:color w:val="000000"/>
                      <w:sz w:val="18"/>
                      <w:szCs w:val="18"/>
                      <w:lang w:eastAsia="ja-JP"/>
                    </w:rPr>
                    <w:t>Per band</w:t>
                  </w:r>
                </w:p>
              </w:tc>
              <w:tc>
                <w:tcPr>
                  <w:tcW w:w="0" w:type="auto"/>
                  <w:shd w:val="clear" w:color="auto" w:fill="auto"/>
                </w:tcPr>
                <w:p w14:paraId="46CF54E1"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1AF81940"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3AED7A1A" w14:textId="77777777"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14:paraId="437206B8" w14:textId="77777777" w:rsidR="009C06B6" w:rsidRDefault="00C0556E">
                  <w:pPr>
                    <w:rPr>
                      <w:rFonts w:eastAsia="MS Mincho"/>
                      <w:lang w:eastAsia="ja-JP"/>
                    </w:rPr>
                  </w:pPr>
                  <w:del w:id="25" w:author="Naoya Shibaike" w:date="2022-02-10T11:24:00Z">
                    <w:r>
                      <w:rPr>
                        <w:rFonts w:eastAsia="MS Gothic" w:cs="Arial"/>
                        <w:color w:val="000000"/>
                        <w:sz w:val="18"/>
                        <w:szCs w:val="18"/>
                        <w:highlight w:val="yellow"/>
                        <w:lang w:eastAsia="ja-JP"/>
                      </w:rPr>
                      <w:delText xml:space="preserve">FFS: to extend this FG to other frequency ranges </w:delText>
                    </w:r>
                  </w:del>
                </w:p>
              </w:tc>
              <w:tc>
                <w:tcPr>
                  <w:tcW w:w="0" w:type="auto"/>
                  <w:shd w:val="clear" w:color="auto" w:fill="auto"/>
                </w:tcPr>
                <w:p w14:paraId="0878A16E"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6D5B19C" w14:textId="77777777" w:rsidR="009C06B6" w:rsidRDefault="009C06B6">
                  <w:pPr>
                    <w:rPr>
                      <w:rFonts w:eastAsia="MS Mincho"/>
                      <w:lang w:eastAsia="ja-JP"/>
                    </w:rPr>
                  </w:pPr>
                </w:p>
              </w:tc>
            </w:tr>
          </w:tbl>
          <w:p w14:paraId="14722B45" w14:textId="77777777" w:rsidR="009C06B6" w:rsidRDefault="009C06B6">
            <w:pPr>
              <w:rPr>
                <w:rFonts w:eastAsia="MS Mincho"/>
                <w:lang w:eastAsia="ja-JP"/>
              </w:rPr>
            </w:pPr>
          </w:p>
        </w:tc>
      </w:tr>
      <w:tr w:rsidR="009C06B6" w14:paraId="0593A9D8" w14:textId="77777777">
        <w:tc>
          <w:tcPr>
            <w:tcW w:w="1818" w:type="dxa"/>
            <w:tcBorders>
              <w:top w:val="single" w:sz="4" w:space="0" w:color="auto"/>
              <w:left w:val="single" w:sz="4" w:space="0" w:color="auto"/>
              <w:bottom w:val="single" w:sz="4" w:space="0" w:color="auto"/>
              <w:right w:val="single" w:sz="4" w:space="0" w:color="auto"/>
            </w:tcBorders>
          </w:tcPr>
          <w:p w14:paraId="4C81329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EE13D" w14:textId="77777777" w:rsidR="009C06B6" w:rsidRDefault="009C06B6">
            <w:pPr>
              <w:spacing w:beforeLines="50" w:before="120"/>
              <w:jc w:val="left"/>
              <w:rPr>
                <w:rFonts w:ascii="Calibri" w:hAnsi="Calibri" w:cs="Calibri"/>
                <w:color w:val="000000"/>
              </w:rPr>
            </w:pPr>
          </w:p>
        </w:tc>
      </w:tr>
      <w:tr w:rsidR="009C06B6" w14:paraId="67796E67" w14:textId="77777777">
        <w:tc>
          <w:tcPr>
            <w:tcW w:w="1818" w:type="dxa"/>
            <w:tcBorders>
              <w:top w:val="single" w:sz="4" w:space="0" w:color="auto"/>
              <w:left w:val="single" w:sz="4" w:space="0" w:color="auto"/>
              <w:bottom w:val="single" w:sz="4" w:space="0" w:color="auto"/>
              <w:right w:val="single" w:sz="4" w:space="0" w:color="auto"/>
            </w:tcBorders>
          </w:tcPr>
          <w:p w14:paraId="0CE77E4A"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4A6EA" w14:textId="77777777" w:rsidR="009C06B6" w:rsidRDefault="00C0556E">
            <w:pPr>
              <w:pStyle w:val="BodyText"/>
            </w:pPr>
            <w:r>
              <w:t xml:space="preserve">For these FGs, the open issue is whether multi-PDSCH/PUSCH scheduling should be extended to other frequency ranges (e.g., FR2-1 and even FR1). In our view, if a UE </w:t>
            </w:r>
            <w:proofErr w:type="gramStart"/>
            <w:r>
              <w:t>is capable of supporting</w:t>
            </w:r>
            <w:proofErr w:type="gramEnd"/>
            <w:r>
              <w:t xml:space="preserve"> these features, there is no reason for artificially restricting them to FR2-2. These features are generally useful regardless of frequency range, and it seems there would be no implementation issue for supporting at least FR2-1 in addition to FR2-2. We are also </w:t>
            </w:r>
            <w:proofErr w:type="gramStart"/>
            <w:r>
              <w:t>open</w:t>
            </w:r>
            <w:proofErr w:type="gramEnd"/>
            <w:r>
              <w:t xml:space="preserve"> to discuss extending to FR1; we think there should be no technical issue in doing so. Moreover, a UE can always indicate support or not for a given band in any frequency range since the capability </w:t>
            </w:r>
            <w:proofErr w:type="spellStart"/>
            <w:r>
              <w:t>signaling</w:t>
            </w:r>
            <w:proofErr w:type="spellEnd"/>
            <w:r>
              <w:t xml:space="preserve"> is already agreed to be "per-band."</w:t>
            </w:r>
          </w:p>
          <w:p w14:paraId="09E4242C" w14:textId="77777777" w:rsidR="009C06B6" w:rsidRDefault="00C0556E">
            <w:pPr>
              <w:pStyle w:val="Proposal"/>
              <w:tabs>
                <w:tab w:val="clear" w:pos="256"/>
                <w:tab w:val="clear" w:pos="936"/>
                <w:tab w:val="left" w:pos="1304"/>
                <w:tab w:val="left" w:pos="1584"/>
              </w:tabs>
              <w:ind w:left="1304" w:hanging="1304"/>
            </w:pPr>
            <w:bookmarkStart w:id="26" w:name="_Toc95740804"/>
            <w:r>
              <w:t>Modify FG 24-1d and FG 24-1e as follows such that these FGs are applicable at least to FR2-1 and FR2-2 (FR1 can be further discussed). Furthermore, clarify that for FG 24-1d, the HARQ enhancements are those required to enable multi-PDSCH scheduling.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577"/>
              <w:gridCol w:w="4769"/>
              <w:gridCol w:w="2858"/>
            </w:tblGrid>
            <w:tr w:rsidR="009C06B6" w14:paraId="7828A9E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4C5233"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5AFA3A6E"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Multiple PDSCH scheduling by single </w:t>
                  </w:r>
                  <w:r>
                    <w:rPr>
                      <w:rFonts w:cs="Arial"/>
                      <w:sz w:val="18"/>
                      <w:szCs w:val="18"/>
                      <w:lang w:eastAsia="zh-CN"/>
                    </w:rPr>
                    <w:t>DCI for 120kHz</w:t>
                  </w:r>
                </w:p>
              </w:tc>
              <w:tc>
                <w:tcPr>
                  <w:tcW w:w="0" w:type="auto"/>
                  <w:tcBorders>
                    <w:top w:val="single" w:sz="4" w:space="0" w:color="auto"/>
                    <w:left w:val="single" w:sz="4" w:space="0" w:color="auto"/>
                    <w:bottom w:val="single" w:sz="4" w:space="0" w:color="auto"/>
                    <w:right w:val="single" w:sz="4" w:space="0" w:color="auto"/>
                  </w:tcBorders>
                </w:tcPr>
                <w:p w14:paraId="4CA067E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40BDD504" w14:textId="77777777" w:rsidR="009C06B6" w:rsidRDefault="00C0556E">
                  <w:pPr>
                    <w:keepNext/>
                    <w:keepLines/>
                    <w:overflowPunct w:val="0"/>
                    <w:autoSpaceDE w:val="0"/>
                    <w:autoSpaceDN w:val="0"/>
                    <w:adjustRightInd w:val="0"/>
                    <w:spacing w:after="0"/>
                    <w:textAlignment w:val="baseline"/>
                    <w:rPr>
                      <w:rFonts w:cs="Arial"/>
                      <w:b/>
                      <w:color w:val="FF0000"/>
                      <w:sz w:val="18"/>
                      <w:szCs w:val="18"/>
                      <w:lang w:val="en-GB"/>
                    </w:rPr>
                  </w:pPr>
                  <w:r>
                    <w:rPr>
                      <w:rFonts w:cs="Arial"/>
                      <w:color w:val="000000"/>
                      <w:sz w:val="18"/>
                      <w:szCs w:val="18"/>
                    </w:rPr>
                    <w:t xml:space="preserve">2. HARQ enhancements </w:t>
                  </w:r>
                  <w:r>
                    <w:rPr>
                      <w:rFonts w:cs="Arial"/>
                      <w:color w:val="FF0000"/>
                      <w:sz w:val="18"/>
                      <w:szCs w:val="18"/>
                    </w:rPr>
                    <w:t>for supporting multi-PDSCH scheduling</w:t>
                  </w:r>
                </w:p>
              </w:tc>
              <w:tc>
                <w:tcPr>
                  <w:tcW w:w="0" w:type="auto"/>
                  <w:tcBorders>
                    <w:top w:val="single" w:sz="4" w:space="0" w:color="auto"/>
                    <w:left w:val="single" w:sz="4" w:space="0" w:color="auto"/>
                    <w:bottom w:val="single" w:sz="4" w:space="0" w:color="auto"/>
                    <w:right w:val="single" w:sz="4" w:space="0" w:color="auto"/>
                  </w:tcBorders>
                </w:tcPr>
                <w:p w14:paraId="4DA1CFB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53AABACE" w14:textId="77777777" w:rsidR="009C06B6" w:rsidRDefault="00C0556E">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FFS: to extend this FG to other frequency ranges</w:t>
                  </w:r>
                </w:p>
                <w:p w14:paraId="57CD5F6E" w14:textId="77777777" w:rsidR="009C06B6" w:rsidRDefault="009C06B6">
                  <w:pPr>
                    <w:autoSpaceDE w:val="0"/>
                    <w:autoSpaceDN w:val="0"/>
                    <w:adjustRightInd w:val="0"/>
                    <w:snapToGrid w:val="0"/>
                    <w:contextualSpacing/>
                    <w:rPr>
                      <w:rFonts w:cs="Arial"/>
                      <w:color w:val="000000"/>
                      <w:sz w:val="18"/>
                      <w:szCs w:val="18"/>
                      <w:highlight w:val="yellow"/>
                    </w:rPr>
                  </w:pPr>
                </w:p>
                <w:p w14:paraId="7CD2DCB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 xml:space="preserve">This feature group is applicable to both FR2-1 and FR2-2 </w:t>
                  </w:r>
                </w:p>
              </w:tc>
              <w:tc>
                <w:tcPr>
                  <w:tcW w:w="0" w:type="auto"/>
                  <w:tcBorders>
                    <w:top w:val="single" w:sz="4" w:space="0" w:color="auto"/>
                    <w:left w:val="single" w:sz="4" w:space="0" w:color="auto"/>
                    <w:bottom w:val="single" w:sz="4" w:space="0" w:color="auto"/>
                    <w:right w:val="single" w:sz="4" w:space="0" w:color="auto"/>
                  </w:tcBorders>
                </w:tcPr>
                <w:p w14:paraId="40697B6B" w14:textId="77777777" w:rsidR="009C06B6" w:rsidRDefault="00C0556E">
                  <w:pPr>
                    <w:pStyle w:val="TAL"/>
                    <w:rPr>
                      <w:rFonts w:cs="Arial"/>
                      <w:color w:val="000000"/>
                      <w:szCs w:val="18"/>
                    </w:rPr>
                  </w:pPr>
                  <w:r>
                    <w:rPr>
                      <w:rFonts w:cs="Arial"/>
                      <w:color w:val="000000"/>
                      <w:szCs w:val="18"/>
                    </w:rPr>
                    <w:t>Optional with capability signalling</w:t>
                  </w:r>
                </w:p>
                <w:p w14:paraId="29B0A14C"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14:paraId="4B0A5C08" w14:textId="77777777" w:rsidR="009C06B6" w:rsidRDefault="009C06B6">
            <w:pPr>
              <w:spacing w:beforeLines="50" w:before="120"/>
              <w:jc w:val="left"/>
              <w:rPr>
                <w:rFonts w:ascii="Calibri" w:hAnsi="Calibri" w:cs="Calibri"/>
                <w:color w:val="000000"/>
              </w:rPr>
            </w:pPr>
          </w:p>
        </w:tc>
      </w:tr>
      <w:tr w:rsidR="009C06B6" w14:paraId="742B9359" w14:textId="77777777">
        <w:tc>
          <w:tcPr>
            <w:tcW w:w="1818" w:type="dxa"/>
            <w:tcBorders>
              <w:top w:val="single" w:sz="4" w:space="0" w:color="auto"/>
              <w:left w:val="single" w:sz="4" w:space="0" w:color="auto"/>
              <w:bottom w:val="single" w:sz="4" w:space="0" w:color="auto"/>
              <w:right w:val="single" w:sz="4" w:space="0" w:color="auto"/>
            </w:tcBorders>
          </w:tcPr>
          <w:p w14:paraId="388D5AE8"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E548EE" w14:textId="77777777" w:rsidR="009C06B6" w:rsidRDefault="00C0556E">
            <w:pPr>
              <w:pStyle w:val="ListParagraph"/>
              <w:numPr>
                <w:ilvl w:val="0"/>
                <w:numId w:val="23"/>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9C06B6" w14:paraId="4CB94FB3" w14:textId="77777777">
        <w:tc>
          <w:tcPr>
            <w:tcW w:w="1818" w:type="dxa"/>
            <w:tcBorders>
              <w:top w:val="single" w:sz="4" w:space="0" w:color="auto"/>
              <w:left w:val="single" w:sz="4" w:space="0" w:color="auto"/>
              <w:bottom w:val="single" w:sz="4" w:space="0" w:color="auto"/>
              <w:right w:val="single" w:sz="4" w:space="0" w:color="auto"/>
            </w:tcBorders>
          </w:tcPr>
          <w:p w14:paraId="46C0A2B6"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2EF0D0" w14:textId="77777777" w:rsidR="009C06B6" w:rsidRDefault="00C0556E">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0ED94D75" w14:textId="77777777" w:rsidR="009C06B6" w:rsidRDefault="009C06B6">
            <w:pPr>
              <w:tabs>
                <w:tab w:val="left" w:pos="1300"/>
              </w:tabs>
              <w:spacing w:after="0"/>
            </w:pPr>
          </w:p>
          <w:p w14:paraId="417D3894" w14:textId="77777777" w:rsidR="009C06B6" w:rsidRDefault="00C0556E">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14:paraId="7BF04CA5" w14:textId="77777777" w:rsidR="009C06B6" w:rsidRDefault="009C06B6">
            <w:pPr>
              <w:spacing w:beforeLines="50" w:before="120"/>
              <w:jc w:val="left"/>
              <w:rPr>
                <w:rFonts w:ascii="Calibri" w:hAnsi="Calibri" w:cs="Calibri"/>
                <w:color w:val="000000"/>
              </w:rPr>
            </w:pPr>
          </w:p>
        </w:tc>
      </w:tr>
      <w:tr w:rsidR="009C06B6" w14:paraId="303B4AC7" w14:textId="77777777">
        <w:tc>
          <w:tcPr>
            <w:tcW w:w="1818" w:type="dxa"/>
            <w:tcBorders>
              <w:top w:val="single" w:sz="4" w:space="0" w:color="auto"/>
              <w:left w:val="single" w:sz="4" w:space="0" w:color="auto"/>
              <w:bottom w:val="single" w:sz="4" w:space="0" w:color="auto"/>
              <w:right w:val="single" w:sz="4" w:space="0" w:color="auto"/>
            </w:tcBorders>
          </w:tcPr>
          <w:p w14:paraId="7C33664F"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8CE32" w14:textId="77777777" w:rsidR="009C06B6" w:rsidRDefault="009C06B6">
            <w:pPr>
              <w:spacing w:beforeLines="50" w:before="120"/>
              <w:jc w:val="left"/>
              <w:rPr>
                <w:rFonts w:ascii="Calibri" w:hAnsi="Calibri" w:cs="Calibri"/>
                <w:color w:val="000000"/>
              </w:rPr>
            </w:pPr>
          </w:p>
        </w:tc>
      </w:tr>
      <w:tr w:rsidR="009C06B6" w14:paraId="6C91378E" w14:textId="77777777">
        <w:tc>
          <w:tcPr>
            <w:tcW w:w="1818" w:type="dxa"/>
            <w:tcBorders>
              <w:top w:val="single" w:sz="4" w:space="0" w:color="auto"/>
              <w:left w:val="single" w:sz="4" w:space="0" w:color="auto"/>
              <w:bottom w:val="single" w:sz="4" w:space="0" w:color="auto"/>
              <w:right w:val="single" w:sz="4" w:space="0" w:color="auto"/>
            </w:tcBorders>
          </w:tcPr>
          <w:p w14:paraId="6DB07C5F"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03EAD" w14:textId="77777777" w:rsidR="009C06B6" w:rsidRDefault="009C06B6">
            <w:pPr>
              <w:spacing w:beforeLines="50" w:before="120"/>
              <w:jc w:val="left"/>
              <w:rPr>
                <w:rFonts w:ascii="Calibri" w:hAnsi="Calibri" w:cs="Calibri"/>
                <w:color w:val="000000"/>
              </w:rPr>
            </w:pPr>
          </w:p>
        </w:tc>
      </w:tr>
      <w:tr w:rsidR="009C06B6" w14:paraId="22D5D657" w14:textId="77777777">
        <w:tc>
          <w:tcPr>
            <w:tcW w:w="1818" w:type="dxa"/>
            <w:tcBorders>
              <w:top w:val="single" w:sz="4" w:space="0" w:color="auto"/>
              <w:left w:val="single" w:sz="4" w:space="0" w:color="auto"/>
              <w:bottom w:val="single" w:sz="4" w:space="0" w:color="auto"/>
              <w:right w:val="single" w:sz="4" w:space="0" w:color="auto"/>
            </w:tcBorders>
          </w:tcPr>
          <w:p w14:paraId="1A0D3215"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470DE6"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4BECE1DB" w14:textId="77777777" w:rsidR="009C06B6" w:rsidRDefault="009C06B6">
            <w:pPr>
              <w:spacing w:before="120"/>
              <w:ind w:firstLineChars="100" w:firstLine="220"/>
              <w:rPr>
                <w:rFonts w:eastAsia="Batang"/>
                <w:sz w:val="22"/>
                <w:szCs w:val="22"/>
                <w:lang w:eastAsia="ko-KR"/>
              </w:rPr>
            </w:pPr>
          </w:p>
          <w:p w14:paraId="59A17C54"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581"/>
              <w:gridCol w:w="3707"/>
              <w:gridCol w:w="5068"/>
              <w:gridCol w:w="4396"/>
              <w:gridCol w:w="2622"/>
              <w:gridCol w:w="1946"/>
            </w:tblGrid>
            <w:tr w:rsidR="009C06B6" w14:paraId="38771E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32B8054"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6E6D9E0"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71414B87"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PDSCH scheduling by single DCI for 120kHz</w:t>
                  </w:r>
                  <w:ins w:id="27"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70FB5C1F"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ins w:id="28" w:author="Seonwook Kim" w:date="2022-02-14T11:11:00Z">
                    <w:r>
                      <w:rPr>
                        <w:rFonts w:eastAsia="MS Gothic" w:cs="Arial"/>
                        <w:color w:val="000000"/>
                        <w:sz w:val="18"/>
                        <w:szCs w:val="18"/>
                        <w:lang w:eastAsia="ja-JP"/>
                      </w:rPr>
                      <w:t xml:space="preserve"> or less than 120 kHz SCS</w:t>
                    </w:r>
                  </w:ins>
                </w:p>
                <w:p w14:paraId="760A089F"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tcBorders>
                    <w:top w:val="single" w:sz="4" w:space="0" w:color="auto"/>
                    <w:left w:val="single" w:sz="4" w:space="0" w:color="auto"/>
                    <w:bottom w:val="single" w:sz="4" w:space="0" w:color="auto"/>
                    <w:right w:val="single" w:sz="4" w:space="0" w:color="auto"/>
                  </w:tcBorders>
                </w:tcPr>
                <w:p w14:paraId="79F9A33C"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Multiple PDSCH scheduling by single DCI for </w:t>
                  </w:r>
                  <w:proofErr w:type="gramStart"/>
                  <w:r>
                    <w:rPr>
                      <w:rFonts w:eastAsia="MS Gothic" w:cs="Arial"/>
                      <w:color w:val="000000"/>
                      <w:sz w:val="18"/>
                      <w:szCs w:val="18"/>
                      <w:lang w:eastAsia="ja-JP"/>
                    </w:rPr>
                    <w:t>120kHz</w:t>
                  </w:r>
                  <w:proofErr w:type="gramEnd"/>
                  <w:ins w:id="29"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82F27"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highlight w:val="yellow"/>
                      <w:lang w:eastAsia="ja-JP"/>
                    </w:rPr>
                  </w:pPr>
                  <w:del w:id="30" w:author="Seonwook Kim" w:date="2022-02-14T11:12:00Z">
                    <w:r>
                      <w:rPr>
                        <w:rFonts w:eastAsia="MS Gothic" w:cs="Arial"/>
                        <w:color w:val="000000"/>
                        <w:sz w:val="18"/>
                        <w:szCs w:val="18"/>
                        <w:highlight w:val="yellow"/>
                        <w:lang w:eastAsia="ja-JP"/>
                      </w:rPr>
                      <w:delText xml:space="preserve">FFS: to extend this FG to other frequency ranges </w:delText>
                    </w:r>
                  </w:del>
                </w:p>
              </w:tc>
              <w:tc>
                <w:tcPr>
                  <w:tcW w:w="0" w:type="auto"/>
                  <w:tcBorders>
                    <w:top w:val="single" w:sz="4" w:space="0" w:color="auto"/>
                    <w:left w:val="single" w:sz="4" w:space="0" w:color="auto"/>
                    <w:bottom w:val="single" w:sz="4" w:space="0" w:color="auto"/>
                    <w:right w:val="single" w:sz="4" w:space="0" w:color="auto"/>
                  </w:tcBorders>
                </w:tcPr>
                <w:p w14:paraId="6435DCD5"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165C65A" w14:textId="77777777" w:rsidR="009C06B6" w:rsidRDefault="009C06B6">
                  <w:pPr>
                    <w:keepNext/>
                    <w:keepLines/>
                    <w:spacing w:before="0" w:after="0"/>
                    <w:jc w:val="left"/>
                    <w:rPr>
                      <w:rFonts w:eastAsia="SimSun" w:cs="Arial"/>
                      <w:color w:val="000000"/>
                      <w:sz w:val="18"/>
                      <w:szCs w:val="18"/>
                    </w:rPr>
                  </w:pPr>
                </w:p>
              </w:tc>
            </w:tr>
          </w:tbl>
          <w:p w14:paraId="4CDBAF03" w14:textId="77777777" w:rsidR="009C06B6" w:rsidRDefault="009C06B6">
            <w:pPr>
              <w:spacing w:before="120"/>
              <w:ind w:firstLineChars="100" w:firstLine="200"/>
              <w:rPr>
                <w:rFonts w:ascii="Calibri" w:hAnsi="Calibri" w:cs="Calibri"/>
                <w:color w:val="000000"/>
              </w:rPr>
            </w:pPr>
          </w:p>
        </w:tc>
      </w:tr>
    </w:tbl>
    <w:p w14:paraId="008C8FB1" w14:textId="77777777" w:rsidR="009C06B6" w:rsidRDefault="009C06B6">
      <w:pPr>
        <w:pStyle w:val="maintext"/>
        <w:ind w:firstLineChars="90" w:firstLine="180"/>
        <w:rPr>
          <w:rFonts w:ascii="Calibri" w:hAnsi="Calibri" w:cs="Arial"/>
        </w:rPr>
      </w:pPr>
    </w:p>
    <w:p w14:paraId="2B7122B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93"/>
        <w:gridCol w:w="3038"/>
        <w:gridCol w:w="4144"/>
        <w:gridCol w:w="593"/>
        <w:gridCol w:w="527"/>
        <w:gridCol w:w="517"/>
        <w:gridCol w:w="3808"/>
        <w:gridCol w:w="808"/>
        <w:gridCol w:w="517"/>
        <w:gridCol w:w="517"/>
        <w:gridCol w:w="517"/>
        <w:gridCol w:w="2812"/>
        <w:gridCol w:w="2061"/>
      </w:tblGrid>
      <w:tr w:rsidR="009C06B6" w14:paraId="142DE952" w14:textId="77777777">
        <w:tc>
          <w:tcPr>
            <w:tcW w:w="0" w:type="auto"/>
            <w:shd w:val="clear" w:color="auto" w:fill="auto"/>
          </w:tcPr>
          <w:p w14:paraId="2E4E714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125D3E4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24-1e</w:t>
            </w:r>
          </w:p>
        </w:tc>
        <w:tc>
          <w:tcPr>
            <w:tcW w:w="0" w:type="auto"/>
            <w:shd w:val="clear" w:color="auto" w:fill="auto"/>
          </w:tcPr>
          <w:p w14:paraId="1E2AD47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14:paraId="6C25B0E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7D019EE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24-1a</w:t>
            </w:r>
          </w:p>
        </w:tc>
        <w:tc>
          <w:tcPr>
            <w:tcW w:w="0" w:type="auto"/>
            <w:shd w:val="clear" w:color="auto" w:fill="auto"/>
          </w:tcPr>
          <w:p w14:paraId="4239A629"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14:paraId="38A84D2F"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2BA5D93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14:paraId="148A13D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14:paraId="10277C7E"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55DFA46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7FB2A07D"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02C3C789"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highlight w:val="yellow"/>
                <w:lang w:eastAsia="ja-JP"/>
              </w:rPr>
              <w:t>FFS: to extend this FG to other frequency ranges</w:t>
            </w:r>
          </w:p>
        </w:tc>
        <w:tc>
          <w:tcPr>
            <w:tcW w:w="0" w:type="auto"/>
            <w:shd w:val="clear" w:color="auto" w:fill="auto"/>
          </w:tcPr>
          <w:p w14:paraId="2BCA8A7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05CB838" w14:textId="77777777" w:rsidR="009C06B6" w:rsidRDefault="009C06B6">
      <w:pPr>
        <w:pStyle w:val="maintext"/>
        <w:ind w:firstLineChars="90" w:firstLine="180"/>
        <w:rPr>
          <w:rFonts w:ascii="Calibri" w:hAnsi="Calibri" w:cs="Arial"/>
          <w:color w:val="000000"/>
        </w:rPr>
      </w:pPr>
    </w:p>
    <w:p w14:paraId="4014167C"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51D4A35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AF5A3A"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255257"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0A0FBB1" w14:textId="77777777">
        <w:tc>
          <w:tcPr>
            <w:tcW w:w="1818" w:type="dxa"/>
            <w:tcBorders>
              <w:top w:val="single" w:sz="4" w:space="0" w:color="auto"/>
              <w:left w:val="single" w:sz="4" w:space="0" w:color="auto"/>
              <w:bottom w:val="single" w:sz="4" w:space="0" w:color="auto"/>
              <w:right w:val="single" w:sz="4" w:space="0" w:color="auto"/>
            </w:tcBorders>
          </w:tcPr>
          <w:p w14:paraId="658AB18B"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A0E25" w14:textId="77777777" w:rsidR="009C06B6" w:rsidRDefault="00C0556E">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w:t>
            </w:r>
            <w:proofErr w:type="gramStart"/>
            <w:r>
              <w:rPr>
                <w:lang w:eastAsia="zh-CN"/>
              </w:rPr>
              <w:t>e.g.</w:t>
            </w:r>
            <w:proofErr w:type="gramEnd"/>
            <w:r>
              <w:rPr>
                <w:lang w:eastAsia="zh-CN"/>
              </w:rPr>
              <w:t xml:space="preserve">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268D6375" w14:textId="77777777" w:rsidR="009C06B6" w:rsidRDefault="00C0556E">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88"/>
              <w:gridCol w:w="2959"/>
              <w:gridCol w:w="4020"/>
              <w:gridCol w:w="588"/>
              <w:gridCol w:w="527"/>
              <w:gridCol w:w="517"/>
              <w:gridCol w:w="3698"/>
              <w:gridCol w:w="800"/>
              <w:gridCol w:w="517"/>
              <w:gridCol w:w="517"/>
              <w:gridCol w:w="517"/>
              <w:gridCol w:w="2739"/>
              <w:gridCol w:w="2017"/>
            </w:tblGrid>
            <w:tr w:rsidR="009C06B6" w14:paraId="7B12530B" w14:textId="77777777">
              <w:tc>
                <w:tcPr>
                  <w:tcW w:w="0" w:type="auto"/>
                  <w:shd w:val="clear" w:color="auto" w:fill="auto"/>
                </w:tcPr>
                <w:p w14:paraId="192D33F5" w14:textId="77777777" w:rsidR="009C06B6" w:rsidRDefault="009C06B6">
                  <w:pPr>
                    <w:spacing w:beforeLines="50" w:before="120"/>
                    <w:jc w:val="left"/>
                    <w:rPr>
                      <w:rFonts w:cs="Arial"/>
                      <w:color w:val="000000"/>
                      <w:sz w:val="18"/>
                      <w:szCs w:val="18"/>
                    </w:rPr>
                  </w:pPr>
                </w:p>
              </w:tc>
              <w:tc>
                <w:tcPr>
                  <w:tcW w:w="0" w:type="auto"/>
                  <w:shd w:val="clear" w:color="auto" w:fill="auto"/>
                </w:tcPr>
                <w:p w14:paraId="762EF72C" w14:textId="77777777" w:rsidR="009C06B6" w:rsidRDefault="00C0556E">
                  <w:pPr>
                    <w:spacing w:beforeLines="50" w:before="120"/>
                    <w:jc w:val="left"/>
                    <w:rPr>
                      <w:rFonts w:cs="Arial"/>
                      <w:color w:val="000000"/>
                      <w:sz w:val="18"/>
                      <w:szCs w:val="18"/>
                    </w:rPr>
                  </w:pPr>
                  <w:r>
                    <w:rPr>
                      <w:rFonts w:cs="Arial"/>
                      <w:color w:val="000000"/>
                      <w:sz w:val="18"/>
                      <w:szCs w:val="18"/>
                    </w:rPr>
                    <w:t>24-1e</w:t>
                  </w:r>
                </w:p>
              </w:tc>
              <w:tc>
                <w:tcPr>
                  <w:tcW w:w="0" w:type="auto"/>
                  <w:shd w:val="clear" w:color="auto" w:fill="auto"/>
                </w:tcPr>
                <w:p w14:paraId="02CD4388" w14:textId="77777777" w:rsidR="009C06B6" w:rsidRDefault="00C0556E">
                  <w:pPr>
                    <w:spacing w:beforeLines="50" w:before="120"/>
                    <w:jc w:val="left"/>
                    <w:rPr>
                      <w:rFonts w:cs="Arial"/>
                      <w:color w:val="000000"/>
                      <w:sz w:val="18"/>
                      <w:szCs w:val="18"/>
                    </w:rPr>
                  </w:pPr>
                  <w:r>
                    <w:rPr>
                      <w:rFonts w:cs="Arial"/>
                      <w:color w:val="000000"/>
                      <w:sz w:val="18"/>
                      <w:szCs w:val="18"/>
                      <w:lang w:eastAsia="zh-CN"/>
                    </w:rPr>
                    <w:t>Multiple PUSCH scheduling by single DCI for 120kHz</w:t>
                  </w:r>
                </w:p>
              </w:tc>
              <w:tc>
                <w:tcPr>
                  <w:tcW w:w="0" w:type="auto"/>
                  <w:shd w:val="clear" w:color="auto" w:fill="auto"/>
                </w:tcPr>
                <w:p w14:paraId="17A4654B" w14:textId="77777777" w:rsidR="009C06B6" w:rsidRDefault="00C0556E">
                  <w:pPr>
                    <w:spacing w:beforeLines="50" w:before="120"/>
                    <w:jc w:val="left"/>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18CE9A29"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24-1a</w:t>
                  </w:r>
                </w:p>
              </w:tc>
              <w:tc>
                <w:tcPr>
                  <w:tcW w:w="0" w:type="auto"/>
                  <w:shd w:val="clear" w:color="auto" w:fill="auto"/>
                </w:tcPr>
                <w:p w14:paraId="48FCCBF2"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14:paraId="2528CD78"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95F442B" w14:textId="77777777" w:rsidR="009C06B6" w:rsidRDefault="00C0556E">
                  <w:pPr>
                    <w:spacing w:beforeLines="50" w:before="120"/>
                    <w:jc w:val="left"/>
                    <w:rPr>
                      <w:rFonts w:cs="Arial"/>
                      <w:color w:val="000000"/>
                      <w:sz w:val="18"/>
                      <w:szCs w:val="18"/>
                    </w:rPr>
                  </w:pPr>
                  <w:r>
                    <w:rPr>
                      <w:rFonts w:cs="Arial"/>
                      <w:color w:val="000000"/>
                      <w:sz w:val="18"/>
                      <w:szCs w:val="18"/>
                    </w:rPr>
                    <w:t>Multiple PUSCH scheduling by single DCI for 120kHz is not supported</w:t>
                  </w:r>
                </w:p>
              </w:tc>
              <w:tc>
                <w:tcPr>
                  <w:tcW w:w="0" w:type="auto"/>
                  <w:shd w:val="clear" w:color="auto" w:fill="auto"/>
                </w:tcPr>
                <w:p w14:paraId="46C6FBB7"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14:paraId="5AB36A01"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FF68FFE"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0FEBEC5"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7E94795" w14:textId="77777777" w:rsidR="009C06B6" w:rsidRDefault="00C0556E">
                  <w:pPr>
                    <w:spacing w:beforeLines="50" w:before="120"/>
                    <w:jc w:val="left"/>
                    <w:rPr>
                      <w:rFonts w:cs="Arial"/>
                      <w:color w:val="000000"/>
                      <w:sz w:val="18"/>
                      <w:szCs w:val="18"/>
                    </w:rPr>
                  </w:pPr>
                  <w:del w:id="31" w:author="Huawei" w:date="2022-02-08T10:56: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7B6C0BEC"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908C602" w14:textId="77777777" w:rsidR="009C06B6" w:rsidRDefault="009C06B6">
            <w:pPr>
              <w:spacing w:beforeLines="50" w:before="120"/>
              <w:jc w:val="left"/>
              <w:rPr>
                <w:rFonts w:ascii="Calibri" w:hAnsi="Calibri" w:cs="Calibri"/>
                <w:color w:val="000000"/>
              </w:rPr>
            </w:pPr>
          </w:p>
        </w:tc>
      </w:tr>
      <w:tr w:rsidR="009C06B6" w14:paraId="19EEE71E" w14:textId="77777777">
        <w:tc>
          <w:tcPr>
            <w:tcW w:w="1818" w:type="dxa"/>
            <w:tcBorders>
              <w:top w:val="single" w:sz="4" w:space="0" w:color="auto"/>
              <w:left w:val="single" w:sz="4" w:space="0" w:color="auto"/>
              <w:bottom w:val="single" w:sz="4" w:space="0" w:color="auto"/>
              <w:right w:val="single" w:sz="4" w:space="0" w:color="auto"/>
            </w:tcBorders>
          </w:tcPr>
          <w:p w14:paraId="2AE47B49"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A6C06" w14:textId="77777777" w:rsidR="009C06B6" w:rsidRDefault="009C06B6">
            <w:pPr>
              <w:spacing w:beforeLines="50" w:before="120"/>
              <w:jc w:val="left"/>
              <w:rPr>
                <w:rFonts w:ascii="Calibri" w:hAnsi="Calibri" w:cs="Calibri"/>
                <w:color w:val="000000"/>
              </w:rPr>
            </w:pPr>
          </w:p>
        </w:tc>
      </w:tr>
      <w:tr w:rsidR="009C06B6" w14:paraId="662EDA84" w14:textId="77777777">
        <w:tc>
          <w:tcPr>
            <w:tcW w:w="1818" w:type="dxa"/>
            <w:tcBorders>
              <w:top w:val="single" w:sz="4" w:space="0" w:color="auto"/>
              <w:left w:val="single" w:sz="4" w:space="0" w:color="auto"/>
              <w:bottom w:val="single" w:sz="4" w:space="0" w:color="auto"/>
              <w:right w:val="single" w:sz="4" w:space="0" w:color="auto"/>
            </w:tcBorders>
          </w:tcPr>
          <w:p w14:paraId="7D252191"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85B64F" w14:textId="77777777" w:rsidR="009C06B6" w:rsidRDefault="00C0556E">
            <w:pPr>
              <w:rPr>
                <w:rFonts w:eastAsia="SimSun"/>
                <w:szCs w:val="24"/>
                <w:lang w:eastAsia="zh-CN"/>
              </w:rPr>
            </w:pPr>
            <w:r>
              <w:rPr>
                <w:rFonts w:eastAsia="SimSun"/>
                <w:szCs w:val="24"/>
                <w:lang w:eastAsia="zh-CN"/>
              </w:rPr>
              <w:t xml:space="preserve">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w:t>
            </w:r>
            <w:proofErr w:type="gramStart"/>
            <w:r>
              <w:rPr>
                <w:rFonts w:eastAsia="SimSun"/>
                <w:szCs w:val="24"/>
                <w:lang w:eastAsia="zh-CN"/>
              </w:rPr>
              <w:t>an</w:t>
            </w:r>
            <w:proofErr w:type="gramEnd"/>
            <w:r>
              <w:rPr>
                <w:rFonts w:eastAsia="SimSun"/>
                <w:szCs w:val="24"/>
                <w:lang w:eastAsia="zh-CN"/>
              </w:rPr>
              <w:t xml:space="preserve">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68AFA746" w14:textId="77777777" w:rsidR="009C06B6" w:rsidRDefault="00C0556E">
            <w:pPr>
              <w:rPr>
                <w:rFonts w:eastAsia="SimSun"/>
                <w:b/>
                <w:bCs/>
                <w:szCs w:val="24"/>
                <w:lang w:eastAsia="zh-CN"/>
              </w:rPr>
            </w:pPr>
            <w:r>
              <w:rPr>
                <w:rFonts w:eastAsia="SimSun"/>
                <w:b/>
                <w:bCs/>
                <w:szCs w:val="24"/>
                <w:lang w:eastAsia="zh-CN"/>
              </w:rPr>
              <w:t xml:space="preserve">Proposal 4: for FG24-1d and FG24-1e, </w:t>
            </w:r>
          </w:p>
          <w:p w14:paraId="35B11993" w14:textId="77777777" w:rsidR="009C06B6" w:rsidRDefault="00C0556E">
            <w:pPr>
              <w:pStyle w:val="ListParagraph"/>
              <w:numPr>
                <w:ilvl w:val="0"/>
                <w:numId w:val="22"/>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9C06B6" w14:paraId="1E468FCA" w14:textId="77777777">
        <w:tc>
          <w:tcPr>
            <w:tcW w:w="1818" w:type="dxa"/>
            <w:tcBorders>
              <w:top w:val="single" w:sz="4" w:space="0" w:color="auto"/>
              <w:left w:val="single" w:sz="4" w:space="0" w:color="auto"/>
              <w:bottom w:val="single" w:sz="4" w:space="0" w:color="auto"/>
              <w:right w:val="single" w:sz="4" w:space="0" w:color="auto"/>
            </w:tcBorders>
          </w:tcPr>
          <w:p w14:paraId="2E81EA0C"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C9E02" w14:textId="77777777" w:rsidR="009C06B6" w:rsidRDefault="009C06B6">
            <w:pPr>
              <w:spacing w:beforeLines="50" w:before="120"/>
              <w:jc w:val="left"/>
              <w:rPr>
                <w:rFonts w:ascii="Calibri" w:hAnsi="Calibri" w:cs="Calibri"/>
                <w:color w:val="000000"/>
              </w:rPr>
            </w:pPr>
          </w:p>
        </w:tc>
      </w:tr>
      <w:tr w:rsidR="009C06B6" w14:paraId="40B3BB27" w14:textId="77777777">
        <w:tc>
          <w:tcPr>
            <w:tcW w:w="1818" w:type="dxa"/>
            <w:tcBorders>
              <w:top w:val="single" w:sz="4" w:space="0" w:color="auto"/>
              <w:left w:val="single" w:sz="4" w:space="0" w:color="auto"/>
              <w:bottom w:val="single" w:sz="4" w:space="0" w:color="auto"/>
              <w:right w:val="single" w:sz="4" w:space="0" w:color="auto"/>
            </w:tcBorders>
          </w:tcPr>
          <w:p w14:paraId="140702C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02C105"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9C06B6" w14:paraId="26247C12" w14:textId="77777777">
        <w:tc>
          <w:tcPr>
            <w:tcW w:w="1818" w:type="dxa"/>
            <w:tcBorders>
              <w:top w:val="single" w:sz="4" w:space="0" w:color="auto"/>
              <w:left w:val="single" w:sz="4" w:space="0" w:color="auto"/>
              <w:bottom w:val="single" w:sz="4" w:space="0" w:color="auto"/>
              <w:right w:val="single" w:sz="4" w:space="0" w:color="auto"/>
            </w:tcBorders>
          </w:tcPr>
          <w:p w14:paraId="4A1F950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4B017" w14:textId="77777777" w:rsidR="009C06B6" w:rsidRDefault="00C0556E">
            <w:pPr>
              <w:spacing w:beforeLines="50" w:before="120"/>
              <w:jc w:val="left"/>
              <w:rPr>
                <w:rFonts w:eastAsia="MS Mincho"/>
                <w:lang w:eastAsia="ja-JP"/>
              </w:rPr>
            </w:pPr>
            <w:r>
              <w:rPr>
                <w:rFonts w:eastAsia="MS Mincho"/>
                <w:lang w:eastAsia="ja-JP"/>
              </w:rPr>
              <w:t xml:space="preserve">For FG24-1d and FG24-1e, whether to extend it to other FR remains as </w:t>
            </w:r>
            <w:proofErr w:type="gramStart"/>
            <w:r>
              <w:rPr>
                <w:rFonts w:eastAsia="MS Mincho"/>
                <w:lang w:eastAsia="ja-JP"/>
              </w:rPr>
              <w:t>a</w:t>
            </w:r>
            <w:proofErr w:type="gramEnd"/>
            <w:r>
              <w:rPr>
                <w:rFonts w:eastAsia="MS Mincho"/>
                <w:lang w:eastAsia="ja-JP"/>
              </w:rPr>
              <w:t xml:space="preserve">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1"/>
              <w:gridCol w:w="2664"/>
              <w:gridCol w:w="3558"/>
              <w:gridCol w:w="571"/>
              <w:gridCol w:w="527"/>
              <w:gridCol w:w="517"/>
              <w:gridCol w:w="3287"/>
              <w:gridCol w:w="771"/>
              <w:gridCol w:w="517"/>
              <w:gridCol w:w="517"/>
              <w:gridCol w:w="517"/>
              <w:gridCol w:w="2468"/>
              <w:gridCol w:w="1852"/>
            </w:tblGrid>
            <w:tr w:rsidR="009C06B6" w14:paraId="3041F1AF" w14:textId="77777777">
              <w:tc>
                <w:tcPr>
                  <w:tcW w:w="0" w:type="auto"/>
                  <w:shd w:val="clear" w:color="auto" w:fill="auto"/>
                </w:tcPr>
                <w:p w14:paraId="210442F1"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 24. NR_ext_to_71GHz</w:t>
                  </w:r>
                </w:p>
              </w:tc>
              <w:tc>
                <w:tcPr>
                  <w:tcW w:w="0" w:type="auto"/>
                  <w:shd w:val="clear" w:color="auto" w:fill="auto"/>
                </w:tcPr>
                <w:p w14:paraId="3B88D032"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24-1e</w:t>
                  </w:r>
                </w:p>
              </w:tc>
              <w:tc>
                <w:tcPr>
                  <w:tcW w:w="0" w:type="auto"/>
                  <w:shd w:val="clear" w:color="auto" w:fill="auto"/>
                </w:tcPr>
                <w:p w14:paraId="0AA7F44B" w14:textId="77777777"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Multiple PUSCH scheduling by single DCI for 120kHz</w:t>
                  </w:r>
                </w:p>
              </w:tc>
              <w:tc>
                <w:tcPr>
                  <w:tcW w:w="0" w:type="auto"/>
                  <w:shd w:val="clear" w:color="auto" w:fill="auto"/>
                </w:tcPr>
                <w:p w14:paraId="6853AAD3"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p>
              </w:tc>
              <w:tc>
                <w:tcPr>
                  <w:tcW w:w="0" w:type="auto"/>
                  <w:shd w:val="clear" w:color="auto" w:fill="auto"/>
                </w:tcPr>
                <w:p w14:paraId="6CCD48BA"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24-1a</w:t>
                  </w:r>
                </w:p>
              </w:tc>
              <w:tc>
                <w:tcPr>
                  <w:tcW w:w="0" w:type="auto"/>
                  <w:shd w:val="clear" w:color="auto" w:fill="auto"/>
                </w:tcPr>
                <w:p w14:paraId="1A6BECE0"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Yes</w:t>
                  </w:r>
                </w:p>
              </w:tc>
              <w:tc>
                <w:tcPr>
                  <w:tcW w:w="0" w:type="auto"/>
                  <w:shd w:val="clear" w:color="auto" w:fill="auto"/>
                </w:tcPr>
                <w:p w14:paraId="396B1708"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5C5F5696"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Multiple PUSCH scheduling by single DCI for 120kHz is not supported</w:t>
                  </w:r>
                </w:p>
              </w:tc>
              <w:tc>
                <w:tcPr>
                  <w:tcW w:w="0" w:type="auto"/>
                  <w:shd w:val="clear" w:color="auto" w:fill="auto"/>
                </w:tcPr>
                <w:p w14:paraId="508999AC"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Per band</w:t>
                  </w:r>
                </w:p>
              </w:tc>
              <w:tc>
                <w:tcPr>
                  <w:tcW w:w="0" w:type="auto"/>
                  <w:shd w:val="clear" w:color="auto" w:fill="auto"/>
                </w:tcPr>
                <w:p w14:paraId="49D94BE0"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3040BBE6"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3E753322"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31376B41" w14:textId="77777777" w:rsidR="009C06B6" w:rsidRDefault="00C0556E">
                  <w:pPr>
                    <w:spacing w:beforeLines="50" w:before="120"/>
                    <w:jc w:val="left"/>
                    <w:rPr>
                      <w:rFonts w:ascii="Calibri" w:hAnsi="Calibri" w:cs="Calibri"/>
                      <w:color w:val="000000"/>
                    </w:rPr>
                  </w:pPr>
                  <w:del w:id="32" w:author="Naoya Shibaike" w:date="2022-02-10T11:24: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361A7687"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CE19BD7" w14:textId="77777777" w:rsidR="009C06B6" w:rsidRDefault="009C06B6">
            <w:pPr>
              <w:spacing w:beforeLines="50" w:before="120"/>
              <w:jc w:val="left"/>
              <w:rPr>
                <w:rFonts w:ascii="Calibri" w:hAnsi="Calibri" w:cs="Calibri"/>
                <w:color w:val="000000"/>
              </w:rPr>
            </w:pPr>
          </w:p>
        </w:tc>
      </w:tr>
      <w:tr w:rsidR="009C06B6" w14:paraId="5846039E" w14:textId="77777777">
        <w:tc>
          <w:tcPr>
            <w:tcW w:w="1818" w:type="dxa"/>
            <w:tcBorders>
              <w:top w:val="single" w:sz="4" w:space="0" w:color="auto"/>
              <w:left w:val="single" w:sz="4" w:space="0" w:color="auto"/>
              <w:bottom w:val="single" w:sz="4" w:space="0" w:color="auto"/>
              <w:right w:val="single" w:sz="4" w:space="0" w:color="auto"/>
            </w:tcBorders>
          </w:tcPr>
          <w:p w14:paraId="60B886D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19F12D" w14:textId="77777777" w:rsidR="009C06B6" w:rsidRDefault="009C06B6">
            <w:pPr>
              <w:spacing w:beforeLines="50" w:before="120"/>
              <w:jc w:val="left"/>
              <w:rPr>
                <w:rFonts w:ascii="Calibri" w:hAnsi="Calibri" w:cs="Calibri"/>
                <w:color w:val="000000"/>
              </w:rPr>
            </w:pPr>
          </w:p>
        </w:tc>
      </w:tr>
      <w:tr w:rsidR="009C06B6" w14:paraId="33E41DC3" w14:textId="77777777">
        <w:tc>
          <w:tcPr>
            <w:tcW w:w="1818" w:type="dxa"/>
            <w:tcBorders>
              <w:top w:val="single" w:sz="4" w:space="0" w:color="auto"/>
              <w:left w:val="single" w:sz="4" w:space="0" w:color="auto"/>
              <w:bottom w:val="single" w:sz="4" w:space="0" w:color="auto"/>
              <w:right w:val="single" w:sz="4" w:space="0" w:color="auto"/>
            </w:tcBorders>
          </w:tcPr>
          <w:p w14:paraId="1105AE0D"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2E08C" w14:textId="77777777" w:rsidR="009C06B6" w:rsidRDefault="00C0556E">
            <w:pPr>
              <w:pStyle w:val="BodyText"/>
            </w:pPr>
            <w:r>
              <w:t xml:space="preserve">For these FGs, the open issue is whether multi-PDSCH/PUSCH scheduling should be extended to other frequency ranges (e.g., FR2-1 and even FR1). In our view, if a UE </w:t>
            </w:r>
            <w:proofErr w:type="gramStart"/>
            <w:r>
              <w:t>is capable of supporting</w:t>
            </w:r>
            <w:proofErr w:type="gramEnd"/>
            <w:r>
              <w:t xml:space="preserve"> these features, there is no reason for artificially restricting them to FR2-2. These features are generally useful regardless of frequency range, and it seems there would be no implementation issue for supporting at least FR2-1 in addition to FR2-2. We are also </w:t>
            </w:r>
            <w:proofErr w:type="gramStart"/>
            <w:r>
              <w:t>open</w:t>
            </w:r>
            <w:proofErr w:type="gramEnd"/>
            <w:r>
              <w:t xml:space="preserve"> to discuss extending to FR1; we think there should be no technical issue in doing so. Moreover, a UE can always indicate support or not for a given band in any frequency range since the capability </w:t>
            </w:r>
            <w:proofErr w:type="spellStart"/>
            <w:r>
              <w:t>signaling</w:t>
            </w:r>
            <w:proofErr w:type="spellEnd"/>
            <w:r>
              <w:t xml:space="preserve"> is already agreed to be "per-band."</w:t>
            </w:r>
          </w:p>
          <w:p w14:paraId="7D9D1AB2" w14:textId="77777777" w:rsidR="009C06B6" w:rsidRDefault="00C0556E">
            <w:pPr>
              <w:pStyle w:val="Proposal"/>
              <w:tabs>
                <w:tab w:val="clear" w:pos="256"/>
                <w:tab w:val="clear" w:pos="936"/>
                <w:tab w:val="left" w:pos="1304"/>
                <w:tab w:val="left" w:pos="1584"/>
              </w:tabs>
              <w:ind w:left="1304" w:hanging="1304"/>
            </w:pPr>
            <w:r>
              <w:t>Modify FG 24-1d and FG 24-1e as follows such that these FGs are applicable at least to FR2-1 and FR2-2 (FR1 can be further discussed). Furthermore, clarify that for FG 24-1d, the HARQ enhancements are those required to enable multi-PDSCH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677"/>
              <w:gridCol w:w="4769"/>
              <w:gridCol w:w="2858"/>
            </w:tblGrid>
            <w:tr w:rsidR="009C06B6" w14:paraId="36DEB3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161594" w14:textId="77777777"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5D468C6E" w14:textId="77777777" w:rsidR="009C06B6" w:rsidRDefault="00C0556E">
                  <w:pPr>
                    <w:keepNext/>
                    <w:keepLines/>
                    <w:overflowPunct w:val="0"/>
                    <w:autoSpaceDE w:val="0"/>
                    <w:autoSpaceDN w:val="0"/>
                    <w:adjustRightInd w:val="0"/>
                    <w:spacing w:after="0"/>
                    <w:textAlignment w:val="baseline"/>
                    <w:rPr>
                      <w:rFonts w:cs="Arial"/>
                      <w:color w:val="000000"/>
                      <w:sz w:val="18"/>
                      <w:szCs w:val="18"/>
                      <w:lang w:eastAsia="zh-CN"/>
                    </w:rPr>
                  </w:pPr>
                  <w:r>
                    <w:rPr>
                      <w:rFonts w:cs="Arial"/>
                      <w:color w:val="000000"/>
                      <w:sz w:val="18"/>
                      <w:szCs w:val="18"/>
                      <w:lang w:eastAsia="zh-CN"/>
                    </w:rPr>
                    <w:t xml:space="preserve">Multiple PUSCH scheduling </w:t>
                  </w:r>
                  <w:r>
                    <w:rPr>
                      <w:rFonts w:cs="Arial"/>
                      <w:sz w:val="18"/>
                      <w:szCs w:val="18"/>
                      <w:lang w:eastAsia="zh-CN"/>
                    </w:rPr>
                    <w:t>by single DCI for 120kHz</w:t>
                  </w:r>
                </w:p>
              </w:tc>
              <w:tc>
                <w:tcPr>
                  <w:tcW w:w="0" w:type="auto"/>
                  <w:tcBorders>
                    <w:top w:val="single" w:sz="4" w:space="0" w:color="auto"/>
                    <w:left w:val="single" w:sz="4" w:space="0" w:color="auto"/>
                    <w:bottom w:val="single" w:sz="4" w:space="0" w:color="auto"/>
                    <w:right w:val="single" w:sz="4" w:space="0" w:color="auto"/>
                  </w:tcBorders>
                </w:tcPr>
                <w:p w14:paraId="7686449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tcBorders>
                    <w:top w:val="single" w:sz="4" w:space="0" w:color="auto"/>
                    <w:left w:val="single" w:sz="4" w:space="0" w:color="auto"/>
                    <w:bottom w:val="single" w:sz="4" w:space="0" w:color="auto"/>
                    <w:right w:val="single" w:sz="4" w:space="0" w:color="auto"/>
                  </w:tcBorders>
                </w:tcPr>
                <w:p w14:paraId="1802D6B0" w14:textId="77777777"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eastAsia="MS Gothic"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tcPr>
                <w:p w14:paraId="3FF2D276" w14:textId="77777777" w:rsidR="009C06B6" w:rsidRDefault="00C0556E">
                  <w:pPr>
                    <w:pStyle w:val="TAL"/>
                    <w:rPr>
                      <w:rFonts w:eastAsia="MS Gothic" w:cs="Arial"/>
                      <w:strike/>
                      <w:color w:val="FF0000"/>
                      <w:szCs w:val="18"/>
                    </w:rPr>
                  </w:pPr>
                  <w:r>
                    <w:rPr>
                      <w:rFonts w:eastAsia="MS Gothic" w:cs="Arial"/>
                      <w:strike/>
                      <w:color w:val="FF0000"/>
                      <w:szCs w:val="18"/>
                      <w:highlight w:val="yellow"/>
                    </w:rPr>
                    <w:t>FFS: to extend this FG to other frequency ranges</w:t>
                  </w:r>
                </w:p>
                <w:p w14:paraId="6180DF5E" w14:textId="77777777" w:rsidR="009C06B6" w:rsidRDefault="009C06B6">
                  <w:pPr>
                    <w:pStyle w:val="TAL"/>
                    <w:rPr>
                      <w:rFonts w:eastAsia="MS Gothic" w:cs="Arial"/>
                      <w:color w:val="000000"/>
                      <w:szCs w:val="18"/>
                    </w:rPr>
                  </w:pPr>
                </w:p>
                <w:p w14:paraId="28060592" w14:textId="77777777" w:rsidR="009C06B6" w:rsidRDefault="00C0556E">
                  <w:pPr>
                    <w:autoSpaceDE w:val="0"/>
                    <w:autoSpaceDN w:val="0"/>
                    <w:adjustRightInd w:val="0"/>
                    <w:snapToGrid w:val="0"/>
                    <w:spacing w:after="0"/>
                    <w:contextualSpacing/>
                    <w:rPr>
                      <w:rFonts w:cs="Arial"/>
                      <w:strike/>
                      <w:color w:val="FF0000"/>
                      <w:sz w:val="18"/>
                      <w:szCs w:val="18"/>
                      <w:highlight w:val="yellow"/>
                    </w:rPr>
                  </w:pPr>
                  <w:r>
                    <w:rPr>
                      <w:rFonts w:cs="Arial"/>
                      <w:color w:val="FF0000"/>
                      <w:sz w:val="18"/>
                      <w:szCs w:val="18"/>
                    </w:rPr>
                    <w:t>This feature group is applicable to both FR2-1 and FR2-2</w:t>
                  </w:r>
                </w:p>
              </w:tc>
              <w:tc>
                <w:tcPr>
                  <w:tcW w:w="0" w:type="auto"/>
                  <w:tcBorders>
                    <w:top w:val="single" w:sz="4" w:space="0" w:color="auto"/>
                    <w:left w:val="single" w:sz="4" w:space="0" w:color="auto"/>
                    <w:bottom w:val="single" w:sz="4" w:space="0" w:color="auto"/>
                    <w:right w:val="single" w:sz="4" w:space="0" w:color="auto"/>
                  </w:tcBorders>
                </w:tcPr>
                <w:p w14:paraId="0A108583" w14:textId="77777777" w:rsidR="009C06B6" w:rsidRDefault="00C0556E">
                  <w:pPr>
                    <w:pStyle w:val="TAL"/>
                    <w:rPr>
                      <w:rFonts w:cs="Arial"/>
                      <w:color w:val="000000"/>
                      <w:szCs w:val="18"/>
                    </w:rPr>
                  </w:pPr>
                  <w:r>
                    <w:rPr>
                      <w:rFonts w:cs="Arial"/>
                      <w:color w:val="000000"/>
                      <w:szCs w:val="18"/>
                    </w:rPr>
                    <w:t>Optional with capability signalling</w:t>
                  </w:r>
                </w:p>
              </w:tc>
            </w:tr>
          </w:tbl>
          <w:p w14:paraId="189554D5" w14:textId="77777777" w:rsidR="009C06B6" w:rsidRDefault="009C06B6">
            <w:pPr>
              <w:spacing w:beforeLines="50" w:before="120"/>
              <w:jc w:val="left"/>
              <w:rPr>
                <w:rFonts w:ascii="Calibri" w:hAnsi="Calibri" w:cs="Calibri"/>
                <w:color w:val="000000"/>
              </w:rPr>
            </w:pPr>
          </w:p>
        </w:tc>
      </w:tr>
      <w:tr w:rsidR="009C06B6" w14:paraId="3318B417" w14:textId="77777777">
        <w:tc>
          <w:tcPr>
            <w:tcW w:w="1818" w:type="dxa"/>
            <w:tcBorders>
              <w:top w:val="single" w:sz="4" w:space="0" w:color="auto"/>
              <w:left w:val="single" w:sz="4" w:space="0" w:color="auto"/>
              <w:bottom w:val="single" w:sz="4" w:space="0" w:color="auto"/>
              <w:right w:val="single" w:sz="4" w:space="0" w:color="auto"/>
            </w:tcBorders>
          </w:tcPr>
          <w:p w14:paraId="51568606"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607941" w14:textId="77777777" w:rsidR="009C06B6" w:rsidRDefault="00C0556E">
            <w:pPr>
              <w:pStyle w:val="ListParagraph"/>
              <w:numPr>
                <w:ilvl w:val="0"/>
                <w:numId w:val="24"/>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9C06B6" w14:paraId="5CEE2D9A" w14:textId="77777777">
        <w:tc>
          <w:tcPr>
            <w:tcW w:w="1818" w:type="dxa"/>
            <w:tcBorders>
              <w:top w:val="single" w:sz="4" w:space="0" w:color="auto"/>
              <w:left w:val="single" w:sz="4" w:space="0" w:color="auto"/>
              <w:bottom w:val="single" w:sz="4" w:space="0" w:color="auto"/>
              <w:right w:val="single" w:sz="4" w:space="0" w:color="auto"/>
            </w:tcBorders>
          </w:tcPr>
          <w:p w14:paraId="55C1AB66"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D9481E" w14:textId="77777777" w:rsidR="009C06B6" w:rsidRDefault="00C0556E">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07B05522" w14:textId="77777777" w:rsidR="009C06B6" w:rsidRDefault="009C06B6">
            <w:pPr>
              <w:tabs>
                <w:tab w:val="left" w:pos="1300"/>
              </w:tabs>
              <w:spacing w:after="0"/>
            </w:pPr>
          </w:p>
          <w:p w14:paraId="12BEAF9B" w14:textId="77777777" w:rsidR="009C06B6" w:rsidRDefault="00C0556E">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14:paraId="386384E6" w14:textId="77777777" w:rsidR="009C06B6" w:rsidRDefault="009C06B6">
            <w:pPr>
              <w:spacing w:beforeLines="50" w:before="120"/>
              <w:jc w:val="left"/>
              <w:rPr>
                <w:rFonts w:ascii="Calibri" w:hAnsi="Calibri" w:cs="Calibri"/>
                <w:color w:val="000000"/>
              </w:rPr>
            </w:pPr>
          </w:p>
        </w:tc>
      </w:tr>
      <w:tr w:rsidR="009C06B6" w14:paraId="2D01D140" w14:textId="77777777">
        <w:tc>
          <w:tcPr>
            <w:tcW w:w="1818" w:type="dxa"/>
            <w:tcBorders>
              <w:top w:val="single" w:sz="4" w:space="0" w:color="auto"/>
              <w:left w:val="single" w:sz="4" w:space="0" w:color="auto"/>
              <w:bottom w:val="single" w:sz="4" w:space="0" w:color="auto"/>
              <w:right w:val="single" w:sz="4" w:space="0" w:color="auto"/>
            </w:tcBorders>
          </w:tcPr>
          <w:p w14:paraId="38585E63"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9D5F4" w14:textId="77777777" w:rsidR="009C06B6" w:rsidRDefault="009C06B6">
            <w:pPr>
              <w:spacing w:beforeLines="50" w:before="120"/>
              <w:jc w:val="left"/>
              <w:rPr>
                <w:rFonts w:ascii="Calibri" w:hAnsi="Calibri" w:cs="Calibri"/>
                <w:color w:val="000000"/>
              </w:rPr>
            </w:pPr>
          </w:p>
        </w:tc>
      </w:tr>
      <w:tr w:rsidR="009C06B6" w14:paraId="16836C9E" w14:textId="77777777">
        <w:tc>
          <w:tcPr>
            <w:tcW w:w="1818" w:type="dxa"/>
            <w:tcBorders>
              <w:top w:val="single" w:sz="4" w:space="0" w:color="auto"/>
              <w:left w:val="single" w:sz="4" w:space="0" w:color="auto"/>
              <w:bottom w:val="single" w:sz="4" w:space="0" w:color="auto"/>
              <w:right w:val="single" w:sz="4" w:space="0" w:color="auto"/>
            </w:tcBorders>
          </w:tcPr>
          <w:p w14:paraId="39C55566" w14:textId="77777777" w:rsidR="009C06B6" w:rsidRDefault="00C0556E">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69F907" w14:textId="77777777" w:rsidR="009C06B6" w:rsidRDefault="009C06B6">
            <w:pPr>
              <w:spacing w:beforeLines="50" w:before="120"/>
              <w:jc w:val="left"/>
              <w:rPr>
                <w:rFonts w:ascii="Calibri" w:hAnsi="Calibri" w:cs="Calibri"/>
                <w:color w:val="000000"/>
              </w:rPr>
            </w:pPr>
          </w:p>
        </w:tc>
      </w:tr>
      <w:tr w:rsidR="009C06B6" w14:paraId="19773B26" w14:textId="77777777">
        <w:tc>
          <w:tcPr>
            <w:tcW w:w="1818" w:type="dxa"/>
            <w:tcBorders>
              <w:top w:val="single" w:sz="4" w:space="0" w:color="auto"/>
              <w:left w:val="single" w:sz="4" w:space="0" w:color="auto"/>
              <w:bottom w:val="single" w:sz="4" w:space="0" w:color="auto"/>
              <w:right w:val="single" w:sz="4" w:space="0" w:color="auto"/>
            </w:tcBorders>
          </w:tcPr>
          <w:p w14:paraId="4AEAB287"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C9AC"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4678A327" w14:textId="77777777" w:rsidR="009C06B6" w:rsidRDefault="009C06B6">
            <w:pPr>
              <w:spacing w:before="120"/>
              <w:ind w:firstLineChars="100" w:firstLine="220"/>
              <w:rPr>
                <w:rFonts w:eastAsia="Batang"/>
                <w:sz w:val="22"/>
                <w:szCs w:val="22"/>
                <w:lang w:eastAsia="ko-KR"/>
              </w:rPr>
            </w:pPr>
          </w:p>
          <w:p w14:paraId="1D17D694"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2"/>
              <w:gridCol w:w="3739"/>
              <w:gridCol w:w="4960"/>
              <w:gridCol w:w="4436"/>
              <w:gridCol w:w="2642"/>
              <w:gridCol w:w="1958"/>
            </w:tblGrid>
            <w:tr w:rsidR="009C06B6" w14:paraId="3D1B2C6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8FA337"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F753857"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0EFF46C3"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PUSCH scheduling by single DCI for 120kHz</w:t>
                  </w:r>
                  <w:ins w:id="33"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724A628E"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ins w:id="34" w:author="Seonwook Kim" w:date="2022-02-14T11:11:00Z">
                    <w:r>
                      <w:rPr>
                        <w:rFonts w:eastAsia="MS Gothic" w:cs="Arial"/>
                        <w:color w:val="000000"/>
                        <w:sz w:val="18"/>
                        <w:szCs w:val="18"/>
                        <w:lang w:eastAsia="ja-JP"/>
                      </w:rPr>
                      <w:t xml:space="preserve"> or less than 120 kHz SCS</w:t>
                    </w:r>
                  </w:ins>
                </w:p>
              </w:tc>
              <w:tc>
                <w:tcPr>
                  <w:tcW w:w="0" w:type="auto"/>
                  <w:tcBorders>
                    <w:top w:val="single" w:sz="4" w:space="0" w:color="auto"/>
                    <w:left w:val="single" w:sz="4" w:space="0" w:color="auto"/>
                    <w:bottom w:val="single" w:sz="4" w:space="0" w:color="auto"/>
                    <w:right w:val="single" w:sz="4" w:space="0" w:color="auto"/>
                  </w:tcBorders>
                </w:tcPr>
                <w:p w14:paraId="2AB3D8E0"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Multiple PUSCH scheduling by single DCI for </w:t>
                  </w:r>
                  <w:proofErr w:type="gramStart"/>
                  <w:r>
                    <w:rPr>
                      <w:rFonts w:eastAsia="MS Gothic" w:cs="Arial"/>
                      <w:color w:val="000000"/>
                      <w:sz w:val="18"/>
                      <w:szCs w:val="18"/>
                      <w:lang w:eastAsia="ja-JP"/>
                    </w:rPr>
                    <w:t>120kHz</w:t>
                  </w:r>
                  <w:proofErr w:type="gramEnd"/>
                  <w:ins w:id="35"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093C372" w14:textId="77777777" w:rsidR="009C06B6" w:rsidRDefault="00C0556E">
                  <w:pPr>
                    <w:keepNext/>
                    <w:keepLines/>
                    <w:spacing w:before="0" w:after="0"/>
                    <w:jc w:val="left"/>
                    <w:rPr>
                      <w:rFonts w:eastAsia="MS Gothic" w:cs="Arial"/>
                      <w:color w:val="000000"/>
                      <w:sz w:val="18"/>
                      <w:szCs w:val="18"/>
                      <w:lang w:eastAsia="ja-JP"/>
                    </w:rPr>
                  </w:pPr>
                  <w:del w:id="36" w:author="Seonwook Kim" w:date="2022-02-14T11:12:00Z">
                    <w:r>
                      <w:rPr>
                        <w:rFonts w:eastAsia="MS Gothic" w:cs="Arial"/>
                        <w:color w:val="000000"/>
                        <w:sz w:val="18"/>
                        <w:szCs w:val="18"/>
                        <w:highlight w:val="yellow"/>
                        <w:lang w:eastAsia="ja-JP"/>
                      </w:rPr>
                      <w:delText>FFS: to extend this FG to other frequency ranges</w:delText>
                    </w:r>
                  </w:del>
                </w:p>
              </w:tc>
              <w:tc>
                <w:tcPr>
                  <w:tcW w:w="0" w:type="auto"/>
                  <w:tcBorders>
                    <w:top w:val="single" w:sz="4" w:space="0" w:color="auto"/>
                    <w:left w:val="single" w:sz="4" w:space="0" w:color="auto"/>
                    <w:bottom w:val="single" w:sz="4" w:space="0" w:color="auto"/>
                    <w:right w:val="single" w:sz="4" w:space="0" w:color="auto"/>
                  </w:tcBorders>
                </w:tcPr>
                <w:p w14:paraId="4FBDBD7C"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683CDB3" w14:textId="77777777" w:rsidR="009C06B6" w:rsidRDefault="009C06B6">
            <w:pPr>
              <w:spacing w:beforeLines="50" w:before="120"/>
              <w:jc w:val="left"/>
              <w:rPr>
                <w:rFonts w:ascii="Calibri" w:hAnsi="Calibri" w:cs="Calibri"/>
                <w:color w:val="000000"/>
              </w:rPr>
            </w:pPr>
          </w:p>
        </w:tc>
      </w:tr>
    </w:tbl>
    <w:p w14:paraId="0E24E298" w14:textId="77777777" w:rsidR="009C06B6" w:rsidRDefault="009C06B6">
      <w:pPr>
        <w:pStyle w:val="maintext"/>
        <w:ind w:firstLineChars="90" w:firstLine="180"/>
        <w:rPr>
          <w:rFonts w:ascii="Calibri" w:hAnsi="Calibri" w:cs="Arial"/>
        </w:rPr>
      </w:pPr>
    </w:p>
    <w:p w14:paraId="3815A721"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569"/>
        <w:gridCol w:w="3724"/>
        <w:gridCol w:w="3935"/>
        <w:gridCol w:w="1081"/>
        <w:gridCol w:w="517"/>
        <w:gridCol w:w="517"/>
        <w:gridCol w:w="4618"/>
        <w:gridCol w:w="901"/>
        <w:gridCol w:w="517"/>
        <w:gridCol w:w="517"/>
        <w:gridCol w:w="517"/>
        <w:gridCol w:w="222"/>
        <w:gridCol w:w="2699"/>
      </w:tblGrid>
      <w:tr w:rsidR="009C06B6" w14:paraId="169BF161" w14:textId="77777777">
        <w:tc>
          <w:tcPr>
            <w:tcW w:w="0" w:type="auto"/>
            <w:shd w:val="clear" w:color="auto" w:fill="auto"/>
          </w:tcPr>
          <w:p w14:paraId="31B9628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300577B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24-2</w:t>
            </w:r>
          </w:p>
        </w:tc>
        <w:tc>
          <w:tcPr>
            <w:tcW w:w="0" w:type="auto"/>
            <w:shd w:val="clear" w:color="auto" w:fill="auto"/>
          </w:tcPr>
          <w:p w14:paraId="5CCF44F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120KHz SSB support for initial access in FR2-2</w:t>
            </w:r>
          </w:p>
        </w:tc>
        <w:tc>
          <w:tcPr>
            <w:tcW w:w="0" w:type="auto"/>
            <w:shd w:val="clear" w:color="auto" w:fill="auto"/>
          </w:tcPr>
          <w:p w14:paraId="169546C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Support 120KHz SSB for initial access in FR2-2</w:t>
            </w:r>
          </w:p>
          <w:p w14:paraId="77C9A0C6" w14:textId="77777777" w:rsidR="009C06B6" w:rsidRDefault="009C06B6">
            <w:pPr>
              <w:autoSpaceDE w:val="0"/>
              <w:autoSpaceDN w:val="0"/>
              <w:adjustRightInd w:val="0"/>
              <w:snapToGrid w:val="0"/>
              <w:contextualSpacing/>
              <w:rPr>
                <w:rFonts w:cs="Arial"/>
                <w:color w:val="000000"/>
                <w:sz w:val="18"/>
                <w:szCs w:val="18"/>
              </w:rPr>
            </w:pPr>
          </w:p>
          <w:p w14:paraId="0D29D3A1"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8A8792B" w14:textId="77777777"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lang w:eastAsia="ja-JP"/>
              </w:rPr>
              <w:t>24-1, 24-1a</w:t>
            </w:r>
          </w:p>
        </w:tc>
        <w:tc>
          <w:tcPr>
            <w:tcW w:w="0" w:type="auto"/>
            <w:shd w:val="clear" w:color="auto" w:fill="auto"/>
          </w:tcPr>
          <w:p w14:paraId="123D2A8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4F94866E"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FF6159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val="en-US" w:eastAsia="zh-CN"/>
              </w:rPr>
              <w:t>120KHz SSB based initial access in FR2-2 is not supported</w:t>
            </w:r>
          </w:p>
        </w:tc>
        <w:tc>
          <w:tcPr>
            <w:tcW w:w="0" w:type="auto"/>
            <w:shd w:val="clear" w:color="auto" w:fill="auto"/>
          </w:tcPr>
          <w:p w14:paraId="6EA5E27E" w14:textId="77777777" w:rsidR="009C06B6" w:rsidRDefault="00C0556E">
            <w:pPr>
              <w:pStyle w:val="TAL"/>
              <w:rPr>
                <w:rFonts w:cs="Arial"/>
                <w:color w:val="000000"/>
                <w:szCs w:val="18"/>
              </w:rPr>
            </w:pPr>
            <w:r>
              <w:rPr>
                <w:rFonts w:cs="Arial"/>
                <w:color w:val="000000"/>
                <w:szCs w:val="18"/>
              </w:rPr>
              <w:t>per band</w:t>
            </w:r>
          </w:p>
          <w:p w14:paraId="6CEEE9EA"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2490B6D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EC2065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479AA4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A85E62B"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5DDBD5F0" w14:textId="77777777" w:rsidR="009C06B6" w:rsidRDefault="00C0556E">
            <w:pPr>
              <w:pStyle w:val="TAL"/>
              <w:rPr>
                <w:rFonts w:cs="Arial"/>
                <w:color w:val="000000"/>
                <w:szCs w:val="18"/>
              </w:rPr>
            </w:pPr>
            <w:r>
              <w:rPr>
                <w:rFonts w:cs="Arial"/>
                <w:color w:val="000000"/>
                <w:szCs w:val="18"/>
              </w:rPr>
              <w:t>Optional with capability signalling</w:t>
            </w:r>
          </w:p>
          <w:p w14:paraId="55AB3B9E" w14:textId="77777777" w:rsidR="009C06B6" w:rsidRDefault="009C06B6">
            <w:pPr>
              <w:pStyle w:val="TAL"/>
              <w:rPr>
                <w:rFonts w:cs="Arial"/>
                <w:color w:val="000000"/>
                <w:szCs w:val="18"/>
              </w:rPr>
            </w:pPr>
          </w:p>
          <w:p w14:paraId="251AF7AA" w14:textId="77777777" w:rsidR="009C06B6" w:rsidRDefault="009C06B6">
            <w:pPr>
              <w:pStyle w:val="maintext"/>
              <w:ind w:firstLineChars="0" w:firstLine="0"/>
              <w:jc w:val="left"/>
              <w:rPr>
                <w:rFonts w:ascii="Arial" w:hAnsi="Arial" w:cs="Arial"/>
                <w:color w:val="000000"/>
                <w:sz w:val="18"/>
                <w:szCs w:val="18"/>
              </w:rPr>
            </w:pPr>
          </w:p>
        </w:tc>
      </w:tr>
    </w:tbl>
    <w:p w14:paraId="7787C7B0" w14:textId="77777777" w:rsidR="009C06B6" w:rsidRDefault="009C06B6">
      <w:pPr>
        <w:pStyle w:val="maintext"/>
        <w:ind w:firstLineChars="90" w:firstLine="180"/>
        <w:rPr>
          <w:rFonts w:ascii="Calibri" w:hAnsi="Calibri" w:cs="Arial"/>
          <w:color w:val="000000"/>
        </w:rPr>
      </w:pPr>
    </w:p>
    <w:p w14:paraId="2F04A6A5"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9C06B6" w14:paraId="4E08510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79DD95"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368E92"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7923867" w14:textId="77777777">
        <w:tc>
          <w:tcPr>
            <w:tcW w:w="1818" w:type="dxa"/>
            <w:tcBorders>
              <w:top w:val="single" w:sz="4" w:space="0" w:color="auto"/>
              <w:left w:val="single" w:sz="4" w:space="0" w:color="auto"/>
              <w:bottom w:val="single" w:sz="4" w:space="0" w:color="auto"/>
              <w:right w:val="single" w:sz="4" w:space="0" w:color="auto"/>
            </w:tcBorders>
          </w:tcPr>
          <w:p w14:paraId="30195927"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DFE50" w14:textId="77777777" w:rsidR="009C06B6" w:rsidRDefault="009C06B6">
            <w:pPr>
              <w:spacing w:beforeLines="50" w:before="120"/>
              <w:jc w:val="left"/>
              <w:rPr>
                <w:rFonts w:ascii="Calibri" w:hAnsi="Calibri" w:cs="Calibri"/>
                <w:color w:val="000000"/>
              </w:rPr>
            </w:pPr>
          </w:p>
        </w:tc>
      </w:tr>
      <w:tr w:rsidR="009C06B6" w14:paraId="53683E87" w14:textId="77777777">
        <w:tc>
          <w:tcPr>
            <w:tcW w:w="1818" w:type="dxa"/>
            <w:tcBorders>
              <w:top w:val="single" w:sz="4" w:space="0" w:color="auto"/>
              <w:left w:val="single" w:sz="4" w:space="0" w:color="auto"/>
              <w:bottom w:val="single" w:sz="4" w:space="0" w:color="auto"/>
              <w:right w:val="single" w:sz="4" w:space="0" w:color="auto"/>
            </w:tcBorders>
          </w:tcPr>
          <w:p w14:paraId="5F8A8C20"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2E971E" w14:textId="77777777" w:rsidR="009C06B6" w:rsidRDefault="009C06B6">
            <w:pPr>
              <w:spacing w:beforeLines="50" w:before="120"/>
              <w:jc w:val="left"/>
              <w:rPr>
                <w:rFonts w:ascii="Calibri" w:hAnsi="Calibri" w:cs="Calibri"/>
                <w:color w:val="000000"/>
              </w:rPr>
            </w:pPr>
          </w:p>
        </w:tc>
      </w:tr>
      <w:tr w:rsidR="009C06B6" w14:paraId="3B56037E" w14:textId="77777777">
        <w:tc>
          <w:tcPr>
            <w:tcW w:w="1818" w:type="dxa"/>
            <w:tcBorders>
              <w:top w:val="single" w:sz="4" w:space="0" w:color="auto"/>
              <w:left w:val="single" w:sz="4" w:space="0" w:color="auto"/>
              <w:bottom w:val="single" w:sz="4" w:space="0" w:color="auto"/>
              <w:right w:val="single" w:sz="4" w:space="0" w:color="auto"/>
            </w:tcBorders>
          </w:tcPr>
          <w:p w14:paraId="613398B5"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64587" w14:textId="77777777" w:rsidR="009C06B6" w:rsidRDefault="009C06B6">
            <w:pPr>
              <w:spacing w:beforeLines="50" w:before="120"/>
              <w:jc w:val="left"/>
              <w:rPr>
                <w:rFonts w:ascii="Calibri" w:hAnsi="Calibri" w:cs="Calibri"/>
                <w:color w:val="000000"/>
              </w:rPr>
            </w:pPr>
          </w:p>
        </w:tc>
      </w:tr>
      <w:tr w:rsidR="009C06B6" w14:paraId="33E6BC18" w14:textId="77777777">
        <w:tc>
          <w:tcPr>
            <w:tcW w:w="1818" w:type="dxa"/>
            <w:tcBorders>
              <w:top w:val="single" w:sz="4" w:space="0" w:color="auto"/>
              <w:left w:val="single" w:sz="4" w:space="0" w:color="auto"/>
              <w:bottom w:val="single" w:sz="4" w:space="0" w:color="auto"/>
              <w:right w:val="single" w:sz="4" w:space="0" w:color="auto"/>
            </w:tcBorders>
          </w:tcPr>
          <w:p w14:paraId="6DD0BC2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E4980" w14:textId="77777777" w:rsidR="009C06B6" w:rsidRDefault="009C06B6">
            <w:pPr>
              <w:spacing w:beforeLines="50" w:before="120"/>
              <w:jc w:val="left"/>
              <w:rPr>
                <w:rFonts w:ascii="Calibri" w:hAnsi="Calibri" w:cs="Calibri"/>
                <w:color w:val="000000"/>
              </w:rPr>
            </w:pPr>
          </w:p>
        </w:tc>
      </w:tr>
      <w:tr w:rsidR="009C06B6" w14:paraId="0318DEB8" w14:textId="77777777">
        <w:tc>
          <w:tcPr>
            <w:tcW w:w="1818" w:type="dxa"/>
            <w:tcBorders>
              <w:top w:val="single" w:sz="4" w:space="0" w:color="auto"/>
              <w:left w:val="single" w:sz="4" w:space="0" w:color="auto"/>
              <w:bottom w:val="single" w:sz="4" w:space="0" w:color="auto"/>
              <w:right w:val="single" w:sz="4" w:space="0" w:color="auto"/>
            </w:tcBorders>
          </w:tcPr>
          <w:p w14:paraId="35CAC3A7"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C0BCD4" w14:textId="77777777" w:rsidR="009C06B6" w:rsidRDefault="009C06B6">
            <w:pPr>
              <w:spacing w:beforeLines="50" w:before="120"/>
              <w:jc w:val="left"/>
              <w:rPr>
                <w:rFonts w:ascii="Calibri" w:hAnsi="Calibri" w:cs="Calibri"/>
                <w:color w:val="000000"/>
              </w:rPr>
            </w:pPr>
          </w:p>
        </w:tc>
      </w:tr>
      <w:tr w:rsidR="009C06B6" w14:paraId="1D5B4009" w14:textId="77777777">
        <w:tc>
          <w:tcPr>
            <w:tcW w:w="1818" w:type="dxa"/>
            <w:tcBorders>
              <w:top w:val="single" w:sz="4" w:space="0" w:color="auto"/>
              <w:left w:val="single" w:sz="4" w:space="0" w:color="auto"/>
              <w:bottom w:val="single" w:sz="4" w:space="0" w:color="auto"/>
              <w:right w:val="single" w:sz="4" w:space="0" w:color="auto"/>
            </w:tcBorders>
          </w:tcPr>
          <w:p w14:paraId="6C24FA2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9E9F89" w14:textId="77777777" w:rsidR="009C06B6" w:rsidRDefault="009C06B6">
            <w:pPr>
              <w:spacing w:beforeLines="50" w:before="120"/>
              <w:jc w:val="left"/>
              <w:rPr>
                <w:rFonts w:ascii="Calibri" w:hAnsi="Calibri" w:cs="Calibri"/>
                <w:color w:val="000000"/>
              </w:rPr>
            </w:pPr>
          </w:p>
        </w:tc>
      </w:tr>
      <w:tr w:rsidR="009C06B6" w14:paraId="513D7CDC" w14:textId="77777777">
        <w:tc>
          <w:tcPr>
            <w:tcW w:w="1818" w:type="dxa"/>
            <w:tcBorders>
              <w:top w:val="single" w:sz="4" w:space="0" w:color="auto"/>
              <w:left w:val="single" w:sz="4" w:space="0" w:color="auto"/>
              <w:bottom w:val="single" w:sz="4" w:space="0" w:color="auto"/>
              <w:right w:val="single" w:sz="4" w:space="0" w:color="auto"/>
            </w:tcBorders>
          </w:tcPr>
          <w:p w14:paraId="50B45702"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ADB58" w14:textId="77777777" w:rsidR="009C06B6" w:rsidRDefault="009C06B6">
            <w:pPr>
              <w:spacing w:beforeLines="50" w:before="120"/>
              <w:jc w:val="left"/>
              <w:rPr>
                <w:rFonts w:ascii="Calibri" w:hAnsi="Calibri" w:cs="Calibri"/>
                <w:color w:val="000000"/>
              </w:rPr>
            </w:pPr>
          </w:p>
        </w:tc>
      </w:tr>
      <w:tr w:rsidR="009C06B6" w14:paraId="642F1402" w14:textId="77777777">
        <w:tc>
          <w:tcPr>
            <w:tcW w:w="1818" w:type="dxa"/>
            <w:tcBorders>
              <w:top w:val="single" w:sz="4" w:space="0" w:color="auto"/>
              <w:left w:val="single" w:sz="4" w:space="0" w:color="auto"/>
              <w:bottom w:val="single" w:sz="4" w:space="0" w:color="auto"/>
              <w:right w:val="single" w:sz="4" w:space="0" w:color="auto"/>
            </w:tcBorders>
          </w:tcPr>
          <w:p w14:paraId="3EEBDF1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DB112E" w14:textId="77777777" w:rsidR="009C06B6" w:rsidRDefault="009C06B6">
            <w:pPr>
              <w:spacing w:beforeLines="50" w:before="120"/>
              <w:jc w:val="left"/>
              <w:rPr>
                <w:rFonts w:ascii="Calibri" w:hAnsi="Calibri" w:cs="Calibri"/>
                <w:color w:val="000000"/>
              </w:rPr>
            </w:pPr>
          </w:p>
        </w:tc>
      </w:tr>
      <w:tr w:rsidR="009C06B6" w14:paraId="179494E4" w14:textId="77777777">
        <w:tc>
          <w:tcPr>
            <w:tcW w:w="1818" w:type="dxa"/>
            <w:tcBorders>
              <w:top w:val="single" w:sz="4" w:space="0" w:color="auto"/>
              <w:left w:val="single" w:sz="4" w:space="0" w:color="auto"/>
              <w:bottom w:val="single" w:sz="4" w:space="0" w:color="auto"/>
              <w:right w:val="single" w:sz="4" w:space="0" w:color="auto"/>
            </w:tcBorders>
          </w:tcPr>
          <w:p w14:paraId="7D1F8C2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4FD469" w14:textId="77777777" w:rsidR="009C06B6" w:rsidRDefault="009C06B6">
            <w:pPr>
              <w:spacing w:beforeLines="50" w:before="120"/>
              <w:jc w:val="left"/>
              <w:rPr>
                <w:rFonts w:ascii="Calibri" w:hAnsi="Calibri" w:cs="Calibri"/>
                <w:color w:val="000000"/>
              </w:rPr>
            </w:pPr>
          </w:p>
        </w:tc>
      </w:tr>
      <w:tr w:rsidR="009C06B6" w14:paraId="3ECFCFBC" w14:textId="77777777">
        <w:tc>
          <w:tcPr>
            <w:tcW w:w="1818" w:type="dxa"/>
            <w:tcBorders>
              <w:top w:val="single" w:sz="4" w:space="0" w:color="auto"/>
              <w:left w:val="single" w:sz="4" w:space="0" w:color="auto"/>
              <w:bottom w:val="single" w:sz="4" w:space="0" w:color="auto"/>
              <w:right w:val="single" w:sz="4" w:space="0" w:color="auto"/>
            </w:tcBorders>
          </w:tcPr>
          <w:p w14:paraId="3A20B303"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05F2C" w14:textId="77777777" w:rsidR="009C06B6" w:rsidRDefault="009C06B6">
            <w:pPr>
              <w:spacing w:beforeLines="50" w:before="120"/>
              <w:jc w:val="left"/>
              <w:rPr>
                <w:rFonts w:ascii="Calibri" w:hAnsi="Calibri" w:cs="Calibri"/>
                <w:color w:val="000000"/>
              </w:rPr>
            </w:pPr>
          </w:p>
        </w:tc>
      </w:tr>
      <w:tr w:rsidR="009C06B6" w14:paraId="54DBC75A" w14:textId="77777777">
        <w:tc>
          <w:tcPr>
            <w:tcW w:w="1818" w:type="dxa"/>
            <w:tcBorders>
              <w:top w:val="single" w:sz="4" w:space="0" w:color="auto"/>
              <w:left w:val="single" w:sz="4" w:space="0" w:color="auto"/>
              <w:bottom w:val="single" w:sz="4" w:space="0" w:color="auto"/>
              <w:right w:val="single" w:sz="4" w:space="0" w:color="auto"/>
            </w:tcBorders>
          </w:tcPr>
          <w:p w14:paraId="45613457"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21CDAA" w14:textId="77777777" w:rsidR="009C06B6" w:rsidRDefault="009C06B6">
            <w:pPr>
              <w:spacing w:beforeLines="50" w:before="120"/>
              <w:jc w:val="left"/>
              <w:rPr>
                <w:rFonts w:ascii="Calibri" w:hAnsi="Calibri" w:cs="Calibri"/>
                <w:color w:val="000000"/>
              </w:rPr>
            </w:pPr>
          </w:p>
        </w:tc>
      </w:tr>
      <w:tr w:rsidR="009C06B6" w14:paraId="1D8CD466" w14:textId="77777777">
        <w:tc>
          <w:tcPr>
            <w:tcW w:w="1818" w:type="dxa"/>
            <w:tcBorders>
              <w:top w:val="single" w:sz="4" w:space="0" w:color="auto"/>
              <w:left w:val="single" w:sz="4" w:space="0" w:color="auto"/>
              <w:bottom w:val="single" w:sz="4" w:space="0" w:color="auto"/>
              <w:right w:val="single" w:sz="4" w:space="0" w:color="auto"/>
            </w:tcBorders>
          </w:tcPr>
          <w:p w14:paraId="0E7BA44F"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5B31A8" w14:textId="77777777" w:rsidR="009C06B6" w:rsidRDefault="009C06B6">
            <w:pPr>
              <w:spacing w:beforeLines="50" w:before="120"/>
              <w:jc w:val="left"/>
              <w:rPr>
                <w:rFonts w:ascii="Calibri" w:hAnsi="Calibri" w:cs="Calibri"/>
                <w:color w:val="000000"/>
              </w:rPr>
            </w:pPr>
          </w:p>
        </w:tc>
      </w:tr>
      <w:tr w:rsidR="009C06B6" w14:paraId="1B56C861" w14:textId="77777777">
        <w:tc>
          <w:tcPr>
            <w:tcW w:w="1818" w:type="dxa"/>
            <w:tcBorders>
              <w:top w:val="single" w:sz="4" w:space="0" w:color="auto"/>
              <w:left w:val="single" w:sz="4" w:space="0" w:color="auto"/>
              <w:bottom w:val="single" w:sz="4" w:space="0" w:color="auto"/>
              <w:right w:val="single" w:sz="4" w:space="0" w:color="auto"/>
            </w:tcBorders>
          </w:tcPr>
          <w:p w14:paraId="3EBD02C7"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06F32" w14:textId="77777777" w:rsidR="009C06B6" w:rsidRDefault="009C06B6">
            <w:pPr>
              <w:spacing w:beforeLines="50" w:before="120"/>
              <w:jc w:val="left"/>
              <w:rPr>
                <w:rFonts w:ascii="Calibri" w:hAnsi="Calibri" w:cs="Calibri"/>
                <w:color w:val="000000"/>
              </w:rPr>
            </w:pPr>
          </w:p>
        </w:tc>
      </w:tr>
    </w:tbl>
    <w:p w14:paraId="6B51E469" w14:textId="77777777" w:rsidR="009C06B6" w:rsidRDefault="009C06B6">
      <w:pPr>
        <w:pStyle w:val="maintext"/>
        <w:ind w:firstLineChars="90" w:firstLine="180"/>
        <w:rPr>
          <w:rFonts w:ascii="Calibri" w:hAnsi="Calibri" w:cs="Arial"/>
        </w:rPr>
      </w:pPr>
    </w:p>
    <w:p w14:paraId="3FB492AC"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72"/>
        <w:gridCol w:w="3817"/>
        <w:gridCol w:w="3458"/>
        <w:gridCol w:w="1536"/>
        <w:gridCol w:w="517"/>
        <w:gridCol w:w="517"/>
        <w:gridCol w:w="4469"/>
        <w:gridCol w:w="910"/>
        <w:gridCol w:w="517"/>
        <w:gridCol w:w="517"/>
        <w:gridCol w:w="517"/>
        <w:gridCol w:w="222"/>
        <w:gridCol w:w="2755"/>
      </w:tblGrid>
      <w:tr w:rsidR="009C06B6" w14:paraId="018F3B86" w14:textId="77777777">
        <w:tc>
          <w:tcPr>
            <w:tcW w:w="0" w:type="auto"/>
            <w:shd w:val="clear" w:color="auto" w:fill="auto"/>
          </w:tcPr>
          <w:p w14:paraId="0D6B9426"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14:paraId="731F2A1A"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24-3</w:t>
            </w:r>
          </w:p>
        </w:tc>
        <w:tc>
          <w:tcPr>
            <w:tcW w:w="0" w:type="auto"/>
            <w:shd w:val="clear" w:color="auto" w:fill="auto"/>
          </w:tcPr>
          <w:p w14:paraId="0D9F1F6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SSB support for initial access in FR2-2</w:t>
            </w:r>
          </w:p>
        </w:tc>
        <w:tc>
          <w:tcPr>
            <w:tcW w:w="0" w:type="auto"/>
            <w:shd w:val="clear" w:color="auto" w:fill="auto"/>
          </w:tcPr>
          <w:p w14:paraId="2C84AB47"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1. Support 480KHz SSB for initial in FR2-2</w:t>
            </w:r>
          </w:p>
        </w:tc>
        <w:tc>
          <w:tcPr>
            <w:tcW w:w="0" w:type="auto"/>
            <w:shd w:val="clear" w:color="auto" w:fill="auto"/>
          </w:tcPr>
          <w:p w14:paraId="78AB9C1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24-2, 24-4, 24-4a</w:t>
            </w:r>
          </w:p>
        </w:tc>
        <w:tc>
          <w:tcPr>
            <w:tcW w:w="0" w:type="auto"/>
            <w:shd w:val="clear" w:color="auto" w:fill="auto"/>
          </w:tcPr>
          <w:p w14:paraId="6A90A56D"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4A273CE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E588937"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SSB for initial access in FR2-2 is not supported</w:t>
            </w:r>
          </w:p>
        </w:tc>
        <w:tc>
          <w:tcPr>
            <w:tcW w:w="0" w:type="auto"/>
            <w:shd w:val="clear" w:color="auto" w:fill="auto"/>
          </w:tcPr>
          <w:p w14:paraId="0594E34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3BDF6AD7"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5128A5C"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33528D2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00FD6DE2"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56D1560" w14:textId="77777777" w:rsidR="009C06B6" w:rsidRDefault="00C0556E">
            <w:pPr>
              <w:pStyle w:val="TAL"/>
              <w:rPr>
                <w:rFonts w:eastAsia="SimSun" w:cs="Arial"/>
                <w:color w:val="000000"/>
                <w:szCs w:val="18"/>
                <w:lang w:eastAsia="zh-CN"/>
              </w:rPr>
            </w:pPr>
            <w:r>
              <w:rPr>
                <w:rFonts w:eastAsia="SimSun" w:cs="Arial"/>
                <w:color w:val="000000"/>
                <w:szCs w:val="18"/>
                <w:lang w:eastAsia="zh-CN"/>
              </w:rPr>
              <w:t>Optional with capability signalling</w:t>
            </w:r>
          </w:p>
          <w:p w14:paraId="14D9C60A" w14:textId="77777777" w:rsidR="009C06B6" w:rsidRDefault="009C06B6">
            <w:pPr>
              <w:pStyle w:val="maintext"/>
              <w:ind w:firstLineChars="0" w:firstLine="0"/>
              <w:jc w:val="left"/>
              <w:rPr>
                <w:rFonts w:ascii="Arial" w:hAnsi="Arial" w:cs="Arial"/>
                <w:color w:val="000000"/>
                <w:sz w:val="18"/>
                <w:szCs w:val="18"/>
              </w:rPr>
            </w:pPr>
          </w:p>
        </w:tc>
      </w:tr>
    </w:tbl>
    <w:p w14:paraId="6EEB4341" w14:textId="77777777" w:rsidR="009C06B6" w:rsidRDefault="009C06B6">
      <w:pPr>
        <w:pStyle w:val="maintext"/>
        <w:ind w:firstLineChars="90" w:firstLine="180"/>
        <w:rPr>
          <w:rFonts w:ascii="Calibri" w:hAnsi="Calibri" w:cs="Arial"/>
          <w:color w:val="000000"/>
        </w:rPr>
      </w:pPr>
    </w:p>
    <w:p w14:paraId="52800651"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9C06B6" w14:paraId="4684348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47F3C34"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354425"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FA26DB4" w14:textId="77777777">
        <w:tc>
          <w:tcPr>
            <w:tcW w:w="1818" w:type="dxa"/>
            <w:tcBorders>
              <w:top w:val="single" w:sz="4" w:space="0" w:color="auto"/>
              <w:left w:val="single" w:sz="4" w:space="0" w:color="auto"/>
              <w:bottom w:val="single" w:sz="4" w:space="0" w:color="auto"/>
              <w:right w:val="single" w:sz="4" w:space="0" w:color="auto"/>
            </w:tcBorders>
          </w:tcPr>
          <w:p w14:paraId="58E101D4"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0FFE7A" w14:textId="77777777" w:rsidR="009C06B6" w:rsidRDefault="009C06B6">
            <w:pPr>
              <w:spacing w:beforeLines="50" w:before="120"/>
              <w:jc w:val="left"/>
              <w:rPr>
                <w:rFonts w:ascii="Calibri" w:hAnsi="Calibri" w:cs="Calibri"/>
                <w:color w:val="000000"/>
              </w:rPr>
            </w:pPr>
          </w:p>
        </w:tc>
      </w:tr>
      <w:tr w:rsidR="009C06B6" w14:paraId="2F937B68" w14:textId="77777777">
        <w:tc>
          <w:tcPr>
            <w:tcW w:w="1818" w:type="dxa"/>
            <w:tcBorders>
              <w:top w:val="single" w:sz="4" w:space="0" w:color="auto"/>
              <w:left w:val="single" w:sz="4" w:space="0" w:color="auto"/>
              <w:bottom w:val="single" w:sz="4" w:space="0" w:color="auto"/>
              <w:right w:val="single" w:sz="4" w:space="0" w:color="auto"/>
            </w:tcBorders>
          </w:tcPr>
          <w:p w14:paraId="555774FF"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3035FA" w14:textId="77777777" w:rsidR="009C06B6" w:rsidRDefault="009C06B6">
            <w:pPr>
              <w:spacing w:beforeLines="50" w:before="120"/>
              <w:jc w:val="left"/>
              <w:rPr>
                <w:rFonts w:ascii="Calibri" w:hAnsi="Calibri" w:cs="Calibri"/>
                <w:color w:val="000000"/>
              </w:rPr>
            </w:pPr>
          </w:p>
        </w:tc>
      </w:tr>
      <w:tr w:rsidR="009C06B6" w14:paraId="349D0FAE" w14:textId="77777777">
        <w:tc>
          <w:tcPr>
            <w:tcW w:w="1818" w:type="dxa"/>
            <w:tcBorders>
              <w:top w:val="single" w:sz="4" w:space="0" w:color="auto"/>
              <w:left w:val="single" w:sz="4" w:space="0" w:color="auto"/>
              <w:bottom w:val="single" w:sz="4" w:space="0" w:color="auto"/>
              <w:right w:val="single" w:sz="4" w:space="0" w:color="auto"/>
            </w:tcBorders>
          </w:tcPr>
          <w:p w14:paraId="47F2187A"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A1D60A" w14:textId="77777777" w:rsidR="009C06B6" w:rsidRDefault="009C06B6">
            <w:pPr>
              <w:spacing w:beforeLines="50" w:before="120"/>
              <w:jc w:val="left"/>
              <w:rPr>
                <w:rFonts w:ascii="Calibri" w:hAnsi="Calibri" w:cs="Calibri"/>
                <w:color w:val="000000"/>
              </w:rPr>
            </w:pPr>
          </w:p>
        </w:tc>
      </w:tr>
      <w:tr w:rsidR="009C06B6" w14:paraId="454FA3E0" w14:textId="77777777">
        <w:tc>
          <w:tcPr>
            <w:tcW w:w="1818" w:type="dxa"/>
            <w:tcBorders>
              <w:top w:val="single" w:sz="4" w:space="0" w:color="auto"/>
              <w:left w:val="single" w:sz="4" w:space="0" w:color="auto"/>
              <w:bottom w:val="single" w:sz="4" w:space="0" w:color="auto"/>
              <w:right w:val="single" w:sz="4" w:space="0" w:color="auto"/>
            </w:tcBorders>
          </w:tcPr>
          <w:p w14:paraId="086F5C1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2C4B40" w14:textId="77777777" w:rsidR="009C06B6" w:rsidRDefault="009C06B6">
            <w:pPr>
              <w:spacing w:beforeLines="50" w:before="120"/>
              <w:jc w:val="left"/>
              <w:rPr>
                <w:rFonts w:ascii="Calibri" w:hAnsi="Calibri" w:cs="Calibri"/>
                <w:color w:val="000000"/>
              </w:rPr>
            </w:pPr>
          </w:p>
        </w:tc>
      </w:tr>
      <w:tr w:rsidR="009C06B6" w14:paraId="0FAB9300" w14:textId="77777777">
        <w:tc>
          <w:tcPr>
            <w:tcW w:w="1818" w:type="dxa"/>
            <w:tcBorders>
              <w:top w:val="single" w:sz="4" w:space="0" w:color="auto"/>
              <w:left w:val="single" w:sz="4" w:space="0" w:color="auto"/>
              <w:bottom w:val="single" w:sz="4" w:space="0" w:color="auto"/>
              <w:right w:val="single" w:sz="4" w:space="0" w:color="auto"/>
            </w:tcBorders>
          </w:tcPr>
          <w:p w14:paraId="1B4EA91C"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BA5DC1" w14:textId="77777777" w:rsidR="009C06B6" w:rsidRDefault="009C06B6">
            <w:pPr>
              <w:spacing w:beforeLines="50" w:before="120"/>
              <w:jc w:val="left"/>
              <w:rPr>
                <w:rFonts w:ascii="Calibri" w:hAnsi="Calibri" w:cs="Calibri"/>
                <w:color w:val="000000"/>
              </w:rPr>
            </w:pPr>
          </w:p>
        </w:tc>
      </w:tr>
      <w:tr w:rsidR="009C06B6" w14:paraId="216A9151" w14:textId="77777777">
        <w:tc>
          <w:tcPr>
            <w:tcW w:w="1818" w:type="dxa"/>
            <w:tcBorders>
              <w:top w:val="single" w:sz="4" w:space="0" w:color="auto"/>
              <w:left w:val="single" w:sz="4" w:space="0" w:color="auto"/>
              <w:bottom w:val="single" w:sz="4" w:space="0" w:color="auto"/>
              <w:right w:val="single" w:sz="4" w:space="0" w:color="auto"/>
            </w:tcBorders>
          </w:tcPr>
          <w:p w14:paraId="44333154"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F8448B" w14:textId="77777777" w:rsidR="009C06B6" w:rsidRDefault="009C06B6">
            <w:pPr>
              <w:spacing w:beforeLines="50" w:before="120"/>
              <w:jc w:val="left"/>
              <w:rPr>
                <w:rFonts w:ascii="Calibri" w:hAnsi="Calibri" w:cs="Calibri"/>
                <w:color w:val="000000"/>
              </w:rPr>
            </w:pPr>
          </w:p>
        </w:tc>
      </w:tr>
      <w:tr w:rsidR="009C06B6" w14:paraId="1F6B9A33" w14:textId="77777777">
        <w:tc>
          <w:tcPr>
            <w:tcW w:w="1818" w:type="dxa"/>
            <w:tcBorders>
              <w:top w:val="single" w:sz="4" w:space="0" w:color="auto"/>
              <w:left w:val="single" w:sz="4" w:space="0" w:color="auto"/>
              <w:bottom w:val="single" w:sz="4" w:space="0" w:color="auto"/>
              <w:right w:val="single" w:sz="4" w:space="0" w:color="auto"/>
            </w:tcBorders>
          </w:tcPr>
          <w:p w14:paraId="10559DFB"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5996" w14:textId="77777777" w:rsidR="009C06B6" w:rsidRDefault="009C06B6">
            <w:pPr>
              <w:spacing w:beforeLines="50" w:before="120"/>
              <w:jc w:val="left"/>
              <w:rPr>
                <w:rFonts w:ascii="Calibri" w:hAnsi="Calibri" w:cs="Calibri"/>
                <w:color w:val="000000"/>
              </w:rPr>
            </w:pPr>
          </w:p>
        </w:tc>
      </w:tr>
      <w:tr w:rsidR="009C06B6" w14:paraId="0269A961" w14:textId="77777777">
        <w:tc>
          <w:tcPr>
            <w:tcW w:w="1818" w:type="dxa"/>
            <w:tcBorders>
              <w:top w:val="single" w:sz="4" w:space="0" w:color="auto"/>
              <w:left w:val="single" w:sz="4" w:space="0" w:color="auto"/>
              <w:bottom w:val="single" w:sz="4" w:space="0" w:color="auto"/>
              <w:right w:val="single" w:sz="4" w:space="0" w:color="auto"/>
            </w:tcBorders>
          </w:tcPr>
          <w:p w14:paraId="7E074DA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3BB3B2" w14:textId="77777777" w:rsidR="009C06B6" w:rsidRDefault="009C06B6">
            <w:pPr>
              <w:spacing w:beforeLines="50" w:before="120"/>
              <w:jc w:val="left"/>
              <w:rPr>
                <w:rFonts w:ascii="Calibri" w:hAnsi="Calibri" w:cs="Calibri"/>
                <w:color w:val="000000"/>
              </w:rPr>
            </w:pPr>
          </w:p>
        </w:tc>
      </w:tr>
      <w:tr w:rsidR="009C06B6" w14:paraId="3F47D371" w14:textId="77777777">
        <w:tc>
          <w:tcPr>
            <w:tcW w:w="1818" w:type="dxa"/>
            <w:tcBorders>
              <w:top w:val="single" w:sz="4" w:space="0" w:color="auto"/>
              <w:left w:val="single" w:sz="4" w:space="0" w:color="auto"/>
              <w:bottom w:val="single" w:sz="4" w:space="0" w:color="auto"/>
              <w:right w:val="single" w:sz="4" w:space="0" w:color="auto"/>
            </w:tcBorders>
          </w:tcPr>
          <w:p w14:paraId="2A93AF8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C0A35B" w14:textId="77777777" w:rsidR="009C06B6" w:rsidRDefault="009C06B6">
            <w:pPr>
              <w:spacing w:beforeLines="50" w:before="120"/>
              <w:jc w:val="left"/>
              <w:rPr>
                <w:rFonts w:ascii="Calibri" w:hAnsi="Calibri" w:cs="Calibri"/>
                <w:color w:val="000000"/>
              </w:rPr>
            </w:pPr>
          </w:p>
        </w:tc>
      </w:tr>
      <w:tr w:rsidR="009C06B6" w14:paraId="12315476" w14:textId="77777777">
        <w:tc>
          <w:tcPr>
            <w:tcW w:w="1818" w:type="dxa"/>
            <w:tcBorders>
              <w:top w:val="single" w:sz="4" w:space="0" w:color="auto"/>
              <w:left w:val="single" w:sz="4" w:space="0" w:color="auto"/>
              <w:bottom w:val="single" w:sz="4" w:space="0" w:color="auto"/>
              <w:right w:val="single" w:sz="4" w:space="0" w:color="auto"/>
            </w:tcBorders>
          </w:tcPr>
          <w:p w14:paraId="418779C8"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57BE6F" w14:textId="77777777" w:rsidR="009C06B6" w:rsidRDefault="009C06B6">
            <w:pPr>
              <w:spacing w:beforeLines="50" w:before="120"/>
              <w:jc w:val="left"/>
              <w:rPr>
                <w:rFonts w:ascii="Calibri" w:hAnsi="Calibri" w:cs="Calibri"/>
                <w:color w:val="000000"/>
              </w:rPr>
            </w:pPr>
          </w:p>
        </w:tc>
      </w:tr>
      <w:tr w:rsidR="009C06B6" w14:paraId="439C7ABC" w14:textId="77777777">
        <w:tc>
          <w:tcPr>
            <w:tcW w:w="1818" w:type="dxa"/>
            <w:tcBorders>
              <w:top w:val="single" w:sz="4" w:space="0" w:color="auto"/>
              <w:left w:val="single" w:sz="4" w:space="0" w:color="auto"/>
              <w:bottom w:val="single" w:sz="4" w:space="0" w:color="auto"/>
              <w:right w:val="single" w:sz="4" w:space="0" w:color="auto"/>
            </w:tcBorders>
          </w:tcPr>
          <w:p w14:paraId="0981E5D2"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5A708B" w14:textId="77777777" w:rsidR="009C06B6" w:rsidRDefault="009C06B6">
            <w:pPr>
              <w:spacing w:beforeLines="50" w:before="120"/>
              <w:jc w:val="left"/>
              <w:rPr>
                <w:rFonts w:ascii="Calibri" w:hAnsi="Calibri" w:cs="Calibri"/>
                <w:color w:val="000000"/>
              </w:rPr>
            </w:pPr>
          </w:p>
        </w:tc>
      </w:tr>
      <w:tr w:rsidR="009C06B6" w14:paraId="7CCB0020" w14:textId="77777777">
        <w:tc>
          <w:tcPr>
            <w:tcW w:w="1818" w:type="dxa"/>
            <w:tcBorders>
              <w:top w:val="single" w:sz="4" w:space="0" w:color="auto"/>
              <w:left w:val="single" w:sz="4" w:space="0" w:color="auto"/>
              <w:bottom w:val="single" w:sz="4" w:space="0" w:color="auto"/>
              <w:right w:val="single" w:sz="4" w:space="0" w:color="auto"/>
            </w:tcBorders>
          </w:tcPr>
          <w:p w14:paraId="651D49E6"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A8E0F6" w14:textId="77777777" w:rsidR="009C06B6" w:rsidRDefault="009C06B6">
            <w:pPr>
              <w:spacing w:beforeLines="50" w:before="120"/>
              <w:jc w:val="left"/>
              <w:rPr>
                <w:rFonts w:ascii="Calibri" w:hAnsi="Calibri" w:cs="Calibri"/>
                <w:color w:val="000000"/>
              </w:rPr>
            </w:pPr>
          </w:p>
        </w:tc>
      </w:tr>
      <w:tr w:rsidR="009C06B6" w14:paraId="152A58ED" w14:textId="77777777">
        <w:tc>
          <w:tcPr>
            <w:tcW w:w="1818" w:type="dxa"/>
            <w:tcBorders>
              <w:top w:val="single" w:sz="4" w:space="0" w:color="auto"/>
              <w:left w:val="single" w:sz="4" w:space="0" w:color="auto"/>
              <w:bottom w:val="single" w:sz="4" w:space="0" w:color="auto"/>
              <w:right w:val="single" w:sz="4" w:space="0" w:color="auto"/>
            </w:tcBorders>
          </w:tcPr>
          <w:p w14:paraId="12D0C5C3"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3F804F" w14:textId="77777777" w:rsidR="009C06B6" w:rsidRDefault="009C06B6">
            <w:pPr>
              <w:spacing w:beforeLines="50" w:before="120"/>
              <w:jc w:val="left"/>
              <w:rPr>
                <w:rFonts w:ascii="Calibri" w:hAnsi="Calibri" w:cs="Calibri"/>
                <w:color w:val="000000"/>
              </w:rPr>
            </w:pPr>
          </w:p>
        </w:tc>
      </w:tr>
    </w:tbl>
    <w:p w14:paraId="14A24A40" w14:textId="77777777" w:rsidR="009C06B6" w:rsidRDefault="009C06B6">
      <w:pPr>
        <w:pStyle w:val="maintext"/>
        <w:ind w:firstLineChars="90" w:firstLine="180"/>
        <w:rPr>
          <w:rFonts w:ascii="Calibri" w:hAnsi="Calibri" w:cs="Arial"/>
        </w:rPr>
      </w:pPr>
    </w:p>
    <w:p w14:paraId="31073E09"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06"/>
        <w:gridCol w:w="1330"/>
        <w:gridCol w:w="9162"/>
        <w:gridCol w:w="506"/>
        <w:gridCol w:w="527"/>
        <w:gridCol w:w="517"/>
        <w:gridCol w:w="1643"/>
        <w:gridCol w:w="897"/>
        <w:gridCol w:w="517"/>
        <w:gridCol w:w="517"/>
        <w:gridCol w:w="517"/>
        <w:gridCol w:w="2390"/>
        <w:gridCol w:w="1522"/>
      </w:tblGrid>
      <w:tr w:rsidR="009C06B6" w14:paraId="02B86C4D" w14:textId="77777777">
        <w:tc>
          <w:tcPr>
            <w:tcW w:w="0" w:type="auto"/>
            <w:shd w:val="clear" w:color="auto" w:fill="auto"/>
          </w:tcPr>
          <w:p w14:paraId="7DE3AF5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22CB89A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24-4</w:t>
            </w:r>
          </w:p>
        </w:tc>
        <w:tc>
          <w:tcPr>
            <w:tcW w:w="0" w:type="auto"/>
            <w:shd w:val="clear" w:color="auto" w:fill="auto"/>
          </w:tcPr>
          <w:p w14:paraId="756CCA12"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6990FEC9"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A8B54B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4E3EA9D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55061BD5"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r>
              <w:rPr>
                <w:rFonts w:cs="Arial"/>
                <w:color w:val="000000"/>
                <w:sz w:val="18"/>
                <w:szCs w:val="18"/>
                <w:highlight w:val="yellow"/>
              </w:rPr>
              <w:t>(FFS: Monitoring capability within slots of type 1 CSS without dedicated RRC configuration and type0, 0A, and 2 CSS)</w:t>
            </w:r>
          </w:p>
          <w:p w14:paraId="666690D8"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07CF9FD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6. Processing one unicast DCI scheduling DL and 2 unicast DCI scheduling UL per slot group of </w:t>
            </w:r>
            <w:proofErr w:type="spellStart"/>
            <w:r>
              <w:rPr>
                <w:rFonts w:ascii="Arial" w:hAnsi="Arial" w:cs="Arial"/>
                <w:color w:val="000000"/>
                <w:sz w:val="18"/>
                <w:szCs w:val="18"/>
              </w:rPr>
              <w:t>Xs</w:t>
            </w:r>
            <w:proofErr w:type="spellEnd"/>
            <w:r>
              <w:rPr>
                <w:rFonts w:ascii="Arial" w:hAnsi="Arial" w:cs="Arial"/>
                <w:color w:val="000000"/>
                <w:sz w:val="18"/>
                <w:szCs w:val="18"/>
              </w:rPr>
              <w:t xml:space="preserve"> slots per scheduled CC for TDD (This supersedes corresponding component of FG 3-5</w:t>
            </w:r>
            <w:proofErr w:type="gramStart"/>
            <w:r>
              <w:rPr>
                <w:rFonts w:ascii="Arial" w:hAnsi="Arial" w:cs="Arial"/>
                <w:color w:val="000000"/>
                <w:sz w:val="18"/>
                <w:szCs w:val="18"/>
              </w:rPr>
              <w:t xml:space="preserve">b)   </w:t>
            </w:r>
            <w:proofErr w:type="gramEnd"/>
          </w:p>
        </w:tc>
        <w:tc>
          <w:tcPr>
            <w:tcW w:w="0" w:type="auto"/>
            <w:shd w:val="clear" w:color="auto" w:fill="auto"/>
          </w:tcPr>
          <w:p w14:paraId="4333A7C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14:paraId="2FB7C79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86FFCD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B428A0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480KHz SCS for DL is not supported</w:t>
            </w:r>
          </w:p>
        </w:tc>
        <w:tc>
          <w:tcPr>
            <w:tcW w:w="0" w:type="auto"/>
            <w:shd w:val="clear" w:color="auto" w:fill="auto"/>
          </w:tcPr>
          <w:p w14:paraId="02B73AC5" w14:textId="77777777" w:rsidR="009C06B6" w:rsidRDefault="00C0556E">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Perband</w:t>
            </w:r>
            <w:proofErr w:type="spellEnd"/>
          </w:p>
        </w:tc>
        <w:tc>
          <w:tcPr>
            <w:tcW w:w="0" w:type="auto"/>
            <w:shd w:val="clear" w:color="auto" w:fill="auto"/>
          </w:tcPr>
          <w:p w14:paraId="4A56387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C0D6B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B19A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1310D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14:paraId="4A79589A" w14:textId="77777777" w:rsidR="009C06B6" w:rsidRDefault="00C0556E">
            <w:pPr>
              <w:pStyle w:val="TAL"/>
              <w:rPr>
                <w:rFonts w:cs="Arial"/>
                <w:color w:val="000000"/>
                <w:szCs w:val="18"/>
              </w:rPr>
            </w:pPr>
            <w:r>
              <w:rPr>
                <w:rFonts w:cs="Arial"/>
                <w:color w:val="000000"/>
                <w:szCs w:val="18"/>
              </w:rPr>
              <w:t>Optional with capability signalling</w:t>
            </w:r>
          </w:p>
          <w:p w14:paraId="2C48DFA4" w14:textId="77777777" w:rsidR="009C06B6" w:rsidRDefault="009C06B6">
            <w:pPr>
              <w:pStyle w:val="maintext"/>
              <w:ind w:firstLineChars="0" w:firstLine="0"/>
              <w:jc w:val="left"/>
              <w:rPr>
                <w:rFonts w:ascii="Arial" w:hAnsi="Arial" w:cs="Arial"/>
                <w:color w:val="000000"/>
                <w:sz w:val="18"/>
                <w:szCs w:val="18"/>
              </w:rPr>
            </w:pPr>
          </w:p>
        </w:tc>
      </w:tr>
    </w:tbl>
    <w:p w14:paraId="781F71A7" w14:textId="77777777" w:rsidR="009C06B6" w:rsidRDefault="009C06B6">
      <w:pPr>
        <w:pStyle w:val="maintext"/>
        <w:ind w:firstLineChars="90" w:firstLine="180"/>
        <w:rPr>
          <w:rFonts w:ascii="Calibri" w:hAnsi="Calibri" w:cs="Arial"/>
          <w:color w:val="000000"/>
        </w:rPr>
      </w:pPr>
    </w:p>
    <w:p w14:paraId="69580FE6"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9C06B6" w14:paraId="0723A28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66E19D"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A35EC"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6DD86A98" w14:textId="77777777">
        <w:tc>
          <w:tcPr>
            <w:tcW w:w="1818" w:type="dxa"/>
            <w:tcBorders>
              <w:top w:val="single" w:sz="4" w:space="0" w:color="auto"/>
              <w:left w:val="single" w:sz="4" w:space="0" w:color="auto"/>
              <w:bottom w:val="single" w:sz="4" w:space="0" w:color="auto"/>
              <w:right w:val="single" w:sz="4" w:space="0" w:color="auto"/>
            </w:tcBorders>
          </w:tcPr>
          <w:p w14:paraId="7D1F28B9"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A41EF" w14:textId="77777777"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1A704A10" w14:textId="77777777" w:rsidR="009C06B6" w:rsidRDefault="00C0556E">
            <w:pPr>
              <w:pStyle w:val="ListParagraph"/>
              <w:spacing w:beforeLines="50" w:before="120" w:afterLines="50"/>
              <w:ind w:left="420"/>
              <w:contextualSpacing w:val="0"/>
              <w:rPr>
                <w:lang w:eastAsia="zh-CN"/>
              </w:rPr>
            </w:pPr>
            <w:r>
              <w:rPr>
                <w:noProof/>
                <w:lang w:eastAsia="zh-CN"/>
              </w:rPr>
              <w:lastRenderedPageBreak/>
              <mc:AlternateContent>
                <mc:Choice Requires="wps">
                  <w:drawing>
                    <wp:anchor distT="45720" distB="45720" distL="114300" distR="114300" simplePos="0" relativeHeight="251654656" behindDoc="0" locked="0" layoutInCell="1" allowOverlap="1" wp14:anchorId="33BB5BE0" wp14:editId="35C0806F">
                      <wp:simplePos x="0" y="0"/>
                      <wp:positionH relativeFrom="margin">
                        <wp:posOffset>53340</wp:posOffset>
                      </wp:positionH>
                      <wp:positionV relativeFrom="paragraph">
                        <wp:posOffset>139065</wp:posOffset>
                      </wp:positionV>
                      <wp:extent cx="12823190" cy="1214120"/>
                      <wp:effectExtent l="0" t="0" r="0" b="571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3190" cy="1214120"/>
                              </a:xfrm>
                              <a:prstGeom prst="rect">
                                <a:avLst/>
                              </a:prstGeom>
                              <a:solidFill>
                                <a:srgbClr val="FFFFFF"/>
                              </a:solidFill>
                              <a:ln w="9525">
                                <a:solidFill>
                                  <a:srgbClr val="000000"/>
                                </a:solidFill>
                                <a:miter lim="800000"/>
                              </a:ln>
                            </wps:spPr>
                            <wps:txbx>
                              <w:txbxContent>
                                <w:p w14:paraId="712F224B" w14:textId="77777777" w:rsidR="009C06B6" w:rsidRDefault="00C0556E">
                                  <w:pPr>
                                    <w:rPr>
                                      <w:b/>
                                    </w:rPr>
                                  </w:pPr>
                                  <w:r>
                                    <w:rPr>
                                      <w:b/>
                                      <w:highlight w:val="green"/>
                                    </w:rPr>
                                    <w:t>Agreement</w:t>
                                  </w:r>
                                </w:p>
                                <w:p w14:paraId="38438265" w14:textId="77777777" w:rsidR="009C06B6" w:rsidRDefault="00C0556E">
                                  <w:pPr>
                                    <w:rPr>
                                      <w:lang w:eastAsia="zh-CN"/>
                                    </w:rPr>
                                  </w:pPr>
                                  <w:r>
                                    <w:rPr>
                                      <w:lang w:eastAsia="zh-CN"/>
                                    </w:rPr>
                                    <w:t>Clarify earlier agreement as follows:</w:t>
                                  </w:r>
                                </w:p>
                                <w:p w14:paraId="10EE2CF1"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1C3EE1A2"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362D3A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3BB5BE0" id="_x0000_t202" coordsize="21600,21600" o:spt="202" path="m,l,21600r21600,l21600,xe">
                      <v:stroke joinstyle="miter"/>
                      <v:path gradientshapeok="t" o:connecttype="rect"/>
                    </v:shapetype>
                    <v:shape id="文本框 2" o:spid="_x0000_s1026" type="#_x0000_t202" style="position:absolute;left:0;text-align:left;margin-left:4.2pt;margin-top:10.95pt;width:1009.7pt;height:95.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">
                      <v:textbox style="mso-fit-shape-to-text:t">
                        <w:txbxContent>
                          <w:p w14:paraId="712F224B" w14:textId="77777777" w:rsidR="009C06B6" w:rsidRDefault="00C0556E">
                            <w:pPr>
                              <w:rPr>
                                <w:b/>
                              </w:rPr>
                            </w:pPr>
                            <w:r>
                              <w:rPr>
                                <w:b/>
                                <w:highlight w:val="green"/>
                              </w:rPr>
                              <w:t>Agreement</w:t>
                            </w:r>
                          </w:p>
                          <w:p w14:paraId="38438265" w14:textId="77777777" w:rsidR="009C06B6" w:rsidRDefault="00C0556E">
                            <w:pPr>
                              <w:rPr>
                                <w:lang w:eastAsia="zh-CN"/>
                              </w:rPr>
                            </w:pPr>
                            <w:r>
                              <w:rPr>
                                <w:lang w:eastAsia="zh-CN"/>
                              </w:rPr>
                              <w:t>Clarify earlier agreement as follows:</w:t>
                            </w:r>
                          </w:p>
                          <w:p w14:paraId="10EE2CF1"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1C3EE1A2"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362D3A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715E724D"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4F53DC7F"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5F3EDCF6" w14:textId="77777777" w:rsidR="009C06B6" w:rsidRDefault="00C0556E">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14:paraId="09AFA7A1" w14:textId="77777777" w:rsidR="009C06B6" w:rsidRDefault="00C0556E">
            <w:pPr>
              <w:spacing w:beforeLines="50" w:before="120" w:afterLines="50"/>
              <w:rPr>
                <w:b/>
                <w:i/>
                <w:lang w:eastAsia="zh-CN"/>
              </w:rPr>
            </w:pPr>
            <w:r>
              <w:rPr>
                <w:b/>
                <w:i/>
                <w:lang w:eastAsia="zh-CN"/>
              </w:rPr>
              <w:t xml:space="preserve">Proposal 6: In FG 24-4 and FG 24-5, replace the sentence of “FFS: Monitoring capability within slots of type 1 CSS without dedicated RRC configuration and type0, 0A, and 2 CSS” with the following agreement text as a separate component.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 </w:t>
            </w:r>
          </w:p>
          <w:p w14:paraId="32BE924C" w14:textId="77777777"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3"/>
              <w:gridCol w:w="1281"/>
              <w:gridCol w:w="8978"/>
              <w:gridCol w:w="503"/>
              <w:gridCol w:w="527"/>
              <w:gridCol w:w="517"/>
              <w:gridCol w:w="1578"/>
              <w:gridCol w:w="897"/>
              <w:gridCol w:w="517"/>
              <w:gridCol w:w="517"/>
              <w:gridCol w:w="517"/>
              <w:gridCol w:w="2258"/>
              <w:gridCol w:w="1465"/>
            </w:tblGrid>
            <w:tr w:rsidR="009C06B6" w14:paraId="07D96BA0" w14:textId="77777777">
              <w:tc>
                <w:tcPr>
                  <w:tcW w:w="0" w:type="auto"/>
                  <w:shd w:val="clear" w:color="auto" w:fill="auto"/>
                </w:tcPr>
                <w:p w14:paraId="53FF3A09" w14:textId="77777777" w:rsidR="009C06B6" w:rsidRDefault="009C06B6">
                  <w:pPr>
                    <w:spacing w:beforeLines="50" w:before="120"/>
                    <w:jc w:val="left"/>
                    <w:rPr>
                      <w:rFonts w:cs="Arial"/>
                      <w:color w:val="000000"/>
                      <w:sz w:val="18"/>
                      <w:szCs w:val="18"/>
                    </w:rPr>
                  </w:pPr>
                </w:p>
              </w:tc>
              <w:tc>
                <w:tcPr>
                  <w:tcW w:w="0" w:type="auto"/>
                  <w:shd w:val="clear" w:color="auto" w:fill="auto"/>
                </w:tcPr>
                <w:p w14:paraId="01624F9A" w14:textId="77777777" w:rsidR="009C06B6" w:rsidRDefault="00C0556E">
                  <w:pPr>
                    <w:spacing w:beforeLines="50" w:before="120"/>
                    <w:jc w:val="left"/>
                    <w:rPr>
                      <w:rFonts w:cs="Arial"/>
                      <w:color w:val="000000"/>
                      <w:sz w:val="18"/>
                      <w:szCs w:val="18"/>
                    </w:rPr>
                  </w:pPr>
                  <w:r>
                    <w:rPr>
                      <w:rFonts w:cs="Arial"/>
                      <w:color w:val="000000"/>
                      <w:sz w:val="18"/>
                      <w:szCs w:val="18"/>
                      <w:lang w:eastAsia="ja-JP"/>
                    </w:rPr>
                    <w:t>24-4</w:t>
                  </w:r>
                </w:p>
              </w:tc>
              <w:tc>
                <w:tcPr>
                  <w:tcW w:w="0" w:type="auto"/>
                  <w:shd w:val="clear" w:color="auto" w:fill="auto"/>
                </w:tcPr>
                <w:p w14:paraId="339482BD" w14:textId="77777777" w:rsidR="009C06B6" w:rsidRDefault="00C0556E">
                  <w:pPr>
                    <w:spacing w:beforeLines="50" w:before="120"/>
                    <w:jc w:val="left"/>
                    <w:rPr>
                      <w:rFonts w:cs="Arial"/>
                      <w:color w:val="000000"/>
                      <w:sz w:val="18"/>
                      <w:szCs w:val="18"/>
                    </w:rPr>
                  </w:pPr>
                  <w:r>
                    <w:rPr>
                      <w:rFonts w:cs="Arial"/>
                      <w:color w:val="000000"/>
                      <w:sz w:val="18"/>
                      <w:szCs w:val="18"/>
                      <w:lang w:eastAsia="zh-CN"/>
                    </w:rPr>
                    <w:t>480KHz SCS support for DL</w:t>
                  </w:r>
                </w:p>
              </w:tc>
              <w:tc>
                <w:tcPr>
                  <w:tcW w:w="0" w:type="auto"/>
                  <w:shd w:val="clear" w:color="auto" w:fill="auto"/>
                </w:tcPr>
                <w:p w14:paraId="6368648D" w14:textId="77777777" w:rsidR="009C06B6" w:rsidRDefault="00C0556E">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36E65D09" w14:textId="77777777" w:rsidR="009C06B6" w:rsidRDefault="00C0556E">
                  <w:pPr>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3E8C0254" w14:textId="77777777" w:rsidR="009C06B6" w:rsidRDefault="00C0556E">
                  <w:pPr>
                    <w:contextualSpacing/>
                    <w:rPr>
                      <w:rFonts w:cs="Arial"/>
                      <w:color w:val="000000"/>
                      <w:sz w:val="18"/>
                      <w:szCs w:val="18"/>
                    </w:rPr>
                  </w:pPr>
                  <w:del w:id="37" w:author="Huawei" w:date="2022-02-08T10:57: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gramStart"/>
                  <w:r>
                    <w:rPr>
                      <w:rFonts w:cs="Arial"/>
                      <w:color w:val="000000"/>
                      <w:sz w:val="18"/>
                      <w:szCs w:val="18"/>
                      <w:highlight w:val="yellow"/>
                    </w:rPr>
                    <w:t>Multi- PDSCH</w:t>
                  </w:r>
                  <w:proofErr w:type="gramEnd"/>
                  <w:r>
                    <w:rPr>
                      <w:rFonts w:cs="Arial"/>
                      <w:color w:val="000000"/>
                      <w:sz w:val="18"/>
                      <w:szCs w:val="18"/>
                      <w:highlight w:val="yellow"/>
                    </w:rPr>
                    <w:t xml:space="preserve"> scheduling by single DCI for the operation with 480 kHz SCS and corresponding HARQ enhancements</w:t>
                  </w:r>
                </w:p>
                <w:p w14:paraId="1C42251D" w14:textId="77777777" w:rsidR="009C06B6" w:rsidRDefault="00C0556E">
                  <w:pPr>
                    <w:contextualSpacing/>
                    <w:rPr>
                      <w:ins w:id="38" w:author="Huawei" w:date="2022-02-08T10:57:00Z"/>
                      <w:rFonts w:cs="Arial"/>
                      <w:color w:val="000000"/>
                      <w:sz w:val="18"/>
                      <w:szCs w:val="18"/>
                      <w:highlight w:val="yellow"/>
                    </w:rPr>
                  </w:pPr>
                  <w:r>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del w:id="39" w:author="Huawei" w:date="2022-02-08T10:57:00Z">
                    <w:r>
                      <w:rPr>
                        <w:rFonts w:cs="Arial"/>
                        <w:color w:val="000000"/>
                        <w:sz w:val="18"/>
                        <w:szCs w:val="18"/>
                        <w:highlight w:val="yellow"/>
                      </w:rPr>
                      <w:delText>(FFS: Monitoring capability within slots of type 1 CSS without dedicated RRC configuration and type0, 0A, and 2 CSS)</w:delText>
                    </w:r>
                  </w:del>
                </w:p>
                <w:p w14:paraId="30967FC9" w14:textId="77777777" w:rsidR="009C06B6" w:rsidRDefault="00C0556E">
                  <w:pPr>
                    <w:contextualSpacing/>
                    <w:rPr>
                      <w:rFonts w:cs="Arial"/>
                      <w:color w:val="000000"/>
                      <w:sz w:val="18"/>
                      <w:szCs w:val="18"/>
                      <w:lang w:eastAsia="zh-CN"/>
                    </w:rPr>
                  </w:pPr>
                  <w:ins w:id="40" w:author="Huawei" w:date="2022-02-08T10:57:00Z">
                    <w:r>
                      <w:rPr>
                        <w:rFonts w:cs="Arial"/>
                        <w:color w:val="000000"/>
                        <w:sz w:val="18"/>
                        <w:szCs w:val="18"/>
                        <w:lang w:eastAsia="zh-CN"/>
                      </w:rPr>
                      <w:t xml:space="preserve">5. </w:t>
                    </w:r>
                  </w:ins>
                  <w:ins w:id="41" w:author="Huawei" w:date="2022-02-08T10:58:00Z">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18B108FB" w14:textId="77777777" w:rsidR="009C06B6" w:rsidRDefault="00C0556E">
                  <w:pPr>
                    <w:contextualSpacing/>
                    <w:rPr>
                      <w:rFonts w:cs="Arial"/>
                      <w:color w:val="000000"/>
                      <w:sz w:val="18"/>
                      <w:szCs w:val="18"/>
                    </w:rPr>
                  </w:pPr>
                  <w:ins w:id="42" w:author="Huawei" w:date="2022-02-08T11:04:00Z">
                    <w:r>
                      <w:rPr>
                        <w:rFonts w:cs="Arial"/>
                        <w:color w:val="000000"/>
                        <w:sz w:val="18"/>
                        <w:szCs w:val="18"/>
                      </w:rPr>
                      <w:t>6</w:t>
                    </w:r>
                  </w:ins>
                  <w:del w:id="43" w:author="Huawei" w:date="2022-02-08T11:04:00Z">
                    <w:r>
                      <w:rPr>
                        <w:rFonts w:cs="Arial"/>
                        <w:color w:val="000000"/>
                        <w:sz w:val="18"/>
                        <w:szCs w:val="18"/>
                      </w:rPr>
                      <w:delText>5</w:delText>
                    </w:r>
                  </w:del>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5AB2392F" w14:textId="77777777" w:rsidR="009C06B6" w:rsidRDefault="00C0556E">
                  <w:pPr>
                    <w:spacing w:beforeLines="50" w:before="120"/>
                    <w:jc w:val="left"/>
                    <w:rPr>
                      <w:rFonts w:cs="Arial"/>
                      <w:color w:val="000000"/>
                      <w:sz w:val="18"/>
                      <w:szCs w:val="18"/>
                    </w:rPr>
                  </w:pPr>
                  <w:ins w:id="44" w:author="Huawei" w:date="2022-02-08T11:04:00Z">
                    <w:r>
                      <w:rPr>
                        <w:rFonts w:cs="Arial"/>
                        <w:color w:val="000000"/>
                        <w:sz w:val="18"/>
                        <w:szCs w:val="18"/>
                      </w:rPr>
                      <w:t>7</w:t>
                    </w:r>
                  </w:ins>
                  <w:del w:id="45" w:author="Huawei" w:date="2022-02-08T11:04:00Z">
                    <w:r>
                      <w:rPr>
                        <w:rFonts w:cs="Arial"/>
                        <w:color w:val="000000"/>
                        <w:sz w:val="18"/>
                        <w:szCs w:val="18"/>
                      </w:rPr>
                      <w:delText>6</w:delText>
                    </w:r>
                  </w:del>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w:t>
                  </w:r>
                  <w:proofErr w:type="gramStart"/>
                  <w:r>
                    <w:rPr>
                      <w:rFonts w:cs="Arial"/>
                      <w:color w:val="000000"/>
                      <w:sz w:val="18"/>
                      <w:szCs w:val="18"/>
                    </w:rPr>
                    <w:t xml:space="preserve">b)   </w:t>
                  </w:r>
                  <w:proofErr w:type="gramEnd"/>
                </w:p>
              </w:tc>
              <w:tc>
                <w:tcPr>
                  <w:tcW w:w="0" w:type="auto"/>
                  <w:shd w:val="clear" w:color="auto" w:fill="auto"/>
                </w:tcPr>
                <w:p w14:paraId="02489C2A" w14:textId="77777777" w:rsidR="009C06B6" w:rsidRDefault="00C0556E">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14:paraId="369BB3CD"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E4D9053"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0A68A41" w14:textId="77777777" w:rsidR="009C06B6" w:rsidRDefault="00C0556E">
                  <w:pPr>
                    <w:spacing w:beforeLines="50" w:before="120"/>
                    <w:jc w:val="left"/>
                    <w:rPr>
                      <w:rFonts w:cs="Arial"/>
                      <w:color w:val="000000"/>
                      <w:sz w:val="18"/>
                      <w:szCs w:val="18"/>
                    </w:rPr>
                  </w:pPr>
                  <w:r>
                    <w:rPr>
                      <w:rFonts w:cs="Arial"/>
                      <w:color w:val="000000"/>
                      <w:sz w:val="18"/>
                      <w:szCs w:val="18"/>
                    </w:rPr>
                    <w:t>480KHz SCS for DL is not supported</w:t>
                  </w:r>
                </w:p>
              </w:tc>
              <w:tc>
                <w:tcPr>
                  <w:tcW w:w="0" w:type="auto"/>
                  <w:shd w:val="clear" w:color="auto" w:fill="auto"/>
                </w:tcPr>
                <w:p w14:paraId="2012D21B" w14:textId="77777777" w:rsidR="009C06B6" w:rsidRDefault="00C0556E">
                  <w:pPr>
                    <w:spacing w:beforeLines="50" w:before="120"/>
                    <w:jc w:val="left"/>
                    <w:rPr>
                      <w:rFonts w:cs="Arial"/>
                      <w:color w:val="000000"/>
                      <w:sz w:val="18"/>
                      <w:szCs w:val="18"/>
                    </w:rPr>
                  </w:pPr>
                  <w:proofErr w:type="spellStart"/>
                  <w:r>
                    <w:rPr>
                      <w:rFonts w:cs="Arial"/>
                      <w:color w:val="000000"/>
                      <w:sz w:val="18"/>
                      <w:szCs w:val="18"/>
                    </w:rPr>
                    <w:t>Perband</w:t>
                  </w:r>
                  <w:proofErr w:type="spellEnd"/>
                </w:p>
              </w:tc>
              <w:tc>
                <w:tcPr>
                  <w:tcW w:w="0" w:type="auto"/>
                  <w:shd w:val="clear" w:color="auto" w:fill="auto"/>
                </w:tcPr>
                <w:p w14:paraId="0D131E45"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17CE2FB"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1C8D94"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5702ACD" w14:textId="77777777" w:rsidR="009C06B6" w:rsidRDefault="00C0556E">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14:paraId="5B26D19D" w14:textId="77777777" w:rsidR="009C06B6" w:rsidRDefault="00C0556E">
                  <w:pPr>
                    <w:pStyle w:val="TAL"/>
                    <w:rPr>
                      <w:rFonts w:cs="Arial"/>
                      <w:color w:val="000000"/>
                      <w:szCs w:val="18"/>
                    </w:rPr>
                  </w:pPr>
                  <w:r>
                    <w:rPr>
                      <w:rFonts w:cs="Arial"/>
                      <w:color w:val="000000"/>
                      <w:szCs w:val="18"/>
                    </w:rPr>
                    <w:t>Optional with capability signalling</w:t>
                  </w:r>
                </w:p>
                <w:p w14:paraId="7B445763" w14:textId="77777777" w:rsidR="009C06B6" w:rsidRDefault="009C06B6">
                  <w:pPr>
                    <w:spacing w:beforeLines="50" w:before="120"/>
                    <w:jc w:val="left"/>
                    <w:rPr>
                      <w:rFonts w:cs="Arial"/>
                      <w:color w:val="000000"/>
                      <w:sz w:val="18"/>
                      <w:szCs w:val="18"/>
                    </w:rPr>
                  </w:pPr>
                </w:p>
              </w:tc>
            </w:tr>
          </w:tbl>
          <w:p w14:paraId="3B0299F0" w14:textId="77777777" w:rsidR="009C06B6" w:rsidRDefault="009C06B6">
            <w:pPr>
              <w:spacing w:beforeLines="50" w:before="120"/>
              <w:jc w:val="left"/>
              <w:rPr>
                <w:rFonts w:ascii="Calibri" w:hAnsi="Calibri" w:cs="Calibri"/>
                <w:color w:val="000000"/>
              </w:rPr>
            </w:pPr>
          </w:p>
        </w:tc>
      </w:tr>
      <w:tr w:rsidR="009C06B6" w14:paraId="4E0626D0" w14:textId="77777777">
        <w:tc>
          <w:tcPr>
            <w:tcW w:w="1818" w:type="dxa"/>
            <w:tcBorders>
              <w:top w:val="single" w:sz="4" w:space="0" w:color="auto"/>
              <w:left w:val="single" w:sz="4" w:space="0" w:color="auto"/>
              <w:bottom w:val="single" w:sz="4" w:space="0" w:color="auto"/>
              <w:right w:val="single" w:sz="4" w:space="0" w:color="auto"/>
            </w:tcBorders>
          </w:tcPr>
          <w:p w14:paraId="227E4454"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100EC6" w14:textId="77777777" w:rsidR="009C06B6" w:rsidRDefault="00C0556E">
            <w:pPr>
              <w:spacing w:before="120"/>
              <w:ind w:firstLine="200"/>
              <w:rPr>
                <w:rFonts w:ascii="Times New Roman" w:hAnsi="Times New Roman"/>
                <w:lang w:eastAsia="zh-CN"/>
              </w:rPr>
            </w:pPr>
            <w:bookmarkStart w:id="46" w:name="_Ref521492551"/>
            <w:bookmarkStart w:id="47" w:name="_Hlk32419238"/>
            <w:bookmarkStart w:id="48" w:name="PP12"/>
            <w:bookmarkStart w:id="49" w:name="_Ref498564494"/>
            <w:r>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013ADFA" w14:textId="77777777" w:rsidR="009C06B6" w:rsidRDefault="00C0556E">
            <w:pPr>
              <w:pStyle w:val="Caption"/>
              <w:jc w:val="both"/>
              <w:rPr>
                <w:b w:val="0"/>
              </w:rPr>
            </w:pPr>
            <w:bookmarkStart w:id="50" w:name="_Ref92384330"/>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separate FG from 24-4 and 24-5.</w:t>
            </w:r>
            <w:bookmarkEnd w:id="46"/>
            <w:bookmarkEnd w:id="47"/>
            <w:bookmarkEnd w:id="48"/>
            <w:bookmarkEnd w:id="49"/>
            <w:bookmarkEnd w:id="50"/>
          </w:p>
        </w:tc>
      </w:tr>
      <w:tr w:rsidR="009C06B6" w14:paraId="66DCA1E5" w14:textId="77777777">
        <w:tc>
          <w:tcPr>
            <w:tcW w:w="1818" w:type="dxa"/>
            <w:tcBorders>
              <w:top w:val="single" w:sz="4" w:space="0" w:color="auto"/>
              <w:left w:val="single" w:sz="4" w:space="0" w:color="auto"/>
              <w:bottom w:val="single" w:sz="4" w:space="0" w:color="auto"/>
              <w:right w:val="single" w:sz="4" w:space="0" w:color="auto"/>
            </w:tcBorders>
          </w:tcPr>
          <w:p w14:paraId="5D0BCEF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104FB9" w14:textId="77777777" w:rsidR="009C06B6" w:rsidRDefault="00C0556E">
            <w:pPr>
              <w:rPr>
                <w:rFonts w:eastAsia="SimSun"/>
                <w:szCs w:val="24"/>
                <w:lang w:eastAsia="zh-CN"/>
              </w:rPr>
            </w:pPr>
            <w:r>
              <w:rPr>
                <w:rFonts w:eastAsia="SimSun"/>
                <w:szCs w:val="24"/>
                <w:lang w:eastAsia="zh-CN"/>
              </w:rPr>
              <w:t xml:space="preserve">In our view, multi-PDSCH scheduling by single DCI and the corresponding HARQ enhancements should be a mandatory component to support 480kHz DL transmission, the FFS for component 3 should be removed. On the other hand, according to the agreement marked in yellow below, the UE behavior of monitoring slots of Group (2) SS should be independent from that of monitoring slots of Group (1) </w:t>
            </w:r>
            <w:proofErr w:type="gramStart"/>
            <w:r>
              <w:rPr>
                <w:rFonts w:eastAsia="SimSun"/>
                <w:szCs w:val="24"/>
                <w:lang w:eastAsia="zh-CN"/>
              </w:rPr>
              <w:t>SS, and</w:t>
            </w:r>
            <w:proofErr w:type="gramEnd"/>
            <w:r>
              <w:rPr>
                <w:rFonts w:eastAsia="SimSun"/>
                <w:szCs w:val="24"/>
                <w:lang w:eastAsia="zh-CN"/>
              </w:rPr>
              <w:t xml:space="preserve"> should be a mandatory component to support 480kHz DL transmission. In addition, according to the agreement marked in cyan, only (</w:t>
            </w:r>
            <w:proofErr w:type="spellStart"/>
            <w:r>
              <w:rPr>
                <w:rFonts w:eastAsia="SimSun"/>
                <w:szCs w:val="24"/>
                <w:lang w:eastAsia="zh-CN"/>
              </w:rPr>
              <w:t>Xs</w:t>
            </w:r>
            <w:proofErr w:type="spellEnd"/>
            <w:r>
              <w:rPr>
                <w:rFonts w:eastAsia="SimSun"/>
                <w:szCs w:val="24"/>
                <w:lang w:eastAsia="zh-CN"/>
              </w:rPr>
              <w:t>, Ys) = (4, 1) for 480kHz is mandatory and it should be clearly mentioned in component 4.</w:t>
            </w:r>
          </w:p>
          <w:p w14:paraId="71CF2C31" w14:textId="77777777" w:rsidR="009C06B6" w:rsidRDefault="00C0556E">
            <w:pPr>
              <w:spacing w:line="259" w:lineRule="auto"/>
              <w:rPr>
                <w:rFonts w:ascii="Times" w:eastAsia="Batang" w:hAnsi="Times"/>
                <w:b/>
                <w:i/>
                <w:szCs w:val="24"/>
              </w:rPr>
            </w:pPr>
            <w:bookmarkStart w:id="51" w:name="_Hlk88187306"/>
            <w:r>
              <w:rPr>
                <w:rFonts w:ascii="Times" w:eastAsia="Batang" w:hAnsi="Times"/>
                <w:b/>
                <w:i/>
                <w:szCs w:val="24"/>
                <w:highlight w:val="green"/>
              </w:rPr>
              <w:t>Agreement</w:t>
            </w:r>
          </w:p>
          <w:p w14:paraId="33DF58A6"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Group (1) SS: Type 1 CSS with dedicated RRC configuration and type 3 CSS, UE specific SS</w:t>
            </w:r>
          </w:p>
          <w:p w14:paraId="1A58B418"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SS is monitored within Y consecutive slots within a slot group of X slots</w:t>
            </w:r>
          </w:p>
          <w:p w14:paraId="5801C3C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Y consecutive slots can be located anywhere within the slot group of X slots</w:t>
            </w:r>
          </w:p>
          <w:p w14:paraId="56BF7E15"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Note: There is no requirement to align the Y consecutive slots across UEs or with slot n0</w:t>
            </w:r>
          </w:p>
          <w:p w14:paraId="0B54C399"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location of the Y consecutive slots within the slot group of X slots is maintained across different slot groups</w:t>
            </w:r>
          </w:p>
          <w:p w14:paraId="4DE0818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BD attempts for all Group (1) SSs are restricted to fall within the same Y consecutive slots</w:t>
            </w:r>
          </w:p>
          <w:p w14:paraId="38D4D8D4"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For Group (2) SS: Type 1 CSS without dedicated RRC configuration and type 0, 0A, and 2 CSS</w:t>
            </w:r>
          </w:p>
          <w:p w14:paraId="588F01E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SS monitoring locations can be anywhere within a slot group of X slots, with the following exception</w:t>
            </w:r>
          </w:p>
          <w:p w14:paraId="0147C572"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lastRenderedPageBreak/>
              <w:t xml:space="preserve">BD attempts for Type0-CSS for SSB/CORESET 0 multiplexing pattern 1, and additionally for Type0A/2-CSS if </w:t>
            </w:r>
            <w:proofErr w:type="spellStart"/>
            <w:r>
              <w:rPr>
                <w:rFonts w:ascii="Times" w:eastAsia="Batang" w:hAnsi="Times"/>
                <w:i/>
                <w:iCs/>
                <w:szCs w:val="24"/>
                <w:highlight w:val="yellow"/>
                <w:lang w:eastAsia="zh-CN"/>
              </w:rPr>
              <w:t>searchSpaceId</w:t>
            </w:r>
            <w:proofErr w:type="spellEnd"/>
            <w:r>
              <w:rPr>
                <w:rFonts w:ascii="Times" w:eastAsia="Batang" w:hAnsi="Times"/>
                <w:i/>
                <w:szCs w:val="24"/>
                <w:highlight w:val="yellow"/>
                <w:lang w:eastAsia="zh-CN"/>
              </w:rPr>
              <w:t xml:space="preserve"> = 0, occur in slots with index n0 and n0+X0, where n0 is as in Rel-15, X0=4 for 480 kHz SCS and X0=8 for 960 kHz SCS.</w:t>
            </w:r>
          </w:p>
          <w:p w14:paraId="396E5C70"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Supported combinations of (</w:t>
            </w:r>
            <w:proofErr w:type="gramStart"/>
            <w:r>
              <w:rPr>
                <w:rFonts w:ascii="Times" w:eastAsia="Batang" w:hAnsi="Times"/>
                <w:i/>
                <w:szCs w:val="24"/>
                <w:lang w:eastAsia="zh-CN"/>
              </w:rPr>
              <w:t>X,Y</w:t>
            </w:r>
            <w:proofErr w:type="gramEnd"/>
            <w:r>
              <w:rPr>
                <w:rFonts w:ascii="Times" w:eastAsia="Batang" w:hAnsi="Times"/>
                <w:i/>
                <w:szCs w:val="24"/>
                <w:lang w:eastAsia="zh-CN"/>
              </w:rPr>
              <w:t>)</w:t>
            </w:r>
          </w:p>
          <w:p w14:paraId="59DD0D1A"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w:t>
            </w:r>
          </w:p>
          <w:p w14:paraId="104C90A4"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w:t>
            </w:r>
            <w:proofErr w:type="gramStart"/>
            <w:r>
              <w:rPr>
                <w:rFonts w:ascii="Times" w:eastAsia="Batang" w:hAnsi="Times"/>
                <w:i/>
                <w:szCs w:val="24"/>
                <w:highlight w:val="cyan"/>
                <w:lang w:eastAsia="zh-CN"/>
              </w:rPr>
              <w:t>X,Y</w:t>
            </w:r>
            <w:proofErr w:type="gramEnd"/>
            <w:r>
              <w:rPr>
                <w:rFonts w:ascii="Times" w:eastAsia="Batang" w:hAnsi="Times"/>
                <w:i/>
                <w:szCs w:val="24"/>
                <w:highlight w:val="cyan"/>
                <w:lang w:eastAsia="zh-CN"/>
              </w:rPr>
              <w:t>) = (4,1)</w:t>
            </w:r>
          </w:p>
          <w:p w14:paraId="64559029"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w:t>
            </w:r>
            <w:proofErr w:type="gramStart"/>
            <w:r>
              <w:rPr>
                <w:rFonts w:ascii="Times" w:eastAsia="Batang" w:hAnsi="Times"/>
                <w:i/>
                <w:szCs w:val="24"/>
                <w:lang w:eastAsia="zh-CN"/>
              </w:rPr>
              <w:t>X,Y</w:t>
            </w:r>
            <w:proofErr w:type="gramEnd"/>
            <w:r>
              <w:rPr>
                <w:rFonts w:ascii="Times" w:eastAsia="Batang" w:hAnsi="Times"/>
                <w:i/>
                <w:szCs w:val="24"/>
                <w:lang w:eastAsia="zh-CN"/>
              </w:rPr>
              <w:t>) = (8,1)</w:t>
            </w:r>
          </w:p>
          <w:p w14:paraId="418851A8"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optionally supports</w:t>
            </w:r>
          </w:p>
          <w:p w14:paraId="25B16EED"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w:t>
            </w:r>
            <w:proofErr w:type="gramStart"/>
            <w:r>
              <w:rPr>
                <w:rFonts w:ascii="Times" w:eastAsia="Batang" w:hAnsi="Times"/>
                <w:i/>
                <w:szCs w:val="24"/>
                <w:highlight w:val="cyan"/>
                <w:lang w:eastAsia="zh-CN"/>
              </w:rPr>
              <w:t>X,Y</w:t>
            </w:r>
            <w:proofErr w:type="gramEnd"/>
            <w:r>
              <w:rPr>
                <w:rFonts w:ascii="Times" w:eastAsia="Batang" w:hAnsi="Times"/>
                <w:i/>
                <w:szCs w:val="24"/>
                <w:highlight w:val="cyan"/>
                <w:lang w:eastAsia="zh-CN"/>
              </w:rPr>
              <w:t>) = (4,2)</w:t>
            </w:r>
          </w:p>
          <w:p w14:paraId="22F94C39"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w:t>
            </w:r>
            <w:proofErr w:type="gramStart"/>
            <w:r>
              <w:rPr>
                <w:rFonts w:ascii="Times" w:eastAsia="Batang" w:hAnsi="Times"/>
                <w:i/>
                <w:szCs w:val="24"/>
                <w:lang w:eastAsia="zh-CN"/>
              </w:rPr>
              <w:t>X,Y</w:t>
            </w:r>
            <w:proofErr w:type="gramEnd"/>
            <w:r>
              <w:rPr>
                <w:rFonts w:ascii="Times" w:eastAsia="Batang" w:hAnsi="Times"/>
                <w:i/>
                <w:szCs w:val="24"/>
                <w:lang w:eastAsia="zh-CN"/>
              </w:rPr>
              <w:t>) = (8,4), (4,2), (4,1)</w:t>
            </w:r>
          </w:p>
          <w:p w14:paraId="50EDDD2E" w14:textId="77777777" w:rsidR="009C06B6" w:rsidRDefault="00C0556E">
            <w:pPr>
              <w:numPr>
                <w:ilvl w:val="3"/>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highlight w:val="darkYellow"/>
                <w:lang w:eastAsia="zh-CN"/>
              </w:rPr>
              <w:t>Working assumption:</w:t>
            </w:r>
            <w:r>
              <w:rPr>
                <w:rFonts w:ascii="Times" w:eastAsia="Batang" w:hAnsi="Times"/>
                <w:i/>
                <w:szCs w:val="24"/>
                <w:lang w:eastAsia="zh-CN"/>
              </w:rPr>
              <w:t xml:space="preserve"> BD/CCE budget for (4,2), (4,1) is half that of X=8</w:t>
            </w:r>
          </w:p>
          <w:p w14:paraId="504B0993" w14:textId="77777777"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 the following PDCCH monitoring within Y slots</w:t>
            </w:r>
          </w:p>
          <w:p w14:paraId="69BB1A67"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Y&gt;1: FG3-1 (</w:t>
            </w:r>
            <w:bookmarkStart w:id="52" w:name="_Hlk91176331"/>
            <w:r>
              <w:rPr>
                <w:rFonts w:ascii="Times" w:eastAsia="Batang" w:hAnsi="Times"/>
                <w:i/>
                <w:szCs w:val="24"/>
                <w:lang w:eastAsia="zh-CN"/>
              </w:rPr>
              <w:t>monitoring Group (1) SSs in the first 3 OFDM symbols of each of the Y slots</w:t>
            </w:r>
            <w:bookmarkEnd w:id="52"/>
            <w:r>
              <w:rPr>
                <w:rFonts w:ascii="Times" w:eastAsia="Batang" w:hAnsi="Times"/>
                <w:i/>
                <w:szCs w:val="24"/>
                <w:lang w:eastAsia="zh-CN"/>
              </w:rPr>
              <w:t>)</w:t>
            </w:r>
          </w:p>
          <w:bookmarkEnd w:id="51"/>
          <w:p w14:paraId="49F0BEA1"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960 kHz SCS For Y=1: FG3-5b with set1 = (7, 3)</w:t>
            </w:r>
          </w:p>
          <w:p w14:paraId="33CDFED4"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00B5EAC7"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480 kHz SCS For Y=1: FG3-5b with set2 = (4, 3) and (7, 3) with a modification with maximum two monitoring spans in a slot</w:t>
            </w:r>
          </w:p>
          <w:p w14:paraId="5DFC8D03" w14:textId="77777777"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3CBA9930" w14:textId="77777777"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w:t>
            </w:r>
            <w:r>
              <w:rPr>
                <w:rFonts w:ascii="Times" w:eastAsia="Batang" w:hAnsi="Times" w:hint="eastAsia"/>
                <w:i/>
                <w:szCs w:val="24"/>
                <w:lang w:eastAsia="zh-CN"/>
              </w:rPr>
              <w:t xml:space="preserve"> </w:t>
            </w:r>
            <w:r>
              <w:rPr>
                <w:rFonts w:ascii="Times" w:eastAsia="Batang" w:hAnsi="Times"/>
                <w:i/>
                <w:szCs w:val="24"/>
                <w:lang w:eastAsia="zh-CN"/>
              </w:rPr>
              <w:t>following supersedes FG3-5b and FG3-1 definition:</w:t>
            </w:r>
          </w:p>
          <w:p w14:paraId="5D93975C" w14:textId="77777777" w:rsidR="009C06B6" w:rsidRDefault="00C0556E">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one unicast DCI scheduling UL per slot group of X slots per scheduled CC for FDD</w:t>
            </w:r>
          </w:p>
          <w:p w14:paraId="022284DC" w14:textId="77777777" w:rsidR="009C06B6" w:rsidRDefault="00C0556E">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2 unicast DCI scheduling UL per slot group of X slots per scheduled CC for TDD</w:t>
            </w:r>
          </w:p>
          <w:p w14:paraId="014F96A3" w14:textId="77777777" w:rsidR="009C06B6" w:rsidRDefault="009C06B6">
            <w:pPr>
              <w:rPr>
                <w:rFonts w:eastAsia="SimSun"/>
                <w:szCs w:val="24"/>
                <w:lang w:eastAsia="zh-CN"/>
              </w:rPr>
            </w:pPr>
          </w:p>
          <w:p w14:paraId="65528CDC" w14:textId="77777777" w:rsidR="009C06B6" w:rsidRDefault="00C0556E">
            <w:pPr>
              <w:rPr>
                <w:rFonts w:eastAsia="SimSun"/>
                <w:b/>
                <w:bCs/>
                <w:szCs w:val="24"/>
                <w:lang w:eastAsia="zh-CN"/>
              </w:rPr>
            </w:pPr>
            <w:r>
              <w:rPr>
                <w:rFonts w:eastAsia="SimSun"/>
                <w:b/>
                <w:bCs/>
                <w:szCs w:val="24"/>
                <w:lang w:eastAsia="zh-CN"/>
              </w:rPr>
              <w:t xml:space="preserve">Proposal 5: for FG24-4, </w:t>
            </w:r>
          </w:p>
          <w:p w14:paraId="2AF2B3C0"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removing “FFS” for component 3. </w:t>
            </w:r>
          </w:p>
          <w:p w14:paraId="3BE69FB2"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 for component 4.</w:t>
            </w:r>
          </w:p>
          <w:p w14:paraId="19894C6E"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“7. Monitoring capability within a slot group of X slots of Type 1 CSS without dedicated RRC configuration and type 0, 0A, and 2 CSS”. </w:t>
            </w:r>
          </w:p>
          <w:p w14:paraId="4345C67E"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replacing “Within the Ys = 1 slot” with “Within the Ys=1 slot (with </w:t>
            </w:r>
            <w:proofErr w:type="spellStart"/>
            <w:r>
              <w:rPr>
                <w:rFonts w:eastAsia="SimSun"/>
                <w:b/>
                <w:bCs/>
                <w:szCs w:val="24"/>
                <w:lang w:eastAsia="zh-CN"/>
              </w:rPr>
              <w:t>Xs</w:t>
            </w:r>
            <w:proofErr w:type="spellEnd"/>
            <w:r>
              <w:rPr>
                <w:rFonts w:eastAsia="SimSun"/>
                <w:b/>
                <w:bCs/>
                <w:szCs w:val="24"/>
                <w:lang w:eastAsia="zh-CN"/>
              </w:rPr>
              <w:t>=4)” for component 4.</w:t>
            </w:r>
          </w:p>
        </w:tc>
      </w:tr>
      <w:tr w:rsidR="009C06B6" w14:paraId="29FF9D8D" w14:textId="77777777">
        <w:tc>
          <w:tcPr>
            <w:tcW w:w="1818" w:type="dxa"/>
            <w:tcBorders>
              <w:top w:val="single" w:sz="4" w:space="0" w:color="auto"/>
              <w:left w:val="single" w:sz="4" w:space="0" w:color="auto"/>
              <w:bottom w:val="single" w:sz="4" w:space="0" w:color="auto"/>
              <w:right w:val="single" w:sz="4" w:space="0" w:color="auto"/>
            </w:tcBorders>
          </w:tcPr>
          <w:p w14:paraId="393BAB07" w14:textId="77777777" w:rsidR="009C06B6" w:rsidRDefault="00C0556E">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D0768"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11B1EEC9"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72224BDD"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28C55BFE"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3666D8BF"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2295D714"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6968DCE0"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76EE6992"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3354EAF8"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5BC6F958"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7B588938"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0E952AE6"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14"/>
              <w:gridCol w:w="14833"/>
              <w:gridCol w:w="3146"/>
            </w:tblGrid>
            <w:tr w:rsidR="009C06B6" w14:paraId="4EEFC7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9B6F48" w14:textId="77777777" w:rsidR="009C06B6" w:rsidRDefault="00C0556E">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6508D9B2" w14:textId="77777777" w:rsidR="009C06B6" w:rsidRDefault="00C0556E">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F9478E1" w14:textId="77777777" w:rsidR="009C06B6" w:rsidRDefault="00C0556E">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DEE02D7" w14:textId="77777777" w:rsidR="009C06B6" w:rsidRDefault="00C0556E">
                  <w:pPr>
                    <w:pStyle w:val="TAH"/>
                    <w:rPr>
                      <w:rFonts w:cs="Arial"/>
                      <w:color w:val="000000"/>
                      <w:szCs w:val="18"/>
                      <w:lang w:eastAsia="zh-CN"/>
                    </w:rPr>
                  </w:pPr>
                  <w:r>
                    <w:rPr>
                      <w:rFonts w:cs="Arial"/>
                      <w:color w:val="000000"/>
                      <w:szCs w:val="18"/>
                      <w:lang w:val="en-US" w:eastAsia="zh-CN"/>
                    </w:rPr>
                    <w:t>Note</w:t>
                  </w:r>
                </w:p>
              </w:tc>
            </w:tr>
            <w:tr w:rsidR="009C06B6" w14:paraId="7421F1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BD9C9A" w14:textId="77777777" w:rsidR="009C06B6" w:rsidRDefault="00C0556E">
                  <w:pPr>
                    <w:pStyle w:val="TAL"/>
                    <w:rPr>
                      <w:rFonts w:cs="Arial"/>
                      <w:color w:val="000000"/>
                      <w:szCs w:val="18"/>
                    </w:rPr>
                  </w:pPr>
                  <w:r>
                    <w:rPr>
                      <w:rFonts w:cs="Arial"/>
                      <w:color w:val="000000"/>
                      <w:szCs w:val="18"/>
                    </w:rPr>
                    <w:t>24-4</w:t>
                  </w:r>
                </w:p>
              </w:tc>
              <w:tc>
                <w:tcPr>
                  <w:tcW w:w="0" w:type="auto"/>
                  <w:tcBorders>
                    <w:top w:val="single" w:sz="4" w:space="0" w:color="auto"/>
                    <w:left w:val="single" w:sz="4" w:space="0" w:color="auto"/>
                    <w:bottom w:val="single" w:sz="4" w:space="0" w:color="auto"/>
                    <w:right w:val="single" w:sz="4" w:space="0" w:color="auto"/>
                  </w:tcBorders>
                </w:tcPr>
                <w:p w14:paraId="082DB2AA" w14:textId="77777777" w:rsidR="009C06B6" w:rsidRDefault="00C0556E">
                  <w:pPr>
                    <w:pStyle w:val="TAL"/>
                    <w:rPr>
                      <w:rFonts w:cs="Arial"/>
                      <w:color w:val="00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C2BDAC1" w14:textId="77777777" w:rsidR="009C06B6" w:rsidRDefault="00C0556E">
                  <w:pPr>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9740465" w14:textId="77777777" w:rsidR="009C06B6" w:rsidRDefault="00C0556E">
                  <w:pPr>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12D947D9" w14:textId="77777777" w:rsidR="009C06B6" w:rsidRDefault="00C0556E">
                  <w:pPr>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34A6094E" w14:textId="77777777" w:rsidR="009C06B6" w:rsidRDefault="00C0556E">
                  <w:pPr>
                    <w:numPr>
                      <w:ilvl w:val="0"/>
                      <w:numId w:val="29"/>
                    </w:numPr>
                    <w:snapToGrid w:val="0"/>
                    <w:spacing w:before="0" w:after="160" w:line="259" w:lineRule="auto"/>
                    <w:contextualSpacing/>
                    <w:jc w:val="left"/>
                    <w:rPr>
                      <w:rFonts w:cs="Arial"/>
                      <w:color w:val="000000"/>
                      <w:sz w:val="18"/>
                      <w:szCs w:val="18"/>
                      <w:highlight w:val="yellow"/>
                    </w:rPr>
                  </w:pPr>
                  <w:r>
                    <w:rPr>
                      <w:rFonts w:cs="Arial"/>
                      <w:color w:val="000000"/>
                      <w:sz w:val="18"/>
                      <w:szCs w:val="18"/>
                    </w:rPr>
                    <w:t xml:space="preserve">Within the Ys = 1 slot, monitoring of type 1 CSS with dedicated RRC configuration, type 3 CSS, and UE-SS with a maximum of two monitoring spans per slot with set2 = (4, 3) and (7, 3) symbols where set2 is defined in FG3-5b </w:t>
                  </w:r>
                  <w:r>
                    <w:rPr>
                      <w:rFonts w:cs="Arial"/>
                      <w:strike/>
                      <w:color w:val="FF0000"/>
                      <w:sz w:val="18"/>
                      <w:szCs w:val="18"/>
                      <w:highlight w:val="yellow"/>
                    </w:rPr>
                    <w:t>(FFS: Monitoring capability within slots of type 1 CSS without dedicated RRC configuration and type0, 0A, and 2 CSS)</w:t>
                  </w:r>
                </w:p>
                <w:p w14:paraId="60BFB506" w14:textId="77777777" w:rsidR="009C06B6" w:rsidRDefault="00C0556E">
                  <w:pPr>
                    <w:snapToGrid w:val="0"/>
                    <w:contextualSpacing/>
                    <w:rPr>
                      <w:rFonts w:cs="Arial"/>
                      <w:color w:val="FF0000"/>
                      <w:sz w:val="18"/>
                      <w:szCs w:val="18"/>
                      <w:highlight w:val="yellow"/>
                    </w:rPr>
                  </w:pPr>
                  <w:r>
                    <w:rPr>
                      <w:rFonts w:cs="Arial"/>
                      <w:color w:val="FF0000"/>
                      <w:sz w:val="18"/>
                      <w:szCs w:val="18"/>
                      <w:lang w:eastAsia="zh-CN"/>
                    </w:rPr>
                    <w:lastRenderedPageBreak/>
                    <w:t>5.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5909028" w14:textId="77777777" w:rsidR="009C06B6" w:rsidRDefault="00C0556E">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05F7145E" w14:textId="77777777" w:rsidR="009C06B6" w:rsidRDefault="00C0556E">
                  <w:pPr>
                    <w:pStyle w:val="TAH"/>
                    <w:jc w:val="both"/>
                    <w:rPr>
                      <w:rFonts w:cs="Arial"/>
                      <w:color w:val="000000"/>
                      <w:szCs w:val="18"/>
                    </w:rPr>
                  </w:pPr>
                  <w:r>
                    <w:rPr>
                      <w:rFonts w:cs="Arial"/>
                      <w:b w:val="0"/>
                      <w:bCs/>
                      <w:strike/>
                      <w:color w:val="FF0000"/>
                      <w:szCs w:val="18"/>
                    </w:rPr>
                    <w:t>6</w:t>
                  </w:r>
                  <w:r>
                    <w:rPr>
                      <w:rFonts w:cs="Arial"/>
                      <w:b w:val="0"/>
                      <w:bCs/>
                      <w:color w:val="FF0000"/>
                      <w:szCs w:val="18"/>
                      <w:lang w:val="en-US" w:eastAsia="zh-CN"/>
                    </w:rPr>
                    <w:t>7</w:t>
                  </w:r>
                  <w:r>
                    <w:rPr>
                      <w:rFonts w:cs="Arial"/>
                      <w:b w:val="0"/>
                      <w:bCs/>
                      <w:color w:val="000000"/>
                      <w:szCs w:val="18"/>
                    </w:rPr>
                    <w:t xml:space="preserve">. Processing one unicast DCI scheduling DL and 2 unicast DCI scheduling UL per slot group of </w:t>
                  </w:r>
                  <w:proofErr w:type="spellStart"/>
                  <w:r>
                    <w:rPr>
                      <w:rFonts w:cs="Arial"/>
                      <w:b w:val="0"/>
                      <w:bCs/>
                      <w:color w:val="000000"/>
                      <w:szCs w:val="18"/>
                    </w:rPr>
                    <w:t>Xs</w:t>
                  </w:r>
                  <w:proofErr w:type="spellEnd"/>
                  <w:r>
                    <w:rPr>
                      <w:rFonts w:cs="Arial"/>
                      <w:b w:val="0"/>
                      <w:bCs/>
                      <w:color w:val="000000"/>
                      <w:szCs w:val="18"/>
                    </w:rPr>
                    <w:t xml:space="preserve"> slots per scheduled CC for TDD (This supersedes corresponding component of FG 3-5</w:t>
                  </w:r>
                  <w:proofErr w:type="gramStart"/>
                  <w:r>
                    <w:rPr>
                      <w:rFonts w:cs="Arial"/>
                      <w:b w:val="0"/>
                      <w:bCs/>
                      <w:color w:val="000000"/>
                      <w:szCs w:val="18"/>
                    </w:rPr>
                    <w:t xml:space="preserve">b)   </w:t>
                  </w:r>
                  <w:proofErr w:type="gramEnd"/>
                </w:p>
              </w:tc>
              <w:tc>
                <w:tcPr>
                  <w:tcW w:w="0" w:type="auto"/>
                  <w:tcBorders>
                    <w:top w:val="single" w:sz="4" w:space="0" w:color="auto"/>
                    <w:left w:val="single" w:sz="4" w:space="0" w:color="auto"/>
                    <w:bottom w:val="single" w:sz="4" w:space="0" w:color="auto"/>
                    <w:right w:val="single" w:sz="4" w:space="0" w:color="auto"/>
                  </w:tcBorders>
                </w:tcPr>
                <w:p w14:paraId="72D518B6" w14:textId="77777777" w:rsidR="009C06B6" w:rsidRDefault="00C0556E">
                  <w:pPr>
                    <w:pStyle w:val="TAH"/>
                    <w:jc w:val="left"/>
                    <w:rPr>
                      <w:rFonts w:cs="Arial"/>
                      <w:color w:val="000000"/>
                      <w:szCs w:val="18"/>
                      <w:lang w:eastAsia="zh-CN"/>
                    </w:rPr>
                  </w:pPr>
                  <w:r>
                    <w:rPr>
                      <w:rFonts w:cs="Arial"/>
                      <w:b w:val="0"/>
                      <w:bCs/>
                      <w:color w:val="000000"/>
                      <w:szCs w:val="18"/>
                      <w:highlight w:val="yellow"/>
                    </w:rPr>
                    <w:lastRenderedPageBreak/>
                    <w:t>FFS: component description without a reference to other R15 FGs</w:t>
                  </w:r>
                </w:p>
              </w:tc>
            </w:tr>
          </w:tbl>
          <w:p w14:paraId="55409777" w14:textId="77777777" w:rsidR="009C06B6" w:rsidRDefault="009C06B6">
            <w:pPr>
              <w:spacing w:beforeLines="50" w:before="120"/>
              <w:jc w:val="left"/>
              <w:rPr>
                <w:rFonts w:ascii="Calibri" w:hAnsi="Calibri" w:cs="Calibri"/>
                <w:color w:val="000000"/>
              </w:rPr>
            </w:pPr>
          </w:p>
        </w:tc>
      </w:tr>
      <w:tr w:rsidR="009C06B6" w14:paraId="4A6072AC" w14:textId="77777777">
        <w:tc>
          <w:tcPr>
            <w:tcW w:w="1818" w:type="dxa"/>
            <w:tcBorders>
              <w:top w:val="single" w:sz="4" w:space="0" w:color="auto"/>
              <w:left w:val="single" w:sz="4" w:space="0" w:color="auto"/>
              <w:bottom w:val="single" w:sz="4" w:space="0" w:color="auto"/>
              <w:right w:val="single" w:sz="4" w:space="0" w:color="auto"/>
            </w:tcBorders>
          </w:tcPr>
          <w:p w14:paraId="4E4C0496"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8CA94" w14:textId="77777777" w:rsidR="009C06B6" w:rsidRDefault="009C06B6">
            <w:pPr>
              <w:spacing w:beforeLines="50" w:before="120"/>
              <w:jc w:val="left"/>
              <w:rPr>
                <w:rFonts w:ascii="Calibri" w:hAnsi="Calibri" w:cs="Calibri"/>
                <w:color w:val="000000"/>
              </w:rPr>
            </w:pPr>
          </w:p>
        </w:tc>
      </w:tr>
      <w:tr w:rsidR="009C06B6" w14:paraId="35F966C7" w14:textId="77777777">
        <w:tc>
          <w:tcPr>
            <w:tcW w:w="1818" w:type="dxa"/>
            <w:tcBorders>
              <w:top w:val="single" w:sz="4" w:space="0" w:color="auto"/>
              <w:left w:val="single" w:sz="4" w:space="0" w:color="auto"/>
              <w:bottom w:val="single" w:sz="4" w:space="0" w:color="auto"/>
              <w:right w:val="single" w:sz="4" w:space="0" w:color="auto"/>
            </w:tcBorders>
          </w:tcPr>
          <w:p w14:paraId="711C0154"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6BF358" w14:textId="77777777" w:rsidR="009C06B6" w:rsidRDefault="00C0556E">
            <w:pPr>
              <w:rPr>
                <w:rFonts w:eastAsia="MS Mincho"/>
                <w:lang w:eastAsia="ja-JP"/>
              </w:rPr>
            </w:pPr>
            <w:r>
              <w:rPr>
                <w:rFonts w:eastAsia="MS Mincho"/>
                <w:lang w:eastAsia="ja-JP"/>
              </w:rPr>
              <w:t>For FG24-4, some FFSs remain there. Our view is as follows:</w:t>
            </w:r>
          </w:p>
          <w:p w14:paraId="7A634C4F"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(4, 1) is also a component of this FG, which essentially needs multi-PDSCH scheduling in the practical operation. </w:t>
            </w:r>
          </w:p>
          <w:p w14:paraId="4E736EA1"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480 kHz SCS operation even when FG24-4 is supported, we think it would be good to capture this explicitly. </w:t>
            </w:r>
          </w:p>
          <w:p w14:paraId="3D68011D"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Meanwhile, just to refer FG3-5b would also be ok for us. </w:t>
            </w:r>
          </w:p>
          <w:p w14:paraId="59FF7B38" w14:textId="77777777" w:rsidR="009C06B6" w:rsidRDefault="009C06B6">
            <w:pPr>
              <w:pStyle w:val="ListParagraph"/>
              <w:spacing w:before="0" w:after="0"/>
              <w:ind w:left="50"/>
              <w:contextualSpacing w:val="0"/>
              <w:jc w:val="left"/>
              <w:rPr>
                <w:rFonts w:eastAsia="MS Mincho"/>
                <w:lang w:eastAsia="ja-JP"/>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99"/>
              <w:gridCol w:w="1209"/>
              <w:gridCol w:w="8011"/>
              <w:gridCol w:w="499"/>
              <w:gridCol w:w="527"/>
              <w:gridCol w:w="517"/>
              <w:gridCol w:w="1482"/>
              <w:gridCol w:w="689"/>
              <w:gridCol w:w="517"/>
              <w:gridCol w:w="517"/>
              <w:gridCol w:w="517"/>
              <w:gridCol w:w="2062"/>
              <w:gridCol w:w="1380"/>
            </w:tblGrid>
            <w:tr w:rsidR="009C06B6" w14:paraId="4D093D02" w14:textId="77777777">
              <w:tc>
                <w:tcPr>
                  <w:tcW w:w="0" w:type="auto"/>
                  <w:shd w:val="clear" w:color="auto" w:fill="auto"/>
                </w:tcPr>
                <w:p w14:paraId="3926EA56"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4F8BAAA"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24-4</w:t>
                  </w:r>
                </w:p>
              </w:tc>
              <w:tc>
                <w:tcPr>
                  <w:tcW w:w="0" w:type="auto"/>
                  <w:shd w:val="clear" w:color="auto" w:fill="auto"/>
                </w:tcPr>
                <w:p w14:paraId="751DC1E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480KHz SCS support for DL</w:t>
                  </w:r>
                </w:p>
              </w:tc>
              <w:tc>
                <w:tcPr>
                  <w:tcW w:w="0" w:type="auto"/>
                  <w:shd w:val="clear" w:color="auto" w:fill="auto"/>
                </w:tcPr>
                <w:p w14:paraId="11A5ADD1"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1C09E333"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 = (4,1)</w:t>
                  </w:r>
                </w:p>
                <w:p w14:paraId="425DDED0" w14:textId="77777777" w:rsidR="009C06B6" w:rsidRDefault="00C0556E">
                  <w:pPr>
                    <w:autoSpaceDE w:val="0"/>
                    <w:autoSpaceDN w:val="0"/>
                    <w:adjustRightInd w:val="0"/>
                    <w:snapToGrid w:val="0"/>
                    <w:contextualSpacing/>
                    <w:rPr>
                      <w:rFonts w:eastAsia="MS Gothic" w:cs="Arial"/>
                      <w:color w:val="000000"/>
                      <w:sz w:val="18"/>
                      <w:szCs w:val="18"/>
                      <w:lang w:eastAsia="ja-JP"/>
                    </w:rPr>
                  </w:pPr>
                  <w:del w:id="53"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54" w:author="Naoya Shibaike" w:date="2022-02-09T20:0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14:paraId="2639AFC0"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4. Within the Ys = 1 slot, monitoring of type 1 CSS with dedicated RRC configuration, type 3 CSS, and UE-SS with a maximum of two monitoring spans per slot</w:t>
                  </w:r>
                  <w:ins w:id="55" w:author="Naoya Shibaike" w:date="2022-02-09T20:47:00Z">
                    <w:r>
                      <w:rPr>
                        <w:rFonts w:eastAsia="MS Gothic" w:cs="Arial"/>
                        <w:color w:val="000000"/>
                        <w:sz w:val="18"/>
                        <w:szCs w:val="18"/>
                        <w:lang w:eastAsia="ja-JP"/>
                      </w:rPr>
                      <w:t xml:space="preserve">, </w:t>
                    </w:r>
                  </w:ins>
                  <w:ins w:id="56" w:author="Naoya Shibaike" w:date="2022-02-09T20:51:00Z">
                    <w:r>
                      <w:rPr>
                        <w:rFonts w:eastAsia="MS Gothic" w:cs="Arial"/>
                        <w:color w:val="000000"/>
                        <w:sz w:val="18"/>
                        <w:szCs w:val="18"/>
                        <w:lang w:eastAsia="ja-JP"/>
                      </w:rPr>
                      <w:t xml:space="preserve">where </w:t>
                    </w:r>
                  </w:ins>
                  <w:ins w:id="57" w:author="Naoya Shibaike" w:date="2022-02-09T20:49:00Z">
                    <w:r>
                      <w:rPr>
                        <w:rFonts w:eastAsia="MS Gothic" w:cs="Arial"/>
                        <w:color w:val="000000"/>
                        <w:sz w:val="18"/>
                        <w:szCs w:val="18"/>
                        <w:lang w:eastAsia="ja-JP"/>
                      </w:rPr>
                      <w:t>there is a minimum time separation of X symbols</w:t>
                    </w:r>
                  </w:ins>
                  <w:ins w:id="58" w:author="Naoya Shibaike" w:date="2022-02-09T20:50:00Z">
                    <w:r>
                      <w:rPr>
                        <w:rFonts w:eastAsia="MS Gothic" w:cs="Arial"/>
                        <w:color w:val="000000"/>
                        <w:sz w:val="18"/>
                        <w:szCs w:val="18"/>
                        <w:lang w:eastAsia="ja-JP"/>
                      </w:rPr>
                      <w:t xml:space="preserve"> (including the cross-slot boundary case) between the start of two spans</w:t>
                    </w:r>
                  </w:ins>
                  <w:ins w:id="59" w:author="Naoya Shibaike" w:date="2022-02-09T20:51:00Z">
                    <w:r>
                      <w:rPr>
                        <w:rFonts w:eastAsia="MS Gothic" w:cs="Arial"/>
                        <w:color w:val="000000"/>
                        <w:sz w:val="18"/>
                        <w:szCs w:val="18"/>
                        <w:lang w:eastAsia="ja-JP"/>
                      </w:rPr>
                      <w:t xml:space="preserve">, where each span is of length up to Y consecutive OFDM symbols of a </w:t>
                    </w:r>
                  </w:ins>
                  <w:ins w:id="60" w:author="Naoya Shibaike" w:date="2022-02-09T20:52:00Z">
                    <w:r>
                      <w:rPr>
                        <w:rFonts w:eastAsia="MS Gothic" w:cs="Arial"/>
                        <w:color w:val="000000"/>
                        <w:sz w:val="18"/>
                        <w:szCs w:val="18"/>
                        <w:lang w:eastAsia="ja-JP"/>
                      </w:rPr>
                      <w:t>slot</w:t>
                    </w:r>
                  </w:ins>
                  <w:ins w:id="61" w:author="Naoya Shibaike" w:date="2022-02-09T20:54:00Z">
                    <w:r>
                      <w:rPr>
                        <w:rFonts w:eastAsia="MS Gothic" w:cs="Arial"/>
                        <w:color w:val="000000"/>
                        <w:sz w:val="18"/>
                        <w:szCs w:val="18"/>
                        <w:lang w:eastAsia="ja-JP"/>
                      </w:rPr>
                      <w:t>,</w:t>
                    </w:r>
                  </w:ins>
                  <w:r>
                    <w:rPr>
                      <w:rFonts w:eastAsia="MS Gothic" w:cs="Arial"/>
                      <w:color w:val="000000"/>
                      <w:sz w:val="18"/>
                      <w:szCs w:val="18"/>
                      <w:lang w:eastAsia="ja-JP"/>
                    </w:rPr>
                    <w:t xml:space="preserve"> with </w:t>
                  </w:r>
                  <w:ins w:id="62" w:author="Naoya Shibaike" w:date="2022-02-09T20:54:00Z">
                    <w:r>
                      <w:rPr>
                        <w:rFonts w:eastAsia="MS Gothic" w:cs="Arial"/>
                        <w:color w:val="000000"/>
                        <w:sz w:val="18"/>
                        <w:szCs w:val="18"/>
                        <w:lang w:eastAsia="ja-JP"/>
                      </w:rPr>
                      <w:t>(X, Y)</w:t>
                    </w:r>
                  </w:ins>
                  <w:del w:id="63" w:author="Naoya Shibaike" w:date="2022-02-09T20:54:00Z">
                    <w:r>
                      <w:rPr>
                        <w:rFonts w:eastAsia="MS Gothic" w:cs="Arial"/>
                        <w:color w:val="000000"/>
                        <w:sz w:val="18"/>
                        <w:szCs w:val="18"/>
                        <w:lang w:eastAsia="ja-JP"/>
                      </w:rPr>
                      <w:delText>set2</w:delText>
                    </w:r>
                  </w:del>
                  <w:r>
                    <w:rPr>
                      <w:rFonts w:eastAsia="MS Gothic" w:cs="Arial"/>
                      <w:color w:val="000000"/>
                      <w:sz w:val="18"/>
                      <w:szCs w:val="18"/>
                      <w:lang w:eastAsia="ja-JP"/>
                    </w:rPr>
                    <w:t xml:space="preserve"> = (4, 3) and (7, 3) symbols</w:t>
                  </w:r>
                  <w:ins w:id="64" w:author="Naoya Shibaike" w:date="2022-02-09T20:54:00Z">
                    <w:r>
                      <w:rPr>
                        <w:rFonts w:eastAsia="MS Gothic" w:cs="Arial"/>
                        <w:color w:val="000000"/>
                        <w:sz w:val="18"/>
                        <w:szCs w:val="18"/>
                        <w:lang w:eastAsia="ja-JP"/>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w:t>
                    </w:r>
                    <w:proofErr w:type="gramStart"/>
                    <w:r>
                      <w:rPr>
                        <w:rFonts w:eastAsia="MS Gothic" w:cs="Arial"/>
                        <w:color w:val="000000"/>
                        <w:sz w:val="18"/>
                        <w:szCs w:val="18"/>
                        <w:lang w:eastAsia="ja-JP"/>
                      </w:rPr>
                      <w:t>In order to</w:t>
                    </w:r>
                    <w:proofErr w:type="gramEnd"/>
                    <w:r>
                      <w:rPr>
                        <w:rFonts w:eastAsia="MS Gothic" w:cs="Arial"/>
                        <w:color w:val="000000"/>
                        <w:sz w:val="18"/>
                        <w:szCs w:val="18"/>
                        <w:lang w:eastAsia="ja-JP"/>
                      </w:rPr>
                      <w:t xml:space="preserve">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eastAsia="MS Gothic" w:cs="Arial"/>
                        <w:color w:val="000000"/>
                        <w:sz w:val="18"/>
                        <w:szCs w:val="18"/>
                        <w:lang w:eastAsia="ja-JP"/>
                      </w:rPr>
                      <w:t>max{</w:t>
                    </w:r>
                    <w:proofErr w:type="gramEnd"/>
                    <w:r>
                      <w:rPr>
                        <w:rFonts w:eastAsia="MS Gothic" w:cs="Arial"/>
                        <w:color w:val="000000"/>
                        <w:sz w:val="18"/>
                        <w:szCs w:val="18"/>
                        <w:lang w:eastAsia="ja-JP"/>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65" w:author="Naoya Shibaike" w:date="2022-02-09T20:55:00Z">
                    <w:r>
                      <w:rPr>
                        <w:rFonts w:eastAsia="MS Gothic" w:cs="Arial"/>
                        <w:color w:val="000000"/>
                        <w:sz w:val="18"/>
                        <w:szCs w:val="18"/>
                        <w:lang w:eastAsia="ja-JP"/>
                      </w:rPr>
                      <w:delText xml:space="preserve"> where set2 is defined in FG3-5b</w:delText>
                    </w:r>
                  </w:del>
                  <w:r>
                    <w:rPr>
                      <w:rFonts w:eastAsia="MS Gothic" w:cs="Arial"/>
                      <w:color w:val="000000"/>
                      <w:sz w:val="18"/>
                      <w:szCs w:val="18"/>
                      <w:lang w:eastAsia="ja-JP"/>
                    </w:rPr>
                    <w:t xml:space="preserve"> </w:t>
                  </w:r>
                  <w:ins w:id="66" w:author="Naoya Shibaike" w:date="2022-02-09T21:01:00Z">
                    <w:r>
                      <w:rPr>
                        <w:rFonts w:eastAsia="MS Gothic" w:cs="Arial"/>
                        <w:color w:val="000000"/>
                        <w:sz w:val="18"/>
                        <w:szCs w:val="18"/>
                        <w:lang w:eastAsia="ja-JP"/>
                      </w:rPr>
                      <w:t>For</w:t>
                    </w:r>
                  </w:ins>
                  <w:ins w:id="67" w:author="Naoya Shibaike" w:date="2022-02-09T20:56:00Z">
                    <w:r>
                      <w:rPr>
                        <w:rFonts w:eastAsia="MS Gothic" w:cs="Arial"/>
                        <w:color w:val="000000"/>
                        <w:sz w:val="18"/>
                        <w:szCs w:val="18"/>
                        <w:lang w:eastAsia="ja-JP"/>
                      </w:rPr>
                      <w:t xml:space="preserve"> type 1 CSS without dedicated RRC configuration, type</w:t>
                    </w:r>
                  </w:ins>
                  <w:ins w:id="68" w:author="Naoya Shibaike" w:date="2022-02-09T20:57:00Z">
                    <w:r>
                      <w:rPr>
                        <w:rFonts w:eastAsia="MS Gothic" w:cs="Arial"/>
                        <w:color w:val="000000"/>
                        <w:sz w:val="18"/>
                        <w:szCs w:val="18"/>
                        <w:lang w:eastAsia="ja-JP"/>
                      </w:rPr>
                      <w:t xml:space="preserve"> 0, 0A, and 2 CSS, </w:t>
                    </w:r>
                  </w:ins>
                  <w:ins w:id="69" w:author="Naoya Shibaike" w:date="2022-02-09T21:01:00Z">
                    <w:r>
                      <w:rPr>
                        <w:rFonts w:eastAsia="MS Gothic" w:cs="Arial"/>
                        <w:color w:val="000000"/>
                        <w:sz w:val="18"/>
                        <w:szCs w:val="18"/>
                        <w:lang w:eastAsia="ja-JP"/>
                      </w:rPr>
                      <w:t xml:space="preserve">the monitoring occasion can be any OFDM symbol(S) of a slot. </w:t>
                    </w:r>
                  </w:ins>
                  <w:del w:id="70" w:author="Naoya Shibaike" w:date="2022-02-09T21:02: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0E181898"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4D742967" w14:textId="77777777" w:rsidR="009C06B6" w:rsidRDefault="00C0556E">
                  <w:pPr>
                    <w:pStyle w:val="ListParagraph"/>
                    <w:spacing w:before="0" w:after="0"/>
                    <w:ind w:left="0"/>
                    <w:contextualSpacing w:val="0"/>
                    <w:jc w:val="left"/>
                    <w:rPr>
                      <w:rFonts w:eastAsia="MS Mincho"/>
                      <w:lang w:eastAsia="ja-JP"/>
                    </w:rPr>
                  </w:pPr>
                  <w:r>
                    <w:rPr>
                      <w:rFonts w:eastAsia="MS Gothic" w:cs="Arial"/>
                      <w:color w:val="000000"/>
                      <w:sz w:val="18"/>
                      <w:szCs w:val="18"/>
                      <w:lang w:eastAsia="ja-JP"/>
                    </w:rPr>
                    <w:t xml:space="preserve">6.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w:t>
                  </w:r>
                  <w:proofErr w:type="gramStart"/>
                  <w:r>
                    <w:rPr>
                      <w:rFonts w:eastAsia="MS Gothic" w:cs="Arial"/>
                      <w:color w:val="000000"/>
                      <w:sz w:val="18"/>
                      <w:szCs w:val="18"/>
                      <w:lang w:eastAsia="ja-JP"/>
                    </w:rPr>
                    <w:t xml:space="preserve">b)   </w:t>
                  </w:r>
                  <w:proofErr w:type="gramEnd"/>
                </w:p>
              </w:tc>
              <w:tc>
                <w:tcPr>
                  <w:tcW w:w="0" w:type="auto"/>
                  <w:shd w:val="clear" w:color="auto" w:fill="auto"/>
                </w:tcPr>
                <w:p w14:paraId="7C65385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24-1</w:t>
                  </w:r>
                </w:p>
              </w:tc>
              <w:tc>
                <w:tcPr>
                  <w:tcW w:w="0" w:type="auto"/>
                  <w:shd w:val="clear" w:color="auto" w:fill="auto"/>
                </w:tcPr>
                <w:p w14:paraId="52307A30"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Yes</w:t>
                  </w:r>
                </w:p>
              </w:tc>
              <w:tc>
                <w:tcPr>
                  <w:tcW w:w="0" w:type="auto"/>
                  <w:shd w:val="clear" w:color="auto" w:fill="auto"/>
                </w:tcPr>
                <w:p w14:paraId="28CC7003"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45F1DE22"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480KHz SCS for DL is not supported</w:t>
                  </w:r>
                </w:p>
              </w:tc>
              <w:tc>
                <w:tcPr>
                  <w:tcW w:w="0" w:type="auto"/>
                  <w:shd w:val="clear" w:color="auto" w:fill="auto"/>
                </w:tcPr>
                <w:p w14:paraId="6AE39D49"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Per</w:t>
                  </w:r>
                  <w:ins w:id="71" w:author="Naoya Shibaike" w:date="2022-02-09T20:40:00Z">
                    <w:r>
                      <w:rPr>
                        <w:rFonts w:eastAsia="SimSun" w:cs="Arial"/>
                        <w:color w:val="000000"/>
                        <w:sz w:val="18"/>
                        <w:szCs w:val="18"/>
                      </w:rPr>
                      <w:t xml:space="preserve"> </w:t>
                    </w:r>
                  </w:ins>
                  <w:r>
                    <w:rPr>
                      <w:rFonts w:eastAsia="SimSun" w:cs="Arial"/>
                      <w:color w:val="000000"/>
                      <w:sz w:val="18"/>
                      <w:szCs w:val="18"/>
                    </w:rPr>
                    <w:t>band</w:t>
                  </w:r>
                </w:p>
              </w:tc>
              <w:tc>
                <w:tcPr>
                  <w:tcW w:w="0" w:type="auto"/>
                  <w:shd w:val="clear" w:color="auto" w:fill="auto"/>
                </w:tcPr>
                <w:p w14:paraId="3915D8A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16265910"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58338A16"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4C454E93" w14:textId="77777777" w:rsidR="009C06B6" w:rsidRDefault="00C0556E">
                  <w:pPr>
                    <w:pStyle w:val="ListParagraph"/>
                    <w:spacing w:before="0" w:after="0"/>
                    <w:ind w:left="0"/>
                    <w:contextualSpacing w:val="0"/>
                    <w:jc w:val="left"/>
                    <w:rPr>
                      <w:rFonts w:eastAsia="MS Mincho"/>
                      <w:lang w:eastAsia="ja-JP"/>
                    </w:rPr>
                  </w:pPr>
                  <w:del w:id="72" w:author="Naoya Shibaike" w:date="2022-02-10T11:24:00Z">
                    <w:r>
                      <w:rPr>
                        <w:rFonts w:eastAsia="SimSun" w:cs="Arial"/>
                        <w:color w:val="000000"/>
                        <w:sz w:val="18"/>
                        <w:szCs w:val="18"/>
                        <w:highlight w:val="yellow"/>
                      </w:rPr>
                      <w:delText>FFS: component description without a reference to other R15 FGs</w:delText>
                    </w:r>
                  </w:del>
                </w:p>
              </w:tc>
              <w:tc>
                <w:tcPr>
                  <w:tcW w:w="0" w:type="auto"/>
                  <w:shd w:val="clear" w:color="auto" w:fill="auto"/>
                </w:tcPr>
                <w:p w14:paraId="19E43C6A"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3EE6E45" w14:textId="77777777" w:rsidR="009C06B6" w:rsidRDefault="009C06B6">
                  <w:pPr>
                    <w:pStyle w:val="ListParagraph"/>
                    <w:spacing w:before="0" w:after="0"/>
                    <w:ind w:left="0"/>
                    <w:contextualSpacing w:val="0"/>
                    <w:jc w:val="left"/>
                    <w:rPr>
                      <w:rFonts w:eastAsia="MS Mincho"/>
                      <w:lang w:eastAsia="ja-JP"/>
                    </w:rPr>
                  </w:pPr>
                </w:p>
              </w:tc>
            </w:tr>
          </w:tbl>
          <w:p w14:paraId="76765DCD" w14:textId="77777777" w:rsidR="009C06B6" w:rsidRDefault="009C06B6">
            <w:pPr>
              <w:pStyle w:val="ListParagraph"/>
              <w:spacing w:before="0" w:after="0"/>
              <w:ind w:left="50"/>
              <w:contextualSpacing w:val="0"/>
              <w:jc w:val="left"/>
              <w:rPr>
                <w:rFonts w:eastAsia="MS Mincho"/>
                <w:lang w:eastAsia="ja-JP"/>
              </w:rPr>
            </w:pPr>
          </w:p>
        </w:tc>
      </w:tr>
      <w:tr w:rsidR="009C06B6" w14:paraId="2EEE7330" w14:textId="77777777">
        <w:tc>
          <w:tcPr>
            <w:tcW w:w="1818" w:type="dxa"/>
            <w:tcBorders>
              <w:top w:val="single" w:sz="4" w:space="0" w:color="auto"/>
              <w:left w:val="single" w:sz="4" w:space="0" w:color="auto"/>
              <w:bottom w:val="single" w:sz="4" w:space="0" w:color="auto"/>
              <w:right w:val="single" w:sz="4" w:space="0" w:color="auto"/>
            </w:tcBorders>
          </w:tcPr>
          <w:p w14:paraId="3BE8A9F3"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CC97F5" w14:textId="77777777" w:rsidR="009C06B6" w:rsidRDefault="009C06B6">
            <w:pPr>
              <w:spacing w:beforeLines="50" w:before="120"/>
              <w:jc w:val="left"/>
              <w:rPr>
                <w:rFonts w:ascii="Calibri" w:hAnsi="Calibri" w:cs="Calibri"/>
                <w:color w:val="000000"/>
              </w:rPr>
            </w:pPr>
          </w:p>
        </w:tc>
      </w:tr>
      <w:tr w:rsidR="009C06B6" w14:paraId="4C235B7B" w14:textId="77777777">
        <w:tc>
          <w:tcPr>
            <w:tcW w:w="1818" w:type="dxa"/>
            <w:tcBorders>
              <w:top w:val="single" w:sz="4" w:space="0" w:color="auto"/>
              <w:left w:val="single" w:sz="4" w:space="0" w:color="auto"/>
              <w:bottom w:val="single" w:sz="4" w:space="0" w:color="auto"/>
              <w:right w:val="single" w:sz="4" w:space="0" w:color="auto"/>
            </w:tcBorders>
          </w:tcPr>
          <w:p w14:paraId="0CC5C278"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C23AC1" w14:textId="77777777" w:rsidR="009C06B6" w:rsidRDefault="00C0556E">
            <w:pPr>
              <w:pStyle w:val="BodyText"/>
            </w:pPr>
            <w:r>
              <w:t xml:space="preserve">For FG 24-4, there are two open issues. The first issues </w:t>
            </w:r>
            <w:proofErr w:type="gramStart"/>
            <w:r>
              <w:t>is</w:t>
            </w:r>
            <w:proofErr w:type="gramEnd"/>
            <w:r>
              <w:t xml:space="preserve"> to address the FFS on whether or not multi-PDSCH scheduling is a component of this FG, i.e., whether or not support of multi-PDSCH scheduling is mandatory in case the UE indicates support of FG 24-4. We have a strong preference that multi-PDSCH scheduling should be mandatory since it is mandatory that the UE supports multi-slot PDCCH monitoring (per slot group monitoring). Since the UE monitors less frequently for PDCCH, it is highly beneficial that the network </w:t>
            </w:r>
            <w:proofErr w:type="gramStart"/>
            <w:r>
              <w:t>is able to</w:t>
            </w:r>
            <w:proofErr w:type="gramEnd"/>
            <w:r>
              <w:t xml:space="preserve">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w:t>
            </w:r>
            <w:proofErr w:type="gramStart"/>
            <w:r>
              <w:t>hand-in-hand</w:t>
            </w:r>
            <w:proofErr w:type="gramEnd"/>
            <w:r>
              <w:t xml:space="preserve"> and should not be split into different feature groups.</w:t>
            </w:r>
          </w:p>
          <w:p w14:paraId="4B54CAB1" w14:textId="77777777" w:rsidR="009C06B6" w:rsidRDefault="00C0556E">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0EF0B435" w14:textId="77777777"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14:paraId="433E08CE" w14:textId="77777777"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14:paraId="3DE49F7A"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06C6E098" w14:textId="77777777"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6A2CF75"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Continue discussion on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introducing other limitation for Group (2) SSs in RAN1#108-e.</w:t>
            </w:r>
          </w:p>
          <w:p w14:paraId="7EFD83BB" w14:textId="77777777" w:rsidR="009C06B6" w:rsidRDefault="009C06B6">
            <w:pPr>
              <w:rPr>
                <w:lang w:val="en-GB"/>
              </w:rPr>
            </w:pPr>
          </w:p>
          <w:p w14:paraId="5EB3A108" w14:textId="77777777" w:rsidR="009C06B6" w:rsidRDefault="00C0556E">
            <w:pPr>
              <w:rPr>
                <w:lang w:val="en-GB" w:eastAsia="zh-CN"/>
              </w:rPr>
            </w:pPr>
            <w:r>
              <w:rPr>
                <w:lang w:val="en-GB" w:eastAsia="zh-CN"/>
              </w:rPr>
              <w:t xml:space="preserve">We propose to include the wording of this agreement directly into the description of a new component for FG 24-4. We also propose revised wording of the other components to address the FFS on how to avoid </w:t>
            </w:r>
            <w:proofErr w:type="gramStart"/>
            <w:r>
              <w:rPr>
                <w:lang w:val="en-GB" w:eastAsia="zh-CN"/>
              </w:rPr>
              <w:t>making reference</w:t>
            </w:r>
            <w:proofErr w:type="gramEnd"/>
            <w:r>
              <w:rPr>
                <w:lang w:val="en-GB" w:eastAsia="zh-CN"/>
              </w:rPr>
              <w:t xml:space="preserve"> to other Rel-15 FGs.</w:t>
            </w:r>
          </w:p>
          <w:p w14:paraId="2C3592BD" w14:textId="77777777" w:rsidR="009C06B6" w:rsidRDefault="009C06B6">
            <w:pPr>
              <w:rPr>
                <w:lang w:val="en-GB"/>
              </w:rPr>
            </w:pPr>
          </w:p>
          <w:p w14:paraId="1E4B268B" w14:textId="77777777" w:rsidR="009C06B6" w:rsidRDefault="00C0556E">
            <w:pPr>
              <w:pStyle w:val="Proposal"/>
              <w:tabs>
                <w:tab w:val="clear" w:pos="256"/>
                <w:tab w:val="clear" w:pos="936"/>
                <w:tab w:val="left" w:pos="1304"/>
                <w:tab w:val="left" w:pos="1584"/>
              </w:tabs>
              <w:ind w:left="1304" w:hanging="1304"/>
            </w:pPr>
            <w:bookmarkStart w:id="73" w:name="_Toc95740805"/>
            <w:r>
              <w:t>Modify FG 24-4 as follows such that Component 3 (multi-PDSCH scheduling) is mandatory for a UE that supports 480 kHz SCS in-line with the fact that per-slot group monitoring is mandatory for such a UE.</w:t>
            </w:r>
            <w:bookmarkEnd w:id="73"/>
          </w:p>
          <w:p w14:paraId="441259B8" w14:textId="77777777" w:rsidR="009C06B6" w:rsidRDefault="00C0556E">
            <w:pPr>
              <w:pStyle w:val="Proposal"/>
              <w:tabs>
                <w:tab w:val="clear" w:pos="256"/>
                <w:tab w:val="clear" w:pos="936"/>
                <w:tab w:val="left" w:pos="1304"/>
                <w:tab w:val="left" w:pos="1584"/>
              </w:tabs>
              <w:ind w:left="1304" w:hanging="1304"/>
            </w:pPr>
            <w:bookmarkStart w:id="74" w:name="_Toc95740806"/>
            <w:r>
              <w:t>Modify FG2-4 as follows to add Component 5 for mandatory monitoring capability for Group (2) search spaces agreed in RAN1#107bis-e. In addition, revise the description of the other components to avoid the need to refer to other Rel-15 FGs.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87"/>
              <w:gridCol w:w="13238"/>
              <w:gridCol w:w="516"/>
              <w:gridCol w:w="2816"/>
              <w:gridCol w:w="1706"/>
            </w:tblGrid>
            <w:tr w:rsidR="009C06B6" w14:paraId="439E58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08BCAA"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5D3A90E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2AD61B9A"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2EDBE6E"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25AF79D9"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 PDSCH scheduling by single DCI for the operation with 480 kHz SCS and corresponding HARQ enhancements</w:t>
                  </w:r>
                </w:p>
                <w:p w14:paraId="57E24549"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Ys = 1 slot,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(X,Y) </w:t>
                  </w:r>
                  <w:r>
                    <w:rPr>
                      <w:rFonts w:cs="Arial"/>
                      <w:color w:val="000000"/>
                      <w:sz w:val="18"/>
                      <w:szCs w:val="18"/>
                    </w:rPr>
                    <w:t xml:space="preserve">= (4, 3) and (7, 3) </w:t>
                  </w:r>
                  <w:r>
                    <w:rPr>
                      <w:rFonts w:cs="Arial"/>
                      <w:color w:val="FF0000"/>
                      <w:sz w:val="18"/>
                      <w:szCs w:val="18"/>
                    </w:rPr>
                    <w:t xml:space="preserve">are supported </w:t>
                  </w:r>
                  <w:r>
                    <w:rPr>
                      <w:rFonts w:cs="Arial"/>
                      <w:strike/>
                      <w:color w:val="FF0000"/>
                      <w:sz w:val="18"/>
                      <w:szCs w:val="18"/>
                    </w:rPr>
                    <w:t>symbols where set2 is defined in FG3-5b</w:t>
                  </w:r>
                  <w:r>
                    <w:rPr>
                      <w:rFonts w:cs="Arial"/>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1E88D7FD" w14:textId="77777777" w:rsidR="009C06B6" w:rsidRDefault="00C0556E">
                  <w:pPr>
                    <w:overflowPunct w:val="0"/>
                    <w:autoSpaceDE w:val="0"/>
                    <w:autoSpaceDN w:val="0"/>
                    <w:spacing w:line="252" w:lineRule="auto"/>
                    <w:rPr>
                      <w:rFonts w:eastAsia="MS Gothic" w:cs="Arial"/>
                      <w:color w:val="FF0000"/>
                      <w:sz w:val="18"/>
                      <w:szCs w:val="18"/>
                      <w:lang w:val="en-GB"/>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w:t>
                  </w:r>
                  <w:r>
                    <w:rPr>
                      <w:rFonts w:eastAsia="MS Gothic" w:cs="Arial"/>
                      <w:color w:val="FF0000"/>
                      <w:sz w:val="18"/>
                      <w:szCs w:val="18"/>
                      <w:lang w:val="en-GB"/>
                    </w:rPr>
                    <w:t>each slot</w:t>
                  </w:r>
                  <w:r>
                    <w:rPr>
                      <w:rFonts w:cs="Arial"/>
                      <w:color w:val="FF0000"/>
                      <w:sz w:val="18"/>
                      <w:szCs w:val="18"/>
                    </w:rPr>
                    <w:t xml:space="preserve">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p w14:paraId="02D2CFEB"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6C7F170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6</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62A34B4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2D8BA43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61274EAF" w14:textId="77777777" w:rsidR="009C06B6" w:rsidRDefault="00C0556E">
                  <w:pPr>
                    <w:pStyle w:val="TAL"/>
                    <w:rPr>
                      <w:rFonts w:cs="Arial"/>
                      <w:color w:val="000000"/>
                      <w:szCs w:val="18"/>
                    </w:rPr>
                  </w:pPr>
                  <w:r>
                    <w:rPr>
                      <w:rFonts w:cs="Arial"/>
                      <w:color w:val="000000"/>
                      <w:szCs w:val="18"/>
                    </w:rPr>
                    <w:t>Optional with capability signalling</w:t>
                  </w:r>
                </w:p>
                <w:p w14:paraId="3C0269B7"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14:paraId="2CBC3AAA" w14:textId="77777777" w:rsidR="009C06B6" w:rsidRDefault="009C06B6">
            <w:pPr>
              <w:spacing w:beforeLines="50" w:before="120"/>
              <w:jc w:val="left"/>
              <w:rPr>
                <w:rFonts w:ascii="Calibri" w:hAnsi="Calibri" w:cs="Calibri"/>
                <w:color w:val="000000"/>
              </w:rPr>
            </w:pPr>
          </w:p>
        </w:tc>
      </w:tr>
      <w:tr w:rsidR="009C06B6" w14:paraId="1823F435" w14:textId="77777777">
        <w:tc>
          <w:tcPr>
            <w:tcW w:w="1818" w:type="dxa"/>
            <w:tcBorders>
              <w:top w:val="single" w:sz="4" w:space="0" w:color="auto"/>
              <w:left w:val="single" w:sz="4" w:space="0" w:color="auto"/>
              <w:bottom w:val="single" w:sz="4" w:space="0" w:color="auto"/>
              <w:right w:val="single" w:sz="4" w:space="0" w:color="auto"/>
            </w:tcBorders>
          </w:tcPr>
          <w:p w14:paraId="037961B8"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66FC3" w14:textId="77777777" w:rsidR="009C06B6" w:rsidRDefault="00C0556E">
            <w:pPr>
              <w:pStyle w:val="3GPPNormalText"/>
              <w:numPr>
                <w:ilvl w:val="0"/>
                <w:numId w:val="31"/>
              </w:numPr>
              <w:rPr>
                <w:szCs w:val="22"/>
                <w:lang w:eastAsia="ko-KR"/>
              </w:rPr>
            </w:pPr>
            <w:r>
              <w:rPr>
                <w:lang w:eastAsia="ko-KR"/>
              </w:rPr>
              <w:t xml:space="preserve">FG 24-4, incorporate agreement below into the component description </w:t>
            </w:r>
            <w:r>
              <w:rPr>
                <w:szCs w:val="22"/>
                <w:lang w:eastAsia="ko-KR"/>
              </w:rPr>
              <w:t xml:space="preserve">to address </w:t>
            </w:r>
            <w:r>
              <w:rPr>
                <w:rFonts w:cs="Arial"/>
                <w:color w:val="4472C4"/>
                <w:szCs w:val="22"/>
                <w:highlight w:val="yellow"/>
              </w:rPr>
              <w:t>(FFS: Monitoring capability within slots of type 1 CSS without dedicated RRC configuration and type0, 0A, and 2 CSS)</w:t>
            </w:r>
            <w:r>
              <w:rPr>
                <w:rFonts w:cs="Arial"/>
                <w:color w:val="4472C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14:paraId="3D6D8957" w14:textId="77777777">
              <w:tc>
                <w:tcPr>
                  <w:tcW w:w="9628" w:type="dxa"/>
                  <w:shd w:val="clear" w:color="auto" w:fill="auto"/>
                </w:tcPr>
                <w:p w14:paraId="261A7438" w14:textId="77777777" w:rsidR="009C06B6" w:rsidRDefault="00C0556E">
                  <w:pPr>
                    <w:rPr>
                      <w:bCs/>
                      <w:sz w:val="22"/>
                      <w:szCs w:val="22"/>
                    </w:rPr>
                  </w:pPr>
                  <w:r>
                    <w:rPr>
                      <w:bCs/>
                      <w:sz w:val="22"/>
                      <w:szCs w:val="22"/>
                      <w:highlight w:val="green"/>
                    </w:rPr>
                    <w:t>Agreement</w:t>
                  </w:r>
                </w:p>
                <w:p w14:paraId="5FE93CCB" w14:textId="77777777" w:rsidR="009C06B6" w:rsidRDefault="00C0556E">
                  <w:pPr>
                    <w:rPr>
                      <w:sz w:val="22"/>
                      <w:szCs w:val="22"/>
                      <w:lang w:eastAsia="zh-CN"/>
                    </w:rPr>
                  </w:pPr>
                  <w:r>
                    <w:rPr>
                      <w:sz w:val="22"/>
                      <w:szCs w:val="22"/>
                      <w:lang w:eastAsia="zh-CN"/>
                    </w:rPr>
                    <w:t>Clarify earlier agreement as follows:</w:t>
                  </w:r>
                </w:p>
                <w:p w14:paraId="11CE1748" w14:textId="77777777" w:rsidR="009C06B6" w:rsidRDefault="00C0556E">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 xml:space="preserve">A UE capable of multi-slot monitoring mandatorily supports monitoring Group (2) SSs according to FG 3-1 within each of the </w:t>
                  </w:r>
                  <w:proofErr w:type="spellStart"/>
                  <w:r>
                    <w:rPr>
                      <w:sz w:val="22"/>
                      <w:szCs w:val="22"/>
                      <w:lang w:eastAsia="zh-CN"/>
                    </w:rPr>
                    <w:t>Xs</w:t>
                  </w:r>
                  <w:proofErr w:type="spellEnd"/>
                  <w:r>
                    <w:rPr>
                      <w:sz w:val="22"/>
                      <w:szCs w:val="22"/>
                      <w:lang w:eastAsia="zh-CN"/>
                    </w:rPr>
                    <w:t xml:space="preserve"> slots of a slot-group, such that:</w:t>
                  </w:r>
                </w:p>
                <w:p w14:paraId="2A5FEF56" w14:textId="77777777" w:rsidR="009C06B6" w:rsidRDefault="00C0556E">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2E3A92F1" w14:textId="77777777" w:rsidR="009C06B6" w:rsidRDefault="00C0556E">
            <w:pPr>
              <w:pStyle w:val="3GPPNormalText"/>
              <w:numPr>
                <w:ilvl w:val="0"/>
                <w:numId w:val="24"/>
              </w:numPr>
              <w:rPr>
                <w:szCs w:val="22"/>
                <w:lang w:eastAsia="ko-KR"/>
              </w:rPr>
            </w:pPr>
            <w:r>
              <w:rPr>
                <w:szCs w:val="22"/>
                <w:lang w:eastAsia="ko-KR"/>
              </w:rPr>
              <w:t>Keep [</w:t>
            </w:r>
            <w:r>
              <w:rPr>
                <w:rFonts w:cs="Arial"/>
                <w:color w:val="000000"/>
                <w:szCs w:val="22"/>
                <w:highlight w:val="yellow"/>
              </w:rPr>
              <w:t>3. Multi- PDSCH scheduling by single DCI for the operation with 480 kHz SCS and corresponding HARQ enhancements</w:t>
            </w:r>
            <w:r>
              <w:rPr>
                <w:rFonts w:cs="Arial"/>
                <w:color w:val="000000"/>
                <w:szCs w:val="22"/>
              </w:rPr>
              <w:t>] in the component description</w:t>
            </w:r>
          </w:p>
        </w:tc>
      </w:tr>
      <w:tr w:rsidR="009C06B6" w14:paraId="00EC3EDF" w14:textId="77777777">
        <w:tc>
          <w:tcPr>
            <w:tcW w:w="1818" w:type="dxa"/>
            <w:tcBorders>
              <w:top w:val="single" w:sz="4" w:space="0" w:color="auto"/>
              <w:left w:val="single" w:sz="4" w:space="0" w:color="auto"/>
              <w:bottom w:val="single" w:sz="4" w:space="0" w:color="auto"/>
              <w:right w:val="single" w:sz="4" w:space="0" w:color="auto"/>
            </w:tcBorders>
          </w:tcPr>
          <w:p w14:paraId="365C41C3"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53ABA3" w14:textId="77777777" w:rsidR="009C06B6" w:rsidRDefault="009C06B6">
            <w:pPr>
              <w:spacing w:beforeLines="50" w:before="120"/>
              <w:jc w:val="left"/>
              <w:rPr>
                <w:rFonts w:ascii="Calibri" w:hAnsi="Calibri" w:cs="Calibri"/>
                <w:color w:val="000000"/>
              </w:rPr>
            </w:pPr>
          </w:p>
        </w:tc>
      </w:tr>
      <w:tr w:rsidR="009C06B6" w14:paraId="5DFF787E" w14:textId="77777777">
        <w:tc>
          <w:tcPr>
            <w:tcW w:w="1818" w:type="dxa"/>
            <w:tcBorders>
              <w:top w:val="single" w:sz="4" w:space="0" w:color="auto"/>
              <w:left w:val="single" w:sz="4" w:space="0" w:color="auto"/>
              <w:bottom w:val="single" w:sz="4" w:space="0" w:color="auto"/>
              <w:right w:val="single" w:sz="4" w:space="0" w:color="auto"/>
            </w:tcBorders>
          </w:tcPr>
          <w:p w14:paraId="02349C6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60AF0D" w14:textId="77777777" w:rsidR="009C06B6" w:rsidRDefault="00C0556E">
            <w:r>
              <w:t xml:space="preserve">We suggest </w:t>
            </w:r>
            <w:proofErr w:type="gramStart"/>
            <w:r>
              <w:t>to add</w:t>
            </w:r>
            <w:proofErr w:type="gramEnd"/>
            <w:r>
              <w:t xml:space="preserve"> separated FGs for the enhancements of both multi-PDSCH and multi-PUSCH scheduled by single DCI instead of including those FGs as basic FGs. We also suggest </w:t>
            </w:r>
            <w:proofErr w:type="gramStart"/>
            <w:r>
              <w:t>to add</w:t>
            </w:r>
            <w:proofErr w:type="gramEnd"/>
            <w:r>
              <w:t xml:space="preserve">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13285B54" w14:textId="77777777" w:rsidR="009C06B6" w:rsidRDefault="00C0556E">
            <w:pPr>
              <w:pStyle w:val="Caption"/>
            </w:pPr>
            <w:bookmarkStart w:id="75" w:name="_Ref83982049"/>
            <w:r>
              <w:t xml:space="preserve">Proposal </w:t>
            </w:r>
            <w:r>
              <w:fldChar w:fldCharType="begin"/>
            </w:r>
            <w:r>
              <w:instrText xml:space="preserve"> SEQ Proposal \* ARABIC </w:instrText>
            </w:r>
            <w:r>
              <w:fldChar w:fldCharType="separate"/>
            </w:r>
            <w:r>
              <w:t>6</w:t>
            </w:r>
            <w:r>
              <w:fldChar w:fldCharType="end"/>
            </w:r>
            <w:r>
              <w:rPr>
                <w:b w:val="0"/>
              </w:rPr>
              <w:t xml:space="preserve">: </w:t>
            </w:r>
            <w:r>
              <w:t>Remove multi-PDSCH scheduling from FG24-4 and FG24-5 and</w:t>
            </w:r>
            <w:r>
              <w:rPr>
                <w:b w:val="0"/>
              </w:rPr>
              <w:t xml:space="preserve"> </w:t>
            </w:r>
            <w:r>
              <w:t>add FGs for multi-PDSCH scheduling as follows:</w:t>
            </w:r>
            <w:bookmarkEnd w:id="7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639"/>
              <w:gridCol w:w="222"/>
              <w:gridCol w:w="887"/>
            </w:tblGrid>
            <w:tr w:rsidR="009C06B6" w14:paraId="3BFBF4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446954" w14:textId="77777777" w:rsidR="009C06B6" w:rsidRDefault="00C0556E">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1897DC0" w14:textId="77777777" w:rsidR="009C06B6" w:rsidRDefault="00C0556E">
                  <w:pPr>
                    <w:pStyle w:val="TAL"/>
                    <w:rPr>
                      <w:rFonts w:cs="Arial"/>
                      <w:color w:val="FF0000"/>
                      <w:szCs w:val="18"/>
                    </w:rPr>
                  </w:pPr>
                  <w:r>
                    <w:rPr>
                      <w:rFonts w:cs="Arial"/>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42AA1E78" w14:textId="77777777" w:rsidR="009C06B6" w:rsidRDefault="00C0556E">
                  <w:pPr>
                    <w:pStyle w:val="TAL"/>
                    <w:rPr>
                      <w:rFonts w:eastAsia="SimSun" w:cs="Arial"/>
                      <w:color w:val="FF0000"/>
                      <w:szCs w:val="18"/>
                      <w:lang w:eastAsia="zh-CN"/>
                    </w:rPr>
                  </w:pPr>
                  <w:r>
                    <w:rPr>
                      <w:rFonts w:eastAsia="SimSun" w:cs="Arial"/>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135FB4D8" w14:textId="77777777" w:rsidR="009C06B6" w:rsidRDefault="00C0556E">
                  <w:pPr>
                    <w:pStyle w:val="ListParagraph"/>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 Multi- PDSCH scheduling by single DCI for the operation with 480 kHz SCS </w:t>
                  </w:r>
                </w:p>
                <w:p w14:paraId="59A96E60" w14:textId="77777777" w:rsidR="009C06B6" w:rsidRDefault="00C0556E">
                  <w:pPr>
                    <w:pStyle w:val="ListParagraph"/>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FC43A6" w14:textId="77777777" w:rsidR="009C06B6" w:rsidRDefault="009C06B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FBC0AEE" w14:textId="77777777" w:rsidR="009C06B6" w:rsidRDefault="00C0556E">
                  <w:pPr>
                    <w:pStyle w:val="TAL"/>
                    <w:rPr>
                      <w:rFonts w:cs="Arial"/>
                      <w:color w:val="FF0000"/>
                      <w:szCs w:val="18"/>
                    </w:rPr>
                  </w:pPr>
                  <w:r>
                    <w:rPr>
                      <w:rFonts w:cs="Arial"/>
                      <w:color w:val="FF0000"/>
                      <w:szCs w:val="18"/>
                    </w:rPr>
                    <w:t>Optional</w:t>
                  </w:r>
                </w:p>
              </w:tc>
            </w:tr>
          </w:tbl>
          <w:p w14:paraId="4BECFF00" w14:textId="77777777" w:rsidR="009C06B6" w:rsidRDefault="009C06B6">
            <w:pPr>
              <w:spacing w:beforeLines="50" w:before="120"/>
              <w:jc w:val="left"/>
              <w:rPr>
                <w:rFonts w:ascii="Calibri" w:hAnsi="Calibri" w:cs="Calibri"/>
                <w:color w:val="000000"/>
              </w:rPr>
            </w:pPr>
          </w:p>
        </w:tc>
      </w:tr>
      <w:tr w:rsidR="009C06B6" w14:paraId="7F9D7809" w14:textId="77777777">
        <w:tc>
          <w:tcPr>
            <w:tcW w:w="1818" w:type="dxa"/>
            <w:tcBorders>
              <w:top w:val="single" w:sz="4" w:space="0" w:color="auto"/>
              <w:left w:val="single" w:sz="4" w:space="0" w:color="auto"/>
              <w:bottom w:val="single" w:sz="4" w:space="0" w:color="auto"/>
              <w:right w:val="single" w:sz="4" w:space="0" w:color="auto"/>
            </w:tcBorders>
          </w:tcPr>
          <w:p w14:paraId="2CBE5D48"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0D4F07" w14:textId="77777777" w:rsidR="009C06B6" w:rsidRDefault="009C06B6">
            <w:pPr>
              <w:spacing w:beforeLines="50" w:before="120"/>
              <w:jc w:val="left"/>
              <w:rPr>
                <w:rFonts w:ascii="Calibri" w:hAnsi="Calibri" w:cs="Calibri"/>
                <w:color w:val="000000"/>
              </w:rPr>
            </w:pPr>
          </w:p>
        </w:tc>
      </w:tr>
      <w:tr w:rsidR="009C06B6" w14:paraId="70FBE439" w14:textId="77777777">
        <w:tc>
          <w:tcPr>
            <w:tcW w:w="1818" w:type="dxa"/>
            <w:tcBorders>
              <w:top w:val="single" w:sz="4" w:space="0" w:color="auto"/>
              <w:left w:val="single" w:sz="4" w:space="0" w:color="auto"/>
              <w:bottom w:val="single" w:sz="4" w:space="0" w:color="auto"/>
              <w:right w:val="single" w:sz="4" w:space="0" w:color="auto"/>
            </w:tcBorders>
          </w:tcPr>
          <w:p w14:paraId="5712EFD3"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87438D"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3C374028" w14:textId="77777777" w:rsidR="009C06B6" w:rsidRDefault="009C06B6">
            <w:pPr>
              <w:spacing w:before="120"/>
              <w:ind w:firstLineChars="100" w:firstLine="216"/>
              <w:rPr>
                <w:rFonts w:eastAsia="Batang"/>
                <w:b/>
                <w:sz w:val="22"/>
                <w:szCs w:val="22"/>
                <w:lang w:eastAsia="ko-KR"/>
              </w:rPr>
            </w:pPr>
          </w:p>
          <w:p w14:paraId="2EA50065"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#2: Update FGs 24-4,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059"/>
              <w:gridCol w:w="2835"/>
              <w:gridCol w:w="12833"/>
            </w:tblGrid>
            <w:tr w:rsidR="009C06B6" w14:paraId="264333DB" w14:textId="77777777">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14:paraId="0B0CEF92"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A4F7574"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559AC93" w14:textId="77777777" w:rsidR="009C06B6" w:rsidRDefault="00C0556E">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7C3E372D"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76" w:author="Seonwook Kim" w:date="2022-02-14T11:14: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79D7A6E4"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 = (4,1)</w:t>
                  </w:r>
                </w:p>
                <w:p w14:paraId="612A683F"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del w:id="77"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78" w:author="Seonwook Kim" w:date="2022-02-14T11:5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14:paraId="32EE16A0"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lastRenderedPageBreak/>
                    <w:t xml:space="preserve">4. Within the Ys = 1 slot, monitoring of type 1 CSS with dedicated RRC configuration, type 3 CSS, and UE-SS with a maximum of two monitoring spans per slot with set2 = (4, 3) and (7, 3) symbols where set2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14:paraId="72E6B484"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17A8153B"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6.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r>
          </w:tbl>
          <w:p w14:paraId="7B290D9B" w14:textId="77777777" w:rsidR="009C06B6" w:rsidRDefault="009C06B6">
            <w:pPr>
              <w:spacing w:beforeLines="50" w:before="120"/>
              <w:jc w:val="left"/>
              <w:rPr>
                <w:rFonts w:ascii="Calibri" w:hAnsi="Calibri" w:cs="Calibri"/>
                <w:color w:val="000000"/>
              </w:rPr>
            </w:pPr>
          </w:p>
        </w:tc>
      </w:tr>
    </w:tbl>
    <w:p w14:paraId="0A6F54B9" w14:textId="77777777" w:rsidR="009C06B6" w:rsidRDefault="009C06B6">
      <w:pPr>
        <w:pStyle w:val="maintext"/>
        <w:ind w:firstLineChars="90" w:firstLine="180"/>
        <w:rPr>
          <w:rFonts w:ascii="Calibri" w:hAnsi="Calibri" w:cs="Arial"/>
        </w:rPr>
      </w:pPr>
    </w:p>
    <w:p w14:paraId="6C11F3FA"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14:paraId="6C5C5182" w14:textId="77777777">
        <w:tc>
          <w:tcPr>
            <w:tcW w:w="0" w:type="auto"/>
            <w:shd w:val="clear" w:color="auto" w:fill="auto"/>
          </w:tcPr>
          <w:p w14:paraId="07C9B58F"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 xml:space="preserve"> 24. NR_ext_to_71GHz</w:t>
            </w:r>
          </w:p>
        </w:tc>
        <w:tc>
          <w:tcPr>
            <w:tcW w:w="0" w:type="auto"/>
            <w:shd w:val="clear" w:color="auto" w:fill="auto"/>
          </w:tcPr>
          <w:p w14:paraId="6046EC9D"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24-4a</w:t>
            </w:r>
          </w:p>
        </w:tc>
        <w:tc>
          <w:tcPr>
            <w:tcW w:w="0" w:type="auto"/>
            <w:shd w:val="clear" w:color="auto" w:fill="auto"/>
          </w:tcPr>
          <w:p w14:paraId="1BF02FAF"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480KHz SCS support for UL</w:t>
            </w:r>
          </w:p>
        </w:tc>
        <w:tc>
          <w:tcPr>
            <w:tcW w:w="0" w:type="auto"/>
            <w:shd w:val="clear" w:color="auto" w:fill="auto"/>
          </w:tcPr>
          <w:p w14:paraId="68620E95" w14:textId="77777777" w:rsidR="009C06B6" w:rsidRDefault="00C0556E">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4D66B4F" w14:textId="77777777" w:rsidR="009C06B6" w:rsidRDefault="00C0556E">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00DF6EE0"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 xml:space="preserve">3.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480 kHz SCS</w:t>
            </w:r>
          </w:p>
        </w:tc>
        <w:tc>
          <w:tcPr>
            <w:tcW w:w="0" w:type="auto"/>
            <w:shd w:val="clear" w:color="auto" w:fill="auto"/>
          </w:tcPr>
          <w:p w14:paraId="16AD2B32"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24-1a, 24-4</w:t>
            </w:r>
          </w:p>
        </w:tc>
        <w:tc>
          <w:tcPr>
            <w:tcW w:w="0" w:type="auto"/>
            <w:shd w:val="clear" w:color="auto" w:fill="auto"/>
          </w:tcPr>
          <w:p w14:paraId="0C5EC9E7"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Yes</w:t>
            </w:r>
          </w:p>
        </w:tc>
        <w:tc>
          <w:tcPr>
            <w:tcW w:w="0" w:type="auto"/>
            <w:shd w:val="clear" w:color="auto" w:fill="auto"/>
          </w:tcPr>
          <w:p w14:paraId="2B744C64"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27A373A1"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480KHz SCS support for UL is not supported</w:t>
            </w:r>
          </w:p>
        </w:tc>
        <w:tc>
          <w:tcPr>
            <w:tcW w:w="0" w:type="auto"/>
            <w:shd w:val="clear" w:color="auto" w:fill="auto"/>
          </w:tcPr>
          <w:p w14:paraId="4497BAC5"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Per band</w:t>
            </w:r>
          </w:p>
        </w:tc>
        <w:tc>
          <w:tcPr>
            <w:tcW w:w="0" w:type="auto"/>
            <w:shd w:val="clear" w:color="auto" w:fill="auto"/>
          </w:tcPr>
          <w:p w14:paraId="0BE50082"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6B512A6E"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23D5A870"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56AB8882" w14:textId="77777777" w:rsidR="009C06B6" w:rsidRDefault="009C06B6">
            <w:pPr>
              <w:pStyle w:val="maintext"/>
              <w:ind w:firstLineChars="0" w:firstLine="0"/>
              <w:rPr>
                <w:rFonts w:ascii="Arial" w:hAnsi="Arial" w:cs="Arial"/>
                <w:color w:val="000000"/>
              </w:rPr>
            </w:pPr>
          </w:p>
        </w:tc>
        <w:tc>
          <w:tcPr>
            <w:tcW w:w="0" w:type="auto"/>
            <w:shd w:val="clear" w:color="auto" w:fill="auto"/>
          </w:tcPr>
          <w:p w14:paraId="0DA0C96F" w14:textId="77777777" w:rsidR="009C06B6" w:rsidRDefault="00C0556E">
            <w:pPr>
              <w:pStyle w:val="maintext"/>
              <w:ind w:firstLineChars="0" w:firstLine="0"/>
              <w:rPr>
                <w:rFonts w:ascii="Arial" w:hAnsi="Arial" w:cs="Arial"/>
                <w:color w:val="000000"/>
              </w:rPr>
            </w:pPr>
            <w:r>
              <w:rPr>
                <w:rFonts w:ascii="Arial" w:hAnsi="Arial" w:cs="Arial"/>
                <w:color w:val="000000"/>
                <w:sz w:val="18"/>
                <w:szCs w:val="18"/>
              </w:rPr>
              <w:t>Optional with capability signalling</w:t>
            </w:r>
          </w:p>
        </w:tc>
      </w:tr>
    </w:tbl>
    <w:p w14:paraId="2CAFCC2F" w14:textId="77777777" w:rsidR="009C06B6" w:rsidRDefault="009C06B6">
      <w:pPr>
        <w:pStyle w:val="maintext"/>
        <w:ind w:firstLineChars="90" w:firstLine="180"/>
        <w:rPr>
          <w:rFonts w:ascii="Calibri" w:hAnsi="Calibri" w:cs="Arial"/>
          <w:color w:val="000000"/>
        </w:rPr>
      </w:pPr>
    </w:p>
    <w:p w14:paraId="6F38E689"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3AF6889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11033"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076D3C"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EBA07AC" w14:textId="77777777">
        <w:tc>
          <w:tcPr>
            <w:tcW w:w="1818" w:type="dxa"/>
            <w:tcBorders>
              <w:top w:val="single" w:sz="4" w:space="0" w:color="auto"/>
              <w:left w:val="single" w:sz="4" w:space="0" w:color="auto"/>
              <w:bottom w:val="single" w:sz="4" w:space="0" w:color="auto"/>
              <w:right w:val="single" w:sz="4" w:space="0" w:color="auto"/>
            </w:tcBorders>
          </w:tcPr>
          <w:p w14:paraId="1EE3C581"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CB0DE" w14:textId="77777777" w:rsidR="009C06B6" w:rsidRDefault="009C06B6">
            <w:pPr>
              <w:spacing w:beforeLines="50" w:before="120"/>
              <w:jc w:val="left"/>
              <w:rPr>
                <w:rFonts w:ascii="Calibri" w:hAnsi="Calibri" w:cs="Calibri"/>
                <w:color w:val="000000"/>
              </w:rPr>
            </w:pPr>
          </w:p>
        </w:tc>
      </w:tr>
      <w:tr w:rsidR="009C06B6" w14:paraId="6C07A996" w14:textId="77777777">
        <w:tc>
          <w:tcPr>
            <w:tcW w:w="1818" w:type="dxa"/>
            <w:tcBorders>
              <w:top w:val="single" w:sz="4" w:space="0" w:color="auto"/>
              <w:left w:val="single" w:sz="4" w:space="0" w:color="auto"/>
              <w:bottom w:val="single" w:sz="4" w:space="0" w:color="auto"/>
              <w:right w:val="single" w:sz="4" w:space="0" w:color="auto"/>
            </w:tcBorders>
          </w:tcPr>
          <w:p w14:paraId="61C50ED9"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791F7" w14:textId="77777777" w:rsidR="009C06B6" w:rsidRDefault="009C06B6">
            <w:pPr>
              <w:spacing w:beforeLines="50" w:before="120"/>
              <w:jc w:val="left"/>
              <w:rPr>
                <w:rFonts w:ascii="Calibri" w:hAnsi="Calibri" w:cs="Calibri"/>
                <w:color w:val="000000"/>
              </w:rPr>
            </w:pPr>
          </w:p>
        </w:tc>
      </w:tr>
      <w:tr w:rsidR="009C06B6" w14:paraId="3A54B479" w14:textId="77777777">
        <w:tc>
          <w:tcPr>
            <w:tcW w:w="1818" w:type="dxa"/>
            <w:tcBorders>
              <w:top w:val="single" w:sz="4" w:space="0" w:color="auto"/>
              <w:left w:val="single" w:sz="4" w:space="0" w:color="auto"/>
              <w:bottom w:val="single" w:sz="4" w:space="0" w:color="auto"/>
              <w:right w:val="single" w:sz="4" w:space="0" w:color="auto"/>
            </w:tcBorders>
          </w:tcPr>
          <w:p w14:paraId="7D01DF2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DB623E" w14:textId="77777777" w:rsidR="009C06B6" w:rsidRDefault="009C06B6">
            <w:pPr>
              <w:spacing w:beforeLines="50" w:before="120"/>
              <w:jc w:val="left"/>
              <w:rPr>
                <w:rFonts w:ascii="Calibri" w:hAnsi="Calibri" w:cs="Calibri"/>
                <w:color w:val="000000"/>
              </w:rPr>
            </w:pPr>
          </w:p>
        </w:tc>
      </w:tr>
      <w:tr w:rsidR="009C06B6" w14:paraId="290D5430" w14:textId="77777777">
        <w:tc>
          <w:tcPr>
            <w:tcW w:w="1818" w:type="dxa"/>
            <w:tcBorders>
              <w:top w:val="single" w:sz="4" w:space="0" w:color="auto"/>
              <w:left w:val="single" w:sz="4" w:space="0" w:color="auto"/>
              <w:bottom w:val="single" w:sz="4" w:space="0" w:color="auto"/>
              <w:right w:val="single" w:sz="4" w:space="0" w:color="auto"/>
            </w:tcBorders>
          </w:tcPr>
          <w:p w14:paraId="5E9C5887"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FD1354"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3DDB40A7"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1F4C16EB"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4517FD74"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44631AF0" w14:textId="77777777" w:rsidR="009C06B6" w:rsidRDefault="009C06B6">
            <w:pPr>
              <w:spacing w:beforeLines="50" w:before="120"/>
              <w:jc w:val="left"/>
              <w:rPr>
                <w:rFonts w:ascii="Calibri" w:hAnsi="Calibri" w:cs="Calibri"/>
                <w:color w:val="000000"/>
              </w:rPr>
            </w:pPr>
          </w:p>
        </w:tc>
      </w:tr>
      <w:tr w:rsidR="009C06B6" w14:paraId="05D5C153" w14:textId="77777777">
        <w:tc>
          <w:tcPr>
            <w:tcW w:w="1818" w:type="dxa"/>
            <w:tcBorders>
              <w:top w:val="single" w:sz="4" w:space="0" w:color="auto"/>
              <w:left w:val="single" w:sz="4" w:space="0" w:color="auto"/>
              <w:bottom w:val="single" w:sz="4" w:space="0" w:color="auto"/>
              <w:right w:val="single" w:sz="4" w:space="0" w:color="auto"/>
            </w:tcBorders>
          </w:tcPr>
          <w:p w14:paraId="7F637798"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01155" w14:textId="77777777" w:rsidR="009C06B6" w:rsidRDefault="009C06B6">
            <w:pPr>
              <w:spacing w:beforeLines="50" w:before="120"/>
              <w:jc w:val="left"/>
              <w:rPr>
                <w:rFonts w:ascii="Calibri" w:hAnsi="Calibri" w:cs="Calibri"/>
                <w:color w:val="000000"/>
              </w:rPr>
            </w:pPr>
          </w:p>
        </w:tc>
      </w:tr>
      <w:tr w:rsidR="009C06B6" w14:paraId="7B5FC7C7" w14:textId="77777777">
        <w:tc>
          <w:tcPr>
            <w:tcW w:w="1818" w:type="dxa"/>
            <w:tcBorders>
              <w:top w:val="single" w:sz="4" w:space="0" w:color="auto"/>
              <w:left w:val="single" w:sz="4" w:space="0" w:color="auto"/>
              <w:bottom w:val="single" w:sz="4" w:space="0" w:color="auto"/>
              <w:right w:val="single" w:sz="4" w:space="0" w:color="auto"/>
            </w:tcBorders>
          </w:tcPr>
          <w:p w14:paraId="74663FA7"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4D3D8" w14:textId="77777777" w:rsidR="009C06B6" w:rsidRDefault="009C06B6">
            <w:pPr>
              <w:spacing w:beforeLines="50" w:before="120"/>
              <w:jc w:val="left"/>
              <w:rPr>
                <w:rFonts w:ascii="Calibri" w:hAnsi="Calibri" w:cs="Calibri"/>
                <w:color w:val="000000"/>
              </w:rPr>
            </w:pPr>
          </w:p>
        </w:tc>
      </w:tr>
      <w:tr w:rsidR="009C06B6" w14:paraId="5C04F079" w14:textId="77777777">
        <w:tc>
          <w:tcPr>
            <w:tcW w:w="1818" w:type="dxa"/>
            <w:tcBorders>
              <w:top w:val="single" w:sz="4" w:space="0" w:color="auto"/>
              <w:left w:val="single" w:sz="4" w:space="0" w:color="auto"/>
              <w:bottom w:val="single" w:sz="4" w:space="0" w:color="auto"/>
              <w:right w:val="single" w:sz="4" w:space="0" w:color="auto"/>
            </w:tcBorders>
          </w:tcPr>
          <w:p w14:paraId="248013FB"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8B533B" w14:textId="77777777" w:rsidR="009C06B6" w:rsidRDefault="009C06B6">
            <w:pPr>
              <w:spacing w:beforeLines="50" w:before="120"/>
              <w:jc w:val="left"/>
              <w:rPr>
                <w:rFonts w:ascii="Calibri" w:hAnsi="Calibri" w:cs="Calibri"/>
                <w:color w:val="000000"/>
              </w:rPr>
            </w:pPr>
          </w:p>
        </w:tc>
      </w:tr>
      <w:tr w:rsidR="009C06B6" w14:paraId="1E375677" w14:textId="77777777">
        <w:tc>
          <w:tcPr>
            <w:tcW w:w="1818" w:type="dxa"/>
            <w:tcBorders>
              <w:top w:val="single" w:sz="4" w:space="0" w:color="auto"/>
              <w:left w:val="single" w:sz="4" w:space="0" w:color="auto"/>
              <w:bottom w:val="single" w:sz="4" w:space="0" w:color="auto"/>
              <w:right w:val="single" w:sz="4" w:space="0" w:color="auto"/>
            </w:tcBorders>
          </w:tcPr>
          <w:p w14:paraId="448A3D54"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5FA486" w14:textId="77777777" w:rsidR="009C06B6" w:rsidRDefault="009C06B6">
            <w:pPr>
              <w:spacing w:beforeLines="50" w:before="120"/>
              <w:jc w:val="left"/>
              <w:rPr>
                <w:rFonts w:ascii="Calibri" w:hAnsi="Calibri" w:cs="Calibri"/>
                <w:color w:val="000000"/>
              </w:rPr>
            </w:pPr>
          </w:p>
        </w:tc>
      </w:tr>
      <w:tr w:rsidR="009C06B6" w14:paraId="079178FA" w14:textId="77777777">
        <w:tc>
          <w:tcPr>
            <w:tcW w:w="1818" w:type="dxa"/>
            <w:tcBorders>
              <w:top w:val="single" w:sz="4" w:space="0" w:color="auto"/>
              <w:left w:val="single" w:sz="4" w:space="0" w:color="auto"/>
              <w:bottom w:val="single" w:sz="4" w:space="0" w:color="auto"/>
              <w:right w:val="single" w:sz="4" w:space="0" w:color="auto"/>
            </w:tcBorders>
          </w:tcPr>
          <w:p w14:paraId="4BFCC608"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60097" w14:textId="77777777" w:rsidR="009C06B6" w:rsidRDefault="009C06B6">
            <w:pPr>
              <w:spacing w:beforeLines="50" w:before="120"/>
              <w:jc w:val="left"/>
              <w:rPr>
                <w:rFonts w:ascii="Calibri" w:hAnsi="Calibri" w:cs="Calibri"/>
                <w:color w:val="000000"/>
              </w:rPr>
            </w:pPr>
          </w:p>
        </w:tc>
      </w:tr>
      <w:tr w:rsidR="009C06B6" w14:paraId="50BA7C90" w14:textId="77777777">
        <w:tc>
          <w:tcPr>
            <w:tcW w:w="1818" w:type="dxa"/>
            <w:tcBorders>
              <w:top w:val="single" w:sz="4" w:space="0" w:color="auto"/>
              <w:left w:val="single" w:sz="4" w:space="0" w:color="auto"/>
              <w:bottom w:val="single" w:sz="4" w:space="0" w:color="auto"/>
              <w:right w:val="single" w:sz="4" w:space="0" w:color="auto"/>
            </w:tcBorders>
          </w:tcPr>
          <w:p w14:paraId="72DAB34F"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1DC925" w14:textId="77777777" w:rsidR="009C06B6" w:rsidRDefault="009C06B6">
            <w:pPr>
              <w:spacing w:beforeLines="50" w:before="120"/>
              <w:jc w:val="left"/>
              <w:rPr>
                <w:rFonts w:ascii="Calibri" w:hAnsi="Calibri" w:cs="Calibri"/>
                <w:color w:val="000000"/>
              </w:rPr>
            </w:pPr>
          </w:p>
        </w:tc>
      </w:tr>
      <w:tr w:rsidR="009C06B6" w14:paraId="04402871" w14:textId="77777777">
        <w:tc>
          <w:tcPr>
            <w:tcW w:w="1818" w:type="dxa"/>
            <w:tcBorders>
              <w:top w:val="single" w:sz="4" w:space="0" w:color="auto"/>
              <w:left w:val="single" w:sz="4" w:space="0" w:color="auto"/>
              <w:bottom w:val="single" w:sz="4" w:space="0" w:color="auto"/>
              <w:right w:val="single" w:sz="4" w:space="0" w:color="auto"/>
            </w:tcBorders>
          </w:tcPr>
          <w:p w14:paraId="1D497E4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7E14BB" w14:textId="77777777" w:rsidR="009C06B6" w:rsidRDefault="00C0556E">
            <w:pPr>
              <w:pStyle w:val="Caption"/>
              <w:jc w:val="left"/>
            </w:pPr>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925"/>
              <w:gridCol w:w="222"/>
              <w:gridCol w:w="839"/>
            </w:tblGrid>
            <w:tr w:rsidR="009C06B6" w14:paraId="5BAC0FD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EE007C"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7955185"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64FED6"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6B910EF6" w14:textId="77777777" w:rsidR="009C06B6" w:rsidRDefault="00C0556E">
                  <w:pPr>
                    <w:pStyle w:val="ListParagraph"/>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36F7EE8D" w14:textId="77777777" w:rsidR="009C06B6" w:rsidRDefault="00C0556E">
                  <w:pPr>
                    <w:pStyle w:val="ListParagraph"/>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60876260"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4D5DDD5"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2E9892B" w14:textId="77777777" w:rsidR="009C06B6" w:rsidRDefault="009C06B6">
            <w:pPr>
              <w:spacing w:beforeLines="50" w:before="120"/>
              <w:jc w:val="left"/>
              <w:rPr>
                <w:rFonts w:ascii="Calibri" w:hAnsi="Calibri" w:cs="Calibri"/>
                <w:color w:val="000000"/>
              </w:rPr>
            </w:pPr>
          </w:p>
        </w:tc>
      </w:tr>
      <w:tr w:rsidR="009C06B6" w14:paraId="1F3668AF" w14:textId="77777777">
        <w:tc>
          <w:tcPr>
            <w:tcW w:w="1818" w:type="dxa"/>
            <w:tcBorders>
              <w:top w:val="single" w:sz="4" w:space="0" w:color="auto"/>
              <w:left w:val="single" w:sz="4" w:space="0" w:color="auto"/>
              <w:bottom w:val="single" w:sz="4" w:space="0" w:color="auto"/>
              <w:right w:val="single" w:sz="4" w:space="0" w:color="auto"/>
            </w:tcBorders>
          </w:tcPr>
          <w:p w14:paraId="2C5C273B"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59D467" w14:textId="77777777" w:rsidR="009C06B6" w:rsidRDefault="009C06B6">
            <w:pPr>
              <w:spacing w:beforeLines="50" w:before="120"/>
              <w:jc w:val="left"/>
              <w:rPr>
                <w:rFonts w:ascii="Calibri" w:hAnsi="Calibri" w:cs="Calibri"/>
                <w:color w:val="000000"/>
              </w:rPr>
            </w:pPr>
          </w:p>
        </w:tc>
      </w:tr>
      <w:tr w:rsidR="009C06B6" w14:paraId="5B18F81A" w14:textId="77777777">
        <w:tc>
          <w:tcPr>
            <w:tcW w:w="1818" w:type="dxa"/>
            <w:tcBorders>
              <w:top w:val="single" w:sz="4" w:space="0" w:color="auto"/>
              <w:left w:val="single" w:sz="4" w:space="0" w:color="auto"/>
              <w:bottom w:val="single" w:sz="4" w:space="0" w:color="auto"/>
              <w:right w:val="single" w:sz="4" w:space="0" w:color="auto"/>
            </w:tcBorders>
          </w:tcPr>
          <w:p w14:paraId="055ABF52"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A53AE" w14:textId="77777777" w:rsidR="009C06B6" w:rsidRDefault="009C06B6">
            <w:pPr>
              <w:spacing w:beforeLines="50" w:before="120"/>
              <w:jc w:val="left"/>
              <w:rPr>
                <w:rFonts w:ascii="Calibri" w:hAnsi="Calibri" w:cs="Calibri"/>
                <w:color w:val="000000"/>
              </w:rPr>
            </w:pPr>
          </w:p>
        </w:tc>
      </w:tr>
    </w:tbl>
    <w:p w14:paraId="67F2D8A2" w14:textId="77777777" w:rsidR="009C06B6" w:rsidRDefault="009C06B6">
      <w:pPr>
        <w:pStyle w:val="maintext"/>
        <w:ind w:firstLineChars="90" w:firstLine="180"/>
        <w:rPr>
          <w:rFonts w:ascii="Calibri" w:hAnsi="Calibri" w:cs="Arial"/>
        </w:rPr>
      </w:pPr>
    </w:p>
    <w:p w14:paraId="6A6D9ADC"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9C06B6" w14:paraId="2A3D5B58" w14:textId="77777777">
        <w:tc>
          <w:tcPr>
            <w:tcW w:w="0" w:type="auto"/>
            <w:shd w:val="clear" w:color="auto" w:fill="auto"/>
          </w:tcPr>
          <w:p w14:paraId="09DAEC3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2EA51BA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24-4b</w:t>
            </w:r>
          </w:p>
        </w:tc>
        <w:tc>
          <w:tcPr>
            <w:tcW w:w="0" w:type="auto"/>
            <w:shd w:val="clear" w:color="auto" w:fill="auto"/>
          </w:tcPr>
          <w:p w14:paraId="0F2394F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Wideband </w:t>
            </w:r>
            <w:proofErr w:type="gramStart"/>
            <w:r>
              <w:rPr>
                <w:rFonts w:ascii="Arial" w:hAnsi="Arial" w:cs="Arial"/>
                <w:color w:val="000000"/>
                <w:sz w:val="18"/>
                <w:szCs w:val="18"/>
                <w:lang w:eastAsia="zh-CN"/>
              </w:rPr>
              <w:t>PRACH  for</w:t>
            </w:r>
            <w:proofErr w:type="gramEnd"/>
            <w:r>
              <w:rPr>
                <w:rFonts w:ascii="Arial" w:hAnsi="Arial" w:cs="Arial"/>
                <w:color w:val="000000"/>
                <w:sz w:val="18"/>
                <w:szCs w:val="18"/>
                <w:lang w:eastAsia="zh-CN"/>
              </w:rPr>
              <w:t xml:space="preserve"> 480 kHz in FR2-2</w:t>
            </w:r>
          </w:p>
        </w:tc>
        <w:tc>
          <w:tcPr>
            <w:tcW w:w="0" w:type="auto"/>
            <w:shd w:val="clear" w:color="auto" w:fill="auto"/>
          </w:tcPr>
          <w:p w14:paraId="631593E7" w14:textId="77777777" w:rsidR="009C06B6" w:rsidRDefault="00C0556E">
            <w:pPr>
              <w:rPr>
                <w:rFonts w:cs="Arial"/>
                <w:color w:val="000000"/>
                <w:sz w:val="18"/>
                <w:szCs w:val="18"/>
              </w:rPr>
            </w:pPr>
            <w:r>
              <w:rPr>
                <w:rFonts w:cs="Arial"/>
                <w:color w:val="000000"/>
                <w:sz w:val="18"/>
                <w:szCs w:val="18"/>
              </w:rPr>
              <w:t>PRACH with 480KHz and length 571</w:t>
            </w:r>
          </w:p>
          <w:p w14:paraId="4DD7E12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6DE58602"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24-4a</w:t>
            </w:r>
          </w:p>
        </w:tc>
        <w:tc>
          <w:tcPr>
            <w:tcW w:w="0" w:type="auto"/>
            <w:shd w:val="clear" w:color="auto" w:fill="auto"/>
          </w:tcPr>
          <w:p w14:paraId="1952E9B3"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14:paraId="1CDC2BF5"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458F04C2"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 xml:space="preserve">Wideband </w:t>
            </w:r>
            <w:proofErr w:type="gramStart"/>
            <w:r>
              <w:rPr>
                <w:rFonts w:ascii="Arial" w:eastAsia="MS Gothic" w:hAnsi="Arial" w:cs="Arial"/>
                <w:color w:val="000000"/>
                <w:sz w:val="18"/>
                <w:szCs w:val="18"/>
                <w:lang w:eastAsia="ja-JP"/>
              </w:rPr>
              <w:t>PRACH  for</w:t>
            </w:r>
            <w:proofErr w:type="gramEnd"/>
            <w:r>
              <w:rPr>
                <w:rFonts w:ascii="Arial" w:eastAsia="MS Gothic" w:hAnsi="Arial" w:cs="Arial"/>
                <w:color w:val="000000"/>
                <w:sz w:val="18"/>
                <w:szCs w:val="18"/>
                <w:lang w:eastAsia="ja-JP"/>
              </w:rPr>
              <w:t xml:space="preserve"> 480 kHz in FR2-2 is not supported</w:t>
            </w:r>
          </w:p>
        </w:tc>
        <w:tc>
          <w:tcPr>
            <w:tcW w:w="0" w:type="auto"/>
            <w:shd w:val="clear" w:color="auto" w:fill="auto"/>
          </w:tcPr>
          <w:p w14:paraId="1AB66D81"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14:paraId="6393BE56"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35F9C63B"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4A3688DE" w14:textId="77777777"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292D98C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554A9B8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E5F585" w14:textId="77777777" w:rsidR="009C06B6" w:rsidRDefault="009C06B6">
      <w:pPr>
        <w:pStyle w:val="maintext"/>
        <w:ind w:firstLineChars="90" w:firstLine="180"/>
        <w:rPr>
          <w:rFonts w:ascii="Calibri" w:hAnsi="Calibri" w:cs="Arial"/>
          <w:color w:val="000000"/>
        </w:rPr>
      </w:pPr>
    </w:p>
    <w:p w14:paraId="2708ABC9"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159D99E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B307E7"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42E023"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6253493E" w14:textId="77777777">
        <w:tc>
          <w:tcPr>
            <w:tcW w:w="1818" w:type="dxa"/>
            <w:tcBorders>
              <w:top w:val="single" w:sz="4" w:space="0" w:color="auto"/>
              <w:left w:val="single" w:sz="4" w:space="0" w:color="auto"/>
              <w:bottom w:val="single" w:sz="4" w:space="0" w:color="auto"/>
              <w:right w:val="single" w:sz="4" w:space="0" w:color="auto"/>
            </w:tcBorders>
          </w:tcPr>
          <w:p w14:paraId="5A25D7B5"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D11BB5" w14:textId="77777777" w:rsidR="009C06B6" w:rsidRDefault="00C0556E">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lang w:eastAsia="zh-CN"/>
              </w:rPr>
              <w:t>So</w:t>
            </w:r>
            <w:proofErr w:type="gramEnd"/>
            <w:r>
              <w:rPr>
                <w:lang w:eastAsia="zh-CN"/>
              </w:rPr>
              <w:t xml:space="preserve"> we propose to remove the bracket on the sentence of “[Note: This FG is only supported in bands for shared spectrum operation]” in the note column for FG24-1b and FG24-4b. </w:t>
            </w:r>
          </w:p>
          <w:p w14:paraId="0920F09C" w14:textId="77777777" w:rsidR="009C06B6" w:rsidRDefault="00C0556E">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xml:space="preserve">). To our understanding, it is not necessary because all basic uplink capabilities to fulfil the initial access procedures have been captured in FG24-1a, which is already the prerequisite of 24-2. Moreover, FG24-2 is applied for </w:t>
            </w:r>
            <w:proofErr w:type="gramStart"/>
            <w:r>
              <w:rPr>
                <w:lang w:eastAsia="zh-CN"/>
              </w:rPr>
              <w:t>both licensed</w:t>
            </w:r>
            <w:proofErr w:type="gramEnd"/>
            <w:r>
              <w:rPr>
                <w:lang w:eastAsia="zh-CN"/>
              </w:rPr>
              <w:t xml:space="preserve">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4FBB3BE8" w14:textId="77777777" w:rsidR="009C06B6" w:rsidRDefault="00C0556E">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3"/>
              <w:gridCol w:w="2682"/>
              <w:gridCol w:w="2411"/>
              <w:gridCol w:w="613"/>
              <w:gridCol w:w="527"/>
              <w:gridCol w:w="517"/>
              <w:gridCol w:w="3585"/>
              <w:gridCol w:w="841"/>
              <w:gridCol w:w="517"/>
              <w:gridCol w:w="517"/>
              <w:gridCol w:w="517"/>
              <w:gridCol w:w="4416"/>
              <w:gridCol w:w="2249"/>
            </w:tblGrid>
            <w:tr w:rsidR="009C06B6" w14:paraId="54FC5C10" w14:textId="77777777">
              <w:tc>
                <w:tcPr>
                  <w:tcW w:w="0" w:type="auto"/>
                  <w:shd w:val="clear" w:color="auto" w:fill="auto"/>
                </w:tcPr>
                <w:p w14:paraId="5CF605B3" w14:textId="77777777" w:rsidR="009C06B6" w:rsidRDefault="009C06B6">
                  <w:pPr>
                    <w:spacing w:beforeLines="50" w:before="120"/>
                    <w:jc w:val="left"/>
                    <w:rPr>
                      <w:rFonts w:cs="Arial"/>
                      <w:color w:val="000000"/>
                      <w:sz w:val="18"/>
                      <w:szCs w:val="18"/>
                    </w:rPr>
                  </w:pPr>
                </w:p>
              </w:tc>
              <w:tc>
                <w:tcPr>
                  <w:tcW w:w="0" w:type="auto"/>
                  <w:shd w:val="clear" w:color="auto" w:fill="auto"/>
                </w:tcPr>
                <w:p w14:paraId="65459CBC" w14:textId="77777777" w:rsidR="009C06B6" w:rsidRDefault="00C0556E">
                  <w:pPr>
                    <w:spacing w:beforeLines="50" w:before="120"/>
                    <w:jc w:val="left"/>
                    <w:rPr>
                      <w:rFonts w:cs="Arial"/>
                      <w:color w:val="000000"/>
                      <w:sz w:val="18"/>
                      <w:szCs w:val="18"/>
                    </w:rPr>
                  </w:pPr>
                  <w:r>
                    <w:rPr>
                      <w:rFonts w:cs="Arial"/>
                      <w:color w:val="000000"/>
                      <w:sz w:val="18"/>
                      <w:szCs w:val="18"/>
                    </w:rPr>
                    <w:t>24-4b</w:t>
                  </w:r>
                </w:p>
              </w:tc>
              <w:tc>
                <w:tcPr>
                  <w:tcW w:w="0" w:type="auto"/>
                  <w:shd w:val="clear" w:color="auto" w:fill="auto"/>
                </w:tcPr>
                <w:p w14:paraId="3A9ACA0A" w14:textId="77777777" w:rsidR="009C06B6" w:rsidRDefault="00C0556E">
                  <w:pPr>
                    <w:spacing w:beforeLines="50" w:before="120"/>
                    <w:jc w:val="left"/>
                    <w:rPr>
                      <w:rFonts w:cs="Arial"/>
                      <w:color w:val="000000"/>
                      <w:sz w:val="18"/>
                      <w:szCs w:val="18"/>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 in FR2-2</w:t>
                  </w:r>
                </w:p>
              </w:tc>
              <w:tc>
                <w:tcPr>
                  <w:tcW w:w="0" w:type="auto"/>
                  <w:shd w:val="clear" w:color="auto" w:fill="auto"/>
                </w:tcPr>
                <w:p w14:paraId="5F45B121" w14:textId="77777777" w:rsidR="009C06B6" w:rsidRDefault="00C0556E">
                  <w:pPr>
                    <w:rPr>
                      <w:rFonts w:cs="Arial"/>
                      <w:color w:val="000000"/>
                      <w:sz w:val="18"/>
                      <w:szCs w:val="18"/>
                    </w:rPr>
                  </w:pPr>
                  <w:r>
                    <w:rPr>
                      <w:rFonts w:cs="Arial"/>
                      <w:color w:val="000000"/>
                      <w:sz w:val="18"/>
                      <w:szCs w:val="18"/>
                    </w:rPr>
                    <w:t>PRACH with 480KHz and length 571</w:t>
                  </w:r>
                </w:p>
                <w:p w14:paraId="0FA9347B" w14:textId="77777777" w:rsidR="009C06B6" w:rsidRDefault="00C0556E">
                  <w:pPr>
                    <w:spacing w:beforeLines="50" w:before="120"/>
                    <w:jc w:val="left"/>
                    <w:rPr>
                      <w:rFonts w:cs="Arial"/>
                      <w:color w:val="000000"/>
                      <w:sz w:val="18"/>
                      <w:szCs w:val="18"/>
                    </w:rPr>
                  </w:pPr>
                  <w:r>
                    <w:rPr>
                      <w:rFonts w:cs="Arial"/>
                      <w:color w:val="000000"/>
                      <w:sz w:val="18"/>
                      <w:szCs w:val="18"/>
                    </w:rPr>
                    <w:t xml:space="preserve"> </w:t>
                  </w:r>
                </w:p>
              </w:tc>
              <w:tc>
                <w:tcPr>
                  <w:tcW w:w="0" w:type="auto"/>
                  <w:shd w:val="clear" w:color="auto" w:fill="auto"/>
                </w:tcPr>
                <w:p w14:paraId="694EFEF7"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24-4a</w:t>
                  </w:r>
                </w:p>
              </w:tc>
              <w:tc>
                <w:tcPr>
                  <w:tcW w:w="0" w:type="auto"/>
                  <w:shd w:val="clear" w:color="auto" w:fill="auto"/>
                </w:tcPr>
                <w:p w14:paraId="169830FC"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14:paraId="679BF28F"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4B54EEF"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 xml:space="preserve">Wideband </w:t>
                  </w:r>
                  <w:proofErr w:type="gramStart"/>
                  <w:r>
                    <w:rPr>
                      <w:rFonts w:eastAsia="MS Gothic" w:cs="Arial"/>
                      <w:color w:val="000000"/>
                      <w:sz w:val="18"/>
                      <w:szCs w:val="18"/>
                      <w:lang w:eastAsia="ja-JP"/>
                    </w:rPr>
                    <w:t>PRACH  for</w:t>
                  </w:r>
                  <w:proofErr w:type="gramEnd"/>
                  <w:r>
                    <w:rPr>
                      <w:rFonts w:eastAsia="MS Gothic" w:cs="Arial"/>
                      <w:color w:val="000000"/>
                      <w:sz w:val="18"/>
                      <w:szCs w:val="18"/>
                      <w:lang w:eastAsia="ja-JP"/>
                    </w:rPr>
                    <w:t xml:space="preserve"> 480 kHz in FR2-2 is not supported</w:t>
                  </w:r>
                </w:p>
              </w:tc>
              <w:tc>
                <w:tcPr>
                  <w:tcW w:w="0" w:type="auto"/>
                  <w:shd w:val="clear" w:color="auto" w:fill="auto"/>
                </w:tcPr>
                <w:p w14:paraId="1AA211C0"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14:paraId="568FADF1"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110E36B"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5FF17D26" w14:textId="77777777"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4E5B0F9E" w14:textId="77777777" w:rsidR="009C06B6" w:rsidRDefault="00C0556E">
                  <w:pPr>
                    <w:spacing w:beforeLines="50" w:before="120"/>
                    <w:jc w:val="left"/>
                    <w:rPr>
                      <w:rFonts w:cs="Arial"/>
                      <w:color w:val="000000"/>
                      <w:sz w:val="18"/>
                      <w:szCs w:val="18"/>
                    </w:rPr>
                  </w:pPr>
                  <w:del w:id="79" w:author="Huawei" w:date="2022-02-08T10:59: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80" w:author="Huawei" w:date="2022-02-08T10:59:00Z">
                    <w:r>
                      <w:rPr>
                        <w:rFonts w:cs="Arial"/>
                        <w:color w:val="000000"/>
                        <w:sz w:val="18"/>
                        <w:szCs w:val="18"/>
                        <w:highlight w:val="yellow"/>
                      </w:rPr>
                      <w:delText>]</w:delText>
                    </w:r>
                  </w:del>
                </w:p>
              </w:tc>
              <w:tc>
                <w:tcPr>
                  <w:tcW w:w="0" w:type="auto"/>
                  <w:shd w:val="clear" w:color="auto" w:fill="auto"/>
                </w:tcPr>
                <w:p w14:paraId="1673010F"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064B3D1" w14:textId="77777777" w:rsidR="009C06B6" w:rsidRDefault="009C06B6">
            <w:pPr>
              <w:spacing w:beforeLines="50" w:before="120"/>
              <w:jc w:val="left"/>
              <w:rPr>
                <w:rFonts w:ascii="Calibri" w:hAnsi="Calibri" w:cs="Calibri"/>
                <w:color w:val="000000"/>
              </w:rPr>
            </w:pPr>
          </w:p>
        </w:tc>
      </w:tr>
      <w:tr w:rsidR="009C06B6" w14:paraId="14B6C027" w14:textId="77777777">
        <w:tc>
          <w:tcPr>
            <w:tcW w:w="1818" w:type="dxa"/>
            <w:tcBorders>
              <w:top w:val="single" w:sz="4" w:space="0" w:color="auto"/>
              <w:left w:val="single" w:sz="4" w:space="0" w:color="auto"/>
              <w:bottom w:val="single" w:sz="4" w:space="0" w:color="auto"/>
              <w:right w:val="single" w:sz="4" w:space="0" w:color="auto"/>
            </w:tcBorders>
          </w:tcPr>
          <w:p w14:paraId="302DB427"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6513D5" w14:textId="77777777" w:rsidR="009C06B6" w:rsidRDefault="009C06B6">
            <w:pPr>
              <w:spacing w:beforeLines="50" w:before="120"/>
              <w:jc w:val="left"/>
              <w:rPr>
                <w:rFonts w:ascii="Calibri" w:hAnsi="Calibri" w:cs="Calibri"/>
                <w:color w:val="000000"/>
              </w:rPr>
            </w:pPr>
          </w:p>
        </w:tc>
      </w:tr>
      <w:tr w:rsidR="009C06B6" w14:paraId="73BDAEA0" w14:textId="77777777">
        <w:tc>
          <w:tcPr>
            <w:tcW w:w="1818" w:type="dxa"/>
            <w:tcBorders>
              <w:top w:val="single" w:sz="4" w:space="0" w:color="auto"/>
              <w:left w:val="single" w:sz="4" w:space="0" w:color="auto"/>
              <w:bottom w:val="single" w:sz="4" w:space="0" w:color="auto"/>
              <w:right w:val="single" w:sz="4" w:space="0" w:color="auto"/>
            </w:tcBorders>
          </w:tcPr>
          <w:p w14:paraId="41F64F9D"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923C3" w14:textId="77777777" w:rsidR="009C06B6" w:rsidRDefault="009C06B6">
            <w:pPr>
              <w:spacing w:beforeLines="50" w:before="120"/>
              <w:jc w:val="left"/>
              <w:rPr>
                <w:rFonts w:ascii="Calibri" w:hAnsi="Calibri" w:cs="Calibri"/>
                <w:color w:val="000000"/>
              </w:rPr>
            </w:pPr>
          </w:p>
        </w:tc>
      </w:tr>
      <w:tr w:rsidR="009C06B6" w14:paraId="5BBF691B" w14:textId="77777777">
        <w:tc>
          <w:tcPr>
            <w:tcW w:w="1818" w:type="dxa"/>
            <w:tcBorders>
              <w:top w:val="single" w:sz="4" w:space="0" w:color="auto"/>
              <w:left w:val="single" w:sz="4" w:space="0" w:color="auto"/>
              <w:bottom w:val="single" w:sz="4" w:space="0" w:color="auto"/>
              <w:right w:val="single" w:sz="4" w:space="0" w:color="auto"/>
            </w:tcBorders>
          </w:tcPr>
          <w:p w14:paraId="4EE1389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440A0A" w14:textId="77777777" w:rsidR="009C06B6" w:rsidRDefault="00C0556E">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w:t>
            </w:r>
            <w:proofErr w:type="gramStart"/>
            <w:r>
              <w:rPr>
                <w:rFonts w:hint="eastAsia"/>
                <w:kern w:val="24"/>
                <w:sz w:val="21"/>
                <w:szCs w:val="21"/>
                <w:lang w:eastAsia="zh-CN"/>
              </w:rPr>
              <w:t>So</w:t>
            </w:r>
            <w:proofErr w:type="gramEnd"/>
            <w:r>
              <w:rPr>
                <w:rFonts w:hint="eastAsia"/>
                <w:kern w:val="24"/>
                <w:sz w:val="21"/>
                <w:szCs w:val="21"/>
                <w:lang w:eastAsia="zh-CN"/>
              </w:rPr>
              <w:t xml:space="preserve">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proofErr w:type="gramStart"/>
            <w:r>
              <w:rPr>
                <w:rFonts w:eastAsia="DengXian" w:hint="eastAsia"/>
                <w:sz w:val="21"/>
                <w:szCs w:val="21"/>
                <w:lang w:eastAsia="zh-CN"/>
              </w:rPr>
              <w:t>to merge</w:t>
            </w:r>
            <w:proofErr w:type="gramEnd"/>
            <w:r>
              <w:rPr>
                <w:rFonts w:eastAsia="DengXian" w:hint="eastAsia"/>
                <w:sz w:val="21"/>
                <w:szCs w:val="21"/>
                <w:lang w:eastAsia="zh-CN"/>
              </w:rPr>
              <w:t xml:space="preserve"> FG 24-1b into FG 24-1a.</w:t>
            </w:r>
            <w:r>
              <w:rPr>
                <w:rFonts w:hint="eastAsia"/>
                <w:kern w:val="24"/>
                <w:sz w:val="21"/>
                <w:szCs w:val="21"/>
                <w:lang w:eastAsia="zh-CN"/>
              </w:rPr>
              <w:t xml:space="preserve"> </w:t>
            </w:r>
          </w:p>
          <w:p w14:paraId="1A41E2AC" w14:textId="77777777" w:rsidR="009C06B6" w:rsidRDefault="00C0556E">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12FCFA00" w14:textId="77777777">
              <w:tc>
                <w:tcPr>
                  <w:tcW w:w="9854" w:type="dxa"/>
                  <w:shd w:val="clear" w:color="auto" w:fill="auto"/>
                </w:tcPr>
                <w:p w14:paraId="6CA1AD6F" w14:textId="77777777" w:rsidR="009C06B6" w:rsidRDefault="00C0556E">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11876A12" w14:textId="77777777" w:rsidR="009C06B6" w:rsidRDefault="00C0556E">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time domain for operation in shared spectrum</w:t>
                  </w:r>
                  <w:r>
                    <w:rPr>
                      <w:rFonts w:eastAsia="DengXian"/>
                      <w:lang w:eastAsia="ko-KR"/>
                    </w:rPr>
                    <w:t xml:space="preserve"> </w:t>
                  </w:r>
                </w:p>
              </w:tc>
            </w:tr>
          </w:tbl>
          <w:p w14:paraId="0E0F9417" w14:textId="77777777" w:rsidR="009C06B6" w:rsidRDefault="00C0556E">
            <w:pPr>
              <w:spacing w:before="120"/>
              <w:rPr>
                <w:sz w:val="21"/>
                <w:szCs w:val="21"/>
                <w:lang w:eastAsia="zh-CN"/>
              </w:rPr>
            </w:pPr>
            <w:r>
              <w:rPr>
                <w:sz w:val="21"/>
                <w:szCs w:val="21"/>
                <w:lang w:eastAsia="zh-CN"/>
              </w:rPr>
              <w:t>“</w:t>
            </w:r>
            <w:proofErr w:type="gramStart"/>
            <w:r>
              <w:rPr>
                <w:rFonts w:hint="eastAsia"/>
                <w:sz w:val="21"/>
                <w:szCs w:val="21"/>
                <w:lang w:eastAsia="zh-CN"/>
              </w:rPr>
              <w:t>operation</w:t>
            </w:r>
            <w:proofErr w:type="gramEnd"/>
            <w:r>
              <w:rPr>
                <w:rFonts w:hint="eastAsia"/>
                <w:sz w:val="21"/>
                <w:szCs w:val="21"/>
                <w:lang w:eastAsia="zh-CN"/>
              </w:rPr>
              <w:t xml:space="preserve">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proofErr w:type="gramStart"/>
            <w:r>
              <w:rPr>
                <w:sz w:val="21"/>
                <w:szCs w:val="21"/>
                <w:lang w:eastAsia="zh-CN"/>
              </w:rPr>
              <w:t>”</w:t>
            </w:r>
            <w:r>
              <w:rPr>
                <w:rFonts w:hint="eastAsia"/>
                <w:sz w:val="21"/>
                <w:szCs w:val="21"/>
                <w:lang w:eastAsia="zh-CN"/>
              </w:rPr>
              <w:t xml:space="preserve"> .</w:t>
            </w:r>
            <w:proofErr w:type="gramEnd"/>
          </w:p>
          <w:p w14:paraId="06B0F1C7" w14:textId="77777777" w:rsidR="009C06B6" w:rsidRDefault="00C0556E">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 xml:space="preserve">kHz PRACH </w:t>
            </w:r>
            <w:proofErr w:type="gramStart"/>
            <w:r>
              <w:rPr>
                <w:rFonts w:ascii="Times New Roman" w:eastAsia="SimSun" w:hAnsi="Times New Roman" w:hint="eastAsia"/>
                <w:kern w:val="24"/>
                <w:sz w:val="21"/>
                <w:szCs w:val="21"/>
                <w:lang w:eastAsia="zh-CN"/>
              </w:rPr>
              <w:t>SCS</w:t>
            </w:r>
            <w:r>
              <w:rPr>
                <w:rFonts w:hint="eastAsia"/>
                <w:kern w:val="24"/>
                <w:sz w:val="21"/>
                <w:szCs w:val="21"/>
                <w:lang w:eastAsia="zh-CN"/>
              </w:rPr>
              <w:t>(</w:t>
            </w:r>
            <w:proofErr w:type="gramEnd"/>
            <w:r>
              <w:rPr>
                <w:rFonts w:hint="eastAsia"/>
                <w:kern w:val="24"/>
                <w:sz w:val="21"/>
                <w:szCs w:val="21"/>
                <w:lang w:eastAsia="zh-CN"/>
              </w:rPr>
              <w:t>FG 24-4b).</w:t>
            </w:r>
          </w:p>
          <w:p w14:paraId="4D381457" w14:textId="77777777"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717"/>
              <w:gridCol w:w="2442"/>
              <w:gridCol w:w="615"/>
              <w:gridCol w:w="527"/>
              <w:gridCol w:w="517"/>
              <w:gridCol w:w="3637"/>
              <w:gridCol w:w="845"/>
              <w:gridCol w:w="517"/>
              <w:gridCol w:w="517"/>
              <w:gridCol w:w="517"/>
              <w:gridCol w:w="4485"/>
              <w:gridCol w:w="2275"/>
            </w:tblGrid>
            <w:tr w:rsidR="009C06B6" w14:paraId="04C4301B" w14:textId="77777777">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13E85" w14:textId="77777777" w:rsidR="009C06B6" w:rsidRDefault="00C0556E">
                  <w:pPr>
                    <w:pStyle w:val="TAL"/>
                    <w:rPr>
                      <w:rFonts w:cs="Arial"/>
                      <w:color w:val="000000"/>
                      <w:szCs w:val="18"/>
                    </w:rPr>
                  </w:pPr>
                  <w:r>
                    <w:rPr>
                      <w:rFonts w:cs="Arial"/>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6A41" w14:textId="77777777" w:rsidR="009C06B6" w:rsidRDefault="00C0556E">
                  <w:pPr>
                    <w:pStyle w:val="TAL"/>
                    <w:rPr>
                      <w:rFonts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115DC" w14:textId="77777777" w:rsidR="009C06B6" w:rsidRDefault="00C0556E">
                  <w:pPr>
                    <w:rPr>
                      <w:rFonts w:cs="Arial"/>
                      <w:color w:val="000000"/>
                      <w:sz w:val="18"/>
                      <w:szCs w:val="18"/>
                    </w:rPr>
                  </w:pPr>
                  <w:r>
                    <w:rPr>
                      <w:rFonts w:cs="Arial"/>
                      <w:color w:val="000000"/>
                      <w:sz w:val="18"/>
                      <w:szCs w:val="18"/>
                    </w:rPr>
                    <w:t>PRACH with 480KHz and length 571</w:t>
                  </w:r>
                </w:p>
                <w:p w14:paraId="79004F04" w14:textId="77777777" w:rsidR="009C06B6" w:rsidRDefault="00C0556E">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5234" w14:textId="77777777" w:rsidR="009C06B6" w:rsidRDefault="00C0556E">
                  <w:pPr>
                    <w:pStyle w:val="TAL"/>
                    <w:rPr>
                      <w:rFonts w:eastAsia="MS Gothic" w:cs="Arial"/>
                      <w:color w:val="000000"/>
                      <w:szCs w:val="18"/>
                    </w:rPr>
                  </w:pPr>
                  <w:r>
                    <w:rPr>
                      <w:rFonts w:eastAsia="MS Gothic" w:cs="Arial"/>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5136" w14:textId="77777777" w:rsidR="009C06B6" w:rsidRDefault="00C0556E">
                  <w:pPr>
                    <w:pStyle w:val="TAL"/>
                    <w:rPr>
                      <w:rFonts w:eastAsia="MS Gothic" w:cs="Arial"/>
                      <w:color w:val="000000"/>
                      <w:szCs w:val="18"/>
                    </w:rPr>
                  </w:pPr>
                  <w:r>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24090"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93C7" w14:textId="77777777" w:rsidR="009C06B6" w:rsidRDefault="00C0556E">
                  <w:pPr>
                    <w:pStyle w:val="TAL"/>
                    <w:rPr>
                      <w:rFonts w:eastAsia="MS Gothic" w:cs="Arial"/>
                      <w:color w:val="000000"/>
                      <w:szCs w:val="18"/>
                    </w:rPr>
                  </w:pPr>
                  <w:r>
                    <w:rPr>
                      <w:rFonts w:eastAsia="MS Gothic" w:cs="Arial"/>
                      <w:color w:val="000000"/>
                      <w:szCs w:val="18"/>
                    </w:rPr>
                    <w:t xml:space="preserve">Wideband </w:t>
                  </w:r>
                  <w:proofErr w:type="gramStart"/>
                  <w:r>
                    <w:rPr>
                      <w:rFonts w:eastAsia="MS Gothic" w:cs="Arial"/>
                      <w:color w:val="000000"/>
                      <w:szCs w:val="18"/>
                    </w:rPr>
                    <w:t>PRACH  for</w:t>
                  </w:r>
                  <w:proofErr w:type="gramEnd"/>
                  <w:r>
                    <w:rPr>
                      <w:rFonts w:eastAsia="MS Gothic" w:cs="Arial"/>
                      <w:color w:val="000000"/>
                      <w:szCs w:val="18"/>
                    </w:rPr>
                    <w:t xml:space="preserve">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90D5D" w14:textId="77777777" w:rsidR="009C06B6" w:rsidRDefault="00C0556E">
                  <w:pPr>
                    <w:pStyle w:val="TAL"/>
                    <w:rPr>
                      <w:rFonts w:eastAsia="MS Gothic" w:cs="Arial"/>
                      <w:color w:val="000000"/>
                      <w:szCs w:val="18"/>
                    </w:rPr>
                  </w:pPr>
                  <w:r>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7AFC"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4D2FC"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0BA8" w14:textId="77777777"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ED41E" w14:textId="77777777" w:rsidR="009C06B6" w:rsidRDefault="00C0556E">
                  <w:pPr>
                    <w:rPr>
                      <w:rFonts w:cs="Arial"/>
                      <w:color w:val="000000"/>
                      <w:sz w:val="18"/>
                      <w:szCs w:val="18"/>
                    </w:rPr>
                  </w:pPr>
                  <w:r>
                    <w:rPr>
                      <w:rFonts w:cs="Arial"/>
                      <w:strike/>
                      <w:color w:val="00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6390" w14:textId="77777777" w:rsidR="009C06B6" w:rsidRDefault="00C0556E">
                  <w:pPr>
                    <w:pStyle w:val="TAL"/>
                    <w:rPr>
                      <w:rFonts w:cs="Arial"/>
                      <w:color w:val="000000"/>
                      <w:szCs w:val="18"/>
                    </w:rPr>
                  </w:pPr>
                  <w:r>
                    <w:rPr>
                      <w:rFonts w:cs="Arial"/>
                      <w:color w:val="000000"/>
                      <w:szCs w:val="18"/>
                    </w:rPr>
                    <w:t>Optional with capability signalling</w:t>
                  </w:r>
                </w:p>
              </w:tc>
            </w:tr>
          </w:tbl>
          <w:p w14:paraId="75763667" w14:textId="77777777" w:rsidR="009C06B6" w:rsidRDefault="00C0556E">
            <w:pPr>
              <w:spacing w:beforeLines="50" w:before="120" w:after="0"/>
              <w:jc w:val="left"/>
              <w:rPr>
                <w:b/>
                <w:bCs/>
                <w:sz w:val="21"/>
                <w:szCs w:val="21"/>
                <w:lang w:eastAsia="zh-CN"/>
              </w:rPr>
            </w:pPr>
            <w:r>
              <w:rPr>
                <w:rFonts w:hint="eastAsia"/>
                <w:b/>
                <w:bCs/>
                <w:sz w:val="21"/>
                <w:szCs w:val="21"/>
                <w:lang w:eastAsia="zh-CN"/>
              </w:rPr>
              <w:t>Proposal 3: Propose to merge FG 24-4b into FG 24-4</w:t>
            </w:r>
            <w:proofErr w:type="gramStart"/>
            <w:r>
              <w:rPr>
                <w:rFonts w:hint="eastAsia"/>
                <w:b/>
                <w:bCs/>
                <w:sz w:val="21"/>
                <w:szCs w:val="21"/>
                <w:lang w:eastAsia="zh-CN"/>
              </w:rPr>
              <w:t>a ,</w:t>
            </w:r>
            <w:proofErr w:type="gramEnd"/>
            <w:r>
              <w:rPr>
                <w:rFonts w:hint="eastAsia"/>
                <w:b/>
                <w:bCs/>
                <w:sz w:val="21"/>
                <w:szCs w:val="21"/>
                <w:lang w:eastAsia="zh-CN"/>
              </w:rPr>
              <w:t xml:space="preserve"> as follows:</w:t>
            </w:r>
          </w:p>
          <w:p w14:paraId="5311F467" w14:textId="77777777" w:rsidR="009C06B6" w:rsidRDefault="009C06B6">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1"/>
              <w:gridCol w:w="4558"/>
              <w:gridCol w:w="821"/>
              <w:gridCol w:w="527"/>
              <w:gridCol w:w="517"/>
              <w:gridCol w:w="2995"/>
              <w:gridCol w:w="789"/>
              <w:gridCol w:w="517"/>
              <w:gridCol w:w="517"/>
              <w:gridCol w:w="517"/>
              <w:gridCol w:w="3632"/>
              <w:gridCol w:w="1954"/>
            </w:tblGrid>
            <w:tr w:rsidR="009C06B6" w14:paraId="4D1B43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9EC0E" w14:textId="77777777" w:rsidR="009C06B6" w:rsidRDefault="00C0556E">
                  <w:pPr>
                    <w:snapToGrid w:val="0"/>
                    <w:rPr>
                      <w:rFonts w:cs="Arial"/>
                      <w:color w:val="000000"/>
                      <w:sz w:val="18"/>
                      <w:szCs w:val="18"/>
                    </w:rPr>
                  </w:pPr>
                  <w:r>
                    <w:rPr>
                      <w:rFonts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D0B8" w14:textId="77777777" w:rsidR="009C06B6" w:rsidRDefault="00C0556E">
                  <w:pPr>
                    <w:snapToGrid w:val="0"/>
                    <w:rPr>
                      <w:rFonts w:cs="Arial"/>
                      <w:color w:val="000000"/>
                      <w:sz w:val="18"/>
                      <w:szCs w:val="18"/>
                    </w:rPr>
                  </w:pPr>
                  <w:r>
                    <w:rPr>
                      <w:rFonts w:cs="Arial"/>
                      <w:color w:val="000000"/>
                      <w:sz w:val="18"/>
                      <w:szCs w:val="18"/>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F198" w14:textId="77777777" w:rsidR="009C06B6" w:rsidRDefault="00C0556E">
                  <w:pPr>
                    <w:snapToGrid w:val="0"/>
                    <w:rPr>
                      <w:rFonts w:cs="Arial"/>
                      <w:color w:val="000000"/>
                      <w:sz w:val="18"/>
                      <w:szCs w:val="18"/>
                      <w:lang w:eastAsia="zh-CN"/>
                    </w:rPr>
                  </w:pPr>
                  <w:r>
                    <w:rPr>
                      <w:rFonts w:cs="Arial"/>
                      <w:color w:val="000000"/>
                      <w:sz w:val="18"/>
                      <w:szCs w:val="18"/>
                    </w:rPr>
                    <w:t>1. PRACH with 480KHz and length 139</w:t>
                  </w:r>
                  <w:r>
                    <w:rPr>
                      <w:rFonts w:cs="Arial"/>
                      <w:color w:val="FF0000"/>
                      <w:sz w:val="18"/>
                      <w:szCs w:val="18"/>
                      <w:lang w:eastAsia="zh-CN"/>
                    </w:rPr>
                    <w:t>/571</w:t>
                  </w:r>
                </w:p>
                <w:p w14:paraId="46712A63" w14:textId="77777777" w:rsidR="009C06B6" w:rsidRDefault="00C0556E">
                  <w:pPr>
                    <w:snapToGrid w:val="0"/>
                    <w:rPr>
                      <w:rFonts w:cs="Arial"/>
                      <w:color w:val="000000"/>
                      <w:sz w:val="18"/>
                      <w:szCs w:val="18"/>
                    </w:rPr>
                  </w:pPr>
                  <w:r>
                    <w:rPr>
                      <w:rFonts w:cs="Arial"/>
                      <w:color w:val="000000"/>
                      <w:sz w:val="18"/>
                      <w:szCs w:val="18"/>
                    </w:rPr>
                    <w:t>2. 480KHz SCS for UL data and control channels and reference signal transmission in FR2-2</w:t>
                  </w:r>
                </w:p>
                <w:p w14:paraId="7E73ED74" w14:textId="77777777" w:rsidR="009C06B6" w:rsidRDefault="00C0556E">
                  <w:pPr>
                    <w:snapToGrid w:val="0"/>
                    <w:rPr>
                      <w:rFonts w:cs="Arial"/>
                      <w:color w:val="000000"/>
                      <w:sz w:val="18"/>
                      <w:szCs w:val="18"/>
                    </w:rPr>
                  </w:pPr>
                  <w:r>
                    <w:rPr>
                      <w:rFonts w:cs="Arial"/>
                      <w:color w:val="000000"/>
                      <w:sz w:val="18"/>
                      <w:szCs w:val="18"/>
                    </w:rPr>
                    <w:lastRenderedPageBreak/>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98502" w14:textId="77777777" w:rsidR="009C06B6" w:rsidRDefault="00C0556E">
                  <w:pPr>
                    <w:snapToGrid w:val="0"/>
                    <w:rPr>
                      <w:rFonts w:cs="Arial"/>
                      <w:color w:val="000000"/>
                      <w:sz w:val="18"/>
                      <w:szCs w:val="18"/>
                    </w:rPr>
                  </w:pPr>
                  <w:r>
                    <w:rPr>
                      <w:rFonts w:cs="Arial"/>
                      <w:color w:val="000000"/>
                      <w:sz w:val="18"/>
                      <w:szCs w:val="18"/>
                    </w:rPr>
                    <w:lastRenderedPageBreak/>
                    <w:t>24-1a, 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07FF6" w14:textId="77777777" w:rsidR="009C06B6" w:rsidRDefault="00C0556E">
                  <w:pPr>
                    <w:snapToGrid w:val="0"/>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B8DE"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CE79" w14:textId="77777777" w:rsidR="009C06B6" w:rsidRDefault="00C0556E">
                  <w:pPr>
                    <w:snapToGrid w:val="0"/>
                    <w:rPr>
                      <w:rFonts w:cs="Arial"/>
                      <w:color w:val="000000"/>
                      <w:sz w:val="18"/>
                      <w:szCs w:val="18"/>
                    </w:rPr>
                  </w:pPr>
                  <w:r>
                    <w:rPr>
                      <w:rFonts w:cs="Arial"/>
                      <w:color w:val="000000"/>
                      <w:sz w:val="18"/>
                      <w:szCs w:val="18"/>
                    </w:rPr>
                    <w:t>480KHz SCS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F024" w14:textId="77777777" w:rsidR="009C06B6" w:rsidRDefault="00C0556E">
                  <w:pPr>
                    <w:snapToGrid w:val="0"/>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7C68"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7C3"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D96B4" w14:textId="77777777"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B62B0" w14:textId="77777777" w:rsidR="009C06B6" w:rsidRDefault="009C06B6">
                  <w:pPr>
                    <w:snapToGrid w:val="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D7F9" w14:textId="77777777" w:rsidR="009C06B6" w:rsidRDefault="00C0556E">
                  <w:pPr>
                    <w:snapToGrid w:val="0"/>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9C06B6" w14:paraId="4FF72D77" w14:textId="77777777">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1E900" w14:textId="77777777" w:rsidR="009C06B6" w:rsidRDefault="00C0556E">
                  <w:pPr>
                    <w:pStyle w:val="TAL"/>
                    <w:rPr>
                      <w:rFonts w:cs="Arial"/>
                      <w:strike/>
                      <w:color w:val="000000"/>
                      <w:szCs w:val="18"/>
                    </w:rPr>
                  </w:pPr>
                  <w:r>
                    <w:rPr>
                      <w:rFonts w:cs="Arial"/>
                      <w:strike/>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61D8" w14:textId="77777777" w:rsidR="009C06B6" w:rsidRDefault="00C0556E">
                  <w:pPr>
                    <w:pStyle w:val="TAL"/>
                    <w:rPr>
                      <w:rFonts w:cs="Arial"/>
                      <w:strike/>
                      <w:color w:val="000000"/>
                      <w:szCs w:val="18"/>
                      <w:lang w:eastAsia="zh-CN"/>
                    </w:rPr>
                  </w:pPr>
                  <w:r>
                    <w:rPr>
                      <w:rFonts w:cs="Arial"/>
                      <w:strike/>
                      <w:color w:val="000000"/>
                      <w:szCs w:val="18"/>
                      <w:lang w:eastAsia="zh-CN"/>
                    </w:rPr>
                    <w:t xml:space="preserve">Wideband </w:t>
                  </w:r>
                  <w:proofErr w:type="gramStart"/>
                  <w:r>
                    <w:rPr>
                      <w:rFonts w:cs="Arial"/>
                      <w:strike/>
                      <w:color w:val="000000"/>
                      <w:szCs w:val="18"/>
                      <w:lang w:eastAsia="zh-CN"/>
                    </w:rPr>
                    <w:t>PRACH  for</w:t>
                  </w:r>
                  <w:proofErr w:type="gramEnd"/>
                  <w:r>
                    <w:rPr>
                      <w:rFonts w:cs="Arial"/>
                      <w:strike/>
                      <w:color w:val="000000"/>
                      <w:szCs w:val="18"/>
                      <w:lang w:eastAsia="zh-CN"/>
                    </w:rPr>
                    <w:t xml:space="preserve">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61D4" w14:textId="77777777" w:rsidR="009C06B6" w:rsidRDefault="00C0556E">
                  <w:pPr>
                    <w:rPr>
                      <w:rFonts w:cs="Arial"/>
                      <w:strike/>
                      <w:color w:val="000000"/>
                      <w:sz w:val="18"/>
                      <w:szCs w:val="18"/>
                    </w:rPr>
                  </w:pPr>
                  <w:r>
                    <w:rPr>
                      <w:rFonts w:cs="Arial"/>
                      <w:strike/>
                      <w:color w:val="000000"/>
                      <w:sz w:val="18"/>
                      <w:szCs w:val="18"/>
                    </w:rPr>
                    <w:t>PRACH with 480KHz and length 571</w:t>
                  </w:r>
                </w:p>
                <w:p w14:paraId="70C7CAFE" w14:textId="77777777" w:rsidR="009C06B6" w:rsidRDefault="00C0556E">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36F54" w14:textId="77777777" w:rsidR="009C06B6" w:rsidRDefault="00C0556E">
                  <w:pPr>
                    <w:pStyle w:val="TAL"/>
                    <w:rPr>
                      <w:rFonts w:eastAsia="MS Gothic" w:cs="Arial"/>
                      <w:strike/>
                      <w:color w:val="000000"/>
                      <w:szCs w:val="18"/>
                    </w:rPr>
                  </w:pPr>
                  <w:r>
                    <w:rPr>
                      <w:rFonts w:eastAsia="MS Gothic" w:cs="Arial"/>
                      <w:strike/>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C97F" w14:textId="77777777" w:rsidR="009C06B6" w:rsidRDefault="00C0556E">
                  <w:pPr>
                    <w:pStyle w:val="TAL"/>
                    <w:rPr>
                      <w:rFonts w:eastAsia="MS Gothic" w:cs="Arial"/>
                      <w:strike/>
                      <w:color w:val="000000"/>
                      <w:szCs w:val="18"/>
                    </w:rPr>
                  </w:pPr>
                  <w:r>
                    <w:rPr>
                      <w:rFonts w:eastAsia="MS Gothic" w:cs="Arial"/>
                      <w:strike/>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0120"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095C" w14:textId="77777777" w:rsidR="009C06B6" w:rsidRDefault="00C0556E">
                  <w:pPr>
                    <w:pStyle w:val="TAL"/>
                    <w:rPr>
                      <w:rFonts w:eastAsia="MS Gothic" w:cs="Arial"/>
                      <w:strike/>
                      <w:color w:val="000000"/>
                      <w:szCs w:val="18"/>
                    </w:rPr>
                  </w:pPr>
                  <w:r>
                    <w:rPr>
                      <w:rFonts w:eastAsia="MS Gothic" w:cs="Arial"/>
                      <w:strike/>
                      <w:color w:val="000000"/>
                      <w:szCs w:val="18"/>
                    </w:rPr>
                    <w:t xml:space="preserve">Wideband </w:t>
                  </w:r>
                  <w:proofErr w:type="gramStart"/>
                  <w:r>
                    <w:rPr>
                      <w:rFonts w:eastAsia="MS Gothic" w:cs="Arial"/>
                      <w:strike/>
                      <w:color w:val="000000"/>
                      <w:szCs w:val="18"/>
                    </w:rPr>
                    <w:t>PRACH  for</w:t>
                  </w:r>
                  <w:proofErr w:type="gramEnd"/>
                  <w:r>
                    <w:rPr>
                      <w:rFonts w:eastAsia="MS Gothic" w:cs="Arial"/>
                      <w:strike/>
                      <w:color w:val="000000"/>
                      <w:szCs w:val="18"/>
                    </w:rPr>
                    <w:t xml:space="preserve">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D500" w14:textId="77777777" w:rsidR="009C06B6" w:rsidRDefault="00C0556E">
                  <w:pPr>
                    <w:pStyle w:val="TAL"/>
                    <w:rPr>
                      <w:rFonts w:eastAsia="MS Gothic" w:cs="Arial"/>
                      <w:strike/>
                      <w:color w:val="000000"/>
                      <w:szCs w:val="18"/>
                    </w:rPr>
                  </w:pPr>
                  <w:r>
                    <w:rPr>
                      <w:rFonts w:eastAsia="MS Gothic" w:cs="Arial"/>
                      <w:strike/>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46540"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12A8"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78AC" w14:textId="77777777"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1675" w14:textId="77777777" w:rsidR="009C06B6" w:rsidRDefault="00C0556E">
                  <w:pPr>
                    <w:rPr>
                      <w:rFonts w:cs="Arial"/>
                      <w:strike/>
                      <w:color w:val="000000"/>
                      <w:sz w:val="18"/>
                      <w:szCs w:val="18"/>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5449" w14:textId="77777777" w:rsidR="009C06B6" w:rsidRDefault="00C0556E">
                  <w:pPr>
                    <w:pStyle w:val="TAL"/>
                    <w:rPr>
                      <w:rFonts w:cs="Arial"/>
                      <w:strike/>
                      <w:color w:val="000000"/>
                      <w:szCs w:val="18"/>
                    </w:rPr>
                  </w:pPr>
                  <w:r>
                    <w:rPr>
                      <w:rFonts w:cs="Arial"/>
                      <w:strike/>
                      <w:color w:val="000000"/>
                      <w:szCs w:val="18"/>
                    </w:rPr>
                    <w:t>Optional with capability signalling</w:t>
                  </w:r>
                </w:p>
              </w:tc>
            </w:tr>
          </w:tbl>
          <w:p w14:paraId="589809DE" w14:textId="77777777" w:rsidR="009C06B6" w:rsidRDefault="009C06B6">
            <w:pPr>
              <w:spacing w:beforeLines="50" w:before="120"/>
              <w:jc w:val="left"/>
              <w:rPr>
                <w:rFonts w:ascii="Calibri" w:hAnsi="Calibri" w:cs="Calibri"/>
                <w:color w:val="000000"/>
              </w:rPr>
            </w:pPr>
          </w:p>
        </w:tc>
      </w:tr>
      <w:tr w:rsidR="009C06B6" w14:paraId="7A06543F" w14:textId="77777777">
        <w:tc>
          <w:tcPr>
            <w:tcW w:w="1818" w:type="dxa"/>
            <w:tcBorders>
              <w:top w:val="single" w:sz="4" w:space="0" w:color="auto"/>
              <w:left w:val="single" w:sz="4" w:space="0" w:color="auto"/>
              <w:bottom w:val="single" w:sz="4" w:space="0" w:color="auto"/>
              <w:right w:val="single" w:sz="4" w:space="0" w:color="auto"/>
            </w:tcBorders>
          </w:tcPr>
          <w:p w14:paraId="59301A62"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70F8D2" w14:textId="77777777"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14:paraId="7D645AC6" w14:textId="77777777">
        <w:tc>
          <w:tcPr>
            <w:tcW w:w="1818" w:type="dxa"/>
            <w:tcBorders>
              <w:top w:val="single" w:sz="4" w:space="0" w:color="auto"/>
              <w:left w:val="single" w:sz="4" w:space="0" w:color="auto"/>
              <w:bottom w:val="single" w:sz="4" w:space="0" w:color="auto"/>
              <w:right w:val="single" w:sz="4" w:space="0" w:color="auto"/>
            </w:tcBorders>
          </w:tcPr>
          <w:p w14:paraId="5FDAEB6C"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675DC" w14:textId="77777777" w:rsidR="009C06B6" w:rsidRDefault="00C0556E">
            <w:pPr>
              <w:rPr>
                <w:rFonts w:eastAsia="MS Mincho"/>
                <w:lang w:eastAsia="ja-JP"/>
              </w:rPr>
            </w:pPr>
            <w:r>
              <w:rPr>
                <w:rFonts w:eastAsia="MS Mincho"/>
                <w:lang w:eastAsia="ja-JP"/>
              </w:rPr>
              <w:t>FG24-4b has a similar FFS to FG24-1b (</w:t>
            </w:r>
            <w:proofErr w:type="gramStart"/>
            <w:r>
              <w:rPr>
                <w:rFonts w:eastAsia="MS Mincho"/>
                <w:lang w:eastAsia="ja-JP"/>
              </w:rPr>
              <w:t>i.e.</w:t>
            </w:r>
            <w:proofErr w:type="gramEnd"/>
            <w:r>
              <w:rPr>
                <w:rFonts w:eastAsia="MS Mincho"/>
                <w:lang w:eastAsia="ja-JP"/>
              </w:rPr>
              <w:t xml:space="preserve"> whether to limit the applicable case within bands for shared spectrum operation). We believe the same handling as for FG24-1b should be applied anyway. We are ok with limiting the applicable case to unlicensed band only. </w:t>
            </w:r>
          </w:p>
        </w:tc>
      </w:tr>
      <w:tr w:rsidR="009C06B6" w14:paraId="5BFE0736" w14:textId="77777777">
        <w:tc>
          <w:tcPr>
            <w:tcW w:w="1818" w:type="dxa"/>
            <w:tcBorders>
              <w:top w:val="single" w:sz="4" w:space="0" w:color="auto"/>
              <w:left w:val="single" w:sz="4" w:space="0" w:color="auto"/>
              <w:bottom w:val="single" w:sz="4" w:space="0" w:color="auto"/>
              <w:right w:val="single" w:sz="4" w:space="0" w:color="auto"/>
            </w:tcBorders>
          </w:tcPr>
          <w:p w14:paraId="0DFB66D4"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4811A" w14:textId="77777777" w:rsidR="009C06B6" w:rsidRDefault="00C0556E">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41F96AC2" w14:textId="77777777" w:rsidR="009C06B6" w:rsidRDefault="00C0556E">
            <w:r>
              <w:t>Similarly for 480 kHz, we proposed the following:</w:t>
            </w:r>
          </w:p>
          <w:p w14:paraId="188163AE" w14:textId="77777777" w:rsidR="009C06B6" w:rsidRDefault="00C0556E">
            <w:r>
              <w:rPr>
                <w:b/>
              </w:rPr>
              <w:t>Proposal 2:</w:t>
            </w:r>
          </w:p>
          <w:p w14:paraId="36D9C8ED" w14:textId="77777777" w:rsidR="009C06B6" w:rsidRDefault="00C0556E">
            <w:pPr>
              <w:pStyle w:val="ListParagraph"/>
              <w:numPr>
                <w:ilvl w:val="0"/>
                <w:numId w:val="16"/>
              </w:numPr>
              <w:overflowPunct w:val="0"/>
              <w:autoSpaceDE w:val="0"/>
              <w:autoSpaceDN w:val="0"/>
              <w:adjustRightInd w:val="0"/>
              <w:spacing w:before="0" w:after="180"/>
              <w:textAlignment w:val="baseline"/>
            </w:pPr>
            <w:r>
              <w:t>FG 24-4b and 24-4c add the note that “A UE that support FG24-3 must indicated this FG is supported”.</w:t>
            </w:r>
          </w:p>
        </w:tc>
      </w:tr>
      <w:tr w:rsidR="009C06B6" w14:paraId="13E8E1D4" w14:textId="77777777">
        <w:tc>
          <w:tcPr>
            <w:tcW w:w="1818" w:type="dxa"/>
            <w:tcBorders>
              <w:top w:val="single" w:sz="4" w:space="0" w:color="auto"/>
              <w:left w:val="single" w:sz="4" w:space="0" w:color="auto"/>
              <w:bottom w:val="single" w:sz="4" w:space="0" w:color="auto"/>
              <w:right w:val="single" w:sz="4" w:space="0" w:color="auto"/>
            </w:tcBorders>
          </w:tcPr>
          <w:p w14:paraId="3B6777A9"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6E75" w14:textId="77777777" w:rsidR="009C06B6" w:rsidRDefault="00C0556E">
            <w:pPr>
              <w:pStyle w:val="BodyText"/>
            </w:pPr>
            <w:r>
              <w:t xml:space="preserve">Similar to FG 24-1b, our understanding of the WID is </w:t>
            </w:r>
            <w:proofErr w:type="gramStart"/>
            <w:r>
              <w:t>that  FG</w:t>
            </w:r>
            <w:proofErr w:type="gramEnd"/>
            <w:r>
              <w:t xml:space="preserve"> 24-4b (wideband PRACH for 480 kHz SCS) is not restricted to shared spectrum operation only. </w:t>
            </w:r>
          </w:p>
          <w:p w14:paraId="73A82CBB" w14:textId="77777777" w:rsidR="009C06B6" w:rsidRDefault="009C06B6">
            <w:pPr>
              <w:pStyle w:val="BodyText"/>
            </w:pPr>
          </w:p>
          <w:p w14:paraId="15C904E9" w14:textId="77777777" w:rsidR="009C06B6" w:rsidRDefault="00C0556E">
            <w:pPr>
              <w:pStyle w:val="Proposal"/>
              <w:tabs>
                <w:tab w:val="clear" w:pos="256"/>
                <w:tab w:val="clear" w:pos="936"/>
                <w:tab w:val="left" w:pos="1304"/>
                <w:tab w:val="left" w:pos="1584"/>
              </w:tabs>
              <w:ind w:left="1304" w:hanging="1304"/>
            </w:pPr>
            <w:bookmarkStart w:id="81" w:name="_Toc95740807"/>
            <w:r>
              <w:t>Modify FG 24-4b as follows such that wideband PRACH for 480 kHz is not restricted to shared spectrum operation only.</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6029"/>
              <w:gridCol w:w="2858"/>
            </w:tblGrid>
            <w:tr w:rsidR="009C06B6" w14:paraId="3BE09AB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CE259A"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0E855F5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 in FR2-2</w:t>
                  </w:r>
                </w:p>
              </w:tc>
              <w:tc>
                <w:tcPr>
                  <w:tcW w:w="0" w:type="auto"/>
                  <w:tcBorders>
                    <w:top w:val="single" w:sz="4" w:space="0" w:color="auto"/>
                    <w:left w:val="single" w:sz="4" w:space="0" w:color="auto"/>
                    <w:bottom w:val="single" w:sz="4" w:space="0" w:color="auto"/>
                    <w:right w:val="single" w:sz="4" w:space="0" w:color="auto"/>
                  </w:tcBorders>
                </w:tcPr>
                <w:p w14:paraId="2DA635CA" w14:textId="77777777" w:rsidR="009C06B6" w:rsidRDefault="00C0556E">
                  <w:pPr>
                    <w:rPr>
                      <w:rFonts w:cs="Arial"/>
                      <w:color w:val="000000"/>
                      <w:sz w:val="18"/>
                      <w:szCs w:val="18"/>
                    </w:rPr>
                  </w:pPr>
                  <w:r>
                    <w:rPr>
                      <w:rFonts w:cs="Arial"/>
                      <w:color w:val="000000"/>
                      <w:sz w:val="18"/>
                      <w:szCs w:val="18"/>
                    </w:rPr>
                    <w:t>PRACH with 480KHz and length 571</w:t>
                  </w:r>
                </w:p>
                <w:p w14:paraId="5C6A42EC"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3964EF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MS Gothic"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tcPr>
                <w:p w14:paraId="685F736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tcPr>
                <w:p w14:paraId="30DA259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29B8923" w14:textId="77777777" w:rsidR="009C06B6" w:rsidRDefault="009C06B6">
            <w:pPr>
              <w:spacing w:beforeLines="50" w:before="120"/>
              <w:jc w:val="left"/>
              <w:rPr>
                <w:rFonts w:ascii="Calibri" w:hAnsi="Calibri" w:cs="Calibri"/>
                <w:color w:val="000000"/>
              </w:rPr>
            </w:pPr>
          </w:p>
        </w:tc>
      </w:tr>
      <w:tr w:rsidR="009C06B6" w14:paraId="26D85AEF" w14:textId="77777777">
        <w:tc>
          <w:tcPr>
            <w:tcW w:w="1818" w:type="dxa"/>
            <w:tcBorders>
              <w:top w:val="single" w:sz="4" w:space="0" w:color="auto"/>
              <w:left w:val="single" w:sz="4" w:space="0" w:color="auto"/>
              <w:bottom w:val="single" w:sz="4" w:space="0" w:color="auto"/>
              <w:right w:val="single" w:sz="4" w:space="0" w:color="auto"/>
            </w:tcBorders>
          </w:tcPr>
          <w:p w14:paraId="682C3AE2"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BEB23" w14:textId="77777777" w:rsidR="009C06B6" w:rsidRDefault="00C0556E">
            <w:pPr>
              <w:pStyle w:val="3GPPNormalText"/>
              <w:numPr>
                <w:ilvl w:val="0"/>
                <w:numId w:val="34"/>
              </w:numPr>
              <w:rPr>
                <w:lang w:eastAsia="ko-KR"/>
              </w:rPr>
            </w:pPr>
            <w:r>
              <w:rPr>
                <w:color w:val="000000"/>
                <w:szCs w:val="22"/>
                <w:lang w:eastAsia="ko-KR"/>
              </w:rPr>
              <w:t xml:space="preserve">Support removal of brackets around the </w:t>
            </w:r>
            <w:proofErr w:type="gramStart"/>
            <w:r>
              <w:rPr>
                <w:color w:val="000000"/>
                <w:szCs w:val="22"/>
                <w:lang w:eastAsia="ko-KR"/>
              </w:rPr>
              <w:t xml:space="preserve">statement  </w:t>
            </w:r>
            <w:r>
              <w:rPr>
                <w:color w:val="FF0000"/>
                <w:szCs w:val="22"/>
                <w:lang w:eastAsia="ko-KR"/>
              </w:rPr>
              <w:t>[</w:t>
            </w:r>
            <w:proofErr w:type="gramEnd"/>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based on WID</w:t>
            </w:r>
          </w:p>
        </w:tc>
      </w:tr>
      <w:tr w:rsidR="009C06B6" w14:paraId="7B45FAAD" w14:textId="77777777">
        <w:tc>
          <w:tcPr>
            <w:tcW w:w="1818" w:type="dxa"/>
            <w:tcBorders>
              <w:top w:val="single" w:sz="4" w:space="0" w:color="auto"/>
              <w:left w:val="single" w:sz="4" w:space="0" w:color="auto"/>
              <w:bottom w:val="single" w:sz="4" w:space="0" w:color="auto"/>
              <w:right w:val="single" w:sz="4" w:space="0" w:color="auto"/>
            </w:tcBorders>
          </w:tcPr>
          <w:p w14:paraId="552545A9"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EE3F23" w14:textId="77777777" w:rsidR="009C06B6" w:rsidRDefault="00C0556E">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7BF8D3EA" w14:textId="77777777" w:rsidR="009C06B6" w:rsidRDefault="009C06B6">
            <w:pPr>
              <w:tabs>
                <w:tab w:val="left" w:pos="1300"/>
              </w:tabs>
              <w:spacing w:after="0"/>
            </w:pPr>
          </w:p>
          <w:p w14:paraId="13E6ACAD" w14:textId="77777777" w:rsidR="009C06B6" w:rsidRDefault="00C0556E">
            <w:pPr>
              <w:tabs>
                <w:tab w:val="left" w:pos="1300"/>
              </w:tabs>
              <w:spacing w:after="0"/>
              <w:rPr>
                <w:lang w:eastAsia="zh-CN"/>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137B1548" w14:textId="77777777" w:rsidR="009C06B6" w:rsidRDefault="009C06B6">
            <w:pPr>
              <w:tabs>
                <w:tab w:val="left" w:pos="1300"/>
              </w:tabs>
              <w:spacing w:after="0"/>
              <w:rPr>
                <w:lang w:eastAsia="zh-CN"/>
              </w:rPr>
            </w:pPr>
          </w:p>
          <w:p w14:paraId="73EC39FA" w14:textId="77777777" w:rsidR="009C06B6" w:rsidRDefault="00C0556E">
            <w:pPr>
              <w:tabs>
                <w:tab w:val="left" w:pos="1300"/>
              </w:tabs>
              <w:spacing w:after="0"/>
              <w:rPr>
                <w:b/>
                <w:u w:val="single"/>
                <w:lang w:eastAsia="zh-CN"/>
              </w:rPr>
            </w:pPr>
            <w:r>
              <w:rPr>
                <w:b/>
                <w:u w:val="single"/>
                <w:lang w:eastAsia="zh-CN"/>
              </w:rPr>
              <w:t>Proposal 1: For FG 24-1b and 24-4b:</w:t>
            </w:r>
          </w:p>
          <w:p w14:paraId="48792F52"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14:paraId="6C192E3C" w14:textId="77777777" w:rsidR="009C06B6" w:rsidRDefault="00C0556E">
            <w:pPr>
              <w:pStyle w:val="ListParagraph"/>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14:paraId="1D0F9EA6" w14:textId="77777777" w:rsidR="009C06B6" w:rsidRDefault="009C06B6">
            <w:pPr>
              <w:spacing w:beforeLines="50" w:before="120"/>
              <w:jc w:val="left"/>
              <w:rPr>
                <w:rFonts w:ascii="Calibri" w:hAnsi="Calibri" w:cs="Calibri"/>
                <w:color w:val="000000"/>
              </w:rPr>
            </w:pPr>
          </w:p>
        </w:tc>
      </w:tr>
      <w:tr w:rsidR="009C06B6" w14:paraId="3E2030A1" w14:textId="77777777">
        <w:tc>
          <w:tcPr>
            <w:tcW w:w="1818" w:type="dxa"/>
            <w:tcBorders>
              <w:top w:val="single" w:sz="4" w:space="0" w:color="auto"/>
              <w:left w:val="single" w:sz="4" w:space="0" w:color="auto"/>
              <w:bottom w:val="single" w:sz="4" w:space="0" w:color="auto"/>
              <w:right w:val="single" w:sz="4" w:space="0" w:color="auto"/>
            </w:tcBorders>
          </w:tcPr>
          <w:p w14:paraId="46AEBDC7"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349BE" w14:textId="77777777" w:rsidR="009C06B6" w:rsidRDefault="00C0556E">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120DEAE" w14:textId="77777777" w:rsidR="009C06B6" w:rsidRDefault="00C0556E">
            <w:pPr>
              <w:pStyle w:val="Caption"/>
            </w:pPr>
            <w:r>
              <w:t xml:space="preserve">Proposal </w:t>
            </w:r>
            <w:r>
              <w:fldChar w:fldCharType="begin"/>
            </w:r>
            <w:r>
              <w:instrText xml:space="preserve"> SEQ Proposal \* ARABIC </w:instrText>
            </w:r>
            <w:r>
              <w:fldChar w:fldCharType="separate"/>
            </w:r>
            <w:r>
              <w:t>1</w:t>
            </w:r>
            <w:r>
              <w:fldChar w:fldCharType="end"/>
            </w:r>
            <w:r>
              <w:t>: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7240"/>
              <w:gridCol w:w="3148"/>
              <w:gridCol w:w="222"/>
              <w:gridCol w:w="6029"/>
            </w:tblGrid>
            <w:tr w:rsidR="009C06B6" w14:paraId="657B3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50B9F2F" w14:textId="77777777" w:rsidR="009C06B6" w:rsidRDefault="00C0556E">
                  <w:pPr>
                    <w:pStyle w:val="TAL"/>
                    <w:rPr>
                      <w:rFonts w:cs="Arial"/>
                      <w:szCs w:val="18"/>
                      <w:highlight w:val="yellow"/>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E6D671" w14:textId="77777777" w:rsidR="009C06B6" w:rsidRDefault="00C0556E">
                  <w:pPr>
                    <w:pStyle w:val="TAL"/>
                    <w:rPr>
                      <w:rFonts w:cs="Arial"/>
                      <w:szCs w:val="18"/>
                      <w:highlight w:val="yellow"/>
                    </w:rPr>
                  </w:pPr>
                  <w:r>
                    <w:rPr>
                      <w:rFonts w:cs="Arial"/>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BD9D5F" w14:textId="77777777" w:rsidR="009C06B6" w:rsidRDefault="00C0556E">
                  <w:pPr>
                    <w:pStyle w:val="TAL"/>
                    <w:rPr>
                      <w:rFonts w:cs="Arial"/>
                      <w:color w:val="000000"/>
                      <w:szCs w:val="18"/>
                      <w:highlight w:val="yellow"/>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in 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4B03B5" w14:textId="77777777" w:rsidR="009C06B6" w:rsidRDefault="00C0556E">
                  <w:pPr>
                    <w:rPr>
                      <w:rFonts w:cs="Arial"/>
                      <w:sz w:val="18"/>
                      <w:szCs w:val="18"/>
                    </w:rPr>
                  </w:pPr>
                  <w:r>
                    <w:rPr>
                      <w:rFonts w:cs="Arial"/>
                      <w:sz w:val="18"/>
                      <w:szCs w:val="18"/>
                    </w:rPr>
                    <w:t>PRACH with 480KHz and length 571</w:t>
                  </w:r>
                </w:p>
                <w:p w14:paraId="28D9E117" w14:textId="77777777" w:rsidR="009C06B6" w:rsidRDefault="00C0556E">
                  <w:pPr>
                    <w:rPr>
                      <w:rFonts w:cs="Arial"/>
                      <w:sz w:val="18"/>
                      <w:szCs w:val="18"/>
                      <w:highlight w:val="yellow"/>
                    </w:rPr>
                  </w:pPr>
                  <w:r>
                    <w:rPr>
                      <w:rFonts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9CFAE2" w14:textId="77777777" w:rsidR="009C06B6" w:rsidRDefault="009C06B6">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518D8A" w14:textId="77777777" w:rsidR="009C06B6" w:rsidRDefault="00C0556E">
                  <w:pPr>
                    <w:pStyle w:val="TAL"/>
                    <w:rPr>
                      <w:rFonts w:cs="Arial"/>
                      <w:color w:val="000000"/>
                      <w:szCs w:val="18"/>
                    </w:rPr>
                  </w:pPr>
                  <w:r>
                    <w:rPr>
                      <w:rFonts w:cs="Arial"/>
                      <w:color w:val="000000"/>
                      <w:szCs w:val="18"/>
                    </w:rPr>
                    <w:t>Optional with capability signalling</w:t>
                  </w:r>
                </w:p>
                <w:p w14:paraId="21AFAE04" w14:textId="77777777" w:rsidR="009C06B6" w:rsidRDefault="009C06B6">
                  <w:pPr>
                    <w:pStyle w:val="TAL"/>
                    <w:rPr>
                      <w:rFonts w:cs="Arial"/>
                      <w:color w:val="000000"/>
                      <w:szCs w:val="18"/>
                    </w:rPr>
                  </w:pPr>
                </w:p>
                <w:p w14:paraId="6BB3A2D9" w14:textId="77777777" w:rsidR="009C06B6" w:rsidRDefault="00C0556E">
                  <w:pPr>
                    <w:pStyle w:val="TAL"/>
                    <w:rPr>
                      <w:rFonts w:cs="Arial"/>
                      <w:color w:val="FF0000"/>
                      <w:szCs w:val="18"/>
                    </w:rPr>
                  </w:pPr>
                  <w:r>
                    <w:rPr>
                      <w:rFonts w:cs="Arial"/>
                      <w:color w:val="000000"/>
                      <w:szCs w:val="18"/>
                      <w:highlight w:val="yellow"/>
                    </w:rPr>
                    <w:t>[Note: This FG is only supported in bands for shared spectrum operation]</w:t>
                  </w:r>
                </w:p>
              </w:tc>
            </w:tr>
          </w:tbl>
          <w:p w14:paraId="442E452A" w14:textId="77777777" w:rsidR="009C06B6" w:rsidRDefault="009C06B6">
            <w:pPr>
              <w:spacing w:beforeLines="50" w:before="120"/>
              <w:jc w:val="left"/>
              <w:rPr>
                <w:rFonts w:ascii="Calibri" w:hAnsi="Calibri" w:cs="Calibri"/>
                <w:color w:val="000000"/>
              </w:rPr>
            </w:pPr>
          </w:p>
        </w:tc>
      </w:tr>
      <w:tr w:rsidR="009C06B6" w14:paraId="08E9F34A" w14:textId="77777777">
        <w:tc>
          <w:tcPr>
            <w:tcW w:w="1818" w:type="dxa"/>
            <w:tcBorders>
              <w:top w:val="single" w:sz="4" w:space="0" w:color="auto"/>
              <w:left w:val="single" w:sz="4" w:space="0" w:color="auto"/>
              <w:bottom w:val="single" w:sz="4" w:space="0" w:color="auto"/>
              <w:right w:val="single" w:sz="4" w:space="0" w:color="auto"/>
            </w:tcBorders>
          </w:tcPr>
          <w:p w14:paraId="73F6583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A2497C" w14:textId="77777777" w:rsidR="009C06B6" w:rsidRDefault="009C06B6">
            <w:pPr>
              <w:spacing w:beforeLines="50" w:before="120"/>
              <w:jc w:val="left"/>
              <w:rPr>
                <w:rFonts w:ascii="Calibri" w:hAnsi="Calibri" w:cs="Calibri"/>
                <w:color w:val="000000"/>
              </w:rPr>
            </w:pPr>
          </w:p>
        </w:tc>
      </w:tr>
      <w:tr w:rsidR="009C06B6" w14:paraId="53C6E51D" w14:textId="77777777">
        <w:tc>
          <w:tcPr>
            <w:tcW w:w="1818" w:type="dxa"/>
            <w:tcBorders>
              <w:top w:val="single" w:sz="4" w:space="0" w:color="auto"/>
              <w:left w:val="single" w:sz="4" w:space="0" w:color="auto"/>
              <w:bottom w:val="single" w:sz="4" w:space="0" w:color="auto"/>
              <w:right w:val="single" w:sz="4" w:space="0" w:color="auto"/>
            </w:tcBorders>
          </w:tcPr>
          <w:p w14:paraId="12271E2D"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BD51FC"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 xml:space="preserve">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w:t>
            </w:r>
            <w:proofErr w:type="gramStart"/>
            <w:r>
              <w:rPr>
                <w:rFonts w:eastAsia="Batang"/>
                <w:sz w:val="22"/>
                <w:szCs w:val="22"/>
                <w:lang w:eastAsia="ko-KR"/>
              </w:rPr>
              <w:t>similar to</w:t>
            </w:r>
            <w:proofErr w:type="gramEnd"/>
            <w:r>
              <w:rPr>
                <w:rFonts w:eastAsia="Batang"/>
                <w:sz w:val="22"/>
                <w:szCs w:val="22"/>
                <w:lang w:eastAsia="ko-KR"/>
              </w:rPr>
              <w:t xml:space="preserve"> multi-RB PUCCH format 0/1/4.</w:t>
            </w:r>
          </w:p>
          <w:p w14:paraId="56FED569" w14:textId="77777777" w:rsidR="009C06B6" w:rsidRDefault="009C06B6">
            <w:pPr>
              <w:spacing w:before="120"/>
              <w:ind w:firstLineChars="100" w:firstLine="220"/>
              <w:rPr>
                <w:rFonts w:eastAsia="Batang"/>
                <w:sz w:val="22"/>
                <w:szCs w:val="22"/>
                <w:lang w:eastAsia="ko-KR"/>
              </w:rPr>
            </w:pPr>
          </w:p>
          <w:p w14:paraId="094E0513"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9C06B6" w14:paraId="60B17AB2" w14:textId="77777777">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112571E9"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lastRenderedPageBreak/>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48FC079"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24-4b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79D7D113"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 xml:space="preserve">Wideband </w:t>
                  </w:r>
                  <w:proofErr w:type="gramStart"/>
                  <w:r>
                    <w:rPr>
                      <w:rFonts w:eastAsia="SimSun" w:cs="Arial"/>
                      <w:color w:val="000000"/>
                      <w:sz w:val="18"/>
                      <w:szCs w:val="18"/>
                      <w:lang w:eastAsia="zh-CN"/>
                    </w:rPr>
                    <w:t>PRACH  for</w:t>
                  </w:r>
                  <w:proofErr w:type="gramEnd"/>
                  <w:r>
                    <w:rPr>
                      <w:rFonts w:eastAsia="SimSun" w:cs="Arial"/>
                      <w:color w:val="000000"/>
                      <w:sz w:val="18"/>
                      <w:szCs w:val="18"/>
                      <w:lang w:eastAsia="zh-CN"/>
                    </w:rPr>
                    <w:t xml:space="preserve"> 480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677CAE0D"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352E1525"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3EDFFE9" w14:textId="77777777" w:rsidR="009C06B6" w:rsidRDefault="00C0556E">
                  <w:pPr>
                    <w:keepNext/>
                    <w:keepLines/>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Wideband </w:t>
                  </w:r>
                  <w:proofErr w:type="gramStart"/>
                  <w:r>
                    <w:rPr>
                      <w:rFonts w:eastAsia="MS Gothic" w:cs="Arial"/>
                      <w:color w:val="000000"/>
                      <w:sz w:val="18"/>
                      <w:szCs w:val="18"/>
                      <w:lang w:eastAsia="ja-JP"/>
                    </w:rPr>
                    <w:t>PRACH  for</w:t>
                  </w:r>
                  <w:proofErr w:type="gramEnd"/>
                  <w:r>
                    <w:rPr>
                      <w:rFonts w:eastAsia="MS Gothic" w:cs="Arial"/>
                      <w:color w:val="000000"/>
                      <w:sz w:val="18"/>
                      <w:szCs w:val="18"/>
                      <w:lang w:eastAsia="ja-JP"/>
                    </w:rPr>
                    <w:t xml:space="preserve"> 480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C7F74D3" w14:textId="77777777" w:rsidR="009C06B6" w:rsidRDefault="00C0556E">
                  <w:pPr>
                    <w:keepNext/>
                    <w:keepLines/>
                    <w:spacing w:before="0" w:after="0"/>
                    <w:jc w:val="left"/>
                    <w:rPr>
                      <w:rFonts w:eastAsia="SimSun" w:cs="Arial"/>
                      <w:color w:val="000000"/>
                      <w:sz w:val="18"/>
                      <w:szCs w:val="18"/>
                    </w:rPr>
                  </w:pPr>
                  <w:del w:id="82" w:author="Seonwook Kim" w:date="2022-02-14T11:41: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83" w:author="Seonwook Kim" w:date="2022-02-14T11:41:00Z">
                    <w:r>
                      <w:rPr>
                        <w:rFonts w:eastAsia="SimSun" w:cs="Arial"/>
                        <w:color w:val="000000"/>
                        <w:sz w:val="18"/>
                        <w:szCs w:val="18"/>
                        <w:highlight w:val="yellow"/>
                      </w:rPr>
                      <w:delText>]</w:delText>
                    </w:r>
                  </w:del>
                </w:p>
              </w:tc>
            </w:tr>
          </w:tbl>
          <w:p w14:paraId="13BCF9C6" w14:textId="77777777" w:rsidR="009C06B6" w:rsidRDefault="009C06B6">
            <w:pPr>
              <w:spacing w:beforeLines="50" w:before="120"/>
              <w:jc w:val="left"/>
              <w:rPr>
                <w:rFonts w:ascii="Calibri" w:hAnsi="Calibri" w:cs="Calibri"/>
                <w:color w:val="000000"/>
              </w:rPr>
            </w:pPr>
          </w:p>
        </w:tc>
      </w:tr>
    </w:tbl>
    <w:p w14:paraId="10506E9E" w14:textId="77777777" w:rsidR="009C06B6" w:rsidRDefault="009C06B6">
      <w:pPr>
        <w:pStyle w:val="maintext"/>
        <w:ind w:firstLineChars="90" w:firstLine="180"/>
        <w:rPr>
          <w:rFonts w:ascii="Calibri" w:hAnsi="Calibri" w:cs="Arial"/>
        </w:rPr>
      </w:pPr>
    </w:p>
    <w:p w14:paraId="78B05825"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9C06B6" w14:paraId="051F3895" w14:textId="77777777">
        <w:tc>
          <w:tcPr>
            <w:tcW w:w="0" w:type="auto"/>
            <w:shd w:val="clear" w:color="auto" w:fill="auto"/>
          </w:tcPr>
          <w:p w14:paraId="20327ED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4C392AF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24-4c</w:t>
            </w:r>
          </w:p>
        </w:tc>
        <w:tc>
          <w:tcPr>
            <w:tcW w:w="0" w:type="auto"/>
            <w:shd w:val="clear" w:color="auto" w:fill="auto"/>
          </w:tcPr>
          <w:p w14:paraId="4832214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480 kHz in FR2-2</w:t>
            </w:r>
          </w:p>
        </w:tc>
        <w:tc>
          <w:tcPr>
            <w:tcW w:w="0" w:type="auto"/>
            <w:shd w:val="clear" w:color="auto" w:fill="auto"/>
          </w:tcPr>
          <w:p w14:paraId="463412BD" w14:textId="77777777" w:rsidR="009C06B6" w:rsidRDefault="00C0556E">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56BFA3FE"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1031E1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24-4a</w:t>
            </w:r>
          </w:p>
        </w:tc>
        <w:tc>
          <w:tcPr>
            <w:tcW w:w="0" w:type="auto"/>
            <w:shd w:val="clear" w:color="auto" w:fill="auto"/>
          </w:tcPr>
          <w:p w14:paraId="3FA72C6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0B5E6A05"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4016010E"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 xml:space="preserve">Multi-RB PUCCH format 0/1/4 for 480 kHz </w:t>
            </w:r>
            <w:r>
              <w:rPr>
                <w:rFonts w:ascii="Arial" w:hAnsi="Arial" w:cs="Arial"/>
                <w:color w:val="000000"/>
                <w:sz w:val="18"/>
                <w:szCs w:val="18"/>
                <w:lang w:eastAsia="zh-CN"/>
              </w:rPr>
              <w:t xml:space="preserve">in FR2-2 </w:t>
            </w:r>
            <w:r>
              <w:rPr>
                <w:rFonts w:ascii="Arial" w:eastAsia="Times New Roman" w:hAnsi="Arial" w:cs="Arial"/>
                <w:color w:val="000000"/>
                <w:sz w:val="18"/>
                <w:szCs w:val="18"/>
                <w:lang w:eastAsia="zh-CN"/>
              </w:rPr>
              <w:t>is not supported</w:t>
            </w:r>
          </w:p>
        </w:tc>
        <w:tc>
          <w:tcPr>
            <w:tcW w:w="0" w:type="auto"/>
            <w:shd w:val="clear" w:color="auto" w:fill="auto"/>
          </w:tcPr>
          <w:p w14:paraId="27335B9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14:paraId="784E7497"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74DBCDE5"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2F76D2F0"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7C8707B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633F0E9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9CA666D" w14:textId="77777777" w:rsidR="009C06B6" w:rsidRDefault="009C06B6">
      <w:pPr>
        <w:pStyle w:val="maintext"/>
        <w:ind w:firstLineChars="90" w:firstLine="180"/>
        <w:rPr>
          <w:rFonts w:ascii="Calibri" w:hAnsi="Calibri" w:cs="Arial"/>
          <w:color w:val="000000"/>
        </w:rPr>
      </w:pPr>
    </w:p>
    <w:p w14:paraId="04C82337"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3F1047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FBB0A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B3B415"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A1D5220" w14:textId="77777777">
        <w:tc>
          <w:tcPr>
            <w:tcW w:w="1818" w:type="dxa"/>
            <w:tcBorders>
              <w:top w:val="single" w:sz="4" w:space="0" w:color="auto"/>
              <w:left w:val="single" w:sz="4" w:space="0" w:color="auto"/>
              <w:bottom w:val="single" w:sz="4" w:space="0" w:color="auto"/>
              <w:right w:val="single" w:sz="4" w:space="0" w:color="auto"/>
            </w:tcBorders>
          </w:tcPr>
          <w:p w14:paraId="6EA013F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2B9C71" w14:textId="77777777" w:rsidR="009C06B6" w:rsidRDefault="009C06B6">
            <w:pPr>
              <w:spacing w:beforeLines="50" w:before="120"/>
              <w:jc w:val="left"/>
              <w:rPr>
                <w:rFonts w:ascii="Calibri" w:hAnsi="Calibri" w:cs="Calibri"/>
                <w:color w:val="000000"/>
              </w:rPr>
            </w:pPr>
          </w:p>
        </w:tc>
      </w:tr>
      <w:tr w:rsidR="009C06B6" w14:paraId="09AD45F9" w14:textId="77777777">
        <w:tc>
          <w:tcPr>
            <w:tcW w:w="1818" w:type="dxa"/>
            <w:tcBorders>
              <w:top w:val="single" w:sz="4" w:space="0" w:color="auto"/>
              <w:left w:val="single" w:sz="4" w:space="0" w:color="auto"/>
              <w:bottom w:val="single" w:sz="4" w:space="0" w:color="auto"/>
              <w:right w:val="single" w:sz="4" w:space="0" w:color="auto"/>
            </w:tcBorders>
          </w:tcPr>
          <w:p w14:paraId="11E45C83"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BDBAA0" w14:textId="77777777" w:rsidR="009C06B6" w:rsidRDefault="009C06B6">
            <w:pPr>
              <w:spacing w:beforeLines="50" w:before="120"/>
              <w:jc w:val="left"/>
              <w:rPr>
                <w:rFonts w:ascii="Calibri" w:hAnsi="Calibri" w:cs="Calibri"/>
                <w:color w:val="000000"/>
              </w:rPr>
            </w:pPr>
          </w:p>
        </w:tc>
      </w:tr>
      <w:tr w:rsidR="009C06B6" w14:paraId="1E3DA6F5" w14:textId="77777777">
        <w:tc>
          <w:tcPr>
            <w:tcW w:w="1818" w:type="dxa"/>
            <w:tcBorders>
              <w:top w:val="single" w:sz="4" w:space="0" w:color="auto"/>
              <w:left w:val="single" w:sz="4" w:space="0" w:color="auto"/>
              <w:bottom w:val="single" w:sz="4" w:space="0" w:color="auto"/>
              <w:right w:val="single" w:sz="4" w:space="0" w:color="auto"/>
            </w:tcBorders>
          </w:tcPr>
          <w:p w14:paraId="57621DA0"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762FE" w14:textId="77777777" w:rsidR="009C06B6" w:rsidRDefault="009C06B6">
            <w:pPr>
              <w:spacing w:beforeLines="50" w:before="120"/>
              <w:jc w:val="left"/>
              <w:rPr>
                <w:rFonts w:ascii="Calibri" w:hAnsi="Calibri" w:cs="Calibri"/>
                <w:color w:val="000000"/>
              </w:rPr>
            </w:pPr>
          </w:p>
        </w:tc>
      </w:tr>
      <w:tr w:rsidR="009C06B6" w14:paraId="3A1C2674" w14:textId="77777777">
        <w:tc>
          <w:tcPr>
            <w:tcW w:w="1818" w:type="dxa"/>
            <w:tcBorders>
              <w:top w:val="single" w:sz="4" w:space="0" w:color="auto"/>
              <w:left w:val="single" w:sz="4" w:space="0" w:color="auto"/>
              <w:bottom w:val="single" w:sz="4" w:space="0" w:color="auto"/>
              <w:right w:val="single" w:sz="4" w:space="0" w:color="auto"/>
            </w:tcBorders>
          </w:tcPr>
          <w:p w14:paraId="3E3AC21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407CD" w14:textId="77777777" w:rsidR="009C06B6" w:rsidRDefault="009C06B6">
            <w:pPr>
              <w:spacing w:beforeLines="50" w:before="120"/>
              <w:jc w:val="left"/>
              <w:rPr>
                <w:rFonts w:ascii="Calibri" w:hAnsi="Calibri" w:cs="Calibri"/>
                <w:color w:val="000000"/>
              </w:rPr>
            </w:pPr>
          </w:p>
        </w:tc>
      </w:tr>
      <w:tr w:rsidR="009C06B6" w14:paraId="5934F0CA" w14:textId="77777777">
        <w:tc>
          <w:tcPr>
            <w:tcW w:w="1818" w:type="dxa"/>
            <w:tcBorders>
              <w:top w:val="single" w:sz="4" w:space="0" w:color="auto"/>
              <w:left w:val="single" w:sz="4" w:space="0" w:color="auto"/>
              <w:bottom w:val="single" w:sz="4" w:space="0" w:color="auto"/>
              <w:right w:val="single" w:sz="4" w:space="0" w:color="auto"/>
            </w:tcBorders>
          </w:tcPr>
          <w:p w14:paraId="64FC0808"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CCF738" w14:textId="77777777" w:rsidR="009C06B6" w:rsidRDefault="009C06B6">
            <w:pPr>
              <w:spacing w:beforeLines="50" w:before="120"/>
              <w:jc w:val="left"/>
              <w:rPr>
                <w:rFonts w:ascii="Calibri" w:hAnsi="Calibri" w:cs="Calibri"/>
                <w:color w:val="000000"/>
              </w:rPr>
            </w:pPr>
          </w:p>
        </w:tc>
      </w:tr>
      <w:tr w:rsidR="009C06B6" w14:paraId="1B3CBAD0" w14:textId="77777777">
        <w:tc>
          <w:tcPr>
            <w:tcW w:w="1818" w:type="dxa"/>
            <w:tcBorders>
              <w:top w:val="single" w:sz="4" w:space="0" w:color="auto"/>
              <w:left w:val="single" w:sz="4" w:space="0" w:color="auto"/>
              <w:bottom w:val="single" w:sz="4" w:space="0" w:color="auto"/>
              <w:right w:val="single" w:sz="4" w:space="0" w:color="auto"/>
            </w:tcBorders>
          </w:tcPr>
          <w:p w14:paraId="5F06603B"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A69206" w14:textId="77777777" w:rsidR="009C06B6" w:rsidRDefault="009C06B6">
            <w:pPr>
              <w:spacing w:beforeLines="50" w:before="120"/>
              <w:jc w:val="left"/>
              <w:rPr>
                <w:rFonts w:ascii="Calibri" w:hAnsi="Calibri" w:cs="Calibri"/>
                <w:color w:val="000000"/>
              </w:rPr>
            </w:pPr>
          </w:p>
        </w:tc>
      </w:tr>
      <w:tr w:rsidR="009C06B6" w14:paraId="7E54BD23" w14:textId="77777777">
        <w:tc>
          <w:tcPr>
            <w:tcW w:w="1818" w:type="dxa"/>
            <w:tcBorders>
              <w:top w:val="single" w:sz="4" w:space="0" w:color="auto"/>
              <w:left w:val="single" w:sz="4" w:space="0" w:color="auto"/>
              <w:bottom w:val="single" w:sz="4" w:space="0" w:color="auto"/>
              <w:right w:val="single" w:sz="4" w:space="0" w:color="auto"/>
            </w:tcBorders>
          </w:tcPr>
          <w:p w14:paraId="03D76DBF"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99E3FE" w14:textId="77777777" w:rsidR="009C06B6" w:rsidRDefault="00C0556E">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7CCC7C88" w14:textId="77777777" w:rsidR="009C06B6" w:rsidRDefault="00C0556E">
            <w:r>
              <w:t>Similarly for 480 kHz, we proposed the following:</w:t>
            </w:r>
          </w:p>
          <w:p w14:paraId="4BD277F3" w14:textId="77777777" w:rsidR="009C06B6" w:rsidRDefault="00C0556E">
            <w:r>
              <w:rPr>
                <w:b/>
              </w:rPr>
              <w:t>Proposal 2:</w:t>
            </w:r>
          </w:p>
          <w:p w14:paraId="64507992" w14:textId="77777777" w:rsidR="009C06B6" w:rsidRDefault="00C0556E">
            <w:pPr>
              <w:spacing w:beforeLines="50" w:before="120"/>
              <w:jc w:val="left"/>
              <w:rPr>
                <w:rFonts w:ascii="Calibri" w:hAnsi="Calibri" w:cs="Calibri"/>
                <w:color w:val="000000"/>
              </w:rPr>
            </w:pPr>
            <w:r>
              <w:t>FG 24-4b and 24-4c add the note that “A UE that support FG24-3 must indicated this FG is supported”.</w:t>
            </w:r>
          </w:p>
        </w:tc>
      </w:tr>
      <w:tr w:rsidR="009C06B6" w14:paraId="4175C6C1" w14:textId="77777777">
        <w:tc>
          <w:tcPr>
            <w:tcW w:w="1818" w:type="dxa"/>
            <w:tcBorders>
              <w:top w:val="single" w:sz="4" w:space="0" w:color="auto"/>
              <w:left w:val="single" w:sz="4" w:space="0" w:color="auto"/>
              <w:bottom w:val="single" w:sz="4" w:space="0" w:color="auto"/>
              <w:right w:val="single" w:sz="4" w:space="0" w:color="auto"/>
            </w:tcBorders>
          </w:tcPr>
          <w:p w14:paraId="13E8E586"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9F841" w14:textId="77777777" w:rsidR="009C06B6" w:rsidRDefault="009C06B6">
            <w:pPr>
              <w:spacing w:beforeLines="50" w:before="120"/>
              <w:jc w:val="left"/>
              <w:rPr>
                <w:rFonts w:ascii="Calibri" w:hAnsi="Calibri" w:cs="Calibri"/>
                <w:color w:val="000000"/>
              </w:rPr>
            </w:pPr>
          </w:p>
        </w:tc>
      </w:tr>
      <w:tr w:rsidR="009C06B6" w14:paraId="1CDDB7EE" w14:textId="77777777">
        <w:tc>
          <w:tcPr>
            <w:tcW w:w="1818" w:type="dxa"/>
            <w:tcBorders>
              <w:top w:val="single" w:sz="4" w:space="0" w:color="auto"/>
              <w:left w:val="single" w:sz="4" w:space="0" w:color="auto"/>
              <w:bottom w:val="single" w:sz="4" w:space="0" w:color="auto"/>
              <w:right w:val="single" w:sz="4" w:space="0" w:color="auto"/>
            </w:tcBorders>
          </w:tcPr>
          <w:p w14:paraId="5E56BE97"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A96F3" w14:textId="77777777" w:rsidR="009C06B6" w:rsidRDefault="009C06B6">
            <w:pPr>
              <w:spacing w:beforeLines="50" w:before="120"/>
              <w:jc w:val="left"/>
              <w:rPr>
                <w:rFonts w:ascii="Calibri" w:hAnsi="Calibri" w:cs="Calibri"/>
                <w:color w:val="000000"/>
              </w:rPr>
            </w:pPr>
          </w:p>
        </w:tc>
      </w:tr>
      <w:tr w:rsidR="009C06B6" w14:paraId="4C58DA9C" w14:textId="77777777">
        <w:tc>
          <w:tcPr>
            <w:tcW w:w="1818" w:type="dxa"/>
            <w:tcBorders>
              <w:top w:val="single" w:sz="4" w:space="0" w:color="auto"/>
              <w:left w:val="single" w:sz="4" w:space="0" w:color="auto"/>
              <w:bottom w:val="single" w:sz="4" w:space="0" w:color="auto"/>
              <w:right w:val="single" w:sz="4" w:space="0" w:color="auto"/>
            </w:tcBorders>
          </w:tcPr>
          <w:p w14:paraId="00E5DC2A"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BDB4D" w14:textId="77777777" w:rsidR="009C06B6" w:rsidRDefault="009C06B6">
            <w:pPr>
              <w:spacing w:beforeLines="50" w:before="120"/>
              <w:jc w:val="left"/>
              <w:rPr>
                <w:rFonts w:ascii="Calibri" w:hAnsi="Calibri" w:cs="Calibri"/>
                <w:color w:val="000000"/>
              </w:rPr>
            </w:pPr>
          </w:p>
        </w:tc>
      </w:tr>
      <w:tr w:rsidR="009C06B6" w14:paraId="4C04338E" w14:textId="77777777">
        <w:tc>
          <w:tcPr>
            <w:tcW w:w="1818" w:type="dxa"/>
            <w:tcBorders>
              <w:top w:val="single" w:sz="4" w:space="0" w:color="auto"/>
              <w:left w:val="single" w:sz="4" w:space="0" w:color="auto"/>
              <w:bottom w:val="single" w:sz="4" w:space="0" w:color="auto"/>
              <w:right w:val="single" w:sz="4" w:space="0" w:color="auto"/>
            </w:tcBorders>
          </w:tcPr>
          <w:p w14:paraId="07C77C83"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0063B1" w14:textId="77777777" w:rsidR="009C06B6" w:rsidRDefault="00C0556E">
            <w:proofErr w:type="gramStart"/>
            <w:r>
              <w:t>Similar to</w:t>
            </w:r>
            <w:proofErr w:type="gramEnd"/>
            <w:r>
              <w:t xml:space="preserve"> our comments on wideband PRACH, the multi-RB PUCCH FGs should be considered as optional FGs due to the different regulation requirements in different areas. </w:t>
            </w:r>
          </w:p>
          <w:p w14:paraId="28FD3653" w14:textId="77777777" w:rsidR="009C06B6" w:rsidRDefault="00C0556E">
            <w:pPr>
              <w:pStyle w:val="Caption"/>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9C06B6" w14:paraId="562F2E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19CA66" w14:textId="77777777" w:rsidR="009C06B6" w:rsidRDefault="00C0556E">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9766008" w14:textId="77777777" w:rsidR="009C06B6" w:rsidRDefault="00C0556E">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6D4ED67D"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Multi-RB PUCCH format 0/1/4 for 480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04877379" w14:textId="77777777" w:rsidR="009C06B6" w:rsidRDefault="00C0556E">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5B659863" w14:textId="77777777" w:rsidR="009C06B6" w:rsidRDefault="009C06B6">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393E6FA"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C10FCEE" w14:textId="77777777" w:rsidR="009C06B6" w:rsidRDefault="00C0556E">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14:paraId="72C416D1" w14:textId="77777777" w:rsidR="009C06B6" w:rsidRDefault="009C06B6">
                  <w:pPr>
                    <w:pStyle w:val="TAL"/>
                    <w:rPr>
                      <w:rFonts w:ascii="Calibri Light" w:hAnsi="Calibri Light" w:cs="Calibri Light"/>
                      <w:color w:val="000000"/>
                      <w:szCs w:val="18"/>
                    </w:rPr>
                  </w:pPr>
                </w:p>
                <w:p w14:paraId="67AC4064" w14:textId="77777777" w:rsidR="009C06B6" w:rsidRDefault="00C0556E">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tbl>
          <w:p w14:paraId="6B26D69D" w14:textId="77777777" w:rsidR="009C06B6" w:rsidRDefault="009C06B6">
            <w:pPr>
              <w:spacing w:beforeLines="50" w:before="120"/>
              <w:jc w:val="left"/>
              <w:rPr>
                <w:rFonts w:ascii="Calibri" w:hAnsi="Calibri" w:cs="Calibri"/>
                <w:color w:val="000000"/>
              </w:rPr>
            </w:pPr>
          </w:p>
        </w:tc>
      </w:tr>
      <w:tr w:rsidR="009C06B6" w14:paraId="798DB7D3" w14:textId="77777777">
        <w:tc>
          <w:tcPr>
            <w:tcW w:w="1818" w:type="dxa"/>
            <w:tcBorders>
              <w:top w:val="single" w:sz="4" w:space="0" w:color="auto"/>
              <w:left w:val="single" w:sz="4" w:space="0" w:color="auto"/>
              <w:bottom w:val="single" w:sz="4" w:space="0" w:color="auto"/>
              <w:right w:val="single" w:sz="4" w:space="0" w:color="auto"/>
            </w:tcBorders>
          </w:tcPr>
          <w:p w14:paraId="583AA56D"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93471" w14:textId="77777777" w:rsidR="009C06B6" w:rsidRDefault="009C06B6">
            <w:pPr>
              <w:spacing w:beforeLines="50" w:before="120"/>
              <w:jc w:val="left"/>
              <w:rPr>
                <w:rFonts w:ascii="Calibri" w:hAnsi="Calibri" w:cs="Calibri"/>
                <w:color w:val="000000"/>
              </w:rPr>
            </w:pPr>
          </w:p>
        </w:tc>
      </w:tr>
      <w:tr w:rsidR="009C06B6" w14:paraId="767579A7" w14:textId="77777777">
        <w:tc>
          <w:tcPr>
            <w:tcW w:w="1818" w:type="dxa"/>
            <w:tcBorders>
              <w:top w:val="single" w:sz="4" w:space="0" w:color="auto"/>
              <w:left w:val="single" w:sz="4" w:space="0" w:color="auto"/>
              <w:bottom w:val="single" w:sz="4" w:space="0" w:color="auto"/>
              <w:right w:val="single" w:sz="4" w:space="0" w:color="auto"/>
            </w:tcBorders>
          </w:tcPr>
          <w:p w14:paraId="4CD2259E"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A03ED" w14:textId="77777777" w:rsidR="009C06B6" w:rsidRDefault="009C06B6">
            <w:pPr>
              <w:spacing w:beforeLines="50" w:before="120"/>
              <w:jc w:val="left"/>
              <w:rPr>
                <w:rFonts w:ascii="Calibri" w:hAnsi="Calibri" w:cs="Calibri"/>
                <w:color w:val="000000"/>
              </w:rPr>
            </w:pPr>
          </w:p>
        </w:tc>
      </w:tr>
    </w:tbl>
    <w:p w14:paraId="13C904B7" w14:textId="77777777" w:rsidR="009C06B6" w:rsidRDefault="009C06B6">
      <w:pPr>
        <w:pStyle w:val="maintext"/>
        <w:ind w:firstLineChars="90" w:firstLine="180"/>
        <w:rPr>
          <w:rFonts w:ascii="Calibri" w:hAnsi="Calibri" w:cs="Arial"/>
        </w:rPr>
      </w:pPr>
    </w:p>
    <w:p w14:paraId="21C69C80"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13"/>
        <w:gridCol w:w="1831"/>
        <w:gridCol w:w="6345"/>
        <w:gridCol w:w="501"/>
        <w:gridCol w:w="527"/>
        <w:gridCol w:w="517"/>
        <w:gridCol w:w="2149"/>
        <w:gridCol w:w="696"/>
        <w:gridCol w:w="517"/>
        <w:gridCol w:w="517"/>
        <w:gridCol w:w="517"/>
        <w:gridCol w:w="4521"/>
        <w:gridCol w:w="1419"/>
      </w:tblGrid>
      <w:tr w:rsidR="009C06B6" w14:paraId="301821D5" w14:textId="77777777">
        <w:tc>
          <w:tcPr>
            <w:tcW w:w="0" w:type="auto"/>
            <w:shd w:val="clear" w:color="auto" w:fill="auto"/>
          </w:tcPr>
          <w:p w14:paraId="5B6EA0E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E20C0C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24-4f</w:t>
            </w:r>
          </w:p>
        </w:tc>
        <w:tc>
          <w:tcPr>
            <w:tcW w:w="0" w:type="auto"/>
            <w:shd w:val="clear" w:color="auto" w:fill="auto"/>
          </w:tcPr>
          <w:p w14:paraId="09903E8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7DBA94C8"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79EAA62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slots, monitoring of type 1 CSS with dedicated RRC configuration, type 3 CSS, and UE-SS in the first 3 OFDM symbols of </w:t>
            </w:r>
            <w:r>
              <w:rPr>
                <w:rFonts w:ascii="Arial" w:hAnsi="Arial" w:cs="Arial"/>
                <w:color w:val="000000"/>
                <w:sz w:val="18"/>
                <w:szCs w:val="18"/>
              </w:rPr>
              <w:lastRenderedPageBreak/>
              <w:t xml:space="preserve">each slot </w:t>
            </w:r>
            <w:r>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39F51CC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24-4</w:t>
            </w:r>
          </w:p>
        </w:tc>
        <w:tc>
          <w:tcPr>
            <w:tcW w:w="0" w:type="auto"/>
            <w:shd w:val="clear" w:color="auto" w:fill="auto"/>
          </w:tcPr>
          <w:p w14:paraId="0B5DECD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52BE5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A5C836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2A297C3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48FA24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5226A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A1EE3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3BD4F9" w14:textId="77777777" w:rsidR="009C06B6" w:rsidRDefault="00C0556E">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w:t>
            </w:r>
            <w:proofErr w:type="gramStart"/>
            <w:r>
              <w:rPr>
                <w:rFonts w:cs="Arial"/>
                <w:color w:val="000000"/>
                <w:szCs w:val="18"/>
              </w:rPr>
              <w:t>) }</w:t>
            </w:r>
            <w:proofErr w:type="gramEnd"/>
          </w:p>
          <w:p w14:paraId="48662202" w14:textId="77777777" w:rsidR="009C06B6" w:rsidRDefault="009C06B6">
            <w:pPr>
              <w:pStyle w:val="TAL"/>
              <w:rPr>
                <w:rFonts w:cs="Arial"/>
                <w:color w:val="000000"/>
                <w:szCs w:val="18"/>
              </w:rPr>
            </w:pPr>
          </w:p>
          <w:p w14:paraId="1133807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Note: If (2,1) is not agreed, this FG will have no component candidate values and the component 1 </w:t>
            </w:r>
            <w:r>
              <w:rPr>
                <w:rFonts w:ascii="Arial" w:hAnsi="Arial" w:cs="Arial"/>
                <w:color w:val="000000"/>
                <w:sz w:val="18"/>
                <w:szCs w:val="18"/>
                <w:highlight w:val="yellow"/>
              </w:rPr>
              <w:lastRenderedPageBreak/>
              <w:t>description will be updated from (</w:t>
            </w:r>
            <w:proofErr w:type="spellStart"/>
            <w:proofErr w:type="gramStart"/>
            <w:r>
              <w:rPr>
                <w:rFonts w:ascii="Arial" w:hAnsi="Arial" w:cs="Arial"/>
                <w:color w:val="000000"/>
                <w:sz w:val="18"/>
                <w:szCs w:val="18"/>
                <w:highlight w:val="yellow"/>
              </w:rPr>
              <w:t>Xs,Ys</w:t>
            </w:r>
            <w:proofErr w:type="spellEnd"/>
            <w:proofErr w:type="gramEnd"/>
            <w:r>
              <w:rPr>
                <w:rFonts w:ascii="Arial" w:hAnsi="Arial" w:cs="Arial"/>
                <w:color w:val="000000"/>
                <w:sz w:val="18"/>
                <w:szCs w:val="18"/>
                <w:highlight w:val="yellow"/>
              </w:rPr>
              <w:t>) to (</w:t>
            </w:r>
            <w:proofErr w:type="spellStart"/>
            <w:r>
              <w:rPr>
                <w:rFonts w:ascii="Arial" w:hAnsi="Arial" w:cs="Arial"/>
                <w:color w:val="000000"/>
                <w:sz w:val="18"/>
                <w:szCs w:val="18"/>
                <w:highlight w:val="yellow"/>
              </w:rPr>
              <w:t>Xs,Ys</w:t>
            </w:r>
            <w:proofErr w:type="spellEnd"/>
            <w:r>
              <w:rPr>
                <w:rFonts w:ascii="Arial" w:hAnsi="Arial" w:cs="Arial"/>
                <w:color w:val="000000"/>
                <w:sz w:val="18"/>
                <w:szCs w:val="18"/>
                <w:highlight w:val="yellow"/>
              </w:rPr>
              <w:t>)=(4,2) similar to FG 24-4 and 24-5</w:t>
            </w:r>
          </w:p>
        </w:tc>
        <w:tc>
          <w:tcPr>
            <w:tcW w:w="0" w:type="auto"/>
            <w:shd w:val="clear" w:color="auto" w:fill="auto"/>
          </w:tcPr>
          <w:p w14:paraId="7FD52C7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8D6B63B" w14:textId="77777777" w:rsidR="009C06B6" w:rsidRDefault="009C06B6">
      <w:pPr>
        <w:pStyle w:val="maintext"/>
        <w:ind w:firstLineChars="90" w:firstLine="180"/>
        <w:rPr>
          <w:rFonts w:ascii="Calibri" w:hAnsi="Calibri" w:cs="Arial"/>
          <w:color w:val="000000"/>
        </w:rPr>
      </w:pPr>
    </w:p>
    <w:p w14:paraId="5019C4B5"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0519"/>
      </w:tblGrid>
      <w:tr w:rsidR="009C06B6" w14:paraId="5E46CB6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9C3457"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E90A641"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B13CF58" w14:textId="77777777">
        <w:tc>
          <w:tcPr>
            <w:tcW w:w="1818" w:type="dxa"/>
            <w:tcBorders>
              <w:top w:val="single" w:sz="4" w:space="0" w:color="auto"/>
              <w:left w:val="single" w:sz="4" w:space="0" w:color="auto"/>
              <w:bottom w:val="single" w:sz="4" w:space="0" w:color="auto"/>
              <w:right w:val="single" w:sz="4" w:space="0" w:color="auto"/>
            </w:tcBorders>
          </w:tcPr>
          <w:p w14:paraId="5CF511D1"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96700" w14:textId="77777777"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23B1504E"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5680" behindDoc="0" locked="0" layoutInCell="1" allowOverlap="1" wp14:anchorId="350BF6EB" wp14:editId="270C71FC">
                      <wp:simplePos x="0" y="0"/>
                      <wp:positionH relativeFrom="margin">
                        <wp:posOffset>0</wp:posOffset>
                      </wp:positionH>
                      <wp:positionV relativeFrom="paragraph">
                        <wp:posOffset>64135</wp:posOffset>
                      </wp:positionV>
                      <wp:extent cx="12884150" cy="1980565"/>
                      <wp:effectExtent l="0" t="0" r="0" b="571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0" cy="1980565"/>
                              </a:xfrm>
                              <a:prstGeom prst="rect">
                                <a:avLst/>
                              </a:prstGeom>
                              <a:solidFill>
                                <a:srgbClr val="FFFFFF"/>
                              </a:solidFill>
                              <a:ln w="9525">
                                <a:solidFill>
                                  <a:srgbClr val="000000"/>
                                </a:solidFill>
                                <a:miter lim="800000"/>
                              </a:ln>
                            </wps:spPr>
                            <wps:txbx>
                              <w:txbxContent>
                                <w:p w14:paraId="503C7AD2" w14:textId="77777777" w:rsidR="009C06B6" w:rsidRDefault="00C0556E">
                                  <w:pPr>
                                    <w:rPr>
                                      <w:b/>
                                    </w:rPr>
                                  </w:pPr>
                                  <w:r>
                                    <w:rPr>
                                      <w:b/>
                                      <w:highlight w:val="green"/>
                                    </w:rPr>
                                    <w:t>Agreement</w:t>
                                  </w:r>
                                </w:p>
                                <w:p w14:paraId="3B40BAAF" w14:textId="77777777" w:rsidR="009C06B6" w:rsidRDefault="00C0556E">
                                  <w:pPr>
                                    <w:rPr>
                                      <w:lang w:eastAsia="zh-CN"/>
                                    </w:rPr>
                                  </w:pPr>
                                  <w:r>
                                    <w:rPr>
                                      <w:lang w:eastAsia="zh-CN"/>
                                    </w:rPr>
                                    <w:t>Clarify earlier agreement as follows:</w:t>
                                  </w:r>
                                </w:p>
                                <w:p w14:paraId="3D4690BC"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72B48DF"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297854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50BF6EB" id="_x0000_s1027" type="#_x0000_t202" style="position:absolute;left:0;text-align:left;margin-left:0;margin-top:5.05pt;width:1014.5pt;height:155.95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">
                      <v:textbox style="mso-fit-shape-to-text:t">
                        <w:txbxContent>
                          <w:p w14:paraId="503C7AD2" w14:textId="77777777" w:rsidR="009C06B6" w:rsidRDefault="00C0556E">
                            <w:pPr>
                              <w:rPr>
                                <w:b/>
                              </w:rPr>
                            </w:pPr>
                            <w:r>
                              <w:rPr>
                                <w:b/>
                                <w:highlight w:val="green"/>
                              </w:rPr>
                              <w:t>Agreement</w:t>
                            </w:r>
                          </w:p>
                          <w:p w14:paraId="3B40BAAF" w14:textId="77777777" w:rsidR="009C06B6" w:rsidRDefault="00C0556E">
                            <w:pPr>
                              <w:rPr>
                                <w:lang w:eastAsia="zh-CN"/>
                              </w:rPr>
                            </w:pPr>
                            <w:r>
                              <w:rPr>
                                <w:lang w:eastAsia="zh-CN"/>
                              </w:rPr>
                              <w:t>Clarify earlier agreement as follows:</w:t>
                            </w:r>
                          </w:p>
                          <w:p w14:paraId="3D4690BC"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72B48DF"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2978547"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79E0CEB4"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4066CE65"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4308CE09" w14:textId="77777777" w:rsidR="009C06B6" w:rsidRDefault="00C0556E">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14:paraId="43D504D6" w14:textId="77777777" w:rsidR="009C06B6" w:rsidRDefault="00C0556E">
            <w:pPr>
              <w:pStyle w:val="ListParagraph"/>
              <w:spacing w:beforeLines="50" w:before="120" w:afterLines="50"/>
              <w:ind w:left="0"/>
              <w:contextualSpacing w:val="0"/>
              <w:rPr>
                <w:b/>
                <w:i/>
                <w:lang w:eastAsia="zh-CN"/>
              </w:rPr>
            </w:pPr>
            <w:r>
              <w:rPr>
                <w:b/>
                <w:i/>
                <w:lang w:eastAsia="zh-CN"/>
              </w:rPr>
              <w:t>Proposal 8: In FG24-4f, component candidate value of (2,1) is not supported. The component 1 should be changed to support the optional capability with (</w:t>
            </w:r>
            <w:proofErr w:type="spellStart"/>
            <w:proofErr w:type="gramStart"/>
            <w:r>
              <w:rPr>
                <w:b/>
                <w:i/>
                <w:lang w:eastAsia="zh-CN"/>
              </w:rPr>
              <w:t>Xs,Ys</w:t>
            </w:r>
            <w:proofErr w:type="spellEnd"/>
            <w:proofErr w:type="gramEnd"/>
            <w:r>
              <w:rPr>
                <w:b/>
                <w:i/>
                <w:lang w:eastAsia="zh-CN"/>
              </w:rPr>
              <w:t>)=(4,2)</w:t>
            </w:r>
            <w:r>
              <w:rPr>
                <w:rFonts w:hint="eastAsia"/>
                <w:b/>
                <w:i/>
                <w:lang w:eastAsia="zh-CN"/>
              </w:rPr>
              <w:t>.</w:t>
            </w:r>
            <w:r>
              <w:rPr>
                <w:b/>
                <w:i/>
                <w:lang w:eastAsia="zh-CN"/>
              </w:rPr>
              <w:t xml:space="preserve"> </w:t>
            </w:r>
          </w:p>
          <w:p w14:paraId="5E277037" w14:textId="77777777"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1"/>
              <w:gridCol w:w="1795"/>
              <w:gridCol w:w="6110"/>
              <w:gridCol w:w="500"/>
              <w:gridCol w:w="527"/>
              <w:gridCol w:w="517"/>
              <w:gridCol w:w="2099"/>
              <w:gridCol w:w="692"/>
              <w:gridCol w:w="517"/>
              <w:gridCol w:w="517"/>
              <w:gridCol w:w="517"/>
              <w:gridCol w:w="4371"/>
              <w:gridCol w:w="1398"/>
            </w:tblGrid>
            <w:tr w:rsidR="009C06B6" w14:paraId="4B6BC296" w14:textId="77777777">
              <w:tc>
                <w:tcPr>
                  <w:tcW w:w="0" w:type="auto"/>
                  <w:shd w:val="clear" w:color="auto" w:fill="auto"/>
                </w:tcPr>
                <w:p w14:paraId="2A08CC18" w14:textId="77777777" w:rsidR="009C06B6" w:rsidRDefault="009C06B6">
                  <w:pPr>
                    <w:spacing w:beforeLines="50" w:before="120"/>
                    <w:jc w:val="left"/>
                    <w:rPr>
                      <w:rFonts w:cs="Arial"/>
                      <w:color w:val="000000"/>
                      <w:sz w:val="18"/>
                      <w:szCs w:val="18"/>
                    </w:rPr>
                  </w:pPr>
                </w:p>
              </w:tc>
              <w:tc>
                <w:tcPr>
                  <w:tcW w:w="0" w:type="auto"/>
                  <w:shd w:val="clear" w:color="auto" w:fill="auto"/>
                </w:tcPr>
                <w:p w14:paraId="2E8A6D97" w14:textId="77777777" w:rsidR="009C06B6" w:rsidRDefault="00C0556E">
                  <w:pPr>
                    <w:spacing w:beforeLines="50" w:before="120"/>
                    <w:jc w:val="left"/>
                    <w:rPr>
                      <w:rFonts w:cs="Arial"/>
                      <w:color w:val="000000"/>
                      <w:sz w:val="18"/>
                      <w:szCs w:val="18"/>
                    </w:rPr>
                  </w:pPr>
                  <w:r>
                    <w:rPr>
                      <w:rFonts w:cs="Arial"/>
                      <w:color w:val="000000"/>
                      <w:sz w:val="18"/>
                      <w:szCs w:val="18"/>
                    </w:rPr>
                    <w:t>24-4f</w:t>
                  </w:r>
                </w:p>
              </w:tc>
              <w:tc>
                <w:tcPr>
                  <w:tcW w:w="0" w:type="auto"/>
                  <w:shd w:val="clear" w:color="auto" w:fill="auto"/>
                </w:tcPr>
                <w:p w14:paraId="0F9B0E87" w14:textId="77777777" w:rsidR="009C06B6" w:rsidRDefault="00C0556E">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shd w:val="clear" w:color="auto" w:fill="auto"/>
                </w:tcPr>
                <w:p w14:paraId="4A890E42" w14:textId="77777777" w:rsidR="009C06B6" w:rsidRDefault="00C0556E">
                  <w:pPr>
                    <w:contextualSpacing/>
                    <w:rPr>
                      <w:rFonts w:cs="Arial"/>
                      <w:color w:val="00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ins w:id="84" w:author="Huawei" w:date="2022-02-08T11:00:00Z">
                    <w:r>
                      <w:rPr>
                        <w:rFonts w:cs="Arial"/>
                        <w:color w:val="000000"/>
                        <w:sz w:val="18"/>
                        <w:szCs w:val="18"/>
                      </w:rPr>
                      <w:t>=(4,2)</w:t>
                    </w:r>
                  </w:ins>
                </w:p>
                <w:p w14:paraId="06F4E32E" w14:textId="77777777" w:rsidR="009C06B6" w:rsidRDefault="00C0556E">
                  <w:pPr>
                    <w:spacing w:beforeLines="50" w:before="120"/>
                    <w:jc w:val="left"/>
                    <w:rPr>
                      <w:rFonts w:cs="Arial"/>
                      <w:color w:val="00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del w:id="85" w:author="Huawei" w:date="2022-02-08T11:01:00Z">
                    <w:r>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7BBC1015" w14:textId="77777777" w:rsidR="009C06B6" w:rsidRDefault="00C0556E">
                  <w:pPr>
                    <w:spacing w:beforeLines="50" w:before="120"/>
                    <w:jc w:val="left"/>
                    <w:rPr>
                      <w:rFonts w:cs="Arial"/>
                      <w:color w:val="000000"/>
                      <w:sz w:val="18"/>
                      <w:szCs w:val="18"/>
                    </w:rPr>
                  </w:pPr>
                  <w:r>
                    <w:rPr>
                      <w:rFonts w:cs="Arial"/>
                      <w:color w:val="000000"/>
                      <w:sz w:val="18"/>
                      <w:szCs w:val="18"/>
                    </w:rPr>
                    <w:t>24-4</w:t>
                  </w:r>
                </w:p>
              </w:tc>
              <w:tc>
                <w:tcPr>
                  <w:tcW w:w="0" w:type="auto"/>
                  <w:shd w:val="clear" w:color="auto" w:fill="auto"/>
                </w:tcPr>
                <w:p w14:paraId="78C1F48E"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3CFE066"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8E089CA" w14:textId="77777777" w:rsidR="009C06B6" w:rsidRDefault="00C0556E">
                  <w:pPr>
                    <w:spacing w:beforeLines="50" w:before="120"/>
                    <w:jc w:val="left"/>
                    <w:rPr>
                      <w:rFonts w:cs="Arial"/>
                      <w:color w:val="000000"/>
                      <w:sz w:val="18"/>
                      <w:szCs w:val="18"/>
                    </w:rPr>
                  </w:pPr>
                  <w:r>
                    <w:rPr>
                      <w:rFonts w:cs="Arial"/>
                      <w:color w:val="000000"/>
                      <w:sz w:val="18"/>
                      <w:szCs w:val="18"/>
                    </w:rPr>
                    <w:t>Enhanced PDCCH monitoring for 480KHz in FR2-2 is not supported</w:t>
                  </w:r>
                </w:p>
              </w:tc>
              <w:tc>
                <w:tcPr>
                  <w:tcW w:w="0" w:type="auto"/>
                  <w:shd w:val="clear" w:color="auto" w:fill="auto"/>
                </w:tcPr>
                <w:p w14:paraId="7912D0F6"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61E7719D"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6FE84CE"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D399478"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501C44A" w14:textId="77777777" w:rsidR="009C06B6" w:rsidRDefault="00C0556E">
                  <w:pPr>
                    <w:pStyle w:val="TAL"/>
                    <w:rPr>
                      <w:del w:id="86" w:author="Huawei" w:date="2022-02-08T11:01:00Z"/>
                      <w:rFonts w:cs="Arial"/>
                      <w:color w:val="000000"/>
                      <w:szCs w:val="18"/>
                    </w:rPr>
                  </w:pPr>
                  <w:del w:id="87" w:author="Huawei" w:date="2022-02-08T11:01:00Z">
                    <w:r>
                      <w:rPr>
                        <w:rFonts w:cs="Arial"/>
                        <w:color w:val="000000"/>
                        <w:szCs w:val="18"/>
                      </w:rPr>
                      <w:delText xml:space="preserve">Component 1 candidate values: </w:delText>
                    </w:r>
                    <w:r>
                      <w:rPr>
                        <w:rFonts w:cs="Arial"/>
                        <w:color w:val="000000"/>
                        <w:szCs w:val="18"/>
                        <w:highlight w:val="yellow"/>
                      </w:rPr>
                      <w:delText>[one or more of]</w:delText>
                    </w:r>
                    <w:r>
                      <w:rPr>
                        <w:rFonts w:cs="Arial"/>
                        <w:color w:val="000000"/>
                        <w:szCs w:val="18"/>
                      </w:rPr>
                      <w:delText xml:space="preserve"> {</w:delText>
                    </w:r>
                    <w:r>
                      <w:rPr>
                        <w:rFonts w:cs="Arial"/>
                        <w:color w:val="000000"/>
                        <w:szCs w:val="18"/>
                        <w:highlight w:val="yellow"/>
                      </w:rPr>
                      <w:delText>[(2,1),]</w:delText>
                    </w:r>
                    <w:r>
                      <w:rPr>
                        <w:rFonts w:cs="Arial"/>
                        <w:color w:val="000000"/>
                        <w:szCs w:val="18"/>
                      </w:rPr>
                      <w:delText xml:space="preserve"> (4,2) }</w:delText>
                    </w:r>
                  </w:del>
                </w:p>
                <w:p w14:paraId="3FD43F19" w14:textId="77777777" w:rsidR="009C06B6" w:rsidRDefault="009C06B6">
                  <w:pPr>
                    <w:pStyle w:val="TAL"/>
                    <w:rPr>
                      <w:del w:id="88" w:author="Huawei" w:date="2022-02-08T11:01:00Z"/>
                      <w:rFonts w:cs="Arial"/>
                      <w:color w:val="000000"/>
                      <w:szCs w:val="18"/>
                    </w:rPr>
                  </w:pPr>
                </w:p>
                <w:p w14:paraId="4C85715B" w14:textId="77777777" w:rsidR="009C06B6" w:rsidRDefault="00C0556E">
                  <w:pPr>
                    <w:spacing w:beforeLines="50" w:before="120"/>
                    <w:jc w:val="left"/>
                    <w:rPr>
                      <w:rFonts w:cs="Arial"/>
                      <w:color w:val="000000"/>
                      <w:sz w:val="18"/>
                      <w:szCs w:val="18"/>
                    </w:rPr>
                  </w:pPr>
                  <w:del w:id="89" w:author="Huawei" w:date="2022-02-08T11:01:00Z">
                    <w:r>
                      <w:rPr>
                        <w:rFonts w:cs="Arial"/>
                        <w:color w:val="000000"/>
                        <w:sz w:val="18"/>
                        <w:szCs w:val="18"/>
                        <w:highlight w:val="yellow"/>
                      </w:rPr>
                      <w:delText>Note: If (2,1) is not agreed, this FG will have no component candidate values and the component 1 description will be updated from (Xs,Ys) to (Xs,Ys)=(4,2) similar to FG 24-4 and 24-5</w:delText>
                    </w:r>
                  </w:del>
                </w:p>
              </w:tc>
              <w:tc>
                <w:tcPr>
                  <w:tcW w:w="0" w:type="auto"/>
                  <w:shd w:val="clear" w:color="auto" w:fill="auto"/>
                </w:tcPr>
                <w:p w14:paraId="365A90A4"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014DAA0" w14:textId="77777777" w:rsidR="009C06B6" w:rsidRDefault="009C06B6">
            <w:pPr>
              <w:spacing w:beforeLines="50" w:before="120"/>
              <w:jc w:val="left"/>
              <w:rPr>
                <w:rFonts w:ascii="Calibri" w:hAnsi="Calibri" w:cs="Calibri"/>
                <w:color w:val="000000"/>
              </w:rPr>
            </w:pPr>
          </w:p>
        </w:tc>
      </w:tr>
      <w:tr w:rsidR="009C06B6" w14:paraId="3E8A1613" w14:textId="77777777">
        <w:tc>
          <w:tcPr>
            <w:tcW w:w="1818" w:type="dxa"/>
            <w:tcBorders>
              <w:top w:val="single" w:sz="4" w:space="0" w:color="auto"/>
              <w:left w:val="single" w:sz="4" w:space="0" w:color="auto"/>
              <w:bottom w:val="single" w:sz="4" w:space="0" w:color="auto"/>
              <w:right w:val="single" w:sz="4" w:space="0" w:color="auto"/>
            </w:tcBorders>
          </w:tcPr>
          <w:p w14:paraId="020624B0"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A1A27" w14:textId="77777777" w:rsidR="009C06B6" w:rsidRDefault="009C06B6">
            <w:pPr>
              <w:spacing w:beforeLines="50" w:before="120"/>
              <w:jc w:val="left"/>
              <w:rPr>
                <w:rFonts w:ascii="Calibri" w:hAnsi="Calibri" w:cs="Calibri"/>
                <w:color w:val="000000"/>
              </w:rPr>
            </w:pPr>
          </w:p>
        </w:tc>
      </w:tr>
      <w:tr w:rsidR="009C06B6" w14:paraId="7FE08B4A" w14:textId="77777777">
        <w:tc>
          <w:tcPr>
            <w:tcW w:w="1818" w:type="dxa"/>
            <w:tcBorders>
              <w:top w:val="single" w:sz="4" w:space="0" w:color="auto"/>
              <w:left w:val="single" w:sz="4" w:space="0" w:color="auto"/>
              <w:bottom w:val="single" w:sz="4" w:space="0" w:color="auto"/>
              <w:right w:val="single" w:sz="4" w:space="0" w:color="auto"/>
            </w:tcBorders>
          </w:tcPr>
          <w:p w14:paraId="527DA175"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7D514" w14:textId="77777777" w:rsidR="009C06B6" w:rsidRDefault="00C0556E">
            <w:pPr>
              <w:rPr>
                <w:rFonts w:eastAsia="SimSun"/>
                <w:szCs w:val="24"/>
                <w:lang w:eastAsia="zh-CN"/>
              </w:rPr>
            </w:pPr>
            <w:r>
              <w:rPr>
                <w:rFonts w:eastAsia="SimSun"/>
                <w:szCs w:val="24"/>
                <w:lang w:eastAsia="zh-CN"/>
              </w:rPr>
              <w:t>Since the UE behavior of monitoring slots of Group (2) SS is defined in FG24-4, the FFS for component 2 should be removed. Besides, according to the agreement above marked in cyan, (</w:t>
            </w:r>
            <w:proofErr w:type="spellStart"/>
            <w:r>
              <w:rPr>
                <w:rFonts w:eastAsia="SimSun"/>
                <w:szCs w:val="24"/>
                <w:lang w:eastAsia="zh-CN"/>
              </w:rPr>
              <w:t>Xs</w:t>
            </w:r>
            <w:proofErr w:type="spellEnd"/>
            <w:r>
              <w:rPr>
                <w:rFonts w:eastAsia="SimSun"/>
                <w:szCs w:val="24"/>
                <w:lang w:eastAsia="zh-CN"/>
              </w:rPr>
              <w:t>, Ys) = (2, 1) should not be the candidate value for 480kHz and the note should be removed.</w:t>
            </w:r>
          </w:p>
          <w:p w14:paraId="19A6365C" w14:textId="77777777" w:rsidR="009C06B6" w:rsidRDefault="00C0556E">
            <w:pPr>
              <w:rPr>
                <w:rFonts w:eastAsia="SimSun"/>
                <w:b/>
                <w:bCs/>
                <w:szCs w:val="24"/>
                <w:lang w:eastAsia="zh-CN"/>
              </w:rPr>
            </w:pPr>
            <w:r>
              <w:rPr>
                <w:rFonts w:eastAsia="SimSun"/>
                <w:b/>
                <w:bCs/>
                <w:szCs w:val="24"/>
                <w:lang w:eastAsia="zh-CN"/>
              </w:rPr>
              <w:t xml:space="preserve">Proposal 6: for FG24-4f, </w:t>
            </w:r>
          </w:p>
          <w:p w14:paraId="188035F3"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09A26C8B"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replacing “Component 1 candidate values: [one or more of] {[(2,1),] (4,2</w:t>
            </w:r>
            <w:proofErr w:type="gramStart"/>
            <w:r>
              <w:rPr>
                <w:rFonts w:eastAsia="SimSun"/>
                <w:b/>
                <w:bCs/>
                <w:szCs w:val="24"/>
                <w:lang w:eastAsia="zh-CN"/>
              </w:rPr>
              <w:t>) }</w:t>
            </w:r>
            <w:proofErr w:type="gramEnd"/>
            <w:r>
              <w:rPr>
                <w:rFonts w:eastAsia="SimSun"/>
                <w:b/>
                <w:bCs/>
                <w:szCs w:val="24"/>
                <w:lang w:eastAsia="zh-CN"/>
              </w:rPr>
              <w:t>” with “Component 1 candidate value: (4,2)”.</w:t>
            </w:r>
          </w:p>
          <w:p w14:paraId="372ACBFD"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“Note: If (2,1) is not agreed, this FG will have no component candidate values and the component 1 description will be updated from (</w:t>
            </w:r>
            <w:proofErr w:type="spellStart"/>
            <w:proofErr w:type="gramStart"/>
            <w:r>
              <w:rPr>
                <w:rFonts w:eastAsia="SimSun"/>
                <w:b/>
                <w:bCs/>
                <w:szCs w:val="24"/>
                <w:lang w:eastAsia="zh-CN"/>
              </w:rPr>
              <w:t>Xs,Ys</w:t>
            </w:r>
            <w:proofErr w:type="spellEnd"/>
            <w:proofErr w:type="gramEnd"/>
            <w:r>
              <w:rPr>
                <w:rFonts w:eastAsia="SimSun"/>
                <w:b/>
                <w:bCs/>
                <w:szCs w:val="24"/>
                <w:lang w:eastAsia="zh-CN"/>
              </w:rPr>
              <w:t>) to (</w:t>
            </w:r>
            <w:proofErr w:type="spellStart"/>
            <w:r>
              <w:rPr>
                <w:rFonts w:eastAsia="SimSun"/>
                <w:b/>
                <w:bCs/>
                <w:szCs w:val="24"/>
                <w:lang w:eastAsia="zh-CN"/>
              </w:rPr>
              <w:t>Xs,Ys</w:t>
            </w:r>
            <w:proofErr w:type="spellEnd"/>
            <w:r>
              <w:rPr>
                <w:rFonts w:eastAsia="SimSun"/>
                <w:b/>
                <w:bCs/>
                <w:szCs w:val="24"/>
                <w:lang w:eastAsia="zh-CN"/>
              </w:rPr>
              <w:t>)=(4,2) similar to FG 24-4 and 24-5”.</w:t>
            </w:r>
          </w:p>
        </w:tc>
      </w:tr>
      <w:tr w:rsidR="009C06B6" w14:paraId="163DD540" w14:textId="77777777">
        <w:tc>
          <w:tcPr>
            <w:tcW w:w="1818" w:type="dxa"/>
            <w:tcBorders>
              <w:top w:val="single" w:sz="4" w:space="0" w:color="auto"/>
              <w:left w:val="single" w:sz="4" w:space="0" w:color="auto"/>
              <w:bottom w:val="single" w:sz="4" w:space="0" w:color="auto"/>
              <w:right w:val="single" w:sz="4" w:space="0" w:color="auto"/>
            </w:tcBorders>
          </w:tcPr>
          <w:p w14:paraId="644C82AD"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E1D28"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7F18076"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06DA3584"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7C43CC29"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4FFC3E79"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AF59248"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59F9A454" w14:textId="77777777" w:rsidR="009C06B6" w:rsidRDefault="00C0556E">
            <w:pPr>
              <w:rPr>
                <w:b/>
                <w:bCs/>
                <w:sz w:val="21"/>
                <w:szCs w:val="21"/>
                <w:lang w:eastAsia="zh-CN"/>
              </w:rPr>
            </w:pPr>
            <w:r>
              <w:rPr>
                <w:rFonts w:hint="eastAsia"/>
                <w:sz w:val="21"/>
                <w:szCs w:val="21"/>
                <w:lang w:eastAsia="zh-CN"/>
              </w:rPr>
              <w:lastRenderedPageBreak/>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592211FE"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97"/>
              <w:gridCol w:w="11514"/>
              <w:gridCol w:w="6052"/>
            </w:tblGrid>
            <w:tr w:rsidR="009C06B6" w14:paraId="1BBCDBA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191132" w14:textId="77777777" w:rsidR="009C06B6" w:rsidRDefault="00C0556E">
                  <w:pPr>
                    <w:pStyle w:val="TAH"/>
                    <w:jc w:val="both"/>
                    <w:rPr>
                      <w:rFonts w:cs="Arial"/>
                      <w:color w:val="000000"/>
                      <w:szCs w:val="18"/>
                    </w:rPr>
                  </w:pPr>
                  <w:r>
                    <w:rPr>
                      <w:rFonts w:cs="Arial"/>
                      <w:b w:val="0"/>
                      <w:bCs/>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BB56F6C" w14:textId="77777777" w:rsidR="009C06B6" w:rsidRDefault="00C0556E">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5A806E48" w14:textId="77777777" w:rsidR="009C06B6" w:rsidRDefault="00C0556E">
                  <w:pPr>
                    <w:snapToGrid w:val="0"/>
                    <w:contextualSpacing/>
                    <w:rPr>
                      <w:rFonts w:cs="Arial"/>
                      <w:color w:val="00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0C139727" w14:textId="77777777" w:rsidR="009C06B6" w:rsidRDefault="00C0556E">
                  <w:pPr>
                    <w:snapToGrid w:val="0"/>
                    <w:contextualSpacing/>
                    <w:rPr>
                      <w:rFonts w:cs="Arial"/>
                      <w:color w:val="000000"/>
                      <w:sz w:val="18"/>
                      <w:szCs w:val="18"/>
                      <w:highlight w:val="yellow"/>
                    </w:rPr>
                  </w:pPr>
                  <w:r>
                    <w:rPr>
                      <w:rFonts w:cs="Arial"/>
                      <w:color w:val="000000"/>
                      <w:sz w:val="18"/>
                      <w:szCs w:val="18"/>
                    </w:rPr>
                    <w:t>2.) Within each of the Ys = 2 slots, monitoring of type 1 CSS with dedicated RRC configuration, type 3 CSS, and UE-SS in the first 3 OFDM symbols of each slot</w:t>
                  </w:r>
                  <w:r>
                    <w:rPr>
                      <w:rFonts w:cs="Arial"/>
                      <w:strike/>
                      <w:color w:val="FF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669A6239" w14:textId="77777777" w:rsidR="009C06B6" w:rsidRDefault="00C0556E">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4BB7013E" w14:textId="77777777" w:rsidR="009C06B6" w:rsidRDefault="00C0556E">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w:t>
                  </w:r>
                  <w:proofErr w:type="gramStart"/>
                  <w:r>
                    <w:rPr>
                      <w:rFonts w:cs="Arial"/>
                      <w:color w:val="000000"/>
                      <w:szCs w:val="18"/>
                    </w:rPr>
                    <w:t>) }</w:t>
                  </w:r>
                  <w:proofErr w:type="gramEnd"/>
                </w:p>
                <w:p w14:paraId="46B78DE0" w14:textId="77777777" w:rsidR="009C06B6" w:rsidRDefault="009C06B6">
                  <w:pPr>
                    <w:pStyle w:val="TAL"/>
                    <w:rPr>
                      <w:rFonts w:cs="Arial"/>
                      <w:color w:val="000000"/>
                      <w:szCs w:val="18"/>
                    </w:rPr>
                  </w:pPr>
                </w:p>
                <w:p w14:paraId="0ACAA8DD" w14:textId="77777777" w:rsidR="009C06B6" w:rsidRDefault="00C0556E">
                  <w:pPr>
                    <w:pStyle w:val="TAL"/>
                    <w:rPr>
                      <w:rFonts w:cs="Arial"/>
                      <w:color w:val="000000"/>
                      <w:szCs w:val="18"/>
                      <w:lang w:eastAsia="zh-CN"/>
                    </w:rPr>
                  </w:pPr>
                  <w:r>
                    <w:rPr>
                      <w:rFonts w:cs="Arial"/>
                      <w:color w:val="000000"/>
                      <w:szCs w:val="18"/>
                      <w:highlight w:val="yellow"/>
                    </w:rPr>
                    <w:t>Note: If (2,1) is not agreed, this FG will have no component candidate values and the component 1 description will be updated from (</w:t>
                  </w:r>
                  <w:proofErr w:type="spellStart"/>
                  <w:proofErr w:type="gramStart"/>
                  <w:r>
                    <w:rPr>
                      <w:rFonts w:cs="Arial"/>
                      <w:color w:val="000000"/>
                      <w:szCs w:val="18"/>
                      <w:highlight w:val="yellow"/>
                    </w:rPr>
                    <w:t>Xs,Ys</w:t>
                  </w:r>
                  <w:proofErr w:type="spellEnd"/>
                  <w:proofErr w:type="gramEnd"/>
                  <w:r>
                    <w:rPr>
                      <w:rFonts w:cs="Arial"/>
                      <w:color w:val="000000"/>
                      <w:szCs w:val="18"/>
                      <w:highlight w:val="yellow"/>
                    </w:rPr>
                    <w:t>) to (</w:t>
                  </w:r>
                  <w:proofErr w:type="spellStart"/>
                  <w:r>
                    <w:rPr>
                      <w:rFonts w:cs="Arial"/>
                      <w:color w:val="000000"/>
                      <w:szCs w:val="18"/>
                      <w:highlight w:val="yellow"/>
                    </w:rPr>
                    <w:t>Xs,Ys</w:t>
                  </w:r>
                  <w:proofErr w:type="spellEnd"/>
                  <w:r>
                    <w:rPr>
                      <w:rFonts w:cs="Arial"/>
                      <w:color w:val="000000"/>
                      <w:szCs w:val="18"/>
                      <w:highlight w:val="yellow"/>
                    </w:rPr>
                    <w:t>)=(4,2) similar to FG 24-4 and 24-5</w:t>
                  </w:r>
                </w:p>
              </w:tc>
            </w:tr>
          </w:tbl>
          <w:p w14:paraId="3742BC48" w14:textId="77777777" w:rsidR="009C06B6" w:rsidRDefault="009C06B6">
            <w:pPr>
              <w:spacing w:beforeLines="50" w:before="120"/>
              <w:jc w:val="left"/>
              <w:rPr>
                <w:rFonts w:ascii="Calibri" w:hAnsi="Calibri" w:cs="Calibri"/>
                <w:color w:val="000000"/>
              </w:rPr>
            </w:pPr>
          </w:p>
        </w:tc>
      </w:tr>
      <w:tr w:rsidR="009C06B6" w14:paraId="52A34B31" w14:textId="77777777">
        <w:tc>
          <w:tcPr>
            <w:tcW w:w="1818" w:type="dxa"/>
            <w:tcBorders>
              <w:top w:val="single" w:sz="4" w:space="0" w:color="auto"/>
              <w:left w:val="single" w:sz="4" w:space="0" w:color="auto"/>
              <w:bottom w:val="single" w:sz="4" w:space="0" w:color="auto"/>
              <w:right w:val="single" w:sz="4" w:space="0" w:color="auto"/>
            </w:tcBorders>
          </w:tcPr>
          <w:p w14:paraId="5D2AA97A"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4941F" w14:textId="77777777"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14:paraId="2F1E2364" w14:textId="77777777">
        <w:tc>
          <w:tcPr>
            <w:tcW w:w="1818" w:type="dxa"/>
            <w:tcBorders>
              <w:top w:val="single" w:sz="4" w:space="0" w:color="auto"/>
              <w:left w:val="single" w:sz="4" w:space="0" w:color="auto"/>
              <w:bottom w:val="single" w:sz="4" w:space="0" w:color="auto"/>
              <w:right w:val="single" w:sz="4" w:space="0" w:color="auto"/>
            </w:tcBorders>
          </w:tcPr>
          <w:p w14:paraId="5D888026"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A91A7A" w14:textId="77777777" w:rsidR="009C06B6" w:rsidRDefault="00C0556E">
            <w:pPr>
              <w:rPr>
                <w:rFonts w:eastAsia="MS Mincho"/>
                <w:lang w:eastAsia="ja-JP"/>
              </w:rPr>
            </w:pPr>
            <w:r>
              <w:rPr>
                <w:rFonts w:eastAsia="MS Mincho" w:hint="eastAsia"/>
                <w:lang w:eastAsia="ja-JP"/>
              </w:rPr>
              <w:t>F</w:t>
            </w:r>
            <w:r>
              <w:rPr>
                <w:rFonts w:eastAsia="MS Mincho"/>
                <w:lang w:eastAsia="ja-JP"/>
              </w:rPr>
              <w:t>G24-4f has a similar FFS to the 2</w:t>
            </w:r>
            <w:r>
              <w:rPr>
                <w:rFonts w:eastAsia="MS Mincho"/>
                <w:vertAlign w:val="superscript"/>
                <w:lang w:eastAsia="ja-JP"/>
              </w:rPr>
              <w:t>nd</w:t>
            </w:r>
            <w:r>
              <w:rPr>
                <w:rFonts w:eastAsia="MS Mincho"/>
                <w:lang w:eastAsia="ja-JP"/>
              </w:rPr>
              <w:t xml:space="preserve"> point of FG24-4 above, that is, monitoring capability within slots of type 1 CSS without dedicated RRC configuration and type0, 0A, and 2 CSS. We believe it would be sufficient to follow FG24-4 according to the agreement at the last RAN1 e-meeting. If FG24-4 captures this point, FG24-4f doesn’t need to capture this since they are technically equivalent. </w:t>
            </w:r>
          </w:p>
          <w:p w14:paraId="6A69B101" w14:textId="77777777" w:rsidR="009C06B6" w:rsidRDefault="009C06B6">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6"/>
              <w:gridCol w:w="1682"/>
              <w:gridCol w:w="5371"/>
              <w:gridCol w:w="496"/>
              <w:gridCol w:w="527"/>
              <w:gridCol w:w="517"/>
              <w:gridCol w:w="1939"/>
              <w:gridCol w:w="681"/>
              <w:gridCol w:w="517"/>
              <w:gridCol w:w="517"/>
              <w:gridCol w:w="517"/>
              <w:gridCol w:w="3897"/>
              <w:gridCol w:w="1332"/>
            </w:tblGrid>
            <w:tr w:rsidR="009C06B6" w14:paraId="164680ED" w14:textId="77777777">
              <w:tc>
                <w:tcPr>
                  <w:tcW w:w="0" w:type="auto"/>
                  <w:shd w:val="clear" w:color="auto" w:fill="auto"/>
                </w:tcPr>
                <w:p w14:paraId="73B868C6" w14:textId="77777777"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14:paraId="049865F9" w14:textId="77777777" w:rsidR="009C06B6" w:rsidRDefault="00C0556E">
                  <w:pPr>
                    <w:rPr>
                      <w:rFonts w:eastAsia="MS Mincho"/>
                      <w:lang w:eastAsia="ja-JP"/>
                    </w:rPr>
                  </w:pPr>
                  <w:r>
                    <w:rPr>
                      <w:rFonts w:eastAsia="SimSun" w:cs="Arial"/>
                      <w:color w:val="000000"/>
                      <w:sz w:val="18"/>
                      <w:szCs w:val="18"/>
                    </w:rPr>
                    <w:t>24-4f</w:t>
                  </w:r>
                </w:p>
              </w:tc>
              <w:tc>
                <w:tcPr>
                  <w:tcW w:w="0" w:type="auto"/>
                  <w:shd w:val="clear" w:color="auto" w:fill="auto"/>
                </w:tcPr>
                <w:p w14:paraId="658CC69D" w14:textId="77777777" w:rsidR="009C06B6" w:rsidRDefault="00C0556E">
                  <w:pPr>
                    <w:rPr>
                      <w:rFonts w:eastAsia="MS Mincho"/>
                      <w:lang w:eastAsia="ja-JP"/>
                    </w:rPr>
                  </w:pPr>
                  <w:r>
                    <w:rPr>
                      <w:rFonts w:eastAsia="SimSun" w:cs="Arial"/>
                      <w:color w:val="000000"/>
                      <w:sz w:val="18"/>
                      <w:szCs w:val="18"/>
                      <w:lang w:eastAsia="zh-CN"/>
                    </w:rPr>
                    <w:t xml:space="preserve">Enhanced </w:t>
                  </w:r>
                  <w:r>
                    <w:rPr>
                      <w:rFonts w:eastAsia="SimSun" w:cs="Arial"/>
                      <w:color w:val="000000"/>
                      <w:sz w:val="18"/>
                      <w:szCs w:val="18"/>
                    </w:rPr>
                    <w:t>PDCCH monitoring for 480KHz in FR2-2</w:t>
                  </w:r>
                </w:p>
              </w:tc>
              <w:tc>
                <w:tcPr>
                  <w:tcW w:w="0" w:type="auto"/>
                  <w:shd w:val="clear" w:color="auto" w:fill="auto"/>
                </w:tcPr>
                <w:p w14:paraId="64AC67F9"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480KHz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w:t>
                  </w:r>
                </w:p>
                <w:p w14:paraId="451DADB9" w14:textId="77777777" w:rsidR="009C06B6" w:rsidRDefault="00C0556E">
                  <w:pPr>
                    <w:rPr>
                      <w:rFonts w:eastAsia="MS Mincho"/>
                      <w:lang w:eastAsia="ja-JP"/>
                    </w:rPr>
                  </w:pPr>
                  <w:r>
                    <w:rPr>
                      <w:rFonts w:eastAsia="MS Gothic" w:cs="Arial"/>
                      <w:color w:val="000000"/>
                      <w:sz w:val="18"/>
                      <w:szCs w:val="18"/>
                      <w:lang w:eastAsia="ja-JP"/>
                    </w:rPr>
                    <w:t xml:space="preserve">2.) Within each of the Ys = 2 slots, monitoring of type 1 CSS with dedicated RRC configuration, type 3 CSS, and UE-SS in the first 3 OFDM symbols of each slot </w:t>
                  </w:r>
                  <w:del w:id="90" w:author="Naoya Shibaike" w:date="2022-02-09T21:03:00Z">
                    <w:r>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1E9E6C20" w14:textId="77777777" w:rsidR="009C06B6" w:rsidRDefault="00C0556E">
                  <w:pPr>
                    <w:rPr>
                      <w:rFonts w:eastAsia="MS Mincho"/>
                      <w:lang w:eastAsia="ja-JP"/>
                    </w:rPr>
                  </w:pPr>
                  <w:r>
                    <w:rPr>
                      <w:rFonts w:eastAsia="SimSun" w:cs="Arial"/>
                      <w:color w:val="000000"/>
                      <w:sz w:val="18"/>
                      <w:szCs w:val="18"/>
                    </w:rPr>
                    <w:t>24-4</w:t>
                  </w:r>
                </w:p>
              </w:tc>
              <w:tc>
                <w:tcPr>
                  <w:tcW w:w="0" w:type="auto"/>
                  <w:shd w:val="clear" w:color="auto" w:fill="auto"/>
                </w:tcPr>
                <w:p w14:paraId="3EA6B9E7" w14:textId="77777777" w:rsidR="009C06B6" w:rsidRDefault="00C0556E">
                  <w:pPr>
                    <w:rPr>
                      <w:rFonts w:eastAsia="MS Mincho"/>
                      <w:lang w:eastAsia="ja-JP"/>
                    </w:rPr>
                  </w:pPr>
                  <w:r>
                    <w:rPr>
                      <w:rFonts w:eastAsia="SimSun" w:cs="Arial"/>
                      <w:color w:val="000000"/>
                      <w:sz w:val="18"/>
                      <w:szCs w:val="18"/>
                    </w:rPr>
                    <w:t>Yes</w:t>
                  </w:r>
                </w:p>
              </w:tc>
              <w:tc>
                <w:tcPr>
                  <w:tcW w:w="0" w:type="auto"/>
                  <w:shd w:val="clear" w:color="auto" w:fill="auto"/>
                </w:tcPr>
                <w:p w14:paraId="1D36A830"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54DF0809" w14:textId="77777777" w:rsidR="009C06B6" w:rsidRDefault="00C0556E">
                  <w:pPr>
                    <w:rPr>
                      <w:rFonts w:eastAsia="MS Mincho"/>
                      <w:lang w:eastAsia="ja-JP"/>
                    </w:rPr>
                  </w:pPr>
                  <w:r>
                    <w:rPr>
                      <w:rFonts w:eastAsia="SimSun" w:cs="Arial"/>
                      <w:color w:val="000000"/>
                      <w:sz w:val="18"/>
                      <w:szCs w:val="18"/>
                    </w:rPr>
                    <w:t>Enhanced PDCCH monitoring for 480KHz in FR2-2 is not supported</w:t>
                  </w:r>
                </w:p>
              </w:tc>
              <w:tc>
                <w:tcPr>
                  <w:tcW w:w="0" w:type="auto"/>
                  <w:shd w:val="clear" w:color="auto" w:fill="auto"/>
                </w:tcPr>
                <w:p w14:paraId="0B442FDE" w14:textId="77777777" w:rsidR="009C06B6" w:rsidRDefault="00C0556E">
                  <w:pPr>
                    <w:rPr>
                      <w:rFonts w:eastAsia="MS Mincho"/>
                      <w:lang w:eastAsia="ja-JP"/>
                    </w:rPr>
                  </w:pPr>
                  <w:r>
                    <w:rPr>
                      <w:rFonts w:eastAsia="SimSun" w:cs="Arial"/>
                      <w:color w:val="000000"/>
                      <w:sz w:val="18"/>
                      <w:szCs w:val="18"/>
                    </w:rPr>
                    <w:t>Per band</w:t>
                  </w:r>
                </w:p>
              </w:tc>
              <w:tc>
                <w:tcPr>
                  <w:tcW w:w="0" w:type="auto"/>
                  <w:shd w:val="clear" w:color="auto" w:fill="auto"/>
                </w:tcPr>
                <w:p w14:paraId="51ED0F05"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0E661593"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7D566B4F"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775FBDC4" w14:textId="77777777" w:rsidR="009C06B6" w:rsidRDefault="00C0556E">
                  <w:pPr>
                    <w:keepNext/>
                    <w:keepLines/>
                    <w:rPr>
                      <w:rFonts w:eastAsia="SimSun" w:cs="Arial"/>
                      <w:color w:val="000000"/>
                      <w:sz w:val="18"/>
                      <w:szCs w:val="18"/>
                    </w:rPr>
                  </w:pPr>
                  <w:r>
                    <w:rPr>
                      <w:rFonts w:eastAsia="SimSun" w:cs="Arial"/>
                      <w:color w:val="000000"/>
                      <w:sz w:val="18"/>
                      <w:szCs w:val="18"/>
                    </w:rPr>
                    <w:t xml:space="preserve">Component 1 candidate values: </w:t>
                  </w:r>
                  <w:r>
                    <w:rPr>
                      <w:rFonts w:eastAsia="SimSun" w:cs="Arial"/>
                      <w:color w:val="000000"/>
                      <w:sz w:val="18"/>
                      <w:szCs w:val="18"/>
                      <w:highlight w:val="yellow"/>
                    </w:rPr>
                    <w:t>[one or more of]</w:t>
                  </w:r>
                  <w:r>
                    <w:rPr>
                      <w:rFonts w:eastAsia="SimSun" w:cs="Arial"/>
                      <w:color w:val="000000"/>
                      <w:sz w:val="18"/>
                      <w:szCs w:val="18"/>
                    </w:rPr>
                    <w:t xml:space="preserve"> {</w:t>
                  </w:r>
                  <w:r>
                    <w:rPr>
                      <w:rFonts w:eastAsia="SimSun" w:cs="Arial"/>
                      <w:color w:val="000000"/>
                      <w:sz w:val="18"/>
                      <w:szCs w:val="18"/>
                      <w:highlight w:val="yellow"/>
                    </w:rPr>
                    <w:t>[(2,1),]</w:t>
                  </w:r>
                  <w:r>
                    <w:rPr>
                      <w:rFonts w:eastAsia="SimSun" w:cs="Arial"/>
                      <w:color w:val="000000"/>
                      <w:sz w:val="18"/>
                      <w:szCs w:val="18"/>
                    </w:rPr>
                    <w:t xml:space="preserve"> (4,2</w:t>
                  </w:r>
                  <w:proofErr w:type="gramStart"/>
                  <w:r>
                    <w:rPr>
                      <w:rFonts w:eastAsia="SimSun" w:cs="Arial"/>
                      <w:color w:val="000000"/>
                      <w:sz w:val="18"/>
                      <w:szCs w:val="18"/>
                    </w:rPr>
                    <w:t>) }</w:t>
                  </w:r>
                  <w:proofErr w:type="gramEnd"/>
                </w:p>
                <w:p w14:paraId="2F000303" w14:textId="77777777" w:rsidR="009C06B6" w:rsidRDefault="009C06B6">
                  <w:pPr>
                    <w:keepNext/>
                    <w:keepLines/>
                    <w:rPr>
                      <w:rFonts w:eastAsia="SimSun" w:cs="Arial"/>
                      <w:color w:val="000000"/>
                      <w:sz w:val="18"/>
                      <w:szCs w:val="18"/>
                    </w:rPr>
                  </w:pPr>
                </w:p>
                <w:p w14:paraId="2E8058D7" w14:textId="77777777" w:rsidR="009C06B6" w:rsidRDefault="00C0556E">
                  <w:pPr>
                    <w:rPr>
                      <w:rFonts w:eastAsia="MS Mincho"/>
                      <w:lang w:eastAsia="ja-JP"/>
                    </w:rPr>
                  </w:pPr>
                  <w:r>
                    <w:rPr>
                      <w:rFonts w:eastAsia="SimSun" w:cs="Arial"/>
                      <w:color w:val="000000"/>
                      <w:sz w:val="18"/>
                      <w:szCs w:val="18"/>
                      <w:highlight w:val="yellow"/>
                    </w:rPr>
                    <w:t>Note: If (2,1) is not agreed, this FG will have no component candidate values and the component 1 description will be updated from (</w:t>
                  </w:r>
                  <w:proofErr w:type="spellStart"/>
                  <w:proofErr w:type="gramStart"/>
                  <w:r>
                    <w:rPr>
                      <w:rFonts w:eastAsia="SimSun" w:cs="Arial"/>
                      <w:color w:val="000000"/>
                      <w:sz w:val="18"/>
                      <w:szCs w:val="18"/>
                      <w:highlight w:val="yellow"/>
                    </w:rPr>
                    <w:t>Xs,Ys</w:t>
                  </w:r>
                  <w:proofErr w:type="spellEnd"/>
                  <w:proofErr w:type="gramEnd"/>
                  <w:r>
                    <w:rPr>
                      <w:rFonts w:eastAsia="SimSun" w:cs="Arial"/>
                      <w:color w:val="000000"/>
                      <w:sz w:val="18"/>
                      <w:szCs w:val="18"/>
                      <w:highlight w:val="yellow"/>
                    </w:rPr>
                    <w:t>) to (</w:t>
                  </w:r>
                  <w:proofErr w:type="spellStart"/>
                  <w:r>
                    <w:rPr>
                      <w:rFonts w:eastAsia="SimSun" w:cs="Arial"/>
                      <w:color w:val="000000"/>
                      <w:sz w:val="18"/>
                      <w:szCs w:val="18"/>
                      <w:highlight w:val="yellow"/>
                    </w:rPr>
                    <w:t>Xs,Ys</w:t>
                  </w:r>
                  <w:proofErr w:type="spellEnd"/>
                  <w:r>
                    <w:rPr>
                      <w:rFonts w:eastAsia="SimSun" w:cs="Arial"/>
                      <w:color w:val="000000"/>
                      <w:sz w:val="18"/>
                      <w:szCs w:val="18"/>
                      <w:highlight w:val="yellow"/>
                    </w:rPr>
                    <w:t>)=(4,2) similar to FG 24-4 and 24-5</w:t>
                  </w:r>
                </w:p>
              </w:tc>
              <w:tc>
                <w:tcPr>
                  <w:tcW w:w="0" w:type="auto"/>
                  <w:shd w:val="clear" w:color="auto" w:fill="auto"/>
                </w:tcPr>
                <w:p w14:paraId="0CDD0647" w14:textId="77777777" w:rsidR="009C06B6" w:rsidRDefault="00C0556E">
                  <w:pPr>
                    <w:rPr>
                      <w:rFonts w:eastAsia="MS Mincho"/>
                      <w:lang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9CCC13E" w14:textId="77777777" w:rsidR="009C06B6" w:rsidRDefault="009C06B6">
            <w:pPr>
              <w:rPr>
                <w:rFonts w:eastAsia="MS Mincho"/>
                <w:lang w:eastAsia="ja-JP"/>
              </w:rPr>
            </w:pPr>
          </w:p>
        </w:tc>
      </w:tr>
      <w:tr w:rsidR="009C06B6" w14:paraId="793ED94F" w14:textId="77777777">
        <w:tc>
          <w:tcPr>
            <w:tcW w:w="1818" w:type="dxa"/>
            <w:tcBorders>
              <w:top w:val="single" w:sz="4" w:space="0" w:color="auto"/>
              <w:left w:val="single" w:sz="4" w:space="0" w:color="auto"/>
              <w:bottom w:val="single" w:sz="4" w:space="0" w:color="auto"/>
              <w:right w:val="single" w:sz="4" w:space="0" w:color="auto"/>
            </w:tcBorders>
          </w:tcPr>
          <w:p w14:paraId="3240923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513A0" w14:textId="77777777" w:rsidR="009C06B6" w:rsidRDefault="009C06B6">
            <w:pPr>
              <w:spacing w:beforeLines="50" w:before="120"/>
              <w:jc w:val="left"/>
              <w:rPr>
                <w:rFonts w:ascii="Calibri" w:hAnsi="Calibri" w:cs="Calibri"/>
                <w:color w:val="000000"/>
              </w:rPr>
            </w:pPr>
          </w:p>
        </w:tc>
      </w:tr>
      <w:tr w:rsidR="009C06B6" w14:paraId="1C571651" w14:textId="77777777">
        <w:tc>
          <w:tcPr>
            <w:tcW w:w="1818" w:type="dxa"/>
            <w:tcBorders>
              <w:top w:val="single" w:sz="4" w:space="0" w:color="auto"/>
              <w:left w:val="single" w:sz="4" w:space="0" w:color="auto"/>
              <w:bottom w:val="single" w:sz="4" w:space="0" w:color="auto"/>
              <w:right w:val="single" w:sz="4" w:space="0" w:color="auto"/>
            </w:tcBorders>
          </w:tcPr>
          <w:p w14:paraId="7B239306"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CC399A" w14:textId="77777777" w:rsidR="009C06B6" w:rsidRDefault="00C0556E">
            <w:pPr>
              <w:rPr>
                <w:lang w:val="en-GB" w:eastAsia="zh-CN"/>
              </w:rPr>
            </w:pPr>
            <w:r>
              <w:rPr>
                <w:rStyle w:val="BodyTextChar"/>
              </w:rPr>
              <w:t>In our view there is no clear motivation for supporting per-slot group monitoring with (</w:t>
            </w:r>
            <w:proofErr w:type="spellStart"/>
            <w:proofErr w:type="gramStart"/>
            <w:r>
              <w:rPr>
                <w:rStyle w:val="BodyTextChar"/>
              </w:rPr>
              <w:t>Xs,Ys</w:t>
            </w:r>
            <w:proofErr w:type="spellEnd"/>
            <w:proofErr w:type="gramEnd"/>
            <w:r>
              <w:rPr>
                <w:rStyle w:val="BodyTextChar"/>
              </w:rPr>
              <w:t>) = (2,1). Some companies suggested that it could be beneficial for low latency applications; however, we note that the URLLC latency requirements can already be met with the slot</w:t>
            </w:r>
            <w:r>
              <w:rPr>
                <w:lang w:val="en-GB" w:eastAsia="zh-CN"/>
              </w:rPr>
              <w:t xml:space="preserve"> duration corresponding to 120 kHz. Hence, there is no need to require the UE to monitor with a periodicity equal to half of this duration (2 slots at 480 kHz).</w:t>
            </w:r>
          </w:p>
          <w:p w14:paraId="1BCA9C7E" w14:textId="77777777" w:rsidR="009C06B6" w:rsidRDefault="00C0556E">
            <w:pPr>
              <w:pStyle w:val="BodyText"/>
              <w:rPr>
                <w:lang w:eastAsia="zh-CN"/>
              </w:rPr>
            </w:pPr>
            <w:r>
              <w:t>There is also and FFS on the mandatory monitoring capability for Group (2) search spaces (type 1 CSS w/o RRC and type 0/0A/2 CSS). However, this is inherited from FG 24-4 which is a pre-requisite. Hence the FFS text can be removed.</w:t>
            </w:r>
          </w:p>
          <w:p w14:paraId="46E2558E" w14:textId="77777777" w:rsidR="009C06B6" w:rsidRDefault="009C06B6">
            <w:pPr>
              <w:rPr>
                <w:lang w:val="en-GB" w:eastAsia="zh-CN"/>
              </w:rPr>
            </w:pPr>
          </w:p>
          <w:p w14:paraId="73F902DF" w14:textId="77777777" w:rsidR="009C06B6" w:rsidRDefault="00C0556E">
            <w:pPr>
              <w:pStyle w:val="Proposal"/>
              <w:tabs>
                <w:tab w:val="clear" w:pos="256"/>
                <w:tab w:val="clear" w:pos="936"/>
                <w:tab w:val="left" w:pos="1304"/>
                <w:tab w:val="left" w:pos="1584"/>
              </w:tabs>
              <w:ind w:left="1304" w:hanging="1304"/>
            </w:pPr>
            <w:bookmarkStart w:id="91" w:name="_Toc95740808"/>
            <w:r>
              <w:t>Modify FG 24-4f as follows to remove the capability related to (</w:t>
            </w:r>
            <w:proofErr w:type="spellStart"/>
            <w:proofErr w:type="gramStart"/>
            <w:r>
              <w:t>Xs,Ys</w:t>
            </w:r>
            <w:proofErr w:type="spellEnd"/>
            <w:proofErr w:type="gramEnd"/>
            <w:r>
              <w:t>) = (2,1). In addition, there is no need to include a component for the monitoring capability for Group (2) search spaces since this is inherited from FG 24-4 which is a pre-requisite.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49"/>
              <w:gridCol w:w="9067"/>
              <w:gridCol w:w="514"/>
              <w:gridCol w:w="6268"/>
              <w:gridCol w:w="1663"/>
            </w:tblGrid>
            <w:tr w:rsidR="009C06B6" w14:paraId="11FED6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F0207F"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24-4f</w:t>
                  </w:r>
                </w:p>
              </w:tc>
              <w:tc>
                <w:tcPr>
                  <w:tcW w:w="0" w:type="auto"/>
                  <w:tcBorders>
                    <w:top w:val="single" w:sz="4" w:space="0" w:color="auto"/>
                    <w:left w:val="single" w:sz="4" w:space="0" w:color="auto"/>
                    <w:bottom w:val="single" w:sz="4" w:space="0" w:color="auto"/>
                    <w:right w:val="single" w:sz="4" w:space="0" w:color="auto"/>
                  </w:tcBorders>
                </w:tcPr>
                <w:p w14:paraId="411B68C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539050F2" w14:textId="77777777"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xml:space="preserve">) </w:t>
                  </w:r>
                  <w:r>
                    <w:rPr>
                      <w:rFonts w:cs="Arial"/>
                      <w:color w:val="FF0000"/>
                      <w:sz w:val="18"/>
                      <w:szCs w:val="18"/>
                    </w:rPr>
                    <w:t>= (4,2)</w:t>
                  </w:r>
                </w:p>
                <w:p w14:paraId="627E30E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1E26D15B"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523A55D1" w14:textId="77777777" w:rsidR="009C06B6" w:rsidRDefault="00C0556E">
                  <w:pPr>
                    <w:pStyle w:val="TAL"/>
                    <w:rPr>
                      <w:rFonts w:cs="Arial"/>
                      <w:strike/>
                      <w:color w:val="FF0000"/>
                      <w:szCs w:val="18"/>
                    </w:rPr>
                  </w:pPr>
                  <w:r>
                    <w:rPr>
                      <w:rFonts w:cs="Arial"/>
                      <w:strike/>
                      <w:color w:val="FF0000"/>
                      <w:szCs w:val="18"/>
                    </w:rPr>
                    <w:t xml:space="preserve">Component 1 candidate values: </w:t>
                  </w:r>
                  <w:r>
                    <w:rPr>
                      <w:rFonts w:cs="Arial"/>
                      <w:strike/>
                      <w:color w:val="FF0000"/>
                      <w:szCs w:val="18"/>
                      <w:highlight w:val="yellow"/>
                    </w:rPr>
                    <w:t>[one or more of]</w:t>
                  </w:r>
                  <w:r>
                    <w:rPr>
                      <w:rFonts w:cs="Arial"/>
                      <w:strike/>
                      <w:color w:val="FF0000"/>
                      <w:szCs w:val="18"/>
                    </w:rPr>
                    <w:t xml:space="preserve"> {</w:t>
                  </w:r>
                  <w:r>
                    <w:rPr>
                      <w:rFonts w:cs="Arial"/>
                      <w:strike/>
                      <w:color w:val="FF0000"/>
                      <w:szCs w:val="18"/>
                      <w:highlight w:val="yellow"/>
                    </w:rPr>
                    <w:t>[(2,1),]</w:t>
                  </w:r>
                  <w:r>
                    <w:rPr>
                      <w:rFonts w:cs="Arial"/>
                      <w:strike/>
                      <w:color w:val="FF0000"/>
                      <w:szCs w:val="18"/>
                    </w:rPr>
                    <w:t xml:space="preserve"> (4,2</w:t>
                  </w:r>
                  <w:proofErr w:type="gramStart"/>
                  <w:r>
                    <w:rPr>
                      <w:rFonts w:cs="Arial"/>
                      <w:strike/>
                      <w:color w:val="FF0000"/>
                      <w:szCs w:val="18"/>
                    </w:rPr>
                    <w:t>) }</w:t>
                  </w:r>
                  <w:proofErr w:type="gramEnd"/>
                </w:p>
                <w:p w14:paraId="22FB10E3" w14:textId="77777777" w:rsidR="009C06B6" w:rsidRDefault="009C06B6">
                  <w:pPr>
                    <w:pStyle w:val="TAL"/>
                    <w:rPr>
                      <w:rFonts w:cs="Arial"/>
                      <w:color w:val="000000"/>
                      <w:szCs w:val="18"/>
                    </w:rPr>
                  </w:pPr>
                </w:p>
                <w:p w14:paraId="14C3A5C4"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If (2,1) is not agreed, this FG will have no component candidate values and the component 1 description will be updated from (</w:t>
                  </w:r>
                  <w:proofErr w:type="spellStart"/>
                  <w:proofErr w:type="gramStart"/>
                  <w:r>
                    <w:rPr>
                      <w:rFonts w:cs="Arial"/>
                      <w:strike/>
                      <w:color w:val="FF0000"/>
                      <w:sz w:val="18"/>
                      <w:szCs w:val="18"/>
                      <w:highlight w:val="yellow"/>
                    </w:rPr>
                    <w:t>Xs,Ys</w:t>
                  </w:r>
                  <w:proofErr w:type="spellEnd"/>
                  <w:proofErr w:type="gramEnd"/>
                  <w:r>
                    <w:rPr>
                      <w:rFonts w:cs="Arial"/>
                      <w:strike/>
                      <w:color w:val="FF0000"/>
                      <w:sz w:val="18"/>
                      <w:szCs w:val="18"/>
                      <w:highlight w:val="yellow"/>
                    </w:rPr>
                    <w:t>) to (</w:t>
                  </w:r>
                  <w:proofErr w:type="spellStart"/>
                  <w:r>
                    <w:rPr>
                      <w:rFonts w:cs="Arial"/>
                      <w:strike/>
                      <w:color w:val="FF0000"/>
                      <w:sz w:val="18"/>
                      <w:szCs w:val="18"/>
                      <w:highlight w:val="yellow"/>
                    </w:rPr>
                    <w:t>Xs,Ys</w:t>
                  </w:r>
                  <w:proofErr w:type="spellEnd"/>
                  <w:r>
                    <w:rPr>
                      <w:rFonts w:cs="Arial"/>
                      <w:strike/>
                      <w:color w:val="FF0000"/>
                      <w:sz w:val="18"/>
                      <w:szCs w:val="18"/>
                      <w:highlight w:val="yellow"/>
                    </w:rPr>
                    <w:t>)=(4,2) similar to FG 24-4 and 24-5</w:t>
                  </w:r>
                </w:p>
              </w:tc>
              <w:tc>
                <w:tcPr>
                  <w:tcW w:w="0" w:type="auto"/>
                  <w:tcBorders>
                    <w:top w:val="single" w:sz="4" w:space="0" w:color="auto"/>
                    <w:left w:val="single" w:sz="4" w:space="0" w:color="auto"/>
                    <w:bottom w:val="single" w:sz="4" w:space="0" w:color="auto"/>
                    <w:right w:val="single" w:sz="4" w:space="0" w:color="auto"/>
                  </w:tcBorders>
                </w:tcPr>
                <w:p w14:paraId="30BB06C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87ADC01" w14:textId="77777777" w:rsidR="009C06B6" w:rsidRDefault="009C06B6">
            <w:pPr>
              <w:spacing w:beforeLines="50" w:before="120"/>
              <w:jc w:val="left"/>
              <w:rPr>
                <w:rFonts w:ascii="Calibri" w:hAnsi="Calibri" w:cs="Calibri"/>
                <w:color w:val="000000"/>
              </w:rPr>
            </w:pPr>
          </w:p>
        </w:tc>
      </w:tr>
      <w:tr w:rsidR="009C06B6" w14:paraId="1712F477" w14:textId="77777777">
        <w:tc>
          <w:tcPr>
            <w:tcW w:w="1818" w:type="dxa"/>
            <w:tcBorders>
              <w:top w:val="single" w:sz="4" w:space="0" w:color="auto"/>
              <w:left w:val="single" w:sz="4" w:space="0" w:color="auto"/>
              <w:bottom w:val="single" w:sz="4" w:space="0" w:color="auto"/>
              <w:right w:val="single" w:sz="4" w:space="0" w:color="auto"/>
            </w:tcBorders>
          </w:tcPr>
          <w:p w14:paraId="53FFCFF5"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BC21" w14:textId="77777777" w:rsidR="009C06B6" w:rsidRDefault="00C0556E">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tc>
      </w:tr>
      <w:tr w:rsidR="009C06B6" w14:paraId="33327309" w14:textId="77777777">
        <w:tc>
          <w:tcPr>
            <w:tcW w:w="1818" w:type="dxa"/>
            <w:tcBorders>
              <w:top w:val="single" w:sz="4" w:space="0" w:color="auto"/>
              <w:left w:val="single" w:sz="4" w:space="0" w:color="auto"/>
              <w:bottom w:val="single" w:sz="4" w:space="0" w:color="auto"/>
              <w:right w:val="single" w:sz="4" w:space="0" w:color="auto"/>
            </w:tcBorders>
          </w:tcPr>
          <w:p w14:paraId="4D392EBB"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289F0" w14:textId="77777777" w:rsidR="009C06B6" w:rsidRDefault="009C06B6">
            <w:pPr>
              <w:spacing w:beforeLines="50" w:before="120"/>
              <w:jc w:val="left"/>
              <w:rPr>
                <w:rFonts w:ascii="Calibri" w:hAnsi="Calibri" w:cs="Calibri"/>
                <w:color w:val="000000"/>
              </w:rPr>
            </w:pPr>
          </w:p>
        </w:tc>
      </w:tr>
      <w:tr w:rsidR="009C06B6" w14:paraId="52EE530B" w14:textId="77777777">
        <w:tc>
          <w:tcPr>
            <w:tcW w:w="1818" w:type="dxa"/>
            <w:tcBorders>
              <w:top w:val="single" w:sz="4" w:space="0" w:color="auto"/>
              <w:left w:val="single" w:sz="4" w:space="0" w:color="auto"/>
              <w:bottom w:val="single" w:sz="4" w:space="0" w:color="auto"/>
              <w:right w:val="single" w:sz="4" w:space="0" w:color="auto"/>
            </w:tcBorders>
          </w:tcPr>
          <w:p w14:paraId="3173F89C"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5586E" w14:textId="77777777" w:rsidR="009C06B6" w:rsidRDefault="009C06B6">
            <w:pPr>
              <w:spacing w:beforeLines="50" w:before="120"/>
              <w:jc w:val="left"/>
              <w:rPr>
                <w:rFonts w:ascii="Calibri" w:hAnsi="Calibri" w:cs="Calibri"/>
                <w:color w:val="000000"/>
              </w:rPr>
            </w:pPr>
          </w:p>
        </w:tc>
      </w:tr>
      <w:tr w:rsidR="009C06B6" w14:paraId="4471D6CC" w14:textId="77777777">
        <w:tc>
          <w:tcPr>
            <w:tcW w:w="1818" w:type="dxa"/>
            <w:tcBorders>
              <w:top w:val="single" w:sz="4" w:space="0" w:color="auto"/>
              <w:left w:val="single" w:sz="4" w:space="0" w:color="auto"/>
              <w:bottom w:val="single" w:sz="4" w:space="0" w:color="auto"/>
              <w:right w:val="single" w:sz="4" w:space="0" w:color="auto"/>
            </w:tcBorders>
          </w:tcPr>
          <w:p w14:paraId="1BF4BA18"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3F02E" w14:textId="77777777" w:rsidR="009C06B6" w:rsidRDefault="009C06B6">
            <w:pPr>
              <w:spacing w:beforeLines="50" w:before="120"/>
              <w:jc w:val="left"/>
              <w:rPr>
                <w:rFonts w:ascii="Calibri" w:hAnsi="Calibri" w:cs="Calibri"/>
                <w:color w:val="000000"/>
              </w:rPr>
            </w:pPr>
          </w:p>
        </w:tc>
      </w:tr>
      <w:tr w:rsidR="009C06B6" w14:paraId="537CBC14" w14:textId="77777777">
        <w:tc>
          <w:tcPr>
            <w:tcW w:w="1818" w:type="dxa"/>
            <w:tcBorders>
              <w:top w:val="single" w:sz="4" w:space="0" w:color="auto"/>
              <w:left w:val="single" w:sz="4" w:space="0" w:color="auto"/>
              <w:bottom w:val="single" w:sz="4" w:space="0" w:color="auto"/>
              <w:right w:val="single" w:sz="4" w:space="0" w:color="auto"/>
            </w:tcBorders>
          </w:tcPr>
          <w:p w14:paraId="5E4A31E4"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8D33D" w14:textId="77777777" w:rsidR="009C06B6" w:rsidRDefault="009C06B6">
            <w:pPr>
              <w:spacing w:beforeLines="50" w:before="120"/>
              <w:jc w:val="left"/>
              <w:rPr>
                <w:rFonts w:ascii="Calibri" w:hAnsi="Calibri" w:cs="Calibri"/>
                <w:color w:val="000000"/>
              </w:rPr>
            </w:pPr>
          </w:p>
        </w:tc>
      </w:tr>
    </w:tbl>
    <w:p w14:paraId="73481AD6" w14:textId="77777777" w:rsidR="009C06B6" w:rsidRDefault="009C06B6">
      <w:pPr>
        <w:pStyle w:val="maintext"/>
        <w:ind w:firstLineChars="90" w:firstLine="180"/>
        <w:rPr>
          <w:rFonts w:ascii="Calibri" w:hAnsi="Calibri" w:cs="Arial"/>
        </w:rPr>
      </w:pPr>
    </w:p>
    <w:p w14:paraId="303A8033"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
        <w:gridCol w:w="1389"/>
        <w:gridCol w:w="8560"/>
        <w:gridCol w:w="510"/>
        <w:gridCol w:w="527"/>
        <w:gridCol w:w="517"/>
        <w:gridCol w:w="1935"/>
        <w:gridCol w:w="897"/>
        <w:gridCol w:w="517"/>
        <w:gridCol w:w="517"/>
        <w:gridCol w:w="517"/>
        <w:gridCol w:w="2551"/>
        <w:gridCol w:w="1591"/>
      </w:tblGrid>
      <w:tr w:rsidR="009C06B6" w14:paraId="3506366D" w14:textId="77777777">
        <w:tc>
          <w:tcPr>
            <w:tcW w:w="0" w:type="auto"/>
            <w:shd w:val="clear" w:color="auto" w:fill="auto"/>
          </w:tcPr>
          <w:p w14:paraId="4F54F32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0900013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24-5</w:t>
            </w:r>
          </w:p>
        </w:tc>
        <w:tc>
          <w:tcPr>
            <w:tcW w:w="0" w:type="auto"/>
            <w:shd w:val="clear" w:color="auto" w:fill="auto"/>
          </w:tcPr>
          <w:p w14:paraId="603B9F1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6A52A505"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7F919A1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0FD1461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6A79A84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3. Within the Ys = 1 slot, monitoring of type 1 CSS with dedicated RRC configuration, type 3 CSS, and UE-SS with set1 = (7, 3) symbols where set1 is defined in FG3-5b </w:t>
            </w:r>
            <w:r>
              <w:rPr>
                <w:rFonts w:cs="Arial"/>
                <w:color w:val="000000"/>
                <w:sz w:val="18"/>
                <w:szCs w:val="18"/>
                <w:highlight w:val="yellow"/>
              </w:rPr>
              <w:t>(FFS: Monitoring capability within slots of type 1 CSS without dedicated RRC configuration and type0, 0A, and 2 CSS)</w:t>
            </w:r>
          </w:p>
          <w:p w14:paraId="5838BAA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lastRenderedPageBreak/>
              <w:t xml:space="preserve">4.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135D67D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5. Processing one unicast DCI scheduling DL and 2 unicast DCI scheduling UL per slot group of </w:t>
            </w:r>
            <w:proofErr w:type="spellStart"/>
            <w:r>
              <w:rPr>
                <w:rFonts w:ascii="Arial" w:hAnsi="Arial" w:cs="Arial"/>
                <w:color w:val="000000"/>
                <w:sz w:val="18"/>
                <w:szCs w:val="18"/>
              </w:rPr>
              <w:t>Xs</w:t>
            </w:r>
            <w:proofErr w:type="spellEnd"/>
            <w:r>
              <w:rPr>
                <w:rFonts w:ascii="Arial" w:hAnsi="Arial" w:cs="Arial"/>
                <w:color w:val="000000"/>
                <w:sz w:val="18"/>
                <w:szCs w:val="18"/>
              </w:rPr>
              <w:t xml:space="preserve"> slots per scheduled CC for TDD (This supersedes corresponding component of FG 3-5b)</w:t>
            </w:r>
          </w:p>
        </w:tc>
        <w:tc>
          <w:tcPr>
            <w:tcW w:w="0" w:type="auto"/>
            <w:shd w:val="clear" w:color="auto" w:fill="auto"/>
          </w:tcPr>
          <w:p w14:paraId="0166894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lastRenderedPageBreak/>
              <w:t>24-1</w:t>
            </w:r>
          </w:p>
        </w:tc>
        <w:tc>
          <w:tcPr>
            <w:tcW w:w="0" w:type="auto"/>
            <w:shd w:val="clear" w:color="auto" w:fill="auto"/>
          </w:tcPr>
          <w:p w14:paraId="55ACB27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D478B59"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CB9ADE6"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1A511EDB" w14:textId="77777777" w:rsidR="009C06B6" w:rsidRDefault="00C0556E">
            <w:pPr>
              <w:pStyle w:val="maintext"/>
              <w:ind w:firstLineChars="0" w:firstLine="0"/>
              <w:jc w:val="left"/>
              <w:rPr>
                <w:rFonts w:ascii="Arial" w:hAnsi="Arial" w:cs="Arial"/>
                <w:color w:val="000000"/>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35198A48"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2FDAB40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7438B85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04FF5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14:paraId="3DC420FE" w14:textId="77777777" w:rsidR="009C06B6" w:rsidRDefault="00C0556E">
            <w:pPr>
              <w:pStyle w:val="TAL"/>
              <w:rPr>
                <w:rFonts w:cs="Arial"/>
                <w:color w:val="000000"/>
                <w:szCs w:val="18"/>
              </w:rPr>
            </w:pPr>
            <w:r>
              <w:rPr>
                <w:rFonts w:cs="Arial"/>
                <w:color w:val="000000"/>
                <w:szCs w:val="18"/>
              </w:rPr>
              <w:t>Optional with capability signalling</w:t>
            </w:r>
          </w:p>
          <w:p w14:paraId="28328432" w14:textId="77777777" w:rsidR="009C06B6" w:rsidRDefault="009C06B6">
            <w:pPr>
              <w:pStyle w:val="maintext"/>
              <w:ind w:firstLineChars="0" w:firstLine="0"/>
              <w:jc w:val="left"/>
              <w:rPr>
                <w:rFonts w:ascii="Arial" w:hAnsi="Arial" w:cs="Arial"/>
                <w:color w:val="000000"/>
                <w:sz w:val="18"/>
                <w:szCs w:val="18"/>
              </w:rPr>
            </w:pPr>
          </w:p>
        </w:tc>
      </w:tr>
    </w:tbl>
    <w:p w14:paraId="4A62B948" w14:textId="77777777" w:rsidR="009C06B6" w:rsidRDefault="009C06B6">
      <w:pPr>
        <w:pStyle w:val="maintext"/>
        <w:ind w:firstLineChars="90" w:firstLine="180"/>
        <w:rPr>
          <w:rFonts w:ascii="Calibri" w:hAnsi="Calibri" w:cs="Arial"/>
          <w:color w:val="000000"/>
        </w:rPr>
      </w:pPr>
    </w:p>
    <w:p w14:paraId="486AD626"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532"/>
      </w:tblGrid>
      <w:tr w:rsidR="009C06B6" w14:paraId="0AA3C8E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5A64539"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BA783F"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2482A8B4" w14:textId="77777777">
        <w:tc>
          <w:tcPr>
            <w:tcW w:w="1818" w:type="dxa"/>
            <w:tcBorders>
              <w:top w:val="single" w:sz="4" w:space="0" w:color="auto"/>
              <w:left w:val="single" w:sz="4" w:space="0" w:color="auto"/>
              <w:bottom w:val="single" w:sz="4" w:space="0" w:color="auto"/>
              <w:right w:val="single" w:sz="4" w:space="0" w:color="auto"/>
            </w:tcBorders>
          </w:tcPr>
          <w:p w14:paraId="485E17DC"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C62EA2"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6704" behindDoc="0" locked="0" layoutInCell="1" allowOverlap="1" wp14:anchorId="237D9782" wp14:editId="242A0A3B">
                      <wp:simplePos x="0" y="0"/>
                      <wp:positionH relativeFrom="margin">
                        <wp:posOffset>-1905</wp:posOffset>
                      </wp:positionH>
                      <wp:positionV relativeFrom="paragraph">
                        <wp:posOffset>544195</wp:posOffset>
                      </wp:positionV>
                      <wp:extent cx="12900660" cy="1214120"/>
                      <wp:effectExtent l="0" t="0" r="0" b="571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0660" cy="1214120"/>
                              </a:xfrm>
                              <a:prstGeom prst="rect">
                                <a:avLst/>
                              </a:prstGeom>
                              <a:solidFill>
                                <a:srgbClr val="FFFFFF"/>
                              </a:solidFill>
                              <a:ln w="9525">
                                <a:solidFill>
                                  <a:srgbClr val="000000"/>
                                </a:solidFill>
                                <a:miter lim="800000"/>
                              </a:ln>
                            </wps:spPr>
                            <wps:txbx>
                              <w:txbxContent>
                                <w:p w14:paraId="5431487A" w14:textId="77777777" w:rsidR="009C06B6" w:rsidRDefault="00C0556E">
                                  <w:pPr>
                                    <w:rPr>
                                      <w:b/>
                                    </w:rPr>
                                  </w:pPr>
                                  <w:r>
                                    <w:rPr>
                                      <w:b/>
                                      <w:highlight w:val="green"/>
                                    </w:rPr>
                                    <w:t>Agreement</w:t>
                                  </w:r>
                                </w:p>
                                <w:p w14:paraId="01B65733" w14:textId="77777777" w:rsidR="009C06B6" w:rsidRDefault="00C0556E">
                                  <w:pPr>
                                    <w:rPr>
                                      <w:lang w:eastAsia="zh-CN"/>
                                    </w:rPr>
                                  </w:pPr>
                                  <w:r>
                                    <w:rPr>
                                      <w:lang w:eastAsia="zh-CN"/>
                                    </w:rPr>
                                    <w:t>Clarify earlier agreement as follows:</w:t>
                                  </w:r>
                                </w:p>
                                <w:p w14:paraId="4B3C021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828050B"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25650B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37D9782" id="_x0000_s1028" type="#_x0000_t202" style="position:absolute;left:0;text-align:left;margin-left:-.15pt;margin-top:42.85pt;width:1015.8pt;height:95.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">
                      <v:textbox style="mso-fit-shape-to-text:t">
                        <w:txbxContent>
                          <w:p w14:paraId="5431487A" w14:textId="77777777" w:rsidR="009C06B6" w:rsidRDefault="00C0556E">
                            <w:pPr>
                              <w:rPr>
                                <w:b/>
                              </w:rPr>
                            </w:pPr>
                            <w:r>
                              <w:rPr>
                                <w:b/>
                                <w:highlight w:val="green"/>
                              </w:rPr>
                              <w:t>Agreement</w:t>
                            </w:r>
                          </w:p>
                          <w:p w14:paraId="01B65733" w14:textId="77777777" w:rsidR="009C06B6" w:rsidRDefault="00C0556E">
                            <w:pPr>
                              <w:rPr>
                                <w:lang w:eastAsia="zh-CN"/>
                              </w:rPr>
                            </w:pPr>
                            <w:r>
                              <w:rPr>
                                <w:lang w:eastAsia="zh-CN"/>
                              </w:rPr>
                              <w:t>Clarify earlier agreement as follows:</w:t>
                            </w:r>
                          </w:p>
                          <w:p w14:paraId="4B3C021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5828050B"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25650B0"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146233AD" w14:textId="77777777" w:rsidR="009C06B6" w:rsidRDefault="00C0556E">
            <w:pPr>
              <w:pStyle w:val="ListParagraph"/>
              <w:spacing w:beforeLines="50" w:before="120" w:afterLines="50"/>
              <w:ind w:left="420"/>
              <w:contextualSpacing w:val="0"/>
              <w:rPr>
                <w:lang w:eastAsia="zh-CN"/>
              </w:rPr>
            </w:pP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16652F1E"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42CD5F60"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5BD0B8AB" w14:textId="77777777" w:rsidR="009C06B6" w:rsidRDefault="00C0556E">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14:paraId="71496D4E" w14:textId="77777777" w:rsidR="009C06B6" w:rsidRDefault="00C0556E">
            <w:pPr>
              <w:spacing w:beforeLines="50" w:before="120" w:afterLines="50"/>
              <w:rPr>
                <w:b/>
                <w:i/>
                <w:lang w:eastAsia="zh-CN"/>
              </w:rPr>
            </w:pPr>
            <w:r>
              <w:rPr>
                <w:b/>
                <w:i/>
                <w:lang w:eastAsia="zh-CN"/>
              </w:rPr>
              <w:t xml:space="preserve">Proposal 6: In FG 24-4 and FG 24-5, replace the sentence of “FFS: Monitoring capability within slots of type 1 CSS without dedicated RRC configuration and type0, 0A, and 2 CSS” with the following agreement text as a separate component.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2"/>
              <w:gridCol w:w="1275"/>
              <w:gridCol w:w="8873"/>
              <w:gridCol w:w="503"/>
              <w:gridCol w:w="527"/>
              <w:gridCol w:w="517"/>
              <w:gridCol w:w="1739"/>
              <w:gridCol w:w="897"/>
              <w:gridCol w:w="517"/>
              <w:gridCol w:w="517"/>
              <w:gridCol w:w="517"/>
              <w:gridCol w:w="2242"/>
              <w:gridCol w:w="1458"/>
            </w:tblGrid>
            <w:tr w:rsidR="009C06B6" w14:paraId="2517ADFB" w14:textId="77777777">
              <w:tc>
                <w:tcPr>
                  <w:tcW w:w="0" w:type="auto"/>
                  <w:shd w:val="clear" w:color="auto" w:fill="auto"/>
                </w:tcPr>
                <w:p w14:paraId="28F34CD6" w14:textId="77777777" w:rsidR="009C06B6" w:rsidRDefault="009C06B6">
                  <w:pPr>
                    <w:spacing w:beforeLines="50" w:before="120"/>
                    <w:jc w:val="left"/>
                    <w:rPr>
                      <w:rFonts w:cs="Arial"/>
                      <w:color w:val="000000"/>
                      <w:sz w:val="18"/>
                      <w:szCs w:val="18"/>
                    </w:rPr>
                  </w:pPr>
                </w:p>
              </w:tc>
              <w:tc>
                <w:tcPr>
                  <w:tcW w:w="0" w:type="auto"/>
                  <w:shd w:val="clear" w:color="auto" w:fill="auto"/>
                </w:tcPr>
                <w:p w14:paraId="18D77F31" w14:textId="77777777" w:rsidR="009C06B6" w:rsidRDefault="00C0556E">
                  <w:pPr>
                    <w:spacing w:beforeLines="50" w:before="120"/>
                    <w:jc w:val="left"/>
                    <w:rPr>
                      <w:rFonts w:cs="Arial"/>
                      <w:color w:val="000000"/>
                      <w:sz w:val="18"/>
                      <w:szCs w:val="18"/>
                    </w:rPr>
                  </w:pPr>
                  <w:r>
                    <w:rPr>
                      <w:rFonts w:cs="Arial"/>
                      <w:color w:val="000000"/>
                      <w:sz w:val="18"/>
                      <w:szCs w:val="18"/>
                      <w:lang w:eastAsia="ja-JP"/>
                    </w:rPr>
                    <w:t>24-5</w:t>
                  </w:r>
                </w:p>
              </w:tc>
              <w:tc>
                <w:tcPr>
                  <w:tcW w:w="0" w:type="auto"/>
                  <w:shd w:val="clear" w:color="auto" w:fill="auto"/>
                </w:tcPr>
                <w:p w14:paraId="1E373F4A" w14:textId="77777777" w:rsidR="009C06B6" w:rsidRDefault="00C0556E">
                  <w:pPr>
                    <w:spacing w:beforeLines="50" w:before="120"/>
                    <w:jc w:val="left"/>
                    <w:rPr>
                      <w:rFonts w:cs="Arial"/>
                      <w:color w:val="000000"/>
                      <w:sz w:val="18"/>
                      <w:szCs w:val="18"/>
                    </w:rPr>
                  </w:pPr>
                  <w:r>
                    <w:rPr>
                      <w:rFonts w:cs="Arial"/>
                      <w:color w:val="000000"/>
                      <w:sz w:val="18"/>
                      <w:szCs w:val="18"/>
                      <w:lang w:eastAsia="zh-CN"/>
                    </w:rPr>
                    <w:t>960KHz SCS support for DL</w:t>
                  </w:r>
                </w:p>
              </w:tc>
              <w:tc>
                <w:tcPr>
                  <w:tcW w:w="0" w:type="auto"/>
                  <w:shd w:val="clear" w:color="auto" w:fill="auto"/>
                </w:tcPr>
                <w:p w14:paraId="4883AE1C" w14:textId="77777777" w:rsidR="009C06B6" w:rsidRDefault="00C0556E">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7EBB32CC" w14:textId="77777777" w:rsidR="009C06B6" w:rsidRDefault="00C0556E">
                  <w:pPr>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6E98B903" w14:textId="77777777" w:rsidR="009C06B6" w:rsidRDefault="00C0556E">
                  <w:pPr>
                    <w:contextualSpacing/>
                    <w:rPr>
                      <w:rFonts w:cs="Arial"/>
                      <w:color w:val="000000"/>
                      <w:sz w:val="18"/>
                      <w:szCs w:val="18"/>
                    </w:rPr>
                  </w:pPr>
                  <w:del w:id="92" w:author="Huawei" w:date="2022-02-08T11:04: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73FEA07F" w14:textId="77777777" w:rsidR="009C06B6" w:rsidRDefault="00C0556E">
                  <w:pPr>
                    <w:contextualSpacing/>
                    <w:rPr>
                      <w:ins w:id="93" w:author="Huawei" w:date="2022-02-08T11:04:00Z"/>
                      <w:rFonts w:cs="Arial"/>
                      <w:color w:val="000000"/>
                      <w:sz w:val="18"/>
                      <w:szCs w:val="18"/>
                      <w:highlight w:val="yellow"/>
                    </w:rPr>
                  </w:pPr>
                  <w:ins w:id="94" w:author="Huawei" w:date="2022-02-08T11:04:00Z">
                    <w:r>
                      <w:rPr>
                        <w:rFonts w:cs="Arial"/>
                        <w:color w:val="000000"/>
                        <w:sz w:val="18"/>
                        <w:szCs w:val="18"/>
                      </w:rPr>
                      <w:t>4</w:t>
                    </w:r>
                  </w:ins>
                  <w:del w:id="95" w:author="Huawei" w:date="2022-02-08T11:04:00Z">
                    <w:r>
                      <w:rPr>
                        <w:rFonts w:cs="Arial"/>
                        <w:color w:val="000000"/>
                        <w:sz w:val="18"/>
                        <w:szCs w:val="18"/>
                      </w:rPr>
                      <w:delText>3</w:delText>
                    </w:r>
                  </w:del>
                  <w:r>
                    <w:rPr>
                      <w:rFonts w:cs="Arial"/>
                      <w:color w:val="000000"/>
                      <w:sz w:val="18"/>
                      <w:szCs w:val="18"/>
                    </w:rPr>
                    <w:t xml:space="preserve">. Within the Ys = 1 slot, monitoring of type 1 CSS with dedicated RRC configuration, type 3 CSS, and UE-SS with set1 = (7, 3) symbols where set1 is defined in FG3-5b </w:t>
                  </w:r>
                  <w:del w:id="96" w:author="Huawei" w:date="2022-02-08T11:04:00Z">
                    <w:r>
                      <w:rPr>
                        <w:rFonts w:cs="Arial"/>
                        <w:color w:val="000000"/>
                        <w:sz w:val="18"/>
                        <w:szCs w:val="18"/>
                        <w:highlight w:val="yellow"/>
                      </w:rPr>
                      <w:delText>(FFS: Monitoring capability within slots of type 1 CSS without dedicated RRC configuration and type0, 0A, and 2 CSS)</w:delText>
                    </w:r>
                  </w:del>
                </w:p>
                <w:p w14:paraId="0A602472" w14:textId="77777777" w:rsidR="009C06B6" w:rsidRDefault="00C0556E">
                  <w:pPr>
                    <w:contextualSpacing/>
                    <w:rPr>
                      <w:rFonts w:cs="Arial"/>
                      <w:color w:val="000000"/>
                      <w:sz w:val="18"/>
                      <w:szCs w:val="18"/>
                      <w:lang w:eastAsia="zh-CN"/>
                    </w:rPr>
                  </w:pPr>
                  <w:ins w:id="97" w:author="Huawei" w:date="2022-02-08T11:04:00Z">
                    <w:r>
                      <w:rPr>
                        <w:rFonts w:cs="Arial"/>
                        <w:color w:val="000000"/>
                        <w:sz w:val="18"/>
                        <w:szCs w:val="18"/>
                        <w:lang w:eastAsia="zh-CN"/>
                      </w:rPr>
                      <w:t xml:space="preserve">5. </w:t>
                    </w:r>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2562EA14" w14:textId="77777777" w:rsidR="009C06B6" w:rsidRDefault="00C0556E">
                  <w:pPr>
                    <w:contextualSpacing/>
                    <w:rPr>
                      <w:rFonts w:cs="Arial"/>
                      <w:color w:val="000000"/>
                      <w:sz w:val="18"/>
                      <w:szCs w:val="18"/>
                    </w:rPr>
                  </w:pPr>
                  <w:ins w:id="98" w:author="Huawei" w:date="2022-02-08T11:04:00Z">
                    <w:r>
                      <w:rPr>
                        <w:rFonts w:cs="Arial"/>
                        <w:color w:val="000000"/>
                        <w:sz w:val="18"/>
                        <w:szCs w:val="18"/>
                      </w:rPr>
                      <w:t>6</w:t>
                    </w:r>
                  </w:ins>
                  <w:del w:id="99" w:author="Huawei" w:date="2022-02-08T11:04:00Z">
                    <w:r>
                      <w:rPr>
                        <w:rFonts w:cs="Arial"/>
                        <w:color w:val="000000"/>
                        <w:sz w:val="18"/>
                        <w:szCs w:val="18"/>
                      </w:rPr>
                      <w:delText>4</w:delText>
                    </w:r>
                  </w:del>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5EBAD1BD" w14:textId="77777777" w:rsidR="009C06B6" w:rsidRDefault="00C0556E">
                  <w:pPr>
                    <w:spacing w:beforeLines="50" w:before="120"/>
                    <w:jc w:val="left"/>
                    <w:rPr>
                      <w:rFonts w:cs="Arial"/>
                      <w:color w:val="000000"/>
                      <w:sz w:val="18"/>
                      <w:szCs w:val="18"/>
                    </w:rPr>
                  </w:pPr>
                  <w:ins w:id="100" w:author="Huawei" w:date="2022-02-08T11:04:00Z">
                    <w:r>
                      <w:rPr>
                        <w:rFonts w:cs="Arial"/>
                        <w:color w:val="000000"/>
                        <w:sz w:val="18"/>
                        <w:szCs w:val="18"/>
                      </w:rPr>
                      <w:t>7</w:t>
                    </w:r>
                  </w:ins>
                  <w:del w:id="101" w:author="Huawei" w:date="2022-02-08T11:04:00Z">
                    <w:r>
                      <w:rPr>
                        <w:rFonts w:cs="Arial"/>
                        <w:color w:val="000000"/>
                        <w:sz w:val="18"/>
                        <w:szCs w:val="18"/>
                      </w:rPr>
                      <w:delText>5</w:delText>
                    </w:r>
                  </w:del>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w:t>
                  </w:r>
                </w:p>
              </w:tc>
              <w:tc>
                <w:tcPr>
                  <w:tcW w:w="0" w:type="auto"/>
                  <w:shd w:val="clear" w:color="auto" w:fill="auto"/>
                </w:tcPr>
                <w:p w14:paraId="400D1CA6" w14:textId="77777777" w:rsidR="009C06B6" w:rsidRDefault="00C0556E">
                  <w:pPr>
                    <w:spacing w:beforeLines="50" w:before="120"/>
                    <w:jc w:val="left"/>
                    <w:rPr>
                      <w:rFonts w:cs="Arial"/>
                      <w:color w:val="000000"/>
                      <w:sz w:val="18"/>
                      <w:szCs w:val="18"/>
                    </w:rPr>
                  </w:pPr>
                  <w:r>
                    <w:rPr>
                      <w:rFonts w:cs="Arial"/>
                      <w:color w:val="000000"/>
                      <w:sz w:val="18"/>
                      <w:szCs w:val="18"/>
                      <w:lang w:eastAsia="zh-CN"/>
                    </w:rPr>
                    <w:t>24-1</w:t>
                  </w:r>
                </w:p>
              </w:tc>
              <w:tc>
                <w:tcPr>
                  <w:tcW w:w="0" w:type="auto"/>
                  <w:shd w:val="clear" w:color="auto" w:fill="auto"/>
                </w:tcPr>
                <w:p w14:paraId="5210CFBD" w14:textId="77777777" w:rsidR="009C06B6" w:rsidRDefault="00C0556E">
                  <w:pPr>
                    <w:spacing w:beforeLines="50" w:before="120"/>
                    <w:jc w:val="left"/>
                    <w:rPr>
                      <w:rFonts w:cs="Arial"/>
                      <w:color w:val="000000"/>
                      <w:sz w:val="18"/>
                      <w:szCs w:val="18"/>
                    </w:rPr>
                  </w:pPr>
                  <w:r>
                    <w:rPr>
                      <w:rFonts w:cs="Arial"/>
                      <w:color w:val="000000"/>
                      <w:sz w:val="18"/>
                      <w:szCs w:val="18"/>
                      <w:lang w:eastAsia="zh-CN"/>
                    </w:rPr>
                    <w:t>Yes</w:t>
                  </w:r>
                </w:p>
              </w:tc>
              <w:tc>
                <w:tcPr>
                  <w:tcW w:w="0" w:type="auto"/>
                  <w:shd w:val="clear" w:color="auto" w:fill="auto"/>
                </w:tcPr>
                <w:p w14:paraId="69FE71C8" w14:textId="77777777"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615FE39D" w14:textId="77777777" w:rsidR="009C06B6" w:rsidRDefault="00C0556E">
                  <w:pPr>
                    <w:spacing w:beforeLines="50" w:before="120"/>
                    <w:jc w:val="left"/>
                    <w:rPr>
                      <w:rFonts w:cs="Arial"/>
                      <w:color w:val="000000"/>
                      <w:sz w:val="18"/>
                      <w:szCs w:val="18"/>
                    </w:rPr>
                  </w:pPr>
                  <w:r>
                    <w:rPr>
                      <w:rFonts w:eastAsia="SimSun" w:cs="Arial"/>
                      <w:color w:val="000000"/>
                      <w:sz w:val="18"/>
                      <w:szCs w:val="18"/>
                      <w:lang w:eastAsia="zh-CN"/>
                    </w:rPr>
                    <w:t>960KHz SCS support for DL is not supported</w:t>
                  </w:r>
                </w:p>
              </w:tc>
              <w:tc>
                <w:tcPr>
                  <w:tcW w:w="0" w:type="auto"/>
                  <w:shd w:val="clear" w:color="auto" w:fill="auto"/>
                </w:tcPr>
                <w:p w14:paraId="36ABF5B2" w14:textId="77777777" w:rsidR="009C06B6" w:rsidRDefault="00C0556E">
                  <w:pPr>
                    <w:spacing w:beforeLines="50" w:before="120"/>
                    <w:jc w:val="left"/>
                    <w:rPr>
                      <w:rFonts w:cs="Arial"/>
                      <w:color w:val="000000"/>
                      <w:sz w:val="18"/>
                      <w:szCs w:val="18"/>
                    </w:rPr>
                  </w:pPr>
                  <w:proofErr w:type="spellStart"/>
                  <w:r>
                    <w:rPr>
                      <w:rFonts w:eastAsia="SimSun" w:cs="Arial"/>
                      <w:color w:val="000000"/>
                      <w:sz w:val="18"/>
                      <w:szCs w:val="18"/>
                      <w:lang w:eastAsia="zh-CN"/>
                    </w:rPr>
                    <w:t>Perband</w:t>
                  </w:r>
                  <w:proofErr w:type="spellEnd"/>
                </w:p>
              </w:tc>
              <w:tc>
                <w:tcPr>
                  <w:tcW w:w="0" w:type="auto"/>
                  <w:shd w:val="clear" w:color="auto" w:fill="auto"/>
                </w:tcPr>
                <w:p w14:paraId="7DFD8A92" w14:textId="77777777"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02BA0C3D" w14:textId="77777777"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367423C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08C614F" w14:textId="77777777" w:rsidR="009C06B6" w:rsidRDefault="00C0556E">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14:paraId="447DD509" w14:textId="77777777" w:rsidR="009C06B6" w:rsidRDefault="00C0556E">
                  <w:pPr>
                    <w:pStyle w:val="TAL"/>
                    <w:rPr>
                      <w:rFonts w:cs="Arial"/>
                      <w:color w:val="000000"/>
                      <w:szCs w:val="18"/>
                    </w:rPr>
                  </w:pPr>
                  <w:r>
                    <w:rPr>
                      <w:rFonts w:cs="Arial"/>
                      <w:color w:val="000000"/>
                      <w:szCs w:val="18"/>
                    </w:rPr>
                    <w:t>Optional with capability signalling</w:t>
                  </w:r>
                </w:p>
                <w:p w14:paraId="2A62A319" w14:textId="77777777" w:rsidR="009C06B6" w:rsidRDefault="009C06B6">
                  <w:pPr>
                    <w:spacing w:beforeLines="50" w:before="120"/>
                    <w:jc w:val="left"/>
                    <w:rPr>
                      <w:rFonts w:cs="Arial"/>
                      <w:color w:val="000000"/>
                      <w:sz w:val="18"/>
                      <w:szCs w:val="18"/>
                    </w:rPr>
                  </w:pPr>
                </w:p>
              </w:tc>
            </w:tr>
          </w:tbl>
          <w:p w14:paraId="187A3CFE" w14:textId="77777777" w:rsidR="009C06B6" w:rsidRDefault="009C06B6">
            <w:pPr>
              <w:spacing w:beforeLines="50" w:before="120"/>
              <w:jc w:val="left"/>
              <w:rPr>
                <w:rFonts w:ascii="Calibri" w:hAnsi="Calibri" w:cs="Calibri"/>
                <w:color w:val="000000"/>
              </w:rPr>
            </w:pPr>
          </w:p>
        </w:tc>
      </w:tr>
      <w:tr w:rsidR="009C06B6" w14:paraId="6DFA1052" w14:textId="77777777">
        <w:tc>
          <w:tcPr>
            <w:tcW w:w="1818" w:type="dxa"/>
            <w:tcBorders>
              <w:top w:val="single" w:sz="4" w:space="0" w:color="auto"/>
              <w:left w:val="single" w:sz="4" w:space="0" w:color="auto"/>
              <w:bottom w:val="single" w:sz="4" w:space="0" w:color="auto"/>
              <w:right w:val="single" w:sz="4" w:space="0" w:color="auto"/>
            </w:tcBorders>
          </w:tcPr>
          <w:p w14:paraId="438EBF5B"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4FE837" w14:textId="77777777" w:rsidR="009C06B6" w:rsidRDefault="00C0556E">
            <w:pPr>
              <w:spacing w:before="120"/>
              <w:ind w:firstLine="200"/>
              <w:rPr>
                <w:rFonts w:ascii="Times New Roman" w:hAnsi="Times New Roman"/>
                <w:lang w:eastAsia="zh-CN"/>
              </w:rPr>
            </w:pPr>
            <w:r>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528C5DDF" w14:textId="77777777" w:rsidR="009C06B6" w:rsidRDefault="00C0556E">
            <w:pPr>
              <w:pStyle w:val="Caption"/>
              <w:jc w:val="both"/>
              <w:rPr>
                <w:b w:val="0"/>
              </w:rPr>
            </w:pPr>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separate FG from 24-4 and 24-5.</w:t>
            </w:r>
          </w:p>
        </w:tc>
      </w:tr>
      <w:tr w:rsidR="009C06B6" w14:paraId="69D8A9E1" w14:textId="77777777">
        <w:tc>
          <w:tcPr>
            <w:tcW w:w="1818" w:type="dxa"/>
            <w:tcBorders>
              <w:top w:val="single" w:sz="4" w:space="0" w:color="auto"/>
              <w:left w:val="single" w:sz="4" w:space="0" w:color="auto"/>
              <w:bottom w:val="single" w:sz="4" w:space="0" w:color="auto"/>
              <w:right w:val="single" w:sz="4" w:space="0" w:color="auto"/>
            </w:tcBorders>
          </w:tcPr>
          <w:p w14:paraId="2D51119A"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1D0582" w14:textId="77777777" w:rsidR="009C06B6" w:rsidRDefault="00C0556E">
            <w:pPr>
              <w:rPr>
                <w:rFonts w:eastAsia="SimSun"/>
                <w:szCs w:val="24"/>
                <w:lang w:eastAsia="zh-CN"/>
              </w:rPr>
            </w:pPr>
            <w:r>
              <w:rPr>
                <w:rFonts w:eastAsia="SimSun"/>
                <w:szCs w:val="24"/>
                <w:lang w:eastAsia="zh-CN"/>
              </w:rPr>
              <w:t xml:space="preserve">Similar as FG24-4, multi-PDSCH scheduling by single DCI and the corresponding HARQ enhancements should be a mandatory component to support 960kHz DL transmission, the FFS for component 3 should be removed. The UE behavior of monitoring slots of Group (2) SS should be independent from that of monitoring slots of Group (1) </w:t>
            </w:r>
            <w:proofErr w:type="gramStart"/>
            <w:r>
              <w:rPr>
                <w:rFonts w:eastAsia="SimSun"/>
                <w:szCs w:val="24"/>
                <w:lang w:eastAsia="zh-CN"/>
              </w:rPr>
              <w:t>SS, and</w:t>
            </w:r>
            <w:proofErr w:type="gramEnd"/>
            <w:r>
              <w:rPr>
                <w:rFonts w:eastAsia="SimSun"/>
                <w:szCs w:val="24"/>
                <w:lang w:eastAsia="zh-CN"/>
              </w:rPr>
              <w:t xml:space="preserve"> should be a mandatory component to support 960kHz DL transmission. In addition, only (</w:t>
            </w:r>
            <w:proofErr w:type="spellStart"/>
            <w:r>
              <w:rPr>
                <w:rFonts w:eastAsia="SimSun"/>
                <w:szCs w:val="24"/>
                <w:lang w:eastAsia="zh-CN"/>
              </w:rPr>
              <w:t>Xs</w:t>
            </w:r>
            <w:proofErr w:type="spellEnd"/>
            <w:r>
              <w:rPr>
                <w:rFonts w:eastAsia="SimSun"/>
                <w:szCs w:val="24"/>
                <w:lang w:eastAsia="zh-CN"/>
              </w:rPr>
              <w:t>, Ys) = (8, 1) for 960kHz is mandatory and it should be clearly mentioned.</w:t>
            </w:r>
          </w:p>
          <w:p w14:paraId="6669076B" w14:textId="77777777" w:rsidR="009C06B6" w:rsidRDefault="00C0556E">
            <w:pPr>
              <w:rPr>
                <w:rFonts w:eastAsia="SimSun"/>
                <w:b/>
                <w:bCs/>
                <w:szCs w:val="24"/>
                <w:lang w:eastAsia="zh-CN"/>
              </w:rPr>
            </w:pPr>
            <w:r>
              <w:rPr>
                <w:rFonts w:eastAsia="SimSun"/>
                <w:b/>
                <w:bCs/>
                <w:szCs w:val="24"/>
                <w:lang w:eastAsia="zh-CN"/>
              </w:rPr>
              <w:lastRenderedPageBreak/>
              <w:t xml:space="preserve">Proposal 7: for FG24-5, </w:t>
            </w:r>
          </w:p>
          <w:p w14:paraId="664E80BD"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removing “FFS” for component 3. </w:t>
            </w:r>
          </w:p>
          <w:p w14:paraId="6CADCFF0"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w:t>
            </w:r>
          </w:p>
          <w:p w14:paraId="630F1F00"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“6. Monitoring capability within a slot group of X slots of Type 1 CSS without dedicated RRC configuration and type 0, 0A, and 2 CSS”. </w:t>
            </w:r>
          </w:p>
          <w:p w14:paraId="562523BB" w14:textId="77777777"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replacing “Within the Ys = 1 slot” with “Within the Ys=1 slot (with </w:t>
            </w:r>
            <w:proofErr w:type="spellStart"/>
            <w:r>
              <w:rPr>
                <w:rFonts w:eastAsia="SimSun"/>
                <w:b/>
                <w:bCs/>
                <w:szCs w:val="24"/>
                <w:lang w:eastAsia="zh-CN"/>
              </w:rPr>
              <w:t>Xs</w:t>
            </w:r>
            <w:proofErr w:type="spellEnd"/>
            <w:r>
              <w:rPr>
                <w:rFonts w:eastAsia="SimSun"/>
                <w:b/>
                <w:bCs/>
                <w:szCs w:val="24"/>
                <w:lang w:eastAsia="zh-CN"/>
              </w:rPr>
              <w:t>=8)”.</w:t>
            </w:r>
          </w:p>
        </w:tc>
      </w:tr>
      <w:tr w:rsidR="009C06B6" w14:paraId="668EC63B" w14:textId="77777777">
        <w:tc>
          <w:tcPr>
            <w:tcW w:w="1818" w:type="dxa"/>
            <w:tcBorders>
              <w:top w:val="single" w:sz="4" w:space="0" w:color="auto"/>
              <w:left w:val="single" w:sz="4" w:space="0" w:color="auto"/>
              <w:bottom w:val="single" w:sz="4" w:space="0" w:color="auto"/>
              <w:right w:val="single" w:sz="4" w:space="0" w:color="auto"/>
            </w:tcBorders>
          </w:tcPr>
          <w:p w14:paraId="37F9FAA0" w14:textId="77777777" w:rsidR="009C06B6" w:rsidRDefault="00C0556E">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109675"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7368C12C"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14C79771"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4809979A"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3309C8B6"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1965B8D3"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6E702DCC"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6099DF52"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0A194281"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619100E"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0A899D9D"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5C70502C"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17"/>
              <w:gridCol w:w="14994"/>
              <w:gridCol w:w="3171"/>
            </w:tblGrid>
            <w:tr w:rsidR="009C06B6" w14:paraId="1DDA0C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C09467" w14:textId="77777777" w:rsidR="009C06B6" w:rsidRDefault="00C0556E">
                  <w:pPr>
                    <w:pStyle w:val="TAL"/>
                    <w:rPr>
                      <w:rFonts w:cs="Arial"/>
                      <w:color w:val="000000"/>
                      <w:szCs w:val="18"/>
                    </w:rPr>
                  </w:pPr>
                  <w:r>
                    <w:rPr>
                      <w:rFonts w:cs="Arial"/>
                      <w:color w:val="000000"/>
                      <w:szCs w:val="18"/>
                    </w:rPr>
                    <w:t>24-5</w:t>
                  </w:r>
                </w:p>
              </w:tc>
              <w:tc>
                <w:tcPr>
                  <w:tcW w:w="0" w:type="auto"/>
                  <w:tcBorders>
                    <w:top w:val="single" w:sz="4" w:space="0" w:color="auto"/>
                    <w:left w:val="single" w:sz="4" w:space="0" w:color="auto"/>
                    <w:bottom w:val="single" w:sz="4" w:space="0" w:color="auto"/>
                    <w:right w:val="single" w:sz="4" w:space="0" w:color="auto"/>
                  </w:tcBorders>
                </w:tcPr>
                <w:p w14:paraId="060A2D41" w14:textId="77777777" w:rsidR="009C06B6" w:rsidRDefault="00C0556E">
                  <w:pPr>
                    <w:pStyle w:val="TAL"/>
                    <w:rPr>
                      <w:rFonts w:cs="Arial"/>
                      <w:color w:val="000000"/>
                      <w:szCs w:val="18"/>
                      <w:lang w:eastAsia="zh-CN"/>
                    </w:rPr>
                  </w:pPr>
                  <w:r>
                    <w:rPr>
                      <w:rFonts w:eastAsia="SimSun" w:cs="Arial"/>
                      <w:color w:val="000000"/>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F76D76D" w14:textId="77777777" w:rsidR="009C06B6" w:rsidRDefault="00C0556E">
                  <w:pPr>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D334F02" w14:textId="77777777" w:rsidR="009C06B6" w:rsidRDefault="00C0556E">
                  <w:pPr>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546AD478" w14:textId="77777777" w:rsidR="009C06B6" w:rsidRDefault="00C0556E">
                  <w:pPr>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2165EA25" w14:textId="77777777" w:rsidR="009C06B6" w:rsidRDefault="00C0556E">
                  <w:pPr>
                    <w:numPr>
                      <w:ilvl w:val="0"/>
                      <w:numId w:val="36"/>
                    </w:numPr>
                    <w:snapToGrid w:val="0"/>
                    <w:spacing w:before="0" w:after="160" w:line="259" w:lineRule="auto"/>
                    <w:contextualSpacing/>
                    <w:jc w:val="left"/>
                    <w:rPr>
                      <w:rFonts w:cs="Arial"/>
                      <w:color w:val="FF0000"/>
                      <w:sz w:val="18"/>
                      <w:szCs w:val="18"/>
                      <w:highlight w:val="yellow"/>
                    </w:rPr>
                  </w:pPr>
                  <w:r>
                    <w:rPr>
                      <w:rFonts w:cs="Arial"/>
                      <w:color w:val="000000"/>
                      <w:sz w:val="18"/>
                      <w:szCs w:val="18"/>
                    </w:rPr>
                    <w:t>Within the Ys = 1 slot, monitoring of type 1 CSS with dedicated RRC configuration, type 3 CSS, and UE-SS with set1 = (7, 3) symbols where set1 is defined in FG3-5b</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5DD44C28" w14:textId="77777777" w:rsidR="009C06B6" w:rsidRDefault="00C0556E">
                  <w:pPr>
                    <w:snapToGrid w:val="0"/>
                    <w:contextualSpacing/>
                    <w:rPr>
                      <w:rFonts w:cs="Arial"/>
                      <w:color w:val="FF0000"/>
                      <w:sz w:val="18"/>
                      <w:szCs w:val="18"/>
                      <w:highlight w:val="yellow"/>
                    </w:rPr>
                  </w:pPr>
                  <w:r>
                    <w:rPr>
                      <w:rFonts w:cs="Arial"/>
                      <w:color w:val="FF0000"/>
                      <w:sz w:val="18"/>
                      <w:szCs w:val="18"/>
                      <w:lang w:eastAsia="zh-CN"/>
                    </w:rPr>
                    <w:t>4.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47A75A5" w14:textId="77777777" w:rsidR="009C06B6" w:rsidRDefault="00C0556E">
                  <w:pPr>
                    <w:snapToGrid w:val="0"/>
                    <w:contextualSpacing/>
                    <w:rPr>
                      <w:rFonts w:cs="Arial"/>
                      <w:color w:val="000000"/>
                      <w:sz w:val="18"/>
                      <w:szCs w:val="18"/>
                    </w:rPr>
                  </w:pPr>
                  <w:r>
                    <w:rPr>
                      <w:rFonts w:cs="Arial"/>
                      <w:strike/>
                      <w:color w:val="FF0000"/>
                      <w:sz w:val="18"/>
                      <w:szCs w:val="18"/>
                    </w:rPr>
                    <w:t>4</w:t>
                  </w:r>
                  <w:r>
                    <w:rPr>
                      <w:rFonts w:cs="Arial"/>
                      <w:color w:val="FF0000"/>
                      <w:sz w:val="18"/>
                      <w:szCs w:val="18"/>
                      <w:lang w:eastAsia="zh-CN"/>
                    </w:rPr>
                    <w:t>5</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59000FFC" w14:textId="77777777" w:rsidR="009C06B6" w:rsidRDefault="00C0556E">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7272169A" w14:textId="77777777" w:rsidR="009C06B6" w:rsidRDefault="00C0556E">
                  <w:pPr>
                    <w:pStyle w:val="TAL"/>
                    <w:rPr>
                      <w:rFonts w:cs="Arial"/>
                      <w:color w:val="000000"/>
                      <w:szCs w:val="18"/>
                      <w:lang w:eastAsia="zh-CN"/>
                    </w:rPr>
                  </w:pPr>
                  <w:r>
                    <w:rPr>
                      <w:rFonts w:cs="Arial"/>
                      <w:color w:val="000000"/>
                      <w:szCs w:val="18"/>
                      <w:highlight w:val="yellow"/>
                    </w:rPr>
                    <w:t>FFS: component description without a reference to other R15 FGs</w:t>
                  </w:r>
                </w:p>
              </w:tc>
            </w:tr>
          </w:tbl>
          <w:p w14:paraId="512DD69B" w14:textId="77777777" w:rsidR="009C06B6" w:rsidRDefault="009C06B6">
            <w:pPr>
              <w:spacing w:beforeLines="50" w:before="120"/>
              <w:jc w:val="left"/>
              <w:rPr>
                <w:rFonts w:ascii="Calibri" w:hAnsi="Calibri" w:cs="Calibri"/>
                <w:color w:val="000000"/>
              </w:rPr>
            </w:pPr>
          </w:p>
        </w:tc>
      </w:tr>
      <w:tr w:rsidR="009C06B6" w14:paraId="5C11361A" w14:textId="77777777">
        <w:tc>
          <w:tcPr>
            <w:tcW w:w="1818" w:type="dxa"/>
            <w:tcBorders>
              <w:top w:val="single" w:sz="4" w:space="0" w:color="auto"/>
              <w:left w:val="single" w:sz="4" w:space="0" w:color="auto"/>
              <w:bottom w:val="single" w:sz="4" w:space="0" w:color="auto"/>
              <w:right w:val="single" w:sz="4" w:space="0" w:color="auto"/>
            </w:tcBorders>
          </w:tcPr>
          <w:p w14:paraId="0E57C20B"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BD618" w14:textId="77777777"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14:paraId="6C8B2587" w14:textId="77777777">
        <w:tc>
          <w:tcPr>
            <w:tcW w:w="1818" w:type="dxa"/>
            <w:tcBorders>
              <w:top w:val="single" w:sz="4" w:space="0" w:color="auto"/>
              <w:left w:val="single" w:sz="4" w:space="0" w:color="auto"/>
              <w:bottom w:val="single" w:sz="4" w:space="0" w:color="auto"/>
              <w:right w:val="single" w:sz="4" w:space="0" w:color="auto"/>
            </w:tcBorders>
          </w:tcPr>
          <w:p w14:paraId="1B55660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38DC10" w14:textId="77777777" w:rsidR="009C06B6" w:rsidRDefault="00C0556E">
            <w:pPr>
              <w:rPr>
                <w:rFonts w:eastAsia="MS Mincho"/>
                <w:lang w:eastAsia="ja-JP"/>
              </w:rPr>
            </w:pPr>
            <w:r>
              <w:rPr>
                <w:rFonts w:eastAsia="MS Mincho"/>
                <w:lang w:eastAsia="ja-JP"/>
              </w:rPr>
              <w:t xml:space="preserve">For FG24-5, </w:t>
            </w:r>
            <w:proofErr w:type="gramStart"/>
            <w:r>
              <w:rPr>
                <w:rFonts w:eastAsia="MS Mincho"/>
                <w:lang w:eastAsia="ja-JP"/>
              </w:rPr>
              <w:t>similar to</w:t>
            </w:r>
            <w:proofErr w:type="gramEnd"/>
            <w:r>
              <w:rPr>
                <w:rFonts w:eastAsia="MS Mincho"/>
                <w:lang w:eastAsia="ja-JP"/>
              </w:rPr>
              <w:t xml:space="preserve"> FG24-4, a few FFS points remain</w:t>
            </w:r>
            <w:r>
              <w:rPr>
                <w:rFonts w:eastAsia="MS Mincho" w:hint="eastAsia"/>
                <w:lang w:eastAsia="ja-JP"/>
              </w:rPr>
              <w:t>,</w:t>
            </w:r>
            <w:r>
              <w:rPr>
                <w:rFonts w:eastAsia="MS Mincho"/>
                <w:lang w:eastAsia="ja-JP"/>
              </w:rPr>
              <w:t xml:space="preserve"> and generally we have the same proposals:</w:t>
            </w:r>
          </w:p>
          <w:p w14:paraId="3E5F1566"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(8, 1) is also a component of this FG, which essentially needs multi-PDSCH scheduling in the practical operation. </w:t>
            </w:r>
          </w:p>
          <w:p w14:paraId="60C4BDBF"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960 kHz SCS operation even when FG24-5 is supported, we think it would be good to capture this explicitly. </w:t>
            </w:r>
          </w:p>
          <w:p w14:paraId="76B04477" w14:textId="77777777"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w:t>
            </w:r>
          </w:p>
          <w:p w14:paraId="633F81A3" w14:textId="77777777" w:rsidR="009C06B6" w:rsidRDefault="009C06B6">
            <w:pPr>
              <w:pStyle w:val="ListParagraph"/>
              <w:spacing w:before="0" w:after="0"/>
              <w:ind w:left="0"/>
              <w:contextualSpacing w:val="0"/>
              <w:jc w:val="lef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98"/>
              <w:gridCol w:w="1198"/>
              <w:gridCol w:w="7812"/>
              <w:gridCol w:w="498"/>
              <w:gridCol w:w="527"/>
              <w:gridCol w:w="517"/>
              <w:gridCol w:w="1606"/>
              <w:gridCol w:w="897"/>
              <w:gridCol w:w="517"/>
              <w:gridCol w:w="517"/>
              <w:gridCol w:w="517"/>
              <w:gridCol w:w="2033"/>
              <w:gridCol w:w="1368"/>
            </w:tblGrid>
            <w:tr w:rsidR="009C06B6" w14:paraId="43D16A76" w14:textId="77777777">
              <w:tc>
                <w:tcPr>
                  <w:tcW w:w="0" w:type="auto"/>
                  <w:shd w:val="clear" w:color="auto" w:fill="auto"/>
                </w:tcPr>
                <w:p w14:paraId="165D4686"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3674345"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24-5</w:t>
                  </w:r>
                </w:p>
              </w:tc>
              <w:tc>
                <w:tcPr>
                  <w:tcW w:w="0" w:type="auto"/>
                  <w:shd w:val="clear" w:color="auto" w:fill="auto"/>
                </w:tcPr>
                <w:p w14:paraId="7B8C7791"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960KHz SCS support for DL</w:t>
                  </w:r>
                </w:p>
              </w:tc>
              <w:tc>
                <w:tcPr>
                  <w:tcW w:w="0" w:type="auto"/>
                  <w:shd w:val="clear" w:color="auto" w:fill="auto"/>
                </w:tcPr>
                <w:p w14:paraId="56D3FD25"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1DA35DDE"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)=(8,1)</w:t>
                  </w:r>
                </w:p>
                <w:p w14:paraId="1F54D6EE" w14:textId="77777777" w:rsidR="009C06B6" w:rsidRDefault="00C0556E">
                  <w:pPr>
                    <w:autoSpaceDE w:val="0"/>
                    <w:autoSpaceDN w:val="0"/>
                    <w:adjustRightInd w:val="0"/>
                    <w:snapToGrid w:val="0"/>
                    <w:contextualSpacing/>
                    <w:rPr>
                      <w:rFonts w:eastAsia="MS Gothic" w:cs="Arial"/>
                      <w:color w:val="000000"/>
                      <w:sz w:val="18"/>
                      <w:szCs w:val="18"/>
                      <w:lang w:eastAsia="ja-JP"/>
                    </w:rPr>
                  </w:pPr>
                  <w:del w:id="102"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03" w:author="Naoya Shibaike" w:date="2022-02-09T20:0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14C634AA"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3. Within the Ys = 1 slot, monitoring of type 1 CSS with dedicated RRC configuration, type 3 CSS, and UE-SS</w:t>
                  </w:r>
                  <w:ins w:id="104" w:author="Naoya Shibaike" w:date="2022-02-09T21:05:00Z">
                    <w:r>
                      <w:rPr>
                        <w:rFonts w:eastAsia="MS Gothic" w:cs="Arial"/>
                        <w:color w:val="000000"/>
                        <w:sz w:val="18"/>
                        <w:szCs w:val="18"/>
                        <w:lang w:eastAsia="ja-JP"/>
                      </w:rPr>
                      <w:t>, where there is a minimum time separation of X symbols (including the cross-slot boundary case) between the start of two spans, where each span is of length up to Y consecutive OFDM symbols of a slot,</w:t>
                    </w:r>
                  </w:ins>
                  <w:r>
                    <w:rPr>
                      <w:rFonts w:eastAsia="MS Gothic" w:cs="Arial"/>
                      <w:color w:val="000000"/>
                      <w:sz w:val="18"/>
                      <w:szCs w:val="18"/>
                      <w:lang w:eastAsia="ja-JP"/>
                    </w:rPr>
                    <w:t xml:space="preserve"> with</w:t>
                  </w:r>
                  <w:ins w:id="105" w:author="Naoya Shibaike" w:date="2022-02-09T21:06:00Z">
                    <w:r>
                      <w:rPr>
                        <w:rFonts w:eastAsia="MS Gothic" w:cs="Arial"/>
                        <w:color w:val="000000"/>
                        <w:sz w:val="18"/>
                        <w:szCs w:val="18"/>
                        <w:lang w:eastAsia="ja-JP"/>
                      </w:rPr>
                      <w:t xml:space="preserve"> (X, Y)</w:t>
                    </w:r>
                  </w:ins>
                  <w:del w:id="106" w:author="Naoya Shibaike" w:date="2022-02-09T21:06:00Z">
                    <w:r>
                      <w:rPr>
                        <w:rFonts w:eastAsia="MS Gothic" w:cs="Arial"/>
                        <w:color w:val="000000"/>
                        <w:sz w:val="18"/>
                        <w:szCs w:val="18"/>
                        <w:lang w:eastAsia="ja-JP"/>
                      </w:rPr>
                      <w:delText xml:space="preserve"> set1</w:delText>
                    </w:r>
                  </w:del>
                  <w:r>
                    <w:rPr>
                      <w:rFonts w:eastAsia="MS Gothic" w:cs="Arial"/>
                      <w:color w:val="000000"/>
                      <w:sz w:val="18"/>
                      <w:szCs w:val="18"/>
                      <w:lang w:eastAsia="ja-JP"/>
                    </w:rPr>
                    <w:t xml:space="preserve"> = (7, 3) symbols</w:t>
                  </w:r>
                  <w:ins w:id="107" w:author="Naoya Shibaike" w:date="2022-02-09T21:07:00Z">
                    <w:r>
                      <w:rPr>
                        <w:rFonts w:eastAsia="MS Gothic" w:cs="Arial"/>
                        <w:color w:val="000000"/>
                        <w:sz w:val="18"/>
                        <w:szCs w:val="18"/>
                        <w:lang w:eastAsia="ja-JP"/>
                      </w:rPr>
                      <w:t xml:space="preserve">. Spans do not overlap. </w:t>
                    </w:r>
                    <w:r>
                      <w:rPr>
                        <w:rFonts w:eastAsia="MS Gothic" w:cs="Arial"/>
                        <w:color w:val="000000"/>
                        <w:sz w:val="18"/>
                        <w:szCs w:val="18"/>
                        <w:lang w:eastAsia="ja-JP"/>
                      </w:rPr>
                      <w:lastRenderedPageBreak/>
                      <w:t xml:space="preserve">Every span is contained in a single slot. The same span pattern repeats in every slot. The separation between consecutive spans within and across slots may be unequal but the same (X, Y) limit must be satisfied by all spans.  Every monitoring occasion is fully contained in one span. </w:t>
                    </w:r>
                    <w:proofErr w:type="gramStart"/>
                    <w:r>
                      <w:rPr>
                        <w:rFonts w:eastAsia="MS Gothic" w:cs="Arial"/>
                        <w:color w:val="000000"/>
                        <w:sz w:val="18"/>
                        <w:szCs w:val="18"/>
                        <w:lang w:eastAsia="ja-JP"/>
                      </w:rPr>
                      <w:t>In order to</w:t>
                    </w:r>
                    <w:proofErr w:type="gramEnd"/>
                    <w:r>
                      <w:rPr>
                        <w:rFonts w:eastAsia="MS Gothic" w:cs="Arial"/>
                        <w:color w:val="000000"/>
                        <w:sz w:val="18"/>
                        <w:szCs w:val="18"/>
                        <w:lang w:eastAsia="ja-JP"/>
                      </w:rPr>
                      <w:t xml:space="preserve">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eastAsia="MS Gothic" w:cs="Arial"/>
                        <w:color w:val="000000"/>
                        <w:sz w:val="18"/>
                        <w:szCs w:val="18"/>
                        <w:lang w:eastAsia="ja-JP"/>
                      </w:rPr>
                      <w:t>max{</w:t>
                    </w:r>
                    <w:proofErr w:type="gramEnd"/>
                    <w:r>
                      <w:rPr>
                        <w:rFonts w:eastAsia="MS Gothic" w:cs="Arial"/>
                        <w:color w:val="000000"/>
                        <w:sz w:val="18"/>
                        <w:szCs w:val="18"/>
                        <w:lang w:eastAsia="ja-JP"/>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108" w:author="Naoya Shibaike" w:date="2022-02-09T21:07:00Z">
                    <w:r>
                      <w:rPr>
                        <w:rFonts w:eastAsia="MS Gothic" w:cs="Arial"/>
                        <w:color w:val="000000"/>
                        <w:sz w:val="18"/>
                        <w:szCs w:val="18"/>
                        <w:lang w:eastAsia="ja-JP"/>
                      </w:rPr>
                      <w:delText xml:space="preserve"> where set1 is defined in FG3-5b</w:delText>
                    </w:r>
                  </w:del>
                  <w:r>
                    <w:rPr>
                      <w:rFonts w:eastAsia="MS Gothic" w:cs="Arial"/>
                      <w:color w:val="000000"/>
                      <w:sz w:val="18"/>
                      <w:szCs w:val="18"/>
                      <w:lang w:eastAsia="ja-JP"/>
                    </w:rPr>
                    <w:t xml:space="preserve"> </w:t>
                  </w:r>
                  <w:ins w:id="109" w:author="Naoya Shibaike" w:date="2022-02-09T21:08:00Z">
                    <w:r>
                      <w:rPr>
                        <w:rFonts w:eastAsia="MS Gothic" w:cs="Arial"/>
                        <w:color w:val="000000"/>
                        <w:sz w:val="18"/>
                        <w:szCs w:val="18"/>
                        <w:lang w:eastAsia="ja-JP"/>
                      </w:rPr>
                      <w:t xml:space="preserve">For type 1 CSS without dedicated RRC configuration, type 0, 0A, and 2 CSS, the monitoring occasion can be any OFDM symbol(S) of a slot. </w:t>
                    </w:r>
                  </w:ins>
                  <w:del w:id="110" w:author="Naoya Shibaike" w:date="2022-02-09T21:08: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12DF2D2F"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4.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16D52C3C" w14:textId="77777777" w:rsidR="009C06B6" w:rsidRDefault="00C0556E">
                  <w:pPr>
                    <w:pStyle w:val="ListParagraph"/>
                    <w:spacing w:before="0" w:after="0"/>
                    <w:ind w:left="0"/>
                    <w:contextualSpacing w:val="0"/>
                    <w:jc w:val="left"/>
                    <w:rPr>
                      <w:rFonts w:eastAsia="MS Mincho"/>
                      <w:lang w:eastAsia="ja-JP"/>
                    </w:rPr>
                  </w:pPr>
                  <w:r>
                    <w:rPr>
                      <w:rFonts w:eastAsia="MS Gothic" w:cs="Arial"/>
                      <w:color w:val="000000"/>
                      <w:sz w:val="18"/>
                      <w:szCs w:val="18"/>
                      <w:lang w:eastAsia="ja-JP"/>
                    </w:rPr>
                    <w:t xml:space="preserve">5.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c>
                <w:tcPr>
                  <w:tcW w:w="0" w:type="auto"/>
                  <w:shd w:val="clear" w:color="auto" w:fill="auto"/>
                </w:tcPr>
                <w:p w14:paraId="0B0EAA34"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lastRenderedPageBreak/>
                    <w:t>24-1</w:t>
                  </w:r>
                </w:p>
              </w:tc>
              <w:tc>
                <w:tcPr>
                  <w:tcW w:w="0" w:type="auto"/>
                  <w:shd w:val="clear" w:color="auto" w:fill="auto"/>
                </w:tcPr>
                <w:p w14:paraId="4CA44D67"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Yes</w:t>
                  </w:r>
                </w:p>
              </w:tc>
              <w:tc>
                <w:tcPr>
                  <w:tcW w:w="0" w:type="auto"/>
                  <w:shd w:val="clear" w:color="auto" w:fill="auto"/>
                </w:tcPr>
                <w:p w14:paraId="563A5151"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14:paraId="164E75A8"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960KHz SCS support for DL is not supported</w:t>
                  </w:r>
                </w:p>
              </w:tc>
              <w:tc>
                <w:tcPr>
                  <w:tcW w:w="0" w:type="auto"/>
                  <w:shd w:val="clear" w:color="auto" w:fill="auto"/>
                </w:tcPr>
                <w:p w14:paraId="5B0470B7" w14:textId="77777777" w:rsidR="009C06B6" w:rsidRDefault="00C0556E">
                  <w:pPr>
                    <w:pStyle w:val="ListParagraph"/>
                    <w:spacing w:before="0" w:after="0"/>
                    <w:ind w:left="0"/>
                    <w:contextualSpacing w:val="0"/>
                    <w:jc w:val="left"/>
                    <w:rPr>
                      <w:rFonts w:eastAsia="MS Mincho"/>
                      <w:lang w:eastAsia="ja-JP"/>
                    </w:rPr>
                  </w:pPr>
                  <w:proofErr w:type="spellStart"/>
                  <w:r>
                    <w:rPr>
                      <w:rFonts w:eastAsia="SimSun" w:cs="Arial"/>
                      <w:color w:val="000000"/>
                      <w:sz w:val="18"/>
                      <w:szCs w:val="18"/>
                      <w:lang w:eastAsia="zh-CN"/>
                    </w:rPr>
                    <w:t>Perband</w:t>
                  </w:r>
                  <w:proofErr w:type="spellEnd"/>
                </w:p>
              </w:tc>
              <w:tc>
                <w:tcPr>
                  <w:tcW w:w="0" w:type="auto"/>
                  <w:shd w:val="clear" w:color="auto" w:fill="auto"/>
                </w:tcPr>
                <w:p w14:paraId="54650FA5"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14:paraId="44160DC0"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14:paraId="1D1A4C4E"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14:paraId="14EDFFBD" w14:textId="77777777"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highlight w:val="yellow"/>
                    </w:rPr>
                    <w:t>FFS: component description without a reference to other R15 FGs</w:t>
                  </w:r>
                </w:p>
              </w:tc>
              <w:tc>
                <w:tcPr>
                  <w:tcW w:w="0" w:type="auto"/>
                  <w:shd w:val="clear" w:color="auto" w:fill="auto"/>
                </w:tcPr>
                <w:p w14:paraId="0978C05E"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78788D4B" w14:textId="77777777" w:rsidR="009C06B6" w:rsidRDefault="009C06B6">
                  <w:pPr>
                    <w:pStyle w:val="ListParagraph"/>
                    <w:spacing w:before="0" w:after="0"/>
                    <w:ind w:left="0"/>
                    <w:contextualSpacing w:val="0"/>
                    <w:jc w:val="left"/>
                    <w:rPr>
                      <w:rFonts w:eastAsia="MS Mincho"/>
                      <w:lang w:eastAsia="ja-JP"/>
                    </w:rPr>
                  </w:pPr>
                </w:p>
              </w:tc>
            </w:tr>
          </w:tbl>
          <w:p w14:paraId="53EE0037" w14:textId="77777777" w:rsidR="009C06B6" w:rsidRDefault="009C06B6">
            <w:pPr>
              <w:pStyle w:val="ListParagraph"/>
              <w:spacing w:before="0" w:after="0"/>
              <w:ind w:left="0"/>
              <w:contextualSpacing w:val="0"/>
              <w:jc w:val="left"/>
              <w:rPr>
                <w:rFonts w:eastAsia="MS Mincho"/>
                <w:lang w:eastAsia="ja-JP"/>
              </w:rPr>
            </w:pPr>
          </w:p>
        </w:tc>
      </w:tr>
      <w:tr w:rsidR="009C06B6" w14:paraId="7526F7AD" w14:textId="77777777">
        <w:tc>
          <w:tcPr>
            <w:tcW w:w="1818" w:type="dxa"/>
            <w:tcBorders>
              <w:top w:val="single" w:sz="4" w:space="0" w:color="auto"/>
              <w:left w:val="single" w:sz="4" w:space="0" w:color="auto"/>
              <w:bottom w:val="single" w:sz="4" w:space="0" w:color="auto"/>
              <w:right w:val="single" w:sz="4" w:space="0" w:color="auto"/>
            </w:tcBorders>
          </w:tcPr>
          <w:p w14:paraId="312BAD4C"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A3FCD2" w14:textId="77777777" w:rsidR="009C06B6" w:rsidRDefault="009C06B6">
            <w:pPr>
              <w:spacing w:beforeLines="50" w:before="120"/>
              <w:jc w:val="left"/>
              <w:rPr>
                <w:rFonts w:ascii="Calibri" w:hAnsi="Calibri" w:cs="Calibri"/>
                <w:color w:val="000000"/>
              </w:rPr>
            </w:pPr>
          </w:p>
        </w:tc>
      </w:tr>
      <w:tr w:rsidR="009C06B6" w14:paraId="4276D20E" w14:textId="77777777">
        <w:tc>
          <w:tcPr>
            <w:tcW w:w="1818" w:type="dxa"/>
            <w:tcBorders>
              <w:top w:val="single" w:sz="4" w:space="0" w:color="auto"/>
              <w:left w:val="single" w:sz="4" w:space="0" w:color="auto"/>
              <w:bottom w:val="single" w:sz="4" w:space="0" w:color="auto"/>
              <w:right w:val="single" w:sz="4" w:space="0" w:color="auto"/>
            </w:tcBorders>
          </w:tcPr>
          <w:p w14:paraId="72F89D8F"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15E93" w14:textId="77777777" w:rsidR="009C06B6" w:rsidRDefault="00C0556E">
            <w:pPr>
              <w:pStyle w:val="BodyText"/>
            </w:pPr>
            <w:proofErr w:type="gramStart"/>
            <w:r>
              <w:t>Similar to</w:t>
            </w:r>
            <w:proofErr w:type="gramEnd"/>
            <w:r>
              <w:t xml:space="preserve"> FG 24-4, there are two open issues. The first issues </w:t>
            </w:r>
            <w:proofErr w:type="gramStart"/>
            <w:r>
              <w:t>is</w:t>
            </w:r>
            <w:proofErr w:type="gramEnd"/>
            <w:r>
              <w:t xml:space="preserve"> to address the FFS on whether or not multi-PDSCH scheduling is a component of this FG, i.e., whether or not support of multi-PDSCH scheduling is mandatory in case the UE indicates support of FG 24-5. We have a strong preference that multi-PDSCH scheduling should be mandatory since it is mandatory that the UE supports multi-slot PDCCH monitoring (per slot group monitoring). Since the UE monitors less frequently for PDCCH, it is highly beneficial that the network </w:t>
            </w:r>
            <w:proofErr w:type="gramStart"/>
            <w:r>
              <w:t>is able to</w:t>
            </w:r>
            <w:proofErr w:type="gramEnd"/>
            <w:r>
              <w:t xml:space="preserve">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w:t>
            </w:r>
            <w:proofErr w:type="gramStart"/>
            <w:r>
              <w:t>hand-in-hand</w:t>
            </w:r>
            <w:proofErr w:type="gramEnd"/>
            <w:r>
              <w:t xml:space="preserve"> and should not be split into different feature groups.</w:t>
            </w:r>
          </w:p>
          <w:p w14:paraId="03560F56" w14:textId="77777777" w:rsidR="009C06B6" w:rsidRDefault="00C0556E">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1797193B" w14:textId="77777777"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14:paraId="1AAFAEBF" w14:textId="77777777"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14:paraId="60CFA5B5"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1915062B" w14:textId="77777777"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569A6B4C"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Continue discussion on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introducing other limitation for Group (2) SSs in RAN1#108-e.</w:t>
            </w:r>
          </w:p>
          <w:p w14:paraId="7D132DFA" w14:textId="77777777" w:rsidR="009C06B6" w:rsidRDefault="009C06B6">
            <w:pPr>
              <w:rPr>
                <w:lang w:val="en-GB"/>
              </w:rPr>
            </w:pPr>
          </w:p>
          <w:p w14:paraId="63D7DB2F" w14:textId="77777777" w:rsidR="009C06B6" w:rsidRDefault="00C0556E">
            <w:pPr>
              <w:rPr>
                <w:lang w:val="en-GB" w:eastAsia="zh-CN"/>
              </w:rPr>
            </w:pPr>
            <w:r>
              <w:rPr>
                <w:lang w:val="en-GB" w:eastAsia="zh-CN"/>
              </w:rPr>
              <w:t xml:space="preserve">We propose to include the wording of this agreement directly into the description of a new component for FG 24-5. We also propose revised wording of the other components to address the FFS on how to avoid </w:t>
            </w:r>
            <w:proofErr w:type="gramStart"/>
            <w:r>
              <w:rPr>
                <w:lang w:val="en-GB" w:eastAsia="zh-CN"/>
              </w:rPr>
              <w:t>making reference</w:t>
            </w:r>
            <w:proofErr w:type="gramEnd"/>
            <w:r>
              <w:rPr>
                <w:lang w:val="en-GB" w:eastAsia="zh-CN"/>
              </w:rPr>
              <w:t xml:space="preserve"> to other Rel-15 FGs.</w:t>
            </w:r>
          </w:p>
          <w:p w14:paraId="6B009494" w14:textId="77777777" w:rsidR="009C06B6" w:rsidRDefault="009C06B6">
            <w:pPr>
              <w:rPr>
                <w:lang w:val="en-GB"/>
              </w:rPr>
            </w:pPr>
          </w:p>
          <w:p w14:paraId="1050F14C" w14:textId="77777777" w:rsidR="009C06B6" w:rsidRDefault="00C0556E">
            <w:pPr>
              <w:pStyle w:val="Proposal"/>
              <w:tabs>
                <w:tab w:val="clear" w:pos="256"/>
                <w:tab w:val="clear" w:pos="936"/>
                <w:tab w:val="left" w:pos="1304"/>
                <w:tab w:val="left" w:pos="1584"/>
              </w:tabs>
              <w:ind w:left="1304" w:hanging="1304"/>
            </w:pPr>
            <w:bookmarkStart w:id="111" w:name="_Toc95740809"/>
            <w:bookmarkStart w:id="112" w:name="_Hlk94628344"/>
            <w:r>
              <w:t>Modify FG 24-5 as follows such that Component 3 (multi-PDSCH scheduling) is mandatory for a UE that supports 960 kHz SCS in-line with the fact that per-slot group monitoring is mandatory for such a UE.</w:t>
            </w:r>
            <w:bookmarkEnd w:id="111"/>
          </w:p>
          <w:p w14:paraId="0C45AA15" w14:textId="77777777" w:rsidR="009C06B6" w:rsidRDefault="00C0556E">
            <w:pPr>
              <w:pStyle w:val="Proposal"/>
              <w:tabs>
                <w:tab w:val="clear" w:pos="256"/>
                <w:tab w:val="clear" w:pos="936"/>
                <w:tab w:val="left" w:pos="1304"/>
                <w:tab w:val="left" w:pos="1584"/>
              </w:tabs>
              <w:ind w:left="1304" w:hanging="1304"/>
            </w:pPr>
            <w:bookmarkStart w:id="113" w:name="_Toc95740810"/>
            <w:bookmarkEnd w:id="112"/>
            <w:r>
              <w:t>Modify FG2-5 as follows to add Component 5 for mandatory monitoring capability for Group (2) search spaces agreed in RAN1#107bis-e. In addition, revise the description of the other components to avoid the need to refer to other Rel-15 FGs.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88"/>
              <w:gridCol w:w="13259"/>
              <w:gridCol w:w="516"/>
              <w:gridCol w:w="2819"/>
              <w:gridCol w:w="1708"/>
            </w:tblGrid>
            <w:tr w:rsidR="009C06B6" w14:paraId="2EDD470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79AA75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3311B76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9B5B04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A376C2D"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1B3DEDE4"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31DBFAC0"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monitoring of type 1 CSS with dedicated RRC configuration, type 3 CSS, and UE-SS with set1 = (7, 3) symbols where set1 is defined in FG3-5b </w:t>
                  </w:r>
                  <w:r>
                    <w:rPr>
                      <w:rFonts w:cs="Arial"/>
                      <w:strike/>
                      <w:color w:val="FF0000"/>
                      <w:sz w:val="18"/>
                      <w:szCs w:val="18"/>
                      <w:highlight w:val="yellow"/>
                    </w:rPr>
                    <w:t>(FFS: Monitoring capability within slots of type 1 CSS without dedicated RRC configuration and type0, 0A, and 2 CSS)</w:t>
                  </w:r>
                </w:p>
                <w:p w14:paraId="5F2F770F" w14:textId="77777777" w:rsidR="009C06B6" w:rsidRDefault="00C0556E">
                  <w:pPr>
                    <w:overflowPunct w:val="0"/>
                    <w:autoSpaceDE w:val="0"/>
                    <w:autoSpaceDN w:val="0"/>
                    <w:spacing w:line="252" w:lineRule="auto"/>
                    <w:rPr>
                      <w:rFonts w:cs="Arial"/>
                      <w:color w:val="FF0000"/>
                      <w:sz w:val="18"/>
                      <w:szCs w:val="18"/>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each slot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p w14:paraId="3AF75616"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3DAE6974"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67104A5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24-1</w:t>
                  </w:r>
                </w:p>
              </w:tc>
              <w:tc>
                <w:tcPr>
                  <w:tcW w:w="0" w:type="auto"/>
                  <w:tcBorders>
                    <w:top w:val="single" w:sz="4" w:space="0" w:color="auto"/>
                    <w:left w:val="single" w:sz="4" w:space="0" w:color="auto"/>
                    <w:bottom w:val="single" w:sz="4" w:space="0" w:color="auto"/>
                    <w:right w:val="single" w:sz="4" w:space="0" w:color="auto"/>
                  </w:tcBorders>
                </w:tcPr>
                <w:p w14:paraId="770135E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047E15F9" w14:textId="77777777" w:rsidR="009C06B6" w:rsidRDefault="00C0556E">
                  <w:pPr>
                    <w:pStyle w:val="TAL"/>
                    <w:rPr>
                      <w:rFonts w:cs="Arial"/>
                      <w:color w:val="000000"/>
                      <w:szCs w:val="18"/>
                    </w:rPr>
                  </w:pPr>
                  <w:r>
                    <w:rPr>
                      <w:rFonts w:cs="Arial"/>
                      <w:color w:val="000000"/>
                      <w:szCs w:val="18"/>
                    </w:rPr>
                    <w:t>Optional with capability signalling</w:t>
                  </w:r>
                </w:p>
                <w:p w14:paraId="741D9B57"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14:paraId="79FB8DAB" w14:textId="77777777" w:rsidR="009C06B6" w:rsidRDefault="009C06B6">
            <w:pPr>
              <w:spacing w:beforeLines="50" w:before="120"/>
              <w:jc w:val="left"/>
              <w:rPr>
                <w:rFonts w:ascii="Calibri" w:hAnsi="Calibri" w:cs="Calibri"/>
                <w:color w:val="000000"/>
              </w:rPr>
            </w:pPr>
          </w:p>
        </w:tc>
      </w:tr>
      <w:tr w:rsidR="009C06B6" w14:paraId="4B5FB774" w14:textId="77777777">
        <w:tc>
          <w:tcPr>
            <w:tcW w:w="1818" w:type="dxa"/>
            <w:tcBorders>
              <w:top w:val="single" w:sz="4" w:space="0" w:color="auto"/>
              <w:left w:val="single" w:sz="4" w:space="0" w:color="auto"/>
              <w:bottom w:val="single" w:sz="4" w:space="0" w:color="auto"/>
              <w:right w:val="single" w:sz="4" w:space="0" w:color="auto"/>
            </w:tcBorders>
          </w:tcPr>
          <w:p w14:paraId="63654384"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C1664" w14:textId="77777777" w:rsidR="009C06B6" w:rsidRDefault="00C0556E">
            <w:pPr>
              <w:pStyle w:val="3GPPNormalText"/>
              <w:numPr>
                <w:ilvl w:val="0"/>
                <w:numId w:val="31"/>
              </w:numPr>
              <w:rPr>
                <w:szCs w:val="22"/>
                <w:lang w:eastAsia="ko-KR"/>
              </w:rPr>
            </w:pPr>
            <w:r>
              <w:rPr>
                <w:szCs w:val="22"/>
                <w:lang w:eastAsia="ko-KR"/>
              </w:rPr>
              <w:t xml:space="preserve">FG 24-5, incorporate agreement below into the component description to address: </w:t>
            </w:r>
            <w:r>
              <w:rPr>
                <w:rFonts w:cs="Arial"/>
                <w:color w:val="4472C4"/>
                <w:szCs w:val="22"/>
                <w:highlight w:val="yellow"/>
              </w:rPr>
              <w:t>(FFS: Monitoring capability within slots of type 1 CSS without dedicated RRC configuration and type0, 0A, and 2 CSS)</w:t>
            </w:r>
          </w:p>
          <w:p w14:paraId="1C53C256" w14:textId="77777777" w:rsidR="009C06B6" w:rsidRDefault="009C06B6">
            <w:pPr>
              <w:pStyle w:val="3GPPNormalText"/>
              <w:ind w:left="360"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14:paraId="77EEC114" w14:textId="77777777">
              <w:tc>
                <w:tcPr>
                  <w:tcW w:w="9628" w:type="dxa"/>
                  <w:shd w:val="clear" w:color="auto" w:fill="auto"/>
                </w:tcPr>
                <w:p w14:paraId="54532612" w14:textId="77777777" w:rsidR="009C06B6" w:rsidRDefault="00C0556E">
                  <w:pPr>
                    <w:rPr>
                      <w:bCs/>
                      <w:sz w:val="22"/>
                      <w:szCs w:val="22"/>
                    </w:rPr>
                  </w:pPr>
                  <w:r>
                    <w:rPr>
                      <w:bCs/>
                      <w:sz w:val="22"/>
                      <w:szCs w:val="22"/>
                      <w:highlight w:val="green"/>
                    </w:rPr>
                    <w:t>Agreement</w:t>
                  </w:r>
                </w:p>
                <w:p w14:paraId="14E86FA9" w14:textId="77777777" w:rsidR="009C06B6" w:rsidRDefault="00C0556E">
                  <w:pPr>
                    <w:rPr>
                      <w:sz w:val="22"/>
                      <w:szCs w:val="22"/>
                      <w:lang w:eastAsia="zh-CN"/>
                    </w:rPr>
                  </w:pPr>
                  <w:r>
                    <w:rPr>
                      <w:sz w:val="22"/>
                      <w:szCs w:val="22"/>
                      <w:lang w:eastAsia="zh-CN"/>
                    </w:rPr>
                    <w:lastRenderedPageBreak/>
                    <w:t>Clarify earlier agreement as follows:</w:t>
                  </w:r>
                </w:p>
                <w:p w14:paraId="3410682F" w14:textId="77777777" w:rsidR="009C06B6" w:rsidRDefault="00C0556E">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 xml:space="preserve">A UE capable of multi-slot monitoring mandatorily supports monitoring Group (2) SSs according to FG 3-1 within each of the </w:t>
                  </w:r>
                  <w:proofErr w:type="spellStart"/>
                  <w:r>
                    <w:rPr>
                      <w:sz w:val="22"/>
                      <w:szCs w:val="22"/>
                      <w:lang w:eastAsia="zh-CN"/>
                    </w:rPr>
                    <w:t>Xs</w:t>
                  </w:r>
                  <w:proofErr w:type="spellEnd"/>
                  <w:r>
                    <w:rPr>
                      <w:sz w:val="22"/>
                      <w:szCs w:val="22"/>
                      <w:lang w:eastAsia="zh-CN"/>
                    </w:rPr>
                    <w:t xml:space="preserve"> slots of a slot-group, such that:</w:t>
                  </w:r>
                </w:p>
                <w:p w14:paraId="747998FB" w14:textId="77777777" w:rsidR="009C06B6" w:rsidRDefault="00C0556E">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1D720BB0" w14:textId="77777777" w:rsidR="009C06B6" w:rsidRDefault="009C06B6">
            <w:pPr>
              <w:pStyle w:val="3GPPNormalText"/>
              <w:ind w:left="0" w:firstLine="0"/>
              <w:rPr>
                <w:lang w:eastAsia="ko-KR"/>
              </w:rPr>
            </w:pPr>
          </w:p>
          <w:p w14:paraId="3B37164F" w14:textId="77777777" w:rsidR="009C06B6" w:rsidRDefault="00C0556E">
            <w:pPr>
              <w:pStyle w:val="3GPPNormalText"/>
              <w:numPr>
                <w:ilvl w:val="0"/>
                <w:numId w:val="31"/>
              </w:numPr>
              <w:rPr>
                <w:szCs w:val="22"/>
                <w:lang w:eastAsia="ko-KR"/>
              </w:rPr>
            </w:pPr>
            <w:r>
              <w:rPr>
                <w:szCs w:val="22"/>
                <w:lang w:eastAsia="ko-KR"/>
              </w:rPr>
              <w:t>Keep [</w:t>
            </w:r>
            <w:r>
              <w:rPr>
                <w:rFonts w:cs="Arial"/>
                <w:color w:val="000000"/>
                <w:szCs w:val="22"/>
                <w:highlight w:val="yellow"/>
              </w:rPr>
              <w:t>3. Multi- PDSCH scheduling by single DCI for the operation with 960 kHz SCS and corresponding HARQ enhancements</w:t>
            </w:r>
            <w:r>
              <w:rPr>
                <w:rFonts w:cs="Arial"/>
                <w:color w:val="000000"/>
                <w:szCs w:val="22"/>
              </w:rPr>
              <w:t>] in the component description</w:t>
            </w:r>
          </w:p>
        </w:tc>
      </w:tr>
      <w:tr w:rsidR="009C06B6" w14:paraId="6B9EBC6C" w14:textId="77777777">
        <w:tc>
          <w:tcPr>
            <w:tcW w:w="1818" w:type="dxa"/>
            <w:tcBorders>
              <w:top w:val="single" w:sz="4" w:space="0" w:color="auto"/>
              <w:left w:val="single" w:sz="4" w:space="0" w:color="auto"/>
              <w:bottom w:val="single" w:sz="4" w:space="0" w:color="auto"/>
              <w:right w:val="single" w:sz="4" w:space="0" w:color="auto"/>
            </w:tcBorders>
          </w:tcPr>
          <w:p w14:paraId="320DC66B" w14:textId="77777777" w:rsidR="009C06B6" w:rsidRDefault="00C0556E">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81B237" w14:textId="77777777" w:rsidR="009C06B6" w:rsidRDefault="009C06B6">
            <w:pPr>
              <w:spacing w:beforeLines="50" w:before="120"/>
              <w:jc w:val="left"/>
              <w:rPr>
                <w:rFonts w:ascii="Calibri" w:hAnsi="Calibri" w:cs="Calibri"/>
                <w:color w:val="000000"/>
              </w:rPr>
            </w:pPr>
          </w:p>
        </w:tc>
      </w:tr>
      <w:tr w:rsidR="009C06B6" w14:paraId="4645A0CC" w14:textId="77777777">
        <w:tc>
          <w:tcPr>
            <w:tcW w:w="1818" w:type="dxa"/>
            <w:tcBorders>
              <w:top w:val="single" w:sz="4" w:space="0" w:color="auto"/>
              <w:left w:val="single" w:sz="4" w:space="0" w:color="auto"/>
              <w:bottom w:val="single" w:sz="4" w:space="0" w:color="auto"/>
              <w:right w:val="single" w:sz="4" w:space="0" w:color="auto"/>
            </w:tcBorders>
          </w:tcPr>
          <w:p w14:paraId="43AF7046"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72FCC7" w14:textId="77777777" w:rsidR="009C06B6" w:rsidRDefault="00C0556E">
            <w:r>
              <w:t xml:space="preserve">We suggest </w:t>
            </w:r>
            <w:proofErr w:type="gramStart"/>
            <w:r>
              <w:t>to add</w:t>
            </w:r>
            <w:proofErr w:type="gramEnd"/>
            <w:r>
              <w:t xml:space="preserve"> separated FGs for the enhancements of both multi-PDSCH and multi-PUSCH scheduled by single DCI instead of including those FGs as basic FGs. We also suggest </w:t>
            </w:r>
            <w:proofErr w:type="gramStart"/>
            <w:r>
              <w:t>to add</w:t>
            </w:r>
            <w:proofErr w:type="gramEnd"/>
            <w:r>
              <w:t xml:space="preserve">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225845D9" w14:textId="77777777" w:rsidR="009C06B6" w:rsidRDefault="00C0556E">
            <w:pPr>
              <w:pStyle w:val="Caption"/>
            </w:pPr>
            <w:r>
              <w:t xml:space="preserve">Proposal </w:t>
            </w:r>
            <w:r>
              <w:fldChar w:fldCharType="begin"/>
            </w:r>
            <w:r>
              <w:instrText xml:space="preserve"> SEQ Proposal \* ARABIC </w:instrText>
            </w:r>
            <w:r>
              <w:fldChar w:fldCharType="separate"/>
            </w:r>
            <w:r>
              <w:t>6</w:t>
            </w:r>
            <w:r>
              <w:fldChar w:fldCharType="end"/>
            </w:r>
            <w:r>
              <w:rPr>
                <w:b w:val="0"/>
              </w:rPr>
              <w:t xml:space="preserve">: </w:t>
            </w:r>
            <w:r>
              <w:t>Remove multi-PDSCH scheduling from FG24-4 and FG24-5 and</w:t>
            </w:r>
            <w:r>
              <w:rPr>
                <w:b w:val="0"/>
              </w:rPr>
              <w:t xml:space="preserve"> </w:t>
            </w:r>
            <w: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589"/>
              <w:gridCol w:w="222"/>
              <w:gridCol w:w="887"/>
            </w:tblGrid>
            <w:tr w:rsidR="009C06B6" w14:paraId="031D06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7C4A5C" w14:textId="77777777" w:rsidR="009C06B6" w:rsidRDefault="00C0556E">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E3D6B8F" w14:textId="77777777" w:rsidR="009C06B6" w:rsidRDefault="00C0556E">
                  <w:pPr>
                    <w:pStyle w:val="TAL"/>
                    <w:rPr>
                      <w:rFonts w:cs="Arial"/>
                      <w:color w:val="FF0000"/>
                      <w:szCs w:val="18"/>
                    </w:rPr>
                  </w:pPr>
                  <w:r>
                    <w:rPr>
                      <w:rFonts w:cs="Arial"/>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2554395F" w14:textId="77777777" w:rsidR="009C06B6" w:rsidRDefault="00C0556E">
                  <w:pPr>
                    <w:pStyle w:val="TAL"/>
                    <w:rPr>
                      <w:rFonts w:eastAsia="SimSun" w:cs="Arial"/>
                      <w:color w:val="FF0000"/>
                      <w:szCs w:val="18"/>
                      <w:lang w:eastAsia="zh-CN"/>
                    </w:rPr>
                  </w:pPr>
                  <w:r>
                    <w:rPr>
                      <w:rFonts w:eastAsia="SimSun" w:cs="Arial"/>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2B29C4FC" w14:textId="77777777" w:rsidR="009C06B6" w:rsidRDefault="00C0556E">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Multi- PDSCH scheduling by single DCI for the operation with 960 kHz SCS </w:t>
                  </w:r>
                </w:p>
                <w:p w14:paraId="7C76B85B" w14:textId="77777777" w:rsidR="009C06B6" w:rsidRDefault="00C0556E">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18B7FD4" w14:textId="77777777" w:rsidR="009C06B6" w:rsidRDefault="009C06B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FB3E320" w14:textId="77777777" w:rsidR="009C06B6" w:rsidRDefault="00C0556E">
                  <w:pPr>
                    <w:pStyle w:val="TAL"/>
                    <w:rPr>
                      <w:rFonts w:cs="Arial"/>
                      <w:color w:val="FF0000"/>
                      <w:szCs w:val="18"/>
                    </w:rPr>
                  </w:pPr>
                  <w:r>
                    <w:rPr>
                      <w:rFonts w:cs="Arial"/>
                      <w:color w:val="FF0000"/>
                      <w:szCs w:val="18"/>
                    </w:rPr>
                    <w:t>Optional</w:t>
                  </w:r>
                </w:p>
              </w:tc>
            </w:tr>
          </w:tbl>
          <w:p w14:paraId="0B9DF827" w14:textId="77777777" w:rsidR="009C06B6" w:rsidRDefault="009C06B6">
            <w:pPr>
              <w:spacing w:beforeLines="50" w:before="120"/>
              <w:jc w:val="left"/>
              <w:rPr>
                <w:rFonts w:ascii="Calibri" w:hAnsi="Calibri" w:cs="Calibri"/>
                <w:color w:val="000000"/>
              </w:rPr>
            </w:pPr>
          </w:p>
        </w:tc>
      </w:tr>
      <w:tr w:rsidR="009C06B6" w14:paraId="6DB48983" w14:textId="77777777">
        <w:tc>
          <w:tcPr>
            <w:tcW w:w="1818" w:type="dxa"/>
            <w:tcBorders>
              <w:top w:val="single" w:sz="4" w:space="0" w:color="auto"/>
              <w:left w:val="single" w:sz="4" w:space="0" w:color="auto"/>
              <w:bottom w:val="single" w:sz="4" w:space="0" w:color="auto"/>
              <w:right w:val="single" w:sz="4" w:space="0" w:color="auto"/>
            </w:tcBorders>
          </w:tcPr>
          <w:p w14:paraId="78369E85"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6C3EDD" w14:textId="77777777" w:rsidR="009C06B6" w:rsidRDefault="009C06B6">
            <w:pPr>
              <w:spacing w:beforeLines="50" w:before="120"/>
              <w:jc w:val="left"/>
              <w:rPr>
                <w:rFonts w:ascii="Calibri" w:hAnsi="Calibri" w:cs="Calibri"/>
                <w:color w:val="000000"/>
              </w:rPr>
            </w:pPr>
          </w:p>
        </w:tc>
      </w:tr>
      <w:tr w:rsidR="009C06B6" w14:paraId="5D669CF6" w14:textId="77777777">
        <w:tc>
          <w:tcPr>
            <w:tcW w:w="1818" w:type="dxa"/>
            <w:tcBorders>
              <w:top w:val="single" w:sz="4" w:space="0" w:color="auto"/>
              <w:left w:val="single" w:sz="4" w:space="0" w:color="auto"/>
              <w:bottom w:val="single" w:sz="4" w:space="0" w:color="auto"/>
              <w:right w:val="single" w:sz="4" w:space="0" w:color="auto"/>
            </w:tcBorders>
          </w:tcPr>
          <w:p w14:paraId="420C4FA4"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81387"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66F210C9" w14:textId="77777777" w:rsidR="009C06B6" w:rsidRDefault="009C06B6">
            <w:pPr>
              <w:spacing w:before="120"/>
              <w:ind w:firstLineChars="100" w:firstLine="216"/>
              <w:rPr>
                <w:rFonts w:eastAsia="Batang"/>
                <w:b/>
                <w:sz w:val="22"/>
                <w:szCs w:val="22"/>
                <w:lang w:eastAsia="ko-KR"/>
              </w:rPr>
            </w:pPr>
          </w:p>
          <w:p w14:paraId="6F7ADAD7"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#2: Update FGs 24-5,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060"/>
              <w:gridCol w:w="2839"/>
              <w:gridCol w:w="12850"/>
            </w:tblGrid>
            <w:tr w:rsidR="009C06B6" w14:paraId="76B571CA" w14:textId="77777777">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14:paraId="572A528E"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DADF385"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563F84D"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47398AA6"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0588D2A2"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)=(8,1)</w:t>
                  </w:r>
                </w:p>
                <w:p w14:paraId="6D053989"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del w:id="114"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15" w:author="Seonwook Kim" w:date="2022-02-14T11:5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7C7D2ECF"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3. Within the Ys = 1 slot, monitoring of type 1 CSS with dedicated RRC configuration, type 3 CSS, and UE-SS with set1 = (7, 3) symbols where set1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14:paraId="6979A6B8"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4.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7AFDD3DB"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r>
          </w:tbl>
          <w:p w14:paraId="29DB4EB1" w14:textId="77777777" w:rsidR="009C06B6" w:rsidRDefault="009C06B6">
            <w:pPr>
              <w:spacing w:beforeLines="50" w:before="120"/>
              <w:jc w:val="left"/>
              <w:rPr>
                <w:rFonts w:ascii="Calibri" w:hAnsi="Calibri" w:cs="Calibri"/>
                <w:color w:val="000000"/>
              </w:rPr>
            </w:pPr>
          </w:p>
        </w:tc>
      </w:tr>
    </w:tbl>
    <w:p w14:paraId="44A08034" w14:textId="77777777" w:rsidR="009C06B6" w:rsidRDefault="009C06B6">
      <w:pPr>
        <w:pStyle w:val="maintext"/>
        <w:ind w:firstLineChars="90" w:firstLine="180"/>
        <w:rPr>
          <w:rFonts w:ascii="Calibri" w:hAnsi="Calibri" w:cs="Arial"/>
        </w:rPr>
      </w:pPr>
    </w:p>
    <w:p w14:paraId="5C6327E0"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14:paraId="6CB6B091" w14:textId="77777777">
        <w:tc>
          <w:tcPr>
            <w:tcW w:w="0" w:type="auto"/>
            <w:shd w:val="clear" w:color="auto" w:fill="auto"/>
          </w:tcPr>
          <w:p w14:paraId="62FDA62C"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14:paraId="37DCD21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24-5a</w:t>
            </w:r>
          </w:p>
        </w:tc>
        <w:tc>
          <w:tcPr>
            <w:tcW w:w="0" w:type="auto"/>
            <w:shd w:val="clear" w:color="auto" w:fill="auto"/>
          </w:tcPr>
          <w:p w14:paraId="2D7533C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UL</w:t>
            </w:r>
          </w:p>
        </w:tc>
        <w:tc>
          <w:tcPr>
            <w:tcW w:w="0" w:type="auto"/>
            <w:shd w:val="clear" w:color="auto" w:fill="auto"/>
          </w:tcPr>
          <w:p w14:paraId="044FDDDE" w14:textId="77777777"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14:paraId="06FF4433" w14:textId="77777777"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14:paraId="09E8150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[3. Multi-PUSCH scheduling by single DCI for the operation with 960 kHz SCS]</w:t>
            </w:r>
          </w:p>
        </w:tc>
        <w:tc>
          <w:tcPr>
            <w:tcW w:w="0" w:type="auto"/>
            <w:shd w:val="clear" w:color="auto" w:fill="auto"/>
          </w:tcPr>
          <w:p w14:paraId="277A4485"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24-1a, 24-5</w:t>
            </w:r>
          </w:p>
        </w:tc>
        <w:tc>
          <w:tcPr>
            <w:tcW w:w="0" w:type="auto"/>
            <w:shd w:val="clear" w:color="auto" w:fill="auto"/>
          </w:tcPr>
          <w:p w14:paraId="18A3598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DAED7F3"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479F76C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UL is not supported</w:t>
            </w:r>
          </w:p>
        </w:tc>
        <w:tc>
          <w:tcPr>
            <w:tcW w:w="0" w:type="auto"/>
            <w:shd w:val="clear" w:color="auto" w:fill="auto"/>
          </w:tcPr>
          <w:p w14:paraId="4B9D2AB4"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77C16E0"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1E868743"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29FFE0C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14:paraId="585FA236"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67DEE2FB" w14:textId="77777777"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Optional with capability signalling</w:t>
            </w:r>
          </w:p>
        </w:tc>
      </w:tr>
    </w:tbl>
    <w:p w14:paraId="37A08E68" w14:textId="77777777" w:rsidR="009C06B6" w:rsidRDefault="009C06B6">
      <w:pPr>
        <w:pStyle w:val="maintext"/>
        <w:ind w:firstLineChars="90" w:firstLine="180"/>
        <w:rPr>
          <w:rFonts w:ascii="Calibri" w:hAnsi="Calibri" w:cs="Arial"/>
          <w:color w:val="000000"/>
        </w:rPr>
      </w:pPr>
    </w:p>
    <w:p w14:paraId="2583FCA1"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406CF76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7F85F4"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E42B6D5"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0829B23E" w14:textId="77777777">
        <w:tc>
          <w:tcPr>
            <w:tcW w:w="1818" w:type="dxa"/>
            <w:tcBorders>
              <w:top w:val="single" w:sz="4" w:space="0" w:color="auto"/>
              <w:left w:val="single" w:sz="4" w:space="0" w:color="auto"/>
              <w:bottom w:val="single" w:sz="4" w:space="0" w:color="auto"/>
              <w:right w:val="single" w:sz="4" w:space="0" w:color="auto"/>
            </w:tcBorders>
          </w:tcPr>
          <w:p w14:paraId="2F5AEA3A"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D8906E" w14:textId="77777777" w:rsidR="009C06B6" w:rsidRDefault="009C06B6">
            <w:pPr>
              <w:spacing w:beforeLines="50" w:before="120"/>
              <w:jc w:val="left"/>
              <w:rPr>
                <w:rFonts w:ascii="Calibri" w:hAnsi="Calibri" w:cs="Calibri"/>
                <w:color w:val="000000"/>
              </w:rPr>
            </w:pPr>
          </w:p>
        </w:tc>
      </w:tr>
      <w:tr w:rsidR="009C06B6" w14:paraId="6FF8A243" w14:textId="77777777">
        <w:tc>
          <w:tcPr>
            <w:tcW w:w="1818" w:type="dxa"/>
            <w:tcBorders>
              <w:top w:val="single" w:sz="4" w:space="0" w:color="auto"/>
              <w:left w:val="single" w:sz="4" w:space="0" w:color="auto"/>
              <w:bottom w:val="single" w:sz="4" w:space="0" w:color="auto"/>
              <w:right w:val="single" w:sz="4" w:space="0" w:color="auto"/>
            </w:tcBorders>
          </w:tcPr>
          <w:p w14:paraId="42A7A5AD"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8BBDAF" w14:textId="77777777" w:rsidR="009C06B6" w:rsidRDefault="009C06B6">
            <w:pPr>
              <w:spacing w:beforeLines="50" w:before="120"/>
              <w:jc w:val="left"/>
              <w:rPr>
                <w:rFonts w:ascii="Calibri" w:hAnsi="Calibri" w:cs="Calibri"/>
                <w:color w:val="000000"/>
              </w:rPr>
            </w:pPr>
          </w:p>
        </w:tc>
      </w:tr>
      <w:tr w:rsidR="009C06B6" w14:paraId="7AEF54FD" w14:textId="77777777">
        <w:tc>
          <w:tcPr>
            <w:tcW w:w="1818" w:type="dxa"/>
            <w:tcBorders>
              <w:top w:val="single" w:sz="4" w:space="0" w:color="auto"/>
              <w:left w:val="single" w:sz="4" w:space="0" w:color="auto"/>
              <w:bottom w:val="single" w:sz="4" w:space="0" w:color="auto"/>
              <w:right w:val="single" w:sz="4" w:space="0" w:color="auto"/>
            </w:tcBorders>
          </w:tcPr>
          <w:p w14:paraId="3075CD51" w14:textId="77777777" w:rsidR="009C06B6" w:rsidRDefault="00C0556E">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526256" w14:textId="77777777" w:rsidR="009C06B6" w:rsidRDefault="00C0556E">
            <w:pPr>
              <w:rPr>
                <w:rFonts w:eastAsia="SimSun"/>
                <w:szCs w:val="24"/>
                <w:lang w:eastAsia="zh-CN"/>
              </w:rPr>
            </w:pPr>
            <w:r>
              <w:rPr>
                <w:rFonts w:eastAsia="SimSun"/>
                <w:szCs w:val="24"/>
                <w:lang w:eastAsia="zh-CN"/>
              </w:rPr>
              <w:t>Similar as FG24-4a, the component of “</w:t>
            </w:r>
            <w:proofErr w:type="gramStart"/>
            <w:r>
              <w:rPr>
                <w:rFonts w:eastAsia="SimSun"/>
                <w:szCs w:val="24"/>
                <w:lang w:eastAsia="zh-CN"/>
              </w:rPr>
              <w:t>Multi-PUSCH</w:t>
            </w:r>
            <w:proofErr w:type="gramEnd"/>
            <w:r>
              <w:rPr>
                <w:rFonts w:eastAsia="SimSun"/>
                <w:szCs w:val="24"/>
                <w:lang w:eastAsia="zh-CN"/>
              </w:rPr>
              <w:t xml:space="preserve"> scheduling by single DCI for the operation with 960 kHz SCS” can be included in the FG of 960kHz SCS support for UL. We propose to remove the corresponding b</w:t>
            </w:r>
            <w:r>
              <w:rPr>
                <w:rFonts w:eastAsia="SimSun" w:hint="eastAsia"/>
                <w:szCs w:val="24"/>
                <w:lang w:eastAsia="zh-CN"/>
              </w:rPr>
              <w:t>r</w:t>
            </w:r>
            <w:r>
              <w:rPr>
                <w:rFonts w:eastAsia="SimSun"/>
                <w:szCs w:val="24"/>
                <w:lang w:eastAsia="zh-CN"/>
              </w:rPr>
              <w:t>acket.</w:t>
            </w:r>
          </w:p>
          <w:p w14:paraId="1D9342C7" w14:textId="77777777" w:rsidR="009C06B6" w:rsidRDefault="00C0556E">
            <w:pPr>
              <w:rPr>
                <w:rFonts w:eastAsia="SimSun"/>
                <w:b/>
                <w:bCs/>
                <w:szCs w:val="24"/>
                <w:lang w:eastAsia="zh-CN"/>
              </w:rPr>
            </w:pPr>
            <w:r>
              <w:rPr>
                <w:rFonts w:eastAsia="SimSun"/>
                <w:b/>
                <w:bCs/>
                <w:szCs w:val="24"/>
                <w:lang w:eastAsia="zh-CN"/>
              </w:rPr>
              <w:t xml:space="preserve">Proposal 9: for FG24-5a, </w:t>
            </w:r>
          </w:p>
          <w:p w14:paraId="35759559" w14:textId="77777777" w:rsidR="009C06B6" w:rsidRDefault="00C0556E">
            <w:pPr>
              <w:pStyle w:val="ListParagraph"/>
              <w:numPr>
                <w:ilvl w:val="0"/>
                <w:numId w:val="38"/>
              </w:numPr>
              <w:spacing w:before="0"/>
              <w:contextualSpacing w:val="0"/>
              <w:rPr>
                <w:rFonts w:eastAsia="SimSun"/>
                <w:b/>
                <w:bCs/>
                <w:szCs w:val="24"/>
                <w:lang w:eastAsia="zh-CN"/>
              </w:rPr>
            </w:pPr>
            <w:r>
              <w:rPr>
                <w:rFonts w:eastAsia="SimSun"/>
                <w:b/>
                <w:bCs/>
                <w:szCs w:val="24"/>
                <w:lang w:eastAsia="zh-CN"/>
              </w:rPr>
              <w:t>removing bracket on “[3. Multi-PUSCH scheduling by single DCI for the operation with 960 kHz SCS]”.</w:t>
            </w:r>
          </w:p>
        </w:tc>
      </w:tr>
      <w:tr w:rsidR="009C06B6" w14:paraId="28242000" w14:textId="77777777">
        <w:tc>
          <w:tcPr>
            <w:tcW w:w="1818" w:type="dxa"/>
            <w:tcBorders>
              <w:top w:val="single" w:sz="4" w:space="0" w:color="auto"/>
              <w:left w:val="single" w:sz="4" w:space="0" w:color="auto"/>
              <w:bottom w:val="single" w:sz="4" w:space="0" w:color="auto"/>
              <w:right w:val="single" w:sz="4" w:space="0" w:color="auto"/>
            </w:tcBorders>
          </w:tcPr>
          <w:p w14:paraId="4A9C700F"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3DCEB" w14:textId="77777777"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53BF0BAC" w14:textId="77777777" w:rsidR="009C06B6" w:rsidRDefault="00C0556E">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632F9954" w14:textId="77777777" w:rsidR="009C06B6" w:rsidRDefault="00C0556E">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341A0F2C" w14:textId="77777777"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66C4D4C9" w14:textId="77777777" w:rsidR="009C06B6" w:rsidRDefault="009C06B6">
            <w:pPr>
              <w:spacing w:beforeLines="50" w:before="120"/>
              <w:jc w:val="left"/>
              <w:rPr>
                <w:rFonts w:ascii="Calibri" w:hAnsi="Calibri" w:cs="Calibri"/>
                <w:color w:val="000000"/>
              </w:rPr>
            </w:pPr>
          </w:p>
        </w:tc>
      </w:tr>
      <w:tr w:rsidR="009C06B6" w14:paraId="008FFB00" w14:textId="77777777">
        <w:tc>
          <w:tcPr>
            <w:tcW w:w="1818" w:type="dxa"/>
            <w:tcBorders>
              <w:top w:val="single" w:sz="4" w:space="0" w:color="auto"/>
              <w:left w:val="single" w:sz="4" w:space="0" w:color="auto"/>
              <w:bottom w:val="single" w:sz="4" w:space="0" w:color="auto"/>
              <w:right w:val="single" w:sz="4" w:space="0" w:color="auto"/>
            </w:tcBorders>
          </w:tcPr>
          <w:p w14:paraId="0CEC78F1"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E88054" w14:textId="77777777" w:rsidR="009C06B6" w:rsidRDefault="009C06B6">
            <w:pPr>
              <w:spacing w:beforeLines="50" w:before="120"/>
              <w:jc w:val="left"/>
              <w:rPr>
                <w:rFonts w:ascii="Calibri" w:hAnsi="Calibri" w:cs="Calibri"/>
                <w:color w:val="000000"/>
              </w:rPr>
            </w:pPr>
          </w:p>
        </w:tc>
      </w:tr>
      <w:tr w:rsidR="009C06B6" w14:paraId="00198DAD" w14:textId="77777777">
        <w:tc>
          <w:tcPr>
            <w:tcW w:w="1818" w:type="dxa"/>
            <w:tcBorders>
              <w:top w:val="single" w:sz="4" w:space="0" w:color="auto"/>
              <w:left w:val="single" w:sz="4" w:space="0" w:color="auto"/>
              <w:bottom w:val="single" w:sz="4" w:space="0" w:color="auto"/>
              <w:right w:val="single" w:sz="4" w:space="0" w:color="auto"/>
            </w:tcBorders>
          </w:tcPr>
          <w:p w14:paraId="2E9CD25E"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3F2FCC" w14:textId="77777777" w:rsidR="009C06B6" w:rsidRDefault="009C06B6">
            <w:pPr>
              <w:spacing w:beforeLines="50" w:before="120"/>
              <w:jc w:val="left"/>
              <w:rPr>
                <w:rFonts w:ascii="Calibri" w:hAnsi="Calibri" w:cs="Calibri"/>
                <w:color w:val="000000"/>
              </w:rPr>
            </w:pPr>
          </w:p>
        </w:tc>
      </w:tr>
      <w:tr w:rsidR="009C06B6" w14:paraId="5913F6F5" w14:textId="77777777">
        <w:tc>
          <w:tcPr>
            <w:tcW w:w="1818" w:type="dxa"/>
            <w:tcBorders>
              <w:top w:val="single" w:sz="4" w:space="0" w:color="auto"/>
              <w:left w:val="single" w:sz="4" w:space="0" w:color="auto"/>
              <w:bottom w:val="single" w:sz="4" w:space="0" w:color="auto"/>
              <w:right w:val="single" w:sz="4" w:space="0" w:color="auto"/>
            </w:tcBorders>
          </w:tcPr>
          <w:p w14:paraId="6F5CD87F"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A783F" w14:textId="77777777" w:rsidR="009C06B6" w:rsidRDefault="009C06B6">
            <w:pPr>
              <w:spacing w:beforeLines="50" w:before="120"/>
              <w:jc w:val="left"/>
              <w:rPr>
                <w:rFonts w:ascii="Calibri" w:hAnsi="Calibri" w:cs="Calibri"/>
                <w:color w:val="000000"/>
              </w:rPr>
            </w:pPr>
          </w:p>
        </w:tc>
      </w:tr>
      <w:tr w:rsidR="009C06B6" w14:paraId="10A6F406" w14:textId="77777777">
        <w:tc>
          <w:tcPr>
            <w:tcW w:w="1818" w:type="dxa"/>
            <w:tcBorders>
              <w:top w:val="single" w:sz="4" w:space="0" w:color="auto"/>
              <w:left w:val="single" w:sz="4" w:space="0" w:color="auto"/>
              <w:bottom w:val="single" w:sz="4" w:space="0" w:color="auto"/>
              <w:right w:val="single" w:sz="4" w:space="0" w:color="auto"/>
            </w:tcBorders>
          </w:tcPr>
          <w:p w14:paraId="6DF5E852"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9165" w14:textId="77777777" w:rsidR="009C06B6" w:rsidRDefault="00C0556E">
            <w:pPr>
              <w:pStyle w:val="BodyText"/>
            </w:pPr>
            <w:proofErr w:type="gramStart"/>
            <w:r>
              <w:t>Similar to</w:t>
            </w:r>
            <w:proofErr w:type="gramEnd"/>
            <w:r>
              <w:t xml:space="preserve"> FG 24-4 and 24-5, the open issue is to address the FFS on whether or not multi-PUSCH scheduling is a component of this FG, i.e., whether or not support of multi-PUSCH scheduling is mandatory in case the UE indicates support of FG 24-5a. We have a strong preference that multi-PUSCH scheduling should be mandatory since it is mandatory that the UE supports multi-slot PDCCH monitoring (per slot group monitoring). Since the UE monitors less frequently for PDCCH, it is highly beneficial that the network </w:t>
            </w:r>
            <w:proofErr w:type="gramStart"/>
            <w:r>
              <w:t>is able to</w:t>
            </w:r>
            <w:proofErr w:type="gramEnd"/>
            <w:r>
              <w:t xml:space="preserve"> schedule multiple-PUSCHs with the same DCI, otherwise it will not be possible to sustain high throughput which is one of the main goals of operation in FR2-2. It makes little sense to relax the UE requirements on PDCCH monitoring and then hamstring the network by allowing only single-PUSCH scheduling. In our view, these two features go </w:t>
            </w:r>
            <w:proofErr w:type="gramStart"/>
            <w:r>
              <w:t>hand-in-hand</w:t>
            </w:r>
            <w:proofErr w:type="gramEnd"/>
            <w:r>
              <w:t xml:space="preserve"> and should not be split into different feature groups.</w:t>
            </w:r>
          </w:p>
          <w:p w14:paraId="2E7C900E" w14:textId="77777777" w:rsidR="009C06B6" w:rsidRDefault="009C06B6">
            <w:pPr>
              <w:rPr>
                <w:lang w:val="en-GB"/>
              </w:rPr>
            </w:pPr>
          </w:p>
          <w:p w14:paraId="7BAF440C" w14:textId="77777777" w:rsidR="009C06B6" w:rsidRDefault="00C0556E">
            <w:pPr>
              <w:pStyle w:val="Proposal"/>
              <w:tabs>
                <w:tab w:val="clear" w:pos="256"/>
                <w:tab w:val="clear" w:pos="936"/>
                <w:tab w:val="left" w:pos="1304"/>
                <w:tab w:val="left" w:pos="1584"/>
              </w:tabs>
              <w:ind w:left="1304" w:hanging="1304"/>
            </w:pPr>
            <w:bookmarkStart w:id="116" w:name="_Toc95740811"/>
            <w:r>
              <w:t>Modify FG 24-5a as follows such that Component 3 (multi-PUSCH scheduling) is mandatory for a UE that supports 960 kHz SCS in-line with the fact that per-slot group monitoring is mandatory for such a UE.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1137"/>
              <w:gridCol w:w="222"/>
              <w:gridCol w:w="2858"/>
            </w:tblGrid>
            <w:tr w:rsidR="009C06B6" w14:paraId="532D6CC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D26DD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24-5a</w:t>
                  </w:r>
                </w:p>
              </w:tc>
              <w:tc>
                <w:tcPr>
                  <w:tcW w:w="0" w:type="auto"/>
                  <w:tcBorders>
                    <w:top w:val="single" w:sz="4" w:space="0" w:color="auto"/>
                    <w:left w:val="single" w:sz="4" w:space="0" w:color="auto"/>
                    <w:bottom w:val="single" w:sz="4" w:space="0" w:color="auto"/>
                    <w:right w:val="single" w:sz="4" w:space="0" w:color="auto"/>
                  </w:tcBorders>
                </w:tcPr>
                <w:p w14:paraId="5CCC4664"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23B54525" w14:textId="77777777"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14:paraId="7C2A559C" w14:textId="77777777"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14:paraId="7F23323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strike/>
                      <w:color w:val="FF0000"/>
                      <w:sz w:val="18"/>
                      <w:szCs w:val="18"/>
                      <w:lang w:eastAsia="zh-CN"/>
                    </w:rPr>
                    <w:t>[</w:t>
                  </w:r>
                  <w:r>
                    <w:rPr>
                      <w:rFonts w:eastAsia="SimSun" w:cs="Arial"/>
                      <w:color w:val="000000"/>
                      <w:sz w:val="18"/>
                      <w:szCs w:val="18"/>
                      <w:lang w:eastAsia="zh-CN"/>
                    </w:rPr>
                    <w:t>3. Multi-PUSCH scheduling by single DCI for the operation with 960 kHz SCS</w:t>
                  </w:r>
                  <w:r>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44A3B3B"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24-1a, 24-5</w:t>
                  </w:r>
                </w:p>
              </w:tc>
              <w:tc>
                <w:tcPr>
                  <w:tcW w:w="0" w:type="auto"/>
                  <w:tcBorders>
                    <w:top w:val="single" w:sz="4" w:space="0" w:color="auto"/>
                    <w:left w:val="single" w:sz="4" w:space="0" w:color="auto"/>
                    <w:bottom w:val="single" w:sz="4" w:space="0" w:color="auto"/>
                    <w:right w:val="single" w:sz="4" w:space="0" w:color="auto"/>
                  </w:tcBorders>
                </w:tcPr>
                <w:p w14:paraId="2ECEF26B" w14:textId="77777777"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436BE4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10B1D0E1" w14:textId="77777777" w:rsidR="009C06B6" w:rsidRDefault="009C06B6">
            <w:pPr>
              <w:spacing w:beforeLines="50" w:before="120"/>
              <w:jc w:val="left"/>
              <w:rPr>
                <w:rFonts w:ascii="Calibri" w:hAnsi="Calibri" w:cs="Calibri"/>
                <w:color w:val="000000"/>
              </w:rPr>
            </w:pPr>
          </w:p>
        </w:tc>
      </w:tr>
      <w:tr w:rsidR="009C06B6" w14:paraId="036A084A" w14:textId="77777777">
        <w:tc>
          <w:tcPr>
            <w:tcW w:w="1818" w:type="dxa"/>
            <w:tcBorders>
              <w:top w:val="single" w:sz="4" w:space="0" w:color="auto"/>
              <w:left w:val="single" w:sz="4" w:space="0" w:color="auto"/>
              <w:bottom w:val="single" w:sz="4" w:space="0" w:color="auto"/>
              <w:right w:val="single" w:sz="4" w:space="0" w:color="auto"/>
            </w:tcBorders>
          </w:tcPr>
          <w:p w14:paraId="6FEC4B11"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08B08D" w14:textId="77777777" w:rsidR="009C06B6" w:rsidRDefault="00C0556E">
            <w:pPr>
              <w:pStyle w:val="3GPPNormalText"/>
              <w:numPr>
                <w:ilvl w:val="0"/>
                <w:numId w:val="39"/>
              </w:numPr>
              <w:rPr>
                <w:szCs w:val="22"/>
                <w:lang w:eastAsia="ko-KR"/>
              </w:rPr>
            </w:pPr>
            <w:r>
              <w:rPr>
                <w:szCs w:val="22"/>
                <w:lang w:eastAsia="ko-KR"/>
              </w:rPr>
              <w:t xml:space="preserve">Keep </w:t>
            </w:r>
            <w:r>
              <w:rPr>
                <w:rFonts w:cs="Arial"/>
                <w:color w:val="000000"/>
                <w:szCs w:val="22"/>
                <w:highlight w:val="yellow"/>
              </w:rPr>
              <w:t>[3. Multi-PUSCH scheduling by single DCI for the operation with 960 kHz SCS]</w:t>
            </w:r>
            <w:r>
              <w:rPr>
                <w:rFonts w:cs="Arial"/>
                <w:color w:val="000000"/>
                <w:szCs w:val="22"/>
              </w:rPr>
              <w:t xml:space="preserve"> in the description </w:t>
            </w:r>
            <w:proofErr w:type="gramStart"/>
            <w:r>
              <w:rPr>
                <w:rFonts w:cs="Arial"/>
                <w:color w:val="000000"/>
                <w:szCs w:val="22"/>
              </w:rPr>
              <w:t>similar to</w:t>
            </w:r>
            <w:proofErr w:type="gramEnd"/>
            <w:r>
              <w:rPr>
                <w:rFonts w:cs="Arial"/>
                <w:color w:val="000000"/>
                <w:szCs w:val="22"/>
              </w:rPr>
              <w:t xml:space="preserve"> the </w:t>
            </w:r>
            <w:proofErr w:type="spellStart"/>
            <w:r>
              <w:rPr>
                <w:rFonts w:cs="Arial"/>
                <w:color w:val="000000"/>
                <w:szCs w:val="22"/>
              </w:rPr>
              <w:t>conlusion</w:t>
            </w:r>
            <w:proofErr w:type="spellEnd"/>
            <w:r>
              <w:rPr>
                <w:rFonts w:cs="Arial"/>
                <w:color w:val="000000"/>
                <w:szCs w:val="22"/>
              </w:rPr>
              <w:t xml:space="preserve"> from 24-4a {</w:t>
            </w:r>
            <w:r>
              <w:rPr>
                <w:rFonts w:eastAsia="SimSun" w:cs="Arial"/>
                <w:color w:val="000000"/>
                <w:szCs w:val="18"/>
                <w:lang w:eastAsia="zh-CN"/>
              </w:rPr>
              <w:t>480KHz SCS support for UL}</w:t>
            </w:r>
          </w:p>
        </w:tc>
      </w:tr>
      <w:tr w:rsidR="009C06B6" w14:paraId="2B5581FE" w14:textId="77777777">
        <w:tc>
          <w:tcPr>
            <w:tcW w:w="1818" w:type="dxa"/>
            <w:tcBorders>
              <w:top w:val="single" w:sz="4" w:space="0" w:color="auto"/>
              <w:left w:val="single" w:sz="4" w:space="0" w:color="auto"/>
              <w:bottom w:val="single" w:sz="4" w:space="0" w:color="auto"/>
              <w:right w:val="single" w:sz="4" w:space="0" w:color="auto"/>
            </w:tcBorders>
          </w:tcPr>
          <w:p w14:paraId="15CCA40D"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E3DCB" w14:textId="77777777" w:rsidR="009C06B6" w:rsidRDefault="009C06B6">
            <w:pPr>
              <w:spacing w:beforeLines="50" w:before="120"/>
              <w:jc w:val="left"/>
              <w:rPr>
                <w:rFonts w:ascii="Calibri" w:hAnsi="Calibri" w:cs="Calibri"/>
                <w:color w:val="000000"/>
              </w:rPr>
            </w:pPr>
          </w:p>
        </w:tc>
      </w:tr>
      <w:tr w:rsidR="009C06B6" w14:paraId="6C1CB2FA" w14:textId="77777777">
        <w:tc>
          <w:tcPr>
            <w:tcW w:w="1818" w:type="dxa"/>
            <w:tcBorders>
              <w:top w:val="single" w:sz="4" w:space="0" w:color="auto"/>
              <w:left w:val="single" w:sz="4" w:space="0" w:color="auto"/>
              <w:bottom w:val="single" w:sz="4" w:space="0" w:color="auto"/>
              <w:right w:val="single" w:sz="4" w:space="0" w:color="auto"/>
            </w:tcBorders>
          </w:tcPr>
          <w:p w14:paraId="0A68C0AC"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B44054" w14:textId="77777777" w:rsidR="009C06B6" w:rsidRDefault="00C0556E">
            <w:pPr>
              <w:pStyle w:val="Caption"/>
              <w:jc w:val="left"/>
            </w:pPr>
            <w:bookmarkStart w:id="117" w:name="_Ref83982057"/>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884"/>
              <w:gridCol w:w="222"/>
              <w:gridCol w:w="839"/>
            </w:tblGrid>
            <w:tr w:rsidR="009C06B6" w14:paraId="0A241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4B90B"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30BD5C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38160E96"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413A66A9" w14:textId="77777777" w:rsidR="009C06B6" w:rsidRDefault="00C0556E">
                  <w:pPr>
                    <w:pStyle w:val="ListParagraph"/>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788136E2" w14:textId="77777777" w:rsidR="009C06B6" w:rsidRDefault="00C0556E">
                  <w:pPr>
                    <w:pStyle w:val="ListParagraph"/>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102385F9"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DD75D53"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25BA0348" w14:textId="77777777" w:rsidR="009C06B6" w:rsidRDefault="009C06B6">
            <w:pPr>
              <w:spacing w:beforeLines="50" w:before="120"/>
              <w:jc w:val="left"/>
              <w:rPr>
                <w:rFonts w:ascii="Calibri" w:hAnsi="Calibri" w:cs="Calibri"/>
                <w:color w:val="000000"/>
              </w:rPr>
            </w:pPr>
          </w:p>
        </w:tc>
      </w:tr>
      <w:tr w:rsidR="009C06B6" w14:paraId="181E74C2" w14:textId="77777777">
        <w:tc>
          <w:tcPr>
            <w:tcW w:w="1818" w:type="dxa"/>
            <w:tcBorders>
              <w:top w:val="single" w:sz="4" w:space="0" w:color="auto"/>
              <w:left w:val="single" w:sz="4" w:space="0" w:color="auto"/>
              <w:bottom w:val="single" w:sz="4" w:space="0" w:color="auto"/>
              <w:right w:val="single" w:sz="4" w:space="0" w:color="auto"/>
            </w:tcBorders>
          </w:tcPr>
          <w:p w14:paraId="240B0826"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445FDD" w14:textId="77777777" w:rsidR="009C06B6" w:rsidRDefault="009C06B6">
            <w:pPr>
              <w:spacing w:beforeLines="50" w:before="120"/>
              <w:jc w:val="left"/>
              <w:rPr>
                <w:rFonts w:ascii="Calibri" w:hAnsi="Calibri" w:cs="Calibri"/>
                <w:color w:val="000000"/>
              </w:rPr>
            </w:pPr>
          </w:p>
        </w:tc>
      </w:tr>
      <w:tr w:rsidR="009C06B6" w14:paraId="020001FE" w14:textId="77777777">
        <w:tc>
          <w:tcPr>
            <w:tcW w:w="1818" w:type="dxa"/>
            <w:tcBorders>
              <w:top w:val="single" w:sz="4" w:space="0" w:color="auto"/>
              <w:left w:val="single" w:sz="4" w:space="0" w:color="auto"/>
              <w:bottom w:val="single" w:sz="4" w:space="0" w:color="auto"/>
              <w:right w:val="single" w:sz="4" w:space="0" w:color="auto"/>
            </w:tcBorders>
          </w:tcPr>
          <w:p w14:paraId="6371F74A"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28B04B" w14:textId="77777777" w:rsidR="009C06B6" w:rsidRDefault="009C06B6">
            <w:pPr>
              <w:spacing w:beforeLines="50" w:before="120"/>
              <w:jc w:val="left"/>
              <w:rPr>
                <w:rFonts w:ascii="Calibri" w:hAnsi="Calibri" w:cs="Calibri"/>
                <w:color w:val="000000"/>
              </w:rPr>
            </w:pPr>
          </w:p>
        </w:tc>
      </w:tr>
    </w:tbl>
    <w:p w14:paraId="55593175" w14:textId="77777777" w:rsidR="009C06B6" w:rsidRDefault="009C06B6">
      <w:pPr>
        <w:pStyle w:val="maintext"/>
        <w:ind w:firstLineChars="90" w:firstLine="180"/>
        <w:rPr>
          <w:rFonts w:ascii="Calibri" w:hAnsi="Calibri" w:cs="Arial"/>
        </w:rPr>
      </w:pPr>
    </w:p>
    <w:p w14:paraId="59CB3A95"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9C06B6" w14:paraId="780B0307" w14:textId="77777777">
        <w:tc>
          <w:tcPr>
            <w:tcW w:w="0" w:type="auto"/>
            <w:shd w:val="clear" w:color="auto" w:fill="auto"/>
          </w:tcPr>
          <w:p w14:paraId="6493583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03AD34D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24-5c</w:t>
            </w:r>
          </w:p>
        </w:tc>
        <w:tc>
          <w:tcPr>
            <w:tcW w:w="0" w:type="auto"/>
            <w:shd w:val="clear" w:color="auto" w:fill="auto"/>
          </w:tcPr>
          <w:p w14:paraId="26D1E32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960 kHz in FR2-2</w:t>
            </w:r>
          </w:p>
        </w:tc>
        <w:tc>
          <w:tcPr>
            <w:tcW w:w="0" w:type="auto"/>
            <w:shd w:val="clear" w:color="auto" w:fill="auto"/>
          </w:tcPr>
          <w:p w14:paraId="5D04BD2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multi-RB PUCCH format 0/1/4 for 960 kHz</w:t>
            </w:r>
          </w:p>
        </w:tc>
        <w:tc>
          <w:tcPr>
            <w:tcW w:w="0" w:type="auto"/>
            <w:shd w:val="clear" w:color="auto" w:fill="auto"/>
          </w:tcPr>
          <w:p w14:paraId="19D8E3B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24-5a</w:t>
            </w:r>
          </w:p>
        </w:tc>
        <w:tc>
          <w:tcPr>
            <w:tcW w:w="0" w:type="auto"/>
            <w:shd w:val="clear" w:color="auto" w:fill="auto"/>
          </w:tcPr>
          <w:p w14:paraId="30A4FB4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448F98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98CFD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Multi-RB PUCCH format 0/1/4 for 960 kHz in FR2-2 is not supported</w:t>
            </w:r>
          </w:p>
        </w:tc>
        <w:tc>
          <w:tcPr>
            <w:tcW w:w="0" w:type="auto"/>
            <w:shd w:val="clear" w:color="auto" w:fill="auto"/>
          </w:tcPr>
          <w:p w14:paraId="076A15E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BD69AC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FD958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55EE4F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483A28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78FF5FC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9800F5D" w14:textId="77777777" w:rsidR="009C06B6" w:rsidRDefault="009C06B6">
      <w:pPr>
        <w:pStyle w:val="maintext"/>
        <w:ind w:firstLineChars="90" w:firstLine="180"/>
        <w:rPr>
          <w:rFonts w:ascii="Calibri" w:hAnsi="Calibri" w:cs="Arial"/>
          <w:color w:val="000000"/>
        </w:rPr>
      </w:pPr>
    </w:p>
    <w:p w14:paraId="20DA4B50"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781AD28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87FE72"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9395913"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0B46258" w14:textId="77777777">
        <w:tc>
          <w:tcPr>
            <w:tcW w:w="1818" w:type="dxa"/>
            <w:tcBorders>
              <w:top w:val="single" w:sz="4" w:space="0" w:color="auto"/>
              <w:left w:val="single" w:sz="4" w:space="0" w:color="auto"/>
              <w:bottom w:val="single" w:sz="4" w:space="0" w:color="auto"/>
              <w:right w:val="single" w:sz="4" w:space="0" w:color="auto"/>
            </w:tcBorders>
          </w:tcPr>
          <w:p w14:paraId="380BF184" w14:textId="77777777" w:rsidR="009C06B6" w:rsidRDefault="00C0556E">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3D38AF" w14:textId="77777777" w:rsidR="009C06B6" w:rsidRDefault="009C06B6">
            <w:pPr>
              <w:spacing w:beforeLines="50" w:before="120"/>
              <w:jc w:val="left"/>
              <w:rPr>
                <w:rFonts w:ascii="Calibri" w:hAnsi="Calibri" w:cs="Calibri"/>
                <w:color w:val="000000"/>
              </w:rPr>
            </w:pPr>
          </w:p>
        </w:tc>
      </w:tr>
      <w:tr w:rsidR="009C06B6" w14:paraId="6EED1C01" w14:textId="77777777">
        <w:tc>
          <w:tcPr>
            <w:tcW w:w="1818" w:type="dxa"/>
            <w:tcBorders>
              <w:top w:val="single" w:sz="4" w:space="0" w:color="auto"/>
              <w:left w:val="single" w:sz="4" w:space="0" w:color="auto"/>
              <w:bottom w:val="single" w:sz="4" w:space="0" w:color="auto"/>
              <w:right w:val="single" w:sz="4" w:space="0" w:color="auto"/>
            </w:tcBorders>
          </w:tcPr>
          <w:p w14:paraId="532DC2D4"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81868" w14:textId="77777777" w:rsidR="009C06B6" w:rsidRDefault="009C06B6">
            <w:pPr>
              <w:spacing w:beforeLines="50" w:before="120"/>
              <w:jc w:val="left"/>
              <w:rPr>
                <w:rFonts w:ascii="Calibri" w:hAnsi="Calibri" w:cs="Calibri"/>
                <w:color w:val="000000"/>
              </w:rPr>
            </w:pPr>
          </w:p>
        </w:tc>
      </w:tr>
      <w:tr w:rsidR="009C06B6" w14:paraId="649E8A25" w14:textId="77777777">
        <w:tc>
          <w:tcPr>
            <w:tcW w:w="1818" w:type="dxa"/>
            <w:tcBorders>
              <w:top w:val="single" w:sz="4" w:space="0" w:color="auto"/>
              <w:left w:val="single" w:sz="4" w:space="0" w:color="auto"/>
              <w:bottom w:val="single" w:sz="4" w:space="0" w:color="auto"/>
              <w:right w:val="single" w:sz="4" w:space="0" w:color="auto"/>
            </w:tcBorders>
          </w:tcPr>
          <w:p w14:paraId="1958447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47EEBC" w14:textId="77777777" w:rsidR="009C06B6" w:rsidRDefault="009C06B6">
            <w:pPr>
              <w:spacing w:beforeLines="50" w:before="120"/>
              <w:jc w:val="left"/>
              <w:rPr>
                <w:rFonts w:ascii="Calibri" w:hAnsi="Calibri" w:cs="Calibri"/>
                <w:color w:val="000000"/>
              </w:rPr>
            </w:pPr>
          </w:p>
        </w:tc>
      </w:tr>
      <w:tr w:rsidR="009C06B6" w14:paraId="7BD89633" w14:textId="77777777">
        <w:tc>
          <w:tcPr>
            <w:tcW w:w="1818" w:type="dxa"/>
            <w:tcBorders>
              <w:top w:val="single" w:sz="4" w:space="0" w:color="auto"/>
              <w:left w:val="single" w:sz="4" w:space="0" w:color="auto"/>
              <w:bottom w:val="single" w:sz="4" w:space="0" w:color="auto"/>
              <w:right w:val="single" w:sz="4" w:space="0" w:color="auto"/>
            </w:tcBorders>
          </w:tcPr>
          <w:p w14:paraId="3126A434"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634E9" w14:textId="77777777" w:rsidR="009C06B6" w:rsidRDefault="009C06B6">
            <w:pPr>
              <w:spacing w:beforeLines="50" w:before="120"/>
              <w:jc w:val="left"/>
              <w:rPr>
                <w:rFonts w:ascii="Calibri" w:hAnsi="Calibri" w:cs="Calibri"/>
                <w:color w:val="000000"/>
              </w:rPr>
            </w:pPr>
          </w:p>
        </w:tc>
      </w:tr>
      <w:tr w:rsidR="009C06B6" w14:paraId="0E86B44B" w14:textId="77777777">
        <w:tc>
          <w:tcPr>
            <w:tcW w:w="1818" w:type="dxa"/>
            <w:tcBorders>
              <w:top w:val="single" w:sz="4" w:space="0" w:color="auto"/>
              <w:left w:val="single" w:sz="4" w:space="0" w:color="auto"/>
              <w:bottom w:val="single" w:sz="4" w:space="0" w:color="auto"/>
              <w:right w:val="single" w:sz="4" w:space="0" w:color="auto"/>
            </w:tcBorders>
          </w:tcPr>
          <w:p w14:paraId="3F070E46"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BB7511" w14:textId="77777777" w:rsidR="009C06B6" w:rsidRDefault="009C06B6">
            <w:pPr>
              <w:spacing w:beforeLines="50" w:before="120"/>
              <w:jc w:val="left"/>
              <w:rPr>
                <w:rFonts w:ascii="Calibri" w:hAnsi="Calibri" w:cs="Calibri"/>
                <w:color w:val="000000"/>
              </w:rPr>
            </w:pPr>
          </w:p>
        </w:tc>
      </w:tr>
      <w:tr w:rsidR="009C06B6" w14:paraId="62C6C567" w14:textId="77777777">
        <w:tc>
          <w:tcPr>
            <w:tcW w:w="1818" w:type="dxa"/>
            <w:tcBorders>
              <w:top w:val="single" w:sz="4" w:space="0" w:color="auto"/>
              <w:left w:val="single" w:sz="4" w:space="0" w:color="auto"/>
              <w:bottom w:val="single" w:sz="4" w:space="0" w:color="auto"/>
              <w:right w:val="single" w:sz="4" w:space="0" w:color="auto"/>
            </w:tcBorders>
          </w:tcPr>
          <w:p w14:paraId="60BF4DAD"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13DB0A" w14:textId="77777777" w:rsidR="009C06B6" w:rsidRDefault="009C06B6">
            <w:pPr>
              <w:spacing w:beforeLines="50" w:before="120"/>
              <w:jc w:val="left"/>
              <w:rPr>
                <w:rFonts w:ascii="Calibri" w:hAnsi="Calibri" w:cs="Calibri"/>
                <w:color w:val="000000"/>
              </w:rPr>
            </w:pPr>
          </w:p>
        </w:tc>
      </w:tr>
      <w:tr w:rsidR="009C06B6" w14:paraId="69E6AF24" w14:textId="77777777">
        <w:tc>
          <w:tcPr>
            <w:tcW w:w="1818" w:type="dxa"/>
            <w:tcBorders>
              <w:top w:val="single" w:sz="4" w:space="0" w:color="auto"/>
              <w:left w:val="single" w:sz="4" w:space="0" w:color="auto"/>
              <w:bottom w:val="single" w:sz="4" w:space="0" w:color="auto"/>
              <w:right w:val="single" w:sz="4" w:space="0" w:color="auto"/>
            </w:tcBorders>
          </w:tcPr>
          <w:p w14:paraId="7E8FF826"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FD40B" w14:textId="77777777" w:rsidR="009C06B6" w:rsidRDefault="009C06B6">
            <w:pPr>
              <w:spacing w:beforeLines="50" w:before="120"/>
              <w:jc w:val="left"/>
              <w:rPr>
                <w:rFonts w:ascii="Calibri" w:hAnsi="Calibri" w:cs="Calibri"/>
                <w:color w:val="000000"/>
              </w:rPr>
            </w:pPr>
          </w:p>
        </w:tc>
      </w:tr>
      <w:tr w:rsidR="009C06B6" w14:paraId="10A27DDF" w14:textId="77777777">
        <w:tc>
          <w:tcPr>
            <w:tcW w:w="1818" w:type="dxa"/>
            <w:tcBorders>
              <w:top w:val="single" w:sz="4" w:space="0" w:color="auto"/>
              <w:left w:val="single" w:sz="4" w:space="0" w:color="auto"/>
              <w:bottom w:val="single" w:sz="4" w:space="0" w:color="auto"/>
              <w:right w:val="single" w:sz="4" w:space="0" w:color="auto"/>
            </w:tcBorders>
          </w:tcPr>
          <w:p w14:paraId="51D9EFBD"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F0293" w14:textId="77777777" w:rsidR="009C06B6" w:rsidRDefault="009C06B6">
            <w:pPr>
              <w:spacing w:beforeLines="50" w:before="120"/>
              <w:jc w:val="left"/>
              <w:rPr>
                <w:rFonts w:ascii="Calibri" w:hAnsi="Calibri" w:cs="Calibri"/>
                <w:color w:val="000000"/>
              </w:rPr>
            </w:pPr>
          </w:p>
        </w:tc>
      </w:tr>
      <w:tr w:rsidR="009C06B6" w14:paraId="01E1E455" w14:textId="77777777">
        <w:tc>
          <w:tcPr>
            <w:tcW w:w="1818" w:type="dxa"/>
            <w:tcBorders>
              <w:top w:val="single" w:sz="4" w:space="0" w:color="auto"/>
              <w:left w:val="single" w:sz="4" w:space="0" w:color="auto"/>
              <w:bottom w:val="single" w:sz="4" w:space="0" w:color="auto"/>
              <w:right w:val="single" w:sz="4" w:space="0" w:color="auto"/>
            </w:tcBorders>
          </w:tcPr>
          <w:p w14:paraId="44C39DE4"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8D116A" w14:textId="77777777" w:rsidR="009C06B6" w:rsidRDefault="009C06B6">
            <w:pPr>
              <w:spacing w:beforeLines="50" w:before="120"/>
              <w:jc w:val="left"/>
              <w:rPr>
                <w:rFonts w:ascii="Calibri" w:hAnsi="Calibri" w:cs="Calibri"/>
                <w:color w:val="000000"/>
              </w:rPr>
            </w:pPr>
          </w:p>
        </w:tc>
      </w:tr>
      <w:tr w:rsidR="009C06B6" w14:paraId="01466BC3" w14:textId="77777777">
        <w:tc>
          <w:tcPr>
            <w:tcW w:w="1818" w:type="dxa"/>
            <w:tcBorders>
              <w:top w:val="single" w:sz="4" w:space="0" w:color="auto"/>
              <w:left w:val="single" w:sz="4" w:space="0" w:color="auto"/>
              <w:bottom w:val="single" w:sz="4" w:space="0" w:color="auto"/>
              <w:right w:val="single" w:sz="4" w:space="0" w:color="auto"/>
            </w:tcBorders>
          </w:tcPr>
          <w:p w14:paraId="520135AB"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4C215" w14:textId="77777777" w:rsidR="009C06B6" w:rsidRDefault="009C06B6">
            <w:pPr>
              <w:spacing w:beforeLines="50" w:before="120"/>
              <w:jc w:val="left"/>
              <w:rPr>
                <w:rFonts w:ascii="Calibri" w:hAnsi="Calibri" w:cs="Calibri"/>
                <w:color w:val="000000"/>
              </w:rPr>
            </w:pPr>
          </w:p>
        </w:tc>
      </w:tr>
      <w:tr w:rsidR="009C06B6" w14:paraId="378D8AF4" w14:textId="77777777">
        <w:tc>
          <w:tcPr>
            <w:tcW w:w="1818" w:type="dxa"/>
            <w:tcBorders>
              <w:top w:val="single" w:sz="4" w:space="0" w:color="auto"/>
              <w:left w:val="single" w:sz="4" w:space="0" w:color="auto"/>
              <w:bottom w:val="single" w:sz="4" w:space="0" w:color="auto"/>
              <w:right w:val="single" w:sz="4" w:space="0" w:color="auto"/>
            </w:tcBorders>
          </w:tcPr>
          <w:p w14:paraId="05A0B9F0"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9D21B" w14:textId="77777777" w:rsidR="009C06B6" w:rsidRDefault="00C0556E">
            <w:proofErr w:type="gramStart"/>
            <w:r>
              <w:t>Similar to</w:t>
            </w:r>
            <w:proofErr w:type="gramEnd"/>
            <w:r>
              <w:t xml:space="preserve"> our comments on wideband PRACH, the multi-RB PUCCH FGs should be considered as optional FGs due to the different regulation requirements in different areas. </w:t>
            </w:r>
          </w:p>
          <w:p w14:paraId="4DCE1155" w14:textId="77777777" w:rsidR="009C06B6" w:rsidRDefault="00C0556E">
            <w:pPr>
              <w:pStyle w:val="Caption"/>
              <w:jc w:val="left"/>
            </w:pPr>
            <w:bookmarkStart w:id="118" w:name="_Ref83982012"/>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9C06B6" w14:paraId="2F3FF0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7BDB4C" w14:textId="77777777" w:rsidR="009C06B6" w:rsidRDefault="00C0556E">
                  <w:pPr>
                    <w:pStyle w:val="TAL"/>
                    <w:rPr>
                      <w:rFonts w:ascii="Calibri Light" w:hAnsi="Calibri Light" w:cs="Calibri Light"/>
                      <w:color w:val="000000"/>
                      <w:szCs w:val="18"/>
                    </w:rPr>
                  </w:pPr>
                  <w:bookmarkStart w:id="119" w:name="_Hlk95479680"/>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B98E3D4" w14:textId="77777777" w:rsidR="009C06B6" w:rsidRDefault="00C0556E">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2369012D"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Multi-RB PUCCH format 0/1/4 for 960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0E5EE7ED" w14:textId="77777777" w:rsidR="009C06B6" w:rsidRDefault="00C0556E">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F43AFF"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98848EA" w14:textId="77777777" w:rsidR="009C06B6" w:rsidRDefault="00C0556E">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14:paraId="5C6211A6" w14:textId="77777777" w:rsidR="009C06B6" w:rsidRDefault="009C06B6">
                  <w:pPr>
                    <w:pStyle w:val="TAL"/>
                    <w:rPr>
                      <w:rFonts w:ascii="Calibri Light" w:hAnsi="Calibri Light" w:cs="Calibri Light"/>
                      <w:color w:val="000000"/>
                      <w:szCs w:val="18"/>
                    </w:rPr>
                  </w:pPr>
                </w:p>
                <w:p w14:paraId="394BE293" w14:textId="77777777" w:rsidR="009C06B6" w:rsidRDefault="00C0556E">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bookmarkEnd w:id="119"/>
          </w:tbl>
          <w:p w14:paraId="42E71E98" w14:textId="77777777" w:rsidR="009C06B6" w:rsidRDefault="009C06B6">
            <w:pPr>
              <w:spacing w:beforeLines="50" w:before="120"/>
              <w:jc w:val="left"/>
              <w:rPr>
                <w:rFonts w:ascii="Calibri" w:hAnsi="Calibri" w:cs="Calibri"/>
                <w:color w:val="000000"/>
              </w:rPr>
            </w:pPr>
          </w:p>
        </w:tc>
      </w:tr>
      <w:tr w:rsidR="009C06B6" w14:paraId="2E51E170" w14:textId="77777777">
        <w:tc>
          <w:tcPr>
            <w:tcW w:w="1818" w:type="dxa"/>
            <w:tcBorders>
              <w:top w:val="single" w:sz="4" w:space="0" w:color="auto"/>
              <w:left w:val="single" w:sz="4" w:space="0" w:color="auto"/>
              <w:bottom w:val="single" w:sz="4" w:space="0" w:color="auto"/>
              <w:right w:val="single" w:sz="4" w:space="0" w:color="auto"/>
            </w:tcBorders>
          </w:tcPr>
          <w:p w14:paraId="4C189565"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282CF7" w14:textId="77777777" w:rsidR="009C06B6" w:rsidRDefault="009C06B6">
            <w:pPr>
              <w:spacing w:beforeLines="50" w:before="120"/>
              <w:jc w:val="left"/>
              <w:rPr>
                <w:rFonts w:ascii="Calibri" w:hAnsi="Calibri" w:cs="Calibri"/>
                <w:color w:val="000000"/>
              </w:rPr>
            </w:pPr>
          </w:p>
        </w:tc>
      </w:tr>
      <w:tr w:rsidR="009C06B6" w14:paraId="356370BE" w14:textId="77777777">
        <w:tc>
          <w:tcPr>
            <w:tcW w:w="1818" w:type="dxa"/>
            <w:tcBorders>
              <w:top w:val="single" w:sz="4" w:space="0" w:color="auto"/>
              <w:left w:val="single" w:sz="4" w:space="0" w:color="auto"/>
              <w:bottom w:val="single" w:sz="4" w:space="0" w:color="auto"/>
              <w:right w:val="single" w:sz="4" w:space="0" w:color="auto"/>
            </w:tcBorders>
          </w:tcPr>
          <w:p w14:paraId="16425A22"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889908" w14:textId="77777777" w:rsidR="009C06B6" w:rsidRDefault="009C06B6">
            <w:pPr>
              <w:spacing w:beforeLines="50" w:before="120"/>
              <w:jc w:val="left"/>
              <w:rPr>
                <w:rFonts w:ascii="Calibri" w:hAnsi="Calibri" w:cs="Calibri"/>
                <w:color w:val="000000"/>
              </w:rPr>
            </w:pPr>
          </w:p>
        </w:tc>
      </w:tr>
    </w:tbl>
    <w:p w14:paraId="42E902A3" w14:textId="77777777" w:rsidR="009C06B6" w:rsidRDefault="009C06B6">
      <w:pPr>
        <w:pStyle w:val="maintext"/>
        <w:ind w:firstLineChars="90" w:firstLine="180"/>
        <w:rPr>
          <w:rFonts w:ascii="Calibri" w:hAnsi="Calibri" w:cs="Arial"/>
        </w:rPr>
      </w:pPr>
    </w:p>
    <w:p w14:paraId="00170A59"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24"/>
        <w:gridCol w:w="1842"/>
        <w:gridCol w:w="8038"/>
        <w:gridCol w:w="508"/>
        <w:gridCol w:w="527"/>
        <w:gridCol w:w="517"/>
        <w:gridCol w:w="2259"/>
        <w:gridCol w:w="721"/>
        <w:gridCol w:w="517"/>
        <w:gridCol w:w="517"/>
        <w:gridCol w:w="517"/>
        <w:gridCol w:w="2497"/>
        <w:gridCol w:w="1560"/>
      </w:tblGrid>
      <w:tr w:rsidR="009C06B6" w14:paraId="731FDF13" w14:textId="77777777">
        <w:tc>
          <w:tcPr>
            <w:tcW w:w="0" w:type="auto"/>
            <w:shd w:val="clear" w:color="auto" w:fill="auto"/>
          </w:tcPr>
          <w:p w14:paraId="0EF4B7B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5D39014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24-5f</w:t>
            </w:r>
          </w:p>
        </w:tc>
        <w:tc>
          <w:tcPr>
            <w:tcW w:w="0" w:type="auto"/>
            <w:shd w:val="clear" w:color="auto" w:fill="auto"/>
          </w:tcPr>
          <w:p w14:paraId="6EF417AB"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960KHz</w:t>
            </w:r>
          </w:p>
        </w:tc>
        <w:tc>
          <w:tcPr>
            <w:tcW w:w="0" w:type="auto"/>
            <w:shd w:val="clear" w:color="auto" w:fill="auto"/>
          </w:tcPr>
          <w:p w14:paraId="253CFF4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301AC9F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or 4 slots, monitoring of type 1 CSS with dedicated RRC configuration, type 3 CSS, and UE-SS in the first 3 OFDM symbols of each slot </w:t>
            </w:r>
            <w:r>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0EC3144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w:t>
            </w:r>
          </w:p>
        </w:tc>
        <w:tc>
          <w:tcPr>
            <w:tcW w:w="0" w:type="auto"/>
            <w:shd w:val="clear" w:color="auto" w:fill="auto"/>
          </w:tcPr>
          <w:p w14:paraId="6CEC96F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B68790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F76EE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0C65CB8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83E352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58985E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7E2C5A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C6B173" w14:textId="77777777"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1E9271A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BDC4F4" w14:textId="77777777" w:rsidR="009C06B6" w:rsidRDefault="009C06B6">
      <w:pPr>
        <w:pStyle w:val="maintext"/>
        <w:ind w:firstLineChars="90" w:firstLine="180"/>
        <w:rPr>
          <w:rFonts w:ascii="Calibri" w:hAnsi="Calibri" w:cs="Arial"/>
          <w:color w:val="000000"/>
        </w:rPr>
      </w:pPr>
    </w:p>
    <w:p w14:paraId="13399198"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9C06B6" w14:paraId="6638892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933C9A"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588A542"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5CD83692" w14:textId="77777777">
        <w:tc>
          <w:tcPr>
            <w:tcW w:w="1818" w:type="dxa"/>
            <w:tcBorders>
              <w:top w:val="single" w:sz="4" w:space="0" w:color="auto"/>
              <w:left w:val="single" w:sz="4" w:space="0" w:color="auto"/>
              <w:bottom w:val="single" w:sz="4" w:space="0" w:color="auto"/>
              <w:right w:val="single" w:sz="4" w:space="0" w:color="auto"/>
            </w:tcBorders>
          </w:tcPr>
          <w:p w14:paraId="21F17AA7"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B0CF8" w14:textId="77777777"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052D57B2" w14:textId="77777777" w:rsidR="009C06B6" w:rsidRDefault="00C0556E">
            <w:pPr>
              <w:pStyle w:val="ListParagraph"/>
              <w:spacing w:beforeLines="50" w:before="120" w:afterLines="50"/>
              <w:ind w:left="420"/>
              <w:contextualSpacing w:val="0"/>
              <w:rPr>
                <w:lang w:eastAsia="zh-CN"/>
              </w:rPr>
            </w:pPr>
            <w:r>
              <w:rPr>
                <w:noProof/>
                <w:lang w:eastAsia="zh-CN"/>
              </w:rPr>
              <w:lastRenderedPageBreak/>
              <mc:AlternateContent>
                <mc:Choice Requires="wps">
                  <w:drawing>
                    <wp:anchor distT="45720" distB="45720" distL="114300" distR="114300" simplePos="0" relativeHeight="251657728" behindDoc="0" locked="0" layoutInCell="1" allowOverlap="1" wp14:anchorId="7BD72F27" wp14:editId="0938F471">
                      <wp:simplePos x="0" y="0"/>
                      <wp:positionH relativeFrom="margin">
                        <wp:posOffset>64770</wp:posOffset>
                      </wp:positionH>
                      <wp:positionV relativeFrom="paragraph">
                        <wp:posOffset>58420</wp:posOffset>
                      </wp:positionV>
                      <wp:extent cx="12811125" cy="1214120"/>
                      <wp:effectExtent l="0" t="0" r="9525" b="571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1125" cy="1214120"/>
                              </a:xfrm>
                              <a:prstGeom prst="rect">
                                <a:avLst/>
                              </a:prstGeom>
                              <a:solidFill>
                                <a:srgbClr val="FFFFFF"/>
                              </a:solidFill>
                              <a:ln w="9525">
                                <a:solidFill>
                                  <a:srgbClr val="000000"/>
                                </a:solidFill>
                                <a:miter lim="800000"/>
                              </a:ln>
                            </wps:spPr>
                            <wps:txbx>
                              <w:txbxContent>
                                <w:p w14:paraId="3E355CF7" w14:textId="77777777" w:rsidR="009C06B6" w:rsidRDefault="00C0556E">
                                  <w:pPr>
                                    <w:rPr>
                                      <w:b/>
                                    </w:rPr>
                                  </w:pPr>
                                  <w:r>
                                    <w:rPr>
                                      <w:b/>
                                      <w:highlight w:val="green"/>
                                    </w:rPr>
                                    <w:t>Agreement</w:t>
                                  </w:r>
                                </w:p>
                                <w:p w14:paraId="203C3F3B" w14:textId="77777777" w:rsidR="009C06B6" w:rsidRDefault="00C0556E">
                                  <w:pPr>
                                    <w:rPr>
                                      <w:lang w:eastAsia="zh-CN"/>
                                    </w:rPr>
                                  </w:pPr>
                                  <w:r>
                                    <w:rPr>
                                      <w:lang w:eastAsia="zh-CN"/>
                                    </w:rPr>
                                    <w:t>Clarify earlier agreement as follows:</w:t>
                                  </w:r>
                                </w:p>
                                <w:p w14:paraId="4252898F"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73740598"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5077F78"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BD72F27" id="_x0000_s1029" type="#_x0000_t202" style="position:absolute;left:0;text-align:left;margin-left:5.1pt;margin-top:4.6pt;width:1008.75pt;height:95.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">
                      <v:textbox style="mso-fit-shape-to-text:t">
                        <w:txbxContent>
                          <w:p w14:paraId="3E355CF7" w14:textId="77777777" w:rsidR="009C06B6" w:rsidRDefault="00C0556E">
                            <w:pPr>
                              <w:rPr>
                                <w:b/>
                              </w:rPr>
                            </w:pPr>
                            <w:r>
                              <w:rPr>
                                <w:b/>
                                <w:highlight w:val="green"/>
                              </w:rPr>
                              <w:t>Agreement</w:t>
                            </w:r>
                          </w:p>
                          <w:p w14:paraId="203C3F3B" w14:textId="77777777" w:rsidR="009C06B6" w:rsidRDefault="00C0556E">
                            <w:pPr>
                              <w:rPr>
                                <w:lang w:eastAsia="zh-CN"/>
                              </w:rPr>
                            </w:pPr>
                            <w:r>
                              <w:rPr>
                                <w:lang w:eastAsia="zh-CN"/>
                              </w:rPr>
                              <w:t>Clarify earlier agreement as follows:</w:t>
                            </w:r>
                          </w:p>
                          <w:p w14:paraId="4252898F" w14:textId="77777777"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73740598" w14:textId="77777777"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5077F78" w14:textId="77777777"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4BB2041F" w14:textId="77777777"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“(FFS: Monitoring capability within slots of type 1 CSS without dedicated RRC configuration and type0, 0A, and 2 CSS)” from FG 24-4f and FG 24-5f.</w:t>
            </w:r>
          </w:p>
          <w:p w14:paraId="0754F7D3" w14:textId="77777777"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61B415F8" w14:textId="77777777" w:rsidR="009C06B6" w:rsidRDefault="00C0556E">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14:paraId="54BBAD66" w14:textId="77777777"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
              <w:gridCol w:w="1807"/>
              <w:gridCol w:w="7736"/>
              <w:gridCol w:w="507"/>
              <w:gridCol w:w="527"/>
              <w:gridCol w:w="517"/>
              <w:gridCol w:w="2205"/>
              <w:gridCol w:w="716"/>
              <w:gridCol w:w="517"/>
              <w:gridCol w:w="517"/>
              <w:gridCol w:w="517"/>
              <w:gridCol w:w="2436"/>
              <w:gridCol w:w="1534"/>
            </w:tblGrid>
            <w:tr w:rsidR="009C06B6" w14:paraId="55CBDAB2" w14:textId="77777777">
              <w:tc>
                <w:tcPr>
                  <w:tcW w:w="0" w:type="auto"/>
                  <w:shd w:val="clear" w:color="auto" w:fill="auto"/>
                </w:tcPr>
                <w:p w14:paraId="3EF807E2" w14:textId="77777777" w:rsidR="009C06B6" w:rsidRDefault="009C06B6">
                  <w:pPr>
                    <w:spacing w:beforeLines="50" w:before="120"/>
                    <w:jc w:val="left"/>
                    <w:rPr>
                      <w:rFonts w:cs="Arial"/>
                      <w:color w:val="000000"/>
                      <w:sz w:val="18"/>
                      <w:szCs w:val="18"/>
                    </w:rPr>
                  </w:pPr>
                </w:p>
              </w:tc>
              <w:tc>
                <w:tcPr>
                  <w:tcW w:w="0" w:type="auto"/>
                  <w:shd w:val="clear" w:color="auto" w:fill="auto"/>
                </w:tcPr>
                <w:p w14:paraId="4C533D2C" w14:textId="77777777" w:rsidR="009C06B6" w:rsidRDefault="00C0556E">
                  <w:pPr>
                    <w:spacing w:beforeLines="50" w:before="120"/>
                    <w:jc w:val="left"/>
                    <w:rPr>
                      <w:rFonts w:cs="Arial"/>
                      <w:color w:val="000000"/>
                      <w:sz w:val="18"/>
                      <w:szCs w:val="18"/>
                    </w:rPr>
                  </w:pPr>
                  <w:r>
                    <w:rPr>
                      <w:rFonts w:cs="Arial"/>
                      <w:color w:val="000000"/>
                      <w:sz w:val="18"/>
                      <w:szCs w:val="18"/>
                    </w:rPr>
                    <w:t>24-5f</w:t>
                  </w:r>
                </w:p>
              </w:tc>
              <w:tc>
                <w:tcPr>
                  <w:tcW w:w="0" w:type="auto"/>
                  <w:shd w:val="clear" w:color="auto" w:fill="auto"/>
                </w:tcPr>
                <w:p w14:paraId="305E932F" w14:textId="77777777" w:rsidR="009C06B6" w:rsidRDefault="00C0556E">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shd w:val="clear" w:color="auto" w:fill="auto"/>
                </w:tcPr>
                <w:p w14:paraId="37412F84" w14:textId="77777777" w:rsidR="009C06B6" w:rsidRDefault="00C0556E">
                  <w:pPr>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5AC8B2B1" w14:textId="77777777" w:rsidR="009C06B6" w:rsidRDefault="00C0556E">
                  <w:pPr>
                    <w:spacing w:beforeLines="50" w:before="120"/>
                    <w:jc w:val="left"/>
                    <w:rPr>
                      <w:rFonts w:cs="Arial"/>
                      <w:color w:val="00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del w:id="120" w:author="Huawei" w:date="2022-02-08T11:05:00Z">
                    <w:r>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607C250A" w14:textId="77777777" w:rsidR="009C06B6" w:rsidRDefault="00C0556E">
                  <w:pPr>
                    <w:spacing w:beforeLines="50" w:before="120"/>
                    <w:jc w:val="left"/>
                    <w:rPr>
                      <w:rFonts w:cs="Arial"/>
                      <w:color w:val="000000"/>
                      <w:sz w:val="18"/>
                      <w:szCs w:val="18"/>
                    </w:rPr>
                  </w:pPr>
                  <w:r>
                    <w:rPr>
                      <w:rFonts w:cs="Arial"/>
                      <w:color w:val="000000"/>
                      <w:sz w:val="18"/>
                      <w:szCs w:val="18"/>
                    </w:rPr>
                    <w:t>24-5</w:t>
                  </w:r>
                </w:p>
              </w:tc>
              <w:tc>
                <w:tcPr>
                  <w:tcW w:w="0" w:type="auto"/>
                  <w:shd w:val="clear" w:color="auto" w:fill="auto"/>
                </w:tcPr>
                <w:p w14:paraId="15A5CA53"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144F95E4"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C360719" w14:textId="77777777" w:rsidR="009C06B6" w:rsidRDefault="00C0556E">
                  <w:pPr>
                    <w:spacing w:beforeLines="50" w:before="120"/>
                    <w:jc w:val="left"/>
                    <w:rPr>
                      <w:rFonts w:cs="Arial"/>
                      <w:color w:val="000000"/>
                      <w:sz w:val="18"/>
                      <w:szCs w:val="18"/>
                    </w:rPr>
                  </w:pPr>
                  <w:r>
                    <w:rPr>
                      <w:rFonts w:cs="Arial"/>
                      <w:color w:val="000000"/>
                      <w:sz w:val="18"/>
                      <w:szCs w:val="18"/>
                    </w:rPr>
                    <w:t>Enhanced PDCCH monitoring for 960KHz is not supported</w:t>
                  </w:r>
                </w:p>
              </w:tc>
              <w:tc>
                <w:tcPr>
                  <w:tcW w:w="0" w:type="auto"/>
                  <w:shd w:val="clear" w:color="auto" w:fill="auto"/>
                </w:tcPr>
                <w:p w14:paraId="4FBB178F"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57839BBE"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EFABD35"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4399DC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165C68F" w14:textId="77777777" w:rsidR="009C06B6" w:rsidRDefault="00C0556E">
                  <w:pPr>
                    <w:spacing w:beforeLines="50" w:before="120"/>
                    <w:jc w:val="left"/>
                    <w:rPr>
                      <w:rFonts w:cs="Arial"/>
                      <w:color w:val="000000"/>
                      <w:sz w:val="18"/>
                      <w:szCs w:val="18"/>
                    </w:rPr>
                  </w:pPr>
                  <w:r>
                    <w:rPr>
                      <w:rFonts w:cs="Arial"/>
                      <w:color w:val="000000"/>
                      <w:sz w:val="18"/>
                      <w:szCs w:val="18"/>
                    </w:rPr>
                    <w:t>Component 1 candidate values: one or more of {(4,1), (4,2), (8,4)}</w:t>
                  </w:r>
                </w:p>
              </w:tc>
              <w:tc>
                <w:tcPr>
                  <w:tcW w:w="0" w:type="auto"/>
                  <w:shd w:val="clear" w:color="auto" w:fill="auto"/>
                </w:tcPr>
                <w:p w14:paraId="487F46CC"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891CFA9" w14:textId="77777777" w:rsidR="009C06B6" w:rsidRDefault="009C06B6">
            <w:pPr>
              <w:spacing w:beforeLines="50" w:before="120"/>
              <w:jc w:val="left"/>
              <w:rPr>
                <w:rFonts w:ascii="Calibri" w:hAnsi="Calibri" w:cs="Calibri"/>
                <w:color w:val="000000"/>
              </w:rPr>
            </w:pPr>
          </w:p>
        </w:tc>
      </w:tr>
      <w:tr w:rsidR="009C06B6" w14:paraId="294BCC1C" w14:textId="77777777">
        <w:tc>
          <w:tcPr>
            <w:tcW w:w="1818" w:type="dxa"/>
            <w:tcBorders>
              <w:top w:val="single" w:sz="4" w:space="0" w:color="auto"/>
              <w:left w:val="single" w:sz="4" w:space="0" w:color="auto"/>
              <w:bottom w:val="single" w:sz="4" w:space="0" w:color="auto"/>
              <w:right w:val="single" w:sz="4" w:space="0" w:color="auto"/>
            </w:tcBorders>
          </w:tcPr>
          <w:p w14:paraId="6DB2775F"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9A6CC6" w14:textId="77777777" w:rsidR="009C06B6" w:rsidRDefault="009C06B6">
            <w:pPr>
              <w:spacing w:beforeLines="50" w:before="120"/>
              <w:jc w:val="left"/>
              <w:rPr>
                <w:rFonts w:ascii="Calibri" w:hAnsi="Calibri" w:cs="Calibri"/>
                <w:color w:val="000000"/>
              </w:rPr>
            </w:pPr>
          </w:p>
        </w:tc>
      </w:tr>
      <w:tr w:rsidR="009C06B6" w14:paraId="0A9D9C86" w14:textId="77777777">
        <w:tc>
          <w:tcPr>
            <w:tcW w:w="1818" w:type="dxa"/>
            <w:tcBorders>
              <w:top w:val="single" w:sz="4" w:space="0" w:color="auto"/>
              <w:left w:val="single" w:sz="4" w:space="0" w:color="auto"/>
              <w:bottom w:val="single" w:sz="4" w:space="0" w:color="auto"/>
              <w:right w:val="single" w:sz="4" w:space="0" w:color="auto"/>
            </w:tcBorders>
          </w:tcPr>
          <w:p w14:paraId="5BE22277"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511656" w14:textId="77777777" w:rsidR="009C06B6" w:rsidRDefault="00C0556E">
            <w:pPr>
              <w:rPr>
                <w:rFonts w:eastAsia="SimSun"/>
                <w:szCs w:val="24"/>
                <w:lang w:eastAsia="zh-CN"/>
              </w:rPr>
            </w:pPr>
            <w:r>
              <w:rPr>
                <w:rFonts w:eastAsia="SimSun"/>
                <w:szCs w:val="24"/>
                <w:lang w:eastAsia="zh-CN"/>
              </w:rPr>
              <w:t>Similar as FG24-4f, since the UE behavior of monitoring slots of Group (2) SS is defined in FG24-5, the FFS for component 2 should be removed. Besides,</w:t>
            </w:r>
            <w:r>
              <w:t xml:space="preserve"> </w:t>
            </w:r>
            <w:r>
              <w:rPr>
                <w:rFonts w:eastAsia="SimSun"/>
                <w:szCs w:val="24"/>
                <w:lang w:eastAsia="zh-CN"/>
              </w:rPr>
              <w:t>(</w:t>
            </w:r>
            <w:proofErr w:type="spellStart"/>
            <w:r>
              <w:rPr>
                <w:rFonts w:eastAsia="SimSun"/>
                <w:szCs w:val="24"/>
                <w:lang w:eastAsia="zh-CN"/>
              </w:rPr>
              <w:t>Xs</w:t>
            </w:r>
            <w:proofErr w:type="spellEnd"/>
            <w:r>
              <w:rPr>
                <w:rFonts w:eastAsia="SimSun"/>
                <w:szCs w:val="24"/>
                <w:lang w:eastAsia="zh-CN"/>
              </w:rPr>
              <w:t>, Ys) = (4, 1) is optionally supported for 960kHz, so “</w:t>
            </w:r>
            <w:bookmarkStart w:id="121" w:name="_Hlk95312749"/>
            <w:r>
              <w:rPr>
                <w:rFonts w:eastAsia="SimSun"/>
                <w:szCs w:val="24"/>
                <w:lang w:eastAsia="zh-CN"/>
              </w:rPr>
              <w:t>Within each of the Ys = 2 or 4 slots</w:t>
            </w:r>
            <w:bookmarkEnd w:id="121"/>
            <w:r>
              <w:rPr>
                <w:rFonts w:eastAsia="SimSun"/>
                <w:szCs w:val="24"/>
                <w:lang w:eastAsia="zh-CN"/>
              </w:rPr>
              <w:t xml:space="preserve">” for component 2 should be replaced with “Within each of the Ys = 1, 2 or 4 slots”. </w:t>
            </w:r>
          </w:p>
          <w:p w14:paraId="7AD29251" w14:textId="77777777" w:rsidR="009C06B6" w:rsidRDefault="00C0556E">
            <w:pPr>
              <w:rPr>
                <w:rFonts w:eastAsia="SimSun"/>
                <w:b/>
                <w:bCs/>
                <w:szCs w:val="24"/>
                <w:lang w:eastAsia="zh-CN"/>
              </w:rPr>
            </w:pPr>
            <w:r>
              <w:rPr>
                <w:rFonts w:eastAsia="SimSun"/>
                <w:b/>
                <w:bCs/>
                <w:szCs w:val="24"/>
                <w:lang w:eastAsia="zh-CN"/>
              </w:rPr>
              <w:t xml:space="preserve">Proposal 8: for FG24-5f, </w:t>
            </w:r>
          </w:p>
          <w:p w14:paraId="7B442CA7"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0171ECFF" w14:textId="77777777"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replacing “Within each of the Ys = 2 or 4 slots” with “Within each of the Ys = 1, 2 or 4 slots”.</w:t>
            </w:r>
          </w:p>
        </w:tc>
      </w:tr>
      <w:tr w:rsidR="009C06B6" w14:paraId="4D466043" w14:textId="77777777">
        <w:tc>
          <w:tcPr>
            <w:tcW w:w="1818" w:type="dxa"/>
            <w:tcBorders>
              <w:top w:val="single" w:sz="4" w:space="0" w:color="auto"/>
              <w:left w:val="single" w:sz="4" w:space="0" w:color="auto"/>
              <w:bottom w:val="single" w:sz="4" w:space="0" w:color="auto"/>
              <w:right w:val="single" w:sz="4" w:space="0" w:color="auto"/>
            </w:tcBorders>
          </w:tcPr>
          <w:p w14:paraId="5B8A88C3"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AD7C23" w14:textId="77777777"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56804466" w14:textId="77777777"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14:paraId="11CCD64C" w14:textId="77777777"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14:paraId="7A45E1E5" w14:textId="77777777"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65F8088C" w14:textId="77777777"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76CD486" w14:textId="77777777"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25220793" w14:textId="77777777"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258965A6" w14:textId="77777777"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91"/>
              <w:gridCol w:w="14447"/>
              <w:gridCol w:w="3097"/>
            </w:tblGrid>
            <w:tr w:rsidR="009C06B6" w14:paraId="0480294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30D6394" w14:textId="77777777" w:rsidR="009C06B6" w:rsidRDefault="00C0556E">
                  <w:pPr>
                    <w:pStyle w:val="TAL"/>
                    <w:rPr>
                      <w:rFonts w:cs="Arial"/>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53B1E92D" w14:textId="77777777" w:rsidR="009C06B6" w:rsidRDefault="00C0556E">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B4B36F7" w14:textId="77777777" w:rsidR="009C06B6" w:rsidRDefault="00C0556E">
                  <w:pPr>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3F8896D8" w14:textId="77777777" w:rsidR="009C06B6" w:rsidRDefault="00C0556E">
                  <w:pPr>
                    <w:snapToGrid w:val="0"/>
                    <w:contextualSpacing/>
                    <w:rPr>
                      <w:rFonts w:cs="Arial"/>
                      <w:color w:val="FF0000"/>
                      <w:sz w:val="18"/>
                      <w:szCs w:val="18"/>
                      <w:highlight w:val="yellow"/>
                    </w:rPr>
                  </w:pPr>
                  <w:r>
                    <w:rPr>
                      <w:rFonts w:cs="Arial"/>
                      <w:color w:val="000000"/>
                      <w:sz w:val="18"/>
                      <w:szCs w:val="18"/>
                    </w:rPr>
                    <w:t>2.) Within each of the Ys = 2 or 4 slots, monitoring of type 1 CSS with dedicated RRC configuration, type 3 CSS, and UE-SS in the first 3 OFDM symbols of each slot</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760FB2B5" w14:textId="77777777" w:rsidR="009C06B6" w:rsidRDefault="00C0556E">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5347CC94" w14:textId="77777777" w:rsidR="009C06B6" w:rsidRDefault="00C0556E">
                  <w:pPr>
                    <w:pStyle w:val="TAH"/>
                    <w:jc w:val="left"/>
                    <w:rPr>
                      <w:rFonts w:cs="Arial"/>
                      <w:color w:val="000000"/>
                      <w:szCs w:val="18"/>
                      <w:lang w:eastAsia="zh-CN"/>
                    </w:rPr>
                  </w:pPr>
                  <w:r>
                    <w:rPr>
                      <w:rFonts w:cs="Arial"/>
                      <w:b w:val="0"/>
                      <w:bCs/>
                      <w:color w:val="000000"/>
                      <w:szCs w:val="18"/>
                    </w:rPr>
                    <w:t>Component 1 candidate values: one or more of {(4,1), (4,2), (8,4)}</w:t>
                  </w:r>
                </w:p>
              </w:tc>
            </w:tr>
          </w:tbl>
          <w:p w14:paraId="43BD3927" w14:textId="77777777" w:rsidR="009C06B6" w:rsidRDefault="009C06B6">
            <w:pPr>
              <w:spacing w:beforeLines="50" w:before="120"/>
              <w:jc w:val="left"/>
              <w:rPr>
                <w:rFonts w:ascii="Calibri" w:hAnsi="Calibri" w:cs="Calibri"/>
                <w:color w:val="000000"/>
              </w:rPr>
            </w:pPr>
          </w:p>
        </w:tc>
      </w:tr>
      <w:tr w:rsidR="009C06B6" w14:paraId="2ED89C64" w14:textId="77777777">
        <w:tc>
          <w:tcPr>
            <w:tcW w:w="1818" w:type="dxa"/>
            <w:tcBorders>
              <w:top w:val="single" w:sz="4" w:space="0" w:color="auto"/>
              <w:left w:val="single" w:sz="4" w:space="0" w:color="auto"/>
              <w:bottom w:val="single" w:sz="4" w:space="0" w:color="auto"/>
              <w:right w:val="single" w:sz="4" w:space="0" w:color="auto"/>
            </w:tcBorders>
          </w:tcPr>
          <w:p w14:paraId="1FE7D50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E4AD49" w14:textId="77777777" w:rsidR="009C06B6" w:rsidRDefault="009C06B6">
            <w:pPr>
              <w:spacing w:beforeLines="50" w:before="120"/>
              <w:jc w:val="left"/>
              <w:rPr>
                <w:rFonts w:ascii="Calibri" w:hAnsi="Calibri" w:cs="Calibri"/>
                <w:color w:val="000000"/>
              </w:rPr>
            </w:pPr>
          </w:p>
        </w:tc>
      </w:tr>
      <w:tr w:rsidR="009C06B6" w14:paraId="4A525D6F" w14:textId="77777777">
        <w:tc>
          <w:tcPr>
            <w:tcW w:w="1818" w:type="dxa"/>
            <w:tcBorders>
              <w:top w:val="single" w:sz="4" w:space="0" w:color="auto"/>
              <w:left w:val="single" w:sz="4" w:space="0" w:color="auto"/>
              <w:bottom w:val="single" w:sz="4" w:space="0" w:color="auto"/>
              <w:right w:val="single" w:sz="4" w:space="0" w:color="auto"/>
            </w:tcBorders>
          </w:tcPr>
          <w:p w14:paraId="46F47E1F"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74447" w14:textId="77777777" w:rsidR="009C06B6" w:rsidRDefault="00C0556E">
            <w:pPr>
              <w:rPr>
                <w:rFonts w:eastAsia="MS Mincho"/>
                <w:lang w:eastAsia="ja-JP"/>
              </w:rPr>
            </w:pPr>
            <w:r>
              <w:rPr>
                <w:rFonts w:eastAsia="MS Mincho" w:hint="eastAsia"/>
                <w:lang w:eastAsia="ja-JP"/>
              </w:rPr>
              <w:t>F</w:t>
            </w:r>
            <w:r>
              <w:rPr>
                <w:rFonts w:eastAsia="MS Mincho"/>
                <w:lang w:eastAsia="ja-JP"/>
              </w:rPr>
              <w:t>G24-5f has the same issue as in FG24-4f, so it would be straightforward to follow the direction to be taken for FG24-4f.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15"/>
              <w:gridCol w:w="1691"/>
              <w:gridCol w:w="6746"/>
              <w:gridCol w:w="502"/>
              <w:gridCol w:w="527"/>
              <w:gridCol w:w="517"/>
              <w:gridCol w:w="2029"/>
              <w:gridCol w:w="701"/>
              <w:gridCol w:w="517"/>
              <w:gridCol w:w="517"/>
              <w:gridCol w:w="517"/>
              <w:gridCol w:w="2238"/>
              <w:gridCol w:w="1447"/>
            </w:tblGrid>
            <w:tr w:rsidR="009C06B6" w14:paraId="26089DE3" w14:textId="77777777">
              <w:tc>
                <w:tcPr>
                  <w:tcW w:w="0" w:type="auto"/>
                  <w:shd w:val="clear" w:color="auto" w:fill="auto"/>
                </w:tcPr>
                <w:p w14:paraId="4223298A" w14:textId="77777777" w:rsidR="009C06B6" w:rsidRDefault="00C0556E">
                  <w:pPr>
                    <w:rPr>
                      <w:rFonts w:eastAsia="MS Mincho"/>
                      <w:lang w:eastAsia="ja-JP"/>
                    </w:rPr>
                  </w:pPr>
                  <w:r>
                    <w:rPr>
                      <w:rFonts w:eastAsia="SimSun" w:cs="Arial"/>
                      <w:color w:val="000000"/>
                      <w:sz w:val="18"/>
                      <w:szCs w:val="18"/>
                    </w:rPr>
                    <w:lastRenderedPageBreak/>
                    <w:t xml:space="preserve"> 24. NR_ext_to_71GHz</w:t>
                  </w:r>
                </w:p>
              </w:tc>
              <w:tc>
                <w:tcPr>
                  <w:tcW w:w="0" w:type="auto"/>
                  <w:shd w:val="clear" w:color="auto" w:fill="auto"/>
                </w:tcPr>
                <w:p w14:paraId="59FD737D" w14:textId="77777777" w:rsidR="009C06B6" w:rsidRDefault="00C0556E">
                  <w:pPr>
                    <w:rPr>
                      <w:rFonts w:eastAsia="MS Mincho"/>
                      <w:lang w:eastAsia="ja-JP"/>
                    </w:rPr>
                  </w:pPr>
                  <w:r>
                    <w:rPr>
                      <w:rFonts w:eastAsia="SimSun" w:cs="Arial"/>
                      <w:color w:val="000000"/>
                      <w:sz w:val="18"/>
                      <w:szCs w:val="18"/>
                    </w:rPr>
                    <w:t>24-5f</w:t>
                  </w:r>
                </w:p>
              </w:tc>
              <w:tc>
                <w:tcPr>
                  <w:tcW w:w="0" w:type="auto"/>
                  <w:shd w:val="clear" w:color="auto" w:fill="auto"/>
                </w:tcPr>
                <w:p w14:paraId="6B4472E0" w14:textId="77777777" w:rsidR="009C06B6" w:rsidRDefault="00C0556E">
                  <w:pPr>
                    <w:rPr>
                      <w:rFonts w:eastAsia="MS Mincho"/>
                      <w:lang w:eastAsia="ja-JP"/>
                    </w:rPr>
                  </w:pPr>
                  <w:r>
                    <w:rPr>
                      <w:rFonts w:eastAsia="SimSun" w:cs="Arial"/>
                      <w:color w:val="000000"/>
                      <w:sz w:val="18"/>
                      <w:szCs w:val="18"/>
                      <w:lang w:eastAsia="zh-CN"/>
                    </w:rPr>
                    <w:t xml:space="preserve">Enhanced </w:t>
                  </w:r>
                  <w:r>
                    <w:rPr>
                      <w:rFonts w:eastAsia="SimSun" w:cs="Arial"/>
                      <w:color w:val="000000"/>
                      <w:sz w:val="18"/>
                      <w:szCs w:val="18"/>
                    </w:rPr>
                    <w:t>PDCCH monitoring for 960KHz</w:t>
                  </w:r>
                </w:p>
              </w:tc>
              <w:tc>
                <w:tcPr>
                  <w:tcW w:w="0" w:type="auto"/>
                  <w:shd w:val="clear" w:color="auto" w:fill="auto"/>
                </w:tcPr>
                <w:p w14:paraId="3BF7EDDE" w14:textId="77777777"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960KHz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w:t>
                  </w:r>
                </w:p>
                <w:p w14:paraId="316D261B" w14:textId="77777777" w:rsidR="009C06B6" w:rsidRDefault="00C0556E">
                  <w:pPr>
                    <w:rPr>
                      <w:rFonts w:eastAsia="MS Mincho"/>
                      <w:lang w:eastAsia="ja-JP"/>
                    </w:rPr>
                  </w:pPr>
                  <w:r>
                    <w:rPr>
                      <w:rFonts w:eastAsia="MS Gothic" w:cs="Arial"/>
                      <w:color w:val="000000"/>
                      <w:sz w:val="18"/>
                      <w:szCs w:val="18"/>
                      <w:lang w:eastAsia="ja-JP"/>
                    </w:rPr>
                    <w:t xml:space="preserve">2.) Within each of the Ys = 2 or 4 slots, monitoring of type 1 CSS with dedicated RRC configuration, type 3 CSS, and UE-SS in the first 3 OFDM symbols of each slot </w:t>
                  </w:r>
                  <w:del w:id="122" w:author="Naoya Shibaike" w:date="2022-02-09T21:09:00Z">
                    <w:r>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435BA616" w14:textId="77777777" w:rsidR="009C06B6" w:rsidRDefault="00C0556E">
                  <w:pPr>
                    <w:rPr>
                      <w:rFonts w:eastAsia="MS Mincho"/>
                      <w:lang w:eastAsia="ja-JP"/>
                    </w:rPr>
                  </w:pPr>
                  <w:r>
                    <w:rPr>
                      <w:rFonts w:eastAsia="SimSun" w:cs="Arial"/>
                      <w:color w:val="000000"/>
                      <w:sz w:val="18"/>
                      <w:szCs w:val="18"/>
                    </w:rPr>
                    <w:t>24-5</w:t>
                  </w:r>
                </w:p>
              </w:tc>
              <w:tc>
                <w:tcPr>
                  <w:tcW w:w="0" w:type="auto"/>
                  <w:shd w:val="clear" w:color="auto" w:fill="auto"/>
                </w:tcPr>
                <w:p w14:paraId="2DFF7063" w14:textId="77777777" w:rsidR="009C06B6" w:rsidRDefault="00C0556E">
                  <w:pPr>
                    <w:rPr>
                      <w:rFonts w:eastAsia="MS Mincho"/>
                      <w:lang w:eastAsia="ja-JP"/>
                    </w:rPr>
                  </w:pPr>
                  <w:r>
                    <w:rPr>
                      <w:rFonts w:eastAsia="SimSun" w:cs="Arial"/>
                      <w:color w:val="000000"/>
                      <w:sz w:val="18"/>
                      <w:szCs w:val="18"/>
                    </w:rPr>
                    <w:t>Yes</w:t>
                  </w:r>
                </w:p>
              </w:tc>
              <w:tc>
                <w:tcPr>
                  <w:tcW w:w="0" w:type="auto"/>
                  <w:shd w:val="clear" w:color="auto" w:fill="auto"/>
                </w:tcPr>
                <w:p w14:paraId="3B874A00"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502EB924" w14:textId="77777777" w:rsidR="009C06B6" w:rsidRDefault="00C0556E">
                  <w:pPr>
                    <w:rPr>
                      <w:rFonts w:eastAsia="MS Mincho"/>
                      <w:lang w:eastAsia="ja-JP"/>
                    </w:rPr>
                  </w:pPr>
                  <w:r>
                    <w:rPr>
                      <w:rFonts w:eastAsia="SimSun" w:cs="Arial"/>
                      <w:color w:val="000000"/>
                      <w:sz w:val="18"/>
                      <w:szCs w:val="18"/>
                    </w:rPr>
                    <w:t>Enhanced PDCCH monitoring for 960KHz is not supported</w:t>
                  </w:r>
                </w:p>
              </w:tc>
              <w:tc>
                <w:tcPr>
                  <w:tcW w:w="0" w:type="auto"/>
                  <w:shd w:val="clear" w:color="auto" w:fill="auto"/>
                </w:tcPr>
                <w:p w14:paraId="2B817D6F" w14:textId="77777777" w:rsidR="009C06B6" w:rsidRDefault="00C0556E">
                  <w:pPr>
                    <w:rPr>
                      <w:rFonts w:eastAsia="MS Mincho"/>
                      <w:lang w:eastAsia="ja-JP"/>
                    </w:rPr>
                  </w:pPr>
                  <w:r>
                    <w:rPr>
                      <w:rFonts w:eastAsia="SimSun" w:cs="Arial"/>
                      <w:color w:val="000000"/>
                      <w:sz w:val="18"/>
                      <w:szCs w:val="18"/>
                    </w:rPr>
                    <w:t>Per band</w:t>
                  </w:r>
                </w:p>
              </w:tc>
              <w:tc>
                <w:tcPr>
                  <w:tcW w:w="0" w:type="auto"/>
                  <w:shd w:val="clear" w:color="auto" w:fill="auto"/>
                </w:tcPr>
                <w:p w14:paraId="21B5DF9F"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59509780"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03D0E0F2" w14:textId="77777777"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14:paraId="7F52566A" w14:textId="77777777" w:rsidR="009C06B6" w:rsidRDefault="00C0556E">
                  <w:pPr>
                    <w:rPr>
                      <w:rFonts w:eastAsia="MS Mincho"/>
                      <w:lang w:eastAsia="ja-JP"/>
                    </w:rPr>
                  </w:pPr>
                  <w:r>
                    <w:rPr>
                      <w:rFonts w:eastAsia="SimSun" w:cs="Arial"/>
                      <w:color w:val="000000"/>
                      <w:sz w:val="18"/>
                      <w:szCs w:val="18"/>
                    </w:rPr>
                    <w:t>Component 1 candidate values: one or more of {(4,1), (4,2), (8,4)}</w:t>
                  </w:r>
                </w:p>
              </w:tc>
              <w:tc>
                <w:tcPr>
                  <w:tcW w:w="0" w:type="auto"/>
                  <w:shd w:val="clear" w:color="auto" w:fill="auto"/>
                </w:tcPr>
                <w:p w14:paraId="14CA0AAF" w14:textId="77777777" w:rsidR="009C06B6" w:rsidRDefault="00C0556E">
                  <w:pPr>
                    <w:rPr>
                      <w:rFonts w:eastAsia="MS Mincho"/>
                      <w:lang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339DDDCA" w14:textId="77777777" w:rsidR="009C06B6" w:rsidRDefault="009C06B6">
            <w:pPr>
              <w:rPr>
                <w:rFonts w:eastAsia="MS Mincho"/>
                <w:lang w:eastAsia="ja-JP"/>
              </w:rPr>
            </w:pPr>
          </w:p>
        </w:tc>
      </w:tr>
      <w:tr w:rsidR="009C06B6" w14:paraId="6343AF83" w14:textId="77777777">
        <w:tc>
          <w:tcPr>
            <w:tcW w:w="1818" w:type="dxa"/>
            <w:tcBorders>
              <w:top w:val="single" w:sz="4" w:space="0" w:color="auto"/>
              <w:left w:val="single" w:sz="4" w:space="0" w:color="auto"/>
              <w:bottom w:val="single" w:sz="4" w:space="0" w:color="auto"/>
              <w:right w:val="single" w:sz="4" w:space="0" w:color="auto"/>
            </w:tcBorders>
          </w:tcPr>
          <w:p w14:paraId="54D73700"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5E65F" w14:textId="77777777" w:rsidR="009C06B6" w:rsidRDefault="009C06B6">
            <w:pPr>
              <w:spacing w:beforeLines="50" w:before="120"/>
              <w:jc w:val="left"/>
              <w:rPr>
                <w:rFonts w:ascii="Calibri" w:hAnsi="Calibri" w:cs="Calibri"/>
                <w:color w:val="000000"/>
              </w:rPr>
            </w:pPr>
          </w:p>
        </w:tc>
      </w:tr>
      <w:tr w:rsidR="009C06B6" w14:paraId="26535E05" w14:textId="77777777">
        <w:tc>
          <w:tcPr>
            <w:tcW w:w="1818" w:type="dxa"/>
            <w:tcBorders>
              <w:top w:val="single" w:sz="4" w:space="0" w:color="auto"/>
              <w:left w:val="single" w:sz="4" w:space="0" w:color="auto"/>
              <w:bottom w:val="single" w:sz="4" w:space="0" w:color="auto"/>
              <w:right w:val="single" w:sz="4" w:space="0" w:color="auto"/>
            </w:tcBorders>
          </w:tcPr>
          <w:p w14:paraId="36B12F19"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68AB3F" w14:textId="77777777" w:rsidR="009C06B6" w:rsidRDefault="00C0556E">
            <w:pPr>
              <w:pStyle w:val="BodyText"/>
            </w:pPr>
            <w:r>
              <w:t xml:space="preserve">For FG 24-5f, there is an FFS on the mandatory monitoring capability for Group (2) search spaces (type 1 CSS w/o RRC and type 0/0A/2 CSS). One could argue that this is inherited from FG 24-5 which is a pre-requisite; however, in FG 24-5 the slot groups size </w:t>
            </w:r>
            <w:proofErr w:type="spellStart"/>
            <w:r>
              <w:t>Xs</w:t>
            </w:r>
            <w:proofErr w:type="spellEnd"/>
            <w:r>
              <w:t xml:space="preserve"> is always 8, whereas for FG 24-5f, the slot group size can be 4. Hence, we suggest creating a new component copying the wording from the following agreement from RAN1#107bis-e:</w:t>
            </w:r>
          </w:p>
          <w:p w14:paraId="387E6F92" w14:textId="77777777"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14:paraId="658B0C27" w14:textId="77777777"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14:paraId="225E2563"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10CD0C0D" w14:textId="77777777"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5541455" w14:textId="77777777"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Continue discussion on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introducing other limitation for Group (2) SSs in RAN1#108-e.</w:t>
            </w:r>
          </w:p>
          <w:p w14:paraId="259CD0E7" w14:textId="77777777" w:rsidR="009C06B6" w:rsidRDefault="009C06B6">
            <w:pPr>
              <w:pStyle w:val="BodyText"/>
              <w:rPr>
                <w:lang w:eastAsia="zh-CN"/>
              </w:rPr>
            </w:pPr>
          </w:p>
          <w:p w14:paraId="0C070776" w14:textId="77777777" w:rsidR="009C06B6" w:rsidRDefault="009C06B6">
            <w:pPr>
              <w:pStyle w:val="BodyText"/>
            </w:pPr>
          </w:p>
          <w:p w14:paraId="04B5EFAB" w14:textId="77777777" w:rsidR="009C06B6" w:rsidRDefault="00C0556E">
            <w:pPr>
              <w:pStyle w:val="Proposal"/>
              <w:tabs>
                <w:tab w:val="clear" w:pos="256"/>
                <w:tab w:val="clear" w:pos="936"/>
                <w:tab w:val="left" w:pos="1304"/>
                <w:tab w:val="left" w:pos="1584"/>
              </w:tabs>
              <w:ind w:left="1304" w:hanging="1304"/>
            </w:pPr>
            <w:bookmarkStart w:id="123" w:name="_Toc95740812"/>
            <w:r>
              <w:t>Modify FG2-5f as follows to add Component 3 for mandatory monitoring capability for Group (2) search spaces agreed in RAN1#107bis-e.</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00"/>
              <w:gridCol w:w="12782"/>
              <w:gridCol w:w="515"/>
              <w:gridCol w:w="2770"/>
              <w:gridCol w:w="1680"/>
            </w:tblGrid>
            <w:tr w:rsidR="009C06B6" w14:paraId="5A9E58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B836A1"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24-5f</w:t>
                  </w:r>
                </w:p>
              </w:tc>
              <w:tc>
                <w:tcPr>
                  <w:tcW w:w="0" w:type="auto"/>
                  <w:tcBorders>
                    <w:top w:val="single" w:sz="4" w:space="0" w:color="auto"/>
                    <w:left w:val="single" w:sz="4" w:space="0" w:color="auto"/>
                    <w:bottom w:val="single" w:sz="4" w:space="0" w:color="auto"/>
                    <w:right w:val="single" w:sz="4" w:space="0" w:color="auto"/>
                  </w:tcBorders>
                </w:tcPr>
                <w:p w14:paraId="0014B195"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34ED549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0FD38FFC" w14:textId="77777777" w:rsidR="009C06B6" w:rsidRDefault="00C0556E">
                  <w:pPr>
                    <w:keepNext/>
                    <w:keepLines/>
                    <w:overflowPunct w:val="0"/>
                    <w:autoSpaceDE w:val="0"/>
                    <w:autoSpaceDN w:val="0"/>
                    <w:adjustRightInd w:val="0"/>
                    <w:spacing w:after="0"/>
                    <w:textAlignment w:val="baseline"/>
                    <w:rPr>
                      <w:rFonts w:cs="Arial"/>
                      <w:strike/>
                      <w:color w:val="FF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type0, 0A, and 2 CSS)</w:t>
                  </w:r>
                </w:p>
                <w:p w14:paraId="42477736" w14:textId="77777777" w:rsidR="009C06B6" w:rsidRDefault="00C0556E">
                  <w:pPr>
                    <w:overflowPunct w:val="0"/>
                    <w:autoSpaceDE w:val="0"/>
                    <w:autoSpaceDN w:val="0"/>
                    <w:spacing w:line="252" w:lineRule="auto"/>
                    <w:rPr>
                      <w:rFonts w:cs="Arial"/>
                      <w:color w:val="FF0000"/>
                      <w:sz w:val="18"/>
                      <w:szCs w:val="18"/>
                    </w:rPr>
                  </w:pPr>
                  <w:r>
                    <w:rPr>
                      <w:rFonts w:cs="Arial"/>
                      <w:color w:val="FF0000"/>
                      <w:sz w:val="18"/>
                      <w:szCs w:val="18"/>
                    </w:rPr>
                    <w:t xml:space="preserve">3.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each slot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AB5231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22100658"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Component 1 candidate values: one or more of {(4,1), (4,2), (8,4)}</w:t>
                  </w:r>
                </w:p>
              </w:tc>
              <w:tc>
                <w:tcPr>
                  <w:tcW w:w="0" w:type="auto"/>
                  <w:tcBorders>
                    <w:top w:val="single" w:sz="4" w:space="0" w:color="auto"/>
                    <w:left w:val="single" w:sz="4" w:space="0" w:color="auto"/>
                    <w:bottom w:val="single" w:sz="4" w:space="0" w:color="auto"/>
                    <w:right w:val="single" w:sz="4" w:space="0" w:color="auto"/>
                  </w:tcBorders>
                </w:tcPr>
                <w:p w14:paraId="5BD0216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7B78419" w14:textId="77777777" w:rsidR="009C06B6" w:rsidRDefault="009C06B6">
            <w:pPr>
              <w:spacing w:beforeLines="50" w:before="120"/>
              <w:jc w:val="left"/>
              <w:rPr>
                <w:rFonts w:ascii="Calibri" w:hAnsi="Calibri" w:cs="Calibri"/>
                <w:color w:val="000000"/>
              </w:rPr>
            </w:pPr>
          </w:p>
        </w:tc>
      </w:tr>
      <w:tr w:rsidR="009C06B6" w14:paraId="066EAA62" w14:textId="77777777">
        <w:tc>
          <w:tcPr>
            <w:tcW w:w="1818" w:type="dxa"/>
            <w:tcBorders>
              <w:top w:val="single" w:sz="4" w:space="0" w:color="auto"/>
              <w:left w:val="single" w:sz="4" w:space="0" w:color="auto"/>
              <w:bottom w:val="single" w:sz="4" w:space="0" w:color="auto"/>
              <w:right w:val="single" w:sz="4" w:space="0" w:color="auto"/>
            </w:tcBorders>
          </w:tcPr>
          <w:p w14:paraId="674A9C5D"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5D7E9E" w14:textId="77777777" w:rsidR="009C06B6" w:rsidRDefault="00C0556E">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p w14:paraId="01CF3D48" w14:textId="77777777" w:rsidR="009C06B6" w:rsidRDefault="009C06B6">
            <w:pPr>
              <w:spacing w:beforeLines="50" w:before="120"/>
              <w:jc w:val="left"/>
              <w:rPr>
                <w:rFonts w:ascii="Calibri" w:hAnsi="Calibri" w:cs="Calibri"/>
                <w:color w:val="000000"/>
              </w:rPr>
            </w:pPr>
          </w:p>
        </w:tc>
      </w:tr>
      <w:tr w:rsidR="009C06B6" w14:paraId="0064D331" w14:textId="77777777">
        <w:tc>
          <w:tcPr>
            <w:tcW w:w="1818" w:type="dxa"/>
            <w:tcBorders>
              <w:top w:val="single" w:sz="4" w:space="0" w:color="auto"/>
              <w:left w:val="single" w:sz="4" w:space="0" w:color="auto"/>
              <w:bottom w:val="single" w:sz="4" w:space="0" w:color="auto"/>
              <w:right w:val="single" w:sz="4" w:space="0" w:color="auto"/>
            </w:tcBorders>
          </w:tcPr>
          <w:p w14:paraId="5E8B200F"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9C199" w14:textId="77777777" w:rsidR="009C06B6" w:rsidRDefault="009C06B6">
            <w:pPr>
              <w:spacing w:beforeLines="50" w:before="120"/>
              <w:jc w:val="left"/>
              <w:rPr>
                <w:rFonts w:ascii="Calibri" w:hAnsi="Calibri" w:cs="Calibri"/>
                <w:color w:val="000000"/>
              </w:rPr>
            </w:pPr>
          </w:p>
        </w:tc>
      </w:tr>
      <w:tr w:rsidR="009C06B6" w14:paraId="28B15FB9" w14:textId="77777777">
        <w:tc>
          <w:tcPr>
            <w:tcW w:w="1818" w:type="dxa"/>
            <w:tcBorders>
              <w:top w:val="single" w:sz="4" w:space="0" w:color="auto"/>
              <w:left w:val="single" w:sz="4" w:space="0" w:color="auto"/>
              <w:bottom w:val="single" w:sz="4" w:space="0" w:color="auto"/>
              <w:right w:val="single" w:sz="4" w:space="0" w:color="auto"/>
            </w:tcBorders>
          </w:tcPr>
          <w:p w14:paraId="3706B2A7"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07ED3" w14:textId="77777777" w:rsidR="009C06B6" w:rsidRDefault="00C0556E">
            <w:r>
              <w:t xml:space="preserve">There is </w:t>
            </w:r>
            <w:proofErr w:type="gramStart"/>
            <w:r>
              <w:t>a</w:t>
            </w:r>
            <w:proofErr w:type="gramEnd"/>
            <w:r>
              <w:t xml:space="preserve"> inconsistence between FG24-4f and FG24-5f on the FG naming where FR2-2 notion is missing in FG24-5f. We suggest </w:t>
            </w:r>
            <w:proofErr w:type="gramStart"/>
            <w:r>
              <w:t>to add</w:t>
            </w:r>
            <w:proofErr w:type="gramEnd"/>
            <w:r>
              <w:t xml:space="preserve"> such notion to align with FG24-4f. </w:t>
            </w:r>
          </w:p>
          <w:p w14:paraId="090E1177" w14:textId="77777777" w:rsidR="009C06B6" w:rsidRDefault="00C0556E">
            <w:pPr>
              <w:pStyle w:val="Caption"/>
              <w:jc w:val="left"/>
            </w:pPr>
            <w:bookmarkStart w:id="124" w:name="_Ref92734796"/>
            <w:r>
              <w:t xml:space="preserve">Proposal </w:t>
            </w:r>
            <w:r>
              <w:fldChar w:fldCharType="begin"/>
            </w:r>
            <w:r>
              <w:instrText xml:space="preserve"> SEQ Proposal \* ARABIC </w:instrText>
            </w:r>
            <w:r>
              <w:fldChar w:fldCharType="separate"/>
            </w:r>
            <w:r>
              <w:t>2</w:t>
            </w:r>
            <w:r>
              <w:fldChar w:fldCharType="end"/>
            </w:r>
            <w:r>
              <w:rPr>
                <w:b w:val="0"/>
              </w:rPr>
              <w:t xml:space="preserve">: </w:t>
            </w:r>
            <w:r>
              <w:t>Update FG 24-5f as follows: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57"/>
              <w:gridCol w:w="2795"/>
              <w:gridCol w:w="13952"/>
              <w:gridCol w:w="222"/>
              <w:gridCol w:w="839"/>
            </w:tblGrid>
            <w:tr w:rsidR="009C06B6" w14:paraId="3E1091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C0A72B" w14:textId="77777777" w:rsidR="009C06B6" w:rsidRDefault="00C0556E">
                  <w:pPr>
                    <w:pStyle w:val="TAL"/>
                    <w:rPr>
                      <w:rFonts w:ascii="Calibri Light" w:hAnsi="Calibri Light" w:cs="Calibri Light"/>
                      <w:color w:val="000000"/>
                      <w:szCs w:val="18"/>
                    </w:rPr>
                  </w:pPr>
                  <w:bookmarkStart w:id="125" w:name="_Hlk95479568"/>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8DA0B84" w14:textId="77777777" w:rsidR="009C06B6" w:rsidRDefault="00C0556E">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4FF89A33" w14:textId="77777777"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 xml:space="preserve">PDCCH monitoring for 960KHz </w:t>
                  </w:r>
                  <w:r>
                    <w:rPr>
                      <w:rFonts w:cs="Arial"/>
                      <w:color w:val="FF0000"/>
                      <w:szCs w:val="18"/>
                    </w:rPr>
                    <w:t>in FR2-2</w:t>
                  </w:r>
                </w:p>
              </w:tc>
              <w:tc>
                <w:tcPr>
                  <w:tcW w:w="0" w:type="auto"/>
                  <w:tcBorders>
                    <w:top w:val="single" w:sz="4" w:space="0" w:color="auto"/>
                    <w:left w:val="single" w:sz="4" w:space="0" w:color="auto"/>
                    <w:bottom w:val="single" w:sz="4" w:space="0" w:color="auto"/>
                    <w:right w:val="single" w:sz="4" w:space="0" w:color="auto"/>
                  </w:tcBorders>
                </w:tcPr>
                <w:p w14:paraId="0F4068CD" w14:textId="77777777" w:rsidR="009C06B6" w:rsidRDefault="00C0556E">
                  <w:pPr>
                    <w:autoSpaceDE w:val="0"/>
                    <w:autoSpaceDN w:val="0"/>
                    <w:adjustRightInd w:val="0"/>
                    <w:snapToGrid w:val="0"/>
                    <w:contextualSpacing/>
                    <w:rPr>
                      <w:rFonts w:cs="Arial"/>
                      <w:strike/>
                      <w:color w:val="000000"/>
                      <w:sz w:val="18"/>
                      <w:szCs w:val="18"/>
                    </w:rPr>
                  </w:pPr>
                  <w:r>
                    <w:rPr>
                      <w:rFonts w:cs="Arial"/>
                      <w:strike/>
                      <w:color w:val="000000"/>
                      <w:sz w:val="18"/>
                      <w:szCs w:val="18"/>
                    </w:rPr>
                    <w:t>1.) Multiple-slot PDCCH monitoring for 960KHz with (</w:t>
                  </w:r>
                  <w:proofErr w:type="spellStart"/>
                  <w:proofErr w:type="gramStart"/>
                  <w:r>
                    <w:rPr>
                      <w:rFonts w:cs="Arial"/>
                      <w:strike/>
                      <w:color w:val="000000"/>
                      <w:sz w:val="18"/>
                      <w:szCs w:val="18"/>
                    </w:rPr>
                    <w:t>Xs,Ys</w:t>
                  </w:r>
                  <w:proofErr w:type="spellEnd"/>
                  <w:proofErr w:type="gramEnd"/>
                  <w:r>
                    <w:rPr>
                      <w:rFonts w:cs="Arial"/>
                      <w:strike/>
                      <w:color w:val="000000"/>
                      <w:sz w:val="18"/>
                      <w:szCs w:val="18"/>
                    </w:rPr>
                    <w:t xml:space="preserve">)=(4,1) </w:t>
                  </w:r>
                </w:p>
                <w:p w14:paraId="350144E2" w14:textId="77777777" w:rsidR="009C06B6" w:rsidRDefault="00C0556E">
                  <w:pPr>
                    <w:autoSpaceDE w:val="0"/>
                    <w:autoSpaceDN w:val="0"/>
                    <w:adjustRightInd w:val="0"/>
                    <w:snapToGrid w:val="0"/>
                    <w:contextualSpacing/>
                    <w:rPr>
                      <w:rFonts w:cs="Arial"/>
                      <w:strike/>
                      <w:color w:val="000000"/>
                      <w:sz w:val="18"/>
                      <w:szCs w:val="18"/>
                    </w:rPr>
                  </w:pPr>
                  <w:r>
                    <w:rPr>
                      <w:rFonts w:cs="Arial"/>
                      <w:strike/>
                      <w:color w:val="000000"/>
                      <w:sz w:val="18"/>
                      <w:szCs w:val="18"/>
                    </w:rPr>
                    <w:t>2.) Multiple-slot PDCCH monitoring for 960KHz with (</w:t>
                  </w:r>
                  <w:proofErr w:type="spellStart"/>
                  <w:proofErr w:type="gramStart"/>
                  <w:r>
                    <w:rPr>
                      <w:rFonts w:cs="Arial"/>
                      <w:strike/>
                      <w:color w:val="000000"/>
                      <w:sz w:val="18"/>
                      <w:szCs w:val="18"/>
                    </w:rPr>
                    <w:t>Xs,Ys</w:t>
                  </w:r>
                  <w:proofErr w:type="spellEnd"/>
                  <w:proofErr w:type="gramEnd"/>
                  <w:r>
                    <w:rPr>
                      <w:rFonts w:cs="Arial"/>
                      <w:strike/>
                      <w:color w:val="000000"/>
                      <w:sz w:val="18"/>
                      <w:szCs w:val="18"/>
                    </w:rPr>
                    <w:t>)= (4,2)</w:t>
                  </w:r>
                </w:p>
                <w:p w14:paraId="0CBC65BA" w14:textId="77777777" w:rsidR="009C06B6" w:rsidRDefault="00C0556E">
                  <w:pPr>
                    <w:autoSpaceDE w:val="0"/>
                    <w:autoSpaceDN w:val="0"/>
                    <w:adjustRightInd w:val="0"/>
                    <w:snapToGrid w:val="0"/>
                    <w:contextualSpacing/>
                    <w:rPr>
                      <w:rFonts w:cs="Arial"/>
                      <w:strike/>
                      <w:sz w:val="18"/>
                      <w:szCs w:val="18"/>
                    </w:rPr>
                  </w:pPr>
                  <w:r>
                    <w:rPr>
                      <w:rFonts w:cs="Arial"/>
                      <w:sz w:val="18"/>
                      <w:szCs w:val="18"/>
                    </w:rPr>
                    <w:t>1.) Multiple-slot PDCCH monitoring for 960KHz with (</w:t>
                  </w:r>
                  <w:proofErr w:type="spellStart"/>
                  <w:proofErr w:type="gramStart"/>
                  <w:r>
                    <w:rPr>
                      <w:rFonts w:cs="Arial"/>
                      <w:sz w:val="18"/>
                      <w:szCs w:val="18"/>
                    </w:rPr>
                    <w:t>Xs,Ys</w:t>
                  </w:r>
                  <w:proofErr w:type="spellEnd"/>
                  <w:proofErr w:type="gramEnd"/>
                  <w:r>
                    <w:rPr>
                      <w:rFonts w:cs="Arial"/>
                      <w:sz w:val="18"/>
                      <w:szCs w:val="18"/>
                    </w:rPr>
                    <w:t>)</w:t>
                  </w:r>
                  <w:r>
                    <w:rPr>
                      <w:rFonts w:cs="Arial"/>
                      <w:strike/>
                      <w:sz w:val="18"/>
                      <w:szCs w:val="18"/>
                    </w:rPr>
                    <w:t>=(8,4) slots</w:t>
                  </w:r>
                </w:p>
                <w:p w14:paraId="329738F5" w14:textId="77777777" w:rsidR="009C06B6" w:rsidRDefault="00C0556E">
                  <w:pPr>
                    <w:autoSpaceDE w:val="0"/>
                    <w:autoSpaceDN w:val="0"/>
                    <w:adjustRightInd w:val="0"/>
                    <w:snapToGrid w:val="0"/>
                    <w:contextualSpacing/>
                    <w:rPr>
                      <w:rFonts w:ascii="Calibri Light" w:hAnsi="Calibri Light" w:cs="Calibri Light"/>
                      <w:color w:val="000000"/>
                      <w:sz w:val="18"/>
                      <w:szCs w:val="18"/>
                    </w:rPr>
                  </w:pPr>
                  <w:r>
                    <w:rPr>
                      <w:rFonts w:cs="Arial"/>
                      <w:sz w:val="18"/>
                      <w:szCs w:val="18"/>
                    </w:rPr>
                    <w:t xml:space="preserve">2.) Within each of the Ys = 2 or 4 slots, monitoring of type 1 CSS with dedicated RRC configuration, type 3 CSS, and UE-SS in the first 3 OFDM symbols of each slot as in </w:t>
                  </w:r>
                  <w:r>
                    <w:rPr>
                      <w:rFonts w:cs="Arial"/>
                      <w:strike/>
                      <w:sz w:val="18"/>
                      <w:szCs w:val="18"/>
                    </w:rPr>
                    <w:t>according to</w:t>
                  </w:r>
                  <w:r>
                    <w:rPr>
                      <w:rFonts w:cs="Arial"/>
                      <w:sz w:val="18"/>
                      <w:szCs w:val="18"/>
                    </w:rPr>
                    <w:t xml:space="preserve"> FG 3-</w:t>
                  </w:r>
                  <w:proofErr w:type="gramStart"/>
                  <w:r>
                    <w:rPr>
                      <w:rFonts w:cs="Arial"/>
                      <w:sz w:val="18"/>
                      <w:szCs w:val="18"/>
                    </w:rPr>
                    <w:t xml:space="preserve">1  </w:t>
                  </w:r>
                  <w:r>
                    <w:rPr>
                      <w:rFonts w:cs="Arial"/>
                      <w:sz w:val="18"/>
                      <w:szCs w:val="18"/>
                      <w:highlight w:val="yellow"/>
                    </w:rPr>
                    <w:t>(</w:t>
                  </w:r>
                  <w:proofErr w:type="gramEnd"/>
                  <w:r>
                    <w:rPr>
                      <w:rFonts w:cs="Arial"/>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6E70E52B"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C149E79" w14:textId="77777777" w:rsidR="009C06B6" w:rsidRDefault="00C0556E">
                  <w:pPr>
                    <w:pStyle w:val="TAL"/>
                    <w:rPr>
                      <w:rFonts w:ascii="Calibri Light" w:hAnsi="Calibri Light" w:cs="Calibri Light"/>
                      <w:color w:val="FF0000"/>
                      <w:szCs w:val="18"/>
                    </w:rPr>
                  </w:pPr>
                  <w:r>
                    <w:rPr>
                      <w:rFonts w:ascii="Calibri Light" w:hAnsi="Calibri Light" w:cs="Calibri Light"/>
                      <w:color w:val="000000"/>
                      <w:szCs w:val="18"/>
                    </w:rPr>
                    <w:t>Optional</w:t>
                  </w:r>
                </w:p>
              </w:tc>
            </w:tr>
            <w:bookmarkEnd w:id="125"/>
          </w:tbl>
          <w:p w14:paraId="1CBA0DD5" w14:textId="77777777" w:rsidR="009C06B6" w:rsidRDefault="009C06B6">
            <w:pPr>
              <w:spacing w:beforeLines="50" w:before="120"/>
              <w:jc w:val="left"/>
              <w:rPr>
                <w:rFonts w:ascii="Calibri" w:hAnsi="Calibri" w:cs="Calibri"/>
                <w:color w:val="000000"/>
              </w:rPr>
            </w:pPr>
          </w:p>
        </w:tc>
      </w:tr>
      <w:tr w:rsidR="009C06B6" w14:paraId="3614F02B" w14:textId="77777777">
        <w:tc>
          <w:tcPr>
            <w:tcW w:w="1818" w:type="dxa"/>
            <w:tcBorders>
              <w:top w:val="single" w:sz="4" w:space="0" w:color="auto"/>
              <w:left w:val="single" w:sz="4" w:space="0" w:color="auto"/>
              <w:bottom w:val="single" w:sz="4" w:space="0" w:color="auto"/>
              <w:right w:val="single" w:sz="4" w:space="0" w:color="auto"/>
            </w:tcBorders>
          </w:tcPr>
          <w:p w14:paraId="37B210A7"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35A558" w14:textId="77777777" w:rsidR="009C06B6" w:rsidRDefault="009C06B6">
            <w:pPr>
              <w:spacing w:beforeLines="50" w:before="120"/>
              <w:jc w:val="left"/>
              <w:rPr>
                <w:rFonts w:ascii="Calibri" w:hAnsi="Calibri" w:cs="Calibri"/>
                <w:color w:val="000000"/>
              </w:rPr>
            </w:pPr>
          </w:p>
        </w:tc>
      </w:tr>
      <w:tr w:rsidR="009C06B6" w14:paraId="60D05CD9" w14:textId="77777777">
        <w:tc>
          <w:tcPr>
            <w:tcW w:w="1818" w:type="dxa"/>
            <w:tcBorders>
              <w:top w:val="single" w:sz="4" w:space="0" w:color="auto"/>
              <w:left w:val="single" w:sz="4" w:space="0" w:color="auto"/>
              <w:bottom w:val="single" w:sz="4" w:space="0" w:color="auto"/>
              <w:right w:val="single" w:sz="4" w:space="0" w:color="auto"/>
            </w:tcBorders>
          </w:tcPr>
          <w:p w14:paraId="5C4E7B3C"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A8FED" w14:textId="77777777" w:rsidR="009C06B6" w:rsidRDefault="009C06B6">
            <w:pPr>
              <w:spacing w:beforeLines="50" w:before="120"/>
              <w:jc w:val="left"/>
              <w:rPr>
                <w:rFonts w:ascii="Calibri" w:hAnsi="Calibri" w:cs="Calibri"/>
                <w:color w:val="000000"/>
              </w:rPr>
            </w:pPr>
          </w:p>
        </w:tc>
      </w:tr>
    </w:tbl>
    <w:p w14:paraId="3486E44C" w14:textId="77777777" w:rsidR="009C06B6" w:rsidRDefault="009C06B6">
      <w:pPr>
        <w:pStyle w:val="maintext"/>
        <w:ind w:firstLineChars="90" w:firstLine="180"/>
        <w:rPr>
          <w:rFonts w:ascii="Calibri" w:hAnsi="Calibri" w:cs="Arial"/>
        </w:rPr>
      </w:pPr>
    </w:p>
    <w:p w14:paraId="35F10DE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22"/>
        <w:gridCol w:w="3954"/>
        <w:gridCol w:w="2732"/>
        <w:gridCol w:w="568"/>
        <w:gridCol w:w="527"/>
        <w:gridCol w:w="517"/>
        <w:gridCol w:w="4557"/>
        <w:gridCol w:w="757"/>
        <w:gridCol w:w="222"/>
        <w:gridCol w:w="222"/>
        <w:gridCol w:w="222"/>
        <w:gridCol w:w="3872"/>
        <w:gridCol w:w="1823"/>
      </w:tblGrid>
      <w:tr w:rsidR="009C06B6" w14:paraId="58227B6D" w14:textId="77777777">
        <w:tc>
          <w:tcPr>
            <w:tcW w:w="0" w:type="auto"/>
            <w:shd w:val="clear" w:color="auto" w:fill="auto"/>
          </w:tcPr>
          <w:p w14:paraId="7BB0208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2EDCB64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24-6</w:t>
            </w:r>
          </w:p>
        </w:tc>
        <w:tc>
          <w:tcPr>
            <w:tcW w:w="0" w:type="auto"/>
            <w:shd w:val="clear" w:color="auto" w:fill="auto"/>
          </w:tcPr>
          <w:p w14:paraId="644AB17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w:t>
            </w:r>
          </w:p>
        </w:tc>
        <w:tc>
          <w:tcPr>
            <w:tcW w:w="0" w:type="auto"/>
            <w:shd w:val="clear" w:color="auto" w:fill="auto"/>
          </w:tcPr>
          <w:p w14:paraId="208707FC" w14:textId="77777777" w:rsidR="009C06B6" w:rsidRDefault="00C0556E">
            <w:pPr>
              <w:pStyle w:val="TAL"/>
              <w:rPr>
                <w:rFonts w:cs="Arial"/>
                <w:color w:val="000000"/>
                <w:szCs w:val="18"/>
              </w:rPr>
            </w:pPr>
            <w:r>
              <w:rPr>
                <w:rFonts w:cs="Arial"/>
                <w:color w:val="000000"/>
                <w:szCs w:val="18"/>
              </w:rPr>
              <w:t>1. Support Type 1 channel access procedure</w:t>
            </w:r>
          </w:p>
          <w:p w14:paraId="774A1BA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14:paraId="7113859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14:paraId="14FA083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7191B2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32F7A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3354087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9D51FEF"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4036ECD7"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1628C5DB"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353B1C8E"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14:paraId="37C33DB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E5F36B" w14:textId="77777777" w:rsidR="009C06B6" w:rsidRDefault="009C06B6">
      <w:pPr>
        <w:pStyle w:val="maintext"/>
        <w:ind w:firstLineChars="90" w:firstLine="180"/>
        <w:rPr>
          <w:rFonts w:ascii="Calibri" w:hAnsi="Calibri" w:cs="Arial"/>
          <w:color w:val="000000"/>
        </w:rPr>
      </w:pPr>
    </w:p>
    <w:p w14:paraId="39B81C26"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6B69877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71CB432"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39CC90"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E2EBB5E" w14:textId="77777777">
        <w:tc>
          <w:tcPr>
            <w:tcW w:w="1818" w:type="dxa"/>
            <w:tcBorders>
              <w:top w:val="single" w:sz="4" w:space="0" w:color="auto"/>
              <w:left w:val="single" w:sz="4" w:space="0" w:color="auto"/>
              <w:bottom w:val="single" w:sz="4" w:space="0" w:color="auto"/>
              <w:right w:val="single" w:sz="4" w:space="0" w:color="auto"/>
            </w:tcBorders>
          </w:tcPr>
          <w:p w14:paraId="4A7E507F"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2EC94" w14:textId="77777777" w:rsidR="009C06B6" w:rsidRDefault="00C0556E">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t xml:space="preserve">A channel refers to a carrier or a part of a carrier consisting of a contiguous set of resource blocks (RBs) on which a channel access procedure is performed in </w:t>
            </w:r>
            <w:r>
              <w:lastRenderedPageBreak/>
              <w:t>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w:t>
            </w:r>
            <w:proofErr w:type="gramStart"/>
            <w:r>
              <w:rPr>
                <w:lang w:eastAsia="zh-CN"/>
              </w:rPr>
              <w:t>Similarly</w:t>
            </w:r>
            <w:proofErr w:type="gramEnd"/>
            <w:r>
              <w:rPr>
                <w:lang w:eastAsia="zh-CN"/>
              </w:rPr>
              <w:t xml:space="preserve">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w:t>
            </w:r>
            <w:proofErr w:type="gramStart"/>
            <w:r>
              <w:rPr>
                <w:lang w:eastAsia="zh-CN"/>
              </w:rPr>
              <w:t>So</w:t>
            </w:r>
            <w:proofErr w:type="gramEnd"/>
            <w:r>
              <w:rPr>
                <w:lang w:eastAsia="zh-CN"/>
              </w:rPr>
              <w:t xml:space="preserve"> we propose to update “per carrier/BWP” as “per channel including active BWP” in the component of 24-6 and 24-7.</w:t>
            </w:r>
          </w:p>
          <w:p w14:paraId="1E9ADECE" w14:textId="77777777" w:rsidR="009C06B6" w:rsidRDefault="00C0556E">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3"/>
              <w:gridCol w:w="3440"/>
              <w:gridCol w:w="3193"/>
              <w:gridCol w:w="552"/>
              <w:gridCol w:w="527"/>
              <w:gridCol w:w="517"/>
              <w:gridCol w:w="3936"/>
              <w:gridCol w:w="733"/>
              <w:gridCol w:w="517"/>
              <w:gridCol w:w="517"/>
              <w:gridCol w:w="517"/>
              <w:gridCol w:w="3370"/>
              <w:gridCol w:w="1673"/>
            </w:tblGrid>
            <w:tr w:rsidR="009C06B6" w14:paraId="418FE78F" w14:textId="77777777">
              <w:tc>
                <w:tcPr>
                  <w:tcW w:w="0" w:type="auto"/>
                  <w:shd w:val="clear" w:color="auto" w:fill="auto"/>
                </w:tcPr>
                <w:p w14:paraId="36625430" w14:textId="77777777" w:rsidR="009C06B6" w:rsidRDefault="009C06B6">
                  <w:pPr>
                    <w:spacing w:beforeLines="50" w:before="120"/>
                    <w:jc w:val="left"/>
                    <w:rPr>
                      <w:rFonts w:cs="Arial"/>
                      <w:color w:val="000000"/>
                      <w:sz w:val="18"/>
                      <w:szCs w:val="18"/>
                    </w:rPr>
                  </w:pPr>
                </w:p>
              </w:tc>
              <w:tc>
                <w:tcPr>
                  <w:tcW w:w="0" w:type="auto"/>
                  <w:shd w:val="clear" w:color="auto" w:fill="auto"/>
                </w:tcPr>
                <w:p w14:paraId="7544769F" w14:textId="77777777" w:rsidR="009C06B6" w:rsidRDefault="00C0556E">
                  <w:pPr>
                    <w:spacing w:beforeLines="50" w:before="120"/>
                    <w:jc w:val="left"/>
                    <w:rPr>
                      <w:rFonts w:cs="Arial"/>
                      <w:color w:val="000000"/>
                      <w:sz w:val="18"/>
                      <w:szCs w:val="18"/>
                    </w:rPr>
                  </w:pPr>
                  <w:r>
                    <w:rPr>
                      <w:rFonts w:cs="Arial"/>
                      <w:color w:val="000000"/>
                      <w:sz w:val="18"/>
                      <w:szCs w:val="18"/>
                    </w:rPr>
                    <w:t>24-6</w:t>
                  </w:r>
                </w:p>
              </w:tc>
              <w:tc>
                <w:tcPr>
                  <w:tcW w:w="0" w:type="auto"/>
                  <w:shd w:val="clear" w:color="auto" w:fill="auto"/>
                </w:tcPr>
                <w:p w14:paraId="5E87B303" w14:textId="77777777" w:rsidR="009C06B6" w:rsidRDefault="00C0556E">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w:t>
                  </w:r>
                </w:p>
              </w:tc>
              <w:tc>
                <w:tcPr>
                  <w:tcW w:w="0" w:type="auto"/>
                  <w:shd w:val="clear" w:color="auto" w:fill="auto"/>
                </w:tcPr>
                <w:p w14:paraId="16EB60AB" w14:textId="77777777" w:rsidR="009C06B6" w:rsidRDefault="00C0556E">
                  <w:pPr>
                    <w:pStyle w:val="TAL"/>
                    <w:rPr>
                      <w:rFonts w:cs="Arial"/>
                      <w:color w:val="000000"/>
                      <w:szCs w:val="18"/>
                    </w:rPr>
                  </w:pPr>
                  <w:r>
                    <w:rPr>
                      <w:rFonts w:cs="Arial"/>
                      <w:color w:val="000000"/>
                      <w:szCs w:val="18"/>
                    </w:rPr>
                    <w:t>1. Support Type 1 channel access procedure</w:t>
                  </w:r>
                </w:p>
                <w:p w14:paraId="5EE84D25" w14:textId="77777777" w:rsidR="009C06B6" w:rsidRDefault="00C0556E">
                  <w:pPr>
                    <w:spacing w:beforeLines="50" w:before="120"/>
                    <w:jc w:val="left"/>
                    <w:rPr>
                      <w:rFonts w:cs="Arial"/>
                      <w:color w:val="000000"/>
                      <w:sz w:val="18"/>
                      <w:szCs w:val="18"/>
                    </w:rPr>
                  </w:pPr>
                  <w:del w:id="126" w:author="Huawei" w:date="2022-02-08T11:07:00Z">
                    <w:r>
                      <w:rPr>
                        <w:rFonts w:cs="Arial"/>
                        <w:color w:val="000000"/>
                        <w:sz w:val="18"/>
                        <w:szCs w:val="18"/>
                        <w:highlight w:val="yellow"/>
                      </w:rPr>
                      <w:delText>[</w:delText>
                    </w:r>
                  </w:del>
                  <w:r>
                    <w:rPr>
                      <w:rFonts w:cs="Arial"/>
                      <w:color w:val="000000"/>
                      <w:sz w:val="18"/>
                      <w:szCs w:val="18"/>
                      <w:highlight w:val="yellow"/>
                    </w:rPr>
                    <w:t xml:space="preserve">2. Support LBT performed per </w:t>
                  </w:r>
                  <w:ins w:id="127" w:author="Huawei" w:date="2022-02-08T11:07:00Z">
                    <w:r>
                      <w:rPr>
                        <w:rFonts w:cs="Arial"/>
                        <w:color w:val="000000"/>
                        <w:sz w:val="18"/>
                        <w:szCs w:val="18"/>
                        <w:highlight w:val="yellow"/>
                      </w:rPr>
                      <w:t xml:space="preserve">channel including active </w:t>
                    </w:r>
                  </w:ins>
                  <w:del w:id="128" w:author="Huawei" w:date="2022-02-08T11:07:00Z">
                    <w:r>
                      <w:rPr>
                        <w:rFonts w:cs="Arial"/>
                        <w:color w:val="000000"/>
                        <w:sz w:val="18"/>
                        <w:szCs w:val="18"/>
                        <w:highlight w:val="yellow"/>
                      </w:rPr>
                      <w:delText>carrier/</w:delText>
                    </w:r>
                  </w:del>
                  <w:r>
                    <w:rPr>
                      <w:rFonts w:cs="Arial"/>
                      <w:color w:val="000000"/>
                      <w:sz w:val="18"/>
                      <w:szCs w:val="18"/>
                      <w:highlight w:val="yellow"/>
                    </w:rPr>
                    <w:t>BWP bandwidth</w:t>
                  </w:r>
                  <w:del w:id="129" w:author="Huawei" w:date="2022-02-08T11:07:00Z">
                    <w:r>
                      <w:rPr>
                        <w:rFonts w:cs="Arial"/>
                        <w:color w:val="000000"/>
                        <w:sz w:val="18"/>
                        <w:szCs w:val="18"/>
                        <w:highlight w:val="yellow"/>
                      </w:rPr>
                      <w:delText>]</w:delText>
                    </w:r>
                  </w:del>
                </w:p>
              </w:tc>
              <w:tc>
                <w:tcPr>
                  <w:tcW w:w="0" w:type="auto"/>
                  <w:shd w:val="clear" w:color="auto" w:fill="auto"/>
                </w:tcPr>
                <w:p w14:paraId="10E47A28" w14:textId="77777777" w:rsidR="009C06B6" w:rsidRDefault="00C0556E">
                  <w:pPr>
                    <w:spacing w:beforeLines="50" w:before="120"/>
                    <w:jc w:val="left"/>
                    <w:rPr>
                      <w:rFonts w:cs="Arial"/>
                      <w:color w:val="000000"/>
                      <w:sz w:val="18"/>
                      <w:szCs w:val="18"/>
                    </w:rPr>
                  </w:pPr>
                  <w:r>
                    <w:rPr>
                      <w:rFonts w:cs="Arial"/>
                      <w:color w:val="000000"/>
                      <w:sz w:val="18"/>
                      <w:szCs w:val="18"/>
                    </w:rPr>
                    <w:t>24-1a</w:t>
                  </w:r>
                </w:p>
              </w:tc>
              <w:tc>
                <w:tcPr>
                  <w:tcW w:w="0" w:type="auto"/>
                  <w:shd w:val="clear" w:color="auto" w:fill="auto"/>
                </w:tcPr>
                <w:p w14:paraId="282F11B8"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0C79ABC"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487DE6F" w14:textId="77777777" w:rsidR="009C06B6" w:rsidRDefault="00C0556E">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 is not supported</w:t>
                  </w:r>
                </w:p>
              </w:tc>
              <w:tc>
                <w:tcPr>
                  <w:tcW w:w="0" w:type="auto"/>
                  <w:shd w:val="clear" w:color="auto" w:fill="auto"/>
                </w:tcPr>
                <w:p w14:paraId="1B6D34BF"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478D56EE" w14:textId="77777777" w:rsidR="009C06B6" w:rsidRDefault="00C0556E">
                  <w:pPr>
                    <w:spacing w:beforeLines="50" w:before="120"/>
                    <w:jc w:val="left"/>
                    <w:rPr>
                      <w:rFonts w:cs="Arial"/>
                      <w:color w:val="000000"/>
                      <w:sz w:val="18"/>
                      <w:szCs w:val="18"/>
                    </w:rPr>
                  </w:pPr>
                  <w:ins w:id="130" w:author="Huawei" w:date="2022-02-08T11:22:00Z">
                    <w:r>
                      <w:rPr>
                        <w:rFonts w:cs="Arial"/>
                        <w:sz w:val="18"/>
                        <w:szCs w:val="18"/>
                        <w:lang w:eastAsia="zh-CN"/>
                      </w:rPr>
                      <w:t>N/A</w:t>
                    </w:r>
                  </w:ins>
                </w:p>
              </w:tc>
              <w:tc>
                <w:tcPr>
                  <w:tcW w:w="0" w:type="auto"/>
                  <w:shd w:val="clear" w:color="auto" w:fill="auto"/>
                </w:tcPr>
                <w:p w14:paraId="144CD69C" w14:textId="77777777" w:rsidR="009C06B6" w:rsidRDefault="00C0556E">
                  <w:pPr>
                    <w:spacing w:beforeLines="50" w:before="120"/>
                    <w:jc w:val="left"/>
                    <w:rPr>
                      <w:rFonts w:cs="Arial"/>
                      <w:color w:val="000000"/>
                      <w:sz w:val="18"/>
                      <w:szCs w:val="18"/>
                    </w:rPr>
                  </w:pPr>
                  <w:ins w:id="131" w:author="Huawei" w:date="2022-02-08T11:22:00Z">
                    <w:r>
                      <w:rPr>
                        <w:rFonts w:cs="Arial"/>
                        <w:sz w:val="18"/>
                        <w:szCs w:val="18"/>
                        <w:lang w:eastAsia="zh-CN"/>
                      </w:rPr>
                      <w:t>N/A</w:t>
                    </w:r>
                  </w:ins>
                </w:p>
              </w:tc>
              <w:tc>
                <w:tcPr>
                  <w:tcW w:w="0" w:type="auto"/>
                  <w:shd w:val="clear" w:color="auto" w:fill="auto"/>
                </w:tcPr>
                <w:p w14:paraId="62D1D298" w14:textId="77777777" w:rsidR="009C06B6" w:rsidRDefault="00C0556E">
                  <w:pPr>
                    <w:spacing w:beforeLines="50" w:before="120"/>
                    <w:jc w:val="left"/>
                    <w:rPr>
                      <w:rFonts w:cs="Arial"/>
                      <w:color w:val="000000"/>
                      <w:sz w:val="18"/>
                      <w:szCs w:val="18"/>
                    </w:rPr>
                  </w:pPr>
                  <w:ins w:id="132" w:author="Huawei" w:date="2022-02-08T11:22:00Z">
                    <w:r>
                      <w:rPr>
                        <w:rFonts w:cs="Arial"/>
                        <w:sz w:val="18"/>
                        <w:szCs w:val="18"/>
                        <w:lang w:eastAsia="zh-CN"/>
                      </w:rPr>
                      <w:t>N/A</w:t>
                    </w:r>
                  </w:ins>
                </w:p>
              </w:tc>
              <w:tc>
                <w:tcPr>
                  <w:tcW w:w="0" w:type="auto"/>
                  <w:shd w:val="clear" w:color="auto" w:fill="auto"/>
                </w:tcPr>
                <w:p w14:paraId="26890CB4" w14:textId="77777777" w:rsidR="009C06B6" w:rsidRDefault="00C0556E">
                  <w:pPr>
                    <w:spacing w:beforeLines="50" w:before="120"/>
                    <w:jc w:val="left"/>
                    <w:rPr>
                      <w:rFonts w:cs="Arial"/>
                      <w:color w:val="000000"/>
                      <w:sz w:val="18"/>
                      <w:szCs w:val="18"/>
                    </w:rPr>
                  </w:pPr>
                  <w:r>
                    <w:rPr>
                      <w:rFonts w:cs="Arial"/>
                      <w:color w:val="000000"/>
                      <w:sz w:val="18"/>
                      <w:szCs w:val="18"/>
                    </w:rPr>
                    <w:t>A UE that supports FR2-2 must indicate this FG is supported when required by regulation</w:t>
                  </w:r>
                </w:p>
              </w:tc>
              <w:tc>
                <w:tcPr>
                  <w:tcW w:w="0" w:type="auto"/>
                  <w:shd w:val="clear" w:color="auto" w:fill="auto"/>
                </w:tcPr>
                <w:p w14:paraId="72B9160D"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8B33616" w14:textId="77777777" w:rsidR="009C06B6" w:rsidRDefault="009C06B6">
            <w:pPr>
              <w:spacing w:beforeLines="50" w:before="120"/>
              <w:jc w:val="left"/>
              <w:rPr>
                <w:rFonts w:ascii="Calibri" w:hAnsi="Calibri" w:cs="Calibri"/>
                <w:color w:val="000000"/>
              </w:rPr>
            </w:pPr>
          </w:p>
        </w:tc>
      </w:tr>
      <w:tr w:rsidR="009C06B6" w14:paraId="65F50FD9" w14:textId="77777777">
        <w:tc>
          <w:tcPr>
            <w:tcW w:w="1818" w:type="dxa"/>
            <w:tcBorders>
              <w:top w:val="single" w:sz="4" w:space="0" w:color="auto"/>
              <w:left w:val="single" w:sz="4" w:space="0" w:color="auto"/>
              <w:bottom w:val="single" w:sz="4" w:space="0" w:color="auto"/>
              <w:right w:val="single" w:sz="4" w:space="0" w:color="auto"/>
            </w:tcBorders>
          </w:tcPr>
          <w:p w14:paraId="01D6C2AB"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6D278" w14:textId="77777777" w:rsidR="009C06B6" w:rsidRDefault="009C06B6">
            <w:pPr>
              <w:spacing w:beforeLines="50" w:before="120"/>
              <w:jc w:val="left"/>
              <w:rPr>
                <w:rFonts w:ascii="Calibri" w:hAnsi="Calibri" w:cs="Calibri"/>
                <w:color w:val="000000"/>
              </w:rPr>
            </w:pPr>
          </w:p>
        </w:tc>
      </w:tr>
      <w:tr w:rsidR="009C06B6" w14:paraId="01726308" w14:textId="77777777">
        <w:tc>
          <w:tcPr>
            <w:tcW w:w="1818" w:type="dxa"/>
            <w:tcBorders>
              <w:top w:val="single" w:sz="4" w:space="0" w:color="auto"/>
              <w:left w:val="single" w:sz="4" w:space="0" w:color="auto"/>
              <w:bottom w:val="single" w:sz="4" w:space="0" w:color="auto"/>
              <w:right w:val="single" w:sz="4" w:space="0" w:color="auto"/>
            </w:tcBorders>
          </w:tcPr>
          <w:p w14:paraId="056DE8E7"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8C9D10" w14:textId="77777777" w:rsidR="009C06B6" w:rsidRDefault="009C06B6">
            <w:pPr>
              <w:spacing w:beforeLines="50" w:before="120"/>
              <w:jc w:val="left"/>
              <w:rPr>
                <w:rFonts w:ascii="Calibri" w:hAnsi="Calibri" w:cs="Calibri"/>
                <w:color w:val="000000"/>
              </w:rPr>
            </w:pPr>
          </w:p>
        </w:tc>
      </w:tr>
      <w:tr w:rsidR="009C06B6" w14:paraId="791E2E1B" w14:textId="77777777">
        <w:tc>
          <w:tcPr>
            <w:tcW w:w="1818" w:type="dxa"/>
            <w:tcBorders>
              <w:top w:val="single" w:sz="4" w:space="0" w:color="auto"/>
              <w:left w:val="single" w:sz="4" w:space="0" w:color="auto"/>
              <w:bottom w:val="single" w:sz="4" w:space="0" w:color="auto"/>
              <w:right w:val="single" w:sz="4" w:space="0" w:color="auto"/>
            </w:tcBorders>
          </w:tcPr>
          <w:p w14:paraId="1C4DD2D2"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D7C82" w14:textId="77777777" w:rsidR="009C06B6" w:rsidRDefault="00C0556E">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w:t>
            </w:r>
            <w:proofErr w:type="gramStart"/>
            <w:r>
              <w:rPr>
                <w:rFonts w:hint="eastAsia"/>
                <w:sz w:val="21"/>
                <w:szCs w:val="21"/>
                <w:lang w:eastAsia="zh-CN"/>
              </w:rPr>
              <w:t>no</w:t>
            </w:r>
            <w:proofErr w:type="gramEnd"/>
            <w:r>
              <w:rPr>
                <w:rFonts w:hint="eastAsia"/>
                <w:sz w:val="21"/>
                <w:szCs w:val="21"/>
                <w:lang w:eastAsia="zh-CN"/>
              </w:rPr>
              <w:t xml:space="preserve">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64BE71BC" w14:textId="77777777" w:rsidR="009C06B6" w:rsidRDefault="00C0556E">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9C06B6" w14:paraId="3FE67C05" w14:textId="77777777">
        <w:tc>
          <w:tcPr>
            <w:tcW w:w="1818" w:type="dxa"/>
            <w:tcBorders>
              <w:top w:val="single" w:sz="4" w:space="0" w:color="auto"/>
              <w:left w:val="single" w:sz="4" w:space="0" w:color="auto"/>
              <w:bottom w:val="single" w:sz="4" w:space="0" w:color="auto"/>
              <w:right w:val="single" w:sz="4" w:space="0" w:color="auto"/>
            </w:tcBorders>
          </w:tcPr>
          <w:p w14:paraId="15DBC8D5"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B45325" w14:textId="77777777"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14:paraId="66EE3D01" w14:textId="77777777">
        <w:tc>
          <w:tcPr>
            <w:tcW w:w="1818" w:type="dxa"/>
            <w:tcBorders>
              <w:top w:val="single" w:sz="4" w:space="0" w:color="auto"/>
              <w:left w:val="single" w:sz="4" w:space="0" w:color="auto"/>
              <w:bottom w:val="single" w:sz="4" w:space="0" w:color="auto"/>
              <w:right w:val="single" w:sz="4" w:space="0" w:color="auto"/>
            </w:tcBorders>
          </w:tcPr>
          <w:p w14:paraId="0830B3E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21721" w14:textId="77777777" w:rsidR="009C06B6" w:rsidRDefault="00C0556E">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9C06B6" w14:paraId="282259C3" w14:textId="77777777">
        <w:tc>
          <w:tcPr>
            <w:tcW w:w="1818" w:type="dxa"/>
            <w:tcBorders>
              <w:top w:val="single" w:sz="4" w:space="0" w:color="auto"/>
              <w:left w:val="single" w:sz="4" w:space="0" w:color="auto"/>
              <w:bottom w:val="single" w:sz="4" w:space="0" w:color="auto"/>
              <w:right w:val="single" w:sz="4" w:space="0" w:color="auto"/>
            </w:tcBorders>
          </w:tcPr>
          <w:p w14:paraId="5CA73E68"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1FCF7" w14:textId="77777777" w:rsidR="009C06B6" w:rsidRDefault="009C06B6">
            <w:pPr>
              <w:spacing w:beforeLines="50" w:before="120"/>
              <w:jc w:val="left"/>
              <w:rPr>
                <w:rFonts w:ascii="Calibri" w:hAnsi="Calibri" w:cs="Calibri"/>
                <w:color w:val="000000"/>
              </w:rPr>
            </w:pPr>
          </w:p>
        </w:tc>
      </w:tr>
      <w:tr w:rsidR="009C06B6" w14:paraId="0896A925" w14:textId="77777777">
        <w:tc>
          <w:tcPr>
            <w:tcW w:w="1818" w:type="dxa"/>
            <w:tcBorders>
              <w:top w:val="single" w:sz="4" w:space="0" w:color="auto"/>
              <w:left w:val="single" w:sz="4" w:space="0" w:color="auto"/>
              <w:bottom w:val="single" w:sz="4" w:space="0" w:color="auto"/>
              <w:right w:val="single" w:sz="4" w:space="0" w:color="auto"/>
            </w:tcBorders>
          </w:tcPr>
          <w:p w14:paraId="48DA5300"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AEF393" w14:textId="77777777" w:rsidR="009C06B6" w:rsidRDefault="00C0556E">
            <w:pPr>
              <w:rPr>
                <w:lang w:val="en-GB" w:eastAsia="zh-CN"/>
              </w:rPr>
            </w:pPr>
            <w:r>
              <w:rPr>
                <w:lang w:val="en-GB" w:eastAsia="zh-CN"/>
              </w:rPr>
              <w:t xml:space="preserve">For FG 24-6 and FG 24-7, there is an FFS on Component 2 on the LBT bandwidth, </w:t>
            </w:r>
            <w:proofErr w:type="gramStart"/>
            <w:r>
              <w:rPr>
                <w:lang w:val="en-GB" w:eastAsia="zh-CN"/>
              </w:rPr>
              <w:t>due to the fact that</w:t>
            </w:r>
            <w:proofErr w:type="gramEnd"/>
            <w:r>
              <w:rPr>
                <w:lang w:val="en-GB" w:eastAsia="zh-CN"/>
              </w:rPr>
              <w:t xml:space="preserve"> the discussion has not yet concluded in Agenda Item 8.2.6 (Channel Access). </w:t>
            </w:r>
          </w:p>
          <w:p w14:paraId="24C340AC" w14:textId="77777777" w:rsidR="009C06B6" w:rsidRDefault="00C0556E">
            <w:pPr>
              <w:keepNext/>
              <w:keepLines/>
              <w:spacing w:after="0"/>
              <w:ind w:left="567"/>
              <w:rPr>
                <w:rFonts w:eastAsia="SimSun" w:cs="Arial"/>
                <w:color w:val="000000"/>
                <w:sz w:val="18"/>
                <w:szCs w:val="18"/>
                <w:lang w:val="en-GB"/>
              </w:rPr>
            </w:pPr>
            <w:r>
              <w:rPr>
                <w:rFonts w:eastAsia="SimSun" w:cs="Arial"/>
                <w:color w:val="000000"/>
                <w:sz w:val="18"/>
                <w:szCs w:val="18"/>
                <w:lang w:val="en-GB"/>
              </w:rPr>
              <w:t>1. Support Type 2 channel access procedure</w:t>
            </w:r>
          </w:p>
          <w:p w14:paraId="7194BA1B" w14:textId="77777777" w:rsidR="009C06B6" w:rsidRDefault="00C0556E">
            <w:pPr>
              <w:ind w:left="567"/>
              <w:rPr>
                <w:lang w:val="en-GB" w:eastAsia="zh-CN"/>
              </w:rPr>
            </w:pPr>
            <w:r>
              <w:rPr>
                <w:rFonts w:eastAsia="SimSun" w:cs="Arial"/>
                <w:color w:val="000000"/>
                <w:sz w:val="18"/>
                <w:szCs w:val="18"/>
                <w:highlight w:val="yellow"/>
                <w:lang w:val="en-GB"/>
              </w:rPr>
              <w:t>[2. Support LBT performed per carrier/BWP bandwidth]</w:t>
            </w:r>
          </w:p>
          <w:p w14:paraId="71B4A3C7" w14:textId="77777777" w:rsidR="009C06B6" w:rsidRDefault="00C0556E">
            <w:pPr>
              <w:rPr>
                <w:lang w:val="en-GB" w:eastAsia="zh-CN"/>
              </w:rPr>
            </w:pPr>
            <w:r>
              <w:rPr>
                <w:lang w:val="en-GB" w:eastAsia="zh-CN"/>
              </w:rPr>
              <w:t xml:space="preserve">Based on this, we suggest </w:t>
            </w:r>
            <w:proofErr w:type="gramStart"/>
            <w:r>
              <w:rPr>
                <w:lang w:val="en-GB" w:eastAsia="zh-CN"/>
              </w:rPr>
              <w:t>to leave</w:t>
            </w:r>
            <w:proofErr w:type="gramEnd"/>
            <w:r>
              <w:rPr>
                <w:lang w:val="en-GB" w:eastAsia="zh-CN"/>
              </w:rPr>
              <w:t xml:space="preserve"> the square brackets in place until this discussion in AI 8.2.6 concludes.</w:t>
            </w:r>
          </w:p>
          <w:p w14:paraId="39FC00CE" w14:textId="77777777" w:rsidR="009C06B6" w:rsidRDefault="00C0556E">
            <w:pPr>
              <w:pStyle w:val="Proposal"/>
              <w:tabs>
                <w:tab w:val="clear" w:pos="256"/>
                <w:tab w:val="clear" w:pos="936"/>
                <w:tab w:val="left" w:pos="1304"/>
                <w:tab w:val="left" w:pos="1584"/>
              </w:tabs>
              <w:ind w:left="1304" w:hanging="1304"/>
            </w:pPr>
            <w:bookmarkStart w:id="133" w:name="_Toc95740813"/>
            <w:r>
              <w:t>For FG 24-6 and FG 24-7, wait until the discussion in Agenda Item 8.2.6 (Channel Access) concludes before resolving the square brackets on Component 2.</w:t>
            </w:r>
            <w:bookmarkEnd w:id="133"/>
          </w:p>
          <w:p w14:paraId="13B7ADE3" w14:textId="77777777" w:rsidR="009C06B6" w:rsidRDefault="009C06B6">
            <w:pPr>
              <w:spacing w:beforeLines="50" w:before="120"/>
              <w:jc w:val="left"/>
              <w:rPr>
                <w:rFonts w:ascii="Calibri" w:hAnsi="Calibri" w:cs="Calibri"/>
                <w:color w:val="000000"/>
              </w:rPr>
            </w:pPr>
          </w:p>
        </w:tc>
      </w:tr>
      <w:tr w:rsidR="009C06B6" w14:paraId="7CAE71AB" w14:textId="77777777">
        <w:tc>
          <w:tcPr>
            <w:tcW w:w="1818" w:type="dxa"/>
            <w:tcBorders>
              <w:top w:val="single" w:sz="4" w:space="0" w:color="auto"/>
              <w:left w:val="single" w:sz="4" w:space="0" w:color="auto"/>
              <w:bottom w:val="single" w:sz="4" w:space="0" w:color="auto"/>
              <w:right w:val="single" w:sz="4" w:space="0" w:color="auto"/>
            </w:tcBorders>
          </w:tcPr>
          <w:p w14:paraId="16E3B574"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4E1C8" w14:textId="77777777" w:rsidR="009C06B6" w:rsidRDefault="00C0556E">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14:paraId="0E4689CE" w14:textId="77777777" w:rsidR="009C06B6" w:rsidRDefault="00C0556E">
            <w:pPr>
              <w:pStyle w:val="ListParagraph"/>
              <w:rPr>
                <w:rFonts w:ascii="Calibri" w:hAnsi="Calibri" w:cs="Calibri"/>
                <w:i/>
              </w:rPr>
            </w:pPr>
            <w:r>
              <w:rPr>
                <w:rFonts w:ascii="Calibri" w:hAnsi="Calibri" w:cs="Calibri"/>
                <w:i/>
                <w:highlight w:val="green"/>
              </w:rPr>
              <w:t>Agreement:</w:t>
            </w:r>
          </w:p>
          <w:p w14:paraId="432156A3" w14:textId="77777777" w:rsidR="009C06B6" w:rsidRDefault="00C0556E">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71058AE5" w14:textId="77777777" w:rsidR="009C06B6" w:rsidRDefault="00C0556E">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proofErr w:type="gramStart"/>
            <w:r>
              <w:rPr>
                <w:iCs/>
                <w:strike/>
                <w:color w:val="FF0000"/>
                <w:szCs w:val="22"/>
                <w:lang w:eastAsia="ko-KR"/>
              </w:rPr>
              <w:t>/</w:t>
            </w:r>
            <w:r>
              <w:rPr>
                <w:iCs/>
                <w:color w:val="FF0000"/>
                <w:szCs w:val="22"/>
                <w:lang w:eastAsia="ko-KR"/>
              </w:rPr>
              <w:t xml:space="preserve"> ]</w:t>
            </w:r>
            <w:proofErr w:type="gramEnd"/>
            <w:r>
              <w:rPr>
                <w:iCs/>
                <w:color w:val="FF0000"/>
                <w:szCs w:val="22"/>
                <w:lang w:eastAsia="ko-KR"/>
              </w:rPr>
              <w:t xml:space="preserve"> or</w:t>
            </w:r>
            <w:r>
              <w:rPr>
                <w:iCs/>
                <w:szCs w:val="22"/>
                <w:lang w:eastAsia="ko-KR"/>
              </w:rPr>
              <w:t xml:space="preserve"> BWP bandwidth]”</w:t>
            </w:r>
          </w:p>
        </w:tc>
      </w:tr>
      <w:tr w:rsidR="009C06B6" w14:paraId="1C230FC8" w14:textId="77777777">
        <w:tc>
          <w:tcPr>
            <w:tcW w:w="1818" w:type="dxa"/>
            <w:tcBorders>
              <w:top w:val="single" w:sz="4" w:space="0" w:color="auto"/>
              <w:left w:val="single" w:sz="4" w:space="0" w:color="auto"/>
              <w:bottom w:val="single" w:sz="4" w:space="0" w:color="auto"/>
              <w:right w:val="single" w:sz="4" w:space="0" w:color="auto"/>
            </w:tcBorders>
          </w:tcPr>
          <w:p w14:paraId="4B4B9E56"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0634C4" w14:textId="77777777" w:rsidR="009C06B6" w:rsidRDefault="009C06B6">
            <w:pPr>
              <w:spacing w:beforeLines="50" w:before="120"/>
              <w:jc w:val="left"/>
              <w:rPr>
                <w:rFonts w:ascii="Calibri" w:hAnsi="Calibri" w:cs="Calibri"/>
                <w:color w:val="000000"/>
              </w:rPr>
            </w:pPr>
          </w:p>
        </w:tc>
      </w:tr>
      <w:tr w:rsidR="009C06B6" w14:paraId="7DDAF0EC" w14:textId="77777777">
        <w:tc>
          <w:tcPr>
            <w:tcW w:w="1818" w:type="dxa"/>
            <w:tcBorders>
              <w:top w:val="single" w:sz="4" w:space="0" w:color="auto"/>
              <w:left w:val="single" w:sz="4" w:space="0" w:color="auto"/>
              <w:bottom w:val="single" w:sz="4" w:space="0" w:color="auto"/>
              <w:right w:val="single" w:sz="4" w:space="0" w:color="auto"/>
            </w:tcBorders>
          </w:tcPr>
          <w:p w14:paraId="08213790"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D42DC" w14:textId="77777777" w:rsidR="009C06B6" w:rsidRDefault="009C06B6">
            <w:pPr>
              <w:spacing w:beforeLines="50" w:before="120"/>
              <w:jc w:val="left"/>
              <w:rPr>
                <w:rFonts w:ascii="Calibri" w:hAnsi="Calibri" w:cs="Calibri"/>
                <w:color w:val="000000"/>
              </w:rPr>
            </w:pPr>
          </w:p>
        </w:tc>
      </w:tr>
      <w:tr w:rsidR="009C06B6" w14:paraId="22813CBF" w14:textId="77777777">
        <w:tc>
          <w:tcPr>
            <w:tcW w:w="1818" w:type="dxa"/>
            <w:tcBorders>
              <w:top w:val="single" w:sz="4" w:space="0" w:color="auto"/>
              <w:left w:val="single" w:sz="4" w:space="0" w:color="auto"/>
              <w:bottom w:val="single" w:sz="4" w:space="0" w:color="auto"/>
              <w:right w:val="single" w:sz="4" w:space="0" w:color="auto"/>
            </w:tcBorders>
          </w:tcPr>
          <w:p w14:paraId="5359897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A89B2" w14:textId="77777777" w:rsidR="009C06B6" w:rsidRDefault="009C06B6">
            <w:pPr>
              <w:spacing w:beforeLines="50" w:before="120"/>
              <w:jc w:val="left"/>
              <w:rPr>
                <w:rFonts w:ascii="Calibri" w:hAnsi="Calibri" w:cs="Calibri"/>
                <w:color w:val="000000"/>
              </w:rPr>
            </w:pPr>
          </w:p>
        </w:tc>
      </w:tr>
      <w:tr w:rsidR="009C06B6" w14:paraId="4349C52D" w14:textId="77777777">
        <w:tc>
          <w:tcPr>
            <w:tcW w:w="1818" w:type="dxa"/>
            <w:tcBorders>
              <w:top w:val="single" w:sz="4" w:space="0" w:color="auto"/>
              <w:left w:val="single" w:sz="4" w:space="0" w:color="auto"/>
              <w:bottom w:val="single" w:sz="4" w:space="0" w:color="auto"/>
              <w:right w:val="single" w:sz="4" w:space="0" w:color="auto"/>
            </w:tcBorders>
          </w:tcPr>
          <w:p w14:paraId="53041F03"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2695B2" w14:textId="77777777" w:rsidR="009C06B6" w:rsidRDefault="009C06B6">
            <w:pPr>
              <w:spacing w:beforeLines="50" w:before="120"/>
              <w:jc w:val="left"/>
              <w:rPr>
                <w:rFonts w:ascii="Calibri" w:hAnsi="Calibri" w:cs="Calibri"/>
                <w:color w:val="000000"/>
              </w:rPr>
            </w:pPr>
          </w:p>
        </w:tc>
      </w:tr>
    </w:tbl>
    <w:p w14:paraId="001E1E54" w14:textId="77777777" w:rsidR="009C06B6" w:rsidRDefault="009C06B6">
      <w:pPr>
        <w:pStyle w:val="maintext"/>
        <w:ind w:firstLineChars="90" w:firstLine="180"/>
        <w:rPr>
          <w:rFonts w:ascii="Calibri" w:hAnsi="Calibri" w:cs="Arial"/>
        </w:rPr>
      </w:pPr>
    </w:p>
    <w:p w14:paraId="1E7E1ADD"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8"/>
        <w:gridCol w:w="3695"/>
        <w:gridCol w:w="2595"/>
        <w:gridCol w:w="749"/>
        <w:gridCol w:w="527"/>
        <w:gridCol w:w="517"/>
        <w:gridCol w:w="4245"/>
        <w:gridCol w:w="745"/>
        <w:gridCol w:w="517"/>
        <w:gridCol w:w="517"/>
        <w:gridCol w:w="517"/>
        <w:gridCol w:w="3619"/>
        <w:gridCol w:w="1748"/>
      </w:tblGrid>
      <w:tr w:rsidR="009C06B6" w14:paraId="028C437F" w14:textId="77777777">
        <w:tc>
          <w:tcPr>
            <w:tcW w:w="0" w:type="auto"/>
            <w:shd w:val="clear" w:color="auto" w:fill="auto"/>
          </w:tcPr>
          <w:p w14:paraId="66D9596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B482A8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24-7</w:t>
            </w:r>
          </w:p>
        </w:tc>
        <w:tc>
          <w:tcPr>
            <w:tcW w:w="0" w:type="auto"/>
            <w:shd w:val="clear" w:color="auto" w:fill="auto"/>
          </w:tcPr>
          <w:p w14:paraId="5A94298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2 channel access procedure in uplink for FR2-2 with shared spectrum channel access</w:t>
            </w:r>
          </w:p>
        </w:tc>
        <w:tc>
          <w:tcPr>
            <w:tcW w:w="0" w:type="auto"/>
            <w:shd w:val="clear" w:color="auto" w:fill="auto"/>
          </w:tcPr>
          <w:p w14:paraId="010ADC05" w14:textId="77777777" w:rsidR="009C06B6" w:rsidRDefault="00C0556E">
            <w:pPr>
              <w:pStyle w:val="TAL"/>
              <w:rPr>
                <w:rFonts w:cs="Arial"/>
                <w:color w:val="000000"/>
                <w:szCs w:val="18"/>
              </w:rPr>
            </w:pPr>
            <w:r>
              <w:rPr>
                <w:rFonts w:cs="Arial"/>
                <w:color w:val="000000"/>
                <w:szCs w:val="18"/>
              </w:rPr>
              <w:t>1. Support Type 2 channel access procedure</w:t>
            </w:r>
          </w:p>
          <w:p w14:paraId="18A75E7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14:paraId="67DFF35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 24-6</w:t>
            </w:r>
          </w:p>
        </w:tc>
        <w:tc>
          <w:tcPr>
            <w:tcW w:w="0" w:type="auto"/>
            <w:shd w:val="clear" w:color="auto" w:fill="auto"/>
          </w:tcPr>
          <w:p w14:paraId="15873C7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02779F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57E152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50FE43A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45760E4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0EC515"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AABAA2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AC10E8"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14:paraId="5211739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A06183B" w14:textId="77777777" w:rsidR="009C06B6" w:rsidRDefault="009C06B6">
      <w:pPr>
        <w:pStyle w:val="maintext"/>
        <w:ind w:firstLineChars="90" w:firstLine="180"/>
        <w:rPr>
          <w:rFonts w:ascii="Calibri" w:hAnsi="Calibri" w:cs="Arial"/>
          <w:color w:val="000000"/>
        </w:rPr>
      </w:pPr>
    </w:p>
    <w:p w14:paraId="36DC7903"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14:paraId="1A76C0F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1B2FF2"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50B382D"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117A5C45" w14:textId="77777777">
        <w:tc>
          <w:tcPr>
            <w:tcW w:w="1818" w:type="dxa"/>
            <w:tcBorders>
              <w:top w:val="single" w:sz="4" w:space="0" w:color="auto"/>
              <w:left w:val="single" w:sz="4" w:space="0" w:color="auto"/>
              <w:bottom w:val="single" w:sz="4" w:space="0" w:color="auto"/>
              <w:right w:val="single" w:sz="4" w:space="0" w:color="auto"/>
            </w:tcBorders>
          </w:tcPr>
          <w:p w14:paraId="58D64495"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1FB72" w14:textId="77777777" w:rsidR="009C06B6" w:rsidRDefault="00C0556E">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w:t>
            </w:r>
            <w:proofErr w:type="gramStart"/>
            <w:r>
              <w:rPr>
                <w:lang w:eastAsia="zh-CN"/>
              </w:rPr>
              <w:t>Similarly</w:t>
            </w:r>
            <w:proofErr w:type="gramEnd"/>
            <w:r>
              <w:rPr>
                <w:lang w:eastAsia="zh-CN"/>
              </w:rPr>
              <w:t xml:space="preserve">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w:t>
            </w:r>
            <w:proofErr w:type="gramStart"/>
            <w:r>
              <w:rPr>
                <w:lang w:eastAsia="zh-CN"/>
              </w:rPr>
              <w:t>So</w:t>
            </w:r>
            <w:proofErr w:type="gramEnd"/>
            <w:r>
              <w:rPr>
                <w:lang w:eastAsia="zh-CN"/>
              </w:rPr>
              <w:t xml:space="preserve"> we propose to update “per carrier/BWP” as “per channel including active BWP” in the component of 24-6 and 24-7.</w:t>
            </w:r>
          </w:p>
          <w:p w14:paraId="5FE80CCB" w14:textId="77777777" w:rsidR="009C06B6" w:rsidRDefault="00C0556E">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4"/>
              <w:gridCol w:w="3401"/>
              <w:gridCol w:w="3161"/>
              <w:gridCol w:w="719"/>
              <w:gridCol w:w="527"/>
              <w:gridCol w:w="517"/>
              <w:gridCol w:w="3890"/>
              <w:gridCol w:w="731"/>
              <w:gridCol w:w="517"/>
              <w:gridCol w:w="517"/>
              <w:gridCol w:w="517"/>
              <w:gridCol w:w="3332"/>
              <w:gridCol w:w="1662"/>
            </w:tblGrid>
            <w:tr w:rsidR="009C06B6" w14:paraId="051A1F7E" w14:textId="77777777">
              <w:tc>
                <w:tcPr>
                  <w:tcW w:w="0" w:type="auto"/>
                  <w:shd w:val="clear" w:color="auto" w:fill="auto"/>
                </w:tcPr>
                <w:p w14:paraId="643FB36B" w14:textId="77777777" w:rsidR="009C06B6" w:rsidRDefault="009C06B6">
                  <w:pPr>
                    <w:spacing w:beforeLines="50" w:before="120"/>
                    <w:jc w:val="left"/>
                    <w:rPr>
                      <w:rFonts w:cs="Arial"/>
                      <w:color w:val="000000"/>
                      <w:sz w:val="18"/>
                      <w:szCs w:val="18"/>
                    </w:rPr>
                  </w:pPr>
                </w:p>
              </w:tc>
              <w:tc>
                <w:tcPr>
                  <w:tcW w:w="0" w:type="auto"/>
                  <w:shd w:val="clear" w:color="auto" w:fill="auto"/>
                </w:tcPr>
                <w:p w14:paraId="7AD2EA62" w14:textId="77777777" w:rsidR="009C06B6" w:rsidRDefault="00C0556E">
                  <w:pPr>
                    <w:spacing w:beforeLines="50" w:before="120"/>
                    <w:jc w:val="left"/>
                    <w:rPr>
                      <w:rFonts w:cs="Arial"/>
                      <w:color w:val="000000"/>
                      <w:sz w:val="18"/>
                      <w:szCs w:val="18"/>
                    </w:rPr>
                  </w:pPr>
                  <w:r>
                    <w:rPr>
                      <w:rFonts w:cs="Arial"/>
                      <w:color w:val="000000"/>
                      <w:sz w:val="18"/>
                      <w:szCs w:val="18"/>
                    </w:rPr>
                    <w:t>24-7</w:t>
                  </w:r>
                </w:p>
              </w:tc>
              <w:tc>
                <w:tcPr>
                  <w:tcW w:w="0" w:type="auto"/>
                  <w:shd w:val="clear" w:color="auto" w:fill="auto"/>
                </w:tcPr>
                <w:p w14:paraId="08769BA1" w14:textId="77777777" w:rsidR="009C06B6" w:rsidRDefault="00C0556E">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w:t>
                  </w:r>
                </w:p>
              </w:tc>
              <w:tc>
                <w:tcPr>
                  <w:tcW w:w="0" w:type="auto"/>
                  <w:shd w:val="clear" w:color="auto" w:fill="auto"/>
                </w:tcPr>
                <w:p w14:paraId="493D23DD" w14:textId="77777777" w:rsidR="009C06B6" w:rsidRDefault="00C0556E">
                  <w:pPr>
                    <w:pStyle w:val="TAL"/>
                    <w:rPr>
                      <w:rFonts w:cs="Arial"/>
                      <w:color w:val="000000"/>
                      <w:szCs w:val="18"/>
                    </w:rPr>
                  </w:pPr>
                  <w:r>
                    <w:rPr>
                      <w:rFonts w:cs="Arial"/>
                      <w:color w:val="000000"/>
                      <w:szCs w:val="18"/>
                    </w:rPr>
                    <w:t>1. Support Type 2 channel access procedure</w:t>
                  </w:r>
                </w:p>
                <w:p w14:paraId="4995ADDA" w14:textId="77777777" w:rsidR="009C06B6" w:rsidRDefault="00C0556E">
                  <w:pPr>
                    <w:spacing w:beforeLines="50" w:before="120"/>
                    <w:jc w:val="left"/>
                    <w:rPr>
                      <w:rFonts w:cs="Arial"/>
                      <w:color w:val="000000"/>
                      <w:sz w:val="18"/>
                      <w:szCs w:val="18"/>
                    </w:rPr>
                  </w:pPr>
                  <w:del w:id="134" w:author="Huawei" w:date="2022-02-08T11:08:00Z">
                    <w:r>
                      <w:rPr>
                        <w:rFonts w:cs="Arial"/>
                        <w:color w:val="000000"/>
                        <w:sz w:val="18"/>
                        <w:szCs w:val="18"/>
                        <w:highlight w:val="yellow"/>
                      </w:rPr>
                      <w:delText>[</w:delText>
                    </w:r>
                  </w:del>
                  <w:r>
                    <w:rPr>
                      <w:rFonts w:cs="Arial"/>
                      <w:color w:val="000000"/>
                      <w:sz w:val="18"/>
                      <w:szCs w:val="18"/>
                      <w:highlight w:val="yellow"/>
                    </w:rPr>
                    <w:t xml:space="preserve">2. Support LBT performed per </w:t>
                  </w:r>
                  <w:ins w:id="135" w:author="Huawei" w:date="2022-02-08T11:08:00Z">
                    <w:r>
                      <w:rPr>
                        <w:rFonts w:cs="Arial"/>
                        <w:color w:val="000000"/>
                        <w:sz w:val="18"/>
                        <w:szCs w:val="18"/>
                        <w:highlight w:val="yellow"/>
                      </w:rPr>
                      <w:t xml:space="preserve">channel including active </w:t>
                    </w:r>
                  </w:ins>
                  <w:del w:id="136" w:author="Huawei" w:date="2022-02-08T11:08:00Z">
                    <w:r>
                      <w:rPr>
                        <w:rFonts w:cs="Arial"/>
                        <w:color w:val="000000"/>
                        <w:sz w:val="18"/>
                        <w:szCs w:val="18"/>
                        <w:highlight w:val="yellow"/>
                      </w:rPr>
                      <w:delText>carrier/</w:delText>
                    </w:r>
                  </w:del>
                  <w:r>
                    <w:rPr>
                      <w:rFonts w:cs="Arial"/>
                      <w:color w:val="000000"/>
                      <w:sz w:val="18"/>
                      <w:szCs w:val="18"/>
                      <w:highlight w:val="yellow"/>
                    </w:rPr>
                    <w:t>BWP bandwidth</w:t>
                  </w:r>
                  <w:del w:id="137" w:author="Huawei" w:date="2022-02-08T11:08:00Z">
                    <w:r>
                      <w:rPr>
                        <w:rFonts w:cs="Arial"/>
                        <w:color w:val="000000"/>
                        <w:sz w:val="18"/>
                        <w:szCs w:val="18"/>
                        <w:highlight w:val="yellow"/>
                      </w:rPr>
                      <w:delText>]</w:delText>
                    </w:r>
                  </w:del>
                </w:p>
              </w:tc>
              <w:tc>
                <w:tcPr>
                  <w:tcW w:w="0" w:type="auto"/>
                  <w:shd w:val="clear" w:color="auto" w:fill="auto"/>
                </w:tcPr>
                <w:p w14:paraId="0E3B5280" w14:textId="77777777" w:rsidR="009C06B6" w:rsidRDefault="00C0556E">
                  <w:pPr>
                    <w:spacing w:beforeLines="50" w:before="120"/>
                    <w:jc w:val="left"/>
                    <w:rPr>
                      <w:rFonts w:cs="Arial"/>
                      <w:color w:val="000000"/>
                      <w:sz w:val="18"/>
                      <w:szCs w:val="18"/>
                    </w:rPr>
                  </w:pPr>
                  <w:r>
                    <w:rPr>
                      <w:rFonts w:cs="Arial"/>
                      <w:color w:val="000000"/>
                      <w:sz w:val="18"/>
                      <w:szCs w:val="18"/>
                    </w:rPr>
                    <w:t>24-1a, 24-6</w:t>
                  </w:r>
                </w:p>
              </w:tc>
              <w:tc>
                <w:tcPr>
                  <w:tcW w:w="0" w:type="auto"/>
                  <w:shd w:val="clear" w:color="auto" w:fill="auto"/>
                </w:tcPr>
                <w:p w14:paraId="14D8A4DC" w14:textId="77777777"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563953C7"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04FDA8C" w14:textId="77777777" w:rsidR="009C06B6" w:rsidRDefault="00C0556E">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 is not supported</w:t>
                  </w:r>
                </w:p>
              </w:tc>
              <w:tc>
                <w:tcPr>
                  <w:tcW w:w="0" w:type="auto"/>
                  <w:shd w:val="clear" w:color="auto" w:fill="auto"/>
                </w:tcPr>
                <w:p w14:paraId="42802438" w14:textId="77777777"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48FA5FD2"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83ACF35"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32C0EE1" w14:textId="77777777"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C43936D" w14:textId="77777777" w:rsidR="009C06B6" w:rsidRDefault="00C0556E">
                  <w:pPr>
                    <w:spacing w:beforeLines="50" w:before="120"/>
                    <w:jc w:val="left"/>
                    <w:rPr>
                      <w:rFonts w:cs="Arial"/>
                      <w:color w:val="000000"/>
                      <w:sz w:val="18"/>
                      <w:szCs w:val="18"/>
                    </w:rPr>
                  </w:pPr>
                  <w:r>
                    <w:rPr>
                      <w:rFonts w:cs="Arial"/>
                      <w:color w:val="000000"/>
                      <w:sz w:val="18"/>
                      <w:szCs w:val="18"/>
                    </w:rPr>
                    <w:t>A UE that supports FR2-2 must indicate this FG is supported when required by regulation</w:t>
                  </w:r>
                </w:p>
              </w:tc>
              <w:tc>
                <w:tcPr>
                  <w:tcW w:w="0" w:type="auto"/>
                  <w:shd w:val="clear" w:color="auto" w:fill="auto"/>
                </w:tcPr>
                <w:p w14:paraId="677B6D39"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636DAF2" w14:textId="77777777" w:rsidR="009C06B6" w:rsidRDefault="009C06B6">
            <w:pPr>
              <w:spacing w:beforeLines="50" w:before="120"/>
              <w:jc w:val="left"/>
              <w:rPr>
                <w:rFonts w:ascii="Calibri" w:hAnsi="Calibri" w:cs="Calibri"/>
                <w:color w:val="000000"/>
              </w:rPr>
            </w:pPr>
          </w:p>
        </w:tc>
      </w:tr>
      <w:tr w:rsidR="009C06B6" w14:paraId="2ABAE43C" w14:textId="77777777">
        <w:tc>
          <w:tcPr>
            <w:tcW w:w="1818" w:type="dxa"/>
            <w:tcBorders>
              <w:top w:val="single" w:sz="4" w:space="0" w:color="auto"/>
              <w:left w:val="single" w:sz="4" w:space="0" w:color="auto"/>
              <w:bottom w:val="single" w:sz="4" w:space="0" w:color="auto"/>
              <w:right w:val="single" w:sz="4" w:space="0" w:color="auto"/>
            </w:tcBorders>
          </w:tcPr>
          <w:p w14:paraId="1E327B31"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CBC27" w14:textId="77777777" w:rsidR="009C06B6" w:rsidRDefault="009C06B6">
            <w:pPr>
              <w:spacing w:beforeLines="50" w:before="120"/>
              <w:jc w:val="left"/>
              <w:rPr>
                <w:rFonts w:ascii="Calibri" w:hAnsi="Calibri" w:cs="Calibri"/>
                <w:color w:val="000000"/>
              </w:rPr>
            </w:pPr>
          </w:p>
        </w:tc>
      </w:tr>
      <w:tr w:rsidR="009C06B6" w14:paraId="475FFBE3" w14:textId="77777777">
        <w:tc>
          <w:tcPr>
            <w:tcW w:w="1818" w:type="dxa"/>
            <w:tcBorders>
              <w:top w:val="single" w:sz="4" w:space="0" w:color="auto"/>
              <w:left w:val="single" w:sz="4" w:space="0" w:color="auto"/>
              <w:bottom w:val="single" w:sz="4" w:space="0" w:color="auto"/>
              <w:right w:val="single" w:sz="4" w:space="0" w:color="auto"/>
            </w:tcBorders>
          </w:tcPr>
          <w:p w14:paraId="5ED290E3"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0D2C0E" w14:textId="77777777" w:rsidR="009C06B6" w:rsidRDefault="009C06B6">
            <w:pPr>
              <w:spacing w:beforeLines="50" w:before="120"/>
              <w:jc w:val="left"/>
              <w:rPr>
                <w:rFonts w:ascii="Calibri" w:hAnsi="Calibri" w:cs="Calibri"/>
                <w:color w:val="000000"/>
              </w:rPr>
            </w:pPr>
          </w:p>
        </w:tc>
      </w:tr>
      <w:tr w:rsidR="009C06B6" w14:paraId="05994407" w14:textId="77777777">
        <w:tc>
          <w:tcPr>
            <w:tcW w:w="1818" w:type="dxa"/>
            <w:tcBorders>
              <w:top w:val="single" w:sz="4" w:space="0" w:color="auto"/>
              <w:left w:val="single" w:sz="4" w:space="0" w:color="auto"/>
              <w:bottom w:val="single" w:sz="4" w:space="0" w:color="auto"/>
              <w:right w:val="single" w:sz="4" w:space="0" w:color="auto"/>
            </w:tcBorders>
          </w:tcPr>
          <w:p w14:paraId="484F1565"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4AD0B" w14:textId="77777777" w:rsidR="009C06B6" w:rsidRDefault="00C0556E">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w:t>
            </w:r>
            <w:proofErr w:type="gramStart"/>
            <w:r>
              <w:rPr>
                <w:rFonts w:hint="eastAsia"/>
                <w:sz w:val="21"/>
                <w:szCs w:val="21"/>
                <w:lang w:eastAsia="zh-CN"/>
              </w:rPr>
              <w:t>no</w:t>
            </w:r>
            <w:proofErr w:type="gramEnd"/>
            <w:r>
              <w:rPr>
                <w:rFonts w:hint="eastAsia"/>
                <w:sz w:val="21"/>
                <w:szCs w:val="21"/>
                <w:lang w:eastAsia="zh-CN"/>
              </w:rPr>
              <w:t xml:space="preserve">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719F414E" w14:textId="77777777" w:rsidR="009C06B6" w:rsidRDefault="00C0556E">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9C06B6" w14:paraId="74A1C58B" w14:textId="77777777">
        <w:tc>
          <w:tcPr>
            <w:tcW w:w="1818" w:type="dxa"/>
            <w:tcBorders>
              <w:top w:val="single" w:sz="4" w:space="0" w:color="auto"/>
              <w:left w:val="single" w:sz="4" w:space="0" w:color="auto"/>
              <w:bottom w:val="single" w:sz="4" w:space="0" w:color="auto"/>
              <w:right w:val="single" w:sz="4" w:space="0" w:color="auto"/>
            </w:tcBorders>
          </w:tcPr>
          <w:p w14:paraId="63D3693A"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78C81D" w14:textId="77777777" w:rsidR="009C06B6" w:rsidRDefault="009C06B6">
            <w:pPr>
              <w:spacing w:beforeLines="50" w:before="120"/>
              <w:jc w:val="left"/>
              <w:rPr>
                <w:rFonts w:ascii="Calibri" w:hAnsi="Calibri" w:cs="Calibri"/>
                <w:color w:val="000000"/>
              </w:rPr>
            </w:pPr>
          </w:p>
        </w:tc>
      </w:tr>
      <w:tr w:rsidR="009C06B6" w14:paraId="7832672E" w14:textId="77777777">
        <w:tc>
          <w:tcPr>
            <w:tcW w:w="1818" w:type="dxa"/>
            <w:tcBorders>
              <w:top w:val="single" w:sz="4" w:space="0" w:color="auto"/>
              <w:left w:val="single" w:sz="4" w:space="0" w:color="auto"/>
              <w:bottom w:val="single" w:sz="4" w:space="0" w:color="auto"/>
              <w:right w:val="single" w:sz="4" w:space="0" w:color="auto"/>
            </w:tcBorders>
          </w:tcPr>
          <w:p w14:paraId="7D244A7F"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4AE4A4" w14:textId="77777777" w:rsidR="009C06B6" w:rsidRDefault="00C0556E">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9C06B6" w14:paraId="4DFC4AA5" w14:textId="77777777">
        <w:tc>
          <w:tcPr>
            <w:tcW w:w="1818" w:type="dxa"/>
            <w:tcBorders>
              <w:top w:val="single" w:sz="4" w:space="0" w:color="auto"/>
              <w:left w:val="single" w:sz="4" w:space="0" w:color="auto"/>
              <w:bottom w:val="single" w:sz="4" w:space="0" w:color="auto"/>
              <w:right w:val="single" w:sz="4" w:space="0" w:color="auto"/>
            </w:tcBorders>
          </w:tcPr>
          <w:p w14:paraId="40AD367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0E41BA" w14:textId="77777777" w:rsidR="009C06B6" w:rsidRDefault="009C06B6">
            <w:pPr>
              <w:spacing w:beforeLines="50" w:before="120"/>
              <w:jc w:val="left"/>
              <w:rPr>
                <w:rFonts w:ascii="Calibri" w:hAnsi="Calibri" w:cs="Calibri"/>
                <w:color w:val="000000"/>
              </w:rPr>
            </w:pPr>
          </w:p>
        </w:tc>
      </w:tr>
      <w:tr w:rsidR="009C06B6" w14:paraId="332DC634" w14:textId="77777777">
        <w:tc>
          <w:tcPr>
            <w:tcW w:w="1818" w:type="dxa"/>
            <w:tcBorders>
              <w:top w:val="single" w:sz="4" w:space="0" w:color="auto"/>
              <w:left w:val="single" w:sz="4" w:space="0" w:color="auto"/>
              <w:bottom w:val="single" w:sz="4" w:space="0" w:color="auto"/>
              <w:right w:val="single" w:sz="4" w:space="0" w:color="auto"/>
            </w:tcBorders>
          </w:tcPr>
          <w:p w14:paraId="62C8801E"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E7F97B" w14:textId="77777777" w:rsidR="009C06B6" w:rsidRDefault="00C0556E">
            <w:pPr>
              <w:rPr>
                <w:lang w:val="en-GB" w:eastAsia="zh-CN"/>
              </w:rPr>
            </w:pPr>
            <w:r>
              <w:rPr>
                <w:lang w:val="en-GB" w:eastAsia="zh-CN"/>
              </w:rPr>
              <w:t xml:space="preserve">For FG 24-6 and FG 24-7, there is an FFS on Component 2 on the LBT bandwidth, </w:t>
            </w:r>
            <w:proofErr w:type="gramStart"/>
            <w:r>
              <w:rPr>
                <w:lang w:val="en-GB" w:eastAsia="zh-CN"/>
              </w:rPr>
              <w:t>due to the fact that</w:t>
            </w:r>
            <w:proofErr w:type="gramEnd"/>
            <w:r>
              <w:rPr>
                <w:lang w:val="en-GB" w:eastAsia="zh-CN"/>
              </w:rPr>
              <w:t xml:space="preserve"> the discussion has not yet concluded in Agenda Item 8.2.6 (Channel Access). </w:t>
            </w:r>
          </w:p>
          <w:p w14:paraId="1E5AC3D2" w14:textId="77777777" w:rsidR="009C06B6" w:rsidRDefault="00C0556E">
            <w:pPr>
              <w:keepNext/>
              <w:keepLines/>
              <w:spacing w:after="0"/>
              <w:ind w:left="567"/>
              <w:rPr>
                <w:rFonts w:eastAsia="SimSun" w:cs="Arial"/>
                <w:color w:val="000000"/>
                <w:sz w:val="18"/>
                <w:szCs w:val="18"/>
                <w:lang w:val="en-GB"/>
              </w:rPr>
            </w:pPr>
            <w:r>
              <w:rPr>
                <w:rFonts w:eastAsia="SimSun" w:cs="Arial"/>
                <w:color w:val="000000"/>
                <w:sz w:val="18"/>
                <w:szCs w:val="18"/>
                <w:lang w:val="en-GB"/>
              </w:rPr>
              <w:t>1. Support Type 2 channel access procedure</w:t>
            </w:r>
          </w:p>
          <w:p w14:paraId="1B17047E" w14:textId="77777777" w:rsidR="009C06B6" w:rsidRDefault="00C0556E">
            <w:pPr>
              <w:ind w:left="567"/>
              <w:rPr>
                <w:lang w:val="en-GB" w:eastAsia="zh-CN"/>
              </w:rPr>
            </w:pPr>
            <w:r>
              <w:rPr>
                <w:rFonts w:eastAsia="SimSun" w:cs="Arial"/>
                <w:color w:val="000000"/>
                <w:sz w:val="18"/>
                <w:szCs w:val="18"/>
                <w:highlight w:val="yellow"/>
                <w:lang w:val="en-GB"/>
              </w:rPr>
              <w:t>[2. Support LBT performed per carrier/BWP bandwidth]</w:t>
            </w:r>
          </w:p>
          <w:p w14:paraId="5D1407E6" w14:textId="77777777" w:rsidR="009C06B6" w:rsidRDefault="00C0556E">
            <w:pPr>
              <w:rPr>
                <w:lang w:val="en-GB" w:eastAsia="zh-CN"/>
              </w:rPr>
            </w:pPr>
            <w:r>
              <w:rPr>
                <w:lang w:val="en-GB" w:eastAsia="zh-CN"/>
              </w:rPr>
              <w:t xml:space="preserve">Based on this, we suggest </w:t>
            </w:r>
            <w:proofErr w:type="gramStart"/>
            <w:r>
              <w:rPr>
                <w:lang w:val="en-GB" w:eastAsia="zh-CN"/>
              </w:rPr>
              <w:t>to leave</w:t>
            </w:r>
            <w:proofErr w:type="gramEnd"/>
            <w:r>
              <w:rPr>
                <w:lang w:val="en-GB" w:eastAsia="zh-CN"/>
              </w:rPr>
              <w:t xml:space="preserve"> the square brackets in place until this discussion in AI 8.2.6 concludes.</w:t>
            </w:r>
          </w:p>
          <w:p w14:paraId="647FF03F" w14:textId="77777777" w:rsidR="009C06B6" w:rsidRDefault="00C0556E">
            <w:pPr>
              <w:pStyle w:val="Proposal"/>
              <w:tabs>
                <w:tab w:val="clear" w:pos="256"/>
                <w:tab w:val="clear" w:pos="936"/>
                <w:tab w:val="left" w:pos="1304"/>
                <w:tab w:val="left" w:pos="1584"/>
              </w:tabs>
              <w:ind w:left="1304" w:hanging="1304"/>
            </w:pPr>
            <w:r>
              <w:t>For FG 24-6 and FG 24-7, wait until the discussion in Agenda Item 8.2.6 (Channel Access) concludes before resolving the square brackets on Component 2.</w:t>
            </w:r>
          </w:p>
          <w:p w14:paraId="1B309E18" w14:textId="77777777" w:rsidR="009C06B6" w:rsidRDefault="009C06B6">
            <w:pPr>
              <w:spacing w:beforeLines="50" w:before="120"/>
              <w:jc w:val="left"/>
              <w:rPr>
                <w:rFonts w:ascii="Calibri" w:hAnsi="Calibri" w:cs="Calibri"/>
                <w:color w:val="000000"/>
              </w:rPr>
            </w:pPr>
          </w:p>
        </w:tc>
      </w:tr>
      <w:tr w:rsidR="009C06B6" w14:paraId="16B0785F" w14:textId="77777777">
        <w:tc>
          <w:tcPr>
            <w:tcW w:w="1818" w:type="dxa"/>
            <w:tcBorders>
              <w:top w:val="single" w:sz="4" w:space="0" w:color="auto"/>
              <w:left w:val="single" w:sz="4" w:space="0" w:color="auto"/>
              <w:bottom w:val="single" w:sz="4" w:space="0" w:color="auto"/>
              <w:right w:val="single" w:sz="4" w:space="0" w:color="auto"/>
            </w:tcBorders>
          </w:tcPr>
          <w:p w14:paraId="7E19774D"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02D0F1" w14:textId="77777777" w:rsidR="009C06B6" w:rsidRDefault="00C0556E">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14:paraId="31166CB7" w14:textId="77777777" w:rsidR="009C06B6" w:rsidRDefault="00C0556E">
            <w:pPr>
              <w:pStyle w:val="ListParagraph"/>
              <w:rPr>
                <w:rFonts w:ascii="Calibri" w:hAnsi="Calibri" w:cs="Calibri"/>
                <w:i/>
              </w:rPr>
            </w:pPr>
            <w:r>
              <w:rPr>
                <w:rFonts w:ascii="Calibri" w:hAnsi="Calibri" w:cs="Calibri"/>
                <w:i/>
                <w:highlight w:val="green"/>
              </w:rPr>
              <w:t>Agreement:</w:t>
            </w:r>
          </w:p>
          <w:p w14:paraId="4455870A" w14:textId="77777777" w:rsidR="009C06B6" w:rsidRDefault="00C0556E">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202A6D51" w14:textId="77777777" w:rsidR="009C06B6" w:rsidRDefault="00C0556E">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proofErr w:type="gramStart"/>
            <w:r>
              <w:rPr>
                <w:iCs/>
                <w:strike/>
                <w:color w:val="FF0000"/>
                <w:szCs w:val="22"/>
                <w:lang w:eastAsia="ko-KR"/>
              </w:rPr>
              <w:t>/</w:t>
            </w:r>
            <w:r>
              <w:rPr>
                <w:iCs/>
                <w:color w:val="FF0000"/>
                <w:szCs w:val="22"/>
                <w:lang w:eastAsia="ko-KR"/>
              </w:rPr>
              <w:t xml:space="preserve"> ]</w:t>
            </w:r>
            <w:proofErr w:type="gramEnd"/>
            <w:r>
              <w:rPr>
                <w:iCs/>
                <w:color w:val="FF0000"/>
                <w:szCs w:val="22"/>
                <w:lang w:eastAsia="ko-KR"/>
              </w:rPr>
              <w:t xml:space="preserve"> or</w:t>
            </w:r>
            <w:r>
              <w:rPr>
                <w:iCs/>
                <w:szCs w:val="22"/>
                <w:lang w:eastAsia="ko-KR"/>
              </w:rPr>
              <w:t xml:space="preserve"> BWP bandwidth]”</w:t>
            </w:r>
          </w:p>
        </w:tc>
      </w:tr>
      <w:tr w:rsidR="009C06B6" w14:paraId="23204A07" w14:textId="77777777">
        <w:tc>
          <w:tcPr>
            <w:tcW w:w="1818" w:type="dxa"/>
            <w:tcBorders>
              <w:top w:val="single" w:sz="4" w:space="0" w:color="auto"/>
              <w:left w:val="single" w:sz="4" w:space="0" w:color="auto"/>
              <w:bottom w:val="single" w:sz="4" w:space="0" w:color="auto"/>
              <w:right w:val="single" w:sz="4" w:space="0" w:color="auto"/>
            </w:tcBorders>
          </w:tcPr>
          <w:p w14:paraId="0B0693FB"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67B1E5" w14:textId="77777777" w:rsidR="009C06B6" w:rsidRDefault="009C06B6">
            <w:pPr>
              <w:spacing w:beforeLines="50" w:before="120"/>
              <w:jc w:val="left"/>
              <w:rPr>
                <w:rFonts w:ascii="Calibri" w:hAnsi="Calibri" w:cs="Calibri"/>
                <w:color w:val="000000"/>
              </w:rPr>
            </w:pPr>
          </w:p>
        </w:tc>
      </w:tr>
      <w:tr w:rsidR="009C06B6" w14:paraId="49257742" w14:textId="77777777">
        <w:tc>
          <w:tcPr>
            <w:tcW w:w="1818" w:type="dxa"/>
            <w:tcBorders>
              <w:top w:val="single" w:sz="4" w:space="0" w:color="auto"/>
              <w:left w:val="single" w:sz="4" w:space="0" w:color="auto"/>
              <w:bottom w:val="single" w:sz="4" w:space="0" w:color="auto"/>
              <w:right w:val="single" w:sz="4" w:space="0" w:color="auto"/>
            </w:tcBorders>
          </w:tcPr>
          <w:p w14:paraId="28C4ABFC"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6BA4A" w14:textId="77777777" w:rsidR="009C06B6" w:rsidRDefault="009C06B6">
            <w:pPr>
              <w:spacing w:beforeLines="50" w:before="120"/>
              <w:jc w:val="left"/>
              <w:rPr>
                <w:rFonts w:ascii="Calibri" w:hAnsi="Calibri" w:cs="Calibri"/>
                <w:color w:val="000000"/>
              </w:rPr>
            </w:pPr>
          </w:p>
        </w:tc>
      </w:tr>
      <w:tr w:rsidR="009C06B6" w14:paraId="03E86232" w14:textId="77777777">
        <w:tc>
          <w:tcPr>
            <w:tcW w:w="1818" w:type="dxa"/>
            <w:tcBorders>
              <w:top w:val="single" w:sz="4" w:space="0" w:color="auto"/>
              <w:left w:val="single" w:sz="4" w:space="0" w:color="auto"/>
              <w:bottom w:val="single" w:sz="4" w:space="0" w:color="auto"/>
              <w:right w:val="single" w:sz="4" w:space="0" w:color="auto"/>
            </w:tcBorders>
          </w:tcPr>
          <w:p w14:paraId="3D5CF8AB"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C7BDB" w14:textId="77777777" w:rsidR="009C06B6" w:rsidRDefault="009C06B6">
            <w:pPr>
              <w:spacing w:beforeLines="50" w:before="120"/>
              <w:jc w:val="left"/>
              <w:rPr>
                <w:rFonts w:ascii="Calibri" w:hAnsi="Calibri" w:cs="Calibri"/>
                <w:color w:val="000000"/>
              </w:rPr>
            </w:pPr>
          </w:p>
        </w:tc>
      </w:tr>
      <w:tr w:rsidR="009C06B6" w14:paraId="116944AF" w14:textId="77777777">
        <w:tc>
          <w:tcPr>
            <w:tcW w:w="1818" w:type="dxa"/>
            <w:tcBorders>
              <w:top w:val="single" w:sz="4" w:space="0" w:color="auto"/>
              <w:left w:val="single" w:sz="4" w:space="0" w:color="auto"/>
              <w:bottom w:val="single" w:sz="4" w:space="0" w:color="auto"/>
              <w:right w:val="single" w:sz="4" w:space="0" w:color="auto"/>
            </w:tcBorders>
          </w:tcPr>
          <w:p w14:paraId="050BBF48"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B5D997" w14:textId="77777777" w:rsidR="009C06B6" w:rsidRDefault="009C06B6">
            <w:pPr>
              <w:spacing w:beforeLines="50" w:before="120"/>
              <w:jc w:val="left"/>
              <w:rPr>
                <w:rFonts w:ascii="Calibri" w:hAnsi="Calibri" w:cs="Calibri"/>
                <w:color w:val="000000"/>
              </w:rPr>
            </w:pPr>
          </w:p>
        </w:tc>
      </w:tr>
    </w:tbl>
    <w:p w14:paraId="0E7CA45A" w14:textId="77777777" w:rsidR="009C06B6" w:rsidRDefault="009C06B6">
      <w:pPr>
        <w:pStyle w:val="maintext"/>
        <w:ind w:firstLineChars="90" w:firstLine="180"/>
        <w:rPr>
          <w:rFonts w:ascii="Calibri" w:hAnsi="Calibri" w:cs="Arial"/>
        </w:rPr>
      </w:pPr>
    </w:p>
    <w:p w14:paraId="5EB9BBB4"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9C06B6" w14:paraId="6A6DD036" w14:textId="77777777">
        <w:tc>
          <w:tcPr>
            <w:tcW w:w="0" w:type="auto"/>
            <w:shd w:val="clear" w:color="auto" w:fill="auto"/>
          </w:tcPr>
          <w:p w14:paraId="1662CC4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24. NR_ext_to_71GHz</w:t>
            </w:r>
          </w:p>
        </w:tc>
        <w:tc>
          <w:tcPr>
            <w:tcW w:w="0" w:type="auto"/>
            <w:shd w:val="clear" w:color="auto" w:fill="auto"/>
          </w:tcPr>
          <w:p w14:paraId="674351C6"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24-8</w:t>
            </w:r>
          </w:p>
        </w:tc>
        <w:tc>
          <w:tcPr>
            <w:tcW w:w="0" w:type="auto"/>
            <w:shd w:val="clear" w:color="auto" w:fill="auto"/>
          </w:tcPr>
          <w:p w14:paraId="1CA5098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32 DL HARQ processes for FR 2-2</w:t>
            </w:r>
          </w:p>
        </w:tc>
        <w:tc>
          <w:tcPr>
            <w:tcW w:w="0" w:type="auto"/>
            <w:shd w:val="clear" w:color="auto" w:fill="auto"/>
          </w:tcPr>
          <w:p w14:paraId="026C19E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DL for 480/960 kHz</w:t>
            </w:r>
          </w:p>
        </w:tc>
        <w:tc>
          <w:tcPr>
            <w:tcW w:w="0" w:type="auto"/>
            <w:shd w:val="clear" w:color="auto" w:fill="auto"/>
          </w:tcPr>
          <w:p w14:paraId="082B5951"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020E1F18"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72CB9BB2"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0820F143"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72D442B8" w14:textId="77777777" w:rsidR="009C06B6" w:rsidRDefault="00C0556E">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14:paraId="54109390"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1AF9EBEF"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00DCE387"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3511724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14:paraId="79591B0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D99DEF" w14:textId="77777777" w:rsidR="009C06B6" w:rsidRDefault="009C06B6">
      <w:pPr>
        <w:pStyle w:val="maintext"/>
        <w:ind w:firstLineChars="90" w:firstLine="180"/>
        <w:rPr>
          <w:rFonts w:ascii="Calibri" w:hAnsi="Calibri" w:cs="Arial"/>
          <w:color w:val="000000"/>
        </w:rPr>
      </w:pPr>
    </w:p>
    <w:p w14:paraId="648C8608"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9C06B6" w14:paraId="6DDCC26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DFEC13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14637F0"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3E06B36C" w14:textId="77777777">
        <w:tc>
          <w:tcPr>
            <w:tcW w:w="1818" w:type="dxa"/>
            <w:tcBorders>
              <w:top w:val="single" w:sz="4" w:space="0" w:color="auto"/>
              <w:left w:val="single" w:sz="4" w:space="0" w:color="auto"/>
              <w:bottom w:val="single" w:sz="4" w:space="0" w:color="auto"/>
              <w:right w:val="single" w:sz="4" w:space="0" w:color="auto"/>
            </w:tcBorders>
          </w:tcPr>
          <w:p w14:paraId="491C0AC5"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D5F784" w14:textId="77777777" w:rsidR="009C06B6" w:rsidRDefault="00C0556E">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52855586"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752" behindDoc="0" locked="0" layoutInCell="1" allowOverlap="1" wp14:anchorId="69063D88" wp14:editId="2F738A3C">
                      <wp:simplePos x="0" y="0"/>
                      <wp:positionH relativeFrom="column">
                        <wp:posOffset>280035</wp:posOffset>
                      </wp:positionH>
                      <wp:positionV relativeFrom="paragraph">
                        <wp:posOffset>125730</wp:posOffset>
                      </wp:positionV>
                      <wp:extent cx="12636500" cy="80772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807720"/>
                              </a:xfrm>
                              <a:prstGeom prst="rect">
                                <a:avLst/>
                              </a:prstGeom>
                              <a:solidFill>
                                <a:srgbClr val="FFFFFF"/>
                              </a:solidFill>
                              <a:ln w="9525">
                                <a:solidFill>
                                  <a:srgbClr val="000000"/>
                                </a:solidFill>
                                <a:miter lim="800000"/>
                              </a:ln>
                            </wps:spPr>
                            <wps:txbx>
                              <w:txbxContent>
                                <w:p w14:paraId="62AD3FE5" w14:textId="77777777" w:rsidR="009C06B6" w:rsidRDefault="00C0556E">
                                  <w:pPr>
                                    <w:rPr>
                                      <w:b/>
                                      <w:bCs/>
                                      <w:iCs/>
                                      <w:lang w:eastAsia="zh-CN"/>
                                    </w:rPr>
                                  </w:pPr>
                                  <w:r>
                                    <w:rPr>
                                      <w:b/>
                                      <w:bCs/>
                                      <w:iCs/>
                                      <w:highlight w:val="green"/>
                                      <w:lang w:eastAsia="zh-CN"/>
                                    </w:rPr>
                                    <w:t>Agreement</w:t>
                                  </w:r>
                                </w:p>
                                <w:p w14:paraId="2B7922B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9063D88" id="_x0000_s1030" type="#_x0000_t202" style="position:absolute;left:0;text-align:left;margin-left:22.05pt;margin-top:9.9pt;width:995pt;height:63.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">
                      <v:textbox style="mso-fit-shape-to-text:t">
                        <w:txbxContent>
                          <w:p w14:paraId="62AD3FE5" w14:textId="77777777" w:rsidR="009C06B6" w:rsidRDefault="00C0556E">
                            <w:pPr>
                              <w:rPr>
                                <w:b/>
                                <w:bCs/>
                                <w:iCs/>
                                <w:lang w:eastAsia="zh-CN"/>
                              </w:rPr>
                            </w:pPr>
                            <w:r>
                              <w:rPr>
                                <w:b/>
                                <w:bCs/>
                                <w:iCs/>
                                <w:highlight w:val="green"/>
                                <w:lang w:eastAsia="zh-CN"/>
                              </w:rPr>
                              <w:t>Agreement</w:t>
                            </w:r>
                          </w:p>
                          <w:p w14:paraId="2B7922B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 xml:space="preserve">Considering UE will or will not support 32 HARQ processes for all supported SCS in FR2-2, it is not necessary to differentiate the FG from numerologies. Therefore, we propose to at least remove the text “for 480/960 kHz” in the component description in FG24-8 and FG24-9. </w:t>
            </w:r>
          </w:p>
          <w:p w14:paraId="613576E2" w14:textId="77777777" w:rsidR="009C06B6" w:rsidRDefault="00C0556E">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5B1EA2FA" w14:textId="77777777" w:rsidR="009C06B6" w:rsidRDefault="00C0556E">
            <w:pPr>
              <w:spacing w:beforeLines="50" w:before="120" w:afterLines="50"/>
              <w:rPr>
                <w:b/>
                <w:i/>
                <w:lang w:eastAsia="zh-CN"/>
              </w:rPr>
            </w:pPr>
            <w:r>
              <w:rPr>
                <w:b/>
                <w:i/>
                <w:lang w:eastAsia="zh-CN"/>
              </w:rPr>
              <w:t>Proposal 10: Remove “for 480/960kHz” in the component of FG24-8 and FG24-9.</w:t>
            </w:r>
          </w:p>
          <w:p w14:paraId="415F39B8" w14:textId="77777777" w:rsidR="009C06B6" w:rsidRDefault="00C0556E">
            <w:pPr>
              <w:pStyle w:val="ListParagraph"/>
              <w:spacing w:beforeLines="50" w:before="120" w:afterLines="50"/>
              <w:ind w:left="0"/>
              <w:contextualSpacing w:val="0"/>
              <w:rPr>
                <w:b/>
                <w:lang w:eastAsia="zh-CN"/>
              </w:rPr>
            </w:pPr>
            <w:r>
              <w:rPr>
                <w:b/>
                <w:i/>
                <w:lang w:eastAsia="zh-CN"/>
              </w:rPr>
              <w:t>Observation 1: FG24-8 and FG24-9 are overlapping with FG26-5 (Increasing the number of HARQ processes) discussed in NTN WI. If FG26-5 were reported “per band” and defined independently of the numerologies and the feature (</w:t>
            </w:r>
            <w:proofErr w:type="gramStart"/>
            <w:r>
              <w:rPr>
                <w:b/>
                <w:i/>
                <w:lang w:eastAsia="zh-CN"/>
              </w:rPr>
              <w:t>i.e.</w:t>
            </w:r>
            <w:proofErr w:type="gramEnd"/>
            <w:r>
              <w:rPr>
                <w:b/>
                <w:i/>
                <w:lang w:eastAsia="zh-CN"/>
              </w:rPr>
              <w:t xml:space="preserve"> not limited to NTN or 60 GHz, etc.), FG24-8 and FG24-9 could be removed.</w:t>
            </w:r>
            <w:r>
              <w:rPr>
                <w:lang w:eastAsia="zh-CN"/>
              </w:rPr>
              <w:t xml:space="preserve">  </w:t>
            </w:r>
          </w:p>
          <w:p w14:paraId="7D362D12" w14:textId="77777777" w:rsidR="009C06B6" w:rsidRDefault="009C06B6">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C06B6" w14:paraId="6BBD13B4" w14:textId="77777777">
              <w:tc>
                <w:tcPr>
                  <w:tcW w:w="0" w:type="auto"/>
                  <w:shd w:val="clear" w:color="auto" w:fill="auto"/>
                </w:tcPr>
                <w:p w14:paraId="226BF497" w14:textId="77777777" w:rsidR="009C06B6" w:rsidRDefault="009C06B6">
                  <w:pPr>
                    <w:spacing w:beforeLines="50" w:before="120"/>
                    <w:jc w:val="left"/>
                    <w:rPr>
                      <w:rFonts w:cs="Arial"/>
                      <w:color w:val="000000"/>
                      <w:sz w:val="18"/>
                      <w:szCs w:val="18"/>
                    </w:rPr>
                  </w:pPr>
                </w:p>
              </w:tc>
              <w:tc>
                <w:tcPr>
                  <w:tcW w:w="0" w:type="auto"/>
                  <w:shd w:val="clear" w:color="auto" w:fill="auto"/>
                </w:tcPr>
                <w:p w14:paraId="229311CF" w14:textId="77777777" w:rsidR="009C06B6" w:rsidRDefault="00C0556E">
                  <w:pPr>
                    <w:spacing w:beforeLines="50" w:before="120"/>
                    <w:jc w:val="left"/>
                    <w:rPr>
                      <w:rFonts w:cs="Arial"/>
                      <w:color w:val="000000"/>
                      <w:sz w:val="18"/>
                      <w:szCs w:val="18"/>
                    </w:rPr>
                  </w:pPr>
                  <w:r>
                    <w:rPr>
                      <w:rFonts w:cs="Arial"/>
                      <w:color w:val="000000"/>
                      <w:sz w:val="18"/>
                      <w:szCs w:val="18"/>
                    </w:rPr>
                    <w:t>24-8</w:t>
                  </w:r>
                </w:p>
              </w:tc>
              <w:tc>
                <w:tcPr>
                  <w:tcW w:w="0" w:type="auto"/>
                  <w:shd w:val="clear" w:color="auto" w:fill="auto"/>
                </w:tcPr>
                <w:p w14:paraId="7F1EFA94" w14:textId="77777777" w:rsidR="009C06B6" w:rsidRDefault="00C0556E">
                  <w:pPr>
                    <w:spacing w:beforeLines="50" w:before="120"/>
                    <w:jc w:val="left"/>
                    <w:rPr>
                      <w:rFonts w:cs="Arial"/>
                      <w:color w:val="000000"/>
                      <w:sz w:val="18"/>
                      <w:szCs w:val="18"/>
                    </w:rPr>
                  </w:pPr>
                  <w:r>
                    <w:rPr>
                      <w:rFonts w:cs="Arial"/>
                      <w:color w:val="000000"/>
                      <w:sz w:val="18"/>
                      <w:szCs w:val="18"/>
                    </w:rPr>
                    <w:t>32 DL HARQ processes</w:t>
                  </w:r>
                  <w:del w:id="138" w:author="Huawei" w:date="2022-02-08T11:21:00Z">
                    <w:r>
                      <w:rPr>
                        <w:rFonts w:cs="Arial"/>
                        <w:color w:val="000000"/>
                        <w:sz w:val="18"/>
                        <w:szCs w:val="18"/>
                      </w:rPr>
                      <w:delText xml:space="preserve"> </w:delText>
                    </w:r>
                  </w:del>
                  <w:ins w:id="139" w:author="Huawei" w:date="2022-02-08T11:21:00Z">
                    <w:r>
                      <w:rPr>
                        <w:rFonts w:cs="Arial"/>
                        <w:color w:val="000000"/>
                        <w:sz w:val="18"/>
                        <w:szCs w:val="18"/>
                      </w:rPr>
                      <w:t xml:space="preserve"> [</w:t>
                    </w:r>
                  </w:ins>
                  <w:r>
                    <w:rPr>
                      <w:rFonts w:cs="Arial"/>
                      <w:color w:val="000000"/>
                      <w:sz w:val="18"/>
                      <w:szCs w:val="18"/>
                    </w:rPr>
                    <w:t>for FR 2-2</w:t>
                  </w:r>
                  <w:ins w:id="140" w:author="Huawei" w:date="2022-02-08T11:21:00Z">
                    <w:r>
                      <w:rPr>
                        <w:rFonts w:cs="Arial"/>
                        <w:color w:val="000000"/>
                        <w:sz w:val="18"/>
                        <w:szCs w:val="18"/>
                      </w:rPr>
                      <w:t>]</w:t>
                    </w:r>
                  </w:ins>
                </w:p>
              </w:tc>
              <w:tc>
                <w:tcPr>
                  <w:tcW w:w="0" w:type="auto"/>
                  <w:shd w:val="clear" w:color="auto" w:fill="auto"/>
                </w:tcPr>
                <w:p w14:paraId="627FEB70" w14:textId="77777777" w:rsidR="009C06B6" w:rsidRDefault="00C0556E">
                  <w:pPr>
                    <w:spacing w:beforeLines="50" w:before="120"/>
                    <w:jc w:val="left"/>
                    <w:rPr>
                      <w:rFonts w:cs="Arial"/>
                      <w:color w:val="000000"/>
                      <w:sz w:val="18"/>
                      <w:szCs w:val="18"/>
                    </w:rPr>
                  </w:pPr>
                  <w:r>
                    <w:rPr>
                      <w:rFonts w:cs="Arial"/>
                      <w:color w:val="000000"/>
                      <w:sz w:val="18"/>
                      <w:szCs w:val="18"/>
                    </w:rPr>
                    <w:t xml:space="preserve">Support 32 HARQ processes in DL </w:t>
                  </w:r>
                  <w:del w:id="141" w:author="Huawei" w:date="2022-02-08T11:10:00Z">
                    <w:r>
                      <w:rPr>
                        <w:rFonts w:cs="Arial"/>
                        <w:color w:val="000000"/>
                        <w:sz w:val="18"/>
                        <w:szCs w:val="18"/>
                      </w:rPr>
                      <w:delText>for 480/960 kHz</w:delText>
                    </w:r>
                  </w:del>
                </w:p>
              </w:tc>
              <w:tc>
                <w:tcPr>
                  <w:tcW w:w="0" w:type="auto"/>
                  <w:shd w:val="clear" w:color="auto" w:fill="auto"/>
                </w:tcPr>
                <w:p w14:paraId="60780246" w14:textId="77777777" w:rsidR="009C06B6" w:rsidRDefault="009C06B6">
                  <w:pPr>
                    <w:spacing w:beforeLines="50" w:before="120"/>
                    <w:jc w:val="left"/>
                    <w:rPr>
                      <w:rFonts w:cs="Arial"/>
                      <w:color w:val="000000"/>
                      <w:sz w:val="18"/>
                      <w:szCs w:val="18"/>
                    </w:rPr>
                  </w:pPr>
                </w:p>
              </w:tc>
              <w:tc>
                <w:tcPr>
                  <w:tcW w:w="0" w:type="auto"/>
                  <w:shd w:val="clear" w:color="auto" w:fill="auto"/>
                </w:tcPr>
                <w:p w14:paraId="76FC286B" w14:textId="77777777" w:rsidR="009C06B6" w:rsidRDefault="009C06B6">
                  <w:pPr>
                    <w:spacing w:beforeLines="50" w:before="120"/>
                    <w:jc w:val="left"/>
                    <w:rPr>
                      <w:rFonts w:cs="Arial"/>
                      <w:color w:val="000000"/>
                      <w:sz w:val="18"/>
                      <w:szCs w:val="18"/>
                    </w:rPr>
                  </w:pPr>
                </w:p>
              </w:tc>
              <w:tc>
                <w:tcPr>
                  <w:tcW w:w="0" w:type="auto"/>
                  <w:shd w:val="clear" w:color="auto" w:fill="auto"/>
                </w:tcPr>
                <w:p w14:paraId="42A78DC7" w14:textId="77777777" w:rsidR="009C06B6" w:rsidRDefault="009C06B6">
                  <w:pPr>
                    <w:spacing w:beforeLines="50" w:before="120"/>
                    <w:jc w:val="left"/>
                    <w:rPr>
                      <w:rFonts w:cs="Arial"/>
                      <w:color w:val="000000"/>
                      <w:sz w:val="18"/>
                      <w:szCs w:val="18"/>
                    </w:rPr>
                  </w:pPr>
                </w:p>
              </w:tc>
              <w:tc>
                <w:tcPr>
                  <w:tcW w:w="0" w:type="auto"/>
                  <w:shd w:val="clear" w:color="auto" w:fill="auto"/>
                </w:tcPr>
                <w:p w14:paraId="30F6DD57" w14:textId="77777777" w:rsidR="009C06B6" w:rsidRDefault="009C06B6">
                  <w:pPr>
                    <w:spacing w:beforeLines="50" w:before="120"/>
                    <w:jc w:val="left"/>
                    <w:rPr>
                      <w:rFonts w:cs="Arial"/>
                      <w:color w:val="000000"/>
                      <w:sz w:val="18"/>
                      <w:szCs w:val="18"/>
                    </w:rPr>
                  </w:pPr>
                </w:p>
              </w:tc>
              <w:tc>
                <w:tcPr>
                  <w:tcW w:w="0" w:type="auto"/>
                  <w:shd w:val="clear" w:color="auto" w:fill="auto"/>
                </w:tcPr>
                <w:p w14:paraId="0996287A" w14:textId="77777777" w:rsidR="009C06B6" w:rsidRDefault="00C0556E">
                  <w:pPr>
                    <w:spacing w:beforeLines="50" w:before="120"/>
                    <w:jc w:val="left"/>
                    <w:rPr>
                      <w:rFonts w:cs="Arial"/>
                      <w:color w:val="000000"/>
                      <w:sz w:val="18"/>
                      <w:szCs w:val="18"/>
                    </w:rPr>
                  </w:pPr>
                  <w:del w:id="142"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43" w:author="Huawei" w:date="2022-02-08T11:11:00Z">
                    <w:r>
                      <w:rPr>
                        <w:rFonts w:cs="Arial"/>
                        <w:color w:val="000000"/>
                        <w:sz w:val="18"/>
                        <w:szCs w:val="18"/>
                        <w:highlight w:val="yellow"/>
                      </w:rPr>
                      <w:delText>]</w:delText>
                    </w:r>
                  </w:del>
                </w:p>
              </w:tc>
              <w:tc>
                <w:tcPr>
                  <w:tcW w:w="0" w:type="auto"/>
                  <w:shd w:val="clear" w:color="auto" w:fill="auto"/>
                </w:tcPr>
                <w:p w14:paraId="609B89F0" w14:textId="77777777" w:rsidR="009C06B6" w:rsidRDefault="00C0556E">
                  <w:pPr>
                    <w:spacing w:beforeLines="50" w:before="120"/>
                    <w:jc w:val="left"/>
                    <w:rPr>
                      <w:rFonts w:cs="Arial"/>
                      <w:color w:val="000000"/>
                      <w:sz w:val="18"/>
                      <w:szCs w:val="18"/>
                    </w:rPr>
                  </w:pPr>
                  <w:ins w:id="144" w:author="Huawei" w:date="2022-02-08T11:21:00Z">
                    <w:r>
                      <w:rPr>
                        <w:rFonts w:cs="Arial"/>
                        <w:sz w:val="18"/>
                        <w:szCs w:val="18"/>
                        <w:lang w:eastAsia="zh-CN"/>
                      </w:rPr>
                      <w:t>N/A</w:t>
                    </w:r>
                  </w:ins>
                </w:p>
              </w:tc>
              <w:tc>
                <w:tcPr>
                  <w:tcW w:w="0" w:type="auto"/>
                  <w:shd w:val="clear" w:color="auto" w:fill="auto"/>
                </w:tcPr>
                <w:p w14:paraId="4A07B02D" w14:textId="77777777" w:rsidR="009C06B6" w:rsidRDefault="00C0556E">
                  <w:pPr>
                    <w:spacing w:beforeLines="50" w:before="120"/>
                    <w:jc w:val="left"/>
                    <w:rPr>
                      <w:rFonts w:cs="Arial"/>
                      <w:color w:val="000000"/>
                      <w:sz w:val="18"/>
                      <w:szCs w:val="18"/>
                    </w:rPr>
                  </w:pPr>
                  <w:ins w:id="145" w:author="Huawei" w:date="2022-02-08T11:22:00Z">
                    <w:r>
                      <w:rPr>
                        <w:rFonts w:cs="Arial"/>
                        <w:sz w:val="18"/>
                        <w:szCs w:val="18"/>
                        <w:lang w:eastAsia="zh-CN"/>
                      </w:rPr>
                      <w:t>N/A</w:t>
                    </w:r>
                  </w:ins>
                </w:p>
              </w:tc>
              <w:tc>
                <w:tcPr>
                  <w:tcW w:w="0" w:type="auto"/>
                  <w:shd w:val="clear" w:color="auto" w:fill="auto"/>
                </w:tcPr>
                <w:p w14:paraId="23FE8F15" w14:textId="77777777" w:rsidR="009C06B6" w:rsidRDefault="00C0556E">
                  <w:pPr>
                    <w:spacing w:beforeLines="50" w:before="120"/>
                    <w:jc w:val="left"/>
                    <w:rPr>
                      <w:rFonts w:cs="Arial"/>
                      <w:color w:val="000000"/>
                      <w:sz w:val="18"/>
                      <w:szCs w:val="18"/>
                    </w:rPr>
                  </w:pPr>
                  <w:ins w:id="146" w:author="Huawei" w:date="2022-02-08T11:23:00Z">
                    <w:r>
                      <w:rPr>
                        <w:rFonts w:cs="Arial"/>
                        <w:sz w:val="18"/>
                        <w:szCs w:val="18"/>
                        <w:lang w:eastAsia="zh-CN"/>
                      </w:rPr>
                      <w:t>N/A</w:t>
                    </w:r>
                  </w:ins>
                </w:p>
              </w:tc>
              <w:tc>
                <w:tcPr>
                  <w:tcW w:w="0" w:type="auto"/>
                  <w:shd w:val="clear" w:color="auto" w:fill="auto"/>
                </w:tcPr>
                <w:p w14:paraId="77C3DF35" w14:textId="77777777" w:rsidR="009C06B6" w:rsidRDefault="00C0556E">
                  <w:pPr>
                    <w:rPr>
                      <w:ins w:id="147" w:author="Huawei" w:date="2022-02-08T11:12:00Z"/>
                      <w:rFonts w:cs="Arial"/>
                      <w:color w:val="000000"/>
                      <w:sz w:val="18"/>
                      <w:szCs w:val="18"/>
                      <w:highlight w:val="yellow"/>
                    </w:rPr>
                  </w:pPr>
                  <w:del w:id="148" w:author="Huawei" w:date="2022-02-08T11:11:00Z">
                    <w:r>
                      <w:rPr>
                        <w:rFonts w:cs="Arial"/>
                        <w:color w:val="000000"/>
                        <w:sz w:val="18"/>
                        <w:szCs w:val="18"/>
                        <w:highlight w:val="yellow"/>
                      </w:rPr>
                      <w:delText>FFS: 120 kHz</w:delText>
                    </w:r>
                  </w:del>
                </w:p>
                <w:p w14:paraId="3056F881" w14:textId="77777777" w:rsidR="009C06B6" w:rsidRDefault="00C0556E">
                  <w:pPr>
                    <w:spacing w:beforeLines="50" w:before="120"/>
                    <w:jc w:val="left"/>
                    <w:rPr>
                      <w:rFonts w:cs="Arial"/>
                      <w:color w:val="000000"/>
                      <w:sz w:val="18"/>
                      <w:szCs w:val="18"/>
                    </w:rPr>
                  </w:pPr>
                  <w:ins w:id="149" w:author="Huawei" w:date="2022-02-08T11:12:00Z">
                    <w:r>
                      <w:rPr>
                        <w:rFonts w:cs="Arial"/>
                        <w:color w:val="000000"/>
                        <w:sz w:val="18"/>
                        <w:szCs w:val="18"/>
                        <w:highlight w:val="yellow"/>
                        <w:lang w:eastAsia="zh-CN"/>
                      </w:rPr>
                      <w:t>FFS: extend to other FRs</w:t>
                    </w:r>
                  </w:ins>
                </w:p>
              </w:tc>
              <w:tc>
                <w:tcPr>
                  <w:tcW w:w="0" w:type="auto"/>
                  <w:shd w:val="clear" w:color="auto" w:fill="auto"/>
                </w:tcPr>
                <w:p w14:paraId="13883745"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FA9BEBA" w14:textId="77777777" w:rsidR="009C06B6" w:rsidRDefault="009C06B6">
            <w:pPr>
              <w:spacing w:beforeLines="50" w:before="120"/>
              <w:jc w:val="left"/>
              <w:rPr>
                <w:rFonts w:ascii="Calibri" w:hAnsi="Calibri" w:cs="Calibri"/>
                <w:color w:val="000000"/>
              </w:rPr>
            </w:pPr>
          </w:p>
        </w:tc>
      </w:tr>
      <w:tr w:rsidR="009C06B6" w14:paraId="71B1E035" w14:textId="77777777">
        <w:tc>
          <w:tcPr>
            <w:tcW w:w="1818" w:type="dxa"/>
            <w:tcBorders>
              <w:top w:val="single" w:sz="4" w:space="0" w:color="auto"/>
              <w:left w:val="single" w:sz="4" w:space="0" w:color="auto"/>
              <w:bottom w:val="single" w:sz="4" w:space="0" w:color="auto"/>
              <w:right w:val="single" w:sz="4" w:space="0" w:color="auto"/>
            </w:tcBorders>
          </w:tcPr>
          <w:p w14:paraId="221E0583"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C62CCE" w14:textId="77777777" w:rsidR="009C06B6" w:rsidRDefault="009C06B6">
            <w:pPr>
              <w:spacing w:beforeLines="50" w:before="120"/>
              <w:jc w:val="left"/>
              <w:rPr>
                <w:rFonts w:ascii="Calibri" w:hAnsi="Calibri" w:cs="Calibri"/>
                <w:color w:val="000000"/>
              </w:rPr>
            </w:pPr>
          </w:p>
        </w:tc>
      </w:tr>
      <w:tr w:rsidR="009C06B6" w14:paraId="32BF19D4" w14:textId="77777777">
        <w:tc>
          <w:tcPr>
            <w:tcW w:w="1818" w:type="dxa"/>
            <w:tcBorders>
              <w:top w:val="single" w:sz="4" w:space="0" w:color="auto"/>
              <w:left w:val="single" w:sz="4" w:space="0" w:color="auto"/>
              <w:bottom w:val="single" w:sz="4" w:space="0" w:color="auto"/>
              <w:right w:val="single" w:sz="4" w:space="0" w:color="auto"/>
            </w:tcBorders>
          </w:tcPr>
          <w:p w14:paraId="4FF33761"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A07442" w14:textId="77777777" w:rsidR="009C06B6" w:rsidRDefault="00C0556E">
            <w:pPr>
              <w:rPr>
                <w:rFonts w:eastAsia="SimSun"/>
                <w:szCs w:val="24"/>
                <w:lang w:eastAsia="zh-CN"/>
              </w:rPr>
            </w:pPr>
            <w:r>
              <w:rPr>
                <w:rFonts w:eastAsia="SimSun"/>
                <w:szCs w:val="24"/>
                <w:lang w:eastAsia="zh-CN"/>
              </w:rPr>
              <w:t>In RAN1 #107b-emeeting, the following agreement was achieved:</w:t>
            </w:r>
          </w:p>
          <w:p w14:paraId="6698D0A8" w14:textId="77777777" w:rsidR="009C06B6" w:rsidRDefault="00C0556E">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0F899E37" w14:textId="77777777" w:rsidR="009C06B6" w:rsidRDefault="00C0556E">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2D876E03" w14:textId="77777777" w:rsidR="009C06B6" w:rsidRDefault="00C0556E">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F942E40" w14:textId="77777777" w:rsidR="009C06B6" w:rsidRDefault="00C0556E">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9C06B6" w14:paraId="5A3B0578" w14:textId="77777777">
        <w:tc>
          <w:tcPr>
            <w:tcW w:w="1818" w:type="dxa"/>
            <w:tcBorders>
              <w:top w:val="single" w:sz="4" w:space="0" w:color="auto"/>
              <w:left w:val="single" w:sz="4" w:space="0" w:color="auto"/>
              <w:bottom w:val="single" w:sz="4" w:space="0" w:color="auto"/>
              <w:right w:val="single" w:sz="4" w:space="0" w:color="auto"/>
            </w:tcBorders>
          </w:tcPr>
          <w:p w14:paraId="684EA5EA"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400249" w14:textId="77777777" w:rsidR="009C06B6" w:rsidRDefault="00C0556E">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12F5C6DC" w14:textId="77777777">
              <w:tc>
                <w:tcPr>
                  <w:tcW w:w="9854" w:type="dxa"/>
                  <w:shd w:val="clear" w:color="auto" w:fill="auto"/>
                </w:tcPr>
                <w:p w14:paraId="2EA48329" w14:textId="77777777" w:rsidR="009C06B6" w:rsidRDefault="00C0556E">
                  <w:pPr>
                    <w:numPr>
                      <w:ilvl w:val="255"/>
                      <w:numId w:val="0"/>
                    </w:numPr>
                    <w:rPr>
                      <w:b/>
                      <w:bCs/>
                      <w:iCs/>
                      <w:lang w:eastAsia="zh-CN"/>
                    </w:rPr>
                  </w:pPr>
                  <w:r>
                    <w:rPr>
                      <w:b/>
                      <w:bCs/>
                      <w:iCs/>
                      <w:highlight w:val="green"/>
                      <w:lang w:eastAsia="zh-CN"/>
                    </w:rPr>
                    <w:t>Agreement</w:t>
                  </w:r>
                </w:p>
                <w:p w14:paraId="78489129" w14:textId="77777777" w:rsidR="009C06B6" w:rsidRDefault="00C0556E">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79DAAE39" w14:textId="77777777" w:rsidR="009C06B6" w:rsidRDefault="00C0556E">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555ACBC6" w14:textId="77777777" w:rsidR="009C06B6" w:rsidRDefault="00C0556E">
            <w:pPr>
              <w:rPr>
                <w:iCs/>
                <w:sz w:val="21"/>
                <w:szCs w:val="21"/>
              </w:rPr>
            </w:pPr>
            <w:r>
              <w:rPr>
                <w:iCs/>
                <w:sz w:val="21"/>
                <w:szCs w:val="21"/>
                <w:highlight w:val="green"/>
              </w:rPr>
              <w:t>Agreement:</w:t>
            </w:r>
          </w:p>
          <w:p w14:paraId="17484991" w14:textId="77777777" w:rsidR="009C06B6" w:rsidRDefault="00C0556E">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B3B02F6" w14:textId="77777777" w:rsidR="009C06B6" w:rsidRDefault="00C0556E">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31ED758E" w14:textId="77777777" w:rsidR="009C06B6" w:rsidRDefault="00C0556E">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DC3886C" w14:textId="77777777" w:rsidR="009C06B6" w:rsidRDefault="00C0556E">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1558E25" w14:textId="77777777" w:rsidR="009C06B6" w:rsidRDefault="00C0556E">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9C06B6" w14:paraId="6A86FF95" w14:textId="77777777">
        <w:tc>
          <w:tcPr>
            <w:tcW w:w="1818" w:type="dxa"/>
            <w:tcBorders>
              <w:top w:val="single" w:sz="4" w:space="0" w:color="auto"/>
              <w:left w:val="single" w:sz="4" w:space="0" w:color="auto"/>
              <w:bottom w:val="single" w:sz="4" w:space="0" w:color="auto"/>
              <w:right w:val="single" w:sz="4" w:space="0" w:color="auto"/>
            </w:tcBorders>
          </w:tcPr>
          <w:p w14:paraId="254DB93E"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C84189" w14:textId="77777777" w:rsidR="009C06B6" w:rsidRDefault="009C06B6">
            <w:pPr>
              <w:spacing w:beforeLines="50" w:before="120"/>
              <w:jc w:val="left"/>
              <w:rPr>
                <w:rFonts w:ascii="Calibri" w:hAnsi="Calibri" w:cs="Calibri"/>
                <w:color w:val="000000"/>
              </w:rPr>
            </w:pPr>
          </w:p>
        </w:tc>
      </w:tr>
      <w:tr w:rsidR="009C06B6" w14:paraId="686DAFCF" w14:textId="77777777">
        <w:tc>
          <w:tcPr>
            <w:tcW w:w="1818" w:type="dxa"/>
            <w:tcBorders>
              <w:top w:val="single" w:sz="4" w:space="0" w:color="auto"/>
              <w:left w:val="single" w:sz="4" w:space="0" w:color="auto"/>
              <w:bottom w:val="single" w:sz="4" w:space="0" w:color="auto"/>
              <w:right w:val="single" w:sz="4" w:space="0" w:color="auto"/>
            </w:tcBorders>
          </w:tcPr>
          <w:p w14:paraId="5807D6A9"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301F0" w14:textId="77777777" w:rsidR="009C06B6" w:rsidRDefault="00C0556E">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9C06B6" w14:paraId="18FA677E" w14:textId="77777777">
              <w:tc>
                <w:tcPr>
                  <w:tcW w:w="21756" w:type="dxa"/>
                  <w:shd w:val="clear" w:color="auto" w:fill="auto"/>
                </w:tcPr>
                <w:p w14:paraId="372E2749" w14:textId="77777777" w:rsidR="009C06B6" w:rsidRDefault="00C0556E">
                  <w:pPr>
                    <w:rPr>
                      <w:rFonts w:ascii="Times" w:eastAsia="Batang" w:hAnsi="Times"/>
                      <w:b/>
                      <w:bCs/>
                      <w:iCs/>
                      <w:szCs w:val="24"/>
                      <w:lang w:eastAsia="zh-CN"/>
                    </w:rPr>
                  </w:pPr>
                  <w:r>
                    <w:rPr>
                      <w:rFonts w:ascii="Times" w:eastAsia="Batang" w:hAnsi="Times"/>
                      <w:b/>
                      <w:bCs/>
                      <w:iCs/>
                      <w:szCs w:val="24"/>
                      <w:highlight w:val="green"/>
                      <w:lang w:eastAsia="zh-CN"/>
                    </w:rPr>
                    <w:t>Agreement</w:t>
                  </w:r>
                </w:p>
                <w:p w14:paraId="00A5DFDC"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p w14:paraId="7689A135" w14:textId="77777777" w:rsidR="009C06B6" w:rsidRDefault="009C06B6">
                  <w:pPr>
                    <w:rPr>
                      <w:rFonts w:eastAsia="MS Mincho"/>
                      <w:lang w:eastAsia="ja-JP"/>
                    </w:rPr>
                  </w:pPr>
                </w:p>
              </w:tc>
            </w:tr>
          </w:tbl>
          <w:p w14:paraId="596107BE" w14:textId="77777777" w:rsidR="009C06B6" w:rsidRDefault="00C0556E">
            <w:pPr>
              <w:rPr>
                <w:rFonts w:eastAsia="MS Mincho"/>
                <w:lang w:eastAsia="ja-JP"/>
              </w:rPr>
            </w:pPr>
            <w:r>
              <w:rPr>
                <w:rFonts w:eastAsia="MS Mincho"/>
                <w:lang w:eastAsia="ja-JP"/>
              </w:rPr>
              <w:t xml:space="preserve">The agreement above can be interpreted by itself such that 1) we </w:t>
            </w:r>
            <w:proofErr w:type="gramStart"/>
            <w:r>
              <w:rPr>
                <w:rFonts w:eastAsia="MS Mincho"/>
                <w:lang w:eastAsia="ja-JP"/>
              </w:rPr>
              <w:t>have to</w:t>
            </w:r>
            <w:proofErr w:type="gramEnd"/>
            <w:r>
              <w:rPr>
                <w:rFonts w:eastAsia="MS Mincho"/>
                <w:lang w:eastAsia="ja-JP"/>
              </w:rPr>
              <w:t xml:space="preserve">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w:t>
            </w:r>
            <w:proofErr w:type="gramStart"/>
            <w:r>
              <w:rPr>
                <w:rFonts w:eastAsia="MS Mincho"/>
                <w:lang w:eastAsia="ja-JP"/>
              </w:rPr>
              <w:t>based on the fact that</w:t>
            </w:r>
            <w:proofErr w:type="gramEnd"/>
            <w:r>
              <w:rPr>
                <w:rFonts w:eastAsia="MS Mincho"/>
                <w:lang w:eastAsia="ja-JP"/>
              </w:rPr>
              <w:t xml:space="preserve">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7A72DBFC" w14:textId="77777777" w:rsidR="009C06B6" w:rsidRDefault="009C06B6">
            <w:pPr>
              <w:rPr>
                <w:rFonts w:eastAsia="MS Mincho"/>
                <w:lang w:eastAsia="ja-JP"/>
              </w:rPr>
            </w:pPr>
          </w:p>
          <w:p w14:paraId="236E5C31" w14:textId="77777777" w:rsidR="009C06B6" w:rsidRDefault="00C0556E">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5BD39133" w14:textId="77777777" w:rsidR="009C06B6" w:rsidRDefault="00C0556E">
            <w:pPr>
              <w:pStyle w:val="ListParagraph"/>
              <w:numPr>
                <w:ilvl w:val="0"/>
                <w:numId w:val="42"/>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5E7643B7" w14:textId="77777777" w:rsidR="009C06B6" w:rsidRDefault="00C0556E">
            <w:pPr>
              <w:pStyle w:val="ListParagraph"/>
              <w:numPr>
                <w:ilvl w:val="0"/>
                <w:numId w:val="42"/>
              </w:numPr>
              <w:spacing w:beforeLines="50" w:before="120" w:afterLines="50"/>
              <w:contextualSpacing w:val="0"/>
            </w:pPr>
            <w:r>
              <w:rPr>
                <w:rFonts w:hint="eastAsia"/>
              </w:rPr>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7A10BCC9" w14:textId="77777777" w:rsidR="009C06B6" w:rsidRDefault="009C06B6">
            <w:pPr>
              <w:rPr>
                <w:rFonts w:eastAsia="MS Mincho"/>
                <w:lang w:eastAsia="ja-JP"/>
              </w:rPr>
            </w:pPr>
          </w:p>
          <w:p w14:paraId="6F276E24" w14:textId="77777777" w:rsidR="009C06B6" w:rsidRDefault="00C0556E">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56B9567C" w14:textId="77777777" w:rsidR="009C06B6" w:rsidRDefault="009C06B6">
            <w:pPr>
              <w:rPr>
                <w:rFonts w:eastAsia="MS Mincho"/>
                <w:lang w:eastAsia="ja-JP"/>
              </w:rPr>
            </w:pPr>
          </w:p>
          <w:p w14:paraId="1F37B32F" w14:textId="77777777" w:rsidR="009C06B6" w:rsidRDefault="00C0556E">
            <w:pPr>
              <w:rPr>
                <w:rFonts w:eastAsia="MS Mincho"/>
                <w:lang w:eastAsia="ja-JP"/>
              </w:rPr>
            </w:pPr>
            <w:r>
              <w:rPr>
                <w:rFonts w:eastAsia="MS Mincho"/>
                <w:lang w:eastAsia="ja-JP"/>
              </w:rPr>
              <w:t>Given above, we suggest the following update for NR 52.6 – 71 GHz feature list:</w:t>
            </w:r>
          </w:p>
          <w:p w14:paraId="36E1C746" w14:textId="77777777" w:rsidR="009C06B6" w:rsidRDefault="009C06B6">
            <w:pPr>
              <w:rPr>
                <w:rFonts w:eastAsia="MS Mincho"/>
                <w:lang w:eastAsia="ja-JP"/>
              </w:rPr>
            </w:pPr>
          </w:p>
          <w:p w14:paraId="0EA6A0EC" w14:textId="77777777" w:rsidR="009C06B6" w:rsidRDefault="00C0556E">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C06B6" w14:paraId="750609B2" w14:textId="77777777">
              <w:tc>
                <w:tcPr>
                  <w:tcW w:w="0" w:type="auto"/>
                  <w:shd w:val="clear" w:color="auto" w:fill="auto"/>
                </w:tcPr>
                <w:p w14:paraId="29784511"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 NR_ext_to_71GHz</w:t>
                  </w:r>
                </w:p>
              </w:tc>
              <w:tc>
                <w:tcPr>
                  <w:tcW w:w="0" w:type="auto"/>
                  <w:shd w:val="clear" w:color="auto" w:fill="auto"/>
                </w:tcPr>
                <w:p w14:paraId="05FE7406"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24-8</w:t>
                  </w:r>
                </w:p>
              </w:tc>
              <w:tc>
                <w:tcPr>
                  <w:tcW w:w="0" w:type="auto"/>
                  <w:shd w:val="clear" w:color="auto" w:fill="auto"/>
                </w:tcPr>
                <w:p w14:paraId="0DB5AB4D" w14:textId="77777777" w:rsidR="009C06B6" w:rsidRDefault="00C0556E">
                  <w:pPr>
                    <w:spacing w:beforeLines="50" w:before="120"/>
                    <w:jc w:val="left"/>
                    <w:rPr>
                      <w:rFonts w:ascii="Calibri" w:hAnsi="Calibri" w:cs="Calibri"/>
                      <w:color w:val="000000"/>
                    </w:rPr>
                  </w:pPr>
                  <w:r>
                    <w:rPr>
                      <w:rFonts w:eastAsia="SimSun" w:cs="Arial"/>
                      <w:color w:val="000000"/>
                      <w:sz w:val="18"/>
                      <w:szCs w:val="18"/>
                    </w:rPr>
                    <w:t>32 DL HARQ processes for FR 2-2</w:t>
                  </w:r>
                </w:p>
              </w:tc>
              <w:tc>
                <w:tcPr>
                  <w:tcW w:w="0" w:type="auto"/>
                  <w:shd w:val="clear" w:color="auto" w:fill="auto"/>
                </w:tcPr>
                <w:p w14:paraId="0D796764"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Support 32 HARQ processes in DL</w:t>
                  </w:r>
                  <w:del w:id="150"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14:paraId="05802692" w14:textId="77777777" w:rsidR="009C06B6" w:rsidRDefault="00C0556E">
                  <w:pPr>
                    <w:spacing w:beforeLines="50" w:before="120"/>
                    <w:jc w:val="left"/>
                    <w:rPr>
                      <w:rFonts w:ascii="Calibri" w:hAnsi="Calibri" w:cs="Calibri"/>
                      <w:color w:val="000000"/>
                    </w:rPr>
                  </w:pPr>
                  <w:ins w:id="151"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14:paraId="20546E35" w14:textId="77777777" w:rsidR="009C06B6" w:rsidRDefault="009C06B6">
                  <w:pPr>
                    <w:spacing w:beforeLines="50" w:before="120"/>
                    <w:jc w:val="left"/>
                    <w:rPr>
                      <w:rFonts w:ascii="Calibri" w:hAnsi="Calibri" w:cs="Calibri"/>
                      <w:color w:val="000000"/>
                    </w:rPr>
                  </w:pPr>
                </w:p>
              </w:tc>
              <w:tc>
                <w:tcPr>
                  <w:tcW w:w="0" w:type="auto"/>
                  <w:shd w:val="clear" w:color="auto" w:fill="auto"/>
                </w:tcPr>
                <w:p w14:paraId="62149F73" w14:textId="77777777" w:rsidR="009C06B6" w:rsidRDefault="009C06B6">
                  <w:pPr>
                    <w:spacing w:beforeLines="50" w:before="120"/>
                    <w:jc w:val="left"/>
                    <w:rPr>
                      <w:rFonts w:ascii="Calibri" w:hAnsi="Calibri" w:cs="Calibri"/>
                      <w:color w:val="000000"/>
                    </w:rPr>
                  </w:pPr>
                </w:p>
              </w:tc>
              <w:tc>
                <w:tcPr>
                  <w:tcW w:w="0" w:type="auto"/>
                  <w:shd w:val="clear" w:color="auto" w:fill="auto"/>
                </w:tcPr>
                <w:p w14:paraId="4C35E175" w14:textId="77777777" w:rsidR="009C06B6" w:rsidRDefault="009C06B6">
                  <w:pPr>
                    <w:spacing w:beforeLines="50" w:before="120"/>
                    <w:jc w:val="left"/>
                    <w:rPr>
                      <w:rFonts w:ascii="Calibri" w:hAnsi="Calibri" w:cs="Calibri"/>
                      <w:color w:val="000000"/>
                    </w:rPr>
                  </w:pPr>
                </w:p>
              </w:tc>
              <w:tc>
                <w:tcPr>
                  <w:tcW w:w="0" w:type="auto"/>
                  <w:shd w:val="clear" w:color="auto" w:fill="auto"/>
                </w:tcPr>
                <w:p w14:paraId="4A1727CF" w14:textId="77777777" w:rsidR="009C06B6" w:rsidRDefault="00C0556E">
                  <w:pPr>
                    <w:spacing w:beforeLines="50" w:before="120"/>
                    <w:jc w:val="left"/>
                    <w:rPr>
                      <w:rFonts w:ascii="Calibri" w:hAnsi="Calibri" w:cs="Calibri"/>
                      <w:color w:val="000000"/>
                      <w:lang w:val="it-IT"/>
                    </w:rPr>
                  </w:pPr>
                  <w:r>
                    <w:rPr>
                      <w:rFonts w:eastAsia="SimSun" w:cs="Arial"/>
                      <w:color w:val="000000"/>
                      <w:sz w:val="18"/>
                      <w:szCs w:val="18"/>
                      <w:highlight w:val="yellow"/>
                      <w:lang w:val="it-IT"/>
                    </w:rPr>
                    <w:t>[Per UE/per FSPC/per band]</w:t>
                  </w:r>
                </w:p>
              </w:tc>
              <w:tc>
                <w:tcPr>
                  <w:tcW w:w="0" w:type="auto"/>
                  <w:shd w:val="clear" w:color="auto" w:fill="auto"/>
                </w:tcPr>
                <w:p w14:paraId="755F1606"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5BDCDE9C"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4354FF62"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2ED61DFB" w14:textId="77777777" w:rsidR="009C06B6" w:rsidRDefault="00C0556E">
                  <w:pPr>
                    <w:spacing w:beforeLines="50" w:before="120"/>
                    <w:jc w:val="left"/>
                    <w:rPr>
                      <w:rFonts w:ascii="Calibri" w:hAnsi="Calibri" w:cs="Calibri"/>
                      <w:color w:val="000000"/>
                      <w:lang w:val="it-IT"/>
                    </w:rPr>
                  </w:pPr>
                  <w:del w:id="152" w:author="Naoya Shibaike" w:date="2022-02-09T20:08:00Z">
                    <w:r>
                      <w:rPr>
                        <w:rFonts w:eastAsia="SimSun" w:cs="Arial"/>
                        <w:color w:val="000000"/>
                        <w:sz w:val="18"/>
                        <w:szCs w:val="18"/>
                        <w:highlight w:val="yellow"/>
                        <w:lang w:val="it-IT"/>
                      </w:rPr>
                      <w:delText>FFS: 120 kHz</w:delText>
                    </w:r>
                  </w:del>
                </w:p>
              </w:tc>
              <w:tc>
                <w:tcPr>
                  <w:tcW w:w="0" w:type="auto"/>
                  <w:shd w:val="clear" w:color="auto" w:fill="auto"/>
                </w:tcPr>
                <w:p w14:paraId="6748F5AE"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03AEEAAD" w14:textId="77777777" w:rsidR="009C06B6" w:rsidRDefault="009C06B6">
            <w:pPr>
              <w:spacing w:beforeLines="50" w:before="120"/>
              <w:jc w:val="left"/>
              <w:rPr>
                <w:rFonts w:ascii="Calibri" w:hAnsi="Calibri" w:cs="Calibri"/>
                <w:color w:val="000000"/>
              </w:rPr>
            </w:pPr>
          </w:p>
        </w:tc>
      </w:tr>
      <w:tr w:rsidR="009C06B6" w14:paraId="0733A3B9" w14:textId="77777777">
        <w:tc>
          <w:tcPr>
            <w:tcW w:w="1818" w:type="dxa"/>
            <w:tcBorders>
              <w:top w:val="single" w:sz="4" w:space="0" w:color="auto"/>
              <w:left w:val="single" w:sz="4" w:space="0" w:color="auto"/>
              <w:bottom w:val="single" w:sz="4" w:space="0" w:color="auto"/>
              <w:right w:val="single" w:sz="4" w:space="0" w:color="auto"/>
            </w:tcBorders>
          </w:tcPr>
          <w:p w14:paraId="52FE848B"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FBB5D" w14:textId="77777777" w:rsidR="009C06B6" w:rsidRDefault="009C06B6">
            <w:pPr>
              <w:spacing w:beforeLines="50" w:before="120"/>
              <w:jc w:val="left"/>
              <w:rPr>
                <w:rFonts w:ascii="Calibri" w:hAnsi="Calibri" w:cs="Calibri"/>
                <w:color w:val="000000"/>
              </w:rPr>
            </w:pPr>
          </w:p>
        </w:tc>
      </w:tr>
      <w:tr w:rsidR="009C06B6" w14:paraId="0D387FD6" w14:textId="77777777">
        <w:tc>
          <w:tcPr>
            <w:tcW w:w="1818" w:type="dxa"/>
            <w:tcBorders>
              <w:top w:val="single" w:sz="4" w:space="0" w:color="auto"/>
              <w:left w:val="single" w:sz="4" w:space="0" w:color="auto"/>
              <w:bottom w:val="single" w:sz="4" w:space="0" w:color="auto"/>
              <w:right w:val="single" w:sz="4" w:space="0" w:color="auto"/>
            </w:tcBorders>
          </w:tcPr>
          <w:p w14:paraId="631CA7E0"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613B01" w14:textId="77777777" w:rsidR="009C06B6" w:rsidRDefault="00C0556E">
            <w:pPr>
              <w:pStyle w:val="BodyText"/>
            </w:pPr>
            <w:r>
              <w:t>For FG 24-8 and FG 24-</w:t>
            </w:r>
            <w:proofErr w:type="gramStart"/>
            <w:r>
              <w:t>9,  there</w:t>
            </w:r>
            <w:proofErr w:type="gramEnd"/>
            <w:r>
              <w:t xml:space="preserve"> is an FFS on whether or not these features are supported for 120 kHz. We note that the following agreement was made in RAN1#107bis-e, hence the note with FFS on 120 kHz can be removed and the component description can be made agnostic to subcarrier spacing.</w:t>
            </w:r>
          </w:p>
          <w:p w14:paraId="76216E26" w14:textId="77777777" w:rsidR="009C06B6" w:rsidRDefault="00C0556E">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14:paraId="7B8BB15F"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number of HARQ processes for 480/960 kHz SCS for DL (or for UL) shall support 32 as the maximum number of HARQ processes for 120 kHz SCS for DL (or UL), subject to UE capability.</w:t>
            </w:r>
          </w:p>
          <w:p w14:paraId="3920763C" w14:textId="77777777" w:rsidR="009C06B6" w:rsidRDefault="009C06B6">
            <w:pPr>
              <w:pStyle w:val="BodyText"/>
            </w:pPr>
          </w:p>
          <w:p w14:paraId="2D64A4DA" w14:textId="77777777" w:rsidR="009C06B6" w:rsidRDefault="00C0556E">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09151CDC" w14:textId="77777777" w:rsidR="009C06B6" w:rsidRDefault="00C0556E">
            <w:pPr>
              <w:pStyle w:val="Proposal"/>
              <w:tabs>
                <w:tab w:val="clear" w:pos="256"/>
                <w:tab w:val="clear" w:pos="936"/>
                <w:tab w:val="left" w:pos="1304"/>
                <w:tab w:val="left" w:pos="1584"/>
              </w:tabs>
              <w:ind w:left="1304" w:hanging="1304"/>
            </w:pPr>
            <w:bookmarkStart w:id="153" w:name="_Toc95740814"/>
            <w:r>
              <w:t>Modify FG 24-8 and FG 24-9 as follows to clarify that (1) these FGs are agnostic to SCS, and (2) the capability signalling is per band.</w:t>
            </w:r>
            <w:bookmarkEnd w:id="153"/>
          </w:p>
          <w:p w14:paraId="0A00D959" w14:textId="77777777" w:rsidR="009C06B6" w:rsidRDefault="009C06B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9C06B6" w14:paraId="2435A2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9EF25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35C4BB1E"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574B45D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DL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7DC4129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6091200" w14:textId="77777777" w:rsidR="009C06B6" w:rsidRDefault="00C0556E">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sz w:val="18"/>
                      <w:szCs w:val="18"/>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14:paraId="0504753A"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1711E2C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8A0D5D8" w14:textId="77777777" w:rsidR="009C06B6" w:rsidRDefault="009C06B6">
            <w:pPr>
              <w:spacing w:beforeLines="50" w:before="120"/>
              <w:jc w:val="left"/>
              <w:rPr>
                <w:rFonts w:ascii="Calibri" w:hAnsi="Calibri" w:cs="Calibri"/>
                <w:color w:val="000000"/>
              </w:rPr>
            </w:pPr>
          </w:p>
        </w:tc>
      </w:tr>
      <w:tr w:rsidR="009C06B6" w14:paraId="7ED06D33" w14:textId="77777777">
        <w:tc>
          <w:tcPr>
            <w:tcW w:w="1818" w:type="dxa"/>
            <w:tcBorders>
              <w:top w:val="single" w:sz="4" w:space="0" w:color="auto"/>
              <w:left w:val="single" w:sz="4" w:space="0" w:color="auto"/>
              <w:bottom w:val="single" w:sz="4" w:space="0" w:color="auto"/>
              <w:right w:val="single" w:sz="4" w:space="0" w:color="auto"/>
            </w:tcBorders>
          </w:tcPr>
          <w:p w14:paraId="4B8CE957"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E09C13" w14:textId="77777777" w:rsidR="009C06B6" w:rsidRDefault="00C0556E">
            <w:pPr>
              <w:pStyle w:val="3GPPNormalText"/>
              <w:numPr>
                <w:ilvl w:val="0"/>
                <w:numId w:val="43"/>
              </w:numPr>
              <w:rPr>
                <w:lang w:eastAsia="ko-KR"/>
              </w:rPr>
            </w:pPr>
            <w:r>
              <w:rPr>
                <w:lang w:eastAsia="ko-KR"/>
              </w:rPr>
              <w:t xml:space="preserve">FG 24-8: the signaling is per band but is only expected for a band where shared spectrum channel access must be used (similar to FG 10-1 </w:t>
            </w:r>
            <w:proofErr w:type="gramStart"/>
            <w:r>
              <w:rPr>
                <w:lang w:eastAsia="ko-KR"/>
              </w:rPr>
              <w:t>for  NR</w:t>
            </w:r>
            <w:proofErr w:type="gramEnd"/>
            <w:r>
              <w:rPr>
                <w:lang w:eastAsia="ko-KR"/>
              </w:rPr>
              <w:t>-U in 38.822).</w:t>
            </w:r>
          </w:p>
        </w:tc>
      </w:tr>
      <w:tr w:rsidR="009C06B6" w14:paraId="4A32A90D" w14:textId="77777777">
        <w:tc>
          <w:tcPr>
            <w:tcW w:w="1818" w:type="dxa"/>
            <w:tcBorders>
              <w:top w:val="single" w:sz="4" w:space="0" w:color="auto"/>
              <w:left w:val="single" w:sz="4" w:space="0" w:color="auto"/>
              <w:bottom w:val="single" w:sz="4" w:space="0" w:color="auto"/>
              <w:right w:val="single" w:sz="4" w:space="0" w:color="auto"/>
            </w:tcBorders>
          </w:tcPr>
          <w:p w14:paraId="1CFA37BD"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390B07" w14:textId="77777777" w:rsidR="009C06B6" w:rsidRDefault="00C0556E">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1568DC52" w14:textId="77777777" w:rsidR="009C06B6" w:rsidRDefault="009C06B6">
            <w:pPr>
              <w:tabs>
                <w:tab w:val="left" w:pos="1300"/>
              </w:tabs>
              <w:spacing w:after="0"/>
            </w:pPr>
          </w:p>
          <w:p w14:paraId="72D8E1EB" w14:textId="77777777" w:rsidR="009C06B6" w:rsidRDefault="00C0556E">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14:paraId="055FF40E" w14:textId="77777777" w:rsidR="009C06B6" w:rsidRDefault="00C0556E">
            <w:pPr>
              <w:pStyle w:val="ListParagraph"/>
              <w:numPr>
                <w:ilvl w:val="0"/>
                <w:numId w:val="44"/>
              </w:numPr>
              <w:spacing w:before="0" w:after="0"/>
              <w:contextualSpacing w:val="0"/>
              <w:jc w:val="left"/>
              <w:rPr>
                <w:b/>
                <w:u w:val="single"/>
              </w:rPr>
            </w:pPr>
            <w:r>
              <w:rPr>
                <w:b/>
                <w:u w:val="single"/>
              </w:rPr>
              <w:t xml:space="preserve">Keep the FGs separately from supporting 32 HARQ processes in </w:t>
            </w:r>
            <w:proofErr w:type="gramStart"/>
            <w:r>
              <w:rPr>
                <w:b/>
                <w:u w:val="single"/>
              </w:rPr>
              <w:t>NTN;</w:t>
            </w:r>
            <w:proofErr w:type="gramEnd"/>
          </w:p>
          <w:p w14:paraId="4D225DFB" w14:textId="77777777" w:rsidR="009C06B6" w:rsidRDefault="00C0556E">
            <w:pPr>
              <w:pStyle w:val="ListParagraph"/>
              <w:numPr>
                <w:ilvl w:val="0"/>
                <w:numId w:val="44"/>
              </w:numPr>
              <w:spacing w:before="0" w:after="0"/>
              <w:contextualSpacing w:val="0"/>
              <w:jc w:val="left"/>
              <w:rPr>
                <w:b/>
                <w:u w:val="single"/>
              </w:rPr>
            </w:pPr>
            <w:r>
              <w:rPr>
                <w:b/>
                <w:u w:val="single"/>
              </w:rPr>
              <w:t xml:space="preserve">“Type” of the FGs </w:t>
            </w:r>
            <w:proofErr w:type="gramStart"/>
            <w:r>
              <w:rPr>
                <w:b/>
                <w:u w:val="single"/>
              </w:rPr>
              <w:t>are</w:t>
            </w:r>
            <w:proofErr w:type="gramEnd"/>
            <w:r>
              <w:rPr>
                <w:b/>
                <w:u w:val="single"/>
              </w:rPr>
              <w:t xml:space="preserve"> per FSPC.</w:t>
            </w:r>
          </w:p>
          <w:p w14:paraId="3A7C360F" w14:textId="77777777" w:rsidR="009C06B6" w:rsidRDefault="009C06B6">
            <w:pPr>
              <w:spacing w:beforeLines="50" w:before="120"/>
              <w:jc w:val="left"/>
              <w:rPr>
                <w:rFonts w:ascii="Calibri" w:hAnsi="Calibri" w:cs="Calibri"/>
                <w:color w:val="000000"/>
              </w:rPr>
            </w:pPr>
          </w:p>
        </w:tc>
      </w:tr>
      <w:tr w:rsidR="009C06B6" w14:paraId="7FB71984" w14:textId="77777777">
        <w:tc>
          <w:tcPr>
            <w:tcW w:w="1818" w:type="dxa"/>
            <w:tcBorders>
              <w:top w:val="single" w:sz="4" w:space="0" w:color="auto"/>
              <w:left w:val="single" w:sz="4" w:space="0" w:color="auto"/>
              <w:bottom w:val="single" w:sz="4" w:space="0" w:color="auto"/>
              <w:right w:val="single" w:sz="4" w:space="0" w:color="auto"/>
            </w:tcBorders>
          </w:tcPr>
          <w:p w14:paraId="148C3C21" w14:textId="77777777" w:rsidR="009C06B6" w:rsidRDefault="00C0556E">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EB80BF" w14:textId="77777777" w:rsidR="009C06B6" w:rsidRDefault="009C06B6">
            <w:pPr>
              <w:spacing w:beforeLines="50" w:before="120"/>
              <w:jc w:val="left"/>
              <w:rPr>
                <w:rFonts w:ascii="Calibri" w:hAnsi="Calibri" w:cs="Calibri"/>
                <w:color w:val="000000"/>
              </w:rPr>
            </w:pPr>
          </w:p>
        </w:tc>
      </w:tr>
      <w:tr w:rsidR="009C06B6" w14:paraId="77C150FE" w14:textId="77777777">
        <w:tc>
          <w:tcPr>
            <w:tcW w:w="1818" w:type="dxa"/>
            <w:tcBorders>
              <w:top w:val="single" w:sz="4" w:space="0" w:color="auto"/>
              <w:left w:val="single" w:sz="4" w:space="0" w:color="auto"/>
              <w:bottom w:val="single" w:sz="4" w:space="0" w:color="auto"/>
              <w:right w:val="single" w:sz="4" w:space="0" w:color="auto"/>
            </w:tcBorders>
          </w:tcPr>
          <w:p w14:paraId="2E5AE00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0545C" w14:textId="77777777" w:rsidR="009C06B6" w:rsidRDefault="009C06B6">
            <w:pPr>
              <w:spacing w:beforeLines="50" w:before="120"/>
              <w:jc w:val="left"/>
              <w:rPr>
                <w:rFonts w:ascii="Calibri" w:hAnsi="Calibri" w:cs="Calibri"/>
                <w:color w:val="000000"/>
              </w:rPr>
            </w:pPr>
          </w:p>
        </w:tc>
      </w:tr>
      <w:tr w:rsidR="009C06B6" w14:paraId="6DCBF666" w14:textId="77777777">
        <w:tc>
          <w:tcPr>
            <w:tcW w:w="1818" w:type="dxa"/>
            <w:tcBorders>
              <w:top w:val="single" w:sz="4" w:space="0" w:color="auto"/>
              <w:left w:val="single" w:sz="4" w:space="0" w:color="auto"/>
              <w:bottom w:val="single" w:sz="4" w:space="0" w:color="auto"/>
              <w:right w:val="single" w:sz="4" w:space="0" w:color="auto"/>
            </w:tcBorders>
          </w:tcPr>
          <w:p w14:paraId="4E4D1EFA"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AA3CA6"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44803462" w14:textId="77777777">
              <w:tc>
                <w:tcPr>
                  <w:tcW w:w="9836" w:type="dxa"/>
                  <w:shd w:val="clear" w:color="auto" w:fill="auto"/>
                </w:tcPr>
                <w:p w14:paraId="40E5B8B8" w14:textId="77777777" w:rsidR="009C06B6" w:rsidRDefault="00C0556E">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14:paraId="47EC53F8" w14:textId="77777777" w:rsidR="009C06B6" w:rsidRDefault="00C0556E">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at least for 480/960 kHz SCS</w:t>
                  </w:r>
                  <w:r>
                    <w:rPr>
                      <w:rFonts w:eastAsia="Batang"/>
                      <w:lang w:eastAsia="ko-KR"/>
                    </w:rPr>
                    <w:t>, support 32 as the maximum number of HARQ processes for DL and UL, subject to UE capability.</w:t>
                  </w:r>
                </w:p>
                <w:p w14:paraId="505E24DD"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14:paraId="46B90EF9"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 number in Rel-17 NTN WI is reused for NR FR2-2.</w:t>
                  </w:r>
                </w:p>
              </w:tc>
            </w:tr>
          </w:tbl>
          <w:p w14:paraId="056669D9" w14:textId="77777777" w:rsidR="009C06B6" w:rsidRDefault="009C06B6">
            <w:pPr>
              <w:spacing w:before="120"/>
              <w:ind w:firstLineChars="100" w:firstLine="220"/>
              <w:rPr>
                <w:rFonts w:eastAsia="Batang"/>
                <w:sz w:val="22"/>
                <w:szCs w:val="22"/>
                <w:lang w:eastAsia="ko-KR"/>
              </w:rPr>
            </w:pPr>
          </w:p>
          <w:p w14:paraId="44F75FEE"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7F73BD3D" w14:textId="77777777">
              <w:tc>
                <w:tcPr>
                  <w:tcW w:w="9836" w:type="dxa"/>
                  <w:shd w:val="clear" w:color="auto" w:fill="auto"/>
                </w:tcPr>
                <w:p w14:paraId="61280CD8" w14:textId="77777777" w:rsidR="009C06B6" w:rsidRDefault="00C0556E">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14:paraId="58819D13"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tc>
            </w:tr>
          </w:tbl>
          <w:p w14:paraId="162FB71D" w14:textId="77777777" w:rsidR="009C06B6" w:rsidRDefault="009C06B6">
            <w:pPr>
              <w:spacing w:before="120"/>
              <w:ind w:firstLineChars="100" w:firstLine="220"/>
              <w:rPr>
                <w:rFonts w:eastAsia="Batang"/>
                <w:sz w:val="22"/>
                <w:szCs w:val="22"/>
                <w:lang w:eastAsia="ko-KR"/>
              </w:rPr>
            </w:pPr>
          </w:p>
          <w:p w14:paraId="3F908104"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5B25A1C" w14:textId="77777777" w:rsidR="009C06B6" w:rsidRDefault="009C06B6">
            <w:pPr>
              <w:spacing w:before="120"/>
              <w:ind w:firstLineChars="100" w:firstLine="220"/>
              <w:rPr>
                <w:rFonts w:eastAsia="Batang"/>
                <w:sz w:val="22"/>
                <w:szCs w:val="22"/>
                <w:lang w:eastAsia="ko-KR"/>
              </w:rPr>
            </w:pPr>
          </w:p>
          <w:p w14:paraId="4637ADFA"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9C06B6" w14:paraId="09DD657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611A2670"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3416FA1"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0643E44"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0B59B2E"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DL for </w:t>
                  </w:r>
                  <w:ins w:id="154"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20F23CE" w14:textId="77777777" w:rsidR="009C06B6" w:rsidRDefault="00C0556E">
                  <w:pPr>
                    <w:keepNext/>
                    <w:keepLines/>
                    <w:spacing w:before="0" w:after="0"/>
                    <w:jc w:val="left"/>
                    <w:rPr>
                      <w:rFonts w:eastAsia="SimSun" w:cs="Arial"/>
                      <w:color w:val="000000"/>
                      <w:sz w:val="18"/>
                      <w:szCs w:val="18"/>
                    </w:rPr>
                  </w:pPr>
                  <w:del w:id="155" w:author="Seonwook Kim" w:date="2022-02-14T11:56:00Z">
                    <w:r>
                      <w:rPr>
                        <w:rFonts w:eastAsia="SimSun" w:cs="Arial"/>
                        <w:color w:val="000000"/>
                        <w:sz w:val="18"/>
                        <w:szCs w:val="18"/>
                        <w:highlight w:val="yellow"/>
                      </w:rPr>
                      <w:delText>FFS: 120 kHz</w:delText>
                    </w:r>
                  </w:del>
                </w:p>
              </w:tc>
            </w:tr>
          </w:tbl>
          <w:p w14:paraId="0D8B231C" w14:textId="77777777" w:rsidR="009C06B6" w:rsidRDefault="009C06B6">
            <w:pPr>
              <w:spacing w:before="120"/>
              <w:ind w:firstLineChars="100" w:firstLine="220"/>
              <w:rPr>
                <w:rFonts w:eastAsia="Batang"/>
                <w:sz w:val="22"/>
                <w:szCs w:val="22"/>
                <w:lang w:eastAsia="ko-KR"/>
              </w:rPr>
            </w:pPr>
          </w:p>
          <w:p w14:paraId="2DCEB394" w14:textId="77777777" w:rsidR="009C06B6" w:rsidRDefault="009C06B6">
            <w:pPr>
              <w:spacing w:beforeLines="50" w:before="120"/>
              <w:jc w:val="left"/>
              <w:rPr>
                <w:rFonts w:ascii="Calibri" w:hAnsi="Calibri" w:cs="Calibri"/>
                <w:color w:val="000000"/>
              </w:rPr>
            </w:pPr>
          </w:p>
        </w:tc>
      </w:tr>
    </w:tbl>
    <w:p w14:paraId="44B8ABC1" w14:textId="77777777" w:rsidR="009C06B6" w:rsidRDefault="009C06B6">
      <w:pPr>
        <w:pStyle w:val="maintext"/>
        <w:ind w:firstLineChars="90" w:firstLine="180"/>
        <w:rPr>
          <w:rFonts w:ascii="Calibri" w:hAnsi="Calibri" w:cs="Arial"/>
        </w:rPr>
      </w:pPr>
    </w:p>
    <w:p w14:paraId="7BA1D8F6"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9C06B6" w14:paraId="4CB39D99" w14:textId="77777777">
        <w:tc>
          <w:tcPr>
            <w:tcW w:w="0" w:type="auto"/>
            <w:shd w:val="clear" w:color="auto" w:fill="auto"/>
          </w:tcPr>
          <w:p w14:paraId="0B0D4B02"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14:paraId="18034619"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24-9</w:t>
            </w:r>
          </w:p>
        </w:tc>
        <w:tc>
          <w:tcPr>
            <w:tcW w:w="0" w:type="auto"/>
            <w:shd w:val="clear" w:color="auto" w:fill="auto"/>
          </w:tcPr>
          <w:p w14:paraId="50A4F3A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32 UL HARQ processes for FR 2-2</w:t>
            </w:r>
          </w:p>
        </w:tc>
        <w:tc>
          <w:tcPr>
            <w:tcW w:w="0" w:type="auto"/>
            <w:shd w:val="clear" w:color="auto" w:fill="auto"/>
          </w:tcPr>
          <w:p w14:paraId="63249EA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UL for 480/960 kHz</w:t>
            </w:r>
          </w:p>
        </w:tc>
        <w:tc>
          <w:tcPr>
            <w:tcW w:w="0" w:type="auto"/>
            <w:shd w:val="clear" w:color="auto" w:fill="auto"/>
          </w:tcPr>
          <w:p w14:paraId="0EE6EA46"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4BB63A19"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28DFB38A"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28F78289" w14:textId="77777777"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14:paraId="3A578D99" w14:textId="77777777" w:rsidR="009C06B6" w:rsidRDefault="00C0556E">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14:paraId="4BDFF987"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6A748CCD"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144A8FBC" w14:textId="77777777"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14:paraId="0B78CB0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14:paraId="3412B4E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B1C496" w14:textId="77777777" w:rsidR="009C06B6" w:rsidRDefault="009C06B6">
      <w:pPr>
        <w:pStyle w:val="maintext"/>
        <w:ind w:firstLineChars="90" w:firstLine="180"/>
        <w:rPr>
          <w:rFonts w:ascii="Calibri" w:hAnsi="Calibri" w:cs="Arial"/>
          <w:color w:val="000000"/>
        </w:rPr>
      </w:pPr>
    </w:p>
    <w:p w14:paraId="3BCF6557"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9C06B6" w14:paraId="7995FE9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E6F92F3"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9652DAC"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097F0C4" w14:textId="77777777">
        <w:tc>
          <w:tcPr>
            <w:tcW w:w="1818" w:type="dxa"/>
            <w:tcBorders>
              <w:top w:val="single" w:sz="4" w:space="0" w:color="auto"/>
              <w:left w:val="single" w:sz="4" w:space="0" w:color="auto"/>
              <w:bottom w:val="single" w:sz="4" w:space="0" w:color="auto"/>
              <w:right w:val="single" w:sz="4" w:space="0" w:color="auto"/>
            </w:tcBorders>
          </w:tcPr>
          <w:p w14:paraId="0A53EDC6"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D58A63" w14:textId="77777777" w:rsidR="009C06B6" w:rsidRDefault="00C0556E">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B2AE06B" w14:textId="77777777"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9776" behindDoc="0" locked="0" layoutInCell="1" allowOverlap="1" wp14:anchorId="7E8AF4FD" wp14:editId="33E57BE8">
                      <wp:simplePos x="0" y="0"/>
                      <wp:positionH relativeFrom="column">
                        <wp:posOffset>280035</wp:posOffset>
                      </wp:positionH>
                      <wp:positionV relativeFrom="paragraph">
                        <wp:posOffset>125730</wp:posOffset>
                      </wp:positionV>
                      <wp:extent cx="12611100" cy="80772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807720"/>
                              </a:xfrm>
                              <a:prstGeom prst="rect">
                                <a:avLst/>
                              </a:prstGeom>
                              <a:solidFill>
                                <a:srgbClr val="FFFFFF"/>
                              </a:solidFill>
                              <a:ln w="9525">
                                <a:solidFill>
                                  <a:srgbClr val="000000"/>
                                </a:solidFill>
                                <a:miter lim="800000"/>
                              </a:ln>
                            </wps:spPr>
                            <wps:txbx>
                              <w:txbxContent>
                                <w:p w14:paraId="39D75C2A" w14:textId="77777777" w:rsidR="009C06B6" w:rsidRDefault="00C0556E">
                                  <w:pPr>
                                    <w:rPr>
                                      <w:b/>
                                      <w:bCs/>
                                      <w:iCs/>
                                      <w:lang w:eastAsia="zh-CN"/>
                                    </w:rPr>
                                  </w:pPr>
                                  <w:r>
                                    <w:rPr>
                                      <w:b/>
                                      <w:bCs/>
                                      <w:iCs/>
                                      <w:highlight w:val="green"/>
                                      <w:lang w:eastAsia="zh-CN"/>
                                    </w:rPr>
                                    <w:t>Agreement</w:t>
                                  </w:r>
                                </w:p>
                                <w:p w14:paraId="15F786D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E8AF4FD" id="_x0000_s1031" type="#_x0000_t202" style="position:absolute;left:0;text-align:left;margin-left:22.05pt;margin-top:9.9pt;width:993pt;height:63.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">
                      <v:textbox style="mso-fit-shape-to-text:t">
                        <w:txbxContent>
                          <w:p w14:paraId="39D75C2A" w14:textId="77777777" w:rsidR="009C06B6" w:rsidRDefault="00C0556E">
                            <w:pPr>
                              <w:rPr>
                                <w:b/>
                                <w:bCs/>
                                <w:iCs/>
                                <w:lang w:eastAsia="zh-CN"/>
                              </w:rPr>
                            </w:pPr>
                            <w:r>
                              <w:rPr>
                                <w:b/>
                                <w:bCs/>
                                <w:iCs/>
                                <w:highlight w:val="green"/>
                                <w:lang w:eastAsia="zh-CN"/>
                              </w:rPr>
                              <w:t>Agreement</w:t>
                            </w:r>
                          </w:p>
                          <w:p w14:paraId="15F786D6" w14:textId="77777777"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 xml:space="preserve">Considering UE will or will not support 32 HARQ processes for all supported SCS in FR2-2, it is not necessary to differentiate the FG from numerologies. Therefore, we propose to at least remove the text “for 480/960 kHz” in the component description in FG24-8 and FG24-9. </w:t>
            </w:r>
          </w:p>
          <w:p w14:paraId="53FC6F78" w14:textId="77777777" w:rsidR="009C06B6" w:rsidRDefault="00C0556E">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164D437C" w14:textId="77777777" w:rsidR="009C06B6" w:rsidRDefault="00C0556E">
            <w:pPr>
              <w:spacing w:beforeLines="50" w:before="120" w:afterLines="50"/>
              <w:rPr>
                <w:b/>
                <w:i/>
                <w:lang w:eastAsia="zh-CN"/>
              </w:rPr>
            </w:pPr>
            <w:r>
              <w:rPr>
                <w:b/>
                <w:i/>
                <w:lang w:eastAsia="zh-CN"/>
              </w:rPr>
              <w:t>Proposal 10: Remove “for 480/960kHz” in the component of FG24-8 and FG24-9.</w:t>
            </w:r>
          </w:p>
          <w:p w14:paraId="2D22AD50" w14:textId="77777777" w:rsidR="009C06B6" w:rsidRDefault="00C0556E">
            <w:pPr>
              <w:pStyle w:val="ListParagraph"/>
              <w:spacing w:beforeLines="50" w:before="120" w:afterLines="50"/>
              <w:ind w:left="0"/>
              <w:contextualSpacing w:val="0"/>
              <w:rPr>
                <w:b/>
                <w:lang w:eastAsia="zh-CN"/>
              </w:rPr>
            </w:pPr>
            <w:r>
              <w:rPr>
                <w:b/>
                <w:i/>
                <w:lang w:eastAsia="zh-CN"/>
              </w:rPr>
              <w:lastRenderedPageBreak/>
              <w:t>Observation 1: FG24-8 and FG24-9 are overlapping with FG26-5 (Increasing the number of HARQ processes) discussed in NTN WI. If FG26-5 were reported “per band” and defined independently of the numerologies and the feature (</w:t>
            </w:r>
            <w:proofErr w:type="gramStart"/>
            <w:r>
              <w:rPr>
                <w:b/>
                <w:i/>
                <w:lang w:eastAsia="zh-CN"/>
              </w:rPr>
              <w:t>i.e.</w:t>
            </w:r>
            <w:proofErr w:type="gramEnd"/>
            <w:r>
              <w:rPr>
                <w:b/>
                <w:i/>
                <w:lang w:eastAsia="zh-CN"/>
              </w:rPr>
              <w:t xml:space="preserve"> not limited to NTN or 60 GHz, etc.), FG24-8 and FG24-9 could be removed.</w:t>
            </w:r>
            <w:r>
              <w:rPr>
                <w:lang w:eastAsia="zh-CN"/>
              </w:rPr>
              <w:t xml:space="preserve">  </w:t>
            </w:r>
          </w:p>
          <w:p w14:paraId="265F918F" w14:textId="77777777" w:rsidR="009C06B6" w:rsidRDefault="009C06B6">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C06B6" w14:paraId="14085F94" w14:textId="77777777">
              <w:tc>
                <w:tcPr>
                  <w:tcW w:w="0" w:type="auto"/>
                  <w:shd w:val="clear" w:color="auto" w:fill="auto"/>
                </w:tcPr>
                <w:p w14:paraId="3B5FD6F8" w14:textId="77777777" w:rsidR="009C06B6" w:rsidRDefault="009C06B6">
                  <w:pPr>
                    <w:spacing w:beforeLines="50" w:before="120"/>
                    <w:jc w:val="left"/>
                    <w:rPr>
                      <w:rFonts w:cs="Arial"/>
                      <w:color w:val="000000"/>
                      <w:sz w:val="18"/>
                      <w:szCs w:val="18"/>
                    </w:rPr>
                  </w:pPr>
                </w:p>
              </w:tc>
              <w:tc>
                <w:tcPr>
                  <w:tcW w:w="0" w:type="auto"/>
                  <w:shd w:val="clear" w:color="auto" w:fill="auto"/>
                </w:tcPr>
                <w:p w14:paraId="66C6AE86" w14:textId="77777777" w:rsidR="009C06B6" w:rsidRDefault="00C0556E">
                  <w:pPr>
                    <w:spacing w:beforeLines="50" w:before="120"/>
                    <w:jc w:val="left"/>
                    <w:rPr>
                      <w:rFonts w:cs="Arial"/>
                      <w:color w:val="000000"/>
                      <w:sz w:val="18"/>
                      <w:szCs w:val="18"/>
                    </w:rPr>
                  </w:pPr>
                  <w:r>
                    <w:rPr>
                      <w:rFonts w:cs="Arial"/>
                      <w:color w:val="000000"/>
                      <w:sz w:val="18"/>
                      <w:szCs w:val="18"/>
                    </w:rPr>
                    <w:t>24-9</w:t>
                  </w:r>
                </w:p>
              </w:tc>
              <w:tc>
                <w:tcPr>
                  <w:tcW w:w="0" w:type="auto"/>
                  <w:shd w:val="clear" w:color="auto" w:fill="auto"/>
                </w:tcPr>
                <w:p w14:paraId="6F2240FD" w14:textId="77777777" w:rsidR="009C06B6" w:rsidRDefault="00C0556E">
                  <w:pPr>
                    <w:spacing w:beforeLines="50" w:before="120"/>
                    <w:jc w:val="left"/>
                    <w:rPr>
                      <w:rFonts w:cs="Arial"/>
                      <w:color w:val="000000"/>
                      <w:sz w:val="18"/>
                      <w:szCs w:val="18"/>
                    </w:rPr>
                  </w:pPr>
                  <w:r>
                    <w:rPr>
                      <w:rFonts w:cs="Arial"/>
                      <w:color w:val="000000"/>
                      <w:sz w:val="18"/>
                      <w:szCs w:val="18"/>
                    </w:rPr>
                    <w:t xml:space="preserve">32 UL HARQ processes </w:t>
                  </w:r>
                  <w:ins w:id="156" w:author="Huawei" w:date="2022-02-08T11:21:00Z">
                    <w:r>
                      <w:rPr>
                        <w:rFonts w:cs="Arial"/>
                        <w:color w:val="000000"/>
                        <w:sz w:val="18"/>
                        <w:szCs w:val="18"/>
                      </w:rPr>
                      <w:t>[</w:t>
                    </w:r>
                  </w:ins>
                  <w:r>
                    <w:rPr>
                      <w:rFonts w:cs="Arial"/>
                      <w:color w:val="000000"/>
                      <w:sz w:val="18"/>
                      <w:szCs w:val="18"/>
                    </w:rPr>
                    <w:t>for FR 2-2</w:t>
                  </w:r>
                  <w:ins w:id="157" w:author="Huawei" w:date="2022-02-08T11:21:00Z">
                    <w:r>
                      <w:rPr>
                        <w:rFonts w:cs="Arial"/>
                        <w:color w:val="000000"/>
                        <w:sz w:val="18"/>
                        <w:szCs w:val="18"/>
                      </w:rPr>
                      <w:t>]</w:t>
                    </w:r>
                  </w:ins>
                </w:p>
              </w:tc>
              <w:tc>
                <w:tcPr>
                  <w:tcW w:w="0" w:type="auto"/>
                  <w:shd w:val="clear" w:color="auto" w:fill="auto"/>
                </w:tcPr>
                <w:p w14:paraId="102422D9" w14:textId="77777777" w:rsidR="009C06B6" w:rsidRDefault="00C0556E">
                  <w:pPr>
                    <w:spacing w:beforeLines="50" w:before="120"/>
                    <w:jc w:val="left"/>
                    <w:rPr>
                      <w:rFonts w:cs="Arial"/>
                      <w:color w:val="000000"/>
                      <w:sz w:val="18"/>
                      <w:szCs w:val="18"/>
                    </w:rPr>
                  </w:pPr>
                  <w:r>
                    <w:rPr>
                      <w:rFonts w:cs="Arial"/>
                      <w:color w:val="000000"/>
                      <w:sz w:val="18"/>
                      <w:szCs w:val="18"/>
                    </w:rPr>
                    <w:t xml:space="preserve">Support 32 HARQ processes in UL </w:t>
                  </w:r>
                  <w:del w:id="158" w:author="Huawei" w:date="2022-02-08T11:10:00Z">
                    <w:r>
                      <w:rPr>
                        <w:rFonts w:cs="Arial"/>
                        <w:color w:val="000000"/>
                        <w:sz w:val="18"/>
                        <w:szCs w:val="18"/>
                      </w:rPr>
                      <w:delText>for 480/960 kHz</w:delText>
                    </w:r>
                  </w:del>
                </w:p>
              </w:tc>
              <w:tc>
                <w:tcPr>
                  <w:tcW w:w="0" w:type="auto"/>
                  <w:shd w:val="clear" w:color="auto" w:fill="auto"/>
                </w:tcPr>
                <w:p w14:paraId="555998E7" w14:textId="77777777" w:rsidR="009C06B6" w:rsidRDefault="009C06B6">
                  <w:pPr>
                    <w:spacing w:beforeLines="50" w:before="120"/>
                    <w:jc w:val="left"/>
                    <w:rPr>
                      <w:rFonts w:cs="Arial"/>
                      <w:color w:val="000000"/>
                      <w:sz w:val="18"/>
                      <w:szCs w:val="18"/>
                    </w:rPr>
                  </w:pPr>
                </w:p>
              </w:tc>
              <w:tc>
                <w:tcPr>
                  <w:tcW w:w="0" w:type="auto"/>
                  <w:shd w:val="clear" w:color="auto" w:fill="auto"/>
                </w:tcPr>
                <w:p w14:paraId="694BA6FD" w14:textId="77777777" w:rsidR="009C06B6" w:rsidRDefault="009C06B6">
                  <w:pPr>
                    <w:spacing w:beforeLines="50" w:before="120"/>
                    <w:jc w:val="left"/>
                    <w:rPr>
                      <w:rFonts w:cs="Arial"/>
                      <w:color w:val="000000"/>
                      <w:sz w:val="18"/>
                      <w:szCs w:val="18"/>
                    </w:rPr>
                  </w:pPr>
                </w:p>
              </w:tc>
              <w:tc>
                <w:tcPr>
                  <w:tcW w:w="0" w:type="auto"/>
                  <w:shd w:val="clear" w:color="auto" w:fill="auto"/>
                </w:tcPr>
                <w:p w14:paraId="16522648" w14:textId="77777777" w:rsidR="009C06B6" w:rsidRDefault="009C06B6">
                  <w:pPr>
                    <w:spacing w:beforeLines="50" w:before="120"/>
                    <w:jc w:val="left"/>
                    <w:rPr>
                      <w:rFonts w:cs="Arial"/>
                      <w:color w:val="000000"/>
                      <w:sz w:val="18"/>
                      <w:szCs w:val="18"/>
                    </w:rPr>
                  </w:pPr>
                </w:p>
              </w:tc>
              <w:tc>
                <w:tcPr>
                  <w:tcW w:w="0" w:type="auto"/>
                  <w:shd w:val="clear" w:color="auto" w:fill="auto"/>
                </w:tcPr>
                <w:p w14:paraId="689360FC" w14:textId="77777777" w:rsidR="009C06B6" w:rsidRDefault="009C06B6">
                  <w:pPr>
                    <w:spacing w:beforeLines="50" w:before="120"/>
                    <w:jc w:val="left"/>
                    <w:rPr>
                      <w:rFonts w:cs="Arial"/>
                      <w:color w:val="000000"/>
                      <w:sz w:val="18"/>
                      <w:szCs w:val="18"/>
                    </w:rPr>
                  </w:pPr>
                </w:p>
              </w:tc>
              <w:tc>
                <w:tcPr>
                  <w:tcW w:w="0" w:type="auto"/>
                  <w:shd w:val="clear" w:color="auto" w:fill="auto"/>
                </w:tcPr>
                <w:p w14:paraId="78FC92AA" w14:textId="77777777" w:rsidR="009C06B6" w:rsidRDefault="00C0556E">
                  <w:pPr>
                    <w:spacing w:beforeLines="50" w:before="120"/>
                    <w:jc w:val="left"/>
                    <w:rPr>
                      <w:rFonts w:cs="Arial"/>
                      <w:color w:val="000000"/>
                      <w:sz w:val="18"/>
                      <w:szCs w:val="18"/>
                    </w:rPr>
                  </w:pPr>
                  <w:del w:id="159"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60" w:author="Huawei" w:date="2022-02-08T11:11:00Z">
                    <w:r>
                      <w:rPr>
                        <w:rFonts w:cs="Arial"/>
                        <w:color w:val="000000"/>
                        <w:sz w:val="18"/>
                        <w:szCs w:val="18"/>
                        <w:highlight w:val="yellow"/>
                      </w:rPr>
                      <w:delText>]</w:delText>
                    </w:r>
                  </w:del>
                </w:p>
              </w:tc>
              <w:tc>
                <w:tcPr>
                  <w:tcW w:w="0" w:type="auto"/>
                  <w:shd w:val="clear" w:color="auto" w:fill="auto"/>
                </w:tcPr>
                <w:p w14:paraId="0C936BE9" w14:textId="77777777" w:rsidR="009C06B6" w:rsidRDefault="00C0556E">
                  <w:pPr>
                    <w:spacing w:beforeLines="50" w:before="120"/>
                    <w:jc w:val="left"/>
                    <w:rPr>
                      <w:rFonts w:cs="Arial"/>
                      <w:color w:val="000000"/>
                      <w:sz w:val="18"/>
                      <w:szCs w:val="18"/>
                    </w:rPr>
                  </w:pPr>
                  <w:ins w:id="161" w:author="Huawei" w:date="2022-02-08T11:21:00Z">
                    <w:r>
                      <w:rPr>
                        <w:rFonts w:cs="Arial"/>
                        <w:sz w:val="18"/>
                        <w:szCs w:val="18"/>
                        <w:lang w:eastAsia="zh-CN"/>
                      </w:rPr>
                      <w:t>N/A</w:t>
                    </w:r>
                  </w:ins>
                </w:p>
              </w:tc>
              <w:tc>
                <w:tcPr>
                  <w:tcW w:w="0" w:type="auto"/>
                  <w:shd w:val="clear" w:color="auto" w:fill="auto"/>
                </w:tcPr>
                <w:p w14:paraId="0E9F8FB5" w14:textId="77777777" w:rsidR="009C06B6" w:rsidRDefault="00C0556E">
                  <w:pPr>
                    <w:spacing w:beforeLines="50" w:before="120"/>
                    <w:jc w:val="left"/>
                    <w:rPr>
                      <w:rFonts w:cs="Arial"/>
                      <w:color w:val="000000"/>
                      <w:sz w:val="18"/>
                      <w:szCs w:val="18"/>
                    </w:rPr>
                  </w:pPr>
                  <w:ins w:id="162" w:author="Huawei" w:date="2022-02-08T11:22:00Z">
                    <w:r>
                      <w:rPr>
                        <w:rFonts w:cs="Arial"/>
                        <w:sz w:val="18"/>
                        <w:szCs w:val="18"/>
                        <w:lang w:eastAsia="zh-CN"/>
                      </w:rPr>
                      <w:t>N/A</w:t>
                    </w:r>
                  </w:ins>
                </w:p>
              </w:tc>
              <w:tc>
                <w:tcPr>
                  <w:tcW w:w="0" w:type="auto"/>
                  <w:shd w:val="clear" w:color="auto" w:fill="auto"/>
                </w:tcPr>
                <w:p w14:paraId="1A58BFDD" w14:textId="77777777" w:rsidR="009C06B6" w:rsidRDefault="00C0556E">
                  <w:pPr>
                    <w:spacing w:beforeLines="50" w:before="120"/>
                    <w:jc w:val="left"/>
                    <w:rPr>
                      <w:rFonts w:cs="Arial"/>
                      <w:color w:val="000000"/>
                      <w:sz w:val="18"/>
                      <w:szCs w:val="18"/>
                    </w:rPr>
                  </w:pPr>
                  <w:ins w:id="163" w:author="Huawei" w:date="2022-02-08T11:23:00Z">
                    <w:r>
                      <w:rPr>
                        <w:rFonts w:cs="Arial"/>
                        <w:sz w:val="18"/>
                        <w:szCs w:val="18"/>
                        <w:lang w:eastAsia="zh-CN"/>
                      </w:rPr>
                      <w:t>N/A</w:t>
                    </w:r>
                  </w:ins>
                </w:p>
              </w:tc>
              <w:tc>
                <w:tcPr>
                  <w:tcW w:w="0" w:type="auto"/>
                  <w:shd w:val="clear" w:color="auto" w:fill="auto"/>
                </w:tcPr>
                <w:p w14:paraId="59C54219" w14:textId="77777777" w:rsidR="009C06B6" w:rsidRDefault="00C0556E">
                  <w:pPr>
                    <w:rPr>
                      <w:ins w:id="164" w:author="Huawei" w:date="2022-02-08T11:12:00Z"/>
                      <w:rFonts w:cs="Arial"/>
                      <w:color w:val="000000"/>
                      <w:sz w:val="18"/>
                      <w:szCs w:val="18"/>
                      <w:highlight w:val="yellow"/>
                    </w:rPr>
                  </w:pPr>
                  <w:del w:id="165" w:author="Huawei" w:date="2022-02-08T11:11:00Z">
                    <w:r>
                      <w:rPr>
                        <w:rFonts w:cs="Arial"/>
                        <w:color w:val="000000"/>
                        <w:sz w:val="18"/>
                        <w:szCs w:val="18"/>
                        <w:highlight w:val="yellow"/>
                      </w:rPr>
                      <w:delText>FFS: 120 kHz</w:delText>
                    </w:r>
                  </w:del>
                </w:p>
                <w:p w14:paraId="7F85977D" w14:textId="77777777" w:rsidR="009C06B6" w:rsidRDefault="00C0556E">
                  <w:pPr>
                    <w:spacing w:beforeLines="50" w:before="120"/>
                    <w:jc w:val="left"/>
                    <w:rPr>
                      <w:rFonts w:cs="Arial"/>
                      <w:color w:val="000000"/>
                      <w:sz w:val="18"/>
                      <w:szCs w:val="18"/>
                    </w:rPr>
                  </w:pPr>
                  <w:ins w:id="166" w:author="Huawei" w:date="2022-02-08T11:12:00Z">
                    <w:r>
                      <w:rPr>
                        <w:rFonts w:cs="Arial"/>
                        <w:color w:val="000000"/>
                        <w:sz w:val="18"/>
                        <w:szCs w:val="18"/>
                        <w:highlight w:val="yellow"/>
                        <w:lang w:eastAsia="zh-CN"/>
                      </w:rPr>
                      <w:t>FFS: extend to other FRs</w:t>
                    </w:r>
                  </w:ins>
                </w:p>
              </w:tc>
              <w:tc>
                <w:tcPr>
                  <w:tcW w:w="0" w:type="auto"/>
                  <w:shd w:val="clear" w:color="auto" w:fill="auto"/>
                </w:tcPr>
                <w:p w14:paraId="43119184" w14:textId="77777777" w:rsidR="009C06B6" w:rsidRDefault="00C0556E">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0477674" w14:textId="77777777" w:rsidR="009C06B6" w:rsidRDefault="009C06B6">
            <w:pPr>
              <w:spacing w:beforeLines="50" w:before="120"/>
              <w:jc w:val="left"/>
              <w:rPr>
                <w:rFonts w:ascii="Calibri" w:hAnsi="Calibri" w:cs="Calibri"/>
                <w:color w:val="000000"/>
              </w:rPr>
            </w:pPr>
          </w:p>
        </w:tc>
      </w:tr>
      <w:tr w:rsidR="009C06B6" w14:paraId="755E85FA" w14:textId="77777777">
        <w:tc>
          <w:tcPr>
            <w:tcW w:w="1818" w:type="dxa"/>
            <w:tcBorders>
              <w:top w:val="single" w:sz="4" w:space="0" w:color="auto"/>
              <w:left w:val="single" w:sz="4" w:space="0" w:color="auto"/>
              <w:bottom w:val="single" w:sz="4" w:space="0" w:color="auto"/>
              <w:right w:val="single" w:sz="4" w:space="0" w:color="auto"/>
            </w:tcBorders>
          </w:tcPr>
          <w:p w14:paraId="0FFC8AFD" w14:textId="77777777" w:rsidR="009C06B6" w:rsidRDefault="00C0556E">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6CC215" w14:textId="77777777" w:rsidR="009C06B6" w:rsidRDefault="009C06B6">
            <w:pPr>
              <w:spacing w:beforeLines="50" w:before="120"/>
              <w:jc w:val="left"/>
              <w:rPr>
                <w:rFonts w:ascii="Calibri" w:hAnsi="Calibri" w:cs="Calibri"/>
                <w:color w:val="000000"/>
              </w:rPr>
            </w:pPr>
          </w:p>
        </w:tc>
      </w:tr>
      <w:tr w:rsidR="009C06B6" w14:paraId="55CC3D50" w14:textId="77777777">
        <w:tc>
          <w:tcPr>
            <w:tcW w:w="1818" w:type="dxa"/>
            <w:tcBorders>
              <w:top w:val="single" w:sz="4" w:space="0" w:color="auto"/>
              <w:left w:val="single" w:sz="4" w:space="0" w:color="auto"/>
              <w:bottom w:val="single" w:sz="4" w:space="0" w:color="auto"/>
              <w:right w:val="single" w:sz="4" w:space="0" w:color="auto"/>
            </w:tcBorders>
          </w:tcPr>
          <w:p w14:paraId="4646CCA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97E9" w14:textId="77777777" w:rsidR="009C06B6" w:rsidRDefault="00C0556E">
            <w:pPr>
              <w:rPr>
                <w:rFonts w:eastAsia="SimSun"/>
                <w:szCs w:val="24"/>
                <w:lang w:eastAsia="zh-CN"/>
              </w:rPr>
            </w:pPr>
            <w:r>
              <w:rPr>
                <w:rFonts w:eastAsia="SimSun"/>
                <w:szCs w:val="24"/>
                <w:lang w:eastAsia="zh-CN"/>
              </w:rPr>
              <w:t>In RAN1 #107b-emeeting, the following agreement was achieved:</w:t>
            </w:r>
          </w:p>
          <w:p w14:paraId="549E8CAD" w14:textId="77777777" w:rsidR="009C06B6" w:rsidRDefault="00C0556E">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6187AA2E" w14:textId="77777777" w:rsidR="009C06B6" w:rsidRDefault="00C0556E">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2C987EAE" w14:textId="77777777" w:rsidR="009C06B6" w:rsidRDefault="00C0556E">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71409620" w14:textId="77777777" w:rsidR="009C06B6" w:rsidRDefault="00C0556E">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9C06B6" w14:paraId="0E4EA6E9" w14:textId="77777777">
        <w:tc>
          <w:tcPr>
            <w:tcW w:w="1818" w:type="dxa"/>
            <w:tcBorders>
              <w:top w:val="single" w:sz="4" w:space="0" w:color="auto"/>
              <w:left w:val="single" w:sz="4" w:space="0" w:color="auto"/>
              <w:bottom w:val="single" w:sz="4" w:space="0" w:color="auto"/>
              <w:right w:val="single" w:sz="4" w:space="0" w:color="auto"/>
            </w:tcBorders>
          </w:tcPr>
          <w:p w14:paraId="1759114A"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8F496" w14:textId="77777777" w:rsidR="009C06B6" w:rsidRDefault="00C0556E">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14:paraId="191658E6" w14:textId="77777777">
              <w:tc>
                <w:tcPr>
                  <w:tcW w:w="9854" w:type="dxa"/>
                  <w:shd w:val="clear" w:color="auto" w:fill="auto"/>
                </w:tcPr>
                <w:p w14:paraId="3FCBFAE1" w14:textId="77777777" w:rsidR="009C06B6" w:rsidRDefault="00C0556E">
                  <w:pPr>
                    <w:numPr>
                      <w:ilvl w:val="255"/>
                      <w:numId w:val="0"/>
                    </w:numPr>
                    <w:rPr>
                      <w:b/>
                      <w:bCs/>
                      <w:iCs/>
                      <w:lang w:eastAsia="zh-CN"/>
                    </w:rPr>
                  </w:pPr>
                  <w:r>
                    <w:rPr>
                      <w:b/>
                      <w:bCs/>
                      <w:iCs/>
                      <w:highlight w:val="green"/>
                      <w:lang w:eastAsia="zh-CN"/>
                    </w:rPr>
                    <w:t>Agreement</w:t>
                  </w:r>
                </w:p>
                <w:p w14:paraId="0F646228" w14:textId="77777777" w:rsidR="009C06B6" w:rsidRDefault="00C0556E">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095D2428" w14:textId="77777777" w:rsidR="009C06B6" w:rsidRDefault="00C0556E">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5540D9A3" w14:textId="77777777" w:rsidR="009C06B6" w:rsidRDefault="00C0556E">
            <w:pPr>
              <w:rPr>
                <w:iCs/>
                <w:sz w:val="21"/>
                <w:szCs w:val="21"/>
              </w:rPr>
            </w:pPr>
            <w:r>
              <w:rPr>
                <w:iCs/>
                <w:sz w:val="21"/>
                <w:szCs w:val="21"/>
                <w:highlight w:val="green"/>
              </w:rPr>
              <w:t>Agreement:</w:t>
            </w:r>
          </w:p>
          <w:p w14:paraId="33EA2A84" w14:textId="77777777" w:rsidR="009C06B6" w:rsidRDefault="00C0556E">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396DDDCC" w14:textId="77777777" w:rsidR="009C06B6" w:rsidRDefault="00C0556E">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46E2BEC4" w14:textId="77777777" w:rsidR="009C06B6" w:rsidRDefault="00C0556E">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03BD2F03" w14:textId="77777777" w:rsidR="009C06B6" w:rsidRDefault="00C0556E">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0BC13659" w14:textId="77777777" w:rsidR="009C06B6" w:rsidRDefault="00C0556E">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9C06B6" w14:paraId="6CD97848" w14:textId="77777777">
        <w:tc>
          <w:tcPr>
            <w:tcW w:w="1818" w:type="dxa"/>
            <w:tcBorders>
              <w:top w:val="single" w:sz="4" w:space="0" w:color="auto"/>
              <w:left w:val="single" w:sz="4" w:space="0" w:color="auto"/>
              <w:bottom w:val="single" w:sz="4" w:space="0" w:color="auto"/>
              <w:right w:val="single" w:sz="4" w:space="0" w:color="auto"/>
            </w:tcBorders>
          </w:tcPr>
          <w:p w14:paraId="7A66036B" w14:textId="77777777"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E2AB7" w14:textId="77777777" w:rsidR="009C06B6" w:rsidRDefault="009C06B6">
            <w:pPr>
              <w:spacing w:beforeLines="50" w:before="120"/>
              <w:jc w:val="left"/>
              <w:rPr>
                <w:rFonts w:ascii="Calibri" w:hAnsi="Calibri" w:cs="Calibri"/>
                <w:color w:val="000000"/>
              </w:rPr>
            </w:pPr>
          </w:p>
        </w:tc>
      </w:tr>
      <w:tr w:rsidR="009C06B6" w14:paraId="325CB2AA" w14:textId="77777777">
        <w:tc>
          <w:tcPr>
            <w:tcW w:w="1818" w:type="dxa"/>
            <w:tcBorders>
              <w:top w:val="single" w:sz="4" w:space="0" w:color="auto"/>
              <w:left w:val="single" w:sz="4" w:space="0" w:color="auto"/>
              <w:bottom w:val="single" w:sz="4" w:space="0" w:color="auto"/>
              <w:right w:val="single" w:sz="4" w:space="0" w:color="auto"/>
            </w:tcBorders>
          </w:tcPr>
          <w:p w14:paraId="6DE85F22"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69AA9" w14:textId="77777777" w:rsidR="009C06B6" w:rsidRDefault="00C0556E">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9C06B6" w14:paraId="5661A767" w14:textId="77777777">
              <w:tc>
                <w:tcPr>
                  <w:tcW w:w="21756" w:type="dxa"/>
                  <w:shd w:val="clear" w:color="auto" w:fill="auto"/>
                </w:tcPr>
                <w:p w14:paraId="5AB7E9E2" w14:textId="77777777" w:rsidR="009C06B6" w:rsidRDefault="00C0556E">
                  <w:pPr>
                    <w:rPr>
                      <w:rFonts w:ascii="Times" w:eastAsia="Batang" w:hAnsi="Times"/>
                      <w:b/>
                      <w:bCs/>
                      <w:iCs/>
                      <w:szCs w:val="24"/>
                      <w:lang w:eastAsia="zh-CN"/>
                    </w:rPr>
                  </w:pPr>
                  <w:r>
                    <w:rPr>
                      <w:rFonts w:ascii="Times" w:eastAsia="Batang" w:hAnsi="Times"/>
                      <w:b/>
                      <w:bCs/>
                      <w:iCs/>
                      <w:szCs w:val="24"/>
                      <w:highlight w:val="green"/>
                      <w:lang w:eastAsia="zh-CN"/>
                    </w:rPr>
                    <w:t>Agreement</w:t>
                  </w:r>
                </w:p>
                <w:p w14:paraId="5C946E8C"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p w14:paraId="4561DCD5" w14:textId="77777777" w:rsidR="009C06B6" w:rsidRDefault="009C06B6">
                  <w:pPr>
                    <w:rPr>
                      <w:rFonts w:eastAsia="MS Mincho"/>
                      <w:lang w:eastAsia="ja-JP"/>
                    </w:rPr>
                  </w:pPr>
                </w:p>
              </w:tc>
            </w:tr>
          </w:tbl>
          <w:p w14:paraId="7B5FF3F4" w14:textId="77777777" w:rsidR="009C06B6" w:rsidRDefault="00C0556E">
            <w:pPr>
              <w:rPr>
                <w:rFonts w:eastAsia="MS Mincho"/>
                <w:lang w:eastAsia="ja-JP"/>
              </w:rPr>
            </w:pPr>
            <w:r>
              <w:rPr>
                <w:rFonts w:eastAsia="MS Mincho"/>
                <w:lang w:eastAsia="ja-JP"/>
              </w:rPr>
              <w:t xml:space="preserve">The agreement above can be interpreted by itself such that 1) we </w:t>
            </w:r>
            <w:proofErr w:type="gramStart"/>
            <w:r>
              <w:rPr>
                <w:rFonts w:eastAsia="MS Mincho"/>
                <w:lang w:eastAsia="ja-JP"/>
              </w:rPr>
              <w:t>have to</w:t>
            </w:r>
            <w:proofErr w:type="gramEnd"/>
            <w:r>
              <w:rPr>
                <w:rFonts w:eastAsia="MS Mincho"/>
                <w:lang w:eastAsia="ja-JP"/>
              </w:rPr>
              <w:t xml:space="preserve">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w:t>
            </w:r>
            <w:proofErr w:type="gramStart"/>
            <w:r>
              <w:rPr>
                <w:rFonts w:eastAsia="MS Mincho"/>
                <w:lang w:eastAsia="ja-JP"/>
              </w:rPr>
              <w:t>based on the fact that</w:t>
            </w:r>
            <w:proofErr w:type="gramEnd"/>
            <w:r>
              <w:rPr>
                <w:rFonts w:eastAsia="MS Mincho"/>
                <w:lang w:eastAsia="ja-JP"/>
              </w:rPr>
              <w:t xml:space="preserve">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2B1EDA2B" w14:textId="77777777" w:rsidR="009C06B6" w:rsidRDefault="009C06B6">
            <w:pPr>
              <w:rPr>
                <w:rFonts w:eastAsia="MS Mincho"/>
                <w:lang w:eastAsia="ja-JP"/>
              </w:rPr>
            </w:pPr>
          </w:p>
          <w:p w14:paraId="59A46748" w14:textId="77777777" w:rsidR="009C06B6" w:rsidRDefault="00C0556E">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131B0FD3" w14:textId="77777777" w:rsidR="009C06B6" w:rsidRDefault="00C0556E">
            <w:pPr>
              <w:pStyle w:val="ListParagraph"/>
              <w:numPr>
                <w:ilvl w:val="0"/>
                <w:numId w:val="42"/>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103ABCE4" w14:textId="77777777" w:rsidR="009C06B6" w:rsidRDefault="00C0556E">
            <w:pPr>
              <w:pStyle w:val="ListParagraph"/>
              <w:numPr>
                <w:ilvl w:val="0"/>
                <w:numId w:val="42"/>
              </w:numPr>
              <w:spacing w:beforeLines="50" w:before="120" w:afterLines="50"/>
              <w:contextualSpacing w:val="0"/>
            </w:pPr>
            <w:r>
              <w:rPr>
                <w:rFonts w:hint="eastAsia"/>
              </w:rPr>
              <w:lastRenderedPageBreak/>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386D22E3" w14:textId="77777777" w:rsidR="009C06B6" w:rsidRDefault="009C06B6">
            <w:pPr>
              <w:rPr>
                <w:rFonts w:eastAsia="MS Mincho"/>
                <w:lang w:eastAsia="ja-JP"/>
              </w:rPr>
            </w:pPr>
          </w:p>
          <w:p w14:paraId="4DE030CF" w14:textId="77777777" w:rsidR="009C06B6" w:rsidRDefault="00C0556E">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2CBD66F1" w14:textId="77777777" w:rsidR="009C06B6" w:rsidRDefault="009C06B6">
            <w:pPr>
              <w:rPr>
                <w:rFonts w:eastAsia="MS Mincho"/>
                <w:lang w:eastAsia="ja-JP"/>
              </w:rPr>
            </w:pPr>
          </w:p>
          <w:p w14:paraId="7922FB0C" w14:textId="77777777" w:rsidR="009C06B6" w:rsidRDefault="00C0556E">
            <w:pPr>
              <w:rPr>
                <w:rFonts w:eastAsia="MS Mincho"/>
                <w:lang w:eastAsia="ja-JP"/>
              </w:rPr>
            </w:pPr>
            <w:r>
              <w:rPr>
                <w:rFonts w:eastAsia="MS Mincho"/>
                <w:lang w:eastAsia="ja-JP"/>
              </w:rPr>
              <w:t>Given above, we suggest the following update for NR 52.6 – 71 GHz feature list:</w:t>
            </w:r>
          </w:p>
          <w:p w14:paraId="4E05F0D9" w14:textId="77777777" w:rsidR="009C06B6" w:rsidRDefault="009C06B6">
            <w:pPr>
              <w:rPr>
                <w:rFonts w:eastAsia="MS Mincho"/>
                <w:lang w:eastAsia="ja-JP"/>
              </w:rPr>
            </w:pPr>
          </w:p>
          <w:p w14:paraId="54F5877A" w14:textId="77777777" w:rsidR="009C06B6" w:rsidRDefault="00C0556E">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C06B6" w14:paraId="4CD064CC" w14:textId="77777777">
              <w:tc>
                <w:tcPr>
                  <w:tcW w:w="0" w:type="auto"/>
                  <w:shd w:val="clear" w:color="auto" w:fill="auto"/>
                </w:tcPr>
                <w:p w14:paraId="6A5B3A92"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 NR_ext_to_71GHz</w:t>
                  </w:r>
                </w:p>
              </w:tc>
              <w:tc>
                <w:tcPr>
                  <w:tcW w:w="0" w:type="auto"/>
                  <w:shd w:val="clear" w:color="auto" w:fill="auto"/>
                </w:tcPr>
                <w:p w14:paraId="48E2D86B" w14:textId="77777777" w:rsidR="009C06B6" w:rsidRDefault="00C0556E">
                  <w:pPr>
                    <w:spacing w:beforeLines="50" w:before="120"/>
                    <w:jc w:val="left"/>
                    <w:rPr>
                      <w:rFonts w:ascii="Calibri" w:hAnsi="Calibri" w:cs="Calibri"/>
                      <w:color w:val="000000"/>
                    </w:rPr>
                  </w:pPr>
                  <w:r>
                    <w:rPr>
                      <w:rFonts w:eastAsia="SimSun" w:cs="Arial"/>
                      <w:color w:val="000000"/>
                      <w:sz w:val="18"/>
                      <w:szCs w:val="18"/>
                    </w:rPr>
                    <w:t>24-9</w:t>
                  </w:r>
                </w:p>
              </w:tc>
              <w:tc>
                <w:tcPr>
                  <w:tcW w:w="0" w:type="auto"/>
                  <w:shd w:val="clear" w:color="auto" w:fill="auto"/>
                </w:tcPr>
                <w:p w14:paraId="4195517F" w14:textId="77777777" w:rsidR="009C06B6" w:rsidRDefault="00C0556E">
                  <w:pPr>
                    <w:spacing w:beforeLines="50" w:before="120"/>
                    <w:jc w:val="left"/>
                    <w:rPr>
                      <w:rFonts w:ascii="Calibri" w:hAnsi="Calibri" w:cs="Calibri"/>
                      <w:color w:val="000000"/>
                    </w:rPr>
                  </w:pPr>
                  <w:r>
                    <w:rPr>
                      <w:rFonts w:eastAsia="SimSun" w:cs="Arial"/>
                      <w:color w:val="000000"/>
                      <w:sz w:val="18"/>
                      <w:szCs w:val="18"/>
                    </w:rPr>
                    <w:t>32 UL HARQ processes for FR 2-2</w:t>
                  </w:r>
                </w:p>
              </w:tc>
              <w:tc>
                <w:tcPr>
                  <w:tcW w:w="0" w:type="auto"/>
                  <w:shd w:val="clear" w:color="auto" w:fill="auto"/>
                </w:tcPr>
                <w:p w14:paraId="186439B3" w14:textId="77777777"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Support 32 HARQ processes in UL</w:t>
                  </w:r>
                  <w:del w:id="167"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14:paraId="58064338" w14:textId="77777777" w:rsidR="009C06B6" w:rsidRDefault="00C0556E">
                  <w:pPr>
                    <w:spacing w:beforeLines="50" w:before="120"/>
                    <w:jc w:val="left"/>
                    <w:rPr>
                      <w:rFonts w:ascii="Calibri" w:hAnsi="Calibri" w:cs="Calibri"/>
                      <w:color w:val="000000"/>
                    </w:rPr>
                  </w:pPr>
                  <w:ins w:id="168"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14:paraId="034DA838" w14:textId="77777777" w:rsidR="009C06B6" w:rsidRDefault="009C06B6">
                  <w:pPr>
                    <w:spacing w:beforeLines="50" w:before="120"/>
                    <w:jc w:val="left"/>
                    <w:rPr>
                      <w:rFonts w:ascii="Calibri" w:hAnsi="Calibri" w:cs="Calibri"/>
                      <w:color w:val="000000"/>
                    </w:rPr>
                  </w:pPr>
                </w:p>
              </w:tc>
              <w:tc>
                <w:tcPr>
                  <w:tcW w:w="0" w:type="auto"/>
                  <w:shd w:val="clear" w:color="auto" w:fill="auto"/>
                </w:tcPr>
                <w:p w14:paraId="553B1CE5" w14:textId="77777777" w:rsidR="009C06B6" w:rsidRDefault="009C06B6">
                  <w:pPr>
                    <w:spacing w:beforeLines="50" w:before="120"/>
                    <w:jc w:val="left"/>
                    <w:rPr>
                      <w:rFonts w:ascii="Calibri" w:hAnsi="Calibri" w:cs="Calibri"/>
                      <w:color w:val="000000"/>
                    </w:rPr>
                  </w:pPr>
                </w:p>
              </w:tc>
              <w:tc>
                <w:tcPr>
                  <w:tcW w:w="0" w:type="auto"/>
                  <w:shd w:val="clear" w:color="auto" w:fill="auto"/>
                </w:tcPr>
                <w:p w14:paraId="57D07201" w14:textId="77777777" w:rsidR="009C06B6" w:rsidRDefault="009C06B6">
                  <w:pPr>
                    <w:spacing w:beforeLines="50" w:before="120"/>
                    <w:jc w:val="left"/>
                    <w:rPr>
                      <w:rFonts w:ascii="Calibri" w:hAnsi="Calibri" w:cs="Calibri"/>
                      <w:color w:val="000000"/>
                    </w:rPr>
                  </w:pPr>
                </w:p>
              </w:tc>
              <w:tc>
                <w:tcPr>
                  <w:tcW w:w="0" w:type="auto"/>
                  <w:shd w:val="clear" w:color="auto" w:fill="auto"/>
                </w:tcPr>
                <w:p w14:paraId="72B28805" w14:textId="77777777" w:rsidR="009C06B6" w:rsidRDefault="00C0556E">
                  <w:pPr>
                    <w:spacing w:beforeLines="50" w:before="120"/>
                    <w:jc w:val="left"/>
                    <w:rPr>
                      <w:rFonts w:ascii="Calibri" w:hAnsi="Calibri" w:cs="Calibri"/>
                      <w:color w:val="000000"/>
                      <w:lang w:val="it-IT"/>
                    </w:rPr>
                  </w:pPr>
                  <w:r>
                    <w:rPr>
                      <w:rFonts w:eastAsia="SimSun" w:cs="Arial"/>
                      <w:color w:val="000000"/>
                      <w:sz w:val="18"/>
                      <w:szCs w:val="18"/>
                      <w:highlight w:val="yellow"/>
                      <w:lang w:val="it-IT"/>
                    </w:rPr>
                    <w:t>[Per UE/per FSPC/per band]</w:t>
                  </w:r>
                </w:p>
              </w:tc>
              <w:tc>
                <w:tcPr>
                  <w:tcW w:w="0" w:type="auto"/>
                  <w:shd w:val="clear" w:color="auto" w:fill="auto"/>
                </w:tcPr>
                <w:p w14:paraId="46192B17"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4E96F42F"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10229F52" w14:textId="77777777" w:rsidR="009C06B6" w:rsidRDefault="009C06B6">
                  <w:pPr>
                    <w:spacing w:beforeLines="50" w:before="120"/>
                    <w:jc w:val="left"/>
                    <w:rPr>
                      <w:rFonts w:ascii="Calibri" w:hAnsi="Calibri" w:cs="Calibri"/>
                      <w:color w:val="000000"/>
                      <w:lang w:val="it-IT"/>
                    </w:rPr>
                  </w:pPr>
                </w:p>
              </w:tc>
              <w:tc>
                <w:tcPr>
                  <w:tcW w:w="0" w:type="auto"/>
                  <w:shd w:val="clear" w:color="auto" w:fill="auto"/>
                </w:tcPr>
                <w:p w14:paraId="1B46C404" w14:textId="77777777" w:rsidR="009C06B6" w:rsidRDefault="00C0556E">
                  <w:pPr>
                    <w:spacing w:beforeLines="50" w:before="120"/>
                    <w:jc w:val="left"/>
                    <w:rPr>
                      <w:rFonts w:ascii="Calibri" w:hAnsi="Calibri" w:cs="Calibri"/>
                      <w:color w:val="000000"/>
                      <w:lang w:val="it-IT"/>
                    </w:rPr>
                  </w:pPr>
                  <w:del w:id="169" w:author="Naoya Shibaike" w:date="2022-02-09T20:08:00Z">
                    <w:r>
                      <w:rPr>
                        <w:rFonts w:eastAsia="SimSun" w:cs="Arial"/>
                        <w:color w:val="000000"/>
                        <w:sz w:val="18"/>
                        <w:szCs w:val="18"/>
                        <w:highlight w:val="yellow"/>
                        <w:lang w:val="it-IT"/>
                      </w:rPr>
                      <w:delText>FFS: 120 kHz</w:delText>
                    </w:r>
                  </w:del>
                </w:p>
              </w:tc>
              <w:tc>
                <w:tcPr>
                  <w:tcW w:w="0" w:type="auto"/>
                  <w:shd w:val="clear" w:color="auto" w:fill="auto"/>
                </w:tcPr>
                <w:p w14:paraId="04DA7BEA" w14:textId="77777777" w:rsidR="009C06B6" w:rsidRDefault="00C0556E">
                  <w:pPr>
                    <w:spacing w:beforeLines="50" w:before="120"/>
                    <w:jc w:val="left"/>
                    <w:rPr>
                      <w:rFonts w:ascii="Calibri" w:hAnsi="Calibri" w:cs="Calibri"/>
                      <w:color w:val="000000"/>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1B7C710" w14:textId="77777777" w:rsidR="009C06B6" w:rsidRDefault="009C06B6">
            <w:pPr>
              <w:spacing w:beforeLines="50" w:before="120"/>
              <w:jc w:val="left"/>
              <w:rPr>
                <w:rFonts w:ascii="Calibri" w:hAnsi="Calibri" w:cs="Calibri"/>
                <w:color w:val="000000"/>
              </w:rPr>
            </w:pPr>
          </w:p>
        </w:tc>
      </w:tr>
      <w:tr w:rsidR="009C06B6" w14:paraId="09691F09" w14:textId="77777777">
        <w:tc>
          <w:tcPr>
            <w:tcW w:w="1818" w:type="dxa"/>
            <w:tcBorders>
              <w:top w:val="single" w:sz="4" w:space="0" w:color="auto"/>
              <w:left w:val="single" w:sz="4" w:space="0" w:color="auto"/>
              <w:bottom w:val="single" w:sz="4" w:space="0" w:color="auto"/>
              <w:right w:val="single" w:sz="4" w:space="0" w:color="auto"/>
            </w:tcBorders>
          </w:tcPr>
          <w:p w14:paraId="293EF55B"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7767A" w14:textId="77777777" w:rsidR="009C06B6" w:rsidRDefault="009C06B6">
            <w:pPr>
              <w:spacing w:beforeLines="50" w:before="120"/>
              <w:jc w:val="left"/>
              <w:rPr>
                <w:rFonts w:ascii="Calibri" w:hAnsi="Calibri" w:cs="Calibri"/>
                <w:color w:val="000000"/>
              </w:rPr>
            </w:pPr>
          </w:p>
        </w:tc>
      </w:tr>
      <w:tr w:rsidR="009C06B6" w14:paraId="2B3EE6BD" w14:textId="77777777">
        <w:tc>
          <w:tcPr>
            <w:tcW w:w="1818" w:type="dxa"/>
            <w:tcBorders>
              <w:top w:val="single" w:sz="4" w:space="0" w:color="auto"/>
              <w:left w:val="single" w:sz="4" w:space="0" w:color="auto"/>
              <w:bottom w:val="single" w:sz="4" w:space="0" w:color="auto"/>
              <w:right w:val="single" w:sz="4" w:space="0" w:color="auto"/>
            </w:tcBorders>
          </w:tcPr>
          <w:p w14:paraId="20D8415C"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03CE4" w14:textId="77777777" w:rsidR="009C06B6" w:rsidRDefault="00C0556E">
            <w:pPr>
              <w:pStyle w:val="BodyText"/>
            </w:pPr>
            <w:r>
              <w:t>For FG 24-8 and FG 24-</w:t>
            </w:r>
            <w:proofErr w:type="gramStart"/>
            <w:r>
              <w:t>9,  there</w:t>
            </w:r>
            <w:proofErr w:type="gramEnd"/>
            <w:r>
              <w:t xml:space="preserve"> is an FFS on whether or not these features are supported for 120 kHz. We note that the following agreement was made in RAN1#107bis-e, hence the note with FFS on 120 kHz can be removed and the component description can be made agnostic to subcarrier spacing.</w:t>
            </w:r>
          </w:p>
          <w:p w14:paraId="583CC1D5" w14:textId="77777777" w:rsidR="009C06B6" w:rsidRDefault="00C0556E">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14:paraId="2DE4DB67"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number of HARQ processes for 480/960 kHz SCS for DL (or for UL) shall support 32 as the maximum number of HARQ processes for 120 kHz SCS for DL (or UL), subject to UE capability.</w:t>
            </w:r>
          </w:p>
          <w:p w14:paraId="3FC1BBC9" w14:textId="77777777" w:rsidR="009C06B6" w:rsidRDefault="009C06B6">
            <w:pPr>
              <w:pStyle w:val="BodyText"/>
            </w:pPr>
          </w:p>
          <w:p w14:paraId="064DDECC" w14:textId="77777777" w:rsidR="009C06B6" w:rsidRDefault="00C0556E">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7468E43D" w14:textId="77777777" w:rsidR="009C06B6" w:rsidRDefault="00C0556E">
            <w:pPr>
              <w:pStyle w:val="Proposal"/>
              <w:tabs>
                <w:tab w:val="clear" w:pos="256"/>
                <w:tab w:val="clear" w:pos="936"/>
                <w:tab w:val="left" w:pos="1304"/>
                <w:tab w:val="left" w:pos="1584"/>
              </w:tabs>
              <w:ind w:left="1304" w:hanging="1304"/>
            </w:pPr>
            <w:r>
              <w:t>Modify FG 24-8 and FG 24-9 as follows to clarify that (1) these FGs are agnostic to SCS, and (2) the capability signalling is per band.</w:t>
            </w:r>
          </w:p>
          <w:p w14:paraId="7708F7D6" w14:textId="77777777" w:rsidR="009C06B6" w:rsidRDefault="009C06B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9C06B6" w14:paraId="481CE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BA5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05B251B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24F66BDF"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UL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1C9503EF"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1BC4AAF6" w14:textId="77777777" w:rsidR="009C06B6" w:rsidRDefault="00C0556E">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color w:val="000000"/>
                      <w:sz w:val="18"/>
                      <w:szCs w:val="18"/>
                      <w:highlight w:val="yellow"/>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14:paraId="62DF6F9D"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30C9C87B"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7C2E7AF" w14:textId="77777777" w:rsidR="009C06B6" w:rsidRDefault="009C06B6">
            <w:pPr>
              <w:spacing w:beforeLines="50" w:before="120"/>
              <w:jc w:val="left"/>
              <w:rPr>
                <w:rFonts w:ascii="Calibri" w:hAnsi="Calibri" w:cs="Calibri"/>
                <w:color w:val="000000"/>
              </w:rPr>
            </w:pPr>
          </w:p>
        </w:tc>
      </w:tr>
      <w:tr w:rsidR="009C06B6" w14:paraId="7C560398" w14:textId="77777777">
        <w:tc>
          <w:tcPr>
            <w:tcW w:w="1818" w:type="dxa"/>
            <w:tcBorders>
              <w:top w:val="single" w:sz="4" w:space="0" w:color="auto"/>
              <w:left w:val="single" w:sz="4" w:space="0" w:color="auto"/>
              <w:bottom w:val="single" w:sz="4" w:space="0" w:color="auto"/>
              <w:right w:val="single" w:sz="4" w:space="0" w:color="auto"/>
            </w:tcBorders>
          </w:tcPr>
          <w:p w14:paraId="2726A30C"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49DAA7" w14:textId="77777777" w:rsidR="009C06B6" w:rsidRDefault="00C0556E">
            <w:pPr>
              <w:pStyle w:val="3GPPNormalText"/>
              <w:numPr>
                <w:ilvl w:val="0"/>
                <w:numId w:val="45"/>
              </w:numPr>
              <w:rPr>
                <w:lang w:eastAsia="ko-KR"/>
              </w:rPr>
            </w:pPr>
            <w:r>
              <w:rPr>
                <w:lang w:eastAsia="ko-KR"/>
              </w:rPr>
              <w:t xml:space="preserve">FG 24-9: the signaling is per band but is only expected for a band where shared spectrum channel access must be used (similar to FG 10-1 </w:t>
            </w:r>
            <w:proofErr w:type="gramStart"/>
            <w:r>
              <w:rPr>
                <w:lang w:eastAsia="ko-KR"/>
              </w:rPr>
              <w:t>for  NR</w:t>
            </w:r>
            <w:proofErr w:type="gramEnd"/>
            <w:r>
              <w:rPr>
                <w:lang w:eastAsia="ko-KR"/>
              </w:rPr>
              <w:t>-U in 38.822)</w:t>
            </w:r>
          </w:p>
        </w:tc>
      </w:tr>
      <w:tr w:rsidR="009C06B6" w14:paraId="77DA4208" w14:textId="77777777">
        <w:tc>
          <w:tcPr>
            <w:tcW w:w="1818" w:type="dxa"/>
            <w:tcBorders>
              <w:top w:val="single" w:sz="4" w:space="0" w:color="auto"/>
              <w:left w:val="single" w:sz="4" w:space="0" w:color="auto"/>
              <w:bottom w:val="single" w:sz="4" w:space="0" w:color="auto"/>
              <w:right w:val="single" w:sz="4" w:space="0" w:color="auto"/>
            </w:tcBorders>
          </w:tcPr>
          <w:p w14:paraId="0AD4D0A3"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4BEC8" w14:textId="77777777" w:rsidR="009C06B6" w:rsidRDefault="00C0556E">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4B27AFA9" w14:textId="77777777" w:rsidR="009C06B6" w:rsidRDefault="009C06B6">
            <w:pPr>
              <w:tabs>
                <w:tab w:val="left" w:pos="1300"/>
              </w:tabs>
              <w:spacing w:after="0"/>
            </w:pPr>
          </w:p>
          <w:p w14:paraId="4C8AB84A" w14:textId="77777777" w:rsidR="009C06B6" w:rsidRDefault="00C0556E">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14:paraId="00CCDD2E" w14:textId="77777777" w:rsidR="009C06B6" w:rsidRDefault="00C0556E">
            <w:pPr>
              <w:pStyle w:val="ListParagraph"/>
              <w:numPr>
                <w:ilvl w:val="0"/>
                <w:numId w:val="44"/>
              </w:numPr>
              <w:spacing w:before="0" w:after="0"/>
              <w:contextualSpacing w:val="0"/>
              <w:jc w:val="left"/>
              <w:rPr>
                <w:b/>
                <w:u w:val="single"/>
              </w:rPr>
            </w:pPr>
            <w:r>
              <w:rPr>
                <w:b/>
                <w:u w:val="single"/>
              </w:rPr>
              <w:t xml:space="preserve">Keep the FGs separately from supporting 32 HARQ processes in </w:t>
            </w:r>
            <w:proofErr w:type="gramStart"/>
            <w:r>
              <w:rPr>
                <w:b/>
                <w:u w:val="single"/>
              </w:rPr>
              <w:t>NTN;</w:t>
            </w:r>
            <w:proofErr w:type="gramEnd"/>
          </w:p>
          <w:p w14:paraId="4E4DEF93" w14:textId="77777777" w:rsidR="009C06B6" w:rsidRDefault="00C0556E">
            <w:pPr>
              <w:pStyle w:val="ListParagraph"/>
              <w:numPr>
                <w:ilvl w:val="0"/>
                <w:numId w:val="44"/>
              </w:numPr>
              <w:spacing w:before="0" w:after="0"/>
              <w:contextualSpacing w:val="0"/>
              <w:jc w:val="left"/>
              <w:rPr>
                <w:b/>
                <w:u w:val="single"/>
              </w:rPr>
            </w:pPr>
            <w:r>
              <w:rPr>
                <w:b/>
                <w:u w:val="single"/>
              </w:rPr>
              <w:t xml:space="preserve">“Type” of the FGs </w:t>
            </w:r>
            <w:proofErr w:type="gramStart"/>
            <w:r>
              <w:rPr>
                <w:b/>
                <w:u w:val="single"/>
              </w:rPr>
              <w:t>are</w:t>
            </w:r>
            <w:proofErr w:type="gramEnd"/>
            <w:r>
              <w:rPr>
                <w:b/>
                <w:u w:val="single"/>
              </w:rPr>
              <w:t xml:space="preserve"> per FSPC.</w:t>
            </w:r>
          </w:p>
          <w:p w14:paraId="1EECA748" w14:textId="77777777" w:rsidR="009C06B6" w:rsidRDefault="009C06B6">
            <w:pPr>
              <w:spacing w:beforeLines="50" w:before="120"/>
              <w:jc w:val="left"/>
              <w:rPr>
                <w:rFonts w:ascii="Calibri" w:hAnsi="Calibri" w:cs="Calibri"/>
                <w:color w:val="000000"/>
              </w:rPr>
            </w:pPr>
          </w:p>
        </w:tc>
      </w:tr>
      <w:tr w:rsidR="009C06B6" w14:paraId="10C5AB60" w14:textId="77777777">
        <w:tc>
          <w:tcPr>
            <w:tcW w:w="1818" w:type="dxa"/>
            <w:tcBorders>
              <w:top w:val="single" w:sz="4" w:space="0" w:color="auto"/>
              <w:left w:val="single" w:sz="4" w:space="0" w:color="auto"/>
              <w:bottom w:val="single" w:sz="4" w:space="0" w:color="auto"/>
              <w:right w:val="single" w:sz="4" w:space="0" w:color="auto"/>
            </w:tcBorders>
          </w:tcPr>
          <w:p w14:paraId="0B2414AF"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A4715" w14:textId="77777777" w:rsidR="009C06B6" w:rsidRDefault="009C06B6">
            <w:pPr>
              <w:spacing w:beforeLines="50" w:before="120"/>
              <w:jc w:val="left"/>
              <w:rPr>
                <w:rFonts w:ascii="Calibri" w:hAnsi="Calibri" w:cs="Calibri"/>
                <w:color w:val="000000"/>
              </w:rPr>
            </w:pPr>
          </w:p>
        </w:tc>
      </w:tr>
      <w:tr w:rsidR="009C06B6" w14:paraId="5BDC6417" w14:textId="77777777">
        <w:tc>
          <w:tcPr>
            <w:tcW w:w="1818" w:type="dxa"/>
            <w:tcBorders>
              <w:top w:val="single" w:sz="4" w:space="0" w:color="auto"/>
              <w:left w:val="single" w:sz="4" w:space="0" w:color="auto"/>
              <w:bottom w:val="single" w:sz="4" w:space="0" w:color="auto"/>
              <w:right w:val="single" w:sz="4" w:space="0" w:color="auto"/>
            </w:tcBorders>
          </w:tcPr>
          <w:p w14:paraId="0A4C44F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D8B79" w14:textId="77777777" w:rsidR="009C06B6" w:rsidRDefault="009C06B6">
            <w:pPr>
              <w:spacing w:beforeLines="50" w:before="120"/>
              <w:jc w:val="left"/>
              <w:rPr>
                <w:rFonts w:ascii="Calibri" w:hAnsi="Calibri" w:cs="Calibri"/>
                <w:color w:val="000000"/>
              </w:rPr>
            </w:pPr>
          </w:p>
        </w:tc>
      </w:tr>
      <w:tr w:rsidR="009C06B6" w14:paraId="537EBDA3" w14:textId="77777777">
        <w:tc>
          <w:tcPr>
            <w:tcW w:w="1818" w:type="dxa"/>
            <w:tcBorders>
              <w:top w:val="single" w:sz="4" w:space="0" w:color="auto"/>
              <w:left w:val="single" w:sz="4" w:space="0" w:color="auto"/>
              <w:bottom w:val="single" w:sz="4" w:space="0" w:color="auto"/>
              <w:right w:val="single" w:sz="4" w:space="0" w:color="auto"/>
            </w:tcBorders>
          </w:tcPr>
          <w:p w14:paraId="30F8BCF8"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63E2D" w14:textId="77777777" w:rsidR="009C06B6" w:rsidRDefault="00C0556E">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275D8871" w14:textId="77777777">
              <w:tc>
                <w:tcPr>
                  <w:tcW w:w="9836" w:type="dxa"/>
                  <w:shd w:val="clear" w:color="auto" w:fill="auto"/>
                </w:tcPr>
                <w:p w14:paraId="403C1426" w14:textId="77777777" w:rsidR="009C06B6" w:rsidRDefault="00C0556E">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14:paraId="5BDDBA70" w14:textId="77777777" w:rsidR="009C06B6" w:rsidRDefault="00C0556E">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at least for 480/960 kHz SCS</w:t>
                  </w:r>
                  <w:r>
                    <w:rPr>
                      <w:rFonts w:eastAsia="Batang"/>
                      <w:lang w:eastAsia="ko-KR"/>
                    </w:rPr>
                    <w:t>, support 32 as the maximum number of HARQ processes for DL and UL, subject to UE capability.</w:t>
                  </w:r>
                </w:p>
                <w:p w14:paraId="64464336"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14:paraId="768D575D" w14:textId="77777777"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 number in Rel-17 NTN WI is reused for NR FR2-2.</w:t>
                  </w:r>
                </w:p>
              </w:tc>
            </w:tr>
          </w:tbl>
          <w:p w14:paraId="4A48220E" w14:textId="77777777" w:rsidR="009C06B6" w:rsidRDefault="009C06B6">
            <w:pPr>
              <w:spacing w:before="120"/>
              <w:ind w:firstLineChars="100" w:firstLine="220"/>
              <w:rPr>
                <w:rFonts w:eastAsia="Batang"/>
                <w:sz w:val="22"/>
                <w:szCs w:val="22"/>
                <w:lang w:eastAsia="ko-KR"/>
              </w:rPr>
            </w:pPr>
          </w:p>
          <w:p w14:paraId="4C4F461B"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14:paraId="1F0961C8" w14:textId="77777777">
              <w:tc>
                <w:tcPr>
                  <w:tcW w:w="9836" w:type="dxa"/>
                  <w:shd w:val="clear" w:color="auto" w:fill="auto"/>
                </w:tcPr>
                <w:p w14:paraId="18415D8A" w14:textId="77777777" w:rsidR="009C06B6" w:rsidRDefault="00C0556E">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14:paraId="1EAE47E8" w14:textId="77777777"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tc>
            </w:tr>
          </w:tbl>
          <w:p w14:paraId="45F8E89C" w14:textId="77777777" w:rsidR="009C06B6" w:rsidRDefault="009C06B6">
            <w:pPr>
              <w:spacing w:before="120"/>
              <w:ind w:firstLineChars="100" w:firstLine="220"/>
              <w:rPr>
                <w:rFonts w:eastAsia="Batang"/>
                <w:sz w:val="22"/>
                <w:szCs w:val="22"/>
                <w:lang w:eastAsia="ko-KR"/>
              </w:rPr>
            </w:pPr>
          </w:p>
          <w:p w14:paraId="79006FED"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0D2CD56" w14:textId="77777777" w:rsidR="009C06B6" w:rsidRDefault="009C06B6">
            <w:pPr>
              <w:spacing w:before="120"/>
              <w:ind w:firstLineChars="100" w:firstLine="220"/>
              <w:rPr>
                <w:rFonts w:eastAsia="Batang"/>
                <w:sz w:val="22"/>
                <w:szCs w:val="22"/>
                <w:lang w:eastAsia="ko-KR"/>
              </w:rPr>
            </w:pPr>
          </w:p>
          <w:p w14:paraId="521C27FE" w14:textId="77777777" w:rsidR="009C06B6" w:rsidRDefault="00C0556E">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9C06B6" w14:paraId="0E314343"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1D372D9E"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8DDC0EA"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E3ECBE5"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A20BF78"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UL for </w:t>
                  </w:r>
                  <w:ins w:id="170"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55E500A" w14:textId="77777777" w:rsidR="009C06B6" w:rsidRDefault="00C0556E">
                  <w:pPr>
                    <w:keepNext/>
                    <w:keepLines/>
                    <w:spacing w:before="0" w:after="0"/>
                    <w:jc w:val="left"/>
                    <w:rPr>
                      <w:rFonts w:eastAsia="SimSun" w:cs="Arial"/>
                      <w:color w:val="000000"/>
                      <w:sz w:val="18"/>
                      <w:szCs w:val="18"/>
                    </w:rPr>
                  </w:pPr>
                  <w:del w:id="171" w:author="Seonwook Kim" w:date="2022-02-14T11:56:00Z">
                    <w:r>
                      <w:rPr>
                        <w:rFonts w:eastAsia="SimSun" w:cs="Arial"/>
                        <w:color w:val="000000"/>
                        <w:sz w:val="18"/>
                        <w:szCs w:val="18"/>
                        <w:highlight w:val="yellow"/>
                      </w:rPr>
                      <w:delText>FFS: 120 kHz</w:delText>
                    </w:r>
                  </w:del>
                </w:p>
              </w:tc>
            </w:tr>
          </w:tbl>
          <w:p w14:paraId="12EE1A97" w14:textId="77777777" w:rsidR="009C06B6" w:rsidRDefault="009C06B6">
            <w:pPr>
              <w:spacing w:beforeLines="50" w:before="120"/>
              <w:jc w:val="left"/>
              <w:rPr>
                <w:rFonts w:ascii="Calibri" w:hAnsi="Calibri" w:cs="Calibri"/>
                <w:color w:val="000000"/>
              </w:rPr>
            </w:pPr>
          </w:p>
        </w:tc>
      </w:tr>
    </w:tbl>
    <w:p w14:paraId="403E0B8E" w14:textId="77777777" w:rsidR="009C06B6" w:rsidRDefault="009C06B6">
      <w:pPr>
        <w:pStyle w:val="maintext"/>
        <w:ind w:firstLineChars="90" w:firstLine="180"/>
        <w:rPr>
          <w:rFonts w:ascii="Calibri" w:hAnsi="Calibri" w:cs="Arial"/>
        </w:rPr>
      </w:pPr>
    </w:p>
    <w:p w14:paraId="274E0B4C" w14:textId="77777777"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18"/>
        <w:gridCol w:w="2530"/>
        <w:gridCol w:w="4234"/>
        <w:gridCol w:w="527"/>
        <w:gridCol w:w="517"/>
        <w:gridCol w:w="3556"/>
        <w:gridCol w:w="1397"/>
        <w:gridCol w:w="517"/>
        <w:gridCol w:w="517"/>
        <w:gridCol w:w="517"/>
        <w:gridCol w:w="527"/>
        <w:gridCol w:w="2687"/>
        <w:gridCol w:w="2300"/>
      </w:tblGrid>
      <w:tr w:rsidR="009C06B6" w14:paraId="7384B069" w14:textId="77777777">
        <w:tc>
          <w:tcPr>
            <w:tcW w:w="0" w:type="auto"/>
            <w:shd w:val="clear" w:color="auto" w:fill="auto"/>
          </w:tcPr>
          <w:p w14:paraId="78142BBC"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14:paraId="38DED64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24-10</w:t>
            </w:r>
          </w:p>
        </w:tc>
        <w:tc>
          <w:tcPr>
            <w:tcW w:w="0" w:type="auto"/>
            <w:shd w:val="clear" w:color="auto" w:fill="auto"/>
          </w:tcPr>
          <w:p w14:paraId="57CFAC9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Additional beam switching time delay</w:t>
            </w:r>
          </w:p>
        </w:tc>
        <w:tc>
          <w:tcPr>
            <w:tcW w:w="0" w:type="auto"/>
            <w:shd w:val="clear" w:color="auto" w:fill="auto"/>
          </w:tcPr>
          <w:p w14:paraId="551E4480"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Supported additional beam switching time delay d for 480 kHz SCS</w:t>
            </w:r>
          </w:p>
        </w:tc>
        <w:tc>
          <w:tcPr>
            <w:tcW w:w="0" w:type="auto"/>
            <w:shd w:val="clear" w:color="auto" w:fill="auto"/>
          </w:tcPr>
          <w:p w14:paraId="0536BC31"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DE678A"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236D46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[Additional beam switching time delay is not supported]</w:t>
            </w:r>
          </w:p>
        </w:tc>
        <w:tc>
          <w:tcPr>
            <w:tcW w:w="0" w:type="auto"/>
            <w:shd w:val="clear" w:color="auto" w:fill="auto"/>
          </w:tcPr>
          <w:p w14:paraId="7C7F40E4"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[Per UE/per band]</w:t>
            </w:r>
          </w:p>
        </w:tc>
        <w:tc>
          <w:tcPr>
            <w:tcW w:w="0" w:type="auto"/>
            <w:shd w:val="clear" w:color="auto" w:fill="auto"/>
          </w:tcPr>
          <w:p w14:paraId="38E963F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CADAFC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3E7C4D"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338997"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A3223BF"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value set: 56 or 112 symbols</w:t>
            </w:r>
          </w:p>
        </w:tc>
        <w:tc>
          <w:tcPr>
            <w:tcW w:w="0" w:type="auto"/>
            <w:shd w:val="clear" w:color="auto" w:fill="auto"/>
          </w:tcPr>
          <w:p w14:paraId="30923193" w14:textId="77777777"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70AE72" w14:textId="77777777" w:rsidR="009C06B6" w:rsidRDefault="009C06B6">
      <w:pPr>
        <w:pStyle w:val="maintext"/>
        <w:ind w:firstLineChars="90" w:firstLine="180"/>
        <w:rPr>
          <w:rFonts w:ascii="Calibri" w:hAnsi="Calibri" w:cs="Arial"/>
          <w:color w:val="000000"/>
        </w:rPr>
      </w:pPr>
    </w:p>
    <w:p w14:paraId="31E12075"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0514"/>
      </w:tblGrid>
      <w:tr w:rsidR="009C06B6" w14:paraId="222CB0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4A70890"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70050E8"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0AC3BC5E" w14:textId="77777777">
        <w:tc>
          <w:tcPr>
            <w:tcW w:w="1818" w:type="dxa"/>
            <w:tcBorders>
              <w:top w:val="single" w:sz="4" w:space="0" w:color="auto"/>
              <w:left w:val="single" w:sz="4" w:space="0" w:color="auto"/>
              <w:bottom w:val="single" w:sz="4" w:space="0" w:color="auto"/>
              <w:right w:val="single" w:sz="4" w:space="0" w:color="auto"/>
            </w:tcBorders>
          </w:tcPr>
          <w:p w14:paraId="278B0826"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C4742C" w14:textId="77777777" w:rsidR="009C06B6" w:rsidRDefault="00C0556E">
            <w:pPr>
              <w:spacing w:beforeLines="50" w:before="120" w:afterLines="50"/>
              <w:rPr>
                <w:lang w:eastAsia="zh-CN"/>
              </w:rPr>
            </w:pPr>
            <w:bookmarkStart w:id="172" w:name="OLE_LINK22"/>
            <w:bookmarkStart w:id="173" w:name="OLE_LINK183"/>
            <w:bookmarkStart w:id="174" w:name="OLE_LINK23"/>
            <w:r>
              <w:rPr>
                <w:lang w:eastAsia="zh-CN"/>
              </w:rPr>
              <w:t>Following note was included in UE feature LS to RAN</w:t>
            </w:r>
            <w:proofErr w:type="gramStart"/>
            <w:r>
              <w:rPr>
                <w:lang w:eastAsia="zh-CN"/>
              </w:rPr>
              <w:t>2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9C06B6" w14:paraId="317C0FA9" w14:textId="77777777">
              <w:tc>
                <w:tcPr>
                  <w:tcW w:w="9737" w:type="dxa"/>
                  <w:shd w:val="clear" w:color="auto" w:fill="auto"/>
                </w:tcPr>
                <w:p w14:paraId="5AA971B5" w14:textId="77777777" w:rsidR="009C06B6" w:rsidRDefault="00C0556E">
                  <w:pPr>
                    <w:spacing w:beforeLines="50" w:before="120" w:afterLines="50"/>
                    <w:rPr>
                      <w:lang w:eastAsia="zh-CN"/>
                    </w:rPr>
                  </w:pPr>
                  <w:r>
                    <w:rPr>
                      <w:lang w:eastAsia="zh-CN"/>
                    </w:rPr>
                    <w:t>Note that in NR_ext_to_71GHz, FG 24-10 “Additional beam switching time delay”, RAN1 is still discussing whether to define default values or whether UEs need to signal this FG is supported if one or more other FG is supported.</w:t>
                  </w:r>
                </w:p>
              </w:tc>
            </w:tr>
          </w:tbl>
          <w:p w14:paraId="7F71973D" w14:textId="77777777" w:rsidR="009C06B6" w:rsidRDefault="00C0556E">
            <w:pPr>
              <w:spacing w:beforeLines="50" w:before="120" w:afterLines="50"/>
              <w:rPr>
                <w:lang w:eastAsia="zh-CN"/>
              </w:rPr>
            </w:pPr>
            <w:r>
              <w:rPr>
                <w:lang w:eastAsia="zh-CN"/>
              </w:rPr>
              <w:t xml:space="preserve">In Rel-17, additional beam switching time delay was agreed to be specified as d=28 symbols for 120 kHz. Majority of companies were supportive of the idea of following the modus operandi in Rel-17 to support the same absolute time for the timeline related parameters in 120 kHz and 480 kHz and, as such, specify d=112 symbols for 480 kHz. However, some companies had a concern that d=112 would be excessively long and proposed to support d=56. As a compromise, RAN1 agreed to support a UE capability for this parameter with the candidate values of {56, 112}. Aligned with the practice throughout Rel-17, we think that the default value of d=112 should be supported for this FG so, in case that UE does not report this capability, the same timeline as in 120 kHz can be preserved.  Additionally, if UE does not report this FG and there is no default value for it, </w:t>
            </w:r>
            <w:proofErr w:type="spellStart"/>
            <w:r>
              <w:rPr>
                <w:lang w:eastAsia="zh-CN"/>
              </w:rPr>
              <w:t>gNB</w:t>
            </w:r>
            <w:proofErr w:type="spellEnd"/>
            <w:r>
              <w:rPr>
                <w:lang w:eastAsia="zh-CN"/>
              </w:rPr>
              <w:t xml:space="preserve"> may assume d=0 for 480 kHz. This would certainly be a problematic assumption since d is specified to be a non-zero value for all other numerologies and is agreed to be either 56 or 112 for 480 kHz. </w:t>
            </w:r>
          </w:p>
          <w:p w14:paraId="43C3FEFD" w14:textId="77777777" w:rsidR="009C06B6" w:rsidRDefault="00C0556E">
            <w:pPr>
              <w:spacing w:beforeLines="50" w:before="120" w:afterLines="50"/>
              <w:rPr>
                <w:lang w:eastAsia="zh-CN"/>
              </w:rPr>
            </w:pPr>
            <w:r>
              <w:rPr>
                <w:lang w:eastAsia="zh-CN"/>
              </w:rPr>
              <w:t xml:space="preserve">We do not see any value in reporting this feature per </w:t>
            </w:r>
            <w:proofErr w:type="gramStart"/>
            <w:r>
              <w:rPr>
                <w:lang w:eastAsia="zh-CN"/>
              </w:rPr>
              <w:t>band</w:t>
            </w:r>
            <w:proofErr w:type="gramEnd"/>
            <w:r>
              <w:rPr>
                <w:lang w:eastAsia="zh-CN"/>
              </w:rPr>
              <w:t xml:space="preserve"> and we think that this should be reported per UE. </w:t>
            </w:r>
          </w:p>
          <w:p w14:paraId="511A0541" w14:textId="77777777" w:rsidR="009C06B6" w:rsidRDefault="00C0556E">
            <w:pPr>
              <w:spacing w:beforeLines="50" w:before="120" w:afterLines="50"/>
              <w:rPr>
                <w:lang w:eastAsia="zh-CN"/>
              </w:rPr>
            </w:pPr>
            <w:r>
              <w:rPr>
                <w:lang w:eastAsia="zh-CN"/>
              </w:rPr>
              <w:t>Finally, there is a sentence “[</w:t>
            </w:r>
            <w:r>
              <w:rPr>
                <w:rFonts w:ascii="Calibri Light" w:hAnsi="Calibri Light" w:cs="Calibri Light"/>
                <w:color w:val="000000"/>
                <w:szCs w:val="18"/>
              </w:rPr>
              <w:t xml:space="preserve">Additional beam </w:t>
            </w:r>
            <w:r>
              <w:rPr>
                <w:lang w:eastAsia="zh-CN"/>
              </w:rPr>
              <w:t xml:space="preserve">switching time delay is not supported]” in the column “Consequence if the feature is not supported by the UE” (this sentence is </w:t>
            </w:r>
            <w:proofErr w:type="gramStart"/>
            <w:r>
              <w:rPr>
                <w:lang w:eastAsia="zh-CN"/>
              </w:rPr>
              <w:t>actually included</w:t>
            </w:r>
            <w:proofErr w:type="gramEnd"/>
            <w:r>
              <w:rPr>
                <w:lang w:eastAsia="zh-CN"/>
              </w:rPr>
              <w:t xml:space="preserve"> in the LS in the neighboring column by mistake). We think this sentence is misleading as the a</w:t>
            </w:r>
            <w:r>
              <w:rPr>
                <w:rFonts w:ascii="Calibri Light" w:hAnsi="Calibri Light" w:cs="Calibri Light"/>
                <w:color w:val="000000"/>
                <w:szCs w:val="18"/>
              </w:rPr>
              <w:t xml:space="preserve">dditional beam </w:t>
            </w:r>
            <w:r>
              <w:rPr>
                <w:lang w:eastAsia="zh-CN"/>
              </w:rPr>
              <w:t>switching time delay as always supported (its value cannot be zero). The only question is whether and how to define a default value for it.</w:t>
            </w:r>
          </w:p>
          <w:p w14:paraId="6E48642E" w14:textId="77777777" w:rsidR="009C06B6" w:rsidRDefault="00C0556E">
            <w:pPr>
              <w:spacing w:beforeLines="50" w:before="120" w:afterLines="50"/>
              <w:rPr>
                <w:b/>
                <w:i/>
                <w:lang w:eastAsia="zh-CN"/>
              </w:rPr>
            </w:pPr>
            <w:r>
              <w:rPr>
                <w:b/>
                <w:i/>
                <w:lang w:eastAsia="zh-CN"/>
              </w:rPr>
              <w:t xml:space="preserve">Proposal 11: For FG24-10, support the default value of d=112. </w:t>
            </w:r>
          </w:p>
          <w:p w14:paraId="6A38232F" w14:textId="77777777" w:rsidR="009C06B6" w:rsidRDefault="00C0556E">
            <w:pPr>
              <w:spacing w:beforeLines="50" w:before="120" w:afterLines="50"/>
              <w:rPr>
                <w:b/>
                <w:i/>
                <w:lang w:eastAsia="zh-CN"/>
              </w:rPr>
            </w:pPr>
            <w:r>
              <w:rPr>
                <w:b/>
                <w:i/>
                <w:lang w:eastAsia="zh-CN"/>
              </w:rPr>
              <w:t>Proposal 12: For FG24-10, support “Per UE” report.</w:t>
            </w:r>
          </w:p>
          <w:p w14:paraId="06AAA043" w14:textId="77777777" w:rsidR="009C06B6" w:rsidRDefault="00C0556E">
            <w:pPr>
              <w:spacing w:beforeLines="50" w:before="120" w:afterLines="50"/>
              <w:rPr>
                <w:b/>
                <w:i/>
                <w:lang w:eastAsia="zh-CN"/>
              </w:rPr>
            </w:pPr>
            <w:r>
              <w:rPr>
                <w:b/>
                <w:i/>
                <w:lang w:eastAsia="zh-CN"/>
              </w:rPr>
              <w:t>Proposal 13: For FG24-10, remove “[Additional beam switching time delay is not supported]”.</w:t>
            </w:r>
          </w:p>
          <w:p w14:paraId="5AD2EA2D" w14:textId="77777777" w:rsidR="009C06B6" w:rsidRDefault="009C06B6">
            <w:pPr>
              <w:rPr>
                <w:lang w:eastAsia="zh-CN"/>
              </w:rPr>
            </w:pPr>
          </w:p>
          <w:bookmarkEnd w:id="172"/>
          <w:bookmarkEnd w:id="173"/>
          <w:bookmarkEnd w:id="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07"/>
              <w:gridCol w:w="2192"/>
              <w:gridCol w:w="3435"/>
              <w:gridCol w:w="561"/>
              <w:gridCol w:w="550"/>
              <w:gridCol w:w="2955"/>
              <w:gridCol w:w="1286"/>
              <w:gridCol w:w="1014"/>
              <w:gridCol w:w="550"/>
              <w:gridCol w:w="550"/>
              <w:gridCol w:w="561"/>
              <w:gridCol w:w="3795"/>
              <w:gridCol w:w="2010"/>
            </w:tblGrid>
            <w:tr w:rsidR="009C06B6" w14:paraId="3677444A" w14:textId="77777777">
              <w:tc>
                <w:tcPr>
                  <w:tcW w:w="0" w:type="auto"/>
                  <w:shd w:val="clear" w:color="auto" w:fill="auto"/>
                </w:tcPr>
                <w:p w14:paraId="686EB742" w14:textId="77777777" w:rsidR="009C06B6" w:rsidRDefault="009C06B6">
                  <w:pPr>
                    <w:spacing w:beforeLines="50" w:before="120"/>
                    <w:jc w:val="left"/>
                    <w:rPr>
                      <w:rFonts w:cs="Arial"/>
                      <w:color w:val="000000"/>
                    </w:rPr>
                  </w:pPr>
                </w:p>
              </w:tc>
              <w:tc>
                <w:tcPr>
                  <w:tcW w:w="0" w:type="auto"/>
                  <w:shd w:val="clear" w:color="auto" w:fill="auto"/>
                </w:tcPr>
                <w:p w14:paraId="7A7942ED" w14:textId="77777777" w:rsidR="009C06B6" w:rsidRDefault="00C0556E">
                  <w:pPr>
                    <w:spacing w:beforeLines="50" w:before="120"/>
                    <w:jc w:val="left"/>
                    <w:rPr>
                      <w:rFonts w:cs="Arial"/>
                      <w:color w:val="000000"/>
                    </w:rPr>
                  </w:pPr>
                  <w:r>
                    <w:rPr>
                      <w:rFonts w:cs="Arial"/>
                      <w:color w:val="000000"/>
                      <w:szCs w:val="18"/>
                    </w:rPr>
                    <w:t>24-10</w:t>
                  </w:r>
                </w:p>
              </w:tc>
              <w:tc>
                <w:tcPr>
                  <w:tcW w:w="0" w:type="auto"/>
                  <w:shd w:val="clear" w:color="auto" w:fill="auto"/>
                </w:tcPr>
                <w:p w14:paraId="19098A24" w14:textId="77777777" w:rsidR="009C06B6" w:rsidRDefault="00C0556E">
                  <w:pPr>
                    <w:spacing w:beforeLines="50" w:before="120"/>
                    <w:jc w:val="left"/>
                    <w:rPr>
                      <w:rFonts w:cs="Arial"/>
                      <w:color w:val="000000"/>
                    </w:rPr>
                  </w:pPr>
                  <w:r>
                    <w:rPr>
                      <w:rFonts w:cs="Arial"/>
                      <w:color w:val="000000"/>
                      <w:szCs w:val="18"/>
                    </w:rPr>
                    <w:t>Additional beam switching time delay</w:t>
                  </w:r>
                </w:p>
              </w:tc>
              <w:tc>
                <w:tcPr>
                  <w:tcW w:w="0" w:type="auto"/>
                  <w:shd w:val="clear" w:color="auto" w:fill="auto"/>
                </w:tcPr>
                <w:p w14:paraId="1E054D4A" w14:textId="77777777" w:rsidR="009C06B6" w:rsidRDefault="00C0556E">
                  <w:pPr>
                    <w:spacing w:beforeLines="50" w:before="120"/>
                    <w:jc w:val="left"/>
                    <w:rPr>
                      <w:rFonts w:cs="Arial"/>
                      <w:color w:val="000000"/>
                    </w:rPr>
                  </w:pPr>
                  <w:r>
                    <w:rPr>
                      <w:rFonts w:cs="Arial"/>
                      <w:color w:val="000000"/>
                      <w:szCs w:val="18"/>
                    </w:rPr>
                    <w:t>Supported additional beam switching time delay d for 480 kHz SCS</w:t>
                  </w:r>
                </w:p>
              </w:tc>
              <w:tc>
                <w:tcPr>
                  <w:tcW w:w="0" w:type="auto"/>
                  <w:shd w:val="clear" w:color="auto" w:fill="auto"/>
                </w:tcPr>
                <w:p w14:paraId="4C72CAED" w14:textId="77777777" w:rsidR="009C06B6" w:rsidRDefault="00C0556E">
                  <w:pPr>
                    <w:spacing w:beforeLines="50" w:before="120"/>
                    <w:jc w:val="left"/>
                    <w:rPr>
                      <w:rFonts w:cs="Arial"/>
                      <w:color w:val="000000"/>
                    </w:rPr>
                  </w:pPr>
                  <w:r>
                    <w:rPr>
                      <w:rFonts w:cs="Arial"/>
                      <w:color w:val="000000"/>
                      <w:szCs w:val="18"/>
                    </w:rPr>
                    <w:t>Yes</w:t>
                  </w:r>
                </w:p>
              </w:tc>
              <w:tc>
                <w:tcPr>
                  <w:tcW w:w="0" w:type="auto"/>
                  <w:shd w:val="clear" w:color="auto" w:fill="auto"/>
                </w:tcPr>
                <w:p w14:paraId="6ADFC508" w14:textId="77777777"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14:paraId="2596A311" w14:textId="77777777" w:rsidR="009C06B6" w:rsidRDefault="00C0556E">
                  <w:pPr>
                    <w:spacing w:beforeLines="50" w:before="120"/>
                    <w:jc w:val="left"/>
                    <w:rPr>
                      <w:rFonts w:cs="Arial"/>
                      <w:color w:val="000000"/>
                    </w:rPr>
                  </w:pPr>
                  <w:r>
                    <w:rPr>
                      <w:rFonts w:cs="Arial"/>
                      <w:color w:val="000000"/>
                      <w:szCs w:val="18"/>
                      <w:highlight w:val="yellow"/>
                    </w:rPr>
                    <w:t>[</w:t>
                  </w:r>
                  <w:del w:id="175" w:author="Huawei" w:date="2022-02-08T11:17:00Z">
                    <w:r>
                      <w:rPr>
                        <w:rFonts w:cs="Arial"/>
                        <w:color w:val="000000"/>
                        <w:szCs w:val="18"/>
                        <w:highlight w:val="yellow"/>
                      </w:rPr>
                      <w:delText>Additional beam switching time delay is not supported]</w:delText>
                    </w:r>
                  </w:del>
                </w:p>
              </w:tc>
              <w:tc>
                <w:tcPr>
                  <w:tcW w:w="0" w:type="auto"/>
                  <w:shd w:val="clear" w:color="auto" w:fill="auto"/>
                </w:tcPr>
                <w:p w14:paraId="1EFA9107" w14:textId="77777777" w:rsidR="009C06B6" w:rsidRDefault="00C0556E">
                  <w:pPr>
                    <w:spacing w:beforeLines="50" w:before="120"/>
                    <w:jc w:val="left"/>
                    <w:rPr>
                      <w:rFonts w:cs="Arial"/>
                      <w:color w:val="000000"/>
                    </w:rPr>
                  </w:pPr>
                  <w:del w:id="176" w:author="Huawei" w:date="2022-02-08T11:18:00Z">
                    <w:r>
                      <w:rPr>
                        <w:rFonts w:cs="Arial"/>
                        <w:color w:val="000000"/>
                        <w:szCs w:val="18"/>
                        <w:highlight w:val="yellow"/>
                      </w:rPr>
                      <w:delText>[</w:delText>
                    </w:r>
                  </w:del>
                  <w:del w:id="177" w:author="Huawei" w:date="2022-02-08T11:24:00Z">
                    <w:r>
                      <w:rPr>
                        <w:rFonts w:cs="Arial"/>
                        <w:color w:val="000000"/>
                        <w:szCs w:val="18"/>
                        <w:highlight w:val="yellow"/>
                      </w:rPr>
                      <w:delText>Per UE</w:delText>
                    </w:r>
                  </w:del>
                  <w:del w:id="178" w:author="Huawei" w:date="2022-02-08T11:18:00Z">
                    <w:r>
                      <w:rPr>
                        <w:rFonts w:cs="Arial"/>
                        <w:color w:val="000000"/>
                        <w:szCs w:val="18"/>
                        <w:highlight w:val="yellow"/>
                      </w:rPr>
                      <w:delText>/per band]</w:delText>
                    </w:r>
                  </w:del>
                </w:p>
              </w:tc>
              <w:tc>
                <w:tcPr>
                  <w:tcW w:w="0" w:type="auto"/>
                  <w:shd w:val="clear" w:color="auto" w:fill="auto"/>
                </w:tcPr>
                <w:p w14:paraId="0D9A88D2" w14:textId="77777777" w:rsidR="009C06B6" w:rsidRDefault="00C0556E">
                  <w:pPr>
                    <w:spacing w:beforeLines="50" w:before="120"/>
                    <w:jc w:val="left"/>
                    <w:rPr>
                      <w:rFonts w:cs="Arial"/>
                      <w:color w:val="000000"/>
                    </w:rPr>
                  </w:pPr>
                  <w:del w:id="179" w:author="Huawei" w:date="2022-02-08T11:24:00Z">
                    <w:r>
                      <w:rPr>
                        <w:rFonts w:cs="Arial"/>
                        <w:color w:val="000000"/>
                        <w:szCs w:val="18"/>
                      </w:rPr>
                      <w:delText>N/A</w:delText>
                    </w:r>
                  </w:del>
                  <w:ins w:id="180" w:author="Huawei" w:date="2022-02-08T11:24:00Z">
                    <w:r>
                      <w:rPr>
                        <w:rFonts w:cs="Arial"/>
                        <w:color w:val="000000"/>
                        <w:szCs w:val="18"/>
                      </w:rPr>
                      <w:t>Per UE</w:t>
                    </w:r>
                  </w:ins>
                </w:p>
              </w:tc>
              <w:tc>
                <w:tcPr>
                  <w:tcW w:w="0" w:type="auto"/>
                  <w:shd w:val="clear" w:color="auto" w:fill="auto"/>
                </w:tcPr>
                <w:p w14:paraId="7C7F9A81" w14:textId="77777777"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14:paraId="46574C3C" w14:textId="77777777"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14:paraId="1E147FED" w14:textId="77777777" w:rsidR="009C06B6" w:rsidRDefault="00C0556E">
                  <w:pPr>
                    <w:spacing w:beforeLines="50" w:before="120"/>
                    <w:jc w:val="left"/>
                    <w:rPr>
                      <w:rFonts w:cs="Arial"/>
                      <w:color w:val="000000"/>
                    </w:rPr>
                  </w:pPr>
                  <w:r>
                    <w:rPr>
                      <w:rFonts w:cs="Arial"/>
                      <w:color w:val="000000"/>
                      <w:szCs w:val="18"/>
                    </w:rPr>
                    <w:t>Yes</w:t>
                  </w:r>
                </w:p>
              </w:tc>
              <w:tc>
                <w:tcPr>
                  <w:tcW w:w="0" w:type="auto"/>
                  <w:shd w:val="clear" w:color="auto" w:fill="auto"/>
                </w:tcPr>
                <w:p w14:paraId="137C70AE" w14:textId="77777777" w:rsidR="009C06B6" w:rsidRDefault="00C0556E">
                  <w:pPr>
                    <w:rPr>
                      <w:rFonts w:cs="Arial"/>
                      <w:color w:val="000000"/>
                      <w:szCs w:val="18"/>
                    </w:rPr>
                  </w:pPr>
                  <w:r>
                    <w:rPr>
                      <w:rFonts w:cs="Arial"/>
                      <w:color w:val="000000"/>
                      <w:szCs w:val="18"/>
                    </w:rPr>
                    <w:t>Candidate value set: 56 or 112 symbols</w:t>
                  </w:r>
                </w:p>
                <w:p w14:paraId="27FB84ED" w14:textId="77777777" w:rsidR="009C06B6" w:rsidRDefault="00C0556E">
                  <w:pPr>
                    <w:spacing w:beforeLines="50" w:before="120"/>
                    <w:jc w:val="left"/>
                    <w:rPr>
                      <w:rFonts w:cs="Arial"/>
                      <w:color w:val="000000"/>
                    </w:rPr>
                  </w:pPr>
                  <w:ins w:id="181" w:author="Huawei" w:date="2022-02-08T11:17:00Z">
                    <w:r>
                      <w:rPr>
                        <w:rFonts w:cs="Arial"/>
                        <w:color w:val="000000"/>
                        <w:szCs w:val="18"/>
                        <w:lang w:eastAsia="zh-CN"/>
                      </w:rPr>
                      <w:t>The default value of 112 symbols is assumed if this capability is not reported</w:t>
                    </w:r>
                  </w:ins>
                </w:p>
              </w:tc>
              <w:tc>
                <w:tcPr>
                  <w:tcW w:w="0" w:type="auto"/>
                  <w:shd w:val="clear" w:color="auto" w:fill="auto"/>
                </w:tcPr>
                <w:p w14:paraId="77273709" w14:textId="77777777" w:rsidR="009C06B6" w:rsidRDefault="00C0556E">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88393A4" w14:textId="77777777" w:rsidR="009C06B6" w:rsidRDefault="009C06B6">
            <w:pPr>
              <w:spacing w:beforeLines="50" w:before="120"/>
              <w:jc w:val="left"/>
              <w:rPr>
                <w:rFonts w:ascii="Calibri" w:hAnsi="Calibri" w:cs="Calibri"/>
                <w:color w:val="000000"/>
              </w:rPr>
            </w:pPr>
          </w:p>
        </w:tc>
      </w:tr>
      <w:tr w:rsidR="009C06B6" w14:paraId="7F746899" w14:textId="77777777">
        <w:tc>
          <w:tcPr>
            <w:tcW w:w="1818" w:type="dxa"/>
            <w:tcBorders>
              <w:top w:val="single" w:sz="4" w:space="0" w:color="auto"/>
              <w:left w:val="single" w:sz="4" w:space="0" w:color="auto"/>
              <w:bottom w:val="single" w:sz="4" w:space="0" w:color="auto"/>
              <w:right w:val="single" w:sz="4" w:space="0" w:color="auto"/>
            </w:tcBorders>
          </w:tcPr>
          <w:p w14:paraId="121E280F"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F38CFC" w14:textId="77777777" w:rsidR="009C06B6" w:rsidRDefault="009C06B6">
            <w:pPr>
              <w:spacing w:beforeLines="50" w:before="120"/>
              <w:jc w:val="left"/>
              <w:rPr>
                <w:rFonts w:ascii="Calibri" w:hAnsi="Calibri" w:cs="Calibri"/>
                <w:color w:val="000000"/>
              </w:rPr>
            </w:pPr>
          </w:p>
        </w:tc>
      </w:tr>
      <w:tr w:rsidR="009C06B6" w14:paraId="105BDF0E" w14:textId="77777777">
        <w:tc>
          <w:tcPr>
            <w:tcW w:w="1818" w:type="dxa"/>
            <w:tcBorders>
              <w:top w:val="single" w:sz="4" w:space="0" w:color="auto"/>
              <w:left w:val="single" w:sz="4" w:space="0" w:color="auto"/>
              <w:bottom w:val="single" w:sz="4" w:space="0" w:color="auto"/>
              <w:right w:val="single" w:sz="4" w:space="0" w:color="auto"/>
            </w:tcBorders>
          </w:tcPr>
          <w:p w14:paraId="2FDDB99B"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64B3E" w14:textId="77777777" w:rsidR="009C06B6" w:rsidRDefault="00C0556E">
            <w:pPr>
              <w:rPr>
                <w:rFonts w:eastAsia="SimSun"/>
                <w:szCs w:val="24"/>
                <w:lang w:eastAsia="zh-CN"/>
              </w:rPr>
            </w:pPr>
            <w:r>
              <w:rPr>
                <w:rFonts w:eastAsia="SimSun"/>
                <w:szCs w:val="24"/>
                <w:lang w:eastAsia="zh-CN"/>
              </w:rPr>
              <w:t xml:space="preserve">Regarding this FG, “per band” is preferred. In our view, UE may optionally report 56 symbols or 112 symbols for this FG. On the other hand, we prefer to add 480kHz SCS in the description to make it clearer. </w:t>
            </w:r>
          </w:p>
          <w:p w14:paraId="202184DC" w14:textId="77777777" w:rsidR="009C06B6" w:rsidRDefault="00C0556E">
            <w:pPr>
              <w:rPr>
                <w:rFonts w:eastAsia="SimSun"/>
                <w:b/>
                <w:bCs/>
                <w:szCs w:val="24"/>
                <w:lang w:eastAsia="zh-CN"/>
              </w:rPr>
            </w:pPr>
            <w:r>
              <w:rPr>
                <w:rFonts w:eastAsia="SimSun"/>
                <w:b/>
                <w:bCs/>
                <w:szCs w:val="24"/>
                <w:lang w:eastAsia="zh-CN"/>
              </w:rPr>
              <w:t xml:space="preserve">Proposal 10: for FG24-10, </w:t>
            </w:r>
          </w:p>
          <w:p w14:paraId="40F29EA6" w14:textId="77777777" w:rsidR="009C06B6" w:rsidRDefault="00C0556E">
            <w:pPr>
              <w:pStyle w:val="ListParagraph"/>
              <w:numPr>
                <w:ilvl w:val="0"/>
                <w:numId w:val="46"/>
              </w:numPr>
              <w:spacing w:before="0"/>
              <w:contextualSpacing w:val="0"/>
              <w:rPr>
                <w:rFonts w:eastAsia="SimSun"/>
                <w:b/>
                <w:bCs/>
                <w:szCs w:val="24"/>
                <w:lang w:eastAsia="zh-CN"/>
              </w:rPr>
            </w:pPr>
            <w:r>
              <w:rPr>
                <w:rFonts w:eastAsia="SimSun"/>
                <w:b/>
                <w:bCs/>
                <w:szCs w:val="24"/>
                <w:lang w:eastAsia="zh-CN"/>
              </w:rPr>
              <w:t xml:space="preserve">supporting “per band”. </w:t>
            </w:r>
          </w:p>
          <w:p w14:paraId="36BD1F05" w14:textId="77777777" w:rsidR="009C06B6" w:rsidRDefault="00C0556E">
            <w:pPr>
              <w:pStyle w:val="ListParagraph"/>
              <w:numPr>
                <w:ilvl w:val="0"/>
                <w:numId w:val="46"/>
              </w:numPr>
              <w:spacing w:before="0"/>
              <w:contextualSpacing w:val="0"/>
              <w:rPr>
                <w:rFonts w:eastAsia="SimSun"/>
                <w:b/>
                <w:bCs/>
                <w:szCs w:val="24"/>
                <w:lang w:eastAsia="zh-CN"/>
              </w:rPr>
            </w:pPr>
            <w:r>
              <w:rPr>
                <w:rFonts w:eastAsia="SimSun"/>
                <w:b/>
                <w:bCs/>
                <w:szCs w:val="24"/>
                <w:lang w:eastAsia="zh-CN"/>
              </w:rPr>
              <w:t xml:space="preserve">replacing “[Additional beam switching time delay is not supported]” with “Additional beam switching time delay is not supported for 480kHz SCS”. </w:t>
            </w:r>
          </w:p>
        </w:tc>
      </w:tr>
      <w:tr w:rsidR="009C06B6" w14:paraId="2CC1705C" w14:textId="77777777">
        <w:tc>
          <w:tcPr>
            <w:tcW w:w="1818" w:type="dxa"/>
            <w:tcBorders>
              <w:top w:val="single" w:sz="4" w:space="0" w:color="auto"/>
              <w:left w:val="single" w:sz="4" w:space="0" w:color="auto"/>
              <w:bottom w:val="single" w:sz="4" w:space="0" w:color="auto"/>
              <w:right w:val="single" w:sz="4" w:space="0" w:color="auto"/>
            </w:tcBorders>
          </w:tcPr>
          <w:p w14:paraId="2F88E691"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021148" w14:textId="77777777" w:rsidR="009C06B6" w:rsidRDefault="00C0556E">
            <w:pPr>
              <w:widowControl w:val="0"/>
              <w:spacing w:before="180" w:line="260" w:lineRule="auto"/>
              <w:rPr>
                <w:iCs/>
                <w:sz w:val="21"/>
                <w:szCs w:val="21"/>
                <w:lang w:eastAsia="zh-CN"/>
              </w:rPr>
            </w:pPr>
            <w:r>
              <w:rPr>
                <w:rFonts w:ascii="Times New Roman" w:eastAsia="SimSun" w:hAnsi="Times New Roman"/>
                <w:sz w:val="21"/>
                <w:szCs w:val="21"/>
                <w:lang w:eastAsia="zh-CN"/>
              </w:rPr>
              <w:t>In RAN1#107bis-e meeting, the following agreement</w:t>
            </w:r>
            <w:r>
              <w:rPr>
                <w:rFonts w:hint="eastAsia"/>
                <w:sz w:val="21"/>
                <w:szCs w:val="21"/>
                <w:lang w:eastAsia="zh-CN"/>
              </w:rPr>
              <w:t xml:space="preserve"> on FG 24-10</w:t>
            </w:r>
            <w:r>
              <w:rPr>
                <w:rFonts w:ascii="Times New Roman" w:eastAsia="SimSun" w:hAnsi="Times New Roman"/>
                <w:sz w:val="21"/>
                <w:szCs w:val="21"/>
                <w:lang w:eastAsia="zh-CN"/>
              </w:rPr>
              <w:t xml:space="preserve"> related to additional beam switching time delay </w:t>
            </w:r>
            <w:r>
              <w:rPr>
                <w:rFonts w:ascii="Times New Roman" w:eastAsia="SimSun" w:hAnsi="Times New Roman"/>
                <w:i/>
                <w:iCs/>
                <w:sz w:val="21"/>
                <w:szCs w:val="21"/>
                <w:lang w:eastAsia="zh-CN"/>
              </w:rPr>
              <w:t>d</w:t>
            </w:r>
            <w:r>
              <w:rPr>
                <w:rFonts w:ascii="Times New Roman" w:eastAsia="SimSun" w:hAnsi="Times New Roman"/>
                <w:sz w:val="21"/>
                <w:szCs w:val="21"/>
                <w:lang w:eastAsia="zh-CN"/>
              </w:rPr>
              <w:t xml:space="preserve"> </w:t>
            </w:r>
            <w:r>
              <w:rPr>
                <w:rFonts w:hint="eastAsia"/>
                <w:sz w:val="21"/>
                <w:szCs w:val="21"/>
                <w:lang w:eastAsia="zh-CN"/>
              </w:rPr>
              <w:t>is reached</w:t>
            </w:r>
            <w:r>
              <w:rPr>
                <w:rFonts w:ascii="Times New Roman" w:eastAsia="SimSun" w:hAnsi="Times New Roman"/>
                <w:sz w:val="21"/>
                <w:szCs w:val="21"/>
                <w:lang w:eastAsia="zh-CN"/>
              </w:rPr>
              <w:t xml:space="preserve">. </w:t>
            </w:r>
            <w:r>
              <w:rPr>
                <w:rFonts w:ascii="Times New Roman" w:eastAsia="Batang" w:hAnsi="Times New Roman"/>
                <w:sz w:val="21"/>
                <w:szCs w:val="21"/>
                <w:lang w:eastAsia="zh-CN"/>
              </w:rPr>
              <w:t>I</w:t>
            </w:r>
            <w:r>
              <w:rPr>
                <w:rFonts w:ascii="Times New Roman" w:eastAsia="Batang" w:hAnsi="Times New Roman"/>
                <w:sz w:val="21"/>
                <w:szCs w:val="21"/>
                <w:lang w:eastAsia="ko-KR"/>
              </w:rPr>
              <w:t xml:space="preserve">n case where the triggering PDCCH and the </w:t>
            </w:r>
            <w:r>
              <w:rPr>
                <w:rFonts w:ascii="Times New Roman" w:eastAsia="Batang" w:hAnsi="Times New Roman"/>
                <w:sz w:val="21"/>
                <w:szCs w:val="21"/>
                <w:lang w:eastAsia="zh-CN"/>
              </w:rPr>
              <w:t>triggered AP-</w:t>
            </w:r>
            <w:r>
              <w:rPr>
                <w:rFonts w:ascii="Times New Roman" w:eastAsia="Batang" w:hAnsi="Times New Roman"/>
                <w:sz w:val="21"/>
                <w:szCs w:val="21"/>
                <w:lang w:eastAsia="ko-KR"/>
              </w:rPr>
              <w:t xml:space="preserve">CSI-RS have different </w:t>
            </w:r>
            <w:r>
              <w:rPr>
                <w:rFonts w:ascii="Times New Roman" w:eastAsia="Batang" w:hAnsi="Times New Roman"/>
                <w:sz w:val="21"/>
                <w:szCs w:val="21"/>
                <w:lang w:eastAsia="zh-CN"/>
              </w:rPr>
              <w:t>SCSs</w:t>
            </w:r>
            <w:r>
              <w:rPr>
                <w:rFonts w:ascii="Times New Roman" w:eastAsia="Batang" w:hAnsi="Times New Roman"/>
                <w:sz w:val="21"/>
                <w:szCs w:val="21"/>
                <w:lang w:eastAsia="ko-KR"/>
              </w:rPr>
              <w:t>, 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Batang" w:hAnsi="Times New Roman"/>
                <w:sz w:val="21"/>
                <w:szCs w:val="21"/>
                <w:lang w:eastAsia="ko-KR"/>
              </w:rPr>
              <w:t xml:space="preserve"> is applied when </w:t>
            </w:r>
            <w:r>
              <w:rPr>
                <w:rFonts w:ascii="Times New Roman" w:hAnsi="Times New Roman"/>
                <w:sz w:val="21"/>
                <w:szCs w:val="21"/>
              </w:rPr>
              <w:t>µ</w:t>
            </w:r>
            <w:r>
              <w:rPr>
                <w:rFonts w:ascii="Times New Roman" w:hAnsi="Times New Roman"/>
                <w:sz w:val="21"/>
                <w:szCs w:val="21"/>
                <w:vertAlign w:val="subscript"/>
              </w:rPr>
              <w:t>PDCCH</w:t>
            </w:r>
            <w:r>
              <w:rPr>
                <w:rFonts w:ascii="Times New Roman" w:hAnsi="Times New Roman"/>
                <w:sz w:val="21"/>
                <w:szCs w:val="21"/>
              </w:rPr>
              <w:t xml:space="preserve"> &lt; µ</w:t>
            </w:r>
            <w:r>
              <w:rPr>
                <w:rFonts w:ascii="Times New Roman" w:hAnsi="Times New Roman"/>
                <w:sz w:val="21"/>
                <w:szCs w:val="21"/>
                <w:vertAlign w:val="subscript"/>
              </w:rPr>
              <w:t>CSIRS</w:t>
            </w:r>
            <w:r>
              <w:rPr>
                <w:rFonts w:ascii="Times New Roman" w:eastAsia="Batang" w:hAnsi="Times New Roman"/>
                <w:sz w:val="21"/>
                <w:szCs w:val="21"/>
                <w:lang w:eastAsia="ko-KR"/>
              </w:rPr>
              <w:t>.</w:t>
            </w:r>
            <w:r>
              <w:rPr>
                <w:rFonts w:ascii="Times New Roman" w:eastAsia="Batang" w:hAnsi="Times New Roman"/>
                <w:sz w:val="21"/>
                <w:szCs w:val="21"/>
                <w:lang w:eastAsia="zh-CN"/>
              </w:rPr>
              <w:t xml:space="preserve"> With additional delay </w:t>
            </w:r>
            <w:r>
              <w:rPr>
                <w:rFonts w:ascii="Times New Roman" w:eastAsia="Batang" w:hAnsi="Times New Roman"/>
                <w:i/>
                <w:iCs/>
                <w:sz w:val="21"/>
                <w:szCs w:val="21"/>
                <w:lang w:eastAsia="zh-CN"/>
              </w:rPr>
              <w:t>d</w:t>
            </w:r>
            <w:r>
              <w:rPr>
                <w:rFonts w:ascii="Times New Roman" w:eastAsia="Batang" w:hAnsi="Times New Roman"/>
                <w:sz w:val="21"/>
                <w:szCs w:val="21"/>
                <w:lang w:eastAsia="zh-CN"/>
              </w:rPr>
              <w:t xml:space="preserve">, the total beam switch threshold for AP-CSI-RS equals to </w:t>
            </w:r>
            <w:proofErr w:type="spellStart"/>
            <w:r>
              <w:rPr>
                <w:rFonts w:ascii="Times New Roman" w:hAnsi="Times New Roman"/>
                <w:i/>
                <w:iCs/>
                <w:sz w:val="21"/>
                <w:szCs w:val="21"/>
                <w:lang w:eastAsia="zh-CN"/>
              </w:rPr>
              <w:t>beamSwitchTiming</w:t>
            </w:r>
            <w:proofErr w:type="spellEnd"/>
            <w:r>
              <w:rPr>
                <w:rStyle w:val="apple-converted-space"/>
                <w:rFonts w:ascii="Times New Roman" w:hAnsi="Times New Roman"/>
                <w:sz w:val="21"/>
                <w:szCs w:val="21"/>
                <w:lang w:eastAsia="zh-CN"/>
              </w:rPr>
              <w:t xml:space="preserve"> </w:t>
            </w:r>
            <w:r>
              <w:rPr>
                <w:rFonts w:ascii="Times New Roman" w:hAnsi="Times New Roman"/>
                <w:sz w:val="21"/>
                <w:szCs w:val="21"/>
                <w:lang w:eastAsia="zh-CN"/>
              </w:rPr>
              <w:t xml:space="preserve">+ </w:t>
            </w:r>
            <w:r>
              <w:rPr>
                <w:rFonts w:ascii="Times New Roman" w:hAnsi="Times New Roman"/>
                <w:i/>
                <w:iCs/>
                <w:sz w:val="21"/>
                <w:szCs w:val="21"/>
                <w:lang w:eastAsia="zh-CN"/>
              </w:rPr>
              <w:t xml:space="preserve">d </w:t>
            </w:r>
            <m:oMath>
              <m:r>
                <m:rPr>
                  <m:sty m:val="p"/>
                </m:rPr>
                <w:rPr>
                  <w:rFonts w:ascii="Cambria Math" w:hAnsi="Cambria Math"/>
                  <w:sz w:val="21"/>
                  <w:szCs w:val="21"/>
                </w:rPr>
                <m:t>∙</m:t>
              </m:r>
              <m:sSup>
                <m:sSupPr>
                  <m:ctrlPr>
                    <w:rPr>
                      <w:rFonts w:ascii="Cambria Math" w:hAnsi="Cambria Math"/>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CSIRS</m:t>
                      </m:r>
                    </m:sub>
                  </m:sSub>
                </m:sup>
              </m:sSup>
              <m:r>
                <w:rPr>
                  <w:rFonts w:ascii="Cambria Math" w:hAnsi="Cambria Math"/>
                  <w:sz w:val="21"/>
                  <w:szCs w:val="21"/>
                </w:rPr>
                <m:t>/</m:t>
              </m:r>
              <m:sSup>
                <m:sSupPr>
                  <m:ctrlPr>
                    <w:rPr>
                      <w:rFonts w:ascii="Cambria Math" w:hAnsi="Cambria Math"/>
                      <w:i/>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PDCCH</m:t>
                      </m:r>
                    </m:sub>
                  </m:sSub>
                </m:sup>
              </m:sSup>
            </m:oMath>
            <w:r>
              <w:rPr>
                <w:rFonts w:ascii="Times New Roman" w:eastAsia="SimSun" w:hAnsi="Times New Roman"/>
                <w:i/>
                <w:iCs/>
                <w:sz w:val="21"/>
                <w:szCs w:val="21"/>
                <w:lang w:eastAsia="zh-CN"/>
              </w:rPr>
              <w:t>.</w:t>
            </w:r>
            <w:r>
              <w:rPr>
                <w:rFonts w:ascii="Times New Roman" w:eastAsia="Batang" w:hAnsi="Times New Roman"/>
                <w:sz w:val="21"/>
                <w:szCs w:val="21"/>
                <w:lang w:eastAsia="ko-KR"/>
              </w:rPr>
              <w:t xml:space="preserve"> </w:t>
            </w:r>
            <w:r>
              <w:rPr>
                <w:rFonts w:ascii="Times New Roman" w:eastAsia="Batang" w:hAnsi="Times New Roman"/>
                <w:sz w:val="21"/>
                <w:szCs w:val="21"/>
                <w:lang w:eastAsia="zh-CN"/>
              </w:rPr>
              <w:t xml:space="preserve">In fact,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 xml:space="preserve">15/30/60kHz and 120kHz, we have not introduced any UE capabilities.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480kHz, we</w:t>
            </w:r>
            <w:r>
              <w:rPr>
                <w:rFonts w:ascii="Times New Roman" w:hAnsi="Times New Roman"/>
                <w:iCs/>
                <w:sz w:val="21"/>
                <w:szCs w:val="21"/>
              </w:rPr>
              <w:t xml:space="preserve"> introduce </w:t>
            </w:r>
            <w:proofErr w:type="gramStart"/>
            <w:r>
              <w:rPr>
                <w:rFonts w:ascii="Times New Roman" w:eastAsia="SimSun" w:hAnsi="Times New Roman"/>
                <w:iCs/>
                <w:sz w:val="21"/>
                <w:szCs w:val="21"/>
                <w:lang w:eastAsia="zh-CN"/>
              </w:rPr>
              <w:t>an</w:t>
            </w:r>
            <w:proofErr w:type="gramEnd"/>
            <w:r>
              <w:rPr>
                <w:rFonts w:ascii="Times New Roman" w:eastAsia="SimSun" w:hAnsi="Times New Roman"/>
                <w:iCs/>
                <w:sz w:val="21"/>
                <w:szCs w:val="21"/>
                <w:lang w:eastAsia="zh-CN"/>
              </w:rPr>
              <w:t xml:space="preserve"> </w:t>
            </w:r>
            <w:r>
              <w:rPr>
                <w:rFonts w:ascii="Times New Roman" w:hAnsi="Times New Roman"/>
                <w:iCs/>
                <w:sz w:val="21"/>
                <w:szCs w:val="21"/>
              </w:rPr>
              <w:t>UE capability signaling which indicates 56 symbols or 112 symbols.</w:t>
            </w:r>
            <w:r>
              <w:rPr>
                <w:rFonts w:ascii="Times New Roman" w:eastAsia="SimSun" w:hAnsi="Times New Roman"/>
                <w:iCs/>
                <w:sz w:val="21"/>
                <w:szCs w:val="21"/>
                <w:lang w:eastAsia="zh-CN"/>
              </w:rPr>
              <w:t xml:space="preserve"> </w:t>
            </w:r>
          </w:p>
          <w:p w14:paraId="6709A2EB" w14:textId="77777777" w:rsidR="009C06B6" w:rsidRDefault="00C0556E">
            <w:pPr>
              <w:widowControl w:val="0"/>
              <w:spacing w:before="180" w:line="260" w:lineRule="auto"/>
              <w:rPr>
                <w:b/>
                <w:sz w:val="21"/>
                <w:szCs w:val="21"/>
              </w:rPr>
            </w:pPr>
            <w:r>
              <w:rPr>
                <w:rFonts w:ascii="Times New Roman" w:hAnsi="Times New Roman"/>
                <w:b/>
                <w:sz w:val="21"/>
                <w:szCs w:val="21"/>
                <w:highlight w:val="green"/>
              </w:rPr>
              <w:t>Agreement:</w:t>
            </w:r>
            <w:r>
              <w:rPr>
                <w:rFonts w:ascii="Times New Roman" w:hAnsi="Times New Roman"/>
                <w:b/>
                <w:color w:val="000000"/>
                <w:sz w:val="21"/>
                <w:szCs w:val="21"/>
              </w:rPr>
              <w:t xml:space="preserve"> </w:t>
            </w:r>
            <w:r>
              <w:rPr>
                <w:rFonts w:ascii="Times New Roman" w:hAnsi="Times New Roman"/>
                <w:b/>
                <w:sz w:val="21"/>
                <w:szCs w:val="21"/>
              </w:rPr>
              <w:t xml:space="preserve"> Adopt the following changes highlighted in chromatic fonts, while keeping the yellow highlighting, if any, as shown</w:t>
            </w:r>
            <w:r>
              <w:rPr>
                <w:rFonts w:ascii="Times New Roman" w:hAnsi="Times New Roman"/>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95"/>
              <w:gridCol w:w="2286"/>
              <w:gridCol w:w="3723"/>
              <w:gridCol w:w="222"/>
              <w:gridCol w:w="527"/>
              <w:gridCol w:w="517"/>
              <w:gridCol w:w="3157"/>
              <w:gridCol w:w="1298"/>
              <w:gridCol w:w="517"/>
              <w:gridCol w:w="517"/>
              <w:gridCol w:w="517"/>
              <w:gridCol w:w="2422"/>
              <w:gridCol w:w="2086"/>
            </w:tblGrid>
            <w:tr w:rsidR="009C06B6" w14:paraId="3E36BE5A" w14:textId="77777777">
              <w:tc>
                <w:tcPr>
                  <w:tcW w:w="0" w:type="auto"/>
                  <w:shd w:val="clear" w:color="auto" w:fill="auto"/>
                </w:tcPr>
                <w:p w14:paraId="77BBF28D" w14:textId="77777777" w:rsidR="009C06B6" w:rsidRDefault="00C0556E">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0054FB9F" w14:textId="77777777" w:rsidR="009C06B6" w:rsidRDefault="00C0556E">
                  <w:pPr>
                    <w:pStyle w:val="TAL"/>
                    <w:rPr>
                      <w:rFonts w:cs="Arial"/>
                      <w:color w:val="000000"/>
                      <w:szCs w:val="18"/>
                    </w:rPr>
                  </w:pPr>
                  <w:r>
                    <w:rPr>
                      <w:rFonts w:cs="Arial"/>
                      <w:color w:val="000000"/>
                      <w:szCs w:val="18"/>
                    </w:rPr>
                    <w:t>24-10</w:t>
                  </w:r>
                </w:p>
              </w:tc>
              <w:tc>
                <w:tcPr>
                  <w:tcW w:w="0" w:type="auto"/>
                  <w:shd w:val="clear" w:color="auto" w:fill="auto"/>
                </w:tcPr>
                <w:p w14:paraId="5745A18E" w14:textId="77777777"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2553B788" w14:textId="77777777" w:rsidR="009C06B6" w:rsidRDefault="00C0556E">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17B49056" w14:textId="77777777" w:rsidR="009C06B6" w:rsidRDefault="009C06B6">
                  <w:pPr>
                    <w:pStyle w:val="TAL"/>
                    <w:rPr>
                      <w:rFonts w:cs="Arial"/>
                      <w:color w:val="000000"/>
                      <w:szCs w:val="18"/>
                    </w:rPr>
                  </w:pPr>
                </w:p>
              </w:tc>
              <w:tc>
                <w:tcPr>
                  <w:tcW w:w="0" w:type="auto"/>
                  <w:shd w:val="clear" w:color="auto" w:fill="auto"/>
                </w:tcPr>
                <w:p w14:paraId="0511E200" w14:textId="77777777" w:rsidR="009C06B6" w:rsidRDefault="00C0556E">
                  <w:pPr>
                    <w:pStyle w:val="TAL"/>
                    <w:rPr>
                      <w:rFonts w:cs="Arial"/>
                      <w:color w:val="000000"/>
                      <w:szCs w:val="18"/>
                    </w:rPr>
                  </w:pPr>
                  <w:r>
                    <w:rPr>
                      <w:rFonts w:cs="Arial"/>
                      <w:color w:val="FF0000"/>
                      <w:szCs w:val="18"/>
                    </w:rPr>
                    <w:t>Yes</w:t>
                  </w:r>
                </w:p>
              </w:tc>
              <w:tc>
                <w:tcPr>
                  <w:tcW w:w="0" w:type="auto"/>
                  <w:shd w:val="clear" w:color="auto" w:fill="auto"/>
                </w:tcPr>
                <w:p w14:paraId="1A17DAAA"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2C7C3C" w14:textId="77777777" w:rsidR="009C06B6" w:rsidRDefault="00C0556E">
                  <w:pPr>
                    <w:pStyle w:val="TAL"/>
                    <w:rPr>
                      <w:rFonts w:cs="Arial"/>
                      <w:color w:val="7030A0"/>
                      <w:szCs w:val="18"/>
                    </w:rPr>
                  </w:pPr>
                  <w:r>
                    <w:rPr>
                      <w:rFonts w:cs="Arial"/>
                      <w:color w:val="7030A0"/>
                      <w:szCs w:val="18"/>
                      <w:highlight w:val="yellow"/>
                    </w:rPr>
                    <w:t>[</w:t>
                  </w:r>
                  <w:r>
                    <w:rPr>
                      <w:rFonts w:cs="Arial"/>
                      <w:color w:val="FF0000"/>
                      <w:szCs w:val="18"/>
                      <w:highlight w:val="yellow"/>
                    </w:rPr>
                    <w:t xml:space="preserve">Additional beam switching time delay </w:t>
                  </w:r>
                  <w:r>
                    <w:rPr>
                      <w:rFonts w:eastAsia="SimSun" w:cs="Arial"/>
                      <w:color w:val="FF0000"/>
                      <w:szCs w:val="18"/>
                      <w:highlight w:val="yellow"/>
                      <w:lang w:eastAsia="zh-CN"/>
                    </w:rPr>
                    <w:t>is not supported</w:t>
                  </w:r>
                  <w:r>
                    <w:rPr>
                      <w:rFonts w:eastAsia="SimSun" w:cs="Arial"/>
                      <w:color w:val="7030A0"/>
                      <w:szCs w:val="18"/>
                      <w:highlight w:val="yellow"/>
                      <w:lang w:eastAsia="zh-CN"/>
                    </w:rPr>
                    <w:t>]</w:t>
                  </w:r>
                </w:p>
              </w:tc>
              <w:tc>
                <w:tcPr>
                  <w:tcW w:w="0" w:type="auto"/>
                  <w:shd w:val="clear" w:color="auto" w:fill="auto"/>
                </w:tcPr>
                <w:p w14:paraId="65A6C06B" w14:textId="77777777" w:rsidR="009C06B6" w:rsidRDefault="00C0556E">
                  <w:pPr>
                    <w:pStyle w:val="TAL"/>
                    <w:rPr>
                      <w:rFonts w:cs="Arial"/>
                      <w:color w:val="7030A0"/>
                      <w:szCs w:val="18"/>
                    </w:rPr>
                  </w:pPr>
                  <w:r>
                    <w:rPr>
                      <w:rFonts w:cs="Arial"/>
                      <w:color w:val="7030A0"/>
                      <w:szCs w:val="18"/>
                      <w:highlight w:val="yellow"/>
                    </w:rPr>
                    <w:t>[</w:t>
                  </w:r>
                  <w:r>
                    <w:rPr>
                      <w:rFonts w:cs="Arial"/>
                      <w:color w:val="FF0000"/>
                      <w:szCs w:val="18"/>
                      <w:highlight w:val="yellow"/>
                    </w:rPr>
                    <w:t>Per UE</w:t>
                  </w:r>
                  <w:r>
                    <w:rPr>
                      <w:rFonts w:cs="Arial"/>
                      <w:color w:val="7030A0"/>
                      <w:szCs w:val="18"/>
                      <w:highlight w:val="yellow"/>
                    </w:rPr>
                    <w:t>/per band]</w:t>
                  </w:r>
                </w:p>
              </w:tc>
              <w:tc>
                <w:tcPr>
                  <w:tcW w:w="0" w:type="auto"/>
                  <w:shd w:val="clear" w:color="auto" w:fill="auto"/>
                </w:tcPr>
                <w:p w14:paraId="4930B2AB"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C43363E"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984C67B"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BF547F" w14:textId="77777777"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819509F" w14:textId="77777777" w:rsidR="009C06B6" w:rsidRDefault="00C0556E">
                  <w:pPr>
                    <w:pStyle w:val="TAL"/>
                    <w:rPr>
                      <w:rFonts w:cs="Arial"/>
                      <w:color w:val="000000"/>
                      <w:szCs w:val="18"/>
                    </w:rPr>
                  </w:pPr>
                  <w:r>
                    <w:rPr>
                      <w:rFonts w:cs="Arial"/>
                      <w:color w:val="000000"/>
                      <w:szCs w:val="18"/>
                    </w:rPr>
                    <w:t>Optional with capability signalling</w:t>
                  </w:r>
                </w:p>
              </w:tc>
            </w:tr>
          </w:tbl>
          <w:p w14:paraId="55314D53" w14:textId="77777777" w:rsidR="009C06B6" w:rsidRDefault="00C0556E">
            <w:pPr>
              <w:pStyle w:val="maintext"/>
              <w:ind w:firstLineChars="0" w:firstLine="0"/>
              <w:rPr>
                <w:rFonts w:ascii="Calibri" w:hAnsi="Calibri" w:cs="Arial"/>
              </w:rPr>
            </w:pPr>
            <w:r>
              <w:rPr>
                <w:rFonts w:ascii="Calibri" w:hAnsi="Calibri" w:cs="Arial"/>
              </w:rPr>
              <w:t xml:space="preserve">Note: continue discussion on whether to define default values or whether UEs need to signal this FG is supported if one or more other FG is supported </w:t>
            </w:r>
          </w:p>
          <w:p w14:paraId="5F703FB1" w14:textId="77777777" w:rsidR="009C06B6" w:rsidRDefault="00C0556E">
            <w:pPr>
              <w:widowControl w:val="0"/>
              <w:spacing w:before="180" w:line="260" w:lineRule="auto"/>
              <w:rPr>
                <w:rFonts w:ascii="Calibri" w:hAnsi="Calibri" w:cs="Arial"/>
              </w:rPr>
            </w:pPr>
            <w:r>
              <w:rPr>
                <w:rFonts w:ascii="Times New Roman" w:eastAsia="SimSun" w:hAnsi="Times New Roman"/>
                <w:iCs/>
                <w:sz w:val="21"/>
                <w:szCs w:val="21"/>
                <w:lang w:eastAsia="zh-CN"/>
              </w:rPr>
              <w:t xml:space="preserve">One remaining issue is that whether to define </w:t>
            </w:r>
            <w:r>
              <w:rPr>
                <w:rFonts w:ascii="Times New Roman" w:eastAsia="SimSun" w:hAnsi="Times New Roman" w:hint="eastAsia"/>
                <w:iCs/>
                <w:sz w:val="21"/>
                <w:szCs w:val="21"/>
                <w:lang w:eastAsia="zh-CN"/>
              </w:rPr>
              <w:t xml:space="preserve">a </w:t>
            </w:r>
            <w:r>
              <w:rPr>
                <w:rFonts w:ascii="Times New Roman" w:eastAsia="SimSun" w:hAnsi="Times New Roman"/>
                <w:iCs/>
                <w:sz w:val="21"/>
                <w:szCs w:val="21"/>
                <w:lang w:eastAsia="zh-CN"/>
              </w:rPr>
              <w:t xml:space="preserve">default value or whether </w:t>
            </w:r>
            <w:proofErr w:type="gramStart"/>
            <w:r>
              <w:rPr>
                <w:rFonts w:ascii="Times New Roman" w:eastAsia="SimSun" w:hAnsi="Times New Roman" w:hint="eastAsia"/>
                <w:iCs/>
                <w:sz w:val="21"/>
                <w:szCs w:val="21"/>
                <w:lang w:eastAsia="zh-CN"/>
              </w:rPr>
              <w:t>an</w:t>
            </w:r>
            <w:proofErr w:type="gramEnd"/>
            <w:r>
              <w:rPr>
                <w:rFonts w:ascii="Times New Roman" w:eastAsia="SimSun" w:hAnsi="Times New Roman" w:hint="eastAsia"/>
                <w:iCs/>
                <w:sz w:val="21"/>
                <w:szCs w:val="21"/>
                <w:lang w:eastAsia="zh-CN"/>
              </w:rPr>
              <w:t xml:space="preserve"> </w:t>
            </w:r>
            <w:r>
              <w:rPr>
                <w:rFonts w:ascii="Times New Roman" w:eastAsia="SimSun" w:hAnsi="Times New Roman"/>
                <w:iCs/>
                <w:sz w:val="21"/>
                <w:szCs w:val="21"/>
                <w:lang w:eastAsia="zh-CN"/>
              </w:rPr>
              <w:t xml:space="preserve">UE needs to signal </w:t>
            </w:r>
            <w:r>
              <w:rPr>
                <w:rFonts w:ascii="Times New Roman" w:eastAsia="SimSun" w:hAnsi="Times New Roman" w:hint="eastAsia"/>
                <w:iCs/>
                <w:sz w:val="21"/>
                <w:szCs w:val="21"/>
                <w:lang w:eastAsia="zh-CN"/>
              </w:rPr>
              <w:t xml:space="preserve">the </w:t>
            </w:r>
            <w:r>
              <w:rPr>
                <w:rFonts w:ascii="Times New Roman" w:eastAsia="SimSun" w:hAnsi="Times New Roman"/>
                <w:iCs/>
                <w:sz w:val="21"/>
                <w:szCs w:val="21"/>
                <w:lang w:eastAsia="zh-CN"/>
              </w:rPr>
              <w:t>FG</w:t>
            </w:r>
            <w:r>
              <w:rPr>
                <w:rFonts w:ascii="Times New Roman" w:eastAsia="SimSun" w:hAnsi="Times New Roman" w:hint="eastAsia"/>
                <w:iCs/>
                <w:sz w:val="21"/>
                <w:szCs w:val="21"/>
                <w:lang w:eastAsia="zh-CN"/>
              </w:rPr>
              <w:t xml:space="preserve"> of additional </w:t>
            </w:r>
            <w:r>
              <w:rPr>
                <w:rFonts w:ascii="Times New Roman" w:eastAsia="SimSun" w:hAnsi="Times New Roman" w:hint="eastAsia"/>
                <w:i/>
                <w:sz w:val="21"/>
                <w:szCs w:val="21"/>
                <w:lang w:eastAsia="zh-CN"/>
              </w:rPr>
              <w:t>d</w:t>
            </w:r>
            <w:r>
              <w:rPr>
                <w:rFonts w:ascii="Times New Roman" w:eastAsia="SimSun" w:hAnsi="Times New Roman"/>
                <w:iCs/>
                <w:sz w:val="21"/>
                <w:szCs w:val="21"/>
                <w:lang w:eastAsia="zh-CN"/>
              </w:rPr>
              <w:t xml:space="preserve"> is supported if one or more other FG is supported. </w:t>
            </w:r>
            <w:r>
              <w:rPr>
                <w:rFonts w:ascii="Times New Roman" w:eastAsia="SimSun" w:hAnsi="Times New Roman" w:hint="eastAsia"/>
                <w:iCs/>
                <w:sz w:val="21"/>
                <w:szCs w:val="21"/>
                <w:lang w:eastAsia="zh-CN"/>
              </w:rPr>
              <w:t xml:space="preserve">If the </w:t>
            </w:r>
            <w:r>
              <w:rPr>
                <w:rFonts w:ascii="Times New Roman" w:eastAsia="SimSun" w:hAnsi="Times New Roman"/>
                <w:iCs/>
                <w:sz w:val="21"/>
                <w:szCs w:val="21"/>
                <w:lang w:eastAsia="zh-CN"/>
              </w:rPr>
              <w:t xml:space="preserve">UE only supports 112 symbols, we don't think it is necessary to force the UE to report its capability. We propose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Cs/>
                <w:sz w:val="21"/>
                <w:szCs w:val="21"/>
                <w:lang w:eastAsia="zh-CN"/>
              </w:rPr>
              <w:t xml:space="preserve"> = 112 symbols as the basic UE capability and </w:t>
            </w:r>
            <w:r>
              <w:rPr>
                <w:rFonts w:ascii="Times New Roman" w:hAnsi="Times New Roman"/>
                <w:i/>
                <w:sz w:val="21"/>
                <w:szCs w:val="21"/>
              </w:rPr>
              <w:t>d</w:t>
            </w:r>
            <w:r>
              <w:rPr>
                <w:rFonts w:ascii="Times New Roman" w:eastAsia="SimSun" w:hAnsi="Times New Roman"/>
                <w:iCs/>
                <w:sz w:val="21"/>
                <w:szCs w:val="21"/>
                <w:lang w:eastAsia="zh-CN"/>
              </w:rPr>
              <w:t xml:space="preserve"> = 56 symbols as the optional UE capability. If the UE does not report its capability, </w:t>
            </w:r>
            <w:r>
              <w:rPr>
                <w:rFonts w:ascii="Times New Roman" w:hAnsi="Times New Roman"/>
                <w:i/>
                <w:sz w:val="21"/>
                <w:szCs w:val="21"/>
              </w:rPr>
              <w:t>d</w:t>
            </w:r>
            <w:r>
              <w:rPr>
                <w:rFonts w:ascii="Times New Roman" w:eastAsia="SimSun" w:hAnsi="Times New Roman"/>
                <w:iCs/>
                <w:sz w:val="21"/>
                <w:szCs w:val="21"/>
                <w:lang w:eastAsia="zh-CN"/>
              </w:rPr>
              <w:t xml:space="preserve"> = 112 symbols can be used as default UE capability.</w:t>
            </w:r>
            <w:r>
              <w:rPr>
                <w:rFonts w:eastAsia="SimSun" w:hint="eastAsia"/>
                <w:iCs/>
                <w:sz w:val="21"/>
                <w:szCs w:val="21"/>
                <w:lang w:eastAsia="zh-CN"/>
              </w:rPr>
              <w:t xml:space="preserve"> In addition, we prefer to have FG 24-10 with </w:t>
            </w:r>
            <w:r>
              <w:rPr>
                <w:rFonts w:eastAsia="SimSun"/>
                <w:iCs/>
                <w:sz w:val="21"/>
                <w:szCs w:val="21"/>
                <w:lang w:eastAsia="zh-CN"/>
              </w:rPr>
              <w:t>“</w:t>
            </w:r>
            <w:r>
              <w:rPr>
                <w:rFonts w:eastAsia="SimSun" w:hint="eastAsia"/>
                <w:iCs/>
                <w:sz w:val="21"/>
                <w:szCs w:val="21"/>
                <w:lang w:eastAsia="zh-CN"/>
              </w:rPr>
              <w:t>per band</w:t>
            </w:r>
            <w:r>
              <w:rPr>
                <w:rFonts w:eastAsia="SimSun"/>
                <w:iCs/>
                <w:sz w:val="21"/>
                <w:szCs w:val="21"/>
                <w:lang w:eastAsia="zh-CN"/>
              </w:rPr>
              <w:t>”</w:t>
            </w:r>
            <w:r>
              <w:rPr>
                <w:rFonts w:eastAsia="SimSun" w:hint="eastAsia"/>
                <w:iCs/>
                <w:sz w:val="21"/>
                <w:szCs w:val="21"/>
                <w:lang w:eastAsia="zh-CN"/>
              </w:rPr>
              <w:t>.</w:t>
            </w:r>
          </w:p>
          <w:p w14:paraId="704861A2" w14:textId="77777777" w:rsidR="009C06B6" w:rsidRDefault="00C0556E">
            <w:pPr>
              <w:rPr>
                <w:b/>
                <w:bCs/>
                <w:iCs/>
                <w:sz w:val="21"/>
                <w:szCs w:val="21"/>
                <w:lang w:eastAsia="zh-CN"/>
              </w:rPr>
            </w:pPr>
            <w:r>
              <w:rPr>
                <w:rFonts w:hint="eastAsia"/>
                <w:b/>
                <w:bCs/>
                <w:sz w:val="21"/>
                <w:szCs w:val="21"/>
                <w:lang w:eastAsia="zh-CN"/>
              </w:rPr>
              <w:t xml:space="preserve">Proposal 10: </w:t>
            </w:r>
            <w:r>
              <w:rPr>
                <w:rFonts w:eastAsia="SimSun" w:hint="eastAsia"/>
                <w:b/>
                <w:bCs/>
                <w:iCs/>
                <w:sz w:val="21"/>
                <w:szCs w:val="21"/>
                <w:lang w:eastAsia="zh-CN"/>
              </w:rPr>
              <w:t>P</w:t>
            </w:r>
            <w:r>
              <w:rPr>
                <w:rFonts w:ascii="Times New Roman" w:eastAsia="SimSun" w:hAnsi="Times New Roman"/>
                <w:b/>
                <w:bCs/>
                <w:iCs/>
                <w:sz w:val="21"/>
                <w:szCs w:val="21"/>
                <w:lang w:eastAsia="zh-CN"/>
              </w:rPr>
              <w:t xml:space="preserve">ropose </w:t>
            </w:r>
            <w:r>
              <w:rPr>
                <w:rFonts w:ascii="Times New Roman" w:eastAsia="SimSun" w:hAnsi="Times New Roman" w:hint="eastAsia"/>
                <w:b/>
                <w:bCs/>
                <w:iCs/>
                <w:sz w:val="21"/>
                <w:szCs w:val="21"/>
                <w:lang w:eastAsia="zh-CN"/>
              </w:rPr>
              <w:t xml:space="preserve">that </w:t>
            </w:r>
            <w:r>
              <w:rPr>
                <w:rFonts w:ascii="Times New Roman" w:eastAsia="Batang" w:hAnsi="Times New Roman"/>
                <w:b/>
                <w:bCs/>
                <w:sz w:val="21"/>
                <w:szCs w:val="21"/>
                <w:lang w:eastAsia="ko-KR"/>
              </w:rPr>
              <w:t>additional</w:t>
            </w:r>
            <w:r>
              <w:rPr>
                <w:rFonts w:ascii="Times New Roman" w:eastAsia="Batang" w:hAnsi="Times New Roman"/>
                <w:b/>
                <w:bCs/>
                <w:sz w:val="21"/>
                <w:szCs w:val="21"/>
                <w:lang w:eastAsia="zh-CN"/>
              </w:rPr>
              <w:t xml:space="preserve"> </w:t>
            </w:r>
            <w:r>
              <w:rPr>
                <w:rFonts w:ascii="Times New Roman" w:eastAsia="Batang" w:hAnsi="Times New Roman" w:hint="eastAsia"/>
                <w:b/>
                <w:bCs/>
                <w:sz w:val="21"/>
                <w:szCs w:val="21"/>
                <w:lang w:eastAsia="zh-CN"/>
              </w:rPr>
              <w:t xml:space="preserve">beam switching time </w:t>
            </w:r>
            <w:r>
              <w:rPr>
                <w:rFonts w:ascii="Times New Roman" w:eastAsia="Batang" w:hAnsi="Times New Roman"/>
                <w:b/>
                <w:bCs/>
                <w:sz w:val="21"/>
                <w:szCs w:val="21"/>
                <w:lang w:eastAsia="zh-CN"/>
              </w:rPr>
              <w:t xml:space="preserve">delay </w:t>
            </w:r>
            <w:r>
              <w:rPr>
                <w:rFonts w:ascii="Times New Roman" w:hAnsi="Times New Roman"/>
                <w:b/>
                <w:bCs/>
                <w:i/>
                <w:sz w:val="21"/>
                <w:szCs w:val="21"/>
              </w:rPr>
              <w:t>d</w:t>
            </w:r>
            <w:r>
              <w:rPr>
                <w:rFonts w:ascii="Times New Roman" w:eastAsia="SimSun" w:hAnsi="Times New Roman"/>
                <w:b/>
                <w:bCs/>
                <w:iCs/>
                <w:sz w:val="21"/>
                <w:szCs w:val="21"/>
                <w:lang w:eastAsia="zh-CN"/>
              </w:rPr>
              <w:t xml:space="preserve"> = 112 symbols as the basic UE capability and </w:t>
            </w:r>
            <w:r>
              <w:rPr>
                <w:rFonts w:ascii="Times New Roman" w:hAnsi="Times New Roman"/>
                <w:b/>
                <w:bCs/>
                <w:i/>
                <w:sz w:val="21"/>
                <w:szCs w:val="21"/>
              </w:rPr>
              <w:t>d</w:t>
            </w:r>
            <w:r>
              <w:rPr>
                <w:rFonts w:ascii="Times New Roman" w:eastAsia="SimSun" w:hAnsi="Times New Roman"/>
                <w:b/>
                <w:bCs/>
                <w:iCs/>
                <w:sz w:val="21"/>
                <w:szCs w:val="21"/>
                <w:lang w:eastAsia="zh-CN"/>
              </w:rPr>
              <w:t xml:space="preserve"> = 56 symbols as the optional UE capability. </w:t>
            </w:r>
            <w:r>
              <w:rPr>
                <w:rFonts w:eastAsia="SimSun" w:hint="eastAsia"/>
                <w:b/>
                <w:bCs/>
                <w:iCs/>
                <w:sz w:val="21"/>
                <w:szCs w:val="21"/>
                <w:lang w:eastAsia="zh-CN"/>
              </w:rPr>
              <w:t>Modify FG 24-10 as follows</w:t>
            </w:r>
            <w:r>
              <w:rPr>
                <w:rFonts w:ascii="Times New Roman" w:eastAsia="SimSun" w:hAnsi="Times New Roman"/>
                <w:b/>
                <w:bCs/>
                <w:iCs/>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87"/>
              <w:gridCol w:w="2191"/>
              <w:gridCol w:w="3525"/>
              <w:gridCol w:w="222"/>
              <w:gridCol w:w="527"/>
              <w:gridCol w:w="517"/>
              <w:gridCol w:w="3696"/>
              <w:gridCol w:w="1259"/>
              <w:gridCol w:w="517"/>
              <w:gridCol w:w="517"/>
              <w:gridCol w:w="517"/>
              <w:gridCol w:w="2320"/>
              <w:gridCol w:w="2003"/>
            </w:tblGrid>
            <w:tr w:rsidR="009C06B6" w14:paraId="4CB73245" w14:textId="77777777">
              <w:tc>
                <w:tcPr>
                  <w:tcW w:w="0" w:type="auto"/>
                  <w:shd w:val="clear" w:color="auto" w:fill="auto"/>
                </w:tcPr>
                <w:p w14:paraId="23D6791E" w14:textId="77777777"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14:paraId="75F131B6" w14:textId="77777777" w:rsidR="009C06B6" w:rsidRDefault="00C0556E">
                  <w:pPr>
                    <w:pStyle w:val="TAL"/>
                    <w:rPr>
                      <w:rFonts w:cs="Arial"/>
                      <w:color w:val="000000"/>
                      <w:szCs w:val="18"/>
                    </w:rPr>
                  </w:pPr>
                  <w:r>
                    <w:rPr>
                      <w:rFonts w:cs="Arial"/>
                      <w:color w:val="000000"/>
                      <w:szCs w:val="18"/>
                    </w:rPr>
                    <w:t>24-10</w:t>
                  </w:r>
                </w:p>
              </w:tc>
              <w:tc>
                <w:tcPr>
                  <w:tcW w:w="0" w:type="auto"/>
                  <w:shd w:val="clear" w:color="auto" w:fill="auto"/>
                </w:tcPr>
                <w:p w14:paraId="410D0DB3" w14:textId="77777777"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2CD36C29" w14:textId="77777777" w:rsidR="009C06B6" w:rsidRDefault="00C0556E">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93C75" w14:textId="77777777" w:rsidR="009C06B6" w:rsidRDefault="009C06B6">
                  <w:pPr>
                    <w:pStyle w:val="TAL"/>
                    <w:rPr>
                      <w:rFonts w:cs="Arial"/>
                      <w:color w:val="000000"/>
                      <w:szCs w:val="18"/>
                    </w:rPr>
                  </w:pPr>
                </w:p>
              </w:tc>
              <w:tc>
                <w:tcPr>
                  <w:tcW w:w="0" w:type="auto"/>
                  <w:shd w:val="clear" w:color="auto" w:fill="auto"/>
                </w:tcPr>
                <w:p w14:paraId="1FC12CFF" w14:textId="77777777" w:rsidR="009C06B6" w:rsidRDefault="00C0556E">
                  <w:pPr>
                    <w:pStyle w:val="TAL"/>
                    <w:rPr>
                      <w:rFonts w:cs="Arial"/>
                      <w:color w:val="000000"/>
                      <w:szCs w:val="18"/>
                    </w:rPr>
                  </w:pPr>
                  <w:r>
                    <w:rPr>
                      <w:rFonts w:cs="Arial"/>
                      <w:color w:val="FF0000"/>
                      <w:szCs w:val="18"/>
                    </w:rPr>
                    <w:t>Yes</w:t>
                  </w:r>
                </w:p>
              </w:tc>
              <w:tc>
                <w:tcPr>
                  <w:tcW w:w="0" w:type="auto"/>
                  <w:shd w:val="clear" w:color="auto" w:fill="auto"/>
                </w:tcPr>
                <w:p w14:paraId="50E7F9F8"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6D75EF" w14:textId="77777777" w:rsidR="009C06B6" w:rsidRDefault="00C0556E">
                  <w:pPr>
                    <w:pStyle w:val="TAL"/>
                    <w:rPr>
                      <w:rFonts w:cs="Arial"/>
                      <w:color w:val="7030A0"/>
                      <w:szCs w:val="18"/>
                    </w:rPr>
                  </w:pPr>
                  <w:r>
                    <w:rPr>
                      <w:rFonts w:cs="Arial"/>
                      <w:strike/>
                      <w:color w:val="FF0000"/>
                      <w:szCs w:val="18"/>
                      <w:highlight w:val="yellow"/>
                    </w:rPr>
                    <w:t>[</w:t>
                  </w:r>
                  <w:r>
                    <w:rPr>
                      <w:rFonts w:cs="Arial"/>
                      <w:szCs w:val="18"/>
                      <w:highlight w:val="yellow"/>
                    </w:rPr>
                    <w:t xml:space="preserve">Additional beam switching time delay </w:t>
                  </w:r>
                  <w:r>
                    <w:rPr>
                      <w:rFonts w:cs="Arial"/>
                      <w:color w:val="FF0000"/>
                      <w:szCs w:val="18"/>
                      <w:highlight w:val="yellow"/>
                      <w:lang w:val="en-US" w:eastAsia="zh-CN"/>
                    </w:rPr>
                    <w:t>d = 56 symbols</w:t>
                  </w:r>
                  <w:r>
                    <w:rPr>
                      <w:rFonts w:cs="Arial"/>
                      <w:szCs w:val="18"/>
                      <w:highlight w:val="yellow"/>
                      <w:lang w:val="en-US" w:eastAsia="zh-CN"/>
                    </w:rPr>
                    <w:t xml:space="preserve"> </w:t>
                  </w:r>
                  <w:r>
                    <w:rPr>
                      <w:rFonts w:eastAsia="SimSun" w:cs="Arial"/>
                      <w:szCs w:val="18"/>
                      <w:highlight w:val="yellow"/>
                      <w:lang w:eastAsia="zh-CN"/>
                    </w:rPr>
                    <w:t>is not supported</w:t>
                  </w:r>
                  <w:r>
                    <w:rPr>
                      <w:rFonts w:eastAsia="SimSun" w:cs="Arial"/>
                      <w:strike/>
                      <w:color w:val="FF0000"/>
                      <w:szCs w:val="18"/>
                      <w:highlight w:val="yellow"/>
                      <w:lang w:eastAsia="zh-CN"/>
                    </w:rPr>
                    <w:t>]</w:t>
                  </w:r>
                </w:p>
              </w:tc>
              <w:tc>
                <w:tcPr>
                  <w:tcW w:w="0" w:type="auto"/>
                  <w:shd w:val="clear" w:color="auto" w:fill="auto"/>
                </w:tcPr>
                <w:p w14:paraId="78523FAA" w14:textId="77777777" w:rsidR="009C06B6" w:rsidRDefault="00C0556E">
                  <w:pPr>
                    <w:pStyle w:val="TAL"/>
                    <w:rPr>
                      <w:rFonts w:cs="Arial"/>
                      <w:color w:val="7030A0"/>
                      <w:szCs w:val="18"/>
                    </w:rPr>
                  </w:pPr>
                  <w:r>
                    <w:rPr>
                      <w:rFonts w:cs="Arial"/>
                      <w:strike/>
                      <w:color w:val="FF0000"/>
                      <w:szCs w:val="18"/>
                      <w:highlight w:val="yellow"/>
                    </w:rPr>
                    <w:t>[Per UE</w:t>
                  </w:r>
                  <w:r>
                    <w:rPr>
                      <w:rFonts w:cs="Arial"/>
                      <w:strike/>
                      <w:color w:val="7030A0"/>
                      <w:szCs w:val="18"/>
                      <w:highlight w:val="yellow"/>
                    </w:rPr>
                    <w:t>/</w:t>
                  </w:r>
                  <w:r>
                    <w:rPr>
                      <w:rFonts w:cs="Arial"/>
                      <w:color w:val="7030A0"/>
                      <w:szCs w:val="18"/>
                      <w:highlight w:val="yellow"/>
                    </w:rPr>
                    <w:t>per band</w:t>
                  </w:r>
                  <w:r>
                    <w:rPr>
                      <w:rFonts w:cs="Arial"/>
                      <w:strike/>
                      <w:color w:val="FF0000"/>
                      <w:szCs w:val="18"/>
                      <w:highlight w:val="yellow"/>
                    </w:rPr>
                    <w:t>]</w:t>
                  </w:r>
                </w:p>
              </w:tc>
              <w:tc>
                <w:tcPr>
                  <w:tcW w:w="0" w:type="auto"/>
                  <w:shd w:val="clear" w:color="auto" w:fill="auto"/>
                </w:tcPr>
                <w:p w14:paraId="0661680E"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E187F9"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2A3FB7"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DB044F" w14:textId="77777777"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441005A" w14:textId="77777777" w:rsidR="009C06B6" w:rsidRDefault="00C0556E">
                  <w:pPr>
                    <w:pStyle w:val="TAL"/>
                    <w:rPr>
                      <w:rFonts w:cs="Arial"/>
                      <w:color w:val="000000"/>
                      <w:szCs w:val="18"/>
                    </w:rPr>
                  </w:pPr>
                  <w:r>
                    <w:rPr>
                      <w:rFonts w:cs="Arial"/>
                      <w:color w:val="000000"/>
                      <w:szCs w:val="18"/>
                    </w:rPr>
                    <w:t>Optional with capability signalling</w:t>
                  </w:r>
                </w:p>
              </w:tc>
            </w:tr>
          </w:tbl>
          <w:p w14:paraId="2B105609" w14:textId="77777777" w:rsidR="009C06B6" w:rsidRDefault="009C06B6">
            <w:pPr>
              <w:spacing w:beforeLines="50" w:before="120"/>
              <w:jc w:val="left"/>
              <w:rPr>
                <w:rFonts w:ascii="Calibri" w:hAnsi="Calibri" w:cs="Calibri"/>
                <w:color w:val="000000"/>
              </w:rPr>
            </w:pPr>
          </w:p>
        </w:tc>
      </w:tr>
      <w:tr w:rsidR="009C06B6" w14:paraId="3F6B2F1F" w14:textId="77777777">
        <w:tc>
          <w:tcPr>
            <w:tcW w:w="1818" w:type="dxa"/>
            <w:tcBorders>
              <w:top w:val="single" w:sz="4" w:space="0" w:color="auto"/>
              <w:left w:val="single" w:sz="4" w:space="0" w:color="auto"/>
              <w:bottom w:val="single" w:sz="4" w:space="0" w:color="auto"/>
              <w:right w:val="single" w:sz="4" w:space="0" w:color="auto"/>
            </w:tcBorders>
          </w:tcPr>
          <w:p w14:paraId="14005224"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5BE4F3" w14:textId="77777777" w:rsidR="009C06B6" w:rsidRDefault="009C06B6">
            <w:pPr>
              <w:spacing w:beforeLines="50" w:before="120"/>
              <w:jc w:val="left"/>
              <w:rPr>
                <w:rFonts w:ascii="Calibri" w:hAnsi="Calibri" w:cs="Calibri"/>
                <w:color w:val="000000"/>
              </w:rPr>
            </w:pPr>
          </w:p>
        </w:tc>
      </w:tr>
      <w:tr w:rsidR="009C06B6" w14:paraId="57E72637" w14:textId="77777777">
        <w:tc>
          <w:tcPr>
            <w:tcW w:w="1818" w:type="dxa"/>
            <w:tcBorders>
              <w:top w:val="single" w:sz="4" w:space="0" w:color="auto"/>
              <w:left w:val="single" w:sz="4" w:space="0" w:color="auto"/>
              <w:bottom w:val="single" w:sz="4" w:space="0" w:color="auto"/>
              <w:right w:val="single" w:sz="4" w:space="0" w:color="auto"/>
            </w:tcBorders>
          </w:tcPr>
          <w:p w14:paraId="0DFB8105"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15E9B" w14:textId="77777777" w:rsidR="009C06B6" w:rsidRDefault="009C06B6">
            <w:pPr>
              <w:spacing w:beforeLines="50" w:before="120"/>
              <w:jc w:val="left"/>
              <w:rPr>
                <w:rFonts w:ascii="Calibri" w:hAnsi="Calibri" w:cs="Calibri"/>
                <w:color w:val="000000"/>
              </w:rPr>
            </w:pPr>
          </w:p>
        </w:tc>
      </w:tr>
      <w:tr w:rsidR="009C06B6" w14:paraId="7B25B867" w14:textId="77777777">
        <w:tc>
          <w:tcPr>
            <w:tcW w:w="1818" w:type="dxa"/>
            <w:tcBorders>
              <w:top w:val="single" w:sz="4" w:space="0" w:color="auto"/>
              <w:left w:val="single" w:sz="4" w:space="0" w:color="auto"/>
              <w:bottom w:val="single" w:sz="4" w:space="0" w:color="auto"/>
              <w:right w:val="single" w:sz="4" w:space="0" w:color="auto"/>
            </w:tcBorders>
          </w:tcPr>
          <w:p w14:paraId="59B1F7E0" w14:textId="77777777"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7F3BCC" w14:textId="77777777" w:rsidR="009C06B6" w:rsidRDefault="009C06B6">
            <w:pPr>
              <w:spacing w:beforeLines="50" w:before="120"/>
              <w:jc w:val="left"/>
              <w:rPr>
                <w:rFonts w:ascii="Calibri" w:hAnsi="Calibri" w:cs="Calibri"/>
                <w:color w:val="000000"/>
              </w:rPr>
            </w:pPr>
          </w:p>
        </w:tc>
      </w:tr>
      <w:tr w:rsidR="009C06B6" w14:paraId="57EBFCB8" w14:textId="77777777">
        <w:tc>
          <w:tcPr>
            <w:tcW w:w="1818" w:type="dxa"/>
            <w:tcBorders>
              <w:top w:val="single" w:sz="4" w:space="0" w:color="auto"/>
              <w:left w:val="single" w:sz="4" w:space="0" w:color="auto"/>
              <w:bottom w:val="single" w:sz="4" w:space="0" w:color="auto"/>
              <w:right w:val="single" w:sz="4" w:space="0" w:color="auto"/>
            </w:tcBorders>
          </w:tcPr>
          <w:p w14:paraId="71204991"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B32D24" w14:textId="77777777" w:rsidR="009C06B6" w:rsidRDefault="00C0556E">
            <w:pPr>
              <w:pStyle w:val="BodyText"/>
            </w:pPr>
            <w:r>
              <w:t>The following agreement was made in RAN1#106bis-e:</w:t>
            </w:r>
          </w:p>
          <w:p w14:paraId="3AD7CCD1" w14:textId="77777777" w:rsidR="009C06B6" w:rsidRDefault="00C0556E">
            <w:pPr>
              <w:spacing w:after="0"/>
              <w:rPr>
                <w:rFonts w:ascii="Times" w:eastAsia="Batang" w:hAnsi="Times"/>
                <w:iCs/>
                <w:szCs w:val="24"/>
                <w:lang w:val="en-GB"/>
              </w:rPr>
            </w:pPr>
            <w:r>
              <w:rPr>
                <w:rFonts w:ascii="Times" w:eastAsia="Batang" w:hAnsi="Times"/>
                <w:iCs/>
                <w:szCs w:val="24"/>
                <w:highlight w:val="green"/>
                <w:lang w:val="en-GB"/>
              </w:rPr>
              <w:t>Agreement:</w:t>
            </w:r>
          </w:p>
          <w:p w14:paraId="03D948D1" w14:textId="77777777" w:rsidR="009C06B6" w:rsidRDefault="00C0556E">
            <w:pPr>
              <w:spacing w:after="0"/>
              <w:rPr>
                <w:rFonts w:ascii="Times" w:eastAsia="Batang" w:hAnsi="Times" w:cs="Times"/>
                <w:iCs/>
                <w:szCs w:val="24"/>
                <w:lang w:val="en-GB"/>
              </w:rPr>
            </w:pPr>
            <w:r>
              <w:rPr>
                <w:rFonts w:ascii="Times" w:eastAsia="Batang" w:hAnsi="Times" w:cs="Times"/>
                <w:iCs/>
                <w:szCs w:val="24"/>
                <w:lang w:val="en-GB"/>
              </w:rPr>
              <w:t>For additional beam switching time delay d of 480 kHz, introduce UE capability signalling which indicates 56 symbols or 112 symbols.</w:t>
            </w:r>
          </w:p>
          <w:p w14:paraId="41CB3A11" w14:textId="77777777" w:rsidR="009C06B6" w:rsidRDefault="009C06B6">
            <w:pPr>
              <w:pStyle w:val="BodyText"/>
            </w:pPr>
          </w:p>
          <w:p w14:paraId="2C7F643C" w14:textId="77777777" w:rsidR="009C06B6" w:rsidRDefault="00C0556E">
            <w:pPr>
              <w:pStyle w:val="BodyText"/>
            </w:pPr>
            <w:r>
              <w:t>The intention with this agreement is that the UE should indicate capability for either 56 or 112 symbols to support cross-carrier scheduling/ap-CSI-RS triggering from 480 kHz to 960 kHz SCS. Indeed, the following is specified in 38.214 Section 5.2.1.5.1a. In this sense, FG 24-10 is not optional. Rather it is mandatory to report one of the values amongst {56,112} if the UE supports both 480 and 960 kHz SCS.</w:t>
            </w:r>
          </w:p>
          <w:p w14:paraId="2E352545" w14:textId="77777777" w:rsidR="009C06B6" w:rsidRDefault="009C06B6">
            <w:pPr>
              <w:pStyle w:val="BodyText"/>
            </w:pPr>
          </w:p>
          <w:p w14:paraId="47E388E1" w14:textId="77777777" w:rsidR="009C06B6" w:rsidRDefault="00C0556E">
            <w:pPr>
              <w:pStyle w:val="BodyText"/>
            </w:pPr>
            <w:r>
              <w:rPr>
                <w:noProof/>
                <w:lang w:val="en-US" w:eastAsia="zh-CN"/>
              </w:rPr>
              <mc:AlternateContent>
                <mc:Choice Requires="wps">
                  <w:drawing>
                    <wp:anchor distT="45720" distB="45720" distL="114300" distR="114300" simplePos="0" relativeHeight="251660800" behindDoc="0" locked="0" layoutInCell="1" allowOverlap="1" wp14:anchorId="05CF3FA3" wp14:editId="7AC90735">
                      <wp:simplePos x="0" y="0"/>
                      <wp:positionH relativeFrom="margin">
                        <wp:align>right</wp:align>
                      </wp:positionH>
                      <wp:positionV relativeFrom="paragraph">
                        <wp:posOffset>427355</wp:posOffset>
                      </wp:positionV>
                      <wp:extent cx="12861290" cy="17907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1290" cy="1790700"/>
                              </a:xfrm>
                              <a:prstGeom prst="rect">
                                <a:avLst/>
                              </a:prstGeom>
                              <a:solidFill>
                                <a:srgbClr val="FFFFFF"/>
                              </a:solidFill>
                              <a:ln w="9525">
                                <a:solidFill>
                                  <a:srgbClr val="000000"/>
                                </a:solidFill>
                                <a:miter lim="800000"/>
                              </a:ln>
                            </wps:spPr>
                            <wps:txbx>
                              <w:txbxContent>
                                <w:p w14:paraId="18C4017C" w14:textId="77777777" w:rsidR="009C06B6" w:rsidRDefault="00C0556E">
                                  <w:pPr>
                                    <w:pStyle w:val="B1"/>
                                    <w:spacing w:before="120" w:after="120"/>
                                    <w:ind w:right="400"/>
                                    <w:rPr>
                                      <w:rFonts w:eastAsia="SimSun"/>
                                    </w:rPr>
                                  </w:pPr>
                                  <w:r>
                                    <w:rPr>
                                      <w:rFonts w:eastAsia="SimSun"/>
                                    </w:rPr>
                                    <w:t>[38.214 Section 5.2.1.5.1a]</w:t>
                                  </w:r>
                                </w:p>
                                <w:p w14:paraId="3279B7BB" w14:textId="77777777" w:rsidR="009C06B6" w:rsidRDefault="00C0556E">
                                  <w:pPr>
                                    <w:pStyle w:val="B1"/>
                                    <w:spacing w:before="120" w:after="120"/>
                                    <w:ind w:right="400"/>
                                    <w:rPr>
                                      <w:rFonts w:eastAsia="SimSun"/>
                                      <w:lang w:val="en-US"/>
                                    </w:rPr>
                                  </w:pPr>
                                  <w:r>
                                    <w:rPr>
                                      <w:rFonts w:eastAsia="SimSun"/>
                                      <w:lang w:val="en-US"/>
                                    </w:rPr>
                                    <w:t xml:space="preserve">For </w:t>
                                  </w:r>
                                  <w:r>
                                    <w:rPr>
                                      <w:rFonts w:eastAsia="SimSun"/>
                                      <w:b/>
                                      <w:i/>
                                      <w:lang w:val="en-AU"/>
                                    </w:rPr>
                                    <w:t>µ</w:t>
                                  </w:r>
                                  <w:r>
                                    <w:rPr>
                                      <w:rFonts w:eastAsia="SimSun"/>
                                      <w:b/>
                                      <w:i/>
                                      <w:vertAlign w:val="subscript"/>
                                      <w:lang w:val="en-AU"/>
                                    </w:rPr>
                                    <w:t>PDCCH</w:t>
                                  </w:r>
                                  <w:r>
                                    <w:rPr>
                                      <w:rFonts w:eastAsia="SimSun"/>
                                      <w:lang w:val="en-US"/>
                                    </w:rPr>
                                    <w:t xml:space="preserve"> = 5, UE shall report one of values of {56, 112} for additional beam switching time delay </w:t>
                                  </w:r>
                                  <w:r>
                                    <w:rPr>
                                      <w:rFonts w:eastAsia="SimSun"/>
                                      <w:i/>
                                      <w:iCs/>
                                      <w:lang w:val="en-US"/>
                                    </w:rPr>
                                    <w:t>d</w:t>
                                  </w:r>
                                  <w:r>
                                    <w:rPr>
                                      <w:rFonts w:eastAsia="SimSun"/>
                                      <w:lang w:val="en-US"/>
                                    </w:rPr>
                                    <w:t>.</w:t>
                                  </w:r>
                                </w:p>
                                <w:p w14:paraId="028A57EE" w14:textId="77777777" w:rsidR="009C06B6" w:rsidRDefault="00C0556E">
                                  <w:pPr>
                                    <w:keepNext/>
                                    <w:keepLines/>
                                    <w:spacing w:after="180"/>
                                    <w:jc w:val="center"/>
                                    <w:rPr>
                                      <w:rFonts w:eastAsia="SimSun"/>
                                      <w:b/>
                                      <w:color w:val="000000"/>
                                    </w:rPr>
                                  </w:pPr>
                                  <w:r>
                                    <w:rPr>
                                      <w:rFonts w:eastAsia="SimSun"/>
                                      <w:b/>
                                      <w:color w:val="000000"/>
                                    </w:rPr>
                                    <w:t xml:space="preserve">Table 5.2.1.5.1a-1: Additional beam switching timing delay </w:t>
                                  </w:r>
                                  <w:r>
                                    <w:rPr>
                                      <w:rFonts w:eastAsia="SimSun"/>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C06B6" w14:paraId="15A9E0C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5BF485" w14:textId="77777777" w:rsidR="009C06B6" w:rsidRDefault="00C0556E">
                                        <w:pPr>
                                          <w:keepNext/>
                                          <w:keepLines/>
                                          <w:spacing w:after="0"/>
                                          <w:jc w:val="center"/>
                                          <w:rPr>
                                            <w:rFonts w:eastAsia="Batang"/>
                                            <w:b/>
                                            <w:color w:val="000000"/>
                                            <w:sz w:val="18"/>
                                            <w:lang w:val="zh-CN" w:eastAsia="fr-FR"/>
                                          </w:rPr>
                                        </w:pPr>
                                        <w:r>
                                          <w:rPr>
                                            <w:rFonts w:eastAsia="SimSun"/>
                                            <w:b/>
                                            <w:i/>
                                            <w:sz w:val="18"/>
                                            <w:lang w:val="en-AU"/>
                                          </w:rPr>
                                          <w:t>µ</w:t>
                                        </w:r>
                                        <w:r>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2C0487E" w14:textId="77777777" w:rsidR="009C06B6" w:rsidRDefault="00C0556E">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9C06B6" w14:paraId="75646DF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20949F"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14:paraId="49F2744C"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69D92C9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8DB54DA"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01530AFD"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496EF9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B900B19"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7006A182"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9C06B6" w14:paraId="7D4ECD6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740353"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14:paraId="1AB06CE8"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9C06B6" w14:paraId="6DFF73B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329FEEB"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14:paraId="0D2560CE"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14:paraId="7C07D646" w14:textId="77777777" w:rsidR="009C06B6" w:rsidRDefault="009C06B6"/>
                              </w:txbxContent>
                            </wps:txbx>
                            <wps:bodyPr rot="0" vert="horz" wrap="square" lIns="91440" tIns="45720" rIns="91440" bIns="45720" anchor="t" anchorCtr="0">
                              <a:noAutofit/>
                            </wps:bodyPr>
                          </wps:wsp>
                        </a:graphicData>
                      </a:graphic>
                    </wp:anchor>
                  </w:drawing>
                </mc:Choice>
                <mc:Fallback>
                  <w:pict>
                    <v:shape w14:anchorId="05CF3FA3" id="Text Box 2" o:spid="_x0000_s1032" type="#_x0000_t202" style="position:absolute;left:0;text-align:left;margin-left:961.5pt;margin-top:33.65pt;width:1012.7pt;height:141pt;z-index:25166080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">
                      <v:textbox>
                        <w:txbxContent>
                          <w:p w14:paraId="18C4017C" w14:textId="77777777" w:rsidR="009C06B6" w:rsidRDefault="00C0556E">
                            <w:pPr>
                              <w:pStyle w:val="B1"/>
                              <w:spacing w:before="120" w:after="120"/>
                              <w:ind w:right="400"/>
                              <w:rPr>
                                <w:rFonts w:eastAsia="SimSun"/>
                              </w:rPr>
                            </w:pPr>
                            <w:r>
                              <w:rPr>
                                <w:rFonts w:eastAsia="SimSun"/>
                              </w:rPr>
                              <w:t>[38.214 Section 5.2.1.5.1a]</w:t>
                            </w:r>
                          </w:p>
                          <w:p w14:paraId="3279B7BB" w14:textId="77777777" w:rsidR="009C06B6" w:rsidRDefault="00C0556E">
                            <w:pPr>
                              <w:pStyle w:val="B1"/>
                              <w:spacing w:before="120" w:after="120"/>
                              <w:ind w:right="400"/>
                              <w:rPr>
                                <w:rFonts w:eastAsia="SimSun"/>
                                <w:lang w:val="en-US"/>
                              </w:rPr>
                            </w:pPr>
                            <w:r>
                              <w:rPr>
                                <w:rFonts w:eastAsia="SimSun"/>
                                <w:lang w:val="en-US"/>
                              </w:rPr>
                              <w:t xml:space="preserve">For </w:t>
                            </w:r>
                            <w:r>
                              <w:rPr>
                                <w:rFonts w:eastAsia="SimSun"/>
                                <w:b/>
                                <w:i/>
                                <w:lang w:val="en-AU"/>
                              </w:rPr>
                              <w:t>µ</w:t>
                            </w:r>
                            <w:r>
                              <w:rPr>
                                <w:rFonts w:eastAsia="SimSun"/>
                                <w:b/>
                                <w:i/>
                                <w:vertAlign w:val="subscript"/>
                                <w:lang w:val="en-AU"/>
                              </w:rPr>
                              <w:t>PDCCH</w:t>
                            </w:r>
                            <w:r>
                              <w:rPr>
                                <w:rFonts w:eastAsia="SimSun"/>
                                <w:lang w:val="en-US"/>
                              </w:rPr>
                              <w:t xml:space="preserve"> = 5, UE shall report one of values of {56, 112} for additional beam switching time delay </w:t>
                            </w:r>
                            <w:r>
                              <w:rPr>
                                <w:rFonts w:eastAsia="SimSun"/>
                                <w:i/>
                                <w:iCs/>
                                <w:lang w:val="en-US"/>
                              </w:rPr>
                              <w:t>d</w:t>
                            </w:r>
                            <w:r>
                              <w:rPr>
                                <w:rFonts w:eastAsia="SimSun"/>
                                <w:lang w:val="en-US"/>
                              </w:rPr>
                              <w:t>.</w:t>
                            </w:r>
                          </w:p>
                          <w:p w14:paraId="028A57EE" w14:textId="77777777" w:rsidR="009C06B6" w:rsidRDefault="00C0556E">
                            <w:pPr>
                              <w:keepNext/>
                              <w:keepLines/>
                              <w:spacing w:after="180"/>
                              <w:jc w:val="center"/>
                              <w:rPr>
                                <w:rFonts w:eastAsia="SimSun"/>
                                <w:b/>
                                <w:color w:val="000000"/>
                              </w:rPr>
                            </w:pPr>
                            <w:r>
                              <w:rPr>
                                <w:rFonts w:eastAsia="SimSun"/>
                                <w:b/>
                                <w:color w:val="000000"/>
                              </w:rPr>
                              <w:t xml:space="preserve">Table 5.2.1.5.1a-1: Additional beam switching timing delay </w:t>
                            </w:r>
                            <w:r>
                              <w:rPr>
                                <w:rFonts w:eastAsia="SimSun"/>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C06B6" w14:paraId="15A9E0C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5BF485" w14:textId="77777777" w:rsidR="009C06B6" w:rsidRDefault="00C0556E">
                                  <w:pPr>
                                    <w:keepNext/>
                                    <w:keepLines/>
                                    <w:spacing w:after="0"/>
                                    <w:jc w:val="center"/>
                                    <w:rPr>
                                      <w:rFonts w:eastAsia="Batang"/>
                                      <w:b/>
                                      <w:color w:val="000000"/>
                                      <w:sz w:val="18"/>
                                      <w:lang w:val="zh-CN" w:eastAsia="fr-FR"/>
                                    </w:rPr>
                                  </w:pPr>
                                  <w:r>
                                    <w:rPr>
                                      <w:rFonts w:eastAsia="SimSun"/>
                                      <w:b/>
                                      <w:i/>
                                      <w:sz w:val="18"/>
                                      <w:lang w:val="en-AU"/>
                                    </w:rPr>
                                    <w:t>µ</w:t>
                                  </w:r>
                                  <w:r>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2C0487E" w14:textId="77777777" w:rsidR="009C06B6" w:rsidRDefault="00C0556E">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9C06B6" w14:paraId="75646DF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120949F"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14:paraId="49F2744C"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69D92C9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8DB54DA"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01530AFD"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14:paraId="496EF9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B900B19"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7006A182"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9C06B6" w14:paraId="7D4ECD6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740353"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14:paraId="1AB06CE8"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9C06B6" w14:paraId="6DFF73B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329FEEB"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14:paraId="0D2560CE" w14:textId="77777777"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14:paraId="7C07D646" w14:textId="77777777" w:rsidR="009C06B6" w:rsidRDefault="009C06B6"/>
                        </w:txbxContent>
                      </v:textbox>
                      <w10:wrap type="topAndBottom" anchorx="margin"/>
                    </v:shape>
                  </w:pict>
                </mc:Fallback>
              </mc:AlternateContent>
            </w:r>
            <w:r>
              <w:t xml:space="preserve">Based on this, we propose the following. We also prefer </w:t>
            </w:r>
            <w:proofErr w:type="spellStart"/>
            <w:r>
              <w:t>signaling</w:t>
            </w:r>
            <w:proofErr w:type="spellEnd"/>
            <w:r>
              <w:t xml:space="preserve"> "per band" as with all other features in this WI.</w:t>
            </w:r>
          </w:p>
          <w:p w14:paraId="53B439AF" w14:textId="77777777" w:rsidR="009C06B6" w:rsidRDefault="00C0556E">
            <w:pPr>
              <w:pStyle w:val="Proposal"/>
              <w:tabs>
                <w:tab w:val="clear" w:pos="256"/>
                <w:tab w:val="clear" w:pos="936"/>
                <w:tab w:val="left" w:pos="1304"/>
                <w:tab w:val="left" w:pos="1584"/>
              </w:tabs>
              <w:ind w:left="1304" w:hanging="1304"/>
            </w:pPr>
            <w:bookmarkStart w:id="182" w:name="_Toc95740815"/>
            <w:r>
              <w:t>Modify FG 24-10 as follows to capture that (1) if the UE supports 480 and 960 kHz SCS, then it is mandatory to support signalling of one of the candidate values {56, 112} symbols, and (2) the capability signalling is per band.</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69"/>
              <w:gridCol w:w="4315"/>
              <w:gridCol w:w="527"/>
              <w:gridCol w:w="3619"/>
              <w:gridCol w:w="1413"/>
              <w:gridCol w:w="4891"/>
              <w:gridCol w:w="2333"/>
            </w:tblGrid>
            <w:tr w:rsidR="009C06B6" w14:paraId="4D1DC24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5CAF6"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24-10</w:t>
                  </w:r>
                </w:p>
              </w:tc>
              <w:tc>
                <w:tcPr>
                  <w:tcW w:w="0" w:type="auto"/>
                  <w:tcBorders>
                    <w:top w:val="single" w:sz="4" w:space="0" w:color="auto"/>
                    <w:left w:val="single" w:sz="4" w:space="0" w:color="auto"/>
                    <w:bottom w:val="single" w:sz="4" w:space="0" w:color="auto"/>
                    <w:right w:val="single" w:sz="4" w:space="0" w:color="auto"/>
                  </w:tcBorders>
                </w:tcPr>
                <w:p w14:paraId="131817C9"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Additional beam switching time delay</w:t>
                  </w:r>
                </w:p>
              </w:tc>
              <w:tc>
                <w:tcPr>
                  <w:tcW w:w="0" w:type="auto"/>
                  <w:tcBorders>
                    <w:top w:val="single" w:sz="4" w:space="0" w:color="auto"/>
                    <w:left w:val="single" w:sz="4" w:space="0" w:color="auto"/>
                    <w:bottom w:val="single" w:sz="4" w:space="0" w:color="auto"/>
                    <w:right w:val="single" w:sz="4" w:space="0" w:color="auto"/>
                  </w:tcBorders>
                </w:tcPr>
                <w:p w14:paraId="1E553A63"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Supported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14:paraId="46AD9C90"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D5C2DC9" w14:textId="77777777" w:rsidR="009C06B6" w:rsidRDefault="00C0556E">
                  <w:pPr>
                    <w:keepNext/>
                    <w:keepLines/>
                    <w:overflowPunct w:val="0"/>
                    <w:autoSpaceDE w:val="0"/>
                    <w:autoSpaceDN w:val="0"/>
                    <w:adjustRightInd w:val="0"/>
                    <w:spacing w:after="0"/>
                    <w:textAlignment w:val="baseline"/>
                    <w:rPr>
                      <w:rFonts w:cs="Arial"/>
                      <w:strike/>
                      <w:color w:val="000000"/>
                      <w:sz w:val="18"/>
                      <w:szCs w:val="18"/>
                      <w:highlight w:val="yellow"/>
                    </w:rPr>
                  </w:pPr>
                  <w:r>
                    <w:rPr>
                      <w:rFonts w:cs="Arial"/>
                      <w:strike/>
                      <w:color w:val="FF0000"/>
                      <w:sz w:val="18"/>
                      <w:szCs w:val="18"/>
                      <w:highlight w:val="yellow"/>
                    </w:rPr>
                    <w:t>[Additional beam switching time delay is not supported]</w:t>
                  </w:r>
                </w:p>
              </w:tc>
              <w:tc>
                <w:tcPr>
                  <w:tcW w:w="0" w:type="auto"/>
                  <w:tcBorders>
                    <w:top w:val="single" w:sz="4" w:space="0" w:color="auto"/>
                    <w:left w:val="single" w:sz="4" w:space="0" w:color="auto"/>
                    <w:bottom w:val="single" w:sz="4" w:space="0" w:color="auto"/>
                    <w:right w:val="single" w:sz="4" w:space="0" w:color="auto"/>
                  </w:tcBorders>
                </w:tcPr>
                <w:p w14:paraId="245539F5" w14:textId="77777777" w:rsidR="009C06B6" w:rsidRDefault="00C0556E">
                  <w:pPr>
                    <w:keepNext/>
                    <w:keepLines/>
                    <w:overflowPunct w:val="0"/>
                    <w:autoSpaceDE w:val="0"/>
                    <w:autoSpaceDN w:val="0"/>
                    <w:adjustRightInd w:val="0"/>
                    <w:spacing w:after="0"/>
                    <w:textAlignment w:val="baseline"/>
                    <w:rPr>
                      <w:rFonts w:cs="Arial"/>
                      <w:b/>
                      <w:strike/>
                      <w:color w:val="FF0000"/>
                      <w:sz w:val="18"/>
                      <w:szCs w:val="18"/>
                      <w:lang w:val="en-GB"/>
                    </w:rPr>
                  </w:pPr>
                  <w:r>
                    <w:rPr>
                      <w:rFonts w:cs="Arial"/>
                      <w:strike/>
                      <w:color w:val="FF0000"/>
                      <w:sz w:val="18"/>
                      <w:szCs w:val="18"/>
                      <w:highlight w:val="yellow"/>
                    </w:rPr>
                    <w:t>[Per UE/</w:t>
                  </w:r>
                  <w:r>
                    <w:rPr>
                      <w:rFonts w:cs="Arial"/>
                      <w:sz w:val="18"/>
                      <w:szCs w:val="18"/>
                      <w:highlight w:val="yellow"/>
                    </w:rPr>
                    <w:t>per band</w:t>
                  </w:r>
                  <w:r>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49D3FD9" w14:textId="77777777"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Candidate value set: 56 or 112 symbols</w:t>
                  </w:r>
                </w:p>
                <w:p w14:paraId="4FA74B7C" w14:textId="77777777" w:rsidR="009C06B6" w:rsidRDefault="009C06B6">
                  <w:pPr>
                    <w:keepNext/>
                    <w:keepLines/>
                    <w:overflowPunct w:val="0"/>
                    <w:autoSpaceDE w:val="0"/>
                    <w:autoSpaceDN w:val="0"/>
                    <w:adjustRightInd w:val="0"/>
                    <w:spacing w:after="0"/>
                    <w:textAlignment w:val="baseline"/>
                    <w:rPr>
                      <w:rFonts w:cs="Arial"/>
                      <w:color w:val="000000"/>
                      <w:sz w:val="18"/>
                      <w:szCs w:val="18"/>
                    </w:rPr>
                  </w:pPr>
                </w:p>
                <w:p w14:paraId="6007C45D" w14:textId="77777777" w:rsidR="009C06B6" w:rsidRDefault="00C0556E">
                  <w:pPr>
                    <w:pStyle w:val="TAL"/>
                    <w:rPr>
                      <w:rFonts w:cs="Arial"/>
                      <w:color w:val="FF0000"/>
                      <w:szCs w:val="18"/>
                    </w:rPr>
                  </w:pPr>
                  <w:r>
                    <w:rPr>
                      <w:rFonts w:cs="Arial"/>
                      <w:color w:val="FF0000"/>
                      <w:szCs w:val="18"/>
                    </w:rPr>
                    <w:t xml:space="preserve">A UE that supports </w:t>
                  </w:r>
                  <w:r>
                    <w:rPr>
                      <w:rFonts w:cs="Arial"/>
                      <w:color w:val="FF0000"/>
                      <w:szCs w:val="18"/>
                      <w:lang w:val="en-US"/>
                    </w:rPr>
                    <w:t xml:space="preserve">both FG </w:t>
                  </w:r>
                  <w:r>
                    <w:rPr>
                      <w:rFonts w:cs="Arial"/>
                      <w:color w:val="FF0000"/>
                      <w:szCs w:val="18"/>
                    </w:rPr>
                    <w:t>24-</w:t>
                  </w:r>
                  <w:r>
                    <w:rPr>
                      <w:rFonts w:cs="Arial"/>
                      <w:color w:val="FF0000"/>
                      <w:szCs w:val="18"/>
                      <w:lang w:val="en-US"/>
                    </w:rPr>
                    <w:t>4</w:t>
                  </w:r>
                  <w:r>
                    <w:rPr>
                      <w:rFonts w:cs="Arial"/>
                      <w:color w:val="FF0000"/>
                      <w:szCs w:val="18"/>
                    </w:rPr>
                    <w:t xml:space="preserve"> </w:t>
                  </w:r>
                  <w:r>
                    <w:rPr>
                      <w:rFonts w:cs="Arial"/>
                      <w:color w:val="FF0000"/>
                      <w:szCs w:val="18"/>
                      <w:lang w:val="en-US"/>
                    </w:rPr>
                    <w:t xml:space="preserve">and 24-5 </w:t>
                  </w:r>
                  <w:r>
                    <w:rPr>
                      <w:rFonts w:cs="Arial"/>
                      <w:color w:val="FF0000"/>
                      <w:szCs w:val="18"/>
                    </w:rPr>
                    <w:t>must indicate this FG is supported</w:t>
                  </w:r>
                </w:p>
              </w:tc>
              <w:tc>
                <w:tcPr>
                  <w:tcW w:w="0" w:type="auto"/>
                  <w:tcBorders>
                    <w:top w:val="single" w:sz="4" w:space="0" w:color="auto"/>
                    <w:left w:val="single" w:sz="4" w:space="0" w:color="auto"/>
                    <w:bottom w:val="single" w:sz="4" w:space="0" w:color="auto"/>
                    <w:right w:val="single" w:sz="4" w:space="0" w:color="auto"/>
                  </w:tcBorders>
                </w:tcPr>
                <w:p w14:paraId="25050857" w14:textId="77777777"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9B3F5DE" w14:textId="77777777" w:rsidR="009C06B6" w:rsidRDefault="009C06B6">
            <w:pPr>
              <w:spacing w:beforeLines="50" w:before="120"/>
              <w:jc w:val="left"/>
              <w:rPr>
                <w:rFonts w:ascii="Calibri" w:hAnsi="Calibri" w:cs="Calibri"/>
                <w:color w:val="000000"/>
              </w:rPr>
            </w:pPr>
          </w:p>
        </w:tc>
      </w:tr>
      <w:tr w:rsidR="009C06B6" w14:paraId="5C1922F5" w14:textId="77777777">
        <w:tc>
          <w:tcPr>
            <w:tcW w:w="1818" w:type="dxa"/>
            <w:tcBorders>
              <w:top w:val="single" w:sz="4" w:space="0" w:color="auto"/>
              <w:left w:val="single" w:sz="4" w:space="0" w:color="auto"/>
              <w:bottom w:val="single" w:sz="4" w:space="0" w:color="auto"/>
              <w:right w:val="single" w:sz="4" w:space="0" w:color="auto"/>
            </w:tcBorders>
          </w:tcPr>
          <w:p w14:paraId="134B0C18" w14:textId="77777777"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BA1C0" w14:textId="77777777" w:rsidR="009C06B6" w:rsidRDefault="00C0556E">
            <w:pPr>
              <w:pStyle w:val="3GPPNormalText"/>
              <w:numPr>
                <w:ilvl w:val="0"/>
                <w:numId w:val="47"/>
              </w:numPr>
              <w:rPr>
                <w:lang w:eastAsia="ko-KR"/>
              </w:rPr>
            </w:pPr>
            <w:r>
              <w:rPr>
                <w:lang w:eastAsia="ko-KR"/>
              </w:rPr>
              <w:t xml:space="preserve">For FG 24-10, make the ‘112' as default for </w:t>
            </w:r>
            <w:proofErr w:type="gramStart"/>
            <w:r>
              <w:rPr>
                <w:lang w:eastAsia="ko-KR"/>
              </w:rPr>
              <w:t>all of</w:t>
            </w:r>
            <w:proofErr w:type="gramEnd"/>
            <w:r>
              <w:rPr>
                <w:lang w:eastAsia="ko-KR"/>
              </w:rPr>
              <w:t xml:space="preserve"> UEs and ’56’ as optional (which originally introduced for some advanced UE in previous discussions). </w:t>
            </w:r>
          </w:p>
        </w:tc>
      </w:tr>
      <w:tr w:rsidR="009C06B6" w14:paraId="67C7E74A" w14:textId="77777777">
        <w:tc>
          <w:tcPr>
            <w:tcW w:w="1818" w:type="dxa"/>
            <w:tcBorders>
              <w:top w:val="single" w:sz="4" w:space="0" w:color="auto"/>
              <w:left w:val="single" w:sz="4" w:space="0" w:color="auto"/>
              <w:bottom w:val="single" w:sz="4" w:space="0" w:color="auto"/>
              <w:right w:val="single" w:sz="4" w:space="0" w:color="auto"/>
            </w:tcBorders>
          </w:tcPr>
          <w:p w14:paraId="4B5EF389"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1A324" w14:textId="77777777" w:rsidR="009C06B6" w:rsidRDefault="00C0556E">
            <w:pPr>
              <w:tabs>
                <w:tab w:val="left" w:pos="1300"/>
              </w:tabs>
              <w:spacing w:after="0"/>
            </w:pPr>
            <w:r>
              <w:t xml:space="preserve">For FG 24-10, one remaining issue left is how to understand the UE behavior when this FG is not reported. We want to note that this FG is the additional beam switching time delay for 480 kHz SCS, which is intended to relax the UE’s beam switching time delay. In this sense, a UE should always try to report a value </w:t>
            </w:r>
            <w:proofErr w:type="gramStart"/>
            <w:r>
              <w:t>in order to</w:t>
            </w:r>
            <w:proofErr w:type="gramEnd"/>
            <w:r>
              <w:t xml:space="preserve"> benefit its implementation, and hence, there should be no issue to mandate the UE to report a value from the candidate value set.</w:t>
            </w:r>
          </w:p>
          <w:p w14:paraId="7DCC63C8" w14:textId="77777777" w:rsidR="009C06B6" w:rsidRDefault="009C06B6">
            <w:pPr>
              <w:tabs>
                <w:tab w:val="left" w:pos="1300"/>
              </w:tabs>
              <w:spacing w:after="0"/>
            </w:pPr>
          </w:p>
          <w:p w14:paraId="251CE957" w14:textId="77777777" w:rsidR="009C06B6" w:rsidRDefault="00C0556E">
            <w:pPr>
              <w:tabs>
                <w:tab w:val="left" w:pos="1300"/>
              </w:tabs>
              <w:spacing w:after="0"/>
            </w:pPr>
            <w:r>
              <w:t xml:space="preserve">Another remaining issue is the type of this FG, and we believe it should be “per band” to be consistent with other FGs for FR2-2. </w:t>
            </w:r>
          </w:p>
          <w:p w14:paraId="613087D8" w14:textId="77777777" w:rsidR="009C06B6" w:rsidRDefault="009C06B6">
            <w:pPr>
              <w:tabs>
                <w:tab w:val="left" w:pos="1300"/>
              </w:tabs>
              <w:spacing w:after="0"/>
            </w:pPr>
          </w:p>
          <w:p w14:paraId="1DD8501F" w14:textId="77777777" w:rsidR="009C06B6" w:rsidRDefault="00C0556E">
            <w:pPr>
              <w:tabs>
                <w:tab w:val="left" w:pos="1300"/>
              </w:tabs>
              <w:spacing w:after="0"/>
              <w:rPr>
                <w:b/>
                <w:u w:val="single"/>
              </w:rPr>
            </w:pPr>
            <w:r>
              <w:rPr>
                <w:b/>
                <w:u w:val="single"/>
              </w:rPr>
              <w:t xml:space="preserve">Proposal 5: </w:t>
            </w:r>
            <w:r>
              <w:rPr>
                <w:b/>
                <w:u w:val="single"/>
                <w:lang w:eastAsia="zh-CN"/>
              </w:rPr>
              <w:t>For FG 24-10</w:t>
            </w:r>
            <w:r>
              <w:rPr>
                <w:b/>
                <w:u w:val="single"/>
              </w:rPr>
              <w:t>:</w:t>
            </w:r>
          </w:p>
          <w:p w14:paraId="0E868942" w14:textId="77777777" w:rsidR="009C06B6" w:rsidRDefault="00C0556E">
            <w:pPr>
              <w:pStyle w:val="ListParagraph"/>
              <w:numPr>
                <w:ilvl w:val="0"/>
                <w:numId w:val="44"/>
              </w:numPr>
              <w:spacing w:before="0" w:after="0"/>
              <w:contextualSpacing w:val="0"/>
              <w:jc w:val="left"/>
              <w:rPr>
                <w:b/>
                <w:u w:val="single"/>
              </w:rPr>
            </w:pPr>
            <w:r>
              <w:rPr>
                <w:b/>
                <w:u w:val="single"/>
              </w:rPr>
              <w:t xml:space="preserve">A UE is mandated to report a value from the candidate value </w:t>
            </w:r>
            <w:proofErr w:type="gramStart"/>
            <w:r>
              <w:rPr>
                <w:b/>
                <w:u w:val="single"/>
              </w:rPr>
              <w:t>set;</w:t>
            </w:r>
            <w:proofErr w:type="gramEnd"/>
          </w:p>
          <w:p w14:paraId="5A4C7434" w14:textId="77777777" w:rsidR="009C06B6" w:rsidRDefault="00C0556E">
            <w:pPr>
              <w:pStyle w:val="ListParagraph"/>
              <w:numPr>
                <w:ilvl w:val="0"/>
                <w:numId w:val="44"/>
              </w:numPr>
              <w:spacing w:before="0" w:after="0"/>
              <w:contextualSpacing w:val="0"/>
              <w:jc w:val="left"/>
              <w:rPr>
                <w:b/>
                <w:u w:val="single"/>
              </w:rPr>
            </w:pPr>
            <w:r>
              <w:rPr>
                <w:b/>
                <w:u w:val="single"/>
              </w:rPr>
              <w:t>“Type” of the FG is per band.</w:t>
            </w:r>
          </w:p>
          <w:p w14:paraId="4212D6D1" w14:textId="77777777" w:rsidR="009C06B6" w:rsidRDefault="009C06B6">
            <w:pPr>
              <w:spacing w:beforeLines="50" w:before="120"/>
              <w:jc w:val="left"/>
              <w:rPr>
                <w:rFonts w:ascii="Calibri" w:hAnsi="Calibri" w:cs="Calibri"/>
                <w:color w:val="000000"/>
              </w:rPr>
            </w:pPr>
          </w:p>
        </w:tc>
      </w:tr>
      <w:tr w:rsidR="009C06B6" w14:paraId="511D8A8B" w14:textId="77777777">
        <w:tc>
          <w:tcPr>
            <w:tcW w:w="1818" w:type="dxa"/>
            <w:tcBorders>
              <w:top w:val="single" w:sz="4" w:space="0" w:color="auto"/>
              <w:left w:val="single" w:sz="4" w:space="0" w:color="auto"/>
              <w:bottom w:val="single" w:sz="4" w:space="0" w:color="auto"/>
              <w:right w:val="single" w:sz="4" w:space="0" w:color="auto"/>
            </w:tcBorders>
          </w:tcPr>
          <w:p w14:paraId="7B00FA24" w14:textId="77777777" w:rsidR="009C06B6" w:rsidRDefault="00C0556E">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89255F" w14:textId="77777777" w:rsidR="009C06B6" w:rsidRDefault="00C0556E">
            <w:r>
              <w:t>For the additional beam switching time delay FG, there was a discussion on the UE behavior when UE doesn’t signal to support the FG. Based on our understanding, the FG is used to specify which additional beam switching time delay UE needs among d=56 and d=112, instead of whether UE needs additional beam switching time delay for 480kHz or not. Therefore, we prefer to have d=112 as default value if UE didn’t signal such capability.</w:t>
            </w:r>
          </w:p>
          <w:p w14:paraId="7B6B95BC" w14:textId="77777777" w:rsidR="009C06B6" w:rsidRDefault="00C0556E">
            <w:pPr>
              <w:pStyle w:val="Caption"/>
              <w:jc w:val="left"/>
            </w:pPr>
            <w:bookmarkStart w:id="183" w:name="_Ref95484412"/>
            <w:r>
              <w:t xml:space="preserve">Proposal </w:t>
            </w:r>
            <w:r>
              <w:fldChar w:fldCharType="begin"/>
            </w:r>
            <w:r>
              <w:instrText xml:space="preserve"> SEQ Proposal \* ARABIC </w:instrText>
            </w:r>
            <w:r>
              <w:fldChar w:fldCharType="separate"/>
            </w:r>
            <w:r>
              <w:t>4</w:t>
            </w:r>
            <w:r>
              <w:fldChar w:fldCharType="end"/>
            </w:r>
            <w:r>
              <w:rPr>
                <w:b w:val="0"/>
              </w:rPr>
              <w:t>: U</w:t>
            </w:r>
            <w:r>
              <w:t>pdate FG24-10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00"/>
              <w:gridCol w:w="2337"/>
              <w:gridCol w:w="4017"/>
              <w:gridCol w:w="222"/>
              <w:gridCol w:w="527"/>
              <w:gridCol w:w="517"/>
              <w:gridCol w:w="3316"/>
              <w:gridCol w:w="682"/>
              <w:gridCol w:w="517"/>
              <w:gridCol w:w="517"/>
              <w:gridCol w:w="517"/>
              <w:gridCol w:w="2477"/>
              <w:gridCol w:w="2130"/>
            </w:tblGrid>
            <w:tr w:rsidR="009C06B6" w14:paraId="0D75355C" w14:textId="77777777">
              <w:tc>
                <w:tcPr>
                  <w:tcW w:w="0" w:type="auto"/>
                  <w:shd w:val="clear" w:color="auto" w:fill="auto"/>
                </w:tcPr>
                <w:p w14:paraId="695C409C" w14:textId="77777777"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14:paraId="13278F7E" w14:textId="77777777" w:rsidR="009C06B6" w:rsidRDefault="00C0556E">
                  <w:pPr>
                    <w:pStyle w:val="TAL"/>
                    <w:rPr>
                      <w:rFonts w:cs="Arial"/>
                      <w:color w:val="000000"/>
                      <w:szCs w:val="18"/>
                    </w:rPr>
                  </w:pPr>
                  <w:r>
                    <w:rPr>
                      <w:rFonts w:cs="Arial"/>
                      <w:color w:val="000000"/>
                      <w:szCs w:val="18"/>
                    </w:rPr>
                    <w:t>24-10</w:t>
                  </w:r>
                </w:p>
              </w:tc>
              <w:tc>
                <w:tcPr>
                  <w:tcW w:w="0" w:type="auto"/>
                  <w:shd w:val="clear" w:color="auto" w:fill="auto"/>
                </w:tcPr>
                <w:p w14:paraId="6FB8A10C" w14:textId="77777777"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907461E" w14:textId="77777777" w:rsidR="009C06B6" w:rsidRDefault="00C0556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0" w:type="auto"/>
                  <w:shd w:val="clear" w:color="auto" w:fill="auto"/>
                </w:tcPr>
                <w:p w14:paraId="4719B102" w14:textId="77777777" w:rsidR="009C06B6" w:rsidRDefault="009C06B6">
                  <w:pPr>
                    <w:pStyle w:val="TAL"/>
                    <w:rPr>
                      <w:rFonts w:cs="Arial"/>
                      <w:color w:val="000000"/>
                      <w:szCs w:val="18"/>
                    </w:rPr>
                  </w:pPr>
                </w:p>
              </w:tc>
              <w:tc>
                <w:tcPr>
                  <w:tcW w:w="0" w:type="auto"/>
                  <w:shd w:val="clear" w:color="auto" w:fill="auto"/>
                </w:tcPr>
                <w:p w14:paraId="3FA877D6" w14:textId="77777777" w:rsidR="009C06B6" w:rsidRDefault="00C0556E">
                  <w:pPr>
                    <w:pStyle w:val="TAL"/>
                    <w:rPr>
                      <w:rFonts w:cs="Arial"/>
                      <w:color w:val="000000"/>
                      <w:szCs w:val="18"/>
                    </w:rPr>
                  </w:pPr>
                  <w:r>
                    <w:rPr>
                      <w:rFonts w:cs="Arial"/>
                      <w:color w:val="FF0000"/>
                      <w:szCs w:val="18"/>
                    </w:rPr>
                    <w:t>Yes</w:t>
                  </w:r>
                </w:p>
              </w:tc>
              <w:tc>
                <w:tcPr>
                  <w:tcW w:w="0" w:type="auto"/>
                  <w:shd w:val="clear" w:color="auto" w:fill="auto"/>
                </w:tcPr>
                <w:p w14:paraId="3D0A2BFA"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A45EA7D" w14:textId="77777777" w:rsidR="009C06B6" w:rsidRDefault="00C0556E">
                  <w:pPr>
                    <w:pStyle w:val="TAL"/>
                    <w:rPr>
                      <w:rFonts w:cs="Arial"/>
                      <w:color w:val="FF0000"/>
                      <w:szCs w:val="18"/>
                    </w:rPr>
                  </w:pPr>
                  <w:r>
                    <w:rPr>
                      <w:rFonts w:cs="Arial"/>
                      <w:color w:val="FF0000"/>
                      <w:szCs w:val="18"/>
                    </w:rPr>
                    <w:t xml:space="preserve">Additional beam switching time delay d=112 is </w:t>
                  </w:r>
                  <w:r>
                    <w:rPr>
                      <w:rFonts w:eastAsia="SimSun" w:cs="Arial"/>
                      <w:color w:val="FF0000"/>
                      <w:szCs w:val="18"/>
                      <w:lang w:eastAsia="zh-CN"/>
                    </w:rPr>
                    <w:t>supported</w:t>
                  </w:r>
                </w:p>
              </w:tc>
              <w:tc>
                <w:tcPr>
                  <w:tcW w:w="0" w:type="auto"/>
                  <w:shd w:val="clear" w:color="auto" w:fill="auto"/>
                </w:tcPr>
                <w:p w14:paraId="7741A0FD" w14:textId="77777777" w:rsidR="009C06B6" w:rsidRDefault="00C0556E">
                  <w:pPr>
                    <w:pStyle w:val="TAL"/>
                    <w:rPr>
                      <w:rFonts w:cs="Arial"/>
                      <w:color w:val="FF0000"/>
                      <w:szCs w:val="18"/>
                    </w:rPr>
                  </w:pPr>
                  <w:r>
                    <w:rPr>
                      <w:rFonts w:cs="Arial"/>
                      <w:color w:val="FF0000"/>
                      <w:szCs w:val="18"/>
                    </w:rPr>
                    <w:t>Per UE</w:t>
                  </w:r>
                </w:p>
              </w:tc>
              <w:tc>
                <w:tcPr>
                  <w:tcW w:w="0" w:type="auto"/>
                  <w:shd w:val="clear" w:color="auto" w:fill="auto"/>
                </w:tcPr>
                <w:p w14:paraId="2BC9F31C"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8053E8"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1FEA36" w14:textId="77777777"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68E811" w14:textId="77777777"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19BB4D5" w14:textId="77777777" w:rsidR="009C06B6" w:rsidRDefault="00C0556E">
                  <w:pPr>
                    <w:pStyle w:val="TAL"/>
                    <w:rPr>
                      <w:rFonts w:cs="Arial"/>
                      <w:color w:val="000000"/>
                      <w:szCs w:val="18"/>
                    </w:rPr>
                  </w:pPr>
                  <w:r>
                    <w:rPr>
                      <w:rFonts w:cs="Arial"/>
                      <w:color w:val="000000"/>
                      <w:szCs w:val="18"/>
                    </w:rPr>
                    <w:t>Optional with capability signalling</w:t>
                  </w:r>
                </w:p>
              </w:tc>
            </w:tr>
          </w:tbl>
          <w:p w14:paraId="648CC610" w14:textId="77777777" w:rsidR="009C06B6" w:rsidRDefault="009C06B6"/>
          <w:p w14:paraId="07974422" w14:textId="77777777" w:rsidR="009C06B6" w:rsidRDefault="009C06B6">
            <w:pPr>
              <w:spacing w:beforeLines="50" w:before="120"/>
              <w:jc w:val="left"/>
              <w:rPr>
                <w:rFonts w:ascii="Calibri" w:hAnsi="Calibri" w:cs="Calibri"/>
                <w:color w:val="000000"/>
              </w:rPr>
            </w:pPr>
          </w:p>
        </w:tc>
      </w:tr>
      <w:tr w:rsidR="009C06B6" w14:paraId="1AFB27BD" w14:textId="77777777">
        <w:tc>
          <w:tcPr>
            <w:tcW w:w="1818" w:type="dxa"/>
            <w:tcBorders>
              <w:top w:val="single" w:sz="4" w:space="0" w:color="auto"/>
              <w:left w:val="single" w:sz="4" w:space="0" w:color="auto"/>
              <w:bottom w:val="single" w:sz="4" w:space="0" w:color="auto"/>
              <w:right w:val="single" w:sz="4" w:space="0" w:color="auto"/>
            </w:tcBorders>
          </w:tcPr>
          <w:p w14:paraId="7558C731" w14:textId="77777777"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E94B1" w14:textId="77777777" w:rsidR="009C06B6" w:rsidRDefault="009C06B6">
            <w:pPr>
              <w:spacing w:beforeLines="50" w:before="120"/>
              <w:jc w:val="left"/>
              <w:rPr>
                <w:rFonts w:ascii="Calibri" w:hAnsi="Calibri" w:cs="Calibri"/>
                <w:color w:val="000000"/>
              </w:rPr>
            </w:pPr>
          </w:p>
        </w:tc>
      </w:tr>
      <w:tr w:rsidR="009C06B6" w14:paraId="294C1A0A" w14:textId="77777777">
        <w:tc>
          <w:tcPr>
            <w:tcW w:w="1818" w:type="dxa"/>
            <w:tcBorders>
              <w:top w:val="single" w:sz="4" w:space="0" w:color="auto"/>
              <w:left w:val="single" w:sz="4" w:space="0" w:color="auto"/>
              <w:bottom w:val="single" w:sz="4" w:space="0" w:color="auto"/>
              <w:right w:val="single" w:sz="4" w:space="0" w:color="auto"/>
            </w:tcBorders>
          </w:tcPr>
          <w:p w14:paraId="3030448B"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25BE4" w14:textId="77777777" w:rsidR="009C06B6" w:rsidRDefault="009C06B6">
            <w:pPr>
              <w:spacing w:beforeLines="50" w:before="120"/>
              <w:jc w:val="left"/>
              <w:rPr>
                <w:rFonts w:ascii="Calibri" w:hAnsi="Calibri" w:cs="Calibri"/>
                <w:color w:val="000000"/>
              </w:rPr>
            </w:pPr>
          </w:p>
        </w:tc>
      </w:tr>
    </w:tbl>
    <w:p w14:paraId="678FADCC" w14:textId="77777777" w:rsidR="009C06B6" w:rsidRDefault="009C06B6">
      <w:pPr>
        <w:pStyle w:val="maintext"/>
        <w:ind w:firstLineChars="90" w:firstLine="180"/>
        <w:rPr>
          <w:rFonts w:ascii="Calibri" w:hAnsi="Calibri" w:cs="Arial"/>
        </w:rPr>
      </w:pPr>
    </w:p>
    <w:p w14:paraId="0E0B65D8" w14:textId="77777777" w:rsidR="009C06B6" w:rsidRDefault="009C06B6">
      <w:pPr>
        <w:pStyle w:val="maintext"/>
        <w:ind w:firstLineChars="90" w:firstLine="180"/>
        <w:rPr>
          <w:rFonts w:ascii="Calibri" w:hAnsi="Calibri" w:cs="Arial"/>
          <w:color w:val="000000"/>
        </w:rPr>
      </w:pPr>
    </w:p>
    <w:p w14:paraId="664ED72C" w14:textId="77777777" w:rsidR="009C06B6" w:rsidRDefault="00C0556E">
      <w:pPr>
        <w:pStyle w:val="maintext"/>
        <w:ind w:firstLineChars="90" w:firstLine="180"/>
        <w:rPr>
          <w:rFonts w:ascii="Calibri" w:hAnsi="Calibri" w:cs="Arial"/>
          <w:b/>
          <w:color w:val="000000"/>
        </w:rPr>
      </w:pPr>
      <w:r>
        <w:rPr>
          <w:rFonts w:ascii="Calibri" w:hAnsi="Calibri" w:cs="Arial"/>
          <w:b/>
          <w:color w:val="000000"/>
        </w:rPr>
        <w:t>Others</w:t>
      </w:r>
    </w:p>
    <w:p w14:paraId="79A1ACAA" w14:textId="77777777"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14:paraId="5BF6D9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A69F55C" w14:textId="77777777"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F6B126" w14:textId="77777777"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14:paraId="78B811DC" w14:textId="77777777">
        <w:tc>
          <w:tcPr>
            <w:tcW w:w="1818" w:type="dxa"/>
            <w:tcBorders>
              <w:top w:val="single" w:sz="4" w:space="0" w:color="auto"/>
              <w:left w:val="single" w:sz="4" w:space="0" w:color="auto"/>
              <w:bottom w:val="single" w:sz="4" w:space="0" w:color="auto"/>
              <w:right w:val="single" w:sz="4" w:space="0" w:color="auto"/>
            </w:tcBorders>
          </w:tcPr>
          <w:p w14:paraId="280D21AD" w14:textId="77777777" w:rsidR="009C06B6" w:rsidRDefault="00C0556E">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1ABCA" w14:textId="77777777" w:rsidR="009C06B6" w:rsidRDefault="009C06B6">
            <w:pPr>
              <w:spacing w:beforeLines="50" w:before="120"/>
              <w:jc w:val="left"/>
              <w:rPr>
                <w:rFonts w:ascii="Calibri" w:hAnsi="Calibri" w:cs="Calibri"/>
                <w:color w:val="000000"/>
              </w:rPr>
            </w:pPr>
          </w:p>
        </w:tc>
      </w:tr>
      <w:tr w:rsidR="009C06B6" w14:paraId="76EA426A" w14:textId="77777777">
        <w:tc>
          <w:tcPr>
            <w:tcW w:w="1818" w:type="dxa"/>
            <w:tcBorders>
              <w:top w:val="single" w:sz="4" w:space="0" w:color="auto"/>
              <w:left w:val="single" w:sz="4" w:space="0" w:color="auto"/>
              <w:bottom w:val="single" w:sz="4" w:space="0" w:color="auto"/>
              <w:right w:val="single" w:sz="4" w:space="0" w:color="auto"/>
            </w:tcBorders>
          </w:tcPr>
          <w:p w14:paraId="48922EF1" w14:textId="77777777"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1F9D82" w14:textId="77777777" w:rsidR="009C06B6" w:rsidRDefault="009C06B6">
            <w:pPr>
              <w:spacing w:beforeLines="50" w:before="120"/>
              <w:jc w:val="left"/>
              <w:rPr>
                <w:rFonts w:ascii="Calibri" w:hAnsi="Calibri" w:cs="Calibri"/>
                <w:color w:val="000000"/>
              </w:rPr>
            </w:pPr>
          </w:p>
        </w:tc>
      </w:tr>
      <w:tr w:rsidR="009C06B6" w14:paraId="55449EFB" w14:textId="77777777">
        <w:tc>
          <w:tcPr>
            <w:tcW w:w="1818" w:type="dxa"/>
            <w:tcBorders>
              <w:top w:val="single" w:sz="4" w:space="0" w:color="auto"/>
              <w:left w:val="single" w:sz="4" w:space="0" w:color="auto"/>
              <w:bottom w:val="single" w:sz="4" w:space="0" w:color="auto"/>
              <w:right w:val="single" w:sz="4" w:space="0" w:color="auto"/>
            </w:tcBorders>
          </w:tcPr>
          <w:p w14:paraId="1402D392" w14:textId="77777777"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7B53A4" w14:textId="77777777" w:rsidR="009C06B6" w:rsidRDefault="009C06B6">
            <w:pPr>
              <w:spacing w:beforeLines="50" w:before="120"/>
              <w:jc w:val="left"/>
              <w:rPr>
                <w:rFonts w:ascii="Calibri" w:hAnsi="Calibri" w:cs="Calibri"/>
                <w:color w:val="000000"/>
              </w:rPr>
            </w:pPr>
          </w:p>
        </w:tc>
      </w:tr>
      <w:tr w:rsidR="009C06B6" w14:paraId="49023E24" w14:textId="77777777">
        <w:tc>
          <w:tcPr>
            <w:tcW w:w="1818" w:type="dxa"/>
            <w:tcBorders>
              <w:top w:val="single" w:sz="4" w:space="0" w:color="auto"/>
              <w:left w:val="single" w:sz="4" w:space="0" w:color="auto"/>
              <w:bottom w:val="single" w:sz="4" w:space="0" w:color="auto"/>
              <w:right w:val="single" w:sz="4" w:space="0" w:color="auto"/>
            </w:tcBorders>
          </w:tcPr>
          <w:p w14:paraId="4493EC4F" w14:textId="77777777" w:rsidR="009C06B6" w:rsidRDefault="00C0556E">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DD6677" w14:textId="77777777" w:rsidR="009C06B6" w:rsidRDefault="00C0556E">
            <w:pPr>
              <w:spacing w:before="120"/>
              <w:rPr>
                <w:b/>
                <w:sz w:val="21"/>
                <w:szCs w:val="21"/>
              </w:rPr>
            </w:pPr>
            <w:r>
              <w:rPr>
                <w:rFonts w:hint="eastAsia"/>
                <w:sz w:val="21"/>
                <w:szCs w:val="21"/>
                <w:lang w:eastAsia="zh-CN"/>
              </w:rPr>
              <w:t xml:space="preserve">The revised </w:t>
            </w:r>
            <w:r>
              <w:rPr>
                <w:rFonts w:ascii="Times New Roman" w:hAnsi="Times New Roman" w:hint="eastAsia"/>
                <w:sz w:val="21"/>
                <w:szCs w:val="21"/>
                <w:lang w:eastAsia="zh-CN"/>
              </w:rPr>
              <w:t>WID</w:t>
            </w:r>
            <w:r>
              <w:rPr>
                <w:rFonts w:hint="eastAsia"/>
                <w:color w:val="000000"/>
                <w:sz w:val="21"/>
                <w:szCs w:val="21"/>
                <w:lang w:eastAsia="zh-CN"/>
              </w:rPr>
              <w:t xml:space="preserve"> notes the applicability of the UE features introduced for FR 2-2 should be discussed case by case. </w:t>
            </w:r>
          </w:p>
          <w:p w14:paraId="3DB0E648" w14:textId="77777777" w:rsidR="009C06B6" w:rsidRDefault="00C0556E">
            <w:pPr>
              <w:pStyle w:val="B2"/>
              <w:ind w:left="720"/>
              <w:rPr>
                <w:sz w:val="21"/>
                <w:szCs w:val="21"/>
                <w:lang w:eastAsia="zh-CN"/>
              </w:rPr>
            </w:pPr>
            <w:bookmarkStart w:id="184" w:name="_Hlk58594589"/>
            <w:r>
              <w:rPr>
                <w:rFonts w:hint="eastAsia"/>
                <w:sz w:val="21"/>
                <w:szCs w:val="21"/>
                <w:lang w:eastAsia="zh-CN"/>
              </w:rPr>
              <w:t>Note</w:t>
            </w:r>
            <w:r>
              <w:rPr>
                <w:sz w:val="21"/>
                <w:szCs w:val="21"/>
                <w:lang w:eastAsia="zh-CN"/>
              </w:rPr>
              <w:t xml:space="preserve"> 5</w:t>
            </w:r>
            <w:r>
              <w:rPr>
                <w:rFonts w:hint="eastAsia"/>
                <w:sz w:val="21"/>
                <w:szCs w:val="21"/>
                <w:lang w:eastAsia="zh-CN"/>
              </w:rPr>
              <w:t xml:space="preserve">: </w:t>
            </w:r>
            <w:bookmarkEnd w:id="184"/>
            <w:r>
              <w:rPr>
                <w:sz w:val="21"/>
                <w:szCs w:val="21"/>
                <w:lang w:eastAsia="zh-CN"/>
              </w:rPr>
              <w:t xml:space="preserve">FR2 is extended to cover 24.25GHz to 71GHz with FR2-1 for 24.25-52.6GHz and FR2-2 for 52.6-71GHz. </w:t>
            </w:r>
          </w:p>
          <w:p w14:paraId="467F2628" w14:textId="77777777" w:rsidR="009C06B6" w:rsidRDefault="00C0556E">
            <w:pPr>
              <w:pStyle w:val="B2"/>
              <w:numPr>
                <w:ilvl w:val="1"/>
                <w:numId w:val="48"/>
              </w:numPr>
              <w:overflowPunct/>
              <w:autoSpaceDE/>
              <w:autoSpaceDN/>
              <w:adjustRightInd/>
              <w:spacing w:after="160" w:line="259" w:lineRule="auto"/>
              <w:contextualSpacing w:val="0"/>
              <w:textAlignment w:val="auto"/>
              <w:rPr>
                <w:rFonts w:eastAsia="Malgun Gothic"/>
                <w:iCs/>
                <w:sz w:val="21"/>
                <w:szCs w:val="21"/>
                <w:lang w:eastAsia="ko-KR"/>
              </w:rPr>
            </w:pPr>
            <w:r>
              <w:rPr>
                <w:rFonts w:eastAsia="Malgun Gothic"/>
                <w:iCs/>
                <w:sz w:val="21"/>
                <w:szCs w:val="21"/>
                <w:lang w:val="en-US" w:eastAsia="ko-KR"/>
              </w:rPr>
              <w:t xml:space="preserve">The related UE capabilities and their applicability to the frequency range 52.6 to 71 GHz will have to be </w:t>
            </w:r>
            <w:proofErr w:type="spellStart"/>
            <w:r>
              <w:rPr>
                <w:rFonts w:eastAsia="Malgun Gothic"/>
                <w:iCs/>
                <w:sz w:val="21"/>
                <w:szCs w:val="21"/>
                <w:lang w:val="en-US" w:eastAsia="ko-KR"/>
              </w:rPr>
              <w:t>analysed</w:t>
            </w:r>
            <w:proofErr w:type="spellEnd"/>
            <w:r>
              <w:rPr>
                <w:rFonts w:eastAsia="Malgun Gothic"/>
                <w:iCs/>
                <w:sz w:val="21"/>
                <w:szCs w:val="21"/>
                <w:lang w:val="en-US" w:eastAsia="ko-KR"/>
              </w:rPr>
              <w:t xml:space="preserve"> on a </w:t>
            </w:r>
            <w:proofErr w:type="gramStart"/>
            <w:r>
              <w:rPr>
                <w:rFonts w:eastAsia="Malgun Gothic"/>
                <w:iCs/>
                <w:sz w:val="21"/>
                <w:szCs w:val="21"/>
                <w:lang w:val="en-US" w:eastAsia="ko-KR"/>
              </w:rPr>
              <w:t>case by case</w:t>
            </w:r>
            <w:proofErr w:type="gramEnd"/>
            <w:r>
              <w:rPr>
                <w:rFonts w:eastAsia="Malgun Gothic"/>
                <w:iCs/>
                <w:sz w:val="21"/>
                <w:szCs w:val="21"/>
                <w:lang w:val="en-US" w:eastAsia="ko-KR"/>
              </w:rPr>
              <w:t xml:space="preserve"> basis</w:t>
            </w:r>
          </w:p>
          <w:p w14:paraId="16E7A9BF" w14:textId="77777777" w:rsidR="009C06B6" w:rsidRDefault="00C0556E">
            <w:pPr>
              <w:pStyle w:val="B2"/>
              <w:numPr>
                <w:ilvl w:val="1"/>
                <w:numId w:val="48"/>
              </w:numPr>
              <w:overflowPunct/>
              <w:autoSpaceDE/>
              <w:autoSpaceDN/>
              <w:adjustRightInd/>
              <w:spacing w:after="160" w:line="259" w:lineRule="auto"/>
              <w:contextualSpacing w:val="0"/>
              <w:textAlignment w:val="auto"/>
              <w:rPr>
                <w:iCs/>
                <w:sz w:val="21"/>
                <w:szCs w:val="21"/>
              </w:rPr>
            </w:pPr>
            <w:r>
              <w:rPr>
                <w:rFonts w:eastAsia="Malgun Gothic"/>
                <w:iCs/>
                <w:sz w:val="21"/>
                <w:szCs w:val="21"/>
                <w:lang w:val="en-US" w:eastAsia="ko-KR"/>
              </w:rPr>
              <w:t>The application of any of the UE feature introduced for 52.6-71 GHz to existing FR1/FR2 should be discussed case by case</w:t>
            </w:r>
            <w:r>
              <w:rPr>
                <w:iCs/>
                <w:sz w:val="21"/>
                <w:szCs w:val="21"/>
              </w:rPr>
              <w:t>.</w:t>
            </w:r>
          </w:p>
          <w:p w14:paraId="5067B65D" w14:textId="77777777" w:rsidR="009C06B6" w:rsidRDefault="00C0556E">
            <w:pPr>
              <w:rPr>
                <w:sz w:val="21"/>
                <w:szCs w:val="21"/>
                <w:lang w:eastAsia="zh-CN"/>
              </w:rPr>
            </w:pPr>
            <w:r>
              <w:rPr>
                <w:rFonts w:hint="eastAsia"/>
                <w:color w:val="000000"/>
                <w:sz w:val="21"/>
                <w:szCs w:val="21"/>
                <w:lang w:eastAsia="zh-CN"/>
              </w:rPr>
              <w:t>Firstly, as described in second bullet in Note 5, we should consider</w:t>
            </w:r>
            <w:r>
              <w:rPr>
                <w:rFonts w:ascii="Times New Roman" w:hAnsi="Times New Roman"/>
                <w:sz w:val="21"/>
                <w:szCs w:val="21"/>
              </w:rPr>
              <w:t xml:space="preserve"> </w:t>
            </w:r>
            <w:r>
              <w:rPr>
                <w:rFonts w:hint="eastAsia"/>
                <w:sz w:val="21"/>
                <w:szCs w:val="21"/>
                <w:lang w:eastAsia="zh-CN"/>
              </w:rPr>
              <w:t>application band range (</w:t>
            </w:r>
            <w:proofErr w:type="gramStart"/>
            <w:r>
              <w:rPr>
                <w:rFonts w:hint="eastAsia"/>
                <w:sz w:val="21"/>
                <w:szCs w:val="21"/>
                <w:lang w:eastAsia="zh-CN"/>
              </w:rPr>
              <w:t>i.e.</w:t>
            </w:r>
            <w:proofErr w:type="gramEnd"/>
            <w:r>
              <w:rPr>
                <w:rFonts w:hint="eastAsia"/>
                <w:sz w:val="21"/>
                <w:szCs w:val="21"/>
                <w:lang w:eastAsia="zh-CN"/>
              </w:rPr>
              <w:t xml:space="preserve"> FR2-2 only, FR2, both FR2 and FR1) </w:t>
            </w:r>
            <w:r>
              <w:rPr>
                <w:rFonts w:eastAsia="Malgun Gothic"/>
                <w:iCs/>
                <w:sz w:val="21"/>
                <w:szCs w:val="21"/>
                <w:lang w:eastAsia="ko-KR"/>
              </w:rPr>
              <w:t>of any of the UE feature</w:t>
            </w:r>
            <w:r>
              <w:rPr>
                <w:rFonts w:eastAsia="Malgun Gothic" w:hint="eastAsia"/>
                <w:iCs/>
                <w:sz w:val="21"/>
                <w:szCs w:val="21"/>
                <w:lang w:eastAsia="zh-CN"/>
              </w:rPr>
              <w:t xml:space="preserve">. </w:t>
            </w:r>
            <w:r>
              <w:rPr>
                <w:rFonts w:hint="eastAsia"/>
                <w:color w:val="000000"/>
                <w:sz w:val="21"/>
                <w:szCs w:val="21"/>
                <w:lang w:eastAsia="zh-CN"/>
              </w:rPr>
              <w:t xml:space="preserve">In our opinion, at least we need to consider </w:t>
            </w:r>
            <w:r>
              <w:rPr>
                <w:color w:val="000000"/>
                <w:sz w:val="21"/>
                <w:szCs w:val="21"/>
                <w:lang w:eastAsia="zh-CN"/>
              </w:rPr>
              <w:t xml:space="preserve">the possibility of extending the UE </w:t>
            </w:r>
            <w:r>
              <w:rPr>
                <w:rFonts w:hint="eastAsia"/>
                <w:color w:val="000000"/>
                <w:sz w:val="21"/>
                <w:szCs w:val="21"/>
                <w:lang w:eastAsia="zh-CN"/>
              </w:rPr>
              <w:t xml:space="preserve">features newly </w:t>
            </w:r>
            <w:r>
              <w:rPr>
                <w:color w:val="000000"/>
                <w:sz w:val="21"/>
                <w:szCs w:val="21"/>
                <w:lang w:eastAsia="zh-CN"/>
              </w:rPr>
              <w:t>introduced for 120</w:t>
            </w:r>
            <w:r>
              <w:rPr>
                <w:rFonts w:hint="eastAsia"/>
                <w:color w:val="000000"/>
                <w:sz w:val="21"/>
                <w:szCs w:val="21"/>
                <w:lang w:eastAsia="zh-CN"/>
              </w:rPr>
              <w:t>K</w:t>
            </w:r>
            <w:r>
              <w:rPr>
                <w:color w:val="000000"/>
                <w:sz w:val="21"/>
                <w:szCs w:val="21"/>
                <w:lang w:eastAsia="zh-CN"/>
              </w:rPr>
              <w:t>Hz</w:t>
            </w:r>
            <w:r>
              <w:rPr>
                <w:rFonts w:hint="eastAsia"/>
                <w:color w:val="000000"/>
                <w:sz w:val="21"/>
                <w:szCs w:val="21"/>
                <w:lang w:eastAsia="zh-CN"/>
              </w:rPr>
              <w:t xml:space="preserve"> or all SCSs</w:t>
            </w:r>
            <w:r>
              <w:rPr>
                <w:color w:val="000000"/>
                <w:sz w:val="21"/>
                <w:szCs w:val="21"/>
                <w:lang w:eastAsia="zh-CN"/>
              </w:rPr>
              <w:t xml:space="preserve"> to </w:t>
            </w:r>
            <w:r>
              <w:rPr>
                <w:rFonts w:hint="eastAsia"/>
                <w:color w:val="000000"/>
                <w:sz w:val="21"/>
                <w:szCs w:val="21"/>
                <w:lang w:eastAsia="zh-CN"/>
              </w:rPr>
              <w:t xml:space="preserve">FR2-1 even FR1, </w:t>
            </w:r>
            <w:proofErr w:type="gramStart"/>
            <w:r>
              <w:rPr>
                <w:rFonts w:hint="eastAsia"/>
                <w:color w:val="000000"/>
                <w:sz w:val="21"/>
                <w:szCs w:val="21"/>
                <w:lang w:eastAsia="zh-CN"/>
              </w:rPr>
              <w:t>e.g.</w:t>
            </w:r>
            <w:proofErr w:type="gramEnd"/>
            <w:r>
              <w:rPr>
                <w:rFonts w:hint="eastAsia"/>
                <w:color w:val="000000"/>
                <w:sz w:val="21"/>
                <w:szCs w:val="21"/>
                <w:lang w:eastAsia="zh-CN"/>
              </w:rPr>
              <w:t xml:space="preserve"> multi-PDSCH/PUSCH scheduling by a single DCI. In addition, </w:t>
            </w:r>
            <w:r>
              <w:rPr>
                <w:rFonts w:ascii="Times New Roman" w:hAnsi="Times New Roman"/>
                <w:sz w:val="21"/>
                <w:szCs w:val="21"/>
                <w:lang w:eastAsia="zh-CN"/>
              </w:rPr>
              <w:t xml:space="preserve">since </w:t>
            </w:r>
            <w:r>
              <w:rPr>
                <w:rFonts w:ascii="Times New Roman" w:hAnsi="Times New Roman" w:hint="eastAsia"/>
                <w:sz w:val="21"/>
                <w:szCs w:val="21"/>
                <w:lang w:eastAsia="zh-CN"/>
              </w:rPr>
              <w:t>FR2-2</w:t>
            </w:r>
            <w:r>
              <w:rPr>
                <w:rFonts w:ascii="Times New Roman" w:hAnsi="Times New Roman"/>
                <w:sz w:val="21"/>
                <w:szCs w:val="21"/>
                <w:lang w:eastAsia="zh-CN"/>
              </w:rPr>
              <w:t xml:space="preserve"> involve both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 xml:space="preserve">operation, the application band type </w:t>
            </w:r>
            <w:r>
              <w:rPr>
                <w:rFonts w:hint="eastAsia"/>
                <w:sz w:val="21"/>
                <w:szCs w:val="21"/>
                <w:lang w:eastAsia="zh-CN"/>
              </w:rPr>
              <w:t>(</w:t>
            </w:r>
            <w:proofErr w:type="gramStart"/>
            <w:r>
              <w:rPr>
                <w:rFonts w:ascii="Times New Roman" w:hAnsi="Times New Roman"/>
                <w:sz w:val="21"/>
                <w:szCs w:val="21"/>
                <w:lang w:eastAsia="zh-CN"/>
              </w:rPr>
              <w:t>i.e.</w:t>
            </w:r>
            <w:proofErr w:type="gramEnd"/>
            <w:r>
              <w:rPr>
                <w:rFonts w:ascii="Times New Roman" w:hAnsi="Times New Roman"/>
                <w:sz w:val="21"/>
                <w:szCs w:val="21"/>
                <w:lang w:eastAsia="zh-CN"/>
              </w:rPr>
              <w:t xml:space="preserve"> licensed band only, unlicensed band only or both licensed and unlicensed band</w:t>
            </w:r>
            <w:r>
              <w:rPr>
                <w:rFonts w:hint="eastAsia"/>
                <w:sz w:val="21"/>
                <w:szCs w:val="21"/>
                <w:lang w:eastAsia="zh-CN"/>
              </w:rPr>
              <w:t xml:space="preserve">) </w:t>
            </w:r>
            <w:r>
              <w:rPr>
                <w:rFonts w:ascii="Times New Roman" w:hAnsi="Times New Roman"/>
                <w:sz w:val="21"/>
                <w:szCs w:val="21"/>
                <w:lang w:eastAsia="zh-CN"/>
              </w:rPr>
              <w:t xml:space="preserve">for each </w:t>
            </w:r>
            <w:r>
              <w:rPr>
                <w:rFonts w:hint="eastAsia"/>
                <w:sz w:val="21"/>
                <w:szCs w:val="21"/>
                <w:lang w:eastAsia="zh-CN"/>
              </w:rPr>
              <w:t>FG</w:t>
            </w:r>
            <w:r>
              <w:rPr>
                <w:rFonts w:ascii="Times New Roman" w:hAnsi="Times New Roman"/>
                <w:sz w:val="21"/>
                <w:szCs w:val="21"/>
                <w:lang w:eastAsia="zh-CN"/>
              </w:rPr>
              <w:t xml:space="preserve"> should be </w:t>
            </w:r>
            <w:r>
              <w:rPr>
                <w:rFonts w:hint="eastAsia"/>
                <w:sz w:val="21"/>
                <w:szCs w:val="21"/>
                <w:lang w:eastAsia="zh-CN"/>
              </w:rPr>
              <w:t>discussed case by case</w:t>
            </w:r>
            <w:r>
              <w:rPr>
                <w:rFonts w:ascii="Times New Roman" w:hAnsi="Times New Roman"/>
                <w:sz w:val="21"/>
                <w:szCs w:val="21"/>
                <w:lang w:eastAsia="zh-CN"/>
              </w:rPr>
              <w:t>.</w:t>
            </w:r>
          </w:p>
          <w:p w14:paraId="35CBED8B" w14:textId="77777777" w:rsidR="009C06B6" w:rsidRDefault="00C0556E">
            <w:pPr>
              <w:numPr>
                <w:ilvl w:val="255"/>
                <w:numId w:val="0"/>
              </w:numPr>
              <w:spacing w:before="120"/>
              <w:rPr>
                <w:rFonts w:ascii="Times New Roman" w:hAnsi="Times New Roman"/>
                <w:b/>
                <w:sz w:val="21"/>
                <w:szCs w:val="21"/>
              </w:rPr>
            </w:pPr>
            <w:bookmarkStart w:id="185" w:name="_Ref83821882"/>
            <w:r>
              <w:rPr>
                <w:rFonts w:ascii="Times New Roman" w:hAnsi="Times New Roman"/>
                <w:b/>
                <w:sz w:val="21"/>
                <w:szCs w:val="21"/>
              </w:rPr>
              <w:t xml:space="preserve">Proposal </w:t>
            </w:r>
            <w:r>
              <w:rPr>
                <w:rFonts w:hint="eastAsia"/>
                <w:b/>
                <w:sz w:val="21"/>
                <w:szCs w:val="21"/>
                <w:lang w:eastAsia="zh-CN"/>
              </w:rPr>
              <w:t>1</w:t>
            </w:r>
            <w:r>
              <w:rPr>
                <w:rFonts w:ascii="Times New Roman" w:hAnsi="Times New Roman"/>
                <w:b/>
                <w:sz w:val="21"/>
                <w:szCs w:val="21"/>
              </w:rPr>
              <w:t xml:space="preserve">: The </w:t>
            </w:r>
            <w:r>
              <w:rPr>
                <w:rFonts w:hint="eastAsia"/>
                <w:b/>
                <w:sz w:val="21"/>
                <w:szCs w:val="21"/>
                <w:lang w:eastAsia="zh-CN"/>
              </w:rPr>
              <w:t>application band range (</w:t>
            </w:r>
            <w:proofErr w:type="gramStart"/>
            <w:r>
              <w:rPr>
                <w:rFonts w:hint="eastAsia"/>
                <w:b/>
                <w:sz w:val="21"/>
                <w:szCs w:val="21"/>
                <w:lang w:eastAsia="zh-CN"/>
              </w:rPr>
              <w:t>i.e.</w:t>
            </w:r>
            <w:proofErr w:type="gramEnd"/>
            <w:r>
              <w:rPr>
                <w:rFonts w:hint="eastAsia"/>
                <w:b/>
                <w:sz w:val="21"/>
                <w:szCs w:val="21"/>
                <w:lang w:eastAsia="zh-CN"/>
              </w:rPr>
              <w:t xml:space="preserve"> FR2-2 only, FR2, both FR2 and FR1) and application band type (i.e. </w:t>
            </w:r>
            <w:r>
              <w:rPr>
                <w:rFonts w:ascii="Times New Roman" w:hAnsi="Times New Roman"/>
                <w:b/>
                <w:sz w:val="21"/>
                <w:szCs w:val="21"/>
                <w:lang w:eastAsia="zh-CN"/>
              </w:rPr>
              <w:t xml:space="preserve">licensed </w:t>
            </w:r>
            <w:r>
              <w:rPr>
                <w:rFonts w:hint="eastAsia"/>
                <w:b/>
                <w:sz w:val="21"/>
                <w:szCs w:val="21"/>
                <w:lang w:eastAsia="zh-CN"/>
              </w:rPr>
              <w:t xml:space="preserve">band </w:t>
            </w:r>
            <w:r>
              <w:rPr>
                <w:rFonts w:ascii="Times New Roman" w:hAnsi="Times New Roman"/>
                <w:b/>
                <w:sz w:val="21"/>
                <w:szCs w:val="21"/>
                <w:lang w:eastAsia="zh-CN"/>
              </w:rPr>
              <w:t>only, unlicensed band only or both licensed and unlicensed band</w:t>
            </w:r>
            <w:r>
              <w:rPr>
                <w:rFonts w:hint="eastAsia"/>
                <w:b/>
                <w:sz w:val="21"/>
                <w:szCs w:val="21"/>
                <w:lang w:eastAsia="zh-CN"/>
              </w:rPr>
              <w:t>) for each FG introduced for FR2-2 should be discussed case by case</w:t>
            </w:r>
            <w:r>
              <w:rPr>
                <w:rFonts w:ascii="Times New Roman" w:hAnsi="Times New Roman"/>
                <w:b/>
                <w:sz w:val="21"/>
                <w:szCs w:val="21"/>
              </w:rPr>
              <w:t>.</w:t>
            </w:r>
            <w:bookmarkEnd w:id="185"/>
          </w:p>
          <w:p w14:paraId="6B64CC94" w14:textId="77777777" w:rsidR="009C06B6" w:rsidRDefault="00C0556E">
            <w:pPr>
              <w:numPr>
                <w:ilvl w:val="255"/>
                <w:numId w:val="0"/>
              </w:numPr>
              <w:rPr>
                <w:sz w:val="21"/>
                <w:szCs w:val="21"/>
                <w:lang w:eastAsia="zh-CN"/>
              </w:rPr>
            </w:pPr>
            <w:r>
              <w:rPr>
                <w:rFonts w:hint="eastAsia"/>
                <w:sz w:val="21"/>
                <w:szCs w:val="21"/>
                <w:lang w:eastAsia="zh-CN"/>
              </w:rPr>
              <w:t xml:space="preserve">In RAN1 #107bis e-meeting, which FG can be regarded as a basic feature group was further discussed, but there is no significant progress and consensus. In our view, we think that basic FG can be determined based on one </w:t>
            </w:r>
            <w:proofErr w:type="spellStart"/>
            <w:r>
              <w:rPr>
                <w:rFonts w:hint="eastAsia"/>
                <w:sz w:val="21"/>
                <w:szCs w:val="21"/>
                <w:lang w:eastAsia="zh-CN"/>
              </w:rPr>
              <w:t>ot</w:t>
            </w:r>
            <w:proofErr w:type="spellEnd"/>
            <w:r>
              <w:rPr>
                <w:rFonts w:hint="eastAsia"/>
                <w:sz w:val="21"/>
                <w:szCs w:val="21"/>
                <w:lang w:eastAsia="zh-CN"/>
              </w:rPr>
              <w:t xml:space="preserve"> the following rule:</w:t>
            </w:r>
          </w:p>
          <w:p w14:paraId="150936DD" w14:textId="77777777" w:rsidR="009C06B6" w:rsidRDefault="00C0556E">
            <w:pPr>
              <w:numPr>
                <w:ilvl w:val="255"/>
                <w:numId w:val="0"/>
              </w:numPr>
              <w:rPr>
                <w:sz w:val="21"/>
                <w:szCs w:val="21"/>
                <w:lang w:eastAsia="zh-CN"/>
              </w:rPr>
            </w:pPr>
            <w:r>
              <w:rPr>
                <w:rFonts w:hint="eastAsia"/>
                <w:sz w:val="21"/>
                <w:szCs w:val="21"/>
                <w:lang w:eastAsia="zh-CN"/>
              </w:rPr>
              <w:t>Alt1: the determination of basic FG is related to a certain deploy scenario as shown in Table 1. The deployment scenarios for operation in FR2-2 are as following:</w:t>
            </w:r>
          </w:p>
          <w:p w14:paraId="1D8A81BF" w14:textId="77777777"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A: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(DL-only) in FR2-2</w:t>
            </w:r>
          </w:p>
          <w:p w14:paraId="65A03E79" w14:textId="77777777"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B-1: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(DL+UL) in FR2-2</w:t>
            </w:r>
          </w:p>
          <w:p w14:paraId="4F8989BD" w14:textId="77777777"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B-2: DC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PSCell</w:t>
            </w:r>
            <w:proofErr w:type="spellEnd"/>
            <w:r>
              <w:rPr>
                <w:rFonts w:hint="eastAsia"/>
                <w:sz w:val="21"/>
                <w:szCs w:val="21"/>
                <w:lang w:eastAsia="zh-CN"/>
              </w:rPr>
              <w:t xml:space="preserve"> (DL+UL) in FR2-2</w:t>
            </w:r>
          </w:p>
          <w:p w14:paraId="6A75F312" w14:textId="77777777" w:rsidR="009C06B6" w:rsidRDefault="00C0556E">
            <w:pPr>
              <w:numPr>
                <w:ilvl w:val="0"/>
                <w:numId w:val="49"/>
              </w:numPr>
              <w:spacing w:before="0" w:after="160" w:line="259" w:lineRule="auto"/>
              <w:jc w:val="left"/>
              <w:rPr>
                <w:sz w:val="21"/>
                <w:szCs w:val="21"/>
                <w:lang w:val="it-IT" w:eastAsia="zh-CN"/>
              </w:rPr>
            </w:pPr>
            <w:r>
              <w:rPr>
                <w:rFonts w:hint="eastAsia"/>
                <w:sz w:val="21"/>
                <w:szCs w:val="21"/>
                <w:lang w:val="it-IT" w:eastAsia="zh-CN"/>
              </w:rPr>
              <w:t>Scenario C: Standalone operation in FR2-2, i.e., PCell in FR2-2</w:t>
            </w:r>
          </w:p>
          <w:p w14:paraId="49FAEA75" w14:textId="77777777" w:rsidR="009C06B6" w:rsidRDefault="00C0556E">
            <w:pPr>
              <w:numPr>
                <w:ilvl w:val="255"/>
                <w:numId w:val="0"/>
              </w:numPr>
              <w:jc w:val="center"/>
              <w:rPr>
                <w:sz w:val="21"/>
                <w:szCs w:val="21"/>
                <w:lang w:eastAsia="zh-CN"/>
              </w:rPr>
            </w:pPr>
            <w:r>
              <w:rPr>
                <w:rFonts w:hint="eastAsia"/>
                <w:sz w:val="21"/>
                <w:szCs w:val="21"/>
                <w:lang w:eastAsia="zh-CN"/>
              </w:rPr>
              <w:t>Table 1: The relationship between basic FGs and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37"/>
              <w:gridCol w:w="1908"/>
              <w:gridCol w:w="1908"/>
              <w:gridCol w:w="1908"/>
            </w:tblGrid>
            <w:tr w:rsidR="009C06B6" w14:paraId="79FAA2F2" w14:textId="77777777">
              <w:trPr>
                <w:jc w:val="center"/>
              </w:trPr>
              <w:tc>
                <w:tcPr>
                  <w:tcW w:w="0" w:type="auto"/>
                  <w:vMerge w:val="restart"/>
                  <w:shd w:val="clear" w:color="auto" w:fill="auto"/>
                  <w:vAlign w:val="center"/>
                </w:tcPr>
                <w:p w14:paraId="3A015A14"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Basic FGs</w:t>
                  </w:r>
                </w:p>
              </w:tc>
              <w:tc>
                <w:tcPr>
                  <w:tcW w:w="0" w:type="auto"/>
                  <w:gridSpan w:val="4"/>
                  <w:shd w:val="clear" w:color="auto" w:fill="auto"/>
                  <w:vAlign w:val="center"/>
                </w:tcPr>
                <w:p w14:paraId="60E9875B"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deployment scenarios</w:t>
                  </w:r>
                </w:p>
              </w:tc>
            </w:tr>
            <w:tr w:rsidR="009C06B6" w14:paraId="6454CA56" w14:textId="77777777">
              <w:trPr>
                <w:jc w:val="center"/>
              </w:trPr>
              <w:tc>
                <w:tcPr>
                  <w:tcW w:w="0" w:type="auto"/>
                  <w:vMerge/>
                  <w:shd w:val="clear" w:color="auto" w:fill="auto"/>
                  <w:vAlign w:val="center"/>
                </w:tcPr>
                <w:p w14:paraId="1F4A058B"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75C3611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A</w:t>
                  </w:r>
                </w:p>
                <w:p w14:paraId="636F8C29" w14:textId="77777777" w:rsidR="009C06B6" w:rsidRDefault="00C0556E">
                  <w:pPr>
                    <w:numPr>
                      <w:ilvl w:val="255"/>
                      <w:numId w:val="0"/>
                    </w:numPr>
                    <w:spacing w:before="0" w:after="0"/>
                    <w:jc w:val="center"/>
                    <w:rPr>
                      <w:rFonts w:cs="Arial"/>
                      <w:sz w:val="18"/>
                      <w:szCs w:val="18"/>
                      <w:lang w:eastAsia="zh-CN"/>
                    </w:rPr>
                  </w:pPr>
                  <w:proofErr w:type="spellStart"/>
                  <w:r>
                    <w:rPr>
                      <w:rFonts w:cs="Arial"/>
                      <w:sz w:val="18"/>
                      <w:szCs w:val="18"/>
                      <w:lang w:eastAsia="zh-CN"/>
                    </w:rPr>
                    <w:t>SCell</w:t>
                  </w:r>
                  <w:proofErr w:type="spellEnd"/>
                  <w:r>
                    <w:rPr>
                      <w:rFonts w:cs="Arial"/>
                      <w:sz w:val="18"/>
                      <w:szCs w:val="18"/>
                      <w:lang w:eastAsia="zh-CN"/>
                    </w:rPr>
                    <w:t xml:space="preserve"> (DL-only)</w:t>
                  </w:r>
                </w:p>
              </w:tc>
              <w:tc>
                <w:tcPr>
                  <w:tcW w:w="0" w:type="auto"/>
                  <w:shd w:val="clear" w:color="auto" w:fill="auto"/>
                  <w:vAlign w:val="center"/>
                </w:tcPr>
                <w:p w14:paraId="4960E9B8"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B-1</w:t>
                  </w:r>
                </w:p>
                <w:p w14:paraId="25F3161B" w14:textId="77777777" w:rsidR="009C06B6" w:rsidRDefault="00C0556E">
                  <w:pPr>
                    <w:numPr>
                      <w:ilvl w:val="255"/>
                      <w:numId w:val="0"/>
                    </w:numPr>
                    <w:spacing w:before="0" w:after="0"/>
                    <w:jc w:val="center"/>
                    <w:rPr>
                      <w:rFonts w:cs="Arial"/>
                      <w:sz w:val="18"/>
                      <w:szCs w:val="18"/>
                      <w:lang w:eastAsia="zh-CN"/>
                    </w:rPr>
                  </w:pPr>
                  <w:proofErr w:type="spellStart"/>
                  <w:r>
                    <w:rPr>
                      <w:rFonts w:cs="Arial"/>
                      <w:sz w:val="18"/>
                      <w:szCs w:val="18"/>
                      <w:lang w:eastAsia="zh-CN"/>
                    </w:rPr>
                    <w:t>SCell</w:t>
                  </w:r>
                  <w:proofErr w:type="spellEnd"/>
                  <w:r>
                    <w:rPr>
                      <w:rFonts w:cs="Arial"/>
                      <w:sz w:val="18"/>
                      <w:szCs w:val="18"/>
                      <w:lang w:eastAsia="zh-CN"/>
                    </w:rPr>
                    <w:t xml:space="preserve"> (DL+UL)</w:t>
                  </w:r>
                </w:p>
              </w:tc>
              <w:tc>
                <w:tcPr>
                  <w:tcW w:w="0" w:type="auto"/>
                  <w:shd w:val="clear" w:color="auto" w:fill="auto"/>
                  <w:vAlign w:val="center"/>
                </w:tcPr>
                <w:p w14:paraId="79A3D09D" w14:textId="77777777" w:rsidR="009C06B6" w:rsidRDefault="00C0556E">
                  <w:pPr>
                    <w:numPr>
                      <w:ilvl w:val="255"/>
                      <w:numId w:val="0"/>
                    </w:numPr>
                    <w:spacing w:before="0" w:after="0"/>
                    <w:jc w:val="center"/>
                    <w:rPr>
                      <w:rFonts w:cs="Arial"/>
                      <w:sz w:val="18"/>
                      <w:szCs w:val="18"/>
                      <w:lang w:val="pl-PL" w:eastAsia="zh-CN"/>
                    </w:rPr>
                  </w:pPr>
                  <w:r>
                    <w:rPr>
                      <w:rFonts w:cs="Arial"/>
                      <w:sz w:val="18"/>
                      <w:szCs w:val="18"/>
                      <w:lang w:val="pl-PL" w:eastAsia="zh-CN"/>
                    </w:rPr>
                    <w:t>B-2 (DC)</w:t>
                  </w:r>
                </w:p>
                <w:p w14:paraId="1C8709D4" w14:textId="77777777" w:rsidR="009C06B6" w:rsidRDefault="00C0556E">
                  <w:pPr>
                    <w:numPr>
                      <w:ilvl w:val="255"/>
                      <w:numId w:val="0"/>
                    </w:numPr>
                    <w:spacing w:before="0" w:after="0"/>
                    <w:jc w:val="center"/>
                    <w:rPr>
                      <w:rFonts w:cs="Arial"/>
                      <w:sz w:val="18"/>
                      <w:szCs w:val="18"/>
                      <w:lang w:val="pl-PL" w:eastAsia="zh-CN"/>
                    </w:rPr>
                  </w:pPr>
                  <w:r>
                    <w:rPr>
                      <w:rFonts w:cs="Arial"/>
                      <w:sz w:val="18"/>
                      <w:szCs w:val="18"/>
                      <w:lang w:val="pl-PL" w:eastAsia="zh-CN"/>
                    </w:rPr>
                    <w:t>PSCell (DL+UL)</w:t>
                  </w:r>
                </w:p>
              </w:tc>
              <w:tc>
                <w:tcPr>
                  <w:tcW w:w="0" w:type="auto"/>
                  <w:shd w:val="clear" w:color="auto" w:fill="auto"/>
                  <w:vAlign w:val="center"/>
                </w:tcPr>
                <w:p w14:paraId="0390C7FC"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C (Standalone)</w:t>
                  </w:r>
                </w:p>
              </w:tc>
            </w:tr>
            <w:tr w:rsidR="009C06B6" w14:paraId="48DC2BFA" w14:textId="77777777">
              <w:trPr>
                <w:jc w:val="center"/>
              </w:trPr>
              <w:tc>
                <w:tcPr>
                  <w:tcW w:w="0" w:type="auto"/>
                  <w:shd w:val="clear" w:color="auto" w:fill="auto"/>
                  <w:vAlign w:val="center"/>
                </w:tcPr>
                <w:p w14:paraId="23E3438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 Basic FR2-2 DL support</w:t>
                  </w:r>
                </w:p>
              </w:tc>
              <w:tc>
                <w:tcPr>
                  <w:tcW w:w="0" w:type="auto"/>
                  <w:shd w:val="clear" w:color="auto" w:fill="auto"/>
                  <w:vAlign w:val="center"/>
                </w:tcPr>
                <w:p w14:paraId="60A13B72"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24727C3A"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714818E"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48BAFF2D"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r w:rsidR="009C06B6" w14:paraId="1FE770A8" w14:textId="77777777">
              <w:trPr>
                <w:jc w:val="center"/>
              </w:trPr>
              <w:tc>
                <w:tcPr>
                  <w:tcW w:w="0" w:type="auto"/>
                  <w:shd w:val="clear" w:color="auto" w:fill="auto"/>
                  <w:vAlign w:val="center"/>
                </w:tcPr>
                <w:p w14:paraId="418FEC5D"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24-1a: Basic FR2-2 UL support (including Wideband PRACH)</w:t>
                  </w:r>
                </w:p>
              </w:tc>
              <w:tc>
                <w:tcPr>
                  <w:tcW w:w="0" w:type="auto"/>
                  <w:shd w:val="clear" w:color="auto" w:fill="auto"/>
                  <w:vAlign w:val="center"/>
                </w:tcPr>
                <w:p w14:paraId="496B7DC2"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3BC44A6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746628FA"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0E3EF27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r w:rsidR="009C06B6" w14:paraId="378ABCEC" w14:textId="77777777">
              <w:trPr>
                <w:jc w:val="center"/>
              </w:trPr>
              <w:tc>
                <w:tcPr>
                  <w:tcW w:w="0" w:type="auto"/>
                  <w:shd w:val="clear" w:color="auto" w:fill="auto"/>
                  <w:vAlign w:val="center"/>
                </w:tcPr>
                <w:p w14:paraId="0CD998D4"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lastRenderedPageBreak/>
                    <w:t xml:space="preserve">24-1c: </w:t>
                  </w:r>
                  <w:proofErr w:type="gramStart"/>
                  <w:r>
                    <w:rPr>
                      <w:rFonts w:cs="Arial"/>
                      <w:sz w:val="18"/>
                      <w:szCs w:val="18"/>
                      <w:lang w:eastAsia="zh-CN"/>
                    </w:rPr>
                    <w:t>Multi-RB</w:t>
                  </w:r>
                  <w:proofErr w:type="gramEnd"/>
                  <w:r>
                    <w:rPr>
                      <w:rFonts w:cs="Arial"/>
                      <w:sz w:val="18"/>
                      <w:szCs w:val="18"/>
                      <w:lang w:eastAsia="zh-CN"/>
                    </w:rPr>
                    <w:t xml:space="preserve"> support</w:t>
                  </w:r>
                </w:p>
                <w:p w14:paraId="12C8AE8C"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PUCCH format 0/1/4 for 120 kHz in FR2-2</w:t>
                  </w:r>
                </w:p>
              </w:tc>
              <w:tc>
                <w:tcPr>
                  <w:tcW w:w="0" w:type="auto"/>
                  <w:shd w:val="clear" w:color="auto" w:fill="auto"/>
                  <w:vAlign w:val="center"/>
                </w:tcPr>
                <w:p w14:paraId="37DCE6CF"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308F64A6"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14:paraId="0814F8CB"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c>
                <w:tcPr>
                  <w:tcW w:w="0" w:type="auto"/>
                  <w:shd w:val="clear" w:color="auto" w:fill="auto"/>
                  <w:vAlign w:val="center"/>
                </w:tcPr>
                <w:p w14:paraId="279937F9"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14:paraId="3C051616"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c>
                <w:tcPr>
                  <w:tcW w:w="0" w:type="auto"/>
                  <w:shd w:val="clear" w:color="auto" w:fill="auto"/>
                  <w:vAlign w:val="center"/>
                </w:tcPr>
                <w:p w14:paraId="2A2D2089"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14:paraId="2045F9BE"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r>
            <w:tr w:rsidR="009C06B6" w14:paraId="774C5A0E" w14:textId="77777777">
              <w:trPr>
                <w:jc w:val="center"/>
              </w:trPr>
              <w:tc>
                <w:tcPr>
                  <w:tcW w:w="0" w:type="auto"/>
                  <w:shd w:val="clear" w:color="auto" w:fill="auto"/>
                  <w:vAlign w:val="center"/>
                </w:tcPr>
                <w:p w14:paraId="607E8DD6"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24-1d: Multiple PDSCH scheduling by single DCI for 120kHz</w:t>
                  </w:r>
                </w:p>
              </w:tc>
              <w:tc>
                <w:tcPr>
                  <w:tcW w:w="0" w:type="auto"/>
                  <w:shd w:val="clear" w:color="auto" w:fill="auto"/>
                  <w:vAlign w:val="center"/>
                </w:tcPr>
                <w:p w14:paraId="72143E5B"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0DA90D51"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29709167"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5E86E000" w14:textId="77777777" w:rsidR="009C06B6" w:rsidRDefault="009C06B6">
                  <w:pPr>
                    <w:numPr>
                      <w:ilvl w:val="255"/>
                      <w:numId w:val="0"/>
                    </w:numPr>
                    <w:spacing w:before="0" w:after="0"/>
                    <w:jc w:val="center"/>
                    <w:rPr>
                      <w:rFonts w:cs="Arial"/>
                      <w:sz w:val="18"/>
                      <w:szCs w:val="18"/>
                      <w:lang w:eastAsia="zh-CN"/>
                    </w:rPr>
                  </w:pPr>
                </w:p>
              </w:tc>
            </w:tr>
            <w:tr w:rsidR="009C06B6" w14:paraId="5ED137A9" w14:textId="77777777">
              <w:trPr>
                <w:jc w:val="center"/>
              </w:trPr>
              <w:tc>
                <w:tcPr>
                  <w:tcW w:w="0" w:type="auto"/>
                  <w:shd w:val="clear" w:color="auto" w:fill="auto"/>
                  <w:vAlign w:val="center"/>
                </w:tcPr>
                <w:p w14:paraId="4727C72B"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24-1e: Multiple PUSCH scheduling by single DCI for 120kHz</w:t>
                  </w:r>
                </w:p>
              </w:tc>
              <w:tc>
                <w:tcPr>
                  <w:tcW w:w="0" w:type="auto"/>
                  <w:shd w:val="clear" w:color="auto" w:fill="auto"/>
                  <w:vAlign w:val="center"/>
                </w:tcPr>
                <w:p w14:paraId="5C108EAB"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023E0BFE"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215EC8E5"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4C4DC6D2" w14:textId="77777777" w:rsidR="009C06B6" w:rsidRDefault="009C06B6">
                  <w:pPr>
                    <w:numPr>
                      <w:ilvl w:val="255"/>
                      <w:numId w:val="0"/>
                    </w:numPr>
                    <w:spacing w:before="0" w:after="0"/>
                    <w:jc w:val="center"/>
                    <w:rPr>
                      <w:rFonts w:cs="Arial"/>
                      <w:sz w:val="18"/>
                      <w:szCs w:val="18"/>
                      <w:lang w:eastAsia="zh-CN"/>
                    </w:rPr>
                  </w:pPr>
                </w:p>
              </w:tc>
            </w:tr>
            <w:tr w:rsidR="009C06B6" w14:paraId="3B594A17" w14:textId="77777777">
              <w:trPr>
                <w:jc w:val="center"/>
              </w:trPr>
              <w:tc>
                <w:tcPr>
                  <w:tcW w:w="0" w:type="auto"/>
                  <w:shd w:val="clear" w:color="auto" w:fill="auto"/>
                  <w:vAlign w:val="center"/>
                </w:tcPr>
                <w:p w14:paraId="1B513247"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24-2: 120KHz SSB support for initial access in FR2-2</w:t>
                  </w:r>
                </w:p>
              </w:tc>
              <w:tc>
                <w:tcPr>
                  <w:tcW w:w="0" w:type="auto"/>
                  <w:shd w:val="clear" w:color="auto" w:fill="auto"/>
                  <w:vAlign w:val="center"/>
                </w:tcPr>
                <w:p w14:paraId="15028624"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1CE0DD56" w14:textId="77777777"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14:paraId="7997DFF1"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2770720" w14:textId="77777777"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bl>
          <w:p w14:paraId="6B7C2AAC" w14:textId="77777777" w:rsidR="009C06B6" w:rsidRDefault="00C0556E">
            <w:pPr>
              <w:numPr>
                <w:ilvl w:val="255"/>
                <w:numId w:val="0"/>
              </w:numPr>
              <w:spacing w:beforeLines="50" w:before="120"/>
              <w:rPr>
                <w:sz w:val="21"/>
                <w:szCs w:val="21"/>
                <w:lang w:eastAsia="zh-CN"/>
              </w:rPr>
            </w:pPr>
            <w:r>
              <w:rPr>
                <w:rFonts w:hint="eastAsia"/>
                <w:sz w:val="21"/>
                <w:szCs w:val="21"/>
                <w:lang w:eastAsia="zh-CN"/>
              </w:rPr>
              <w:t>Alt2: only define FG 24-1 as basic FG for supporting the most basic deployment scenario (DL-only), while for other deployment scenarios, it can be supported by appropriately defining the pre-requisite FGs.</w:t>
            </w:r>
          </w:p>
          <w:p w14:paraId="157DEBEB" w14:textId="77777777" w:rsidR="009C06B6" w:rsidRDefault="00C0556E">
            <w:pPr>
              <w:numPr>
                <w:ilvl w:val="255"/>
                <w:numId w:val="0"/>
              </w:numPr>
              <w:spacing w:after="0"/>
              <w:rPr>
                <w:sz w:val="21"/>
                <w:szCs w:val="21"/>
                <w:lang w:eastAsia="zh-CN"/>
              </w:rPr>
            </w:pPr>
            <w:r>
              <w:rPr>
                <w:rFonts w:hint="eastAsia"/>
                <w:sz w:val="21"/>
                <w:szCs w:val="21"/>
                <w:lang w:eastAsia="zh-CN"/>
              </w:rPr>
              <w:t xml:space="preserve">For </w:t>
            </w:r>
            <w:r>
              <w:rPr>
                <w:rFonts w:ascii="Times New Roman" w:hAnsi="Times New Roman" w:hint="eastAsia"/>
                <w:sz w:val="21"/>
                <w:szCs w:val="21"/>
                <w:lang w:eastAsia="zh-CN"/>
              </w:rPr>
              <w:t xml:space="preserve">Alt1, method </w:t>
            </w:r>
            <w:proofErr w:type="gramStart"/>
            <w:r>
              <w:rPr>
                <w:rFonts w:ascii="Times New Roman" w:hAnsi="Times New Roman" w:hint="eastAsia"/>
                <w:sz w:val="21"/>
                <w:szCs w:val="21"/>
                <w:lang w:eastAsia="zh-CN"/>
              </w:rPr>
              <w:t>similar to</w:t>
            </w:r>
            <w:proofErr w:type="gramEnd"/>
            <w:r>
              <w:rPr>
                <w:rFonts w:ascii="Times New Roman" w:hAnsi="Times New Roman" w:hint="eastAsia"/>
                <w:sz w:val="21"/>
                <w:szCs w:val="21"/>
                <w:lang w:eastAsia="zh-CN"/>
              </w:rPr>
              <w:t xml:space="preserve"> Rel-16 NR-U can be reused but may complicate UE feature architecture. While Alt2 is a </w:t>
            </w:r>
            <w:proofErr w:type="gramStart"/>
            <w:r>
              <w:rPr>
                <w:rFonts w:ascii="Times New Roman" w:hAnsi="Times New Roman" w:hint="eastAsia"/>
                <w:sz w:val="21"/>
                <w:szCs w:val="21"/>
                <w:lang w:eastAsia="zh-CN"/>
              </w:rPr>
              <w:t>relative</w:t>
            </w:r>
            <w:proofErr w:type="gramEnd"/>
            <w:r>
              <w:rPr>
                <w:rFonts w:ascii="Times New Roman" w:hAnsi="Times New Roman" w:hint="eastAsia"/>
                <w:sz w:val="21"/>
                <w:szCs w:val="21"/>
                <w:lang w:eastAsia="zh-CN"/>
              </w:rPr>
              <w:t xml:space="preserve"> simple and flexible way.</w:t>
            </w:r>
          </w:p>
          <w:p w14:paraId="1AD04B59" w14:textId="77777777" w:rsidR="009C06B6" w:rsidRDefault="00C0556E">
            <w:pPr>
              <w:snapToGrid w:val="0"/>
              <w:spacing w:beforeLines="50" w:before="120" w:afterLines="50"/>
              <w:rPr>
                <w:b/>
                <w:bCs/>
                <w:lang w:eastAsia="zh-CN"/>
              </w:rPr>
            </w:pPr>
            <w:r>
              <w:rPr>
                <w:rFonts w:hint="eastAsia"/>
                <w:b/>
                <w:bCs/>
                <w:lang w:eastAsia="zh-CN"/>
              </w:rPr>
              <w:t xml:space="preserve">Proposal 11: From simplicity and flexibility point of view, propose defining as a basic FG for supporting the most basic deployment scenario (DL-only), while for other deployment scenarios, it can be supported by appropriately defining the pre-requisite FGs. </w:t>
            </w:r>
          </w:p>
          <w:p w14:paraId="43E758EB" w14:textId="77777777" w:rsidR="009C06B6" w:rsidRDefault="00C0556E">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 2-2, that is, whether some enhancements can be extended to FR 2-1 and/or FR 1.</w:t>
            </w:r>
          </w:p>
          <w:p w14:paraId="1D4B0312" w14:textId="77777777" w:rsidR="009C06B6" w:rsidRDefault="00C0556E">
            <w:pPr>
              <w:numPr>
                <w:ilvl w:val="255"/>
                <w:numId w:val="0"/>
              </w:numPr>
              <w:rPr>
                <w:sz w:val="21"/>
                <w:szCs w:val="21"/>
                <w:lang w:eastAsia="zh-CN"/>
              </w:rPr>
            </w:pPr>
            <w:r>
              <w:rPr>
                <w:rFonts w:hint="eastAsia"/>
                <w:sz w:val="21"/>
                <w:szCs w:val="21"/>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61C178E4" w14:textId="77777777"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it is beneficial to FR1 and/or FR </w:t>
            </w:r>
            <w:proofErr w:type="gramStart"/>
            <w:r>
              <w:rPr>
                <w:rFonts w:hint="eastAsia"/>
                <w:sz w:val="21"/>
                <w:szCs w:val="21"/>
                <w:lang w:eastAsia="zh-CN"/>
              </w:rPr>
              <w:t>2-1;</w:t>
            </w:r>
            <w:proofErr w:type="gramEnd"/>
          </w:p>
          <w:p w14:paraId="5647BB3D" w14:textId="77777777"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it is compatible with the existing FR1 and/or FR 2-1 </w:t>
            </w:r>
            <w:proofErr w:type="gramStart"/>
            <w:r>
              <w:rPr>
                <w:rFonts w:hint="eastAsia"/>
                <w:sz w:val="21"/>
                <w:szCs w:val="21"/>
                <w:lang w:eastAsia="zh-CN"/>
              </w:rPr>
              <w:t>features;</w:t>
            </w:r>
            <w:proofErr w:type="gramEnd"/>
          </w:p>
          <w:p w14:paraId="18E6E908" w14:textId="77777777"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it is only applicable to unlicensed band or licensed band or </w:t>
            </w:r>
            <w:proofErr w:type="gramStart"/>
            <w:r>
              <w:rPr>
                <w:rFonts w:hint="eastAsia"/>
                <w:sz w:val="21"/>
                <w:szCs w:val="21"/>
                <w:lang w:eastAsia="zh-CN"/>
              </w:rPr>
              <w:t>both;</w:t>
            </w:r>
            <w:proofErr w:type="gramEnd"/>
          </w:p>
          <w:p w14:paraId="6D869186" w14:textId="77777777" w:rsidR="009C06B6" w:rsidRDefault="00C0556E">
            <w:pPr>
              <w:rPr>
                <w:sz w:val="21"/>
                <w:szCs w:val="21"/>
                <w:lang w:eastAsia="zh-CN"/>
              </w:rPr>
            </w:pPr>
            <w:r>
              <w:rPr>
                <w:rFonts w:hint="eastAsia"/>
                <w:sz w:val="21"/>
                <w:szCs w:val="21"/>
                <w:lang w:eastAsia="zh-CN"/>
              </w:rPr>
              <w:t>For the following enhanced FGs in FR 2-2, we will share our preference on whether it can be applied to FR1 and/or FR2-1:</w:t>
            </w:r>
          </w:p>
          <w:p w14:paraId="5E89B5AB" w14:textId="77777777" w:rsidR="009C06B6" w:rsidRDefault="00C0556E">
            <w:pPr>
              <w:numPr>
                <w:ilvl w:val="0"/>
                <w:numId w:val="51"/>
              </w:numPr>
              <w:spacing w:before="0" w:after="160" w:line="259" w:lineRule="auto"/>
              <w:jc w:val="left"/>
              <w:rPr>
                <w:sz w:val="21"/>
                <w:szCs w:val="21"/>
                <w:lang w:eastAsia="zh-CN"/>
              </w:rPr>
            </w:pPr>
            <w:r>
              <w:rPr>
                <w:rFonts w:hint="eastAsia"/>
                <w:sz w:val="21"/>
                <w:szCs w:val="21"/>
                <w:lang w:eastAsia="zh-CN"/>
              </w:rPr>
              <w:t>Multiple PDSCH scheduling by single DCI (e.g., FG 24-1d)</w:t>
            </w:r>
          </w:p>
          <w:p w14:paraId="640B41DA" w14:textId="77777777" w:rsidR="009C06B6" w:rsidRDefault="00C0556E">
            <w:pPr>
              <w:numPr>
                <w:ilvl w:val="255"/>
                <w:numId w:val="0"/>
              </w:numPr>
              <w:rPr>
                <w:sz w:val="21"/>
                <w:szCs w:val="21"/>
                <w:lang w:eastAsia="zh-CN"/>
              </w:rPr>
            </w:pPr>
            <w:r>
              <w:rPr>
                <w:rFonts w:hint="eastAsia"/>
                <w:sz w:val="21"/>
                <w:szCs w:val="21"/>
                <w:lang w:eastAsia="zh-CN"/>
              </w:rPr>
              <w:t>In FR 2-2, multiple PDSCH scheduling by single DCI is applied to the</w:t>
            </w:r>
            <w:r>
              <w:rPr>
                <w:rFonts w:ascii="Times New Roman" w:hAnsi="Times New Roman"/>
                <w:sz w:val="21"/>
                <w:szCs w:val="21"/>
                <w:lang w:eastAsia="zh-CN"/>
              </w:rPr>
              <w:t xml:space="preserve">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operation</w:t>
            </w:r>
            <w:r>
              <w:rPr>
                <w:rFonts w:hint="eastAsia"/>
                <w:sz w:val="21"/>
                <w:szCs w:val="21"/>
                <w:lang w:eastAsia="zh-CN"/>
              </w:rPr>
              <w:t xml:space="preserve"> to unify design requirement. Besides, this enhancement is beneficial to degrade the overhead of DCI </w:t>
            </w:r>
            <w:proofErr w:type="spellStart"/>
            <w:r>
              <w:rPr>
                <w:rFonts w:hint="eastAsia"/>
                <w:sz w:val="21"/>
                <w:szCs w:val="21"/>
                <w:lang w:eastAsia="zh-CN"/>
              </w:rPr>
              <w:t>signalling</w:t>
            </w:r>
            <w:proofErr w:type="spellEnd"/>
            <w:r>
              <w:rPr>
                <w:rFonts w:hint="eastAsia"/>
                <w:sz w:val="21"/>
                <w:szCs w:val="21"/>
                <w:lang w:eastAsia="zh-CN"/>
              </w:rPr>
              <w:t xml:space="preserve">. </w:t>
            </w:r>
            <w:proofErr w:type="gramStart"/>
            <w:r>
              <w:rPr>
                <w:rFonts w:hint="eastAsia"/>
                <w:sz w:val="21"/>
                <w:szCs w:val="21"/>
                <w:lang w:eastAsia="zh-CN"/>
              </w:rPr>
              <w:t>So</w:t>
            </w:r>
            <w:proofErr w:type="gramEnd"/>
            <w:r>
              <w:rPr>
                <w:rFonts w:hint="eastAsia"/>
                <w:sz w:val="21"/>
                <w:szCs w:val="21"/>
                <w:lang w:eastAsia="zh-CN"/>
              </w:rPr>
              <w:t xml:space="preserve"> considering </w:t>
            </w:r>
            <w:proofErr w:type="spellStart"/>
            <w:r>
              <w:rPr>
                <w:rFonts w:hint="eastAsia"/>
                <w:sz w:val="21"/>
                <w:szCs w:val="21"/>
                <w:lang w:eastAsia="zh-CN"/>
              </w:rPr>
              <w:t>signalling</w:t>
            </w:r>
            <w:proofErr w:type="spellEnd"/>
            <w:r>
              <w:rPr>
                <w:rFonts w:hint="eastAsia"/>
                <w:sz w:val="21"/>
                <w:szCs w:val="21"/>
                <w:lang w:eastAsia="zh-CN"/>
              </w:rPr>
              <w:t xml:space="preserve"> overhead, we think it can be considered as a feature to be applied to FR 2-1 and FR 1 and no differentiation licensed and unlicensed spectrum.</w:t>
            </w:r>
          </w:p>
          <w:p w14:paraId="1EEA3525" w14:textId="77777777" w:rsidR="009C06B6" w:rsidRDefault="00C0556E">
            <w:pPr>
              <w:numPr>
                <w:ilvl w:val="0"/>
                <w:numId w:val="51"/>
              </w:numPr>
              <w:spacing w:before="0" w:after="160" w:line="259" w:lineRule="auto"/>
              <w:jc w:val="left"/>
              <w:rPr>
                <w:sz w:val="21"/>
                <w:szCs w:val="21"/>
                <w:lang w:eastAsia="zh-CN"/>
              </w:rPr>
            </w:pPr>
            <w:r>
              <w:rPr>
                <w:rFonts w:hint="eastAsia"/>
                <w:sz w:val="21"/>
                <w:szCs w:val="21"/>
                <w:lang w:eastAsia="zh-CN"/>
              </w:rPr>
              <w:t xml:space="preserve">Multiple PUSCH scheduling by single </w:t>
            </w:r>
            <w:proofErr w:type="gramStart"/>
            <w:r>
              <w:rPr>
                <w:rFonts w:hint="eastAsia"/>
                <w:sz w:val="21"/>
                <w:szCs w:val="21"/>
                <w:lang w:eastAsia="zh-CN"/>
              </w:rPr>
              <w:t>DCI(</w:t>
            </w:r>
            <w:proofErr w:type="gramEnd"/>
            <w:r>
              <w:rPr>
                <w:rFonts w:hint="eastAsia"/>
                <w:sz w:val="21"/>
                <w:szCs w:val="21"/>
                <w:lang w:eastAsia="zh-CN"/>
              </w:rPr>
              <w:t>e.g., FG 24-1e)</w:t>
            </w:r>
          </w:p>
          <w:p w14:paraId="1A0583F7" w14:textId="77777777" w:rsidR="009C06B6" w:rsidRDefault="00C0556E">
            <w:pPr>
              <w:numPr>
                <w:ilvl w:val="255"/>
                <w:numId w:val="0"/>
              </w:numPr>
              <w:rPr>
                <w:sz w:val="21"/>
                <w:szCs w:val="21"/>
                <w:lang w:eastAsia="zh-CN"/>
              </w:rPr>
            </w:pPr>
            <w:r>
              <w:rPr>
                <w:rFonts w:hint="eastAsia"/>
                <w:sz w:val="21"/>
                <w:szCs w:val="21"/>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w:t>
            </w:r>
            <w:proofErr w:type="gramStart"/>
            <w:r>
              <w:rPr>
                <w:rFonts w:hint="eastAsia"/>
                <w:sz w:val="21"/>
                <w:szCs w:val="21"/>
                <w:lang w:eastAsia="zh-CN"/>
              </w:rPr>
              <w:t>In order to</w:t>
            </w:r>
            <w:proofErr w:type="gramEnd"/>
            <w:r>
              <w:rPr>
                <w:rFonts w:hint="eastAsia"/>
                <w:sz w:val="21"/>
                <w:szCs w:val="21"/>
                <w:lang w:eastAsia="zh-CN"/>
              </w:rPr>
              <w:t xml:space="preserve"> reduce </w:t>
            </w:r>
            <w:proofErr w:type="spellStart"/>
            <w:r>
              <w:rPr>
                <w:rFonts w:hint="eastAsia"/>
                <w:sz w:val="21"/>
                <w:szCs w:val="21"/>
                <w:lang w:eastAsia="zh-CN"/>
              </w:rPr>
              <w:t>signalling</w:t>
            </w:r>
            <w:proofErr w:type="spellEnd"/>
            <w:r>
              <w:rPr>
                <w:rFonts w:hint="eastAsia"/>
                <w:sz w:val="21"/>
                <w:szCs w:val="21"/>
                <w:lang w:eastAsia="zh-CN"/>
              </w:rPr>
              <w:t xml:space="preserve"> overhead, it is beneficial to extend this feature for FR 1 and even for FR 2-1.</w:t>
            </w:r>
          </w:p>
          <w:p w14:paraId="60A4650F" w14:textId="77777777" w:rsidR="009C06B6" w:rsidRDefault="00C0556E">
            <w:pPr>
              <w:rPr>
                <w:sz w:val="21"/>
                <w:szCs w:val="21"/>
                <w:lang w:eastAsia="zh-CN"/>
              </w:rPr>
            </w:pPr>
            <w:r>
              <w:rPr>
                <w:rFonts w:hint="eastAsia"/>
                <w:b/>
                <w:bCs/>
                <w:sz w:val="21"/>
                <w:szCs w:val="21"/>
                <w:lang w:eastAsia="zh-CN"/>
              </w:rPr>
              <w:t xml:space="preserve">Proposal 12: Enhancements on multiple PUSCH/PDSCH scheduling by single DCI can </w:t>
            </w:r>
            <w:proofErr w:type="gramStart"/>
            <w:r>
              <w:rPr>
                <w:rFonts w:hint="eastAsia"/>
                <w:b/>
                <w:bCs/>
                <w:sz w:val="21"/>
                <w:szCs w:val="21"/>
                <w:lang w:eastAsia="zh-CN"/>
              </w:rPr>
              <w:t>be considered to be</w:t>
            </w:r>
            <w:proofErr w:type="gramEnd"/>
            <w:r>
              <w:rPr>
                <w:rFonts w:hint="eastAsia"/>
                <w:b/>
                <w:bCs/>
                <w:sz w:val="21"/>
                <w:szCs w:val="21"/>
                <w:lang w:eastAsia="zh-CN"/>
              </w:rPr>
              <w:t xml:space="preserve"> applied to FR1 and FR2-1 as optional features.</w:t>
            </w:r>
          </w:p>
          <w:p w14:paraId="1DC5D17C" w14:textId="77777777" w:rsidR="009C06B6" w:rsidRDefault="009C06B6">
            <w:pPr>
              <w:numPr>
                <w:ilvl w:val="255"/>
                <w:numId w:val="0"/>
              </w:numPr>
              <w:spacing w:before="120"/>
              <w:rPr>
                <w:sz w:val="21"/>
                <w:szCs w:val="21"/>
                <w:lang w:eastAsia="zh-CN"/>
              </w:rPr>
            </w:pPr>
          </w:p>
        </w:tc>
      </w:tr>
      <w:tr w:rsidR="009C06B6" w14:paraId="5DC2FE89" w14:textId="77777777">
        <w:tc>
          <w:tcPr>
            <w:tcW w:w="1818" w:type="dxa"/>
            <w:tcBorders>
              <w:top w:val="single" w:sz="4" w:space="0" w:color="auto"/>
              <w:left w:val="single" w:sz="4" w:space="0" w:color="auto"/>
              <w:bottom w:val="single" w:sz="4" w:space="0" w:color="auto"/>
              <w:right w:val="single" w:sz="4" w:space="0" w:color="auto"/>
            </w:tcBorders>
          </w:tcPr>
          <w:p w14:paraId="7616B87A" w14:textId="77777777" w:rsidR="009C06B6" w:rsidRDefault="00C0556E">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B01282" w14:textId="77777777" w:rsidR="009C06B6" w:rsidRDefault="009C06B6">
            <w:pPr>
              <w:spacing w:beforeLines="50" w:before="120"/>
              <w:jc w:val="left"/>
              <w:rPr>
                <w:rFonts w:ascii="Calibri" w:hAnsi="Calibri" w:cs="Calibri"/>
                <w:color w:val="000000"/>
              </w:rPr>
            </w:pPr>
          </w:p>
        </w:tc>
      </w:tr>
      <w:tr w:rsidR="009C06B6" w14:paraId="565FE166" w14:textId="77777777">
        <w:tc>
          <w:tcPr>
            <w:tcW w:w="1818" w:type="dxa"/>
            <w:tcBorders>
              <w:top w:val="single" w:sz="4" w:space="0" w:color="auto"/>
              <w:left w:val="single" w:sz="4" w:space="0" w:color="auto"/>
              <w:bottom w:val="single" w:sz="4" w:space="0" w:color="auto"/>
              <w:right w:val="single" w:sz="4" w:space="0" w:color="auto"/>
            </w:tcBorders>
          </w:tcPr>
          <w:p w14:paraId="1CABAA89" w14:textId="77777777"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B9F84E" w14:textId="77777777" w:rsidR="009C06B6" w:rsidRDefault="00C0556E">
            <w:pPr>
              <w:rPr>
                <w:rFonts w:eastAsia="MS Mincho"/>
                <w:lang w:eastAsia="ja-JP"/>
              </w:rPr>
            </w:pPr>
            <w:r>
              <w:rPr>
                <w:rFonts w:eastAsia="MS Mincho"/>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9777417" w14:textId="77777777" w:rsidR="009C06B6" w:rsidRDefault="009C06B6">
            <w:pPr>
              <w:rPr>
                <w:rFonts w:eastAsia="MS Mincho"/>
                <w:lang w:eastAsia="ja-JP"/>
              </w:rPr>
            </w:pPr>
          </w:p>
          <w:p w14:paraId="76AD998E" w14:textId="77777777" w:rsidR="009C06B6" w:rsidRDefault="00C0556E">
            <w:pPr>
              <w:rPr>
                <w:rFonts w:eastAsia="MS Mincho"/>
                <w:lang w:eastAsia="ja-JP"/>
              </w:rPr>
            </w:pPr>
            <w:r>
              <w:rPr>
                <w:rFonts w:eastAsia="MS Mincho"/>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Pr>
                <w:rFonts w:eastAsia="MS Mincho"/>
                <w:lang w:eastAsia="ja-JP"/>
              </w:rPr>
              <w:t>1</w:t>
            </w:r>
            <w:proofErr w:type="gramEnd"/>
            <w:r>
              <w:rPr>
                <w:rFonts w:eastAsia="MS Mincho"/>
                <w:lang w:eastAsia="ja-JP"/>
              </w:rPr>
              <w:t xml:space="preserve"> and FR2-2, to be used for differentiating 24.25 – 52.6 GHz and 52.6 – 71 GHz if needed. Therefore, as well as FR1/2 differentiation, FR2-1/2-2 differentiation may also need to be considered. </w:t>
            </w:r>
          </w:p>
          <w:p w14:paraId="7CE8C40F" w14:textId="77777777" w:rsidR="009C06B6" w:rsidRDefault="009C06B6">
            <w:pPr>
              <w:rPr>
                <w:rFonts w:eastAsia="MS Mincho"/>
                <w:lang w:eastAsia="ja-JP"/>
              </w:rPr>
            </w:pPr>
          </w:p>
          <w:p w14:paraId="08B66DD0" w14:textId="77777777" w:rsidR="009C06B6" w:rsidRDefault="00C0556E">
            <w:pPr>
              <w:rPr>
                <w:rFonts w:eastAsia="MS Mincho"/>
                <w:lang w:eastAsia="ja-JP"/>
              </w:rPr>
            </w:pPr>
            <w:r>
              <w:rPr>
                <w:rFonts w:eastAsia="MS Mincho"/>
                <w:lang w:eastAsia="ja-JP"/>
              </w:rPr>
              <w:t>With the consideration above, how to have FR-related differentiation would depend on each UE feature in our view. We see the following alternatives at this stage</w:t>
            </w:r>
            <w:r>
              <w:rPr>
                <w:rFonts w:eastAsia="MS Mincho" w:hint="eastAsia"/>
                <w:lang w:eastAsia="ja-JP"/>
              </w:rPr>
              <w:t>.</w:t>
            </w:r>
          </w:p>
          <w:p w14:paraId="599F6980" w14:textId="77777777"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eastAsia="MS Mincho"/>
                <w:lang w:eastAsia="ja-JP"/>
              </w:rPr>
              <w:t>signalling</w:t>
            </w:r>
            <w:proofErr w:type="spellEnd"/>
            <w:r>
              <w:rPr>
                <w:rFonts w:eastAsia="MS Mincho"/>
                <w:lang w:eastAsia="ja-JP"/>
              </w:rPr>
              <w:t xml:space="preserve"> depending on the number of bands/band combinations to be specified. </w:t>
            </w:r>
          </w:p>
          <w:p w14:paraId="539F4265" w14:textId="77777777"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 xml:space="preserve">For UE features which can be applied regardless of licensed or unlicensed band, extending per-FR capability </w:t>
            </w:r>
            <w:proofErr w:type="spellStart"/>
            <w:r>
              <w:rPr>
                <w:rFonts w:eastAsia="MS Mincho"/>
                <w:lang w:eastAsia="ja-JP"/>
              </w:rPr>
              <w:t>signalling</w:t>
            </w:r>
            <w:proofErr w:type="spellEnd"/>
            <w:r>
              <w:rPr>
                <w:rFonts w:eastAsia="MS Mincho"/>
                <w:lang w:eastAsia="ja-JP"/>
              </w:rPr>
              <w:t xml:space="preserve"> may be another possibility. For example, by enabling per-FR capability </w:t>
            </w:r>
            <w:proofErr w:type="spellStart"/>
            <w:r>
              <w:rPr>
                <w:rFonts w:eastAsia="MS Mincho"/>
                <w:lang w:eastAsia="ja-JP"/>
              </w:rPr>
              <w:t>signalling</w:t>
            </w:r>
            <w:proofErr w:type="spellEnd"/>
            <w:r>
              <w:rPr>
                <w:rFonts w:eastAsia="MS Mincho"/>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eastAsia="MS Mincho"/>
                <w:lang w:eastAsia="ja-JP"/>
              </w:rPr>
              <w:t>signalling</w:t>
            </w:r>
            <w:proofErr w:type="spellEnd"/>
            <w:r>
              <w:rPr>
                <w:rFonts w:eastAsia="MS Mincho"/>
                <w:lang w:eastAsia="ja-JP"/>
              </w:rPr>
              <w:t xml:space="preserve"> would also be possible. By defining in this manner, vendors still have a freedom to implement a certain feature for a certain frequency range, while overhead for capability </w:t>
            </w:r>
            <w:proofErr w:type="spellStart"/>
            <w:r>
              <w:rPr>
                <w:rFonts w:eastAsia="MS Mincho"/>
                <w:lang w:eastAsia="ja-JP"/>
              </w:rPr>
              <w:t>signalling</w:t>
            </w:r>
            <w:proofErr w:type="spellEnd"/>
            <w:r>
              <w:rPr>
                <w:rFonts w:eastAsia="MS Mincho"/>
                <w:lang w:eastAsia="ja-JP"/>
              </w:rPr>
              <w:t xml:space="preserve"> can be suppressed. </w:t>
            </w:r>
          </w:p>
          <w:p w14:paraId="1FC2EFF0" w14:textId="77777777"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 xml:space="preserve">To decrease </w:t>
            </w:r>
            <w:proofErr w:type="spellStart"/>
            <w:r>
              <w:rPr>
                <w:rFonts w:eastAsia="MS Mincho"/>
                <w:lang w:eastAsia="ja-JP"/>
              </w:rPr>
              <w:t>signalling</w:t>
            </w:r>
            <w:proofErr w:type="spellEnd"/>
            <w:r>
              <w:rPr>
                <w:rFonts w:eastAsia="MS Mincho"/>
                <w:lang w:eastAsia="ja-JP"/>
              </w:rPr>
              <w:t xml:space="preserve"> overhead more, per-UE </w:t>
            </w:r>
            <w:proofErr w:type="spellStart"/>
            <w:r>
              <w:rPr>
                <w:rFonts w:eastAsia="MS Mincho"/>
                <w:lang w:eastAsia="ja-JP"/>
              </w:rPr>
              <w:t>signalling</w:t>
            </w:r>
            <w:proofErr w:type="spellEnd"/>
            <w:r>
              <w:rPr>
                <w:rFonts w:eastAsia="MS Mincho"/>
                <w:lang w:eastAsia="ja-JP"/>
              </w:rPr>
              <w:t xml:space="preserve"> with some Notes can also be considered. This approach, however, may be applicable to </w:t>
            </w:r>
            <w:proofErr w:type="gramStart"/>
            <w:r>
              <w:rPr>
                <w:rFonts w:eastAsia="MS Mincho"/>
                <w:lang w:eastAsia="ja-JP"/>
              </w:rPr>
              <w:t>particular UE</w:t>
            </w:r>
            <w:proofErr w:type="gramEnd"/>
            <w:r>
              <w:rPr>
                <w:rFonts w:eastAsia="MS Mincho"/>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Pr>
                <w:rFonts w:eastAsia="MS Mincho"/>
                <w:lang w:eastAsia="ja-JP"/>
              </w:rPr>
              <w:t>signalling</w:t>
            </w:r>
            <w:proofErr w:type="spellEnd"/>
            <w:r>
              <w:rPr>
                <w:rFonts w:eastAsia="MS Mincho"/>
                <w:lang w:eastAsia="ja-JP"/>
              </w:rPr>
              <w:t xml:space="preserve"> with a Note saying i.e., “this is applicable only for unlicensed band in FR2-2”. While this approach achieves much less overhead on UE capability </w:t>
            </w:r>
            <w:proofErr w:type="spellStart"/>
            <w:r>
              <w:rPr>
                <w:rFonts w:eastAsia="MS Mincho"/>
                <w:lang w:eastAsia="ja-JP"/>
              </w:rPr>
              <w:t>signalling</w:t>
            </w:r>
            <w:proofErr w:type="spellEnd"/>
            <w:r>
              <w:rPr>
                <w:rFonts w:eastAsia="MS Mincho"/>
                <w:lang w:eastAsia="ja-JP"/>
              </w:rPr>
              <w:t xml:space="preserve">, an issue may be less implementation flexibility. </w:t>
            </w:r>
          </w:p>
          <w:p w14:paraId="147B9C76" w14:textId="77777777" w:rsidR="009C06B6" w:rsidRDefault="009C06B6">
            <w:pPr>
              <w:rPr>
                <w:rFonts w:eastAsia="MS Mincho"/>
                <w:lang w:eastAsia="ja-JP"/>
              </w:rPr>
            </w:pPr>
          </w:p>
          <w:p w14:paraId="652E1F46" w14:textId="77777777" w:rsidR="009C06B6" w:rsidRDefault="009C06B6">
            <w:pPr>
              <w:rPr>
                <w:rFonts w:eastAsia="MS Mincho"/>
                <w:lang w:eastAsia="ja-JP"/>
              </w:rPr>
            </w:pPr>
          </w:p>
          <w:p w14:paraId="3572BA6A" w14:textId="77777777" w:rsidR="009C06B6" w:rsidRDefault="00C0556E">
            <w:pPr>
              <w:jc w:val="center"/>
              <w:rPr>
                <w:rFonts w:eastAsia="MS Mincho"/>
                <w:lang w:eastAsia="ja-JP"/>
              </w:rPr>
            </w:pPr>
            <w:r>
              <w:rPr>
                <w:rFonts w:eastAsia="MS Mincho" w:hint="eastAsia"/>
                <w:lang w:eastAsia="ja-JP"/>
              </w:rPr>
              <w:t xml:space="preserve">Table 1. </w:t>
            </w:r>
            <w:r>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C06B6" w14:paraId="5D9EED54" w14:textId="77777777">
              <w:tc>
                <w:tcPr>
                  <w:tcW w:w="3285" w:type="dxa"/>
                  <w:shd w:val="clear" w:color="auto" w:fill="auto"/>
                </w:tcPr>
                <w:p w14:paraId="0D664343" w14:textId="77777777" w:rsidR="009C06B6" w:rsidRDefault="00C0556E">
                  <w:pPr>
                    <w:rPr>
                      <w:rFonts w:eastAsia="MS Mincho"/>
                      <w:lang w:eastAsia="ja-JP"/>
                    </w:rPr>
                  </w:pPr>
                  <w:r>
                    <w:rPr>
                      <w:rFonts w:eastAsia="MS Mincho" w:hint="eastAsia"/>
                      <w:lang w:eastAsia="ja-JP"/>
                    </w:rPr>
                    <w:t>F</w:t>
                  </w:r>
                  <w:r>
                    <w:t>R differentiation</w:t>
                  </w:r>
                </w:p>
              </w:tc>
              <w:tc>
                <w:tcPr>
                  <w:tcW w:w="3285" w:type="dxa"/>
                  <w:shd w:val="clear" w:color="auto" w:fill="auto"/>
                </w:tcPr>
                <w:p w14:paraId="272F1125" w14:textId="77777777" w:rsidR="009C06B6" w:rsidRDefault="00C0556E">
                  <w:pPr>
                    <w:rPr>
                      <w:rFonts w:eastAsia="MS Mincho"/>
                      <w:lang w:eastAsia="ja-JP"/>
                    </w:rPr>
                  </w:pPr>
                  <w:r>
                    <w:rPr>
                      <w:rFonts w:eastAsia="MS Mincho"/>
                      <w:lang w:eastAsia="ja-JP"/>
                    </w:rPr>
                    <w:t xml:space="preserve">Flexibility for implementation </w:t>
                  </w:r>
                </w:p>
              </w:tc>
              <w:tc>
                <w:tcPr>
                  <w:tcW w:w="3285" w:type="dxa"/>
                  <w:shd w:val="clear" w:color="auto" w:fill="auto"/>
                </w:tcPr>
                <w:p w14:paraId="53B18DEF" w14:textId="77777777" w:rsidR="009C06B6" w:rsidRDefault="00C0556E">
                  <w:pPr>
                    <w:rPr>
                      <w:rFonts w:eastAsia="MS Mincho"/>
                      <w:lang w:eastAsia="ja-JP"/>
                    </w:rPr>
                  </w:pPr>
                  <w:r>
                    <w:rPr>
                      <w:rFonts w:eastAsia="MS Mincho"/>
                      <w:lang w:eastAsia="ja-JP"/>
                    </w:rPr>
                    <w:t xml:space="preserve">UE capability </w:t>
                  </w:r>
                  <w:proofErr w:type="spellStart"/>
                  <w:r>
                    <w:rPr>
                      <w:rFonts w:eastAsia="MS Mincho"/>
                      <w:lang w:eastAsia="ja-JP"/>
                    </w:rPr>
                    <w:t>signalling</w:t>
                  </w:r>
                  <w:proofErr w:type="spellEnd"/>
                  <w:r>
                    <w:rPr>
                      <w:rFonts w:eastAsia="MS Mincho"/>
                      <w:lang w:eastAsia="ja-JP"/>
                    </w:rPr>
                    <w:t xml:space="preserve"> overhead</w:t>
                  </w:r>
                </w:p>
              </w:tc>
            </w:tr>
            <w:tr w:rsidR="009C06B6" w14:paraId="0DF21917" w14:textId="77777777">
              <w:tc>
                <w:tcPr>
                  <w:tcW w:w="3285" w:type="dxa"/>
                  <w:shd w:val="clear" w:color="auto" w:fill="auto"/>
                </w:tcPr>
                <w:p w14:paraId="350391BF" w14:textId="77777777" w:rsidR="009C06B6" w:rsidRDefault="00C0556E">
                  <w:pPr>
                    <w:rPr>
                      <w:rFonts w:eastAsia="MS Mincho"/>
                      <w:lang w:eastAsia="ja-JP"/>
                    </w:rPr>
                  </w:pPr>
                  <w:r>
                    <w:rPr>
                      <w:rFonts w:eastAsia="MS Mincho"/>
                      <w:lang w:eastAsia="ja-JP"/>
                    </w:rPr>
                    <w:t>P</w:t>
                  </w:r>
                  <w:r>
                    <w:t xml:space="preserve">er-band </w:t>
                  </w:r>
                </w:p>
              </w:tc>
              <w:tc>
                <w:tcPr>
                  <w:tcW w:w="3285" w:type="dxa"/>
                  <w:shd w:val="clear" w:color="auto" w:fill="auto"/>
                </w:tcPr>
                <w:p w14:paraId="64FB2B3E" w14:textId="77777777" w:rsidR="009C06B6" w:rsidRDefault="00C0556E">
                  <w:pPr>
                    <w:rPr>
                      <w:rFonts w:eastAsia="MS Mincho"/>
                      <w:lang w:eastAsia="ja-JP"/>
                    </w:rPr>
                  </w:pPr>
                  <w:r>
                    <w:rPr>
                      <w:rFonts w:eastAsia="MS Mincho"/>
                      <w:lang w:eastAsia="ja-JP"/>
                    </w:rPr>
                    <w:t>Very flexible</w:t>
                  </w:r>
                </w:p>
              </w:tc>
              <w:tc>
                <w:tcPr>
                  <w:tcW w:w="3285" w:type="dxa"/>
                  <w:shd w:val="clear" w:color="auto" w:fill="auto"/>
                </w:tcPr>
                <w:p w14:paraId="12B6E815" w14:textId="77777777" w:rsidR="009C06B6" w:rsidRDefault="00C0556E">
                  <w:pPr>
                    <w:rPr>
                      <w:rFonts w:eastAsia="MS Mincho"/>
                      <w:lang w:eastAsia="ja-JP"/>
                    </w:rPr>
                  </w:pPr>
                  <w:r>
                    <w:rPr>
                      <w:rFonts w:eastAsia="MS Mincho"/>
                      <w:lang w:eastAsia="ja-JP"/>
                    </w:rPr>
                    <w:t xml:space="preserve">Heavy </w:t>
                  </w:r>
                </w:p>
              </w:tc>
            </w:tr>
            <w:tr w:rsidR="009C06B6" w14:paraId="61F92E42" w14:textId="77777777">
              <w:tc>
                <w:tcPr>
                  <w:tcW w:w="3285" w:type="dxa"/>
                  <w:shd w:val="clear" w:color="auto" w:fill="auto"/>
                </w:tcPr>
                <w:p w14:paraId="1BB94852" w14:textId="77777777" w:rsidR="009C06B6" w:rsidRDefault="00C0556E">
                  <w:pPr>
                    <w:rPr>
                      <w:rFonts w:eastAsia="MS Mincho"/>
                      <w:lang w:eastAsia="ja-JP"/>
                    </w:rPr>
                  </w:pPr>
                  <w:r>
                    <w:rPr>
                      <w:rFonts w:eastAsia="MS Mincho"/>
                      <w:lang w:eastAsia="ja-JP"/>
                    </w:rPr>
                    <w:t>P</w:t>
                  </w:r>
                  <w:r>
                    <w:t>er FR</w:t>
                  </w:r>
                </w:p>
              </w:tc>
              <w:tc>
                <w:tcPr>
                  <w:tcW w:w="3285" w:type="dxa"/>
                  <w:shd w:val="clear" w:color="auto" w:fill="auto"/>
                </w:tcPr>
                <w:p w14:paraId="2E1837C6" w14:textId="77777777" w:rsidR="009C06B6" w:rsidRDefault="00C0556E">
                  <w:pPr>
                    <w:rPr>
                      <w:rFonts w:eastAsia="MS Mincho"/>
                      <w:lang w:eastAsia="ja-JP"/>
                    </w:rPr>
                  </w:pPr>
                  <w:r>
                    <w:rPr>
                      <w:rFonts w:eastAsia="MS Mincho"/>
                      <w:lang w:eastAsia="ja-JP"/>
                    </w:rPr>
                    <w:t xml:space="preserve">Less flexible </w:t>
                  </w:r>
                </w:p>
              </w:tc>
              <w:tc>
                <w:tcPr>
                  <w:tcW w:w="3285" w:type="dxa"/>
                  <w:shd w:val="clear" w:color="auto" w:fill="auto"/>
                </w:tcPr>
                <w:p w14:paraId="7220736E" w14:textId="77777777" w:rsidR="009C06B6" w:rsidRDefault="00C0556E">
                  <w:pPr>
                    <w:rPr>
                      <w:rFonts w:eastAsia="MS Mincho"/>
                      <w:lang w:eastAsia="ja-JP"/>
                    </w:rPr>
                  </w:pPr>
                  <w:r>
                    <w:rPr>
                      <w:rFonts w:eastAsia="MS Mincho"/>
                      <w:lang w:eastAsia="ja-JP"/>
                    </w:rPr>
                    <w:t>Relatively light</w:t>
                  </w:r>
                </w:p>
              </w:tc>
            </w:tr>
            <w:tr w:rsidR="009C06B6" w14:paraId="17CF520A" w14:textId="77777777">
              <w:tc>
                <w:tcPr>
                  <w:tcW w:w="3285" w:type="dxa"/>
                  <w:shd w:val="clear" w:color="auto" w:fill="auto"/>
                </w:tcPr>
                <w:p w14:paraId="2F707803" w14:textId="77777777" w:rsidR="009C06B6" w:rsidRDefault="00C0556E">
                  <w:pPr>
                    <w:rPr>
                      <w:rFonts w:eastAsia="MS Mincho"/>
                      <w:lang w:eastAsia="ja-JP"/>
                    </w:rPr>
                  </w:pPr>
                  <w:r>
                    <w:rPr>
                      <w:rFonts w:eastAsia="MS Mincho"/>
                      <w:lang w:eastAsia="ja-JP"/>
                    </w:rPr>
                    <w:t>P</w:t>
                  </w:r>
                  <w:r>
                    <w:t>er UE</w:t>
                  </w:r>
                </w:p>
              </w:tc>
              <w:tc>
                <w:tcPr>
                  <w:tcW w:w="3285" w:type="dxa"/>
                  <w:shd w:val="clear" w:color="auto" w:fill="auto"/>
                </w:tcPr>
                <w:p w14:paraId="08B8E35C" w14:textId="77777777" w:rsidR="009C06B6" w:rsidRDefault="00C0556E">
                  <w:pPr>
                    <w:rPr>
                      <w:rFonts w:eastAsia="MS Mincho"/>
                      <w:lang w:eastAsia="ja-JP"/>
                    </w:rPr>
                  </w:pPr>
                  <w:r>
                    <w:rPr>
                      <w:rFonts w:eastAsia="MS Mincho"/>
                      <w:lang w:eastAsia="ja-JP"/>
                    </w:rPr>
                    <w:t>Much less flexible</w:t>
                  </w:r>
                </w:p>
              </w:tc>
              <w:tc>
                <w:tcPr>
                  <w:tcW w:w="3285" w:type="dxa"/>
                  <w:shd w:val="clear" w:color="auto" w:fill="auto"/>
                </w:tcPr>
                <w:p w14:paraId="37F6F2D9" w14:textId="77777777" w:rsidR="009C06B6" w:rsidRDefault="00C0556E">
                  <w:pPr>
                    <w:rPr>
                      <w:rFonts w:eastAsia="MS Mincho"/>
                      <w:lang w:eastAsia="ja-JP"/>
                    </w:rPr>
                  </w:pPr>
                  <w:r>
                    <w:rPr>
                      <w:rFonts w:eastAsia="MS Mincho"/>
                      <w:lang w:eastAsia="ja-JP"/>
                    </w:rPr>
                    <w:t xml:space="preserve">Light </w:t>
                  </w:r>
                </w:p>
              </w:tc>
            </w:tr>
          </w:tbl>
          <w:p w14:paraId="078B0FFF" w14:textId="77777777" w:rsidR="009C06B6" w:rsidRDefault="009C06B6">
            <w:pPr>
              <w:rPr>
                <w:rFonts w:eastAsia="MS Mincho"/>
                <w:lang w:eastAsia="ja-JP"/>
              </w:rPr>
            </w:pPr>
          </w:p>
          <w:p w14:paraId="7CF14C40" w14:textId="77777777" w:rsidR="009C06B6" w:rsidRDefault="009C06B6">
            <w:pPr>
              <w:rPr>
                <w:rFonts w:eastAsia="MS Mincho"/>
                <w:lang w:eastAsia="ja-JP"/>
              </w:rPr>
            </w:pPr>
          </w:p>
          <w:p w14:paraId="5007304E"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1</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For the discussion on Rel-17 UE features at least regarding 52.6 – 71 GHz WI, the following alternatives can be considered in case-by-case manner, in terms of FR differentiation.  </w:t>
            </w:r>
          </w:p>
          <w:p w14:paraId="3ED50052" w14:textId="77777777"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1: define as per-band</w:t>
            </w:r>
          </w:p>
          <w:p w14:paraId="0C7A176B" w14:textId="77777777"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2: define as per-FR</w:t>
            </w:r>
          </w:p>
          <w:p w14:paraId="42E11E3E" w14:textId="77777777" w:rsidR="009C06B6" w:rsidRDefault="00C0556E">
            <w:pPr>
              <w:pStyle w:val="ListParagraph"/>
              <w:numPr>
                <w:ilvl w:val="1"/>
                <w:numId w:val="53"/>
              </w:numPr>
              <w:spacing w:before="0" w:after="0"/>
              <w:contextualSpacing w:val="0"/>
              <w:jc w:val="left"/>
              <w:rPr>
                <w:rStyle w:val="Emphasis"/>
                <w:rFonts w:eastAsia="MS Mincho"/>
                <w:lang w:eastAsia="ja-JP"/>
              </w:rPr>
            </w:pPr>
            <w:r>
              <w:rPr>
                <w:rStyle w:val="Emphasis"/>
                <w:rFonts w:eastAsia="MS Mincho"/>
                <w:lang w:eastAsia="ja-JP"/>
              </w:rPr>
              <w:t>Differentiation of FR2-1/2-2 may or may not be needed</w:t>
            </w:r>
          </w:p>
          <w:p w14:paraId="5151F71B" w14:textId="77777777"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3: define as per-UE</w:t>
            </w:r>
          </w:p>
          <w:p w14:paraId="5081A4B1" w14:textId="77777777" w:rsidR="009C06B6" w:rsidRDefault="00C0556E">
            <w:pPr>
              <w:pStyle w:val="ListParagraph"/>
              <w:numPr>
                <w:ilvl w:val="1"/>
                <w:numId w:val="53"/>
              </w:numPr>
              <w:spacing w:before="0" w:after="0"/>
              <w:contextualSpacing w:val="0"/>
              <w:jc w:val="left"/>
              <w:rPr>
                <w:rStyle w:val="Emphasis"/>
                <w:rFonts w:eastAsia="MS Mincho"/>
                <w:lang w:eastAsia="ja-JP"/>
              </w:rPr>
            </w:pPr>
            <w:r>
              <w:rPr>
                <w:rStyle w:val="Emphasis"/>
                <w:rFonts w:eastAsia="MS Mincho"/>
                <w:lang w:eastAsia="ja-JP"/>
              </w:rPr>
              <w:t>A fixed limitation (e.g., as a Note) on applicable frequency range may be needed</w:t>
            </w:r>
          </w:p>
          <w:p w14:paraId="18980AFF" w14:textId="77777777" w:rsidR="009C06B6" w:rsidRDefault="009C06B6">
            <w:pPr>
              <w:pStyle w:val="ListParagraph"/>
              <w:spacing w:before="0" w:after="0"/>
              <w:contextualSpacing w:val="0"/>
              <w:jc w:val="left"/>
              <w:rPr>
                <w:rStyle w:val="Emphasis"/>
                <w:rFonts w:eastAsia="MS Mincho"/>
              </w:rPr>
            </w:pPr>
          </w:p>
          <w:p w14:paraId="1BEA934F" w14:textId="77777777" w:rsidR="009C06B6" w:rsidRDefault="00C0556E">
            <w:pPr>
              <w:rPr>
                <w:lang w:eastAsia="ja-JP"/>
              </w:rPr>
            </w:pPr>
            <w:r>
              <w:rPr>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1121F9CB" w14:textId="77777777" w:rsidR="009C06B6" w:rsidRDefault="009C06B6">
            <w:pPr>
              <w:rPr>
                <w:lang w:eastAsia="ja-JP"/>
              </w:rPr>
            </w:pPr>
          </w:p>
          <w:p w14:paraId="5F78AE25" w14:textId="77777777" w:rsidR="009C06B6" w:rsidRDefault="00C0556E">
            <w:pPr>
              <w:pStyle w:val="ListParagraph"/>
              <w:numPr>
                <w:ilvl w:val="0"/>
                <w:numId w:val="54"/>
              </w:numPr>
              <w:spacing w:before="0" w:after="0"/>
              <w:contextualSpacing w:val="0"/>
              <w:jc w:val="left"/>
              <w:rPr>
                <w:lang w:eastAsia="ja-JP"/>
              </w:rPr>
            </w:pPr>
            <w:r>
              <w:rPr>
                <w:lang w:eastAsia="ja-JP"/>
              </w:rPr>
              <w:t>Check mandatory UE features in Rel-15/16 if it is applicable to 52.6 – 71 GHz frequency range</w:t>
            </w:r>
          </w:p>
          <w:p w14:paraId="33BDB3A2" w14:textId="77777777" w:rsidR="009C06B6" w:rsidRDefault="00C0556E">
            <w:pPr>
              <w:pStyle w:val="ListParagraph"/>
              <w:numPr>
                <w:ilvl w:val="0"/>
                <w:numId w:val="54"/>
              </w:numPr>
              <w:spacing w:before="0" w:after="0"/>
              <w:contextualSpacing w:val="0"/>
              <w:jc w:val="left"/>
              <w:rPr>
                <w:lang w:eastAsia="ja-JP"/>
              </w:rPr>
            </w:pPr>
            <w:r>
              <w:rPr>
                <w:lang w:eastAsia="ja-JP"/>
              </w:rPr>
              <w:t xml:space="preserve">Check UE features with per-UE </w:t>
            </w:r>
            <w:proofErr w:type="spellStart"/>
            <w:r>
              <w:rPr>
                <w:lang w:eastAsia="ja-JP"/>
              </w:rPr>
              <w:t>signalling</w:t>
            </w:r>
            <w:proofErr w:type="spellEnd"/>
            <w:r>
              <w:rPr>
                <w:lang w:eastAsia="ja-JP"/>
              </w:rPr>
              <w:t xml:space="preserve"> if it is applicable to 52.6 – 71 GHz frequency range when it is reported applicable to FR2</w:t>
            </w:r>
          </w:p>
          <w:p w14:paraId="0FA120CD" w14:textId="77777777" w:rsidR="009C06B6" w:rsidRDefault="00C0556E">
            <w:pPr>
              <w:pStyle w:val="ListParagraph"/>
              <w:numPr>
                <w:ilvl w:val="0"/>
                <w:numId w:val="54"/>
              </w:numPr>
              <w:spacing w:before="0" w:after="0"/>
              <w:contextualSpacing w:val="0"/>
              <w:jc w:val="left"/>
              <w:rPr>
                <w:lang w:eastAsia="ja-JP"/>
              </w:rPr>
            </w:pPr>
            <w:r>
              <w:rPr>
                <w:lang w:eastAsia="ja-JP"/>
              </w:rPr>
              <w:t xml:space="preserve">For UE features with per-FR capability </w:t>
            </w:r>
            <w:proofErr w:type="spellStart"/>
            <w:r>
              <w:rPr>
                <w:lang w:eastAsia="ja-JP"/>
              </w:rPr>
              <w:t>signalling</w:t>
            </w:r>
            <w:proofErr w:type="spellEnd"/>
            <w:r>
              <w:rPr>
                <w:lang w:eastAsia="ja-JP"/>
              </w:rPr>
              <w:t xml:space="preserve">, we have not </w:t>
            </w:r>
            <w:proofErr w:type="spellStart"/>
            <w:r>
              <w:rPr>
                <w:lang w:eastAsia="ja-JP"/>
              </w:rPr>
              <w:t>analysed</w:t>
            </w:r>
            <w:proofErr w:type="spellEnd"/>
            <w:r>
              <w:rPr>
                <w:lang w:eastAsia="ja-JP"/>
              </w:rPr>
              <w:t xml:space="preserve"> yet since it may be straightforward that per-FR </w:t>
            </w:r>
            <w:proofErr w:type="spellStart"/>
            <w:r>
              <w:rPr>
                <w:lang w:eastAsia="ja-JP"/>
              </w:rPr>
              <w:t>signalling</w:t>
            </w:r>
            <w:proofErr w:type="spellEnd"/>
            <w:r>
              <w:rPr>
                <w:lang w:eastAsia="ja-JP"/>
              </w:rPr>
              <w:t xml:space="preserve"> will indicate sub-FR level applicability, although it needs further discussions</w:t>
            </w:r>
          </w:p>
          <w:p w14:paraId="33740EDF" w14:textId="77777777" w:rsidR="009C06B6" w:rsidRDefault="00C0556E">
            <w:pPr>
              <w:pStyle w:val="ListParagraph"/>
              <w:numPr>
                <w:ilvl w:val="0"/>
                <w:numId w:val="54"/>
              </w:numPr>
              <w:spacing w:before="0" w:after="0"/>
              <w:contextualSpacing w:val="0"/>
              <w:jc w:val="left"/>
              <w:rPr>
                <w:lang w:eastAsia="ja-JP"/>
              </w:rPr>
            </w:pPr>
            <w:r>
              <w:rPr>
                <w:lang w:eastAsia="ja-JP"/>
              </w:rPr>
              <w:t xml:space="preserve">For UE features with per-band or per-BC capability </w:t>
            </w:r>
            <w:proofErr w:type="spellStart"/>
            <w:r>
              <w:rPr>
                <w:lang w:eastAsia="ja-JP"/>
              </w:rPr>
              <w:t>signalling</w:t>
            </w:r>
            <w:proofErr w:type="spellEnd"/>
            <w:r>
              <w:rPr>
                <w:lang w:eastAsia="ja-JP"/>
              </w:rPr>
              <w:t>, we have checked only for the ones supported in Rel-16 NR-U</w:t>
            </w:r>
          </w:p>
          <w:p w14:paraId="066B55E9" w14:textId="77777777" w:rsidR="009C06B6" w:rsidRDefault="009C06B6">
            <w:pPr>
              <w:rPr>
                <w:lang w:eastAsia="ja-JP"/>
              </w:rPr>
            </w:pPr>
          </w:p>
          <w:p w14:paraId="5ECB7767" w14:textId="77777777" w:rsidR="009C06B6" w:rsidRDefault="00C0556E">
            <w:pPr>
              <w:rPr>
                <w:lang w:eastAsia="ja-JP"/>
              </w:rPr>
            </w:pPr>
            <w:r>
              <w:rPr>
                <w:lang w:eastAsia="ja-JP"/>
              </w:rPr>
              <w:t xml:space="preserve">Below are some </w:t>
            </w:r>
            <w:proofErr w:type="gramStart"/>
            <w:r>
              <w:rPr>
                <w:lang w:eastAsia="ja-JP"/>
              </w:rPr>
              <w:t>particular aspects</w:t>
            </w:r>
            <w:proofErr w:type="gramEnd"/>
            <w:r>
              <w:rPr>
                <w:lang w:eastAsia="ja-JP"/>
              </w:rPr>
              <w:t xml:space="preserve"> that may require discussions</w:t>
            </w:r>
          </w:p>
          <w:p w14:paraId="3EB08741" w14:textId="77777777" w:rsidR="009C06B6" w:rsidRDefault="009C06B6">
            <w:pPr>
              <w:rPr>
                <w:lang w:eastAsia="ja-JP"/>
              </w:rPr>
            </w:pPr>
          </w:p>
          <w:p w14:paraId="1541A47A" w14:textId="77777777" w:rsidR="009C06B6" w:rsidRDefault="00C0556E">
            <w:pPr>
              <w:rPr>
                <w:lang w:eastAsia="ja-JP"/>
              </w:rPr>
            </w:pPr>
            <w:r>
              <w:rPr>
                <w:lang w:eastAsia="ja-JP"/>
              </w:rPr>
              <w:t xml:space="preserve">Some UE features are defined as mandatory for NR in Rel-15. It </w:t>
            </w:r>
            <w:proofErr w:type="gramStart"/>
            <w:r>
              <w:rPr>
                <w:lang w:eastAsia="ja-JP"/>
              </w:rPr>
              <w:t>has to</w:t>
            </w:r>
            <w:proofErr w:type="gramEnd"/>
            <w:r>
              <w:rPr>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124FAA53" w14:textId="77777777" w:rsidR="009C06B6" w:rsidRDefault="009C06B6">
            <w:pPr>
              <w:rPr>
                <w:lang w:eastAsia="ja-JP"/>
              </w:rPr>
            </w:pPr>
          </w:p>
          <w:p w14:paraId="1545E901" w14:textId="77777777" w:rsidR="009C06B6" w:rsidRDefault="00C0556E">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 channel, with the following components:</w:t>
            </w:r>
          </w:p>
          <w:p w14:paraId="36087D57" w14:textId="77777777" w:rsidR="009C06B6" w:rsidRDefault="009C06B6">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9C06B6" w14:paraId="4F997BE8" w14:textId="77777777">
              <w:tc>
                <w:tcPr>
                  <w:tcW w:w="0" w:type="auto"/>
                  <w:shd w:val="clear" w:color="auto" w:fill="auto"/>
                </w:tcPr>
                <w:p w14:paraId="7EBD525C" w14:textId="77777777" w:rsidR="009C06B6" w:rsidRDefault="00C0556E">
                  <w:pPr>
                    <w:pStyle w:val="TAL"/>
                    <w:rPr>
                      <w:szCs w:val="18"/>
                    </w:rPr>
                  </w:pPr>
                  <w:r>
                    <w:rPr>
                      <w:szCs w:val="18"/>
                    </w:rPr>
                    <w:t>1) One configured CORESET per BWP per cell in addition to CORESET0</w:t>
                  </w:r>
                </w:p>
                <w:p w14:paraId="400D98DF" w14:textId="77777777" w:rsidR="009C06B6" w:rsidRDefault="00C0556E">
                  <w:pPr>
                    <w:pStyle w:val="TAL"/>
                    <w:numPr>
                      <w:ilvl w:val="0"/>
                      <w:numId w:val="55"/>
                    </w:numPr>
                    <w:overflowPunct/>
                    <w:autoSpaceDE/>
                    <w:autoSpaceDN/>
                    <w:adjustRightInd/>
                    <w:textAlignment w:val="auto"/>
                    <w:rPr>
                      <w:szCs w:val="18"/>
                    </w:rPr>
                  </w:pPr>
                  <w:r>
                    <w:rPr>
                      <w:szCs w:val="18"/>
                    </w:rPr>
                    <w:t xml:space="preserve">CORESET resource allocation of 6RB </w:t>
                  </w:r>
                  <w:proofErr w:type="gramStart"/>
                  <w:r>
                    <w:rPr>
                      <w:szCs w:val="18"/>
                    </w:rPr>
                    <w:t>bit-map</w:t>
                  </w:r>
                  <w:proofErr w:type="gramEnd"/>
                  <w:r>
                    <w:rPr>
                      <w:szCs w:val="18"/>
                    </w:rPr>
                    <w:t xml:space="preserve"> and duration of 1 – 3 OFDM symbols for FR1</w:t>
                  </w:r>
                </w:p>
                <w:p w14:paraId="64AE69D1" w14:textId="77777777" w:rsidR="009C06B6" w:rsidRDefault="00C0556E">
                  <w:pPr>
                    <w:pStyle w:val="TAL"/>
                    <w:numPr>
                      <w:ilvl w:val="0"/>
                      <w:numId w:val="55"/>
                    </w:numPr>
                    <w:overflowPunct/>
                    <w:autoSpaceDE/>
                    <w:autoSpaceDN/>
                    <w:adjustRightInd/>
                    <w:textAlignment w:val="auto"/>
                    <w:rPr>
                      <w:szCs w:val="18"/>
                    </w:rPr>
                  </w:pPr>
                  <w:r>
                    <w:rPr>
                      <w:szCs w:val="18"/>
                    </w:rPr>
                    <w:t xml:space="preserve">For type 1 CSS without dedicated RRC configuration and for type 0, 0A, and 2 CSSs, CORESET resource allocation of 6RB </w:t>
                  </w:r>
                  <w:proofErr w:type="gramStart"/>
                  <w:r>
                    <w:rPr>
                      <w:szCs w:val="18"/>
                    </w:rPr>
                    <w:t>bit-map</w:t>
                  </w:r>
                  <w:proofErr w:type="gramEnd"/>
                  <w:r>
                    <w:rPr>
                      <w:szCs w:val="18"/>
                    </w:rPr>
                    <w:t xml:space="preserve"> and duration 1-3 OFDM symbols for FR2</w:t>
                  </w:r>
                </w:p>
                <w:p w14:paraId="121E69B8" w14:textId="77777777" w:rsidR="009C06B6" w:rsidRDefault="00C0556E">
                  <w:pPr>
                    <w:pStyle w:val="TAL"/>
                    <w:numPr>
                      <w:ilvl w:val="0"/>
                      <w:numId w:val="55"/>
                    </w:numPr>
                    <w:overflowPunct/>
                    <w:autoSpaceDE/>
                    <w:autoSpaceDN/>
                    <w:adjustRightInd/>
                    <w:textAlignment w:val="auto"/>
                    <w:rPr>
                      <w:szCs w:val="18"/>
                    </w:rPr>
                  </w:pPr>
                  <w:r>
                    <w:rPr>
                      <w:szCs w:val="18"/>
                    </w:rPr>
                    <w:t xml:space="preserve">For type 1 CSS with dedicated RRC configuration and for type 3 CSS, UE specific SS, CORESET resource allocation of 6RB </w:t>
                  </w:r>
                  <w:proofErr w:type="gramStart"/>
                  <w:r>
                    <w:rPr>
                      <w:szCs w:val="18"/>
                    </w:rPr>
                    <w:t>bit-map</w:t>
                  </w:r>
                  <w:proofErr w:type="gramEnd"/>
                  <w:r>
                    <w:rPr>
                      <w:szCs w:val="18"/>
                    </w:rPr>
                    <w:t xml:space="preserve"> and duration 1-2 OFDM symbols for FR2</w:t>
                  </w:r>
                </w:p>
                <w:p w14:paraId="33CA75CF" w14:textId="77777777" w:rsidR="009C06B6" w:rsidRDefault="00C0556E">
                  <w:pPr>
                    <w:pStyle w:val="TAL"/>
                    <w:numPr>
                      <w:ilvl w:val="0"/>
                      <w:numId w:val="55"/>
                    </w:numPr>
                    <w:overflowPunct/>
                    <w:autoSpaceDE/>
                    <w:autoSpaceDN/>
                    <w:adjustRightInd/>
                    <w:textAlignment w:val="auto"/>
                    <w:rPr>
                      <w:szCs w:val="18"/>
                    </w:rPr>
                  </w:pPr>
                  <w:r>
                    <w:rPr>
                      <w:szCs w:val="18"/>
                    </w:rPr>
                    <w:t>REG-bundle sizes of 2/3 RBs or 6 RBs</w:t>
                  </w:r>
                </w:p>
                <w:p w14:paraId="7916685A" w14:textId="77777777" w:rsidR="009C06B6" w:rsidRDefault="00C0556E">
                  <w:pPr>
                    <w:pStyle w:val="TAL"/>
                    <w:numPr>
                      <w:ilvl w:val="0"/>
                      <w:numId w:val="55"/>
                    </w:numPr>
                    <w:overflowPunct/>
                    <w:autoSpaceDE/>
                    <w:autoSpaceDN/>
                    <w:adjustRightInd/>
                    <w:textAlignment w:val="auto"/>
                    <w:rPr>
                      <w:szCs w:val="18"/>
                    </w:rPr>
                  </w:pPr>
                  <w:r>
                    <w:rPr>
                      <w:szCs w:val="18"/>
                    </w:rPr>
                    <w:t>Interleaved and non-interleaved CCE-to-REG mapping</w:t>
                  </w:r>
                </w:p>
                <w:p w14:paraId="6BAE42F2" w14:textId="77777777" w:rsidR="009C06B6" w:rsidRDefault="00C0556E">
                  <w:pPr>
                    <w:pStyle w:val="TAL"/>
                    <w:numPr>
                      <w:ilvl w:val="0"/>
                      <w:numId w:val="55"/>
                    </w:numPr>
                    <w:overflowPunct/>
                    <w:autoSpaceDE/>
                    <w:autoSpaceDN/>
                    <w:adjustRightInd/>
                    <w:textAlignment w:val="auto"/>
                    <w:rPr>
                      <w:szCs w:val="18"/>
                    </w:rPr>
                  </w:pPr>
                  <w:r>
                    <w:rPr>
                      <w:szCs w:val="18"/>
                    </w:rPr>
                    <w:t>Precoder-granularity of REG-bundle size</w:t>
                  </w:r>
                </w:p>
                <w:p w14:paraId="174B40AB" w14:textId="77777777" w:rsidR="009C06B6" w:rsidRDefault="00C0556E">
                  <w:pPr>
                    <w:pStyle w:val="TAL"/>
                    <w:numPr>
                      <w:ilvl w:val="0"/>
                      <w:numId w:val="55"/>
                    </w:numPr>
                    <w:overflowPunct/>
                    <w:autoSpaceDE/>
                    <w:autoSpaceDN/>
                    <w:adjustRightInd/>
                    <w:textAlignment w:val="auto"/>
                    <w:rPr>
                      <w:szCs w:val="18"/>
                    </w:rPr>
                  </w:pPr>
                  <w:r>
                    <w:rPr>
                      <w:szCs w:val="18"/>
                    </w:rPr>
                    <w:t>PDCCH DMRS scrambling determination</w:t>
                  </w:r>
                </w:p>
                <w:p w14:paraId="3CFC9240" w14:textId="77777777" w:rsidR="009C06B6" w:rsidRDefault="00C0556E">
                  <w:pPr>
                    <w:pStyle w:val="TAL"/>
                    <w:numPr>
                      <w:ilvl w:val="0"/>
                      <w:numId w:val="55"/>
                    </w:numPr>
                    <w:overflowPunct/>
                    <w:autoSpaceDE/>
                    <w:autoSpaceDN/>
                    <w:adjustRightInd/>
                    <w:textAlignment w:val="auto"/>
                    <w:rPr>
                      <w:szCs w:val="18"/>
                    </w:rPr>
                  </w:pPr>
                  <w:r>
                    <w:rPr>
                      <w:szCs w:val="18"/>
                    </w:rPr>
                    <w:t>TCI state(s) for a CORESET configuration</w:t>
                  </w:r>
                </w:p>
                <w:p w14:paraId="40836895" w14:textId="77777777" w:rsidR="009C06B6" w:rsidRDefault="00C0556E">
                  <w:pPr>
                    <w:pStyle w:val="TAL"/>
                    <w:rPr>
                      <w:szCs w:val="18"/>
                    </w:rPr>
                  </w:pPr>
                  <w:r>
                    <w:rPr>
                      <w:szCs w:val="18"/>
                    </w:rPr>
                    <w:t>2) CSS and UE-SS configurations for unicast PDCCH transmission per BWP per cell</w:t>
                  </w:r>
                </w:p>
                <w:p w14:paraId="0C4FF2F9" w14:textId="77777777" w:rsidR="009C06B6" w:rsidRDefault="00C0556E">
                  <w:pPr>
                    <w:pStyle w:val="TAL"/>
                    <w:numPr>
                      <w:ilvl w:val="0"/>
                      <w:numId w:val="55"/>
                    </w:numPr>
                    <w:overflowPunct/>
                    <w:autoSpaceDE/>
                    <w:autoSpaceDN/>
                    <w:adjustRightInd/>
                    <w:textAlignment w:val="auto"/>
                    <w:rPr>
                      <w:szCs w:val="18"/>
                    </w:rPr>
                  </w:pPr>
                  <w:r>
                    <w:rPr>
                      <w:szCs w:val="18"/>
                    </w:rPr>
                    <w:t>PDCCH aggregation levels 1, 2, 4, 8, 16</w:t>
                  </w:r>
                </w:p>
                <w:p w14:paraId="722901F0" w14:textId="77777777" w:rsidR="009C06B6" w:rsidRDefault="00C0556E">
                  <w:pPr>
                    <w:pStyle w:val="TAL"/>
                    <w:numPr>
                      <w:ilvl w:val="0"/>
                      <w:numId w:val="55"/>
                    </w:numPr>
                    <w:overflowPunct/>
                    <w:autoSpaceDE/>
                    <w:autoSpaceDN/>
                    <w:adjustRightInd/>
                    <w:textAlignment w:val="auto"/>
                    <w:rPr>
                      <w:szCs w:val="18"/>
                    </w:rPr>
                  </w:pPr>
                  <w:r>
                    <w:rPr>
                      <w:szCs w:val="18"/>
                    </w:rPr>
                    <w:t xml:space="preserve">UP to 3 search space sets in a slot for a scheduled </w:t>
                  </w:r>
                  <w:proofErr w:type="spellStart"/>
                  <w:r>
                    <w:rPr>
                      <w:szCs w:val="18"/>
                    </w:rPr>
                    <w:t>SCell</w:t>
                  </w:r>
                  <w:proofErr w:type="spellEnd"/>
                  <w:r>
                    <w:rPr>
                      <w:szCs w:val="18"/>
                    </w:rPr>
                    <w:t xml:space="preserve"> per BWP</w:t>
                  </w:r>
                </w:p>
                <w:p w14:paraId="2A3C38F8" w14:textId="77777777" w:rsidR="009C06B6" w:rsidRDefault="00C0556E">
                  <w:pPr>
                    <w:pStyle w:val="TAL"/>
                    <w:numPr>
                      <w:ilvl w:val="0"/>
                      <w:numId w:val="56"/>
                    </w:numPr>
                    <w:overflowPunct/>
                    <w:autoSpaceDE/>
                    <w:autoSpaceDN/>
                    <w:adjustRightInd/>
                    <w:textAlignment w:val="auto"/>
                    <w:rPr>
                      <w:szCs w:val="18"/>
                    </w:rPr>
                  </w:pPr>
                  <w:r>
                    <w:rPr>
                      <w:szCs w:val="18"/>
                    </w:rPr>
                    <w:t>This search space limit is before applying all dropping rules.</w:t>
                  </w:r>
                </w:p>
                <w:p w14:paraId="63624168" w14:textId="77777777" w:rsidR="009C06B6" w:rsidRDefault="00C0556E">
                  <w:pPr>
                    <w:pStyle w:val="TAL"/>
                    <w:numPr>
                      <w:ilvl w:val="0"/>
                      <w:numId w:val="56"/>
                    </w:numPr>
                    <w:overflowPunct/>
                    <w:autoSpaceDE/>
                    <w:autoSpaceDN/>
                    <w:adjustRightInd/>
                    <w:textAlignment w:val="auto"/>
                    <w:rPr>
                      <w:szCs w:val="18"/>
                    </w:rPr>
                  </w:pPr>
                  <w:r>
                    <w:rPr>
                      <w:szCs w:val="18"/>
                    </w:rPr>
                    <w:t>For type 1 CSS with dedicated RRC configuration, type 3 CSS, and UE-SS, the monitoring occasion is within the first 3 OFDM symbols of a slot</w:t>
                  </w:r>
                </w:p>
                <w:p w14:paraId="4B741F47" w14:textId="77777777" w:rsidR="009C06B6" w:rsidRDefault="00C0556E">
                  <w:pPr>
                    <w:pStyle w:val="TAL"/>
                    <w:numPr>
                      <w:ilvl w:val="0"/>
                      <w:numId w:val="56"/>
                    </w:numPr>
                    <w:overflowPunct/>
                    <w:autoSpaceDE/>
                    <w:autoSpaceDN/>
                    <w:adjustRightInd/>
                    <w:textAlignment w:val="auto"/>
                    <w:rPr>
                      <w:szCs w:val="18"/>
                    </w:rPr>
                  </w:pPr>
                  <w:r>
                    <w:rPr>
                      <w:szCs w:val="18"/>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E0C13B" w14:textId="77777777" w:rsidR="009C06B6" w:rsidRDefault="00C0556E">
                  <w:pPr>
                    <w:pStyle w:val="TAL"/>
                    <w:rPr>
                      <w:szCs w:val="18"/>
                    </w:rPr>
                  </w:pPr>
                  <w:r>
                    <w:rPr>
                      <w:szCs w:val="18"/>
                    </w:rPr>
                    <w:t>3) Monitoring DCI formats 0_0, 1_0, 0_1, 1_1</w:t>
                  </w:r>
                </w:p>
                <w:p w14:paraId="0961D77E" w14:textId="77777777" w:rsidR="009C06B6" w:rsidRDefault="00C0556E">
                  <w:pPr>
                    <w:pStyle w:val="TAL"/>
                    <w:rPr>
                      <w:szCs w:val="18"/>
                    </w:rPr>
                  </w:pPr>
                  <w:r>
                    <w:rPr>
                      <w:szCs w:val="18"/>
                    </w:rPr>
                    <w:t>4) Number of PDCCH blind decodes per slot with a given SCS follows Case 1-1 table</w:t>
                  </w:r>
                </w:p>
                <w:p w14:paraId="0994B533" w14:textId="77777777" w:rsidR="009C06B6" w:rsidRDefault="00C0556E">
                  <w:pPr>
                    <w:pStyle w:val="TAL"/>
                    <w:rPr>
                      <w:szCs w:val="18"/>
                    </w:rPr>
                  </w:pPr>
                  <w:r>
                    <w:rPr>
                      <w:szCs w:val="18"/>
                    </w:rPr>
                    <w:t>5) Processing one unicast DCI scheduling DL and one unicast DCI scheduling UL per slot per scheduled CC for FDD</w:t>
                  </w:r>
                </w:p>
                <w:p w14:paraId="28F81063" w14:textId="77777777" w:rsidR="009C06B6" w:rsidRDefault="00C0556E">
                  <w:pPr>
                    <w:rPr>
                      <w:lang w:eastAsia="ja-JP"/>
                    </w:rPr>
                  </w:pPr>
                  <w:r>
                    <w:rPr>
                      <w:sz w:val="18"/>
                      <w:szCs w:val="18"/>
                    </w:rPr>
                    <w:t>6) Processing one unicast DCI scheduling DL and 2 unicast DCI scheduling UL per slot per scheduled CC for TDD</w:t>
                  </w:r>
                </w:p>
              </w:tc>
            </w:tr>
          </w:tbl>
          <w:p w14:paraId="4E335A3B" w14:textId="77777777" w:rsidR="009C06B6" w:rsidRDefault="009C06B6">
            <w:pPr>
              <w:rPr>
                <w:lang w:eastAsia="ja-JP"/>
              </w:rPr>
            </w:pPr>
          </w:p>
          <w:p w14:paraId="2319794E" w14:textId="77777777" w:rsidR="009C06B6" w:rsidRDefault="00C0556E">
            <w:pPr>
              <w:rPr>
                <w:lang w:eastAsia="ja-JP"/>
              </w:rPr>
            </w:pPr>
            <w:r>
              <w:rPr>
                <w:rFonts w:hint="eastAsia"/>
                <w:lang w:eastAsia="ja-JP"/>
              </w:rPr>
              <w:lastRenderedPageBreak/>
              <w:t>F</w:t>
            </w:r>
            <w:r>
              <w:rPr>
                <w:lang w:eastAsia="ja-JP"/>
              </w:rPr>
              <w:t xml:space="preserve">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234F6015" w14:textId="77777777" w:rsidR="009C06B6" w:rsidRDefault="009C06B6">
            <w:pPr>
              <w:rPr>
                <w:lang w:eastAsia="ja-JP"/>
              </w:rPr>
            </w:pPr>
          </w:p>
          <w:p w14:paraId="3725C8B1" w14:textId="77777777" w:rsidR="009C06B6" w:rsidRDefault="00C0556E">
            <w:pPr>
              <w:rPr>
                <w:lang w:eastAsia="ja-JP"/>
              </w:rPr>
            </w:pPr>
            <w:r>
              <w:rPr>
                <w:lang w:eastAsia="ja-JP"/>
              </w:rPr>
              <w:t xml:space="preserve">However, the UEs supporting NR in 52.6 – 71 GHz may support larger SCS(s), i.e., 480 and/or 960 kHz SCS, as well </w:t>
            </w:r>
            <w:proofErr w:type="gramStart"/>
            <w:r>
              <w:rPr>
                <w:lang w:eastAsia="ja-JP"/>
              </w:rPr>
              <w:t>in order to</w:t>
            </w:r>
            <w:proofErr w:type="gramEnd"/>
            <w:r>
              <w:rPr>
                <w:lang w:eastAsia="ja-JP"/>
              </w:rPr>
              <w:t xml:space="preserve">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3F90F795" w14:textId="77777777" w:rsidR="009C06B6" w:rsidRDefault="009C06B6">
            <w:pPr>
              <w:rPr>
                <w:lang w:eastAsia="ja-JP"/>
              </w:rPr>
            </w:pPr>
          </w:p>
          <w:p w14:paraId="3776DB55" w14:textId="77777777" w:rsidR="009C06B6" w:rsidRDefault="00C0556E">
            <w:pPr>
              <w:rPr>
                <w:lang w:eastAsia="ja-JP"/>
              </w:rPr>
            </w:pPr>
            <w:r>
              <w:rPr>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lang w:eastAsia="ja-JP"/>
              </w:rPr>
              <w:t>SCell</w:t>
            </w:r>
            <w:proofErr w:type="spellEnd"/>
            <w:r>
              <w:rPr>
                <w:lang w:eastAsia="ja-JP"/>
              </w:rPr>
              <w:t xml:space="preserve"> per BWP is supported. Since NR in 52.6 – 71 GHz will be operated with SCS of 120 kHz or larger, whether up to 3 SS sets in a slot is always possible may not be clear.</w:t>
            </w:r>
            <w:r>
              <w:rPr>
                <w:rFonts w:hint="eastAsia"/>
                <w:lang w:eastAsia="ja-JP"/>
              </w:rPr>
              <w:t xml:space="preserve"> </w:t>
            </w:r>
            <w:r>
              <w:rPr>
                <w:lang w:eastAsia="ja-JP"/>
              </w:rPr>
              <w:t xml:space="preserve">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5C91B4D" w14:textId="77777777" w:rsidR="009C06B6" w:rsidRDefault="009C06B6">
            <w:pPr>
              <w:rPr>
                <w:lang w:eastAsia="ja-JP"/>
              </w:rPr>
            </w:pPr>
          </w:p>
          <w:p w14:paraId="6F29477D" w14:textId="77777777" w:rsidR="009C06B6" w:rsidRDefault="00C0556E">
            <w:pPr>
              <w:rPr>
                <w:lang w:eastAsia="ja-JP"/>
              </w:rPr>
            </w:pPr>
            <w:r>
              <w:rPr>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1DA8838B" w14:textId="77777777" w:rsidR="009C06B6" w:rsidRDefault="009C06B6">
            <w:pPr>
              <w:rPr>
                <w:lang w:eastAsia="ja-JP"/>
              </w:rPr>
            </w:pPr>
          </w:p>
          <w:p w14:paraId="64CB2C28"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UEs supporting NR in 52.6 – 71 GHz frequency range, how to treat a mandatory UE feature, FG 3-1, should be discussed at least when the UE supports the operation with 480 and/or 960 kHz SCS </w:t>
            </w:r>
          </w:p>
          <w:p w14:paraId="6169F15E" w14:textId="77777777" w:rsidR="009C06B6" w:rsidRDefault="009C06B6">
            <w:pPr>
              <w:rPr>
                <w:lang w:eastAsia="ja-JP"/>
              </w:rPr>
            </w:pPr>
          </w:p>
          <w:p w14:paraId="385D8023" w14:textId="77777777" w:rsidR="009C06B6" w:rsidRDefault="00C0556E">
            <w:pPr>
              <w:rPr>
                <w:lang w:eastAsia="ja-JP"/>
              </w:rPr>
            </w:pPr>
            <w:r>
              <w:rPr>
                <w:lang w:eastAsia="ja-JP"/>
              </w:rPr>
              <w:t xml:space="preserve">As well as mandatory UE features, UE features with per-UE capability </w:t>
            </w:r>
            <w:proofErr w:type="spellStart"/>
            <w:r>
              <w:rPr>
                <w:lang w:eastAsia="ja-JP"/>
              </w:rPr>
              <w:t>signalling</w:t>
            </w:r>
            <w:proofErr w:type="spellEnd"/>
            <w:r>
              <w:rPr>
                <w:lang w:eastAsia="ja-JP"/>
              </w:rPr>
              <w:t xml:space="preserve"> also need to be checked in terms of their applicability to the operation in 52.6 – 71 GHz. When UEs report their support of a certain UE feature with per-UE capability </w:t>
            </w:r>
            <w:proofErr w:type="spellStart"/>
            <w:r>
              <w:rPr>
                <w:lang w:eastAsia="ja-JP"/>
              </w:rPr>
              <w:t>signalling</w:t>
            </w:r>
            <w:proofErr w:type="spellEnd"/>
            <w:r>
              <w:rPr>
                <w:lang w:eastAsia="ja-JP"/>
              </w:rPr>
              <w:t xml:space="preserve">, NW will understand that the UE supports the feature regardless of the operating band, frequency range (or even duplex). However, it may not always the case that UE features with per-UE capability </w:t>
            </w:r>
            <w:proofErr w:type="spellStart"/>
            <w:r>
              <w:rPr>
                <w:lang w:eastAsia="ja-JP"/>
              </w:rPr>
              <w:t>signalling</w:t>
            </w:r>
            <w:proofErr w:type="spellEnd"/>
            <w:r>
              <w:rPr>
                <w:lang w:eastAsia="ja-JP"/>
              </w:rPr>
              <w:t xml:space="preserve"> are applicable to 52.6 – 71 GHz when it is applicable to the existing frequency ranges. </w:t>
            </w:r>
          </w:p>
          <w:p w14:paraId="76098226" w14:textId="77777777" w:rsidR="009C06B6" w:rsidRDefault="009C06B6">
            <w:pPr>
              <w:rPr>
                <w:lang w:eastAsia="ja-JP"/>
              </w:rPr>
            </w:pPr>
          </w:p>
          <w:p w14:paraId="65D2D7ED" w14:textId="77777777" w:rsidR="009C06B6" w:rsidRDefault="00C0556E">
            <w:pPr>
              <w:rPr>
                <w:rFonts w:eastAsia="DengXian" w:cs="Arial"/>
                <w:szCs w:val="18"/>
                <w:lang w:eastAsia="zh-CN"/>
              </w:rPr>
            </w:pPr>
            <w:r>
              <w:rPr>
                <w:lang w:eastAsia="ja-JP"/>
              </w:rPr>
              <w:t>Our brief analysis is shown on the 6</w:t>
            </w:r>
            <w:r>
              <w:rPr>
                <w:vertAlign w:val="superscript"/>
                <w:lang w:eastAsia="ja-JP"/>
              </w:rPr>
              <w:t>th</w:t>
            </w:r>
            <w:r>
              <w:rPr>
                <w:lang w:eastAsia="ja-JP"/>
              </w:rPr>
              <w:t xml:space="preserve"> column on the tables in Appendix. We generally believe most of the UE features with per-UE capability </w:t>
            </w:r>
            <w:proofErr w:type="spellStart"/>
            <w:r>
              <w:rPr>
                <w:lang w:eastAsia="ja-JP"/>
              </w:rPr>
              <w:t>signalling</w:t>
            </w:r>
            <w:proofErr w:type="spellEnd"/>
            <w:r>
              <w:rPr>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cs="Arial"/>
                <w:szCs w:val="18"/>
                <w:lang w:eastAsia="zh-CN"/>
              </w:rPr>
              <w:t xml:space="preserve">12-6 is a UE feature with per-UE capability </w:t>
            </w:r>
            <w:proofErr w:type="spellStart"/>
            <w:r>
              <w:rPr>
                <w:rFonts w:cs="Arial"/>
                <w:szCs w:val="18"/>
                <w:lang w:eastAsia="zh-CN"/>
              </w:rPr>
              <w:t>signalling</w:t>
            </w:r>
            <w:proofErr w:type="spellEnd"/>
            <w:r>
              <w:rPr>
                <w:rFonts w:cs="Arial"/>
                <w:szCs w:val="18"/>
                <w:lang w:eastAsia="zh-CN"/>
              </w:rPr>
              <w:t xml:space="preserve"> to report whether the UE supports DL SPS with the periodicity shorter than 10 </w:t>
            </w:r>
            <w:proofErr w:type="spellStart"/>
            <w:r>
              <w:rPr>
                <w:rFonts w:cs="Arial"/>
                <w:szCs w:val="18"/>
                <w:lang w:eastAsia="zh-CN"/>
              </w:rPr>
              <w:t>ms.</w:t>
            </w:r>
            <w:proofErr w:type="spellEnd"/>
            <w:r>
              <w:rPr>
                <w:rFonts w:cs="Arial"/>
                <w:szCs w:val="18"/>
                <w:lang w:eastAsia="zh-CN"/>
              </w:rPr>
              <w:t xml:space="preserve"> In Rel-16, an RRC parameter </w:t>
            </w:r>
            <w:r>
              <w:rPr>
                <w:rFonts w:cs="Arial"/>
                <w:i/>
                <w:iCs/>
                <w:szCs w:val="18"/>
                <w:lang w:eastAsia="zh-CN"/>
              </w:rPr>
              <w:t>periodicityExt-r16</w:t>
            </w:r>
            <w:r>
              <w:rPr>
                <w:rFonts w:cs="Arial"/>
                <w:szCs w:val="18"/>
                <w:lang w:eastAsia="zh-CN"/>
              </w:rPr>
              <w:t xml:space="preserve"> is supported for configuring DL SPS periodicity shorter than 10 </w:t>
            </w:r>
            <w:proofErr w:type="spellStart"/>
            <w:r>
              <w:rPr>
                <w:rFonts w:cs="Arial"/>
                <w:szCs w:val="18"/>
                <w:lang w:eastAsia="zh-CN"/>
              </w:rPr>
              <w:t>ms.</w:t>
            </w:r>
            <w:proofErr w:type="spellEnd"/>
            <w:r>
              <w:rPr>
                <w:rFonts w:cs="Arial"/>
                <w:szCs w:val="18"/>
                <w:lang w:eastAsia="zh-CN"/>
              </w:rPr>
              <w:t xml:space="preserve"> However, how to use the value configured via </w:t>
            </w:r>
            <w:r>
              <w:rPr>
                <w:rFonts w:cs="Arial"/>
                <w:i/>
                <w:iCs/>
                <w:szCs w:val="18"/>
                <w:lang w:eastAsia="zh-CN"/>
              </w:rPr>
              <w:t xml:space="preserve">periodicityExt-r16 </w:t>
            </w:r>
            <w:r>
              <w:rPr>
                <w:rFonts w:cs="Arial"/>
                <w:szCs w:val="18"/>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cs="Arial"/>
                <w:szCs w:val="18"/>
                <w:lang w:eastAsia="zh-CN"/>
              </w:rPr>
              <w:t>ms</w:t>
            </w:r>
            <w:proofErr w:type="spellEnd"/>
            <w:r>
              <w:rPr>
                <w:rFonts w:cs="Arial"/>
                <w:szCs w:val="18"/>
                <w:lang w:eastAsia="zh-CN"/>
              </w:rPr>
              <w:t xml:space="preserve"> periodicity) cannot be configured in practice. </w:t>
            </w:r>
          </w:p>
          <w:p w14:paraId="64B27D21" w14:textId="77777777" w:rsidR="009C06B6" w:rsidRDefault="009C06B6">
            <w:pPr>
              <w:rPr>
                <w:lang w:eastAsia="ja-JP"/>
              </w:rPr>
            </w:pPr>
          </w:p>
          <w:p w14:paraId="2E77599E" w14:textId="77777777" w:rsidR="009C06B6" w:rsidRDefault="00C0556E">
            <w:pPr>
              <w:rPr>
                <w:rStyle w:val="Emphasis"/>
                <w:rFonts w:eastAsia="MS Mincho"/>
                <w:lang w:eastAsia="ja-JP"/>
              </w:rPr>
            </w:pPr>
            <w:r>
              <w:rPr>
                <w:rStyle w:val="Emphasis"/>
                <w:rFonts w:eastAsia="MS Mincho"/>
                <w:b/>
                <w:u w:val="single"/>
                <w:lang w:eastAsia="ja-JP"/>
              </w:rPr>
              <w:t>Observation</w:t>
            </w:r>
            <w:r>
              <w:rPr>
                <w:rStyle w:val="Emphasis"/>
                <w:rFonts w:eastAsia="MS Mincho" w:hint="eastAsia"/>
                <w:b/>
                <w:u w:val="single"/>
                <w:lang w:eastAsia="ja-JP"/>
              </w:rPr>
              <w:t xml:space="preserve"> </w:t>
            </w:r>
            <w:r>
              <w:rPr>
                <w:rStyle w:val="Emphasis"/>
                <w:rFonts w:eastAsia="MS Mincho"/>
                <w:b/>
                <w:u w:val="single"/>
                <w:lang w:eastAsia="ja-JP"/>
              </w:rPr>
              <w:t>1</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While most of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can be reused as they are for UE to report their support for NR in 52.6 – 71 GHz, some maintenances will be required in the specifications to support the functionalities in practice. </w:t>
            </w:r>
          </w:p>
          <w:p w14:paraId="33B5DB31" w14:textId="77777777" w:rsidR="009C06B6" w:rsidRDefault="009C06B6">
            <w:pPr>
              <w:rPr>
                <w:rStyle w:val="Emphasis"/>
                <w:rFonts w:eastAsia="MS Mincho"/>
                <w:lang w:eastAsia="ja-JP"/>
              </w:rPr>
            </w:pPr>
          </w:p>
          <w:p w14:paraId="62A6A3A4"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5</w:t>
            </w:r>
            <w:r>
              <w:rPr>
                <w:rStyle w:val="Emphasis"/>
                <w:rFonts w:eastAsia="MS Mincho" w:hint="eastAsia"/>
                <w:b/>
                <w:u w:val="single"/>
                <w:lang w:eastAsia="ja-JP"/>
              </w:rPr>
              <w:t>:</w:t>
            </w:r>
            <w:r>
              <w:rPr>
                <w:rStyle w:val="Emphasis"/>
                <w:rFonts w:eastAsia="MS Mincho" w:hint="eastAsia"/>
                <w:lang w:eastAsia="ja-JP"/>
              </w:rPr>
              <w:t xml:space="preserve"> </w:t>
            </w:r>
            <w:r>
              <w:rPr>
                <w:rStyle w:val="Emphasis"/>
                <w:rFonts w:eastAsia="MS Mincho"/>
                <w:lang w:eastAsia="ja-JP"/>
              </w:rPr>
              <w:t xml:space="preserve">For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whether to be applicable to FR2-2 when they are reported as applicable should be </w:t>
            </w:r>
            <w:proofErr w:type="spellStart"/>
            <w:r>
              <w:rPr>
                <w:rStyle w:val="Emphasis"/>
                <w:rFonts w:eastAsia="MS Mincho"/>
                <w:lang w:eastAsia="ja-JP"/>
              </w:rPr>
              <w:t>analysed</w:t>
            </w:r>
            <w:proofErr w:type="spellEnd"/>
            <w:r>
              <w:rPr>
                <w:rStyle w:val="Emphasis"/>
                <w:rFonts w:eastAsia="MS Mincho"/>
                <w:lang w:eastAsia="ja-JP"/>
              </w:rPr>
              <w:t xml:space="preserve"> a case-by-case manner</w:t>
            </w:r>
          </w:p>
          <w:p w14:paraId="2DE0B74D" w14:textId="77777777" w:rsidR="009C06B6" w:rsidRDefault="009C06B6">
            <w:pPr>
              <w:rPr>
                <w:lang w:eastAsia="ja-JP"/>
              </w:rPr>
            </w:pPr>
          </w:p>
          <w:p w14:paraId="20E4CDF4" w14:textId="77777777" w:rsidR="009C06B6" w:rsidRDefault="00C0556E">
            <w:pPr>
              <w:rPr>
                <w:lang w:eastAsia="ja-JP"/>
              </w:rPr>
            </w:pPr>
            <w:r>
              <w:rPr>
                <w:lang w:eastAsia="ja-JP"/>
              </w:rPr>
              <w:t xml:space="preserve">There would be other types of UE features in NR in terms of FR differentiation, that is, UE features with per-FR/band/BC capability </w:t>
            </w:r>
            <w:proofErr w:type="spellStart"/>
            <w:r>
              <w:rPr>
                <w:lang w:eastAsia="ja-JP"/>
              </w:rPr>
              <w:t>signalling</w:t>
            </w:r>
            <w:proofErr w:type="spellEnd"/>
            <w:r>
              <w:rPr>
                <w:lang w:eastAsia="ja-JP"/>
              </w:rPr>
              <w:t xml:space="preserve">. For the ones with per band/BC capability </w:t>
            </w:r>
            <w:proofErr w:type="spellStart"/>
            <w:r>
              <w:rPr>
                <w:lang w:eastAsia="ja-JP"/>
              </w:rPr>
              <w:t>signalling</w:t>
            </w:r>
            <w:proofErr w:type="spellEnd"/>
            <w:r>
              <w:rPr>
                <w:lang w:eastAsia="ja-JP"/>
              </w:rPr>
              <w:t xml:space="preserve">, we do not see the need to check their validity since per-band/BC </w:t>
            </w:r>
            <w:proofErr w:type="spellStart"/>
            <w:r>
              <w:rPr>
                <w:lang w:eastAsia="ja-JP"/>
              </w:rPr>
              <w:t>signalling</w:t>
            </w:r>
            <w:proofErr w:type="spellEnd"/>
            <w:r>
              <w:rPr>
                <w:lang w:eastAsia="ja-JP"/>
              </w:rPr>
              <w:t xml:space="preserve"> naturally differentiate FR2-2 as well as the other </w:t>
            </w:r>
            <w:proofErr w:type="spellStart"/>
            <w:r>
              <w:rPr>
                <w:lang w:eastAsia="ja-JP"/>
              </w:rPr>
              <w:t>FRs.</w:t>
            </w:r>
            <w:proofErr w:type="spellEnd"/>
            <w:r>
              <w:rPr>
                <w:lang w:eastAsia="ja-JP"/>
              </w:rPr>
              <w:t xml:space="preserve"> </w:t>
            </w:r>
            <w:proofErr w:type="gramStart"/>
            <w:r>
              <w:rPr>
                <w:lang w:eastAsia="ja-JP"/>
              </w:rPr>
              <w:t>Thus</w:t>
            </w:r>
            <w:proofErr w:type="gramEnd"/>
            <w:r>
              <w:rPr>
                <w:lang w:eastAsia="ja-JP"/>
              </w:rPr>
              <w:t xml:space="preserve"> we do not incorporate them with the table in Appendix. </w:t>
            </w:r>
          </w:p>
          <w:p w14:paraId="04BDE056" w14:textId="77777777" w:rsidR="009C06B6" w:rsidRDefault="009C06B6">
            <w:pPr>
              <w:rPr>
                <w:lang w:eastAsia="ja-JP"/>
              </w:rPr>
            </w:pPr>
          </w:p>
          <w:p w14:paraId="0353FCCB" w14:textId="77777777" w:rsidR="009C06B6" w:rsidRDefault="00C0556E">
            <w:pPr>
              <w:rPr>
                <w:lang w:eastAsia="ja-JP"/>
              </w:rPr>
            </w:pPr>
            <w:r>
              <w:rPr>
                <w:lang w:eastAsia="ja-JP"/>
              </w:rPr>
              <w:t>O</w:t>
            </w:r>
            <w:r>
              <w:rPr>
                <w:rFonts w:hint="eastAsia"/>
                <w:lang w:eastAsia="ja-JP"/>
              </w:rPr>
              <w:t xml:space="preserve">n </w:t>
            </w:r>
            <w:r>
              <w:rPr>
                <w:lang w:eastAsia="ja-JP"/>
              </w:rPr>
              <w:t xml:space="preserve">the other hand, some UE features with per-band/BC </w:t>
            </w:r>
            <w:proofErr w:type="spellStart"/>
            <w:r>
              <w:rPr>
                <w:lang w:eastAsia="ja-JP"/>
              </w:rPr>
              <w:t>signalling</w:t>
            </w:r>
            <w:proofErr w:type="spellEnd"/>
            <w:r>
              <w:rPr>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815980A" w14:textId="77777777" w:rsidR="009C06B6" w:rsidRDefault="009C06B6">
            <w:pPr>
              <w:rPr>
                <w:lang w:eastAsia="ja-JP"/>
              </w:rPr>
            </w:pPr>
          </w:p>
          <w:p w14:paraId="7F769C7C"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6</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xml:space="preserve">, </w:t>
            </w:r>
          </w:p>
          <w:p w14:paraId="045E44A0" w14:textId="77777777" w:rsidR="009C06B6" w:rsidRDefault="00C0556E">
            <w:pPr>
              <w:pStyle w:val="ListParagraph"/>
              <w:numPr>
                <w:ilvl w:val="0"/>
                <w:numId w:val="57"/>
              </w:numPr>
              <w:spacing w:before="0" w:after="0"/>
              <w:contextualSpacing w:val="0"/>
              <w:jc w:val="left"/>
              <w:rPr>
                <w:rStyle w:val="Emphasis"/>
                <w:rFonts w:eastAsia="MS Mincho"/>
                <w:lang w:eastAsia="ja-JP"/>
              </w:rPr>
            </w:pPr>
            <w:r>
              <w:rPr>
                <w:rStyle w:val="Emphasis"/>
                <w:rFonts w:eastAsia="MS Mincho"/>
                <w:lang w:eastAsia="ja-JP"/>
              </w:rPr>
              <w:t>I</w:t>
            </w:r>
            <w:r>
              <w:rPr>
                <w:rStyle w:val="Emphasis"/>
                <w:rFonts w:eastAsia="MS Mincho" w:hint="eastAsia"/>
                <w:lang w:eastAsia="ja-JP"/>
              </w:rPr>
              <w:t xml:space="preserve">f </w:t>
            </w:r>
            <w:r>
              <w:rPr>
                <w:rStyle w:val="Emphasis"/>
                <w:rFonts w:eastAsia="MS Mincho"/>
                <w:lang w:eastAsia="ja-JP"/>
              </w:rPr>
              <w:t>FR-related description is included in e.g., component, whether/how to consider 52.6 – 71 GHz may need to be discussed.</w:t>
            </w:r>
          </w:p>
          <w:p w14:paraId="2F7B601A" w14:textId="77777777" w:rsidR="009C06B6" w:rsidRDefault="00C0556E">
            <w:pPr>
              <w:pStyle w:val="ListParagraph"/>
              <w:numPr>
                <w:ilvl w:val="0"/>
                <w:numId w:val="57"/>
              </w:numPr>
              <w:spacing w:before="0" w:after="0"/>
              <w:contextualSpacing w:val="0"/>
              <w:jc w:val="left"/>
              <w:rPr>
                <w:rStyle w:val="Emphasis"/>
                <w:rFonts w:eastAsia="MS Mincho"/>
                <w:lang w:eastAsia="ja-JP"/>
              </w:rPr>
            </w:pPr>
            <w:r>
              <w:rPr>
                <w:rStyle w:val="Emphasis"/>
                <w:rFonts w:eastAsia="MS Mincho"/>
                <w:lang w:eastAsia="ja-JP"/>
              </w:rPr>
              <w:t>Otherwise, as it can naturally differentiate FR2-2 from other FRs, there is no need to discuss in terms on FR2-2</w:t>
            </w:r>
          </w:p>
          <w:p w14:paraId="2B22A535" w14:textId="77777777" w:rsidR="009C06B6" w:rsidRDefault="009C06B6">
            <w:pPr>
              <w:rPr>
                <w:lang w:eastAsia="ja-JP"/>
              </w:rPr>
            </w:pPr>
          </w:p>
          <w:p w14:paraId="6B289AF9" w14:textId="77777777" w:rsidR="009C06B6" w:rsidRDefault="009C06B6">
            <w:pPr>
              <w:rPr>
                <w:lang w:eastAsia="ja-JP"/>
              </w:rPr>
            </w:pPr>
          </w:p>
          <w:p w14:paraId="0FCE2F8E" w14:textId="77777777" w:rsidR="009C06B6" w:rsidRDefault="00C0556E">
            <w:pPr>
              <w:rPr>
                <w:lang w:eastAsia="ja-JP"/>
              </w:rPr>
            </w:pPr>
            <w:r>
              <w:rPr>
                <w:lang w:eastAsia="ja-JP"/>
              </w:rPr>
              <w:t xml:space="preserve">The ones with per-FR capability </w:t>
            </w:r>
            <w:proofErr w:type="spellStart"/>
            <w:r>
              <w:rPr>
                <w:lang w:eastAsia="ja-JP"/>
              </w:rPr>
              <w:t>signalling</w:t>
            </w:r>
            <w:proofErr w:type="spellEnd"/>
            <w:r>
              <w:rPr>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lang w:eastAsia="ja-JP"/>
              </w:rPr>
              <w:t>signalling</w:t>
            </w:r>
            <w:proofErr w:type="spellEnd"/>
            <w:r>
              <w:rPr>
                <w:lang w:eastAsia="ja-JP"/>
              </w:rPr>
              <w:t xml:space="preserve">, FR2-2 will need to be differentiated from the other FRs in many cases. Given that, we have not </w:t>
            </w:r>
            <w:proofErr w:type="spellStart"/>
            <w:r>
              <w:rPr>
                <w:lang w:eastAsia="ja-JP"/>
              </w:rPr>
              <w:t>analysed</w:t>
            </w:r>
            <w:proofErr w:type="spellEnd"/>
            <w:r>
              <w:rPr>
                <w:lang w:eastAsia="ja-JP"/>
              </w:rPr>
              <w:t xml:space="preserve"> yet on the ones with per-FR capability </w:t>
            </w:r>
            <w:proofErr w:type="spellStart"/>
            <w:r>
              <w:rPr>
                <w:lang w:eastAsia="ja-JP"/>
              </w:rPr>
              <w:t>signalling</w:t>
            </w:r>
            <w:proofErr w:type="spellEnd"/>
            <w:r>
              <w:rPr>
                <w:lang w:eastAsia="ja-JP"/>
              </w:rPr>
              <w:t xml:space="preserve"> on the tables in Appendix.</w:t>
            </w:r>
          </w:p>
          <w:p w14:paraId="7403200B" w14:textId="77777777" w:rsidR="009C06B6" w:rsidRDefault="009C06B6">
            <w:pPr>
              <w:rPr>
                <w:lang w:eastAsia="ja-JP"/>
              </w:rPr>
            </w:pPr>
          </w:p>
          <w:p w14:paraId="36F12E72" w14:textId="77777777" w:rsidR="009C06B6" w:rsidRDefault="00C0556E">
            <w:pPr>
              <w:rPr>
                <w:lang w:eastAsia="ja-JP"/>
              </w:rPr>
            </w:pPr>
            <w:r>
              <w:rPr>
                <w:lang w:eastAsia="ja-JP"/>
              </w:rPr>
              <w:lastRenderedPageBreak/>
              <w:t xml:space="preserve">An issue which may be lying on the ones with per-FR capability </w:t>
            </w:r>
            <w:proofErr w:type="spellStart"/>
            <w:r>
              <w:rPr>
                <w:lang w:eastAsia="ja-JP"/>
              </w:rPr>
              <w:t>signalling</w:t>
            </w:r>
            <w:proofErr w:type="spellEnd"/>
            <w:r>
              <w:rPr>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D8FAD58" w14:textId="77777777" w:rsidR="009C06B6" w:rsidRDefault="009C06B6">
            <w:pPr>
              <w:rPr>
                <w:lang w:eastAsia="ja-JP"/>
              </w:rPr>
            </w:pPr>
          </w:p>
          <w:p w14:paraId="6BF9F251"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7</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how to treat when it is reported as applicable to FR2 should be discussed</w:t>
            </w:r>
          </w:p>
          <w:p w14:paraId="6ED1F619" w14:textId="77777777" w:rsidR="009C06B6" w:rsidRDefault="00C0556E">
            <w:pPr>
              <w:pStyle w:val="ListParagraph"/>
              <w:numPr>
                <w:ilvl w:val="0"/>
                <w:numId w:val="58"/>
              </w:numPr>
              <w:spacing w:before="0" w:after="0"/>
              <w:contextualSpacing w:val="0"/>
              <w:jc w:val="left"/>
              <w:rPr>
                <w:rStyle w:val="Emphasis"/>
                <w:rFonts w:eastAsia="MS Mincho"/>
                <w:lang w:eastAsia="ja-JP"/>
              </w:rPr>
            </w:pPr>
            <w:r>
              <w:rPr>
                <w:rStyle w:val="Emphasis"/>
                <w:rFonts w:eastAsia="MS Mincho"/>
                <w:lang w:eastAsia="ja-JP"/>
              </w:rPr>
              <w:t>Option 1: Differentiation between FR2-1 and FR2-2 is introduced</w:t>
            </w:r>
          </w:p>
          <w:p w14:paraId="07DB13D9" w14:textId="77777777" w:rsidR="009C06B6" w:rsidRDefault="00C0556E">
            <w:pPr>
              <w:pStyle w:val="ListParagraph"/>
              <w:numPr>
                <w:ilvl w:val="0"/>
                <w:numId w:val="58"/>
              </w:numPr>
              <w:spacing w:before="0" w:after="0"/>
              <w:contextualSpacing w:val="0"/>
              <w:jc w:val="left"/>
              <w:rPr>
                <w:lang w:eastAsia="ja-JP"/>
              </w:rPr>
            </w:pPr>
            <w:r>
              <w:rPr>
                <w:rStyle w:val="Emphasis"/>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7A951B8F" w14:textId="77777777" w:rsidR="009C06B6" w:rsidRDefault="009C06B6">
            <w:pPr>
              <w:rPr>
                <w:lang w:eastAsia="ja-JP"/>
              </w:rPr>
            </w:pPr>
          </w:p>
          <w:p w14:paraId="454F31D6" w14:textId="77777777" w:rsidR="009C06B6" w:rsidRDefault="00C0556E">
            <w:pPr>
              <w:rPr>
                <w:lang w:eastAsia="ja-JP"/>
              </w:rPr>
            </w:pPr>
            <w:r>
              <w:rPr>
                <w:lang w:eastAsia="ja-JP"/>
              </w:rPr>
              <w:t xml:space="preserve">For the ones with per-band </w:t>
            </w:r>
            <w:proofErr w:type="spellStart"/>
            <w:r>
              <w:rPr>
                <w:lang w:eastAsia="ja-JP"/>
              </w:rPr>
              <w:t>signalling</w:t>
            </w:r>
            <w:proofErr w:type="spellEnd"/>
            <w:r>
              <w:rPr>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w:t>
            </w:r>
            <w:proofErr w:type="gramStart"/>
            <w:r>
              <w:rPr>
                <w:lang w:eastAsia="ja-JP"/>
              </w:rPr>
              <w:t>similar to</w:t>
            </w:r>
            <w:proofErr w:type="gramEnd"/>
            <w:r>
              <w:rPr>
                <w:lang w:eastAsia="ja-JP"/>
              </w:rPr>
              <w:t xml:space="preserve">)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0A37C65F" w14:textId="77777777" w:rsidR="009C06B6" w:rsidRDefault="009C06B6">
            <w:pPr>
              <w:rPr>
                <w:lang w:eastAsia="ja-JP"/>
              </w:rPr>
            </w:pPr>
          </w:p>
          <w:p w14:paraId="18C1E602"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8</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How to treat Rel-15/-16 UE features with per-band (at least the ones defined for Rel-16 NR-U) should be clarified. </w:t>
            </w:r>
          </w:p>
          <w:p w14:paraId="61A196BE" w14:textId="77777777" w:rsidR="009C06B6" w:rsidRDefault="00C0556E">
            <w:pPr>
              <w:pStyle w:val="ListParagraph"/>
              <w:numPr>
                <w:ilvl w:val="0"/>
                <w:numId w:val="59"/>
              </w:numPr>
              <w:spacing w:before="0" w:after="0"/>
              <w:contextualSpacing w:val="0"/>
              <w:jc w:val="left"/>
              <w:rPr>
                <w:i/>
                <w:iCs/>
                <w:lang w:eastAsia="ja-JP"/>
              </w:rPr>
            </w:pPr>
            <w:r>
              <w:rPr>
                <w:i/>
                <w:iCs/>
                <w:lang w:eastAsia="ja-JP"/>
              </w:rPr>
              <w:t xml:space="preserve">Alt-1: The existing FG (e.g., FG10-2 for RRM with DBTW) is reused to report that the UE supports it in FR2-2 by indicating for a band in FR2-2. </w:t>
            </w:r>
          </w:p>
          <w:p w14:paraId="0F20E3D3" w14:textId="77777777" w:rsidR="009C06B6" w:rsidRDefault="00C0556E">
            <w:pPr>
              <w:pStyle w:val="ListParagraph"/>
              <w:numPr>
                <w:ilvl w:val="0"/>
                <w:numId w:val="59"/>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14:paraId="7BD0BF3C" w14:textId="77777777" w:rsidR="009C06B6" w:rsidRDefault="009C06B6">
            <w:pPr>
              <w:rPr>
                <w:lang w:eastAsia="ja-JP"/>
              </w:rPr>
            </w:pPr>
          </w:p>
          <w:p w14:paraId="124559BC" w14:textId="77777777" w:rsidR="009C06B6" w:rsidRDefault="00C0556E">
            <w:pPr>
              <w:rPr>
                <w:rFonts w:eastAsia="MS Mincho"/>
                <w:lang w:eastAsia="ja-JP"/>
              </w:rPr>
            </w:pPr>
            <w:r>
              <w:rPr>
                <w:rFonts w:eastAsia="MS Mincho"/>
                <w:lang w:eastAsia="ja-JP"/>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eastAsia="MS Mincho" w:hint="eastAsia"/>
                <w:lang w:eastAsia="ja-JP"/>
              </w:rPr>
              <w:t>N</w:t>
            </w:r>
            <w:r>
              <w:rPr>
                <w:rFonts w:eastAsia="MS Mincho"/>
                <w:lang w:eastAsia="ja-JP"/>
              </w:rPr>
              <w:t xml:space="preserve">ote that we are also fine with merging FG24-11 and FG24-11a, FG24-12 and FG24-12a, and FG24-13 and FG24-13a (i.e., having single capability for each SCS on HARQ-ACK bundling).  </w:t>
            </w:r>
          </w:p>
          <w:p w14:paraId="09903B5F" w14:textId="77777777" w:rsidR="009C06B6" w:rsidRDefault="009C06B6">
            <w:pPr>
              <w:rPr>
                <w:rFonts w:eastAsia="MS Mincho"/>
                <w:lang w:eastAsia="ja-JP"/>
              </w:rPr>
            </w:pPr>
          </w:p>
          <w:p w14:paraId="7D425638" w14:textId="77777777"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Adde new FGs for HARQ-ACK bundling, e.g., as in Table 2.2-2</w:t>
            </w:r>
          </w:p>
          <w:p w14:paraId="74F290B6" w14:textId="77777777" w:rsidR="009C06B6" w:rsidRDefault="00C0556E">
            <w:pPr>
              <w:pStyle w:val="ListParagraph"/>
              <w:numPr>
                <w:ilvl w:val="0"/>
                <w:numId w:val="60"/>
              </w:numPr>
              <w:spacing w:before="0" w:after="0"/>
              <w:contextualSpacing w:val="0"/>
              <w:jc w:val="left"/>
              <w:rPr>
                <w:rStyle w:val="Emphasis"/>
                <w:rFonts w:eastAsia="MS Mincho"/>
                <w:lang w:eastAsia="ja-JP"/>
              </w:rPr>
            </w:pPr>
            <w:r>
              <w:rPr>
                <w:rStyle w:val="Emphasis"/>
                <w:rFonts w:eastAsia="MS Mincho"/>
                <w:lang w:eastAsia="ja-JP"/>
              </w:rPr>
              <w:t>It should be per SCS</w:t>
            </w:r>
          </w:p>
          <w:p w14:paraId="18A68563" w14:textId="77777777" w:rsidR="009C06B6" w:rsidRDefault="00C0556E">
            <w:pPr>
              <w:pStyle w:val="ListParagraph"/>
              <w:numPr>
                <w:ilvl w:val="0"/>
                <w:numId w:val="60"/>
              </w:numPr>
              <w:spacing w:before="0" w:after="0"/>
              <w:contextualSpacing w:val="0"/>
              <w:jc w:val="left"/>
              <w:rPr>
                <w:rStyle w:val="Emphasis"/>
                <w:rFonts w:eastAsia="MS Mincho"/>
                <w:lang w:eastAsia="ja-JP"/>
              </w:rPr>
            </w:pPr>
            <w:r>
              <w:rPr>
                <w:rStyle w:val="Emphasis"/>
                <w:rFonts w:eastAsia="MS Mincho"/>
                <w:lang w:eastAsia="ja-JP"/>
              </w:rPr>
              <w:t>It can be per type of HARQ-ACK codebook</w:t>
            </w:r>
          </w:p>
          <w:p w14:paraId="4757F6C3" w14:textId="77777777" w:rsidR="009C06B6" w:rsidRDefault="009C06B6">
            <w:pPr>
              <w:rPr>
                <w:rFonts w:eastAsia="MS Mincho"/>
                <w:lang w:eastAsia="ja-JP"/>
              </w:rPr>
            </w:pPr>
          </w:p>
          <w:p w14:paraId="14A281D7" w14:textId="77777777" w:rsidR="009C06B6" w:rsidRDefault="009C06B6">
            <w:pPr>
              <w:jc w:val="cente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1"/>
              <w:gridCol w:w="222"/>
              <w:gridCol w:w="222"/>
              <w:gridCol w:w="222"/>
              <w:gridCol w:w="222"/>
              <w:gridCol w:w="2311"/>
            </w:tblGrid>
            <w:tr w:rsidR="009C06B6" w14:paraId="6E3E3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D745"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3475" w14:textId="77777777" w:rsidR="009C06B6" w:rsidRDefault="00C0556E">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1D6F"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F640"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E7AA"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4CAE"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1ACF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46B98"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A273"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4F5E9"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C734"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4B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AACA"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E0B8E"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450065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D02BDA"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F2C6D"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83076"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7D0B1"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E0E7C"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9260"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32D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EE6C"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909C"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6F4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B2435"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8DE6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98E8E"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EB5C7"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167690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3F0DD"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1444"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26792"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10F9"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FE7F"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7000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86C"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0A71"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5769"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2020"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425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EFD55"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92E5"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6669"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03FB77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26DD8"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CCE29"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DACE"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D77F"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E1A1"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A3B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C51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2278"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5B31"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3B8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2E0C"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14113"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A5104"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DB80"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6E0FC1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88DC2"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32817"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C150"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F46D"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ED5AF"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7D7B"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2A889"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42E0"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3A34"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CAE3"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F32D1"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D594A"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BCD"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808A1"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6C0D50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0BA0E" w14:textId="77777777"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9435" w14:textId="77777777"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AF76" w14:textId="77777777"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2585" w14:textId="77777777"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C4F7C" w14:textId="77777777"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1EAA"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B2"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F5C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C451" w14:textId="77777777"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2127"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CB2F"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80C7"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F656" w14:textId="77777777"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02E2" w14:textId="77777777"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5C5B6AD" w14:textId="77777777" w:rsidR="009C06B6" w:rsidRDefault="009C06B6">
            <w:pPr>
              <w:spacing w:afterLines="50"/>
              <w:rPr>
                <w:rFonts w:eastAsia="MS Mincho"/>
                <w:lang w:eastAsia="ja-JP"/>
              </w:rPr>
            </w:pPr>
          </w:p>
          <w:p w14:paraId="1CFDF9AB" w14:textId="77777777" w:rsidR="009C06B6" w:rsidRDefault="009C06B6">
            <w:pPr>
              <w:pStyle w:val="ListParagraph"/>
              <w:spacing w:before="0" w:after="0"/>
              <w:ind w:left="0"/>
              <w:contextualSpacing w:val="0"/>
              <w:jc w:val="left"/>
              <w:rPr>
                <w:rFonts w:eastAsia="MS Mincho"/>
                <w:iCs/>
                <w:lang w:eastAsia="ja-JP"/>
              </w:rPr>
            </w:pPr>
          </w:p>
        </w:tc>
      </w:tr>
      <w:tr w:rsidR="009C06B6" w14:paraId="208A61B5" w14:textId="77777777">
        <w:tc>
          <w:tcPr>
            <w:tcW w:w="1818" w:type="dxa"/>
            <w:tcBorders>
              <w:top w:val="single" w:sz="4" w:space="0" w:color="auto"/>
              <w:left w:val="single" w:sz="4" w:space="0" w:color="auto"/>
              <w:bottom w:val="single" w:sz="4" w:space="0" w:color="auto"/>
              <w:right w:val="single" w:sz="4" w:space="0" w:color="auto"/>
            </w:tcBorders>
          </w:tcPr>
          <w:p w14:paraId="3756DC73" w14:textId="77777777" w:rsidR="009C06B6" w:rsidRDefault="00C0556E">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3EBD1" w14:textId="77777777" w:rsidR="009C06B6" w:rsidRDefault="009C06B6">
            <w:pPr>
              <w:spacing w:beforeLines="50" w:before="120"/>
              <w:jc w:val="left"/>
              <w:rPr>
                <w:rFonts w:ascii="Calibri" w:hAnsi="Calibri" w:cs="Calibri"/>
                <w:color w:val="000000"/>
              </w:rPr>
            </w:pPr>
          </w:p>
        </w:tc>
      </w:tr>
      <w:tr w:rsidR="009C06B6" w14:paraId="028DC4EB" w14:textId="77777777">
        <w:tc>
          <w:tcPr>
            <w:tcW w:w="1818" w:type="dxa"/>
            <w:tcBorders>
              <w:top w:val="single" w:sz="4" w:space="0" w:color="auto"/>
              <w:left w:val="single" w:sz="4" w:space="0" w:color="auto"/>
              <w:bottom w:val="single" w:sz="4" w:space="0" w:color="auto"/>
              <w:right w:val="single" w:sz="4" w:space="0" w:color="auto"/>
            </w:tcBorders>
          </w:tcPr>
          <w:p w14:paraId="77D319BE" w14:textId="77777777"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8F88AE" w14:textId="77777777" w:rsidR="009C06B6" w:rsidRDefault="00C0556E">
            <w:pPr>
              <w:pStyle w:val="BodyText"/>
            </w:pPr>
            <w:r>
              <w:t>In RAN1#107bis-e, the following conclusion was reached:</w:t>
            </w:r>
          </w:p>
          <w:p w14:paraId="357B6263" w14:textId="77777777" w:rsidR="009C06B6" w:rsidRDefault="00C0556E">
            <w:pPr>
              <w:spacing w:after="0"/>
              <w:ind w:left="567"/>
              <w:rPr>
                <w:rFonts w:ascii="Times" w:eastAsia="Batang" w:hAnsi="Times"/>
                <w:b/>
                <w:szCs w:val="24"/>
                <w:u w:val="single"/>
                <w:lang w:eastAsia="zh-CN"/>
              </w:rPr>
            </w:pPr>
            <w:r>
              <w:rPr>
                <w:rFonts w:ascii="Times" w:eastAsia="Batang" w:hAnsi="Times"/>
                <w:b/>
                <w:szCs w:val="24"/>
                <w:u w:val="single"/>
                <w:lang w:eastAsia="zh-CN"/>
              </w:rPr>
              <w:t>Conclusion</w:t>
            </w:r>
          </w:p>
          <w:p w14:paraId="597A4E73" w14:textId="77777777" w:rsidR="009C06B6" w:rsidRDefault="00C0556E">
            <w:pPr>
              <w:spacing w:after="0"/>
              <w:ind w:left="567"/>
              <w:rPr>
                <w:rFonts w:ascii="Times" w:eastAsia="Batang" w:hAnsi="Times"/>
                <w:szCs w:val="24"/>
                <w:lang w:eastAsia="zh-CN"/>
              </w:rPr>
            </w:pPr>
            <w:r>
              <w:rPr>
                <w:rFonts w:ascii="Times New Roman" w:eastAsia="DengXian" w:hAnsi="Times New Roman"/>
                <w:szCs w:val="24"/>
                <w:lang w:val="en-GB"/>
              </w:rPr>
              <w:t xml:space="preserve">Potential indications of UE capability related to a limited support of cross-carrier scheduling </w:t>
            </w:r>
            <w:proofErr w:type="gramStart"/>
            <w:r>
              <w:rPr>
                <w:rFonts w:ascii="Times New Roman" w:eastAsia="DengXian" w:hAnsi="Times New Roman"/>
                <w:szCs w:val="24"/>
                <w:lang w:val="en-GB"/>
              </w:rPr>
              <w:t>e.g.</w:t>
            </w:r>
            <w:proofErr w:type="gramEnd"/>
            <w:r>
              <w:rPr>
                <w:rFonts w:ascii="Times New Roman" w:eastAsia="DengXian" w:hAnsi="Times New Roman"/>
                <w:szCs w:val="24"/>
                <w:lang w:val="en-GB"/>
              </w:rPr>
              <w:t xml:space="preserve"> as a function of |</w:t>
            </w:r>
            <w:r>
              <w:rPr>
                <w:rFonts w:ascii="Times New Roman" w:eastAsia="DengXian" w:hAnsi="Times New Roman"/>
                <w:szCs w:val="24"/>
                <w:lang w:val="de-DE"/>
              </w:rPr>
              <w:t>μ</w:t>
            </w:r>
            <w:r>
              <w:rPr>
                <w:rFonts w:ascii="Times New Roman" w:eastAsia="DengXian" w:hAnsi="Times New Roman"/>
                <w:szCs w:val="24"/>
                <w:lang w:val="en-GB"/>
              </w:rPr>
              <w:t xml:space="preserve">PDCCH − </w:t>
            </w:r>
            <w:r>
              <w:rPr>
                <w:rFonts w:ascii="Times New Roman" w:eastAsia="DengXian" w:hAnsi="Times New Roman"/>
                <w:szCs w:val="24"/>
                <w:lang w:val="de-DE"/>
              </w:rPr>
              <w:t>μ</w:t>
            </w:r>
            <w:r>
              <w:rPr>
                <w:rFonts w:ascii="Times New Roman" w:eastAsia="DengXian" w:hAnsi="Times New Roman"/>
                <w:szCs w:val="24"/>
                <w:lang w:val="en-GB"/>
              </w:rPr>
              <w:t>PDSCH| can be discussed as part of the UE capability discussion.</w:t>
            </w:r>
          </w:p>
          <w:p w14:paraId="44206D7D" w14:textId="77777777" w:rsidR="009C06B6" w:rsidRDefault="009C06B6">
            <w:pPr>
              <w:pStyle w:val="BodyText"/>
            </w:pPr>
          </w:p>
          <w:p w14:paraId="2B153AD7" w14:textId="77777777" w:rsidR="009C06B6" w:rsidRDefault="00C0556E">
            <w:pPr>
              <w:pStyle w:val="BodyText"/>
            </w:pPr>
            <w:r>
              <w:t>We do not support addition of such a UE capability. RAN4 has defined inter-band carrier aggregation combinations between FR1 and FR2-</w:t>
            </w:r>
            <w:proofErr w:type="gramStart"/>
            <w:r>
              <w:t>2, and</w:t>
            </w:r>
            <w:proofErr w:type="gramEnd"/>
            <w:r>
              <w:t xml:space="preserve"> given that FR1 bands are defined with SCS as low as 15 kHz and that FR2-2 bands are defined with SCS up to 960 kHz, we don't think that additional SCS restrictions should not be introduced if the UE supports such a band combination. This would mean that the SCS difference can be as large as </w:t>
            </w:r>
            <w:r>
              <w:rPr>
                <w:rFonts w:ascii="Times New Roman" w:eastAsia="DengXian" w:hAnsi="Times New Roman"/>
              </w:rPr>
              <w:t>|</w:t>
            </w:r>
            <w:r>
              <w:rPr>
                <w:rFonts w:ascii="Times New Roman" w:eastAsia="DengXian" w:hAnsi="Times New Roman"/>
                <w:lang w:val="de-DE"/>
              </w:rPr>
              <w:t>μ</w:t>
            </w:r>
            <w:r>
              <w:rPr>
                <w:rFonts w:ascii="Times New Roman" w:eastAsia="DengXian" w:hAnsi="Times New Roman"/>
                <w:vertAlign w:val="subscript"/>
              </w:rPr>
              <w:t>PDCCH</w:t>
            </w:r>
            <w:r>
              <w:rPr>
                <w:rFonts w:ascii="Times New Roman" w:eastAsia="DengXian" w:hAnsi="Times New Roman"/>
              </w:rPr>
              <w:t xml:space="preserve"> − </w:t>
            </w:r>
            <w:r>
              <w:rPr>
                <w:rFonts w:ascii="Times New Roman" w:eastAsia="DengXian" w:hAnsi="Times New Roman"/>
                <w:lang w:val="de-DE"/>
              </w:rPr>
              <w:t>μ</w:t>
            </w:r>
            <w:r>
              <w:rPr>
                <w:rFonts w:ascii="Times New Roman" w:eastAsia="DengXian" w:hAnsi="Times New Roman"/>
                <w:vertAlign w:val="subscript"/>
              </w:rPr>
              <w:t>PDSCH</w:t>
            </w:r>
            <w:r>
              <w:rPr>
                <w:rFonts w:ascii="Times New Roman" w:eastAsia="DengXian" w:hAnsi="Times New Roman"/>
              </w:rPr>
              <w:t>| = 6.</w:t>
            </w:r>
          </w:p>
          <w:p w14:paraId="687F0931" w14:textId="77777777" w:rsidR="009C06B6" w:rsidRDefault="00C0556E">
            <w:pPr>
              <w:pStyle w:val="Proposal"/>
              <w:tabs>
                <w:tab w:val="clear" w:pos="256"/>
                <w:tab w:val="clear" w:pos="936"/>
                <w:tab w:val="left" w:pos="1304"/>
                <w:tab w:val="left" w:pos="1584"/>
              </w:tabs>
              <w:ind w:left="1304" w:hanging="1304"/>
            </w:pPr>
            <w:bookmarkStart w:id="186" w:name="_Toc95740816"/>
            <w:r>
              <w:lastRenderedPageBreak/>
              <w:t xml:space="preserve">Do not introduce a UE capability on the supported value(s) of the SCS difference </w:t>
            </w:r>
            <w:r>
              <w:rPr>
                <w:rFonts w:ascii="Times New Roman" w:eastAsia="DengXian" w:hAnsi="Times New Roman" w:cs="Times New Roman"/>
                <w:sz w:val="20"/>
                <w:szCs w:val="24"/>
              </w:rPr>
              <w:t>|</w:t>
            </w:r>
            <w:r>
              <w:rPr>
                <w:rFonts w:ascii="Times New Roman" w:eastAsia="DengXian" w:hAnsi="Times New Roman" w:cs="Times New Roman"/>
                <w:sz w:val="20"/>
                <w:szCs w:val="24"/>
                <w:lang w:val="de-DE"/>
              </w:rPr>
              <w:t>μ</w:t>
            </w:r>
            <w:r>
              <w:rPr>
                <w:rFonts w:ascii="Times New Roman" w:eastAsia="DengXian" w:hAnsi="Times New Roman" w:cs="Times New Roman"/>
                <w:sz w:val="20"/>
                <w:szCs w:val="24"/>
                <w:vertAlign w:val="subscript"/>
              </w:rPr>
              <w:t>PDCCH</w:t>
            </w:r>
            <w:r>
              <w:rPr>
                <w:rFonts w:ascii="Times New Roman" w:eastAsia="DengXian" w:hAnsi="Times New Roman" w:cs="Times New Roman"/>
                <w:sz w:val="20"/>
                <w:szCs w:val="24"/>
              </w:rPr>
              <w:t xml:space="preserve"> − </w:t>
            </w:r>
            <w:r>
              <w:rPr>
                <w:rFonts w:ascii="Times New Roman" w:eastAsia="DengXian" w:hAnsi="Times New Roman" w:cs="Times New Roman"/>
                <w:sz w:val="20"/>
                <w:szCs w:val="24"/>
                <w:lang w:val="de-DE"/>
              </w:rPr>
              <w:t>μ</w:t>
            </w:r>
            <w:r>
              <w:rPr>
                <w:rFonts w:ascii="Times New Roman" w:eastAsia="DengXian" w:hAnsi="Times New Roman" w:cs="Times New Roman"/>
                <w:sz w:val="20"/>
                <w:szCs w:val="24"/>
                <w:vertAlign w:val="subscript"/>
              </w:rPr>
              <w:t>PDSCH</w:t>
            </w:r>
            <w:r>
              <w:rPr>
                <w:rFonts w:ascii="Times New Roman" w:eastAsia="DengXian" w:hAnsi="Times New Roman" w:cs="Times New Roman"/>
                <w:sz w:val="20"/>
                <w:szCs w:val="24"/>
              </w:rPr>
              <w:t>|</w:t>
            </w:r>
            <w:r>
              <w:t xml:space="preserve"> for cross-carrier scheduling.</w:t>
            </w:r>
            <w:bookmarkEnd w:id="186"/>
          </w:p>
          <w:p w14:paraId="6C909AC1" w14:textId="77777777" w:rsidR="009C06B6" w:rsidRDefault="009C06B6">
            <w:pPr>
              <w:spacing w:beforeLines="50" w:before="120"/>
              <w:jc w:val="left"/>
              <w:rPr>
                <w:rFonts w:ascii="Calibri" w:hAnsi="Calibri" w:cs="Calibri"/>
                <w:color w:val="000000"/>
              </w:rPr>
            </w:pPr>
          </w:p>
        </w:tc>
      </w:tr>
      <w:tr w:rsidR="009C06B6" w14:paraId="5E408AF1" w14:textId="77777777">
        <w:tc>
          <w:tcPr>
            <w:tcW w:w="1818" w:type="dxa"/>
            <w:tcBorders>
              <w:top w:val="single" w:sz="4" w:space="0" w:color="auto"/>
              <w:left w:val="single" w:sz="4" w:space="0" w:color="auto"/>
              <w:bottom w:val="single" w:sz="4" w:space="0" w:color="auto"/>
              <w:right w:val="single" w:sz="4" w:space="0" w:color="auto"/>
            </w:tcBorders>
          </w:tcPr>
          <w:p w14:paraId="13C826F1" w14:textId="77777777" w:rsidR="009C06B6" w:rsidRDefault="00C0556E">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AAE8B" w14:textId="77777777" w:rsidR="009C06B6" w:rsidRDefault="00C0556E">
            <w:pPr>
              <w:pStyle w:val="3GPPNormalText"/>
              <w:numPr>
                <w:ilvl w:val="0"/>
                <w:numId w:val="43"/>
              </w:numPr>
              <w:rPr>
                <w:lang w:eastAsia="ko-KR"/>
              </w:rPr>
            </w:pPr>
            <w:r>
              <w:rPr>
                <w:lang w:eastAsia="ko-KR"/>
              </w:rPr>
              <w:t>In RAN1 #107-bis-e, the following conclusion was reached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14:paraId="750AB09B" w14:textId="77777777">
              <w:tc>
                <w:tcPr>
                  <w:tcW w:w="9628" w:type="dxa"/>
                  <w:shd w:val="clear" w:color="auto" w:fill="auto"/>
                </w:tcPr>
                <w:p w14:paraId="6356BD72" w14:textId="77777777" w:rsidR="009C06B6" w:rsidRDefault="00C0556E">
                  <w:pPr>
                    <w:rPr>
                      <w:bCs/>
                      <w:u w:val="single"/>
                      <w:lang w:eastAsia="zh-CN"/>
                    </w:rPr>
                  </w:pPr>
                  <w:r>
                    <w:rPr>
                      <w:bCs/>
                      <w:u w:val="single"/>
                      <w:lang w:eastAsia="zh-CN"/>
                    </w:rPr>
                    <w:t>Conclusion</w:t>
                  </w:r>
                </w:p>
                <w:p w14:paraId="11AEAC0A" w14:textId="77777777" w:rsidR="009C06B6" w:rsidRDefault="00C0556E">
                  <w:pPr>
                    <w:rPr>
                      <w:lang w:eastAsia="zh-CN"/>
                    </w:rPr>
                  </w:pPr>
                  <w:r>
                    <w:rPr>
                      <w:rFonts w:eastAsia="DengXian"/>
                    </w:rPr>
                    <w:t xml:space="preserve">Potential indications of UE capability related to a limited support of cross-carrier scheduling </w:t>
                  </w:r>
                  <w:proofErr w:type="gramStart"/>
                  <w:r>
                    <w:rPr>
                      <w:rFonts w:eastAsia="DengXian"/>
                    </w:rPr>
                    <w:t>e.g.</w:t>
                  </w:r>
                  <w:proofErr w:type="gramEnd"/>
                  <w:r>
                    <w:rPr>
                      <w:rFonts w:eastAsia="DengXian"/>
                    </w:rPr>
                    <w:t xml:space="preserve"> as a function of |</w:t>
                  </w:r>
                  <w:r>
                    <w:rPr>
                      <w:rFonts w:eastAsia="DengXian"/>
                      <w:lang w:val="de-DE"/>
                    </w:rPr>
                    <w:t>μ</w:t>
                  </w:r>
                  <w:r>
                    <w:rPr>
                      <w:rFonts w:eastAsia="DengXian"/>
                    </w:rPr>
                    <w:t xml:space="preserve">PDCCH − </w:t>
                  </w:r>
                  <w:r>
                    <w:rPr>
                      <w:rFonts w:eastAsia="DengXian"/>
                      <w:lang w:val="de-DE"/>
                    </w:rPr>
                    <w:t>μ</w:t>
                  </w:r>
                  <w:r>
                    <w:rPr>
                      <w:rFonts w:eastAsia="DengXian"/>
                    </w:rPr>
                    <w:t>PDSCH| can be discussed as part of the UE capability discussion.</w:t>
                  </w:r>
                </w:p>
              </w:tc>
            </w:tr>
          </w:tbl>
          <w:p w14:paraId="36261442" w14:textId="77777777" w:rsidR="009C06B6" w:rsidRDefault="00C0556E">
            <w:pPr>
              <w:pStyle w:val="ListParagraph"/>
              <w:numPr>
                <w:ilvl w:val="1"/>
                <w:numId w:val="47"/>
              </w:numPr>
              <w:tabs>
                <w:tab w:val="left" w:pos="360"/>
              </w:tabs>
              <w:spacing w:before="0" w:after="0"/>
              <w:contextualSpacing w:val="0"/>
              <w:rPr>
                <w:sz w:val="22"/>
                <w:szCs w:val="22"/>
              </w:rPr>
            </w:pPr>
            <w:r>
              <w:rPr>
                <w:sz w:val="22"/>
                <w:szCs w:val="22"/>
              </w:rP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As such, a UE should be able to signal a value K such that </w:t>
            </w:r>
            <w:r>
              <w:rPr>
                <w:rFonts w:eastAsia="DengXian"/>
              </w:rPr>
              <w:t>|</w:t>
            </w:r>
            <w:r>
              <w:rPr>
                <w:rFonts w:eastAsia="DengXian"/>
                <w:lang w:val="de-DE"/>
              </w:rPr>
              <w:t>μ</w:t>
            </w:r>
            <w:r>
              <w:rPr>
                <w:rFonts w:eastAsia="DengXian"/>
              </w:rPr>
              <w:t xml:space="preserve">PDCCH − </w:t>
            </w:r>
            <w:r>
              <w:rPr>
                <w:rFonts w:eastAsia="DengXian"/>
                <w:lang w:val="de-DE"/>
              </w:rPr>
              <w:t>μ</w:t>
            </w:r>
            <w:r>
              <w:rPr>
                <w:rFonts w:eastAsia="DengXian"/>
              </w:rPr>
              <w:t xml:space="preserve">PDSCH| ≤ k, where k ≥ 3. </w:t>
            </w:r>
          </w:p>
          <w:p w14:paraId="6DE3FBD2" w14:textId="77777777" w:rsidR="009C06B6" w:rsidRDefault="00C0556E">
            <w:pPr>
              <w:pStyle w:val="ListParagraph"/>
              <w:numPr>
                <w:ilvl w:val="1"/>
                <w:numId w:val="47"/>
              </w:numPr>
              <w:tabs>
                <w:tab w:val="left" w:pos="360"/>
              </w:tabs>
              <w:spacing w:before="0" w:after="0"/>
              <w:contextualSpacing w:val="0"/>
              <w:rPr>
                <w:sz w:val="22"/>
                <w:szCs w:val="22"/>
              </w:rPr>
            </w:pPr>
            <w:r>
              <w:rPr>
                <w:i/>
                <w:iCs/>
                <w:sz w:val="22"/>
                <w:szCs w:val="22"/>
              </w:rPr>
              <w:t>Secondly, the maximum number of carriers that can be simultaneously scheduled from a single carrier should be defined as a UE capability.</w:t>
            </w:r>
            <w:r>
              <w:rPr>
                <w:sz w:val="22"/>
                <w:szCs w:val="22"/>
              </w:rPr>
              <w:t xml:space="preserve"> This may be necessary given the possible increase in the bandwidth of the different transmissions, and the increase in data rate for the new SCSs.</w:t>
            </w:r>
          </w:p>
        </w:tc>
      </w:tr>
      <w:tr w:rsidR="009C06B6" w14:paraId="191E67BE" w14:textId="77777777">
        <w:tc>
          <w:tcPr>
            <w:tcW w:w="1818" w:type="dxa"/>
            <w:tcBorders>
              <w:top w:val="single" w:sz="4" w:space="0" w:color="auto"/>
              <w:left w:val="single" w:sz="4" w:space="0" w:color="auto"/>
              <w:bottom w:val="single" w:sz="4" w:space="0" w:color="auto"/>
              <w:right w:val="single" w:sz="4" w:space="0" w:color="auto"/>
            </w:tcBorders>
          </w:tcPr>
          <w:p w14:paraId="6D1F2FDE" w14:textId="77777777"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7C3C33" w14:textId="77777777" w:rsidR="009C06B6" w:rsidRDefault="009C06B6">
            <w:pPr>
              <w:spacing w:beforeLines="50" w:before="120"/>
              <w:jc w:val="left"/>
              <w:rPr>
                <w:rFonts w:ascii="Calibri" w:hAnsi="Calibri" w:cs="Calibri"/>
                <w:color w:val="000000"/>
              </w:rPr>
            </w:pPr>
          </w:p>
        </w:tc>
      </w:tr>
      <w:tr w:rsidR="009C06B6" w14:paraId="09F9BC7A" w14:textId="77777777">
        <w:tc>
          <w:tcPr>
            <w:tcW w:w="1818" w:type="dxa"/>
            <w:tcBorders>
              <w:top w:val="single" w:sz="4" w:space="0" w:color="auto"/>
              <w:left w:val="single" w:sz="4" w:space="0" w:color="auto"/>
              <w:bottom w:val="single" w:sz="4" w:space="0" w:color="auto"/>
              <w:right w:val="single" w:sz="4" w:space="0" w:color="auto"/>
            </w:tcBorders>
          </w:tcPr>
          <w:p w14:paraId="3E7E9720" w14:textId="77777777"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787BD2" w14:textId="77777777" w:rsidR="009C06B6" w:rsidRDefault="00C0556E">
            <w:r>
              <w:t>In RAN1 #106bis e meeting, the following agreement regarding m-TRP multi-PDSCH scheduling reception is achieved.</w:t>
            </w:r>
          </w:p>
          <w:p w14:paraId="3E32EEEC" w14:textId="77777777" w:rsidR="009C06B6" w:rsidRDefault="009C06B6">
            <w:pPr>
              <w:rPr>
                <w:rFonts w:ascii="Calibri" w:eastAsia="Calibri" w:hAnsi="Calibri" w:cs="Calibri"/>
              </w:rPr>
            </w:pPr>
          </w:p>
          <w:p w14:paraId="4304A016" w14:textId="77777777" w:rsidR="009C06B6" w:rsidRDefault="00C0556E">
            <w:pPr>
              <w:rPr>
                <w:rFonts w:cs="Times"/>
                <w:iCs/>
              </w:rPr>
            </w:pPr>
            <w:r>
              <w:rPr>
                <w:rFonts w:cs="Times"/>
                <w:iCs/>
                <w:highlight w:val="green"/>
              </w:rPr>
              <w:t>Agreement:</w:t>
            </w:r>
          </w:p>
          <w:p w14:paraId="237E495B" w14:textId="77777777" w:rsidR="009C06B6" w:rsidRDefault="00C0556E">
            <w:pPr>
              <w:spacing w:line="252" w:lineRule="auto"/>
              <w:rPr>
                <w:rFonts w:eastAsia="Calibri"/>
                <w:sz w:val="22"/>
                <w:szCs w:val="22"/>
              </w:rPr>
            </w:pPr>
            <w:r>
              <w:t>The working assumption in RAN1#106-e is confirmed with the following update:</w:t>
            </w:r>
          </w:p>
          <w:p w14:paraId="3ED0E7F9" w14:textId="77777777" w:rsidR="009C06B6" w:rsidRDefault="00C0556E">
            <w:pPr>
              <w:spacing w:line="252" w:lineRule="auto"/>
            </w:pPr>
            <w:r>
              <w:t>For multi-PDSCH scheduling for multi-TRPs, support a single DCI field ‘Transmission Configuration Indication’ as in Rel-16 TCI state indication mechanism for multi-TRPs</w:t>
            </w:r>
          </w:p>
          <w:p w14:paraId="6F6012F9" w14:textId="77777777" w:rsidR="009C06B6" w:rsidRDefault="00C0556E">
            <w:pPr>
              <w:numPr>
                <w:ilvl w:val="0"/>
                <w:numId w:val="61"/>
              </w:numPr>
              <w:spacing w:before="0" w:after="0" w:line="252" w:lineRule="auto"/>
              <w:jc w:val="left"/>
            </w:pPr>
            <w:r>
              <w:t>The single DCI field ‘Transmission Configuration Indication’ indicates one or two TCI states associated with a code point for single DCI based multi-TRP mechanism</w:t>
            </w:r>
          </w:p>
          <w:p w14:paraId="53C4BA4A" w14:textId="77777777" w:rsidR="009C06B6" w:rsidRDefault="00C0556E">
            <w:pPr>
              <w:numPr>
                <w:ilvl w:val="1"/>
                <w:numId w:val="61"/>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14:paraId="3D2B8F03" w14:textId="77777777" w:rsidR="009C06B6" w:rsidRDefault="00C0556E">
            <w:pPr>
              <w:numPr>
                <w:ilvl w:val="0"/>
                <w:numId w:val="61"/>
              </w:numPr>
              <w:spacing w:before="0" w:after="0" w:line="252" w:lineRule="auto"/>
              <w:jc w:val="left"/>
            </w:pPr>
            <w:r>
              <w:t>The single DCI field ‘Transmission Configuration Indication’ indicates only one TCI state associated with a code point for multi-DCI based multi-TRP mechanism</w:t>
            </w:r>
          </w:p>
          <w:p w14:paraId="4B1A2FAB" w14:textId="77777777" w:rsidR="009C06B6" w:rsidRDefault="00C0556E">
            <w:pPr>
              <w:numPr>
                <w:ilvl w:val="0"/>
                <w:numId w:val="61"/>
              </w:numPr>
              <w:spacing w:before="0" w:after="0" w:line="252" w:lineRule="auto"/>
              <w:jc w:val="left"/>
            </w:pPr>
            <w:r>
              <w:t>Reuse Rel-16 RRC configuration and MAC CE activation/deactivation methods for the one or two TCI states</w:t>
            </w:r>
          </w:p>
          <w:p w14:paraId="46A39B32" w14:textId="77777777" w:rsidR="009C06B6" w:rsidRDefault="00C0556E">
            <w:pPr>
              <w:numPr>
                <w:ilvl w:val="0"/>
                <w:numId w:val="61"/>
              </w:numPr>
              <w:spacing w:before="0" w:after="0" w:line="252" w:lineRule="auto"/>
              <w:jc w:val="left"/>
              <w:rPr>
                <w:rFonts w:ascii="Calibri" w:hAnsi="Calibri" w:cs="Calibri"/>
                <w:strike/>
                <w:color w:val="FF0000"/>
              </w:rPr>
            </w:pPr>
            <w:r>
              <w:rPr>
                <w:strike/>
                <w:color w:val="FF0000"/>
              </w:rPr>
              <w:t>FFS: Details of multiple TCI state association with multiple PDSCHs</w:t>
            </w:r>
          </w:p>
          <w:p w14:paraId="0D85B278" w14:textId="77777777" w:rsidR="009C06B6" w:rsidRDefault="00C0556E">
            <w:pPr>
              <w:numPr>
                <w:ilvl w:val="0"/>
                <w:numId w:val="61"/>
              </w:numPr>
              <w:spacing w:before="0" w:after="0" w:line="252" w:lineRule="auto"/>
              <w:jc w:val="left"/>
              <w:rPr>
                <w:strike/>
                <w:color w:val="FF0000"/>
              </w:rPr>
            </w:pPr>
            <w:r>
              <w:rPr>
                <w:color w:val="FF0000"/>
              </w:rPr>
              <w:t xml:space="preserve">Within the TDRA table for multi-PDSCH scheduling, the UE does not expect to be configured with the higher layer parameter </w:t>
            </w:r>
            <w:proofErr w:type="spellStart"/>
            <w:r>
              <w:rPr>
                <w:color w:val="FF0000"/>
              </w:rPr>
              <w:t>repetitionNumber</w:t>
            </w:r>
            <w:proofErr w:type="spellEnd"/>
          </w:p>
          <w:p w14:paraId="5D1C6F3F" w14:textId="77777777" w:rsidR="009C06B6" w:rsidRDefault="009C06B6"/>
          <w:p w14:paraId="26E4B2EF" w14:textId="77777777" w:rsidR="009C06B6" w:rsidRDefault="00C0556E">
            <w:r>
              <w:t xml:space="preserve">To allow UE to support m-TRP single-PDSCH scheduling and only s-TRP multi-PDSCH scheduling, we suggest </w:t>
            </w:r>
            <w:proofErr w:type="gramStart"/>
            <w:r>
              <w:t>to introduce</w:t>
            </w:r>
            <w:proofErr w:type="gramEnd"/>
            <w:r>
              <w:t xml:space="preserve"> additional FGs for m-TRP multi-PDSCH scheduling.</w:t>
            </w:r>
          </w:p>
          <w:p w14:paraId="2EB135A5" w14:textId="77777777" w:rsidR="009C06B6" w:rsidRDefault="00C0556E">
            <w:pPr>
              <w:pStyle w:val="Caption"/>
              <w:jc w:val="left"/>
            </w:pPr>
            <w:bookmarkStart w:id="187" w:name="_Ref87010034"/>
            <w:r>
              <w:t xml:space="preserve">Proposal </w:t>
            </w:r>
            <w:r>
              <w:fldChar w:fldCharType="begin"/>
            </w:r>
            <w:r>
              <w:instrText xml:space="preserve"> SEQ Proposal \* ARABIC </w:instrText>
            </w:r>
            <w:r>
              <w:fldChar w:fldCharType="separate"/>
            </w:r>
            <w:r>
              <w:t>5</w:t>
            </w:r>
            <w:r>
              <w:fldChar w:fldCharType="end"/>
            </w:r>
            <w:r>
              <w:rPr>
                <w:b w:val="0"/>
              </w:rPr>
              <w:t xml:space="preserve">: </w:t>
            </w:r>
            <w:r>
              <w:t>Add FGs for m-TRP multi-PDSCH scheduling as follows:</w:t>
            </w:r>
            <w:bookmarkEnd w:id="18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9C06B6" w14:paraId="09E1B2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63C4F8"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188499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347CFEFA"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SDM </w:t>
                  </w:r>
                  <w:proofErr w:type="gramStart"/>
                  <w:r>
                    <w:rPr>
                      <w:rFonts w:ascii="Calibri Light" w:eastAsia="SimSun" w:hAnsi="Calibri Light" w:cs="Calibri Light"/>
                      <w:color w:val="FF0000"/>
                      <w:szCs w:val="18"/>
                      <w:lang w:eastAsia="zh-CN"/>
                    </w:rPr>
                    <w:t>scheme  multi</w:t>
                  </w:r>
                  <w:proofErr w:type="gramEnd"/>
                  <w:r>
                    <w:rPr>
                      <w:rFonts w:ascii="Calibri Light" w:eastAsia="SimSun" w:hAnsi="Calibri Light" w:cs="Calibri Light"/>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3A4E88B9" w14:textId="77777777" w:rsidR="009C06B6" w:rsidRDefault="00C0556E">
                  <w:pPr>
                    <w:pStyle w:val="ListParagraph"/>
                    <w:numPr>
                      <w:ilvl w:val="0"/>
                      <w:numId w:val="62"/>
                    </w:numPr>
                    <w:spacing w:before="0" w:after="180"/>
                    <w:contextualSpacing w:val="0"/>
                    <w:jc w:val="left"/>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71DFFB1E"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B1ACE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1342EF44" w14:textId="77777777" w:rsidR="009C06B6" w:rsidRDefault="009C06B6">
                  <w:pPr>
                    <w:pStyle w:val="TAL"/>
                    <w:rPr>
                      <w:rFonts w:ascii="Calibri Light" w:hAnsi="Calibri Light" w:cs="Calibri Light"/>
                      <w:color w:val="FF0000"/>
                      <w:szCs w:val="18"/>
                    </w:rPr>
                  </w:pPr>
                </w:p>
              </w:tc>
            </w:tr>
            <w:tr w:rsidR="009C06B6" w14:paraId="0F7DE5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9958C1"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FEEC23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459DE3F1"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SDM </w:t>
                  </w:r>
                  <w:proofErr w:type="gramStart"/>
                  <w:r>
                    <w:rPr>
                      <w:rFonts w:ascii="Calibri Light" w:eastAsia="SimSun" w:hAnsi="Calibri Light" w:cs="Calibri Light"/>
                      <w:color w:val="FF0000"/>
                      <w:szCs w:val="18"/>
                      <w:lang w:eastAsia="zh-CN"/>
                    </w:rPr>
                    <w:t>scheme  multi</w:t>
                  </w:r>
                  <w:proofErr w:type="gramEnd"/>
                  <w:r>
                    <w:rPr>
                      <w:rFonts w:ascii="Calibri Light" w:eastAsia="SimSun"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53E6938" w14:textId="77777777" w:rsidR="009C06B6" w:rsidRDefault="00C0556E">
                  <w:pPr>
                    <w:pStyle w:val="ListParagraph"/>
                    <w:numPr>
                      <w:ilvl w:val="0"/>
                      <w:numId w:val="6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6576CEC"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2FA82E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14E6EF5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DC9DF3"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9A46EE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043FAF66"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SDM </w:t>
                  </w:r>
                  <w:proofErr w:type="gramStart"/>
                  <w:r>
                    <w:rPr>
                      <w:rFonts w:ascii="Calibri Light" w:eastAsia="SimSun" w:hAnsi="Calibri Light" w:cs="Calibri Light"/>
                      <w:color w:val="FF0000"/>
                      <w:szCs w:val="18"/>
                      <w:lang w:eastAsia="zh-CN"/>
                    </w:rPr>
                    <w:t>scheme  multi</w:t>
                  </w:r>
                  <w:proofErr w:type="gramEnd"/>
                  <w:r>
                    <w:rPr>
                      <w:rFonts w:ascii="Calibri Light" w:eastAsia="SimSun"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1A388BDD" w14:textId="77777777" w:rsidR="009C06B6" w:rsidRDefault="00C0556E">
                  <w:pPr>
                    <w:pStyle w:val="ListParagraph"/>
                    <w:numPr>
                      <w:ilvl w:val="0"/>
                      <w:numId w:val="6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65A4C6B"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1326203"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71E39C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A77FBA5"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7FDE77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2A6C509"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r>
                    <w:rPr>
                      <w:rFonts w:ascii="Calibri Light" w:eastAsia="SimSun" w:hAnsi="Calibri Light" w:cs="Calibri Light"/>
                      <w:color w:val="FF0000"/>
                      <w:szCs w:val="18"/>
                      <w:lang w:eastAsia="zh-CN"/>
                    </w:rPr>
                    <w:t>FDMSchemeA</w:t>
                  </w:r>
                  <w:proofErr w:type="spellEnd"/>
                  <w:r>
                    <w:rPr>
                      <w:rFonts w:ascii="Calibri Light" w:eastAsia="SimSun" w:hAnsi="Calibri Light" w:cs="Calibri Light"/>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22E1B234" w14:textId="77777777" w:rsidR="009C06B6" w:rsidRDefault="00C0556E">
                  <w:pPr>
                    <w:pStyle w:val="ListParagraph"/>
                    <w:numPr>
                      <w:ilvl w:val="0"/>
                      <w:numId w:val="6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477E36C1"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00756FD"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44A10FB0" w14:textId="77777777" w:rsidR="009C06B6" w:rsidRDefault="009C06B6">
                  <w:pPr>
                    <w:pStyle w:val="TAL"/>
                    <w:rPr>
                      <w:rFonts w:ascii="Calibri Light" w:hAnsi="Calibri Light" w:cs="Calibri Light"/>
                      <w:color w:val="FF0000"/>
                      <w:szCs w:val="18"/>
                    </w:rPr>
                  </w:pPr>
                </w:p>
              </w:tc>
            </w:tr>
            <w:tr w:rsidR="009C06B6" w14:paraId="486C17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F29C4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D628A24"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585A56F3"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FDMSchemeA</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C69A3F" w14:textId="77777777" w:rsidR="009C06B6" w:rsidRDefault="00C0556E">
                  <w:pPr>
                    <w:pStyle w:val="ListParagraph"/>
                    <w:numPr>
                      <w:ilvl w:val="0"/>
                      <w:numId w:val="6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eastAsia="SimSun" w:hAnsi="Calibri Light" w:cs="Calibri Light"/>
                      <w:color w:val="FF0000"/>
                      <w:szCs w:val="18"/>
                      <w:lang w:eastAsia="zh-CN"/>
                    </w:rPr>
                    <w:t>FDMSchemeA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A1820EE"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AB40D3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19F717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CD8001"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7B49AA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169DCEEA"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FDMSchemeA</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3F179D1B" w14:textId="77777777" w:rsidR="009C06B6" w:rsidRDefault="00C0556E">
                  <w:pPr>
                    <w:pStyle w:val="ListParagraph"/>
                    <w:numPr>
                      <w:ilvl w:val="0"/>
                      <w:numId w:val="6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eastAsia="SimSun" w:hAnsi="Calibri Light" w:cs="Calibri Light"/>
                      <w:color w:val="FF0000"/>
                      <w:szCs w:val="18"/>
                      <w:lang w:eastAsia="zh-CN"/>
                    </w:rPr>
                    <w:t>FDMSchemeA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7F2F432"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E8EDE6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693679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3EC3D9"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DEC2F8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68E823C2"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FDMSchemeB</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2CB0C1E3" w14:textId="77777777" w:rsidR="009C06B6" w:rsidRDefault="00C0556E">
                  <w:pPr>
                    <w:pStyle w:val="ListParagraph"/>
                    <w:numPr>
                      <w:ilvl w:val="0"/>
                      <w:numId w:val="6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140AF756"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3BF57D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5E9A86E9" w14:textId="77777777" w:rsidR="009C06B6" w:rsidRDefault="009C06B6">
                  <w:pPr>
                    <w:pStyle w:val="TAL"/>
                    <w:rPr>
                      <w:rFonts w:ascii="Calibri Light" w:hAnsi="Calibri Light" w:cs="Calibri Light"/>
                      <w:color w:val="FF0000"/>
                      <w:szCs w:val="18"/>
                    </w:rPr>
                  </w:pPr>
                </w:p>
              </w:tc>
            </w:tr>
            <w:tr w:rsidR="009C06B6" w14:paraId="5C63BA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B44D2"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BEC0A2D"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494F2AAD"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FDMSchemeB</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250FE0" w14:textId="77777777" w:rsidR="009C06B6" w:rsidRDefault="00C0556E">
                  <w:pPr>
                    <w:pStyle w:val="ListParagraph"/>
                    <w:numPr>
                      <w:ilvl w:val="0"/>
                      <w:numId w:val="69"/>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1DF0D32"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0A04B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111AEAF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CCD9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F97F75E"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3F99EFF"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FDMSchemeB</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A559246" w14:textId="77777777" w:rsidR="009C06B6" w:rsidRDefault="00C0556E">
                  <w:pPr>
                    <w:pStyle w:val="ListParagraph"/>
                    <w:numPr>
                      <w:ilvl w:val="0"/>
                      <w:numId w:val="7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FD96829"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27DD9D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2BCE5A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5DC9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BDCE0FA"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13AFB947"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TDMSchemeA</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763A658" w14:textId="77777777" w:rsidR="009C06B6" w:rsidRDefault="00C0556E">
                  <w:pPr>
                    <w:pStyle w:val="ListParagraph"/>
                    <w:numPr>
                      <w:ilvl w:val="0"/>
                      <w:numId w:val="71"/>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4F157BC"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9BF9200"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2550E783" w14:textId="77777777" w:rsidR="009C06B6" w:rsidRDefault="009C06B6">
                  <w:pPr>
                    <w:pStyle w:val="TAL"/>
                    <w:rPr>
                      <w:rFonts w:ascii="Calibri Light" w:hAnsi="Calibri Light" w:cs="Calibri Light"/>
                      <w:color w:val="FF0000"/>
                      <w:szCs w:val="18"/>
                    </w:rPr>
                  </w:pPr>
                </w:p>
              </w:tc>
            </w:tr>
            <w:tr w:rsidR="009C06B6" w14:paraId="7CF4DC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707054"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29200BC"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76330B4E"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TDMSchemeA</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F459577" w14:textId="77777777" w:rsidR="009C06B6" w:rsidRDefault="00C0556E">
                  <w:pPr>
                    <w:pStyle w:val="ListParagraph"/>
                    <w:numPr>
                      <w:ilvl w:val="0"/>
                      <w:numId w:val="72"/>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4B83BFE2"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8653026"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14:paraId="04B6211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8C0B027"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lastRenderedPageBreak/>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332B3B0"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7B2459E0" w14:textId="77777777"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proofErr w:type="spellStart"/>
                  <w:proofErr w:type="gramStart"/>
                  <w:r>
                    <w:rPr>
                      <w:rFonts w:ascii="Calibri Light" w:eastAsia="SimSun" w:hAnsi="Calibri Light" w:cs="Calibri Light"/>
                      <w:color w:val="FF0000"/>
                      <w:szCs w:val="18"/>
                      <w:lang w:eastAsia="zh-CN"/>
                    </w:rPr>
                    <w:t>TDMSchemeA</w:t>
                  </w:r>
                  <w:proofErr w:type="spellEnd"/>
                  <w:r>
                    <w:rPr>
                      <w:rFonts w:ascii="Calibri Light" w:eastAsia="SimSun" w:hAnsi="Calibri Light" w:cs="Calibri Light"/>
                      <w:color w:val="FF0000"/>
                      <w:szCs w:val="18"/>
                      <w:lang w:eastAsia="zh-CN"/>
                    </w:rPr>
                    <w:t xml:space="preserve">  multi</w:t>
                  </w:r>
                  <w:proofErr w:type="gramEnd"/>
                  <w:r>
                    <w:rPr>
                      <w:rFonts w:ascii="Calibri Light" w:eastAsia="SimSun"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3C98D8CB" w14:textId="77777777" w:rsidR="009C06B6" w:rsidRDefault="00C0556E">
                  <w:pPr>
                    <w:pStyle w:val="ListParagraph"/>
                    <w:numPr>
                      <w:ilvl w:val="0"/>
                      <w:numId w:val="7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EC1A54F" w14:textId="77777777"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5EF9F10" w14:textId="77777777"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A1F9DE8" w14:textId="77777777" w:rsidR="009C06B6" w:rsidRDefault="009C06B6">
            <w:pPr>
              <w:spacing w:beforeLines="50" w:before="120"/>
              <w:jc w:val="left"/>
              <w:rPr>
                <w:rFonts w:ascii="Calibri" w:hAnsi="Calibri" w:cs="Calibri"/>
                <w:color w:val="000000"/>
              </w:rPr>
            </w:pPr>
          </w:p>
        </w:tc>
      </w:tr>
      <w:tr w:rsidR="009C06B6" w14:paraId="712000FE" w14:textId="77777777">
        <w:tc>
          <w:tcPr>
            <w:tcW w:w="1818" w:type="dxa"/>
            <w:tcBorders>
              <w:top w:val="single" w:sz="4" w:space="0" w:color="auto"/>
              <w:left w:val="single" w:sz="4" w:space="0" w:color="auto"/>
              <w:bottom w:val="single" w:sz="4" w:space="0" w:color="auto"/>
              <w:right w:val="single" w:sz="4" w:space="0" w:color="auto"/>
            </w:tcBorders>
          </w:tcPr>
          <w:p w14:paraId="4CC05D13" w14:textId="77777777" w:rsidR="009C06B6" w:rsidRDefault="00C0556E">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F8A0E" w14:textId="77777777" w:rsidR="009C06B6" w:rsidRDefault="009C06B6">
            <w:pPr>
              <w:spacing w:beforeLines="50" w:before="120"/>
              <w:jc w:val="left"/>
              <w:rPr>
                <w:rFonts w:ascii="Calibri" w:hAnsi="Calibri" w:cs="Calibri"/>
                <w:color w:val="000000"/>
              </w:rPr>
            </w:pPr>
          </w:p>
        </w:tc>
      </w:tr>
      <w:tr w:rsidR="009C06B6" w14:paraId="7A184DD9" w14:textId="77777777">
        <w:tc>
          <w:tcPr>
            <w:tcW w:w="1818" w:type="dxa"/>
            <w:tcBorders>
              <w:top w:val="single" w:sz="4" w:space="0" w:color="auto"/>
              <w:left w:val="single" w:sz="4" w:space="0" w:color="auto"/>
              <w:bottom w:val="single" w:sz="4" w:space="0" w:color="auto"/>
              <w:right w:val="single" w:sz="4" w:space="0" w:color="auto"/>
            </w:tcBorders>
          </w:tcPr>
          <w:p w14:paraId="73D2FC2B" w14:textId="77777777"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20ED0B" w14:textId="77777777"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[2], it was proposed to add new feature groups </w:t>
            </w:r>
            <w:r>
              <w:rPr>
                <w:rFonts w:eastAsia="Batang"/>
                <w:sz w:val="22"/>
                <w:szCs w:val="22"/>
                <w:lang w:eastAsia="ko-KR"/>
              </w:rPr>
              <w:t xml:space="preserve">corresponding to time domain HARQ-ACK bundling which is introduced to bundle HARQ-ACK information of multiple PDSCHs scheduled by a single DCI. We tend to agree that new feature groups are required for indicating if a UE supports time domain HARQ-ACK bundling. However, different from [2] where feature groups are created per SCS per codebook type, </w:t>
            </w:r>
            <w:proofErr w:type="gramStart"/>
            <w:r>
              <w:rPr>
                <w:rFonts w:eastAsia="Batang"/>
                <w:sz w:val="22"/>
                <w:szCs w:val="22"/>
                <w:lang w:eastAsia="ko-KR"/>
              </w:rPr>
              <w:t>in order to</w:t>
            </w:r>
            <w:proofErr w:type="gramEnd"/>
            <w:r>
              <w:rPr>
                <w:rFonts w:eastAsia="Batang"/>
                <w:sz w:val="22"/>
                <w:szCs w:val="22"/>
                <w:lang w:eastAsia="ko-KR"/>
              </w:rPr>
              <w:t xml:space="preserve"> reduce the overhead of UE capability signaling, it is preferable to add corresponding feature groups depending on codebook types (not depending on SCS values).</w:t>
            </w:r>
          </w:p>
          <w:p w14:paraId="0A32765F" w14:textId="77777777" w:rsidR="009C06B6" w:rsidRDefault="009C06B6">
            <w:pPr>
              <w:spacing w:before="120"/>
              <w:ind w:firstLineChars="100" w:firstLine="220"/>
              <w:rPr>
                <w:rFonts w:eastAsia="Batang"/>
                <w:sz w:val="22"/>
                <w:szCs w:val="22"/>
                <w:lang w:eastAsia="ko-KR"/>
              </w:rPr>
            </w:pPr>
          </w:p>
          <w:p w14:paraId="4CF3D6E8" w14:textId="77777777" w:rsidR="009C06B6" w:rsidRDefault="00C0556E">
            <w:pPr>
              <w:spacing w:before="120"/>
              <w:ind w:firstLineChars="100" w:firstLine="216"/>
              <w:rPr>
                <w:rFonts w:eastAsia="Batang"/>
                <w:sz w:val="22"/>
                <w:szCs w:val="22"/>
                <w:lang w:eastAsia="ko-KR"/>
              </w:rPr>
            </w:pPr>
            <w:r>
              <w:rPr>
                <w:rFonts w:eastAsia="Batang"/>
                <w:b/>
                <w:sz w:val="22"/>
                <w:szCs w:val="22"/>
                <w:lang w:eastAsia="ko-KR"/>
              </w:rPr>
              <w:t>Proposal #5: Add FGs 24-11 and 24-11a corresponding to HARQ-ACK time domain bundling for multi-PDSCH scheduling for type-1 and type-2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8"/>
              <w:gridCol w:w="5573"/>
              <w:gridCol w:w="6020"/>
              <w:gridCol w:w="1424"/>
              <w:gridCol w:w="222"/>
              <w:gridCol w:w="222"/>
              <w:gridCol w:w="222"/>
              <w:gridCol w:w="834"/>
              <w:gridCol w:w="222"/>
              <w:gridCol w:w="222"/>
              <w:gridCol w:w="222"/>
              <w:gridCol w:w="222"/>
              <w:gridCol w:w="2210"/>
            </w:tblGrid>
            <w:tr w:rsidR="009C06B6" w14:paraId="24F1BB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885392"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D5AB" w14:textId="77777777" w:rsidR="009C06B6" w:rsidRDefault="00C0556E">
                  <w:pPr>
                    <w:keepNext/>
                    <w:keepLines/>
                    <w:spacing w:line="259" w:lineRule="auto"/>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BB7E"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975C"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Support 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75BF2" w14:textId="77777777" w:rsidR="009C06B6" w:rsidRDefault="00C0556E">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D3F"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B48E"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8E0C"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E0966" w14:textId="77777777" w:rsidR="009C06B6" w:rsidRDefault="00C0556E">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59E2"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118D"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2134F"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834F"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3DBA"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9C06B6" w14:paraId="53A591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C6A8C"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66BC"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20705"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4B05"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Support 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ED07D" w14:textId="77777777" w:rsidR="009C06B6" w:rsidRDefault="00C0556E">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24CE"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9AB3"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90C8"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14A1" w14:textId="77777777" w:rsidR="009C06B6" w:rsidRDefault="00C0556E">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6BBD"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DFE4"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0A71"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803" w14:textId="77777777"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1F17" w14:textId="77777777" w:rsidR="009C06B6" w:rsidRDefault="00C0556E">
                  <w:pPr>
                    <w:keepNext/>
                    <w:keepLines/>
                    <w:spacing w:line="259"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11C97EF6" w14:textId="77777777" w:rsidR="009C06B6" w:rsidRDefault="009C06B6">
            <w:pPr>
              <w:spacing w:beforeLines="50" w:before="120"/>
              <w:jc w:val="left"/>
              <w:rPr>
                <w:rFonts w:ascii="Calibri" w:hAnsi="Calibri" w:cs="Calibri"/>
                <w:color w:val="000000"/>
              </w:rPr>
            </w:pPr>
          </w:p>
        </w:tc>
      </w:tr>
    </w:tbl>
    <w:p w14:paraId="116F7DAA" w14:textId="77777777" w:rsidR="009C06B6" w:rsidRDefault="009C06B6">
      <w:pPr>
        <w:pStyle w:val="maintext"/>
        <w:ind w:firstLineChars="90" w:firstLine="180"/>
        <w:rPr>
          <w:rFonts w:ascii="Calibri" w:hAnsi="Calibri" w:cs="Arial"/>
        </w:rPr>
      </w:pPr>
    </w:p>
    <w:p w14:paraId="7D3491BC" w14:textId="77777777" w:rsidR="009C06B6" w:rsidRDefault="009C06B6">
      <w:pPr>
        <w:pStyle w:val="maintext"/>
        <w:ind w:firstLineChars="90" w:firstLine="180"/>
        <w:rPr>
          <w:rFonts w:ascii="Calibri" w:hAnsi="Calibri" w:cs="Arial"/>
        </w:rPr>
      </w:pPr>
    </w:p>
    <w:p w14:paraId="64C7D53A" w14:textId="77777777" w:rsidR="009C06B6" w:rsidRDefault="00C0556E">
      <w:pPr>
        <w:pStyle w:val="Heading1"/>
        <w:numPr>
          <w:ilvl w:val="0"/>
          <w:numId w:val="10"/>
        </w:numPr>
        <w:jc w:val="both"/>
        <w:rPr>
          <w:color w:val="000000"/>
        </w:rPr>
      </w:pPr>
      <w:r>
        <w:rPr>
          <w:color w:val="000000"/>
        </w:rPr>
        <w:t>Discussion/Approval Items during RAN1 #108-e — First Checkpoint</w:t>
      </w:r>
    </w:p>
    <w:p w14:paraId="614BFCB1" w14:textId="77777777" w:rsidR="009C06B6" w:rsidRDefault="00C0556E">
      <w:pPr>
        <w:pStyle w:val="maintext"/>
        <w:ind w:firstLineChars="90" w:firstLine="180"/>
        <w:rPr>
          <w:rFonts w:ascii="Calibri" w:eastAsia="SimSun" w:hAnsi="Calibri" w:cs="Calibri"/>
          <w:lang w:eastAsia="zh-CN"/>
        </w:rPr>
      </w:pPr>
      <w:bookmarkStart w:id="188" w:name="_Hlk48059864"/>
      <w:r>
        <w:rPr>
          <w:rFonts w:ascii="Calibri" w:eastAsia="SimSun" w:hAnsi="Calibri" w:cs="Calibri"/>
          <w:lang w:eastAsia="zh-CN"/>
        </w:rPr>
        <w:t>After review of contributions submitted to RAN1 #108-e in this agenda item, the following topics were identified by the moderator for discussion/approval during RAN1 #108-e.</w:t>
      </w:r>
    </w:p>
    <w:p w14:paraId="3B29FE59" w14:textId="77777777" w:rsidR="009C06B6" w:rsidRDefault="009C06B6">
      <w:pPr>
        <w:pStyle w:val="maintext"/>
        <w:ind w:firstLineChars="90" w:firstLine="180"/>
        <w:rPr>
          <w:rFonts w:ascii="Calibri" w:eastAsia="SimSun" w:hAnsi="Calibri" w:cs="Calibri"/>
          <w:lang w:eastAsia="zh-CN"/>
        </w:rPr>
      </w:pPr>
    </w:p>
    <w:p w14:paraId="550F7353" w14:textId="77777777" w:rsidR="009C06B6" w:rsidRDefault="00C0556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C80C92" w14:textId="77777777" w:rsidR="009C06B6" w:rsidRDefault="009C06B6">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A1F849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971994"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BD02C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758C7F1" w14:textId="77777777">
        <w:tc>
          <w:tcPr>
            <w:tcW w:w="1818" w:type="dxa"/>
            <w:tcBorders>
              <w:top w:val="single" w:sz="4" w:space="0" w:color="auto"/>
              <w:left w:val="single" w:sz="4" w:space="0" w:color="auto"/>
              <w:bottom w:val="single" w:sz="4" w:space="0" w:color="auto"/>
              <w:right w:val="single" w:sz="4" w:space="0" w:color="auto"/>
            </w:tcBorders>
          </w:tcPr>
          <w:p w14:paraId="362EBD4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A20CCAC" w14:textId="77777777" w:rsidR="009C06B6" w:rsidRDefault="009C06B6">
            <w:pPr>
              <w:jc w:val="left"/>
              <w:rPr>
                <w:rFonts w:eastAsia="SimSun"/>
              </w:rPr>
            </w:pPr>
          </w:p>
        </w:tc>
      </w:tr>
    </w:tbl>
    <w:p w14:paraId="43FB19C7" w14:textId="77777777" w:rsidR="009C06B6" w:rsidRDefault="009C06B6">
      <w:pPr>
        <w:pStyle w:val="maintext"/>
        <w:ind w:firstLineChars="90" w:firstLine="180"/>
        <w:rPr>
          <w:rFonts w:ascii="Calibri" w:eastAsia="SimSun" w:hAnsi="Calibri" w:cs="Calibri"/>
          <w:lang w:eastAsia="zh-CN"/>
        </w:rPr>
      </w:pPr>
    </w:p>
    <w:p w14:paraId="1318CE19" w14:textId="77777777" w:rsidR="009C06B6" w:rsidRDefault="00C0556E">
      <w:pPr>
        <w:pStyle w:val="Heading1"/>
        <w:numPr>
          <w:ilvl w:val="1"/>
          <w:numId w:val="10"/>
        </w:numPr>
        <w:jc w:val="both"/>
        <w:rPr>
          <w:color w:val="000000"/>
        </w:rPr>
      </w:pPr>
      <w:r>
        <w:rPr>
          <w:color w:val="000000"/>
        </w:rPr>
        <w:t>Issue 1: FG 24-1</w:t>
      </w:r>
    </w:p>
    <w:p w14:paraId="39A750A7"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62CDD9A7"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D52F04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88"/>
          <w:p w14:paraId="0E23C45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30344C"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D2A35D6" w14:textId="77777777">
        <w:tc>
          <w:tcPr>
            <w:tcW w:w="1818" w:type="dxa"/>
            <w:tcBorders>
              <w:top w:val="single" w:sz="4" w:space="0" w:color="auto"/>
              <w:left w:val="single" w:sz="4" w:space="0" w:color="auto"/>
              <w:bottom w:val="single" w:sz="4" w:space="0" w:color="auto"/>
              <w:right w:val="single" w:sz="4" w:space="0" w:color="auto"/>
            </w:tcBorders>
          </w:tcPr>
          <w:p w14:paraId="41D95F4A"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B295EE4" w14:textId="77777777" w:rsidR="009C06B6" w:rsidRDefault="009C06B6">
            <w:pPr>
              <w:jc w:val="left"/>
              <w:rPr>
                <w:rFonts w:eastAsia="SimSun"/>
              </w:rPr>
            </w:pPr>
          </w:p>
        </w:tc>
      </w:tr>
    </w:tbl>
    <w:p w14:paraId="27600086" w14:textId="77777777" w:rsidR="009C06B6" w:rsidRDefault="009C06B6">
      <w:pPr>
        <w:pStyle w:val="maintext"/>
        <w:ind w:firstLineChars="90" w:firstLine="180"/>
        <w:rPr>
          <w:rFonts w:ascii="Calibri" w:hAnsi="Calibri" w:cs="Arial"/>
          <w:color w:val="000000"/>
        </w:rPr>
      </w:pPr>
    </w:p>
    <w:p w14:paraId="2900EDD9" w14:textId="77777777" w:rsidR="009C06B6" w:rsidRDefault="00C0556E">
      <w:pPr>
        <w:pStyle w:val="Heading1"/>
        <w:numPr>
          <w:ilvl w:val="1"/>
          <w:numId w:val="10"/>
        </w:numPr>
        <w:jc w:val="both"/>
        <w:rPr>
          <w:color w:val="000000"/>
        </w:rPr>
      </w:pPr>
      <w:r>
        <w:rPr>
          <w:color w:val="000000"/>
        </w:rPr>
        <w:t>Issue 2: FG 24-1a</w:t>
      </w:r>
    </w:p>
    <w:p w14:paraId="23B15727"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65694B48"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A3017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79FA60"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86F9F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CD9E9E4" w14:textId="77777777">
        <w:tc>
          <w:tcPr>
            <w:tcW w:w="1818" w:type="dxa"/>
            <w:tcBorders>
              <w:top w:val="single" w:sz="4" w:space="0" w:color="auto"/>
              <w:left w:val="single" w:sz="4" w:space="0" w:color="auto"/>
              <w:bottom w:val="single" w:sz="4" w:space="0" w:color="auto"/>
              <w:right w:val="single" w:sz="4" w:space="0" w:color="auto"/>
            </w:tcBorders>
          </w:tcPr>
          <w:p w14:paraId="0214A1D9"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91B501" w14:textId="77777777" w:rsidR="009C06B6" w:rsidRDefault="009C06B6">
            <w:pPr>
              <w:jc w:val="left"/>
              <w:rPr>
                <w:rFonts w:eastAsia="SimSun"/>
              </w:rPr>
            </w:pPr>
          </w:p>
        </w:tc>
      </w:tr>
    </w:tbl>
    <w:p w14:paraId="3EEEAA6B" w14:textId="77777777" w:rsidR="009C06B6" w:rsidRDefault="009C06B6">
      <w:pPr>
        <w:pStyle w:val="maintext"/>
        <w:ind w:firstLineChars="90" w:firstLine="180"/>
        <w:rPr>
          <w:rFonts w:ascii="Calibri" w:hAnsi="Calibri" w:cs="Arial"/>
          <w:color w:val="000000"/>
        </w:rPr>
      </w:pPr>
    </w:p>
    <w:p w14:paraId="650C957F" w14:textId="77777777" w:rsidR="009C06B6" w:rsidRDefault="00C0556E">
      <w:pPr>
        <w:pStyle w:val="Heading1"/>
        <w:numPr>
          <w:ilvl w:val="1"/>
          <w:numId w:val="10"/>
        </w:numPr>
        <w:jc w:val="both"/>
        <w:rPr>
          <w:color w:val="000000"/>
        </w:rPr>
      </w:pPr>
      <w:r>
        <w:rPr>
          <w:color w:val="000000"/>
        </w:rPr>
        <w:t>Issue 3: FG 24-1b</w:t>
      </w:r>
    </w:p>
    <w:p w14:paraId="2ED0260B"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25045F9" w14:textId="77777777" w:rsidR="009C06B6" w:rsidRDefault="009C06B6">
      <w:pPr>
        <w:pStyle w:val="maintext"/>
        <w:ind w:firstLineChars="90" w:firstLine="180"/>
        <w:rPr>
          <w:rFonts w:ascii="Calibri" w:hAnsi="Calibri" w:cs="Arial"/>
        </w:rPr>
      </w:pPr>
    </w:p>
    <w:p w14:paraId="5C9909FE" w14:textId="77777777" w:rsidR="009C06B6" w:rsidRDefault="00C0556E">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6213961"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56"/>
        <w:gridCol w:w="1967"/>
        <w:gridCol w:w="5962"/>
        <w:gridCol w:w="556"/>
        <w:gridCol w:w="527"/>
        <w:gridCol w:w="517"/>
        <w:gridCol w:w="2491"/>
        <w:gridCol w:w="747"/>
        <w:gridCol w:w="517"/>
        <w:gridCol w:w="517"/>
        <w:gridCol w:w="517"/>
        <w:gridCol w:w="3758"/>
        <w:gridCol w:w="1885"/>
      </w:tblGrid>
      <w:tr w:rsidR="009C06B6" w14:paraId="75204027" w14:textId="77777777">
        <w:tc>
          <w:tcPr>
            <w:tcW w:w="0" w:type="auto"/>
            <w:shd w:val="clear" w:color="auto" w:fill="auto"/>
          </w:tcPr>
          <w:p w14:paraId="73A3227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546F171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24-1b</w:t>
            </w:r>
          </w:p>
        </w:tc>
        <w:tc>
          <w:tcPr>
            <w:tcW w:w="0" w:type="auto"/>
            <w:shd w:val="clear" w:color="auto" w:fill="auto"/>
          </w:tcPr>
          <w:p w14:paraId="44D6773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Wideband PRACH for 120 kHz in FR2-2</w:t>
            </w:r>
          </w:p>
        </w:tc>
        <w:tc>
          <w:tcPr>
            <w:tcW w:w="0" w:type="auto"/>
            <w:shd w:val="clear" w:color="auto" w:fill="auto"/>
          </w:tcPr>
          <w:p w14:paraId="72A793D3" w14:textId="77777777"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1DEFD9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14:paraId="02B44289" w14:textId="77777777" w:rsidR="009C06B6" w:rsidRDefault="00C0556E">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14:paraId="586934B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5718647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D3101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Wideband PRACH for 120 kHz in FR2-2 is not supported</w:t>
            </w:r>
          </w:p>
        </w:tc>
        <w:tc>
          <w:tcPr>
            <w:tcW w:w="0" w:type="auto"/>
            <w:shd w:val="clear" w:color="auto" w:fill="auto"/>
          </w:tcPr>
          <w:p w14:paraId="051DC4B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21038F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366DE3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C68709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DB47E65" w14:textId="77777777" w:rsidR="009C06B6" w:rsidRDefault="00C0556E">
            <w:pPr>
              <w:pStyle w:val="TAL"/>
              <w:rPr>
                <w:rFonts w:cs="Arial"/>
                <w:strike/>
                <w:color w:val="FF0000"/>
                <w:szCs w:val="18"/>
              </w:rPr>
            </w:pPr>
            <w:r>
              <w:rPr>
                <w:rFonts w:cs="Arial"/>
                <w:strike/>
                <w:color w:val="FF0000"/>
                <w:szCs w:val="18"/>
              </w:rPr>
              <w:t>[A UE that supports FG 24-2 must indicate this FG is supported]</w:t>
            </w:r>
          </w:p>
          <w:p w14:paraId="60618FE1" w14:textId="77777777" w:rsidR="009C06B6" w:rsidRDefault="009C06B6">
            <w:pPr>
              <w:pStyle w:val="TAL"/>
              <w:rPr>
                <w:rFonts w:cs="Arial"/>
                <w:color w:val="000000"/>
                <w:szCs w:val="18"/>
              </w:rPr>
            </w:pPr>
          </w:p>
          <w:p w14:paraId="19D98481"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 xml:space="preserve">Note: This FG is only supported in bands </w:t>
            </w:r>
            <w:r>
              <w:rPr>
                <w:rFonts w:ascii="Arial" w:hAnsi="Arial" w:cs="Arial"/>
                <w:color w:val="FF0000"/>
                <w:sz w:val="18"/>
                <w:szCs w:val="18"/>
              </w:rPr>
              <w:t>under PSD limitation in</w:t>
            </w:r>
            <w:r>
              <w:rPr>
                <w:rFonts w:ascii="Arial" w:hAnsi="Arial" w:cs="Arial"/>
                <w:color w:val="000000"/>
                <w:sz w:val="18"/>
                <w:szCs w:val="18"/>
              </w:rPr>
              <w:t xml:space="preserve"> </w:t>
            </w:r>
            <w:r>
              <w:rPr>
                <w:rFonts w:ascii="Arial" w:hAnsi="Arial" w:cs="Arial"/>
                <w:strike/>
                <w:color w:val="FF0000"/>
                <w:sz w:val="18"/>
                <w:szCs w:val="18"/>
              </w:rPr>
              <w:t>for</w:t>
            </w:r>
            <w:r>
              <w:rPr>
                <w:rFonts w:ascii="Arial" w:hAnsi="Arial" w:cs="Arial"/>
                <w:color w:val="FF0000"/>
                <w:sz w:val="18"/>
                <w:szCs w:val="18"/>
              </w:rPr>
              <w:t xml:space="preserve"> </w:t>
            </w:r>
            <w:r>
              <w:rPr>
                <w:rFonts w:ascii="Arial" w:hAnsi="Arial" w:cs="Arial"/>
                <w:color w:val="000000"/>
                <w:sz w:val="18"/>
                <w:szCs w:val="18"/>
              </w:rPr>
              <w:t>shared spectrum operation</w:t>
            </w:r>
            <w:r>
              <w:rPr>
                <w:rFonts w:ascii="Arial" w:hAnsi="Arial" w:cs="Arial"/>
                <w:strike/>
                <w:color w:val="FF0000"/>
                <w:sz w:val="18"/>
                <w:szCs w:val="18"/>
              </w:rPr>
              <w:t>]</w:t>
            </w:r>
          </w:p>
        </w:tc>
        <w:tc>
          <w:tcPr>
            <w:tcW w:w="0" w:type="auto"/>
            <w:shd w:val="clear" w:color="auto" w:fill="auto"/>
          </w:tcPr>
          <w:p w14:paraId="48BD1391" w14:textId="77777777" w:rsidR="009C06B6" w:rsidRDefault="00C0556E">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18A47F30" w14:textId="77777777" w:rsidR="009C06B6" w:rsidRDefault="009C06B6">
            <w:pPr>
              <w:pStyle w:val="TAL"/>
              <w:rPr>
                <w:rFonts w:cs="Arial"/>
                <w:color w:val="000000"/>
                <w:szCs w:val="18"/>
              </w:rPr>
            </w:pPr>
          </w:p>
          <w:p w14:paraId="79B02249" w14:textId="77777777" w:rsidR="009C06B6" w:rsidRDefault="009C06B6">
            <w:pPr>
              <w:pStyle w:val="maintext"/>
              <w:ind w:firstLineChars="0" w:firstLine="0"/>
              <w:jc w:val="left"/>
              <w:rPr>
                <w:rFonts w:ascii="Arial" w:hAnsi="Arial" w:cs="Arial"/>
                <w:sz w:val="18"/>
                <w:szCs w:val="18"/>
              </w:rPr>
            </w:pPr>
          </w:p>
        </w:tc>
      </w:tr>
    </w:tbl>
    <w:p w14:paraId="714A1F4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7AD09E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9E3A5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31C05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626A630" w14:textId="77777777">
        <w:tc>
          <w:tcPr>
            <w:tcW w:w="1818" w:type="dxa"/>
            <w:tcBorders>
              <w:top w:val="single" w:sz="4" w:space="0" w:color="auto"/>
              <w:left w:val="single" w:sz="4" w:space="0" w:color="auto"/>
              <w:bottom w:val="single" w:sz="4" w:space="0" w:color="auto"/>
              <w:right w:val="single" w:sz="4" w:space="0" w:color="auto"/>
            </w:tcBorders>
          </w:tcPr>
          <w:p w14:paraId="64608D4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7197BEB" w14:textId="77777777" w:rsidR="009C06B6" w:rsidRDefault="00C0556E">
            <w:pPr>
              <w:jc w:val="left"/>
              <w:rPr>
                <w:rFonts w:eastAsia="SimSun"/>
              </w:rPr>
            </w:pPr>
            <w:r>
              <w:rPr>
                <w:rFonts w:eastAsia="SimSun"/>
              </w:rPr>
              <w:t>We support at least the first change.</w:t>
            </w:r>
          </w:p>
          <w:p w14:paraId="57B3C202" w14:textId="77777777" w:rsidR="009C06B6" w:rsidRDefault="00C0556E">
            <w:pPr>
              <w:jc w:val="left"/>
              <w:rPr>
                <w:rFonts w:eastAsia="SimSun"/>
              </w:rPr>
            </w:pPr>
            <w:r>
              <w:rPr>
                <w:rFonts w:eastAsia="SimSun"/>
              </w:rPr>
              <w:t>On the 2</w:t>
            </w:r>
            <w:r>
              <w:rPr>
                <w:rFonts w:eastAsia="SimSun"/>
                <w:vertAlign w:val="superscript"/>
              </w:rPr>
              <w:t>nd</w:t>
            </w:r>
            <w:r>
              <w:rPr>
                <w:rFonts w:eastAsia="SimSun"/>
              </w:rPr>
              <w:t xml:space="preserve"> change, our first preference is to avoid artificially restricting FG 24-1b and 1c to shared spectrum only, since we think that there could very well be PSD limitations for an overlapping licensed band as well (66 – 71 GHz). We can be flexible depending on the majority view.</w:t>
            </w:r>
          </w:p>
        </w:tc>
      </w:tr>
      <w:tr w:rsidR="009C06B6" w14:paraId="4E77D1FD" w14:textId="77777777">
        <w:tc>
          <w:tcPr>
            <w:tcW w:w="1818" w:type="dxa"/>
            <w:tcBorders>
              <w:top w:val="single" w:sz="4" w:space="0" w:color="auto"/>
              <w:left w:val="single" w:sz="4" w:space="0" w:color="auto"/>
              <w:bottom w:val="single" w:sz="4" w:space="0" w:color="auto"/>
              <w:right w:val="single" w:sz="4" w:space="0" w:color="auto"/>
            </w:tcBorders>
          </w:tcPr>
          <w:p w14:paraId="33C242A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E83B186" w14:textId="77777777" w:rsidR="009C06B6" w:rsidRDefault="00C0556E">
            <w:pPr>
              <w:jc w:val="left"/>
              <w:rPr>
                <w:rFonts w:eastAsia="SimSun"/>
              </w:rPr>
            </w:pPr>
            <w:r>
              <w:rPr>
                <w:rFonts w:eastAsia="SimSun"/>
              </w:rPr>
              <w:t>We suggest adding note:</w:t>
            </w:r>
          </w:p>
          <w:p w14:paraId="5D3E25A3" w14:textId="77777777" w:rsidR="009C06B6" w:rsidRDefault="00C0556E">
            <w:pPr>
              <w:jc w:val="left"/>
              <w:rPr>
                <w:rFonts w:eastAsia="SimSun"/>
                <w:color w:val="FF0000"/>
                <w:u w:val="single"/>
              </w:rPr>
            </w:pPr>
            <w:r>
              <w:rPr>
                <w:rFonts w:eastAsia="SimSun"/>
                <w:color w:val="FF0000"/>
                <w:u w:val="single"/>
              </w:rPr>
              <w:t>For band n263, if the UE support FG24-2, it must also indicate support for this feature.</w:t>
            </w:r>
          </w:p>
          <w:p w14:paraId="3436D4C1" w14:textId="77777777" w:rsidR="009C06B6" w:rsidRDefault="00C0556E">
            <w:pPr>
              <w:rPr>
                <w:rFonts w:eastAsia="SimSun"/>
              </w:rPr>
            </w:pPr>
            <w:r>
              <w:rPr>
                <w:rFonts w:eastAsia="SimSun"/>
              </w:rPr>
              <w:t>Alternatively, we would be also ok with</w:t>
            </w:r>
          </w:p>
          <w:p w14:paraId="368CB13A" w14:textId="77777777" w:rsidR="009C06B6" w:rsidRDefault="00C0556E">
            <w:pPr>
              <w:jc w:val="left"/>
              <w:rPr>
                <w:rFonts w:eastAsia="SimSun"/>
              </w:rPr>
            </w:pPr>
            <w:r>
              <w:rPr>
                <w:rFonts w:eastAsia="SimSun"/>
                <w:color w:val="FF0000"/>
                <w:u w:val="single"/>
              </w:rPr>
              <w:t>For shared spectrum operations, if the UE support FG24-2, it must also indicate support for this feature.</w:t>
            </w:r>
          </w:p>
        </w:tc>
      </w:tr>
      <w:tr w:rsidR="009C06B6" w14:paraId="5BB0BB22" w14:textId="77777777">
        <w:tc>
          <w:tcPr>
            <w:tcW w:w="1818" w:type="dxa"/>
            <w:tcBorders>
              <w:top w:val="single" w:sz="4" w:space="0" w:color="auto"/>
              <w:left w:val="single" w:sz="4" w:space="0" w:color="auto"/>
              <w:bottom w:val="single" w:sz="4" w:space="0" w:color="auto"/>
              <w:right w:val="single" w:sz="4" w:space="0" w:color="auto"/>
            </w:tcBorders>
          </w:tcPr>
          <w:p w14:paraId="65BFC188"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8706A75" w14:textId="77777777" w:rsidR="009C06B6" w:rsidRDefault="00C0556E">
            <w:pPr>
              <w:jc w:val="left"/>
              <w:rPr>
                <w:rFonts w:eastAsia="SimSun"/>
              </w:rPr>
            </w:pPr>
            <w:r>
              <w:rPr>
                <w:rFonts w:eastAsia="SimSun"/>
              </w:rPr>
              <w:t xml:space="preserve">We support the proposal. </w:t>
            </w:r>
          </w:p>
        </w:tc>
      </w:tr>
      <w:tr w:rsidR="009C06B6" w14:paraId="119A21CD" w14:textId="77777777">
        <w:tc>
          <w:tcPr>
            <w:tcW w:w="1818" w:type="dxa"/>
            <w:tcBorders>
              <w:top w:val="single" w:sz="4" w:space="0" w:color="auto"/>
              <w:left w:val="single" w:sz="4" w:space="0" w:color="auto"/>
              <w:bottom w:val="single" w:sz="4" w:space="0" w:color="auto"/>
              <w:right w:val="single" w:sz="4" w:space="0" w:color="auto"/>
            </w:tcBorders>
          </w:tcPr>
          <w:p w14:paraId="2607DCC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6AD4E1B" w14:textId="77777777" w:rsidR="009C06B6" w:rsidRDefault="00C0556E">
            <w:pPr>
              <w:jc w:val="left"/>
              <w:rPr>
                <w:rFonts w:eastAsiaTheme="minorEastAsia"/>
                <w:lang w:eastAsia="ko-KR"/>
              </w:rPr>
            </w:pPr>
            <w:r>
              <w:rPr>
                <w:rFonts w:eastAsiaTheme="minorEastAsia"/>
                <w:lang w:eastAsia="ko-KR"/>
              </w:rPr>
              <w:t>We can accept this proposal.</w:t>
            </w:r>
          </w:p>
        </w:tc>
      </w:tr>
      <w:tr w:rsidR="009C06B6" w14:paraId="2CC3FFE4" w14:textId="77777777">
        <w:tc>
          <w:tcPr>
            <w:tcW w:w="1818" w:type="dxa"/>
            <w:tcBorders>
              <w:top w:val="single" w:sz="4" w:space="0" w:color="auto"/>
              <w:left w:val="single" w:sz="4" w:space="0" w:color="auto"/>
              <w:bottom w:val="single" w:sz="4" w:space="0" w:color="auto"/>
              <w:right w:val="single" w:sz="4" w:space="0" w:color="auto"/>
            </w:tcBorders>
          </w:tcPr>
          <w:p w14:paraId="610F6D98"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7EC3BEF" w14:textId="77777777" w:rsidR="009C06B6" w:rsidRDefault="00C0556E">
            <w:pPr>
              <w:jc w:val="left"/>
              <w:rPr>
                <w:rFonts w:eastAsiaTheme="minorEastAsia"/>
                <w:lang w:eastAsia="ko-KR"/>
              </w:rPr>
            </w:pPr>
            <w:r>
              <w:rPr>
                <w:rFonts w:eastAsiaTheme="minorEastAsia"/>
                <w:lang w:eastAsia="ko-KR"/>
              </w:rPr>
              <w:t>We share the same view as Ericsson. There is no need to artificially limit the use case of the feature. There can be very likely PSD limitation even for licensed band in the frequency range.</w:t>
            </w:r>
          </w:p>
        </w:tc>
      </w:tr>
      <w:tr w:rsidR="009C06B6" w14:paraId="1AA0C63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8CE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F6EAF7"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4C8FC4E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216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291177" w14:textId="77777777" w:rsidR="009C06B6" w:rsidRDefault="00C0556E">
            <w:pPr>
              <w:jc w:val="left"/>
              <w:rPr>
                <w:rFonts w:eastAsia="SimSun"/>
                <w:lang w:eastAsia="zh-CN"/>
              </w:rPr>
            </w:pPr>
            <w:r>
              <w:rPr>
                <w:rFonts w:eastAsia="SimSun" w:hint="eastAsia"/>
                <w:lang w:eastAsia="zh-CN"/>
              </w:rPr>
              <w:t>We think that we should clarify whether this FG is applied for unlicensed band only first and discuss whether it is mandatory under which deployment scenarios or operation spectrum.</w:t>
            </w:r>
          </w:p>
        </w:tc>
      </w:tr>
      <w:tr w:rsidR="009C06B6" w14:paraId="78A3C94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82382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8B1D0CB" w14:textId="77777777" w:rsidR="009C06B6" w:rsidRDefault="00C0556E">
            <w:pPr>
              <w:jc w:val="left"/>
              <w:rPr>
                <w:rFonts w:eastAsia="SimSun"/>
                <w:lang w:eastAsia="zh-CN"/>
              </w:rPr>
            </w:pPr>
            <w:r>
              <w:rPr>
                <w:rFonts w:eastAsia="SimSun" w:hint="eastAsia"/>
                <w:lang w:eastAsia="zh-CN"/>
              </w:rPr>
              <w:t>W</w:t>
            </w:r>
            <w:r>
              <w:rPr>
                <w:rFonts w:eastAsia="SimSun"/>
                <w:lang w:eastAsia="zh-CN"/>
              </w:rPr>
              <w:t>e support moderator proposal</w:t>
            </w:r>
          </w:p>
        </w:tc>
      </w:tr>
      <w:tr w:rsidR="009C06B6" w14:paraId="2601F60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E4260"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527BB" w14:textId="77777777" w:rsidR="009C06B6" w:rsidRDefault="00C0556E">
            <w:pPr>
              <w:jc w:val="left"/>
              <w:rPr>
                <w:rFonts w:eastAsia="SimSun"/>
                <w:lang w:eastAsia="zh-CN"/>
              </w:rPr>
            </w:pPr>
            <w:r>
              <w:rPr>
                <w:rFonts w:eastAsiaTheme="minorEastAsia"/>
                <w:lang w:eastAsia="ja-JP"/>
              </w:rPr>
              <w:t xml:space="preserve">We still prefer to have a note which asks UE supporting SA to mandatorily support this FG. We can also limit the scope of the note by having </w:t>
            </w:r>
            <w:proofErr w:type="gramStart"/>
            <w:r>
              <w:rPr>
                <w:rFonts w:eastAsiaTheme="minorEastAsia"/>
                <w:lang w:eastAsia="ja-JP"/>
              </w:rPr>
              <w:t>e.g.</w:t>
            </w:r>
            <w:proofErr w:type="gramEnd"/>
            <w:r>
              <w:rPr>
                <w:rFonts w:eastAsiaTheme="minorEastAsia"/>
                <w:lang w:eastAsia="ja-JP"/>
              </w:rPr>
              <w:t xml:space="preserve"> “in bands under PSD limitation in shared spectrum operation”. Also ok with Intel’s suggestion. </w:t>
            </w:r>
          </w:p>
        </w:tc>
      </w:tr>
      <w:tr w:rsidR="009C06B6" w14:paraId="4441594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E36D"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4EC9C9F" w14:textId="77777777" w:rsidR="009C06B6" w:rsidRDefault="00C0556E">
            <w:pPr>
              <w:jc w:val="left"/>
              <w:rPr>
                <w:rFonts w:eastAsiaTheme="minorEastAsia"/>
                <w:lang w:eastAsia="ja-JP"/>
              </w:rPr>
            </w:pPr>
            <w:r>
              <w:rPr>
                <w:rFonts w:eastAsia="SimSun"/>
                <w:lang w:eastAsia="zh-CN"/>
              </w:rPr>
              <w:t xml:space="preserve">We are fine with the proposal based on the current WID. </w:t>
            </w:r>
          </w:p>
        </w:tc>
      </w:tr>
      <w:tr w:rsidR="009C06B6" w14:paraId="3E310AC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BBB23"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6F13A" w14:textId="77777777" w:rsidR="009C06B6" w:rsidRDefault="00C0556E">
            <w:pPr>
              <w:jc w:val="left"/>
              <w:rPr>
                <w:rFonts w:eastAsia="SimSun"/>
                <w:lang w:eastAsia="zh-CN"/>
              </w:rPr>
            </w:pPr>
            <w:r>
              <w:rPr>
                <w:rFonts w:eastAsia="SimSun"/>
                <w:lang w:eastAsia="zh-CN"/>
              </w:rPr>
              <w:t>We support the proposal.</w:t>
            </w:r>
          </w:p>
        </w:tc>
      </w:tr>
      <w:tr w:rsidR="009C06B6" w14:paraId="68BA191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A780DF2"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F4F2" w14:textId="77777777" w:rsidR="009C06B6" w:rsidRDefault="00C0556E">
            <w:pPr>
              <w:jc w:val="left"/>
              <w:rPr>
                <w:rFonts w:eastAsia="SimSun"/>
              </w:rPr>
            </w:pPr>
            <w:r>
              <w:rPr>
                <w:rFonts w:eastAsia="SimSun"/>
              </w:rPr>
              <w:t xml:space="preserve">We support the first change. </w:t>
            </w:r>
          </w:p>
          <w:p w14:paraId="47B0E7D1" w14:textId="77777777" w:rsidR="009C06B6" w:rsidRDefault="00C0556E">
            <w:pPr>
              <w:jc w:val="left"/>
              <w:rPr>
                <w:rFonts w:eastAsia="SimSun"/>
                <w:lang w:eastAsia="zh-CN"/>
              </w:rPr>
            </w:pPr>
            <w:r>
              <w:rPr>
                <w:rFonts w:eastAsia="SimSun"/>
              </w:rPr>
              <w:t xml:space="preserve">For the second change, we are ok either way (keep or remove the note).  </w:t>
            </w:r>
          </w:p>
        </w:tc>
      </w:tr>
      <w:tr w:rsidR="009C06B6" w14:paraId="1D6283B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14AD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81F361" w14:textId="77777777" w:rsidR="009C06B6" w:rsidRDefault="00C0556E">
            <w:pPr>
              <w:jc w:val="left"/>
              <w:rPr>
                <w:rFonts w:eastAsia="SimSun"/>
                <w:lang w:eastAsia="zh-CN"/>
              </w:rPr>
            </w:pPr>
            <w:r>
              <w:rPr>
                <w:rFonts w:eastAsia="SimSun"/>
              </w:rPr>
              <w:t xml:space="preserve">We would rather allow broader utilization of the feature </w:t>
            </w:r>
            <w:proofErr w:type="gramStart"/>
            <w:r>
              <w:rPr>
                <w:rFonts w:eastAsia="SimSun"/>
              </w:rPr>
              <w:t>as long as</w:t>
            </w:r>
            <w:proofErr w:type="gramEnd"/>
            <w:r>
              <w:rPr>
                <w:rFonts w:eastAsia="SimSun"/>
              </w:rPr>
              <w:t xml:space="preserve"> there is no design change or optimization done to operate it outside shared spectrum with PSD limitation.</w:t>
            </w:r>
          </w:p>
        </w:tc>
      </w:tr>
      <w:tr w:rsidR="009C06B6" w14:paraId="3B20781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D52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F5128E" w14:textId="77777777" w:rsidR="009C06B6" w:rsidRDefault="00C0556E">
            <w:pPr>
              <w:jc w:val="left"/>
              <w:rPr>
                <w:rFonts w:eastAsia="SimSun"/>
              </w:rPr>
            </w:pPr>
            <w:r>
              <w:rPr>
                <w:rFonts w:eastAsia="SimSun"/>
              </w:rPr>
              <w:t xml:space="preserve">We support the first change. </w:t>
            </w:r>
          </w:p>
          <w:p w14:paraId="03D5C62E" w14:textId="77777777" w:rsidR="009C06B6" w:rsidRDefault="00C0556E">
            <w:pPr>
              <w:jc w:val="left"/>
              <w:rPr>
                <w:rFonts w:eastAsia="SimSun"/>
              </w:rPr>
            </w:pPr>
            <w:r>
              <w:rPr>
                <w:rFonts w:eastAsia="SimSun"/>
              </w:rPr>
              <w:t xml:space="preserve">For the second one we have similar view as </w:t>
            </w:r>
            <w:proofErr w:type="spellStart"/>
            <w:r>
              <w:rPr>
                <w:rFonts w:eastAsia="SimSun"/>
              </w:rPr>
              <w:t>Ericssson</w:t>
            </w:r>
            <w:proofErr w:type="spellEnd"/>
          </w:p>
        </w:tc>
      </w:tr>
    </w:tbl>
    <w:p w14:paraId="67AC496C" w14:textId="77777777" w:rsidR="009C06B6" w:rsidRDefault="009C06B6">
      <w:pPr>
        <w:pStyle w:val="maintext"/>
        <w:ind w:firstLineChars="90" w:firstLine="180"/>
        <w:rPr>
          <w:rFonts w:ascii="Calibri" w:hAnsi="Calibri" w:cs="Arial"/>
          <w:color w:val="000000"/>
        </w:rPr>
      </w:pPr>
    </w:p>
    <w:p w14:paraId="5789951E" w14:textId="77777777" w:rsidR="009C06B6" w:rsidRDefault="00C0556E">
      <w:pPr>
        <w:pStyle w:val="Heading1"/>
        <w:numPr>
          <w:ilvl w:val="1"/>
          <w:numId w:val="10"/>
        </w:numPr>
        <w:jc w:val="both"/>
        <w:rPr>
          <w:color w:val="000000"/>
        </w:rPr>
      </w:pPr>
      <w:r>
        <w:rPr>
          <w:color w:val="000000"/>
        </w:rPr>
        <w:t>Issue 4: FG 24-1c</w:t>
      </w:r>
    </w:p>
    <w:p w14:paraId="542A746B"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7BC10283" w14:textId="77777777" w:rsidR="009C06B6" w:rsidRDefault="009C06B6">
      <w:pPr>
        <w:pStyle w:val="maintext"/>
        <w:ind w:firstLineChars="90" w:firstLine="180"/>
        <w:rPr>
          <w:rFonts w:ascii="Calibri" w:hAnsi="Calibri" w:cs="Arial"/>
        </w:rPr>
      </w:pPr>
    </w:p>
    <w:p w14:paraId="368A4D08"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2BA060B"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9C06B6" w14:paraId="36478712" w14:textId="77777777">
        <w:tc>
          <w:tcPr>
            <w:tcW w:w="0" w:type="auto"/>
            <w:shd w:val="clear" w:color="auto" w:fill="auto"/>
          </w:tcPr>
          <w:p w14:paraId="6586C18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DBBBA8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24-1c</w:t>
            </w:r>
          </w:p>
        </w:tc>
        <w:tc>
          <w:tcPr>
            <w:tcW w:w="0" w:type="auto"/>
            <w:shd w:val="clear" w:color="auto" w:fill="auto"/>
          </w:tcPr>
          <w:p w14:paraId="25F090E3" w14:textId="77777777" w:rsidR="009C06B6" w:rsidRDefault="00C0556E">
            <w:pPr>
              <w:pStyle w:val="TAL"/>
              <w:rPr>
                <w:rFonts w:cs="Arial"/>
                <w:color w:val="000000"/>
                <w:szCs w:val="18"/>
                <w:lang w:eastAsia="zh-CN"/>
              </w:rPr>
            </w:pPr>
            <w:r>
              <w:rPr>
                <w:rFonts w:cs="Arial"/>
                <w:color w:val="000000"/>
                <w:szCs w:val="18"/>
                <w:lang w:eastAsia="zh-CN"/>
              </w:rPr>
              <w:t>Multi-RB support</w:t>
            </w:r>
          </w:p>
          <w:p w14:paraId="18F30A0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14:paraId="3ED4F69A" w14:textId="77777777"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B054B0A" w14:textId="77777777"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651C70FC"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0F274FC9" w14:textId="77777777" w:rsidR="009C06B6" w:rsidRDefault="00C0556E">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14:paraId="722C9C7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Yes</w:t>
            </w:r>
          </w:p>
        </w:tc>
        <w:tc>
          <w:tcPr>
            <w:tcW w:w="0" w:type="auto"/>
            <w:shd w:val="clear" w:color="auto" w:fill="auto"/>
          </w:tcPr>
          <w:p w14:paraId="347CA31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C8A1D19" w14:textId="77777777" w:rsidR="009C06B6" w:rsidRDefault="00C0556E">
            <w:pPr>
              <w:rPr>
                <w:rFonts w:cs="Arial"/>
                <w:color w:val="000000"/>
                <w:sz w:val="18"/>
                <w:szCs w:val="18"/>
                <w:lang w:eastAsia="zh-CN"/>
              </w:rPr>
            </w:pPr>
            <w:r>
              <w:rPr>
                <w:rFonts w:cs="Arial"/>
                <w:color w:val="000000"/>
                <w:sz w:val="18"/>
                <w:szCs w:val="18"/>
                <w:lang w:eastAsia="zh-CN"/>
              </w:rPr>
              <w:t>Multi-RB support</w:t>
            </w:r>
          </w:p>
          <w:p w14:paraId="498B1D33" w14:textId="77777777"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78EC148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Per band</w:t>
            </w:r>
          </w:p>
        </w:tc>
        <w:tc>
          <w:tcPr>
            <w:tcW w:w="0" w:type="auto"/>
            <w:shd w:val="clear" w:color="auto" w:fill="auto"/>
          </w:tcPr>
          <w:p w14:paraId="13DD5C1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E21889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5781B3D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5DE092B" w14:textId="77777777" w:rsidR="009C06B6" w:rsidRDefault="00C0556E">
            <w:pPr>
              <w:pStyle w:val="TAL"/>
              <w:rPr>
                <w:rFonts w:cs="Arial"/>
                <w:strike/>
                <w:color w:val="FF0000"/>
                <w:szCs w:val="18"/>
              </w:rPr>
            </w:pPr>
            <w:r>
              <w:rPr>
                <w:rFonts w:cs="Arial"/>
                <w:strike/>
                <w:color w:val="FF0000"/>
                <w:szCs w:val="18"/>
              </w:rPr>
              <w:t>[A UE that supports [24-1a/24-2/FR2-2] must indicate this FG is supported]</w:t>
            </w:r>
          </w:p>
          <w:p w14:paraId="52126EF7" w14:textId="77777777" w:rsidR="009C06B6" w:rsidRDefault="009C06B6">
            <w:pPr>
              <w:pStyle w:val="TAL"/>
              <w:rPr>
                <w:rFonts w:cs="Arial"/>
                <w:color w:val="000000"/>
                <w:szCs w:val="18"/>
              </w:rPr>
            </w:pPr>
          </w:p>
          <w:p w14:paraId="2837EA5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04263266" w14:textId="77777777" w:rsidR="009C06B6" w:rsidRDefault="00C0556E">
            <w:pPr>
              <w:pStyle w:val="TAL"/>
              <w:rPr>
                <w:rFonts w:cs="Arial"/>
                <w:color w:val="000000"/>
                <w:szCs w:val="18"/>
              </w:rPr>
            </w:pPr>
            <w:r>
              <w:rPr>
                <w:rFonts w:cs="Arial"/>
                <w:color w:val="000000"/>
                <w:szCs w:val="18"/>
              </w:rPr>
              <w:t>Optional with capability signalling</w:t>
            </w:r>
          </w:p>
          <w:p w14:paraId="48683345" w14:textId="77777777" w:rsidR="009C06B6" w:rsidRDefault="009C06B6">
            <w:pPr>
              <w:pStyle w:val="TAL"/>
              <w:rPr>
                <w:rFonts w:cs="Arial"/>
                <w:color w:val="000000"/>
                <w:szCs w:val="18"/>
              </w:rPr>
            </w:pPr>
          </w:p>
          <w:p w14:paraId="6083AB17" w14:textId="77777777" w:rsidR="009C06B6" w:rsidRDefault="009C06B6">
            <w:pPr>
              <w:pStyle w:val="maintext"/>
              <w:ind w:firstLineChars="0" w:firstLine="0"/>
              <w:jc w:val="left"/>
              <w:rPr>
                <w:rFonts w:ascii="Arial" w:hAnsi="Arial" w:cs="Arial"/>
                <w:sz w:val="18"/>
                <w:szCs w:val="18"/>
              </w:rPr>
            </w:pPr>
          </w:p>
        </w:tc>
      </w:tr>
    </w:tbl>
    <w:p w14:paraId="71157EB9"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DBFC5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AB807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6BEF1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30F8D4D" w14:textId="77777777">
        <w:tc>
          <w:tcPr>
            <w:tcW w:w="1818" w:type="dxa"/>
            <w:tcBorders>
              <w:top w:val="single" w:sz="4" w:space="0" w:color="auto"/>
              <w:left w:val="single" w:sz="4" w:space="0" w:color="auto"/>
              <w:bottom w:val="single" w:sz="4" w:space="0" w:color="auto"/>
              <w:right w:val="single" w:sz="4" w:space="0" w:color="auto"/>
            </w:tcBorders>
          </w:tcPr>
          <w:p w14:paraId="410E8D6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652A9DD" w14:textId="77777777" w:rsidR="009C06B6" w:rsidRDefault="00C0556E">
            <w:pPr>
              <w:jc w:val="left"/>
              <w:rPr>
                <w:rFonts w:eastAsia="SimSun"/>
              </w:rPr>
            </w:pPr>
            <w:r>
              <w:rPr>
                <w:rFonts w:eastAsia="SimSun"/>
              </w:rPr>
              <w:t>Support the proposal.</w:t>
            </w:r>
          </w:p>
          <w:p w14:paraId="0C4B6525" w14:textId="77777777" w:rsidR="009C06B6" w:rsidRDefault="009C06B6">
            <w:pPr>
              <w:jc w:val="left"/>
              <w:rPr>
                <w:rFonts w:eastAsia="SimSun"/>
              </w:rPr>
            </w:pPr>
          </w:p>
          <w:p w14:paraId="4373F876" w14:textId="77777777" w:rsidR="009C06B6" w:rsidRDefault="00C0556E">
            <w:pPr>
              <w:jc w:val="left"/>
              <w:rPr>
                <w:rFonts w:eastAsia="SimSun"/>
              </w:rPr>
            </w:pPr>
            <w:r>
              <w:rPr>
                <w:rFonts w:eastAsia="SimSun"/>
              </w:rPr>
              <w:t>Note: regarding the text "This FG is only supported in bands under PSD limitation in shared spectrum," while we understand that there was discussion on WID wording last meeting, but we still think that it would be wise not to make such a restriction since it may very well end up that there are PSD limitations for an overlapping licensed band (66 – 71 GHz) as we commented above in relation to FG 24-1c.</w:t>
            </w:r>
          </w:p>
        </w:tc>
      </w:tr>
      <w:tr w:rsidR="009C06B6" w14:paraId="1D3DCBCF" w14:textId="77777777">
        <w:tc>
          <w:tcPr>
            <w:tcW w:w="1818" w:type="dxa"/>
            <w:tcBorders>
              <w:top w:val="single" w:sz="4" w:space="0" w:color="auto"/>
              <w:left w:val="single" w:sz="4" w:space="0" w:color="auto"/>
              <w:bottom w:val="single" w:sz="4" w:space="0" w:color="auto"/>
              <w:right w:val="single" w:sz="4" w:space="0" w:color="auto"/>
            </w:tcBorders>
          </w:tcPr>
          <w:p w14:paraId="16AC92ED"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58D3A4D" w14:textId="77777777" w:rsidR="009C06B6" w:rsidRDefault="00C0556E">
            <w:pPr>
              <w:jc w:val="left"/>
              <w:rPr>
                <w:rFonts w:eastAsia="SimSun"/>
              </w:rPr>
            </w:pPr>
            <w:r>
              <w:rPr>
                <w:rFonts w:eastAsia="SimSun"/>
              </w:rPr>
              <w:t>We suggest adding note:</w:t>
            </w:r>
          </w:p>
          <w:p w14:paraId="4602A29E" w14:textId="77777777" w:rsidR="009C06B6" w:rsidRDefault="00C0556E">
            <w:pPr>
              <w:jc w:val="left"/>
              <w:rPr>
                <w:rFonts w:eastAsia="SimSun"/>
                <w:color w:val="FF0000"/>
                <w:u w:val="single"/>
              </w:rPr>
            </w:pPr>
            <w:r>
              <w:rPr>
                <w:rFonts w:eastAsia="SimSun"/>
                <w:color w:val="FF0000"/>
                <w:u w:val="single"/>
              </w:rPr>
              <w:t>For band n263, if the UE support FG24-2, it must also indicate support for this feature.</w:t>
            </w:r>
          </w:p>
          <w:p w14:paraId="6E2570F8" w14:textId="77777777" w:rsidR="009C06B6" w:rsidRDefault="00C0556E">
            <w:pPr>
              <w:rPr>
                <w:rFonts w:eastAsia="SimSun"/>
              </w:rPr>
            </w:pPr>
            <w:r>
              <w:rPr>
                <w:rFonts w:eastAsia="SimSun"/>
              </w:rPr>
              <w:t>Alternatively, we would be also ok with</w:t>
            </w:r>
          </w:p>
          <w:p w14:paraId="2D6BD7AD" w14:textId="77777777" w:rsidR="009C06B6" w:rsidRDefault="00C0556E">
            <w:pPr>
              <w:jc w:val="left"/>
              <w:rPr>
                <w:rFonts w:eastAsia="SimSun"/>
              </w:rPr>
            </w:pPr>
            <w:r>
              <w:rPr>
                <w:rFonts w:eastAsia="SimSun"/>
                <w:color w:val="FF0000"/>
                <w:u w:val="single"/>
              </w:rPr>
              <w:t>For shared spectrum operations, if the UE support FG24-2, it must also indicate support for this feature.</w:t>
            </w:r>
          </w:p>
        </w:tc>
      </w:tr>
      <w:tr w:rsidR="009C06B6" w14:paraId="41B8A8D4" w14:textId="77777777">
        <w:tc>
          <w:tcPr>
            <w:tcW w:w="1818" w:type="dxa"/>
            <w:tcBorders>
              <w:top w:val="single" w:sz="4" w:space="0" w:color="auto"/>
              <w:left w:val="single" w:sz="4" w:space="0" w:color="auto"/>
              <w:bottom w:val="single" w:sz="4" w:space="0" w:color="auto"/>
              <w:right w:val="single" w:sz="4" w:space="0" w:color="auto"/>
            </w:tcBorders>
          </w:tcPr>
          <w:p w14:paraId="66C0945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508E7FE" w14:textId="77777777" w:rsidR="009C06B6" w:rsidRDefault="00C0556E">
            <w:pPr>
              <w:jc w:val="left"/>
              <w:rPr>
                <w:rFonts w:eastAsia="SimSun"/>
              </w:rPr>
            </w:pPr>
            <w:r>
              <w:rPr>
                <w:rFonts w:eastAsia="SimSun"/>
              </w:rPr>
              <w:t xml:space="preserve">We support the proposal. </w:t>
            </w:r>
          </w:p>
        </w:tc>
      </w:tr>
      <w:tr w:rsidR="009C06B6" w14:paraId="6B01E554" w14:textId="77777777">
        <w:tc>
          <w:tcPr>
            <w:tcW w:w="1818" w:type="dxa"/>
            <w:tcBorders>
              <w:top w:val="single" w:sz="4" w:space="0" w:color="auto"/>
              <w:left w:val="single" w:sz="4" w:space="0" w:color="auto"/>
              <w:bottom w:val="single" w:sz="4" w:space="0" w:color="auto"/>
              <w:right w:val="single" w:sz="4" w:space="0" w:color="auto"/>
            </w:tcBorders>
          </w:tcPr>
          <w:p w14:paraId="6431B7A3"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w:t>
            </w:r>
            <w:r>
              <w:rPr>
                <w:rStyle w:val="normaltextrun"/>
                <w:rFonts w:eastAsia="Malgun Gothic"/>
                <w:sz w:val="20"/>
                <w:lang w:eastAsia="ko-KR"/>
              </w:rPr>
              <w:t>s</w:t>
            </w:r>
          </w:p>
        </w:tc>
        <w:tc>
          <w:tcPr>
            <w:tcW w:w="20522" w:type="dxa"/>
            <w:tcBorders>
              <w:top w:val="single" w:sz="4" w:space="0" w:color="auto"/>
              <w:left w:val="single" w:sz="4" w:space="0" w:color="auto"/>
              <w:bottom w:val="single" w:sz="4" w:space="0" w:color="auto"/>
              <w:right w:val="single" w:sz="4" w:space="0" w:color="auto"/>
            </w:tcBorders>
          </w:tcPr>
          <w:p w14:paraId="625ED442" w14:textId="77777777" w:rsidR="009C06B6" w:rsidRDefault="00C0556E">
            <w:pPr>
              <w:jc w:val="left"/>
              <w:rPr>
                <w:rFonts w:eastAsiaTheme="minorEastAsia"/>
                <w:lang w:eastAsia="ko-KR"/>
              </w:rPr>
            </w:pPr>
            <w:r>
              <w:rPr>
                <w:rFonts w:eastAsiaTheme="minorEastAsia" w:hint="eastAsia"/>
                <w:lang w:eastAsia="ko-KR"/>
              </w:rPr>
              <w:t>We can accept this proposal.</w:t>
            </w:r>
          </w:p>
        </w:tc>
      </w:tr>
      <w:tr w:rsidR="009C06B6" w14:paraId="7330CCCA" w14:textId="77777777">
        <w:tc>
          <w:tcPr>
            <w:tcW w:w="1818" w:type="dxa"/>
            <w:tcBorders>
              <w:top w:val="single" w:sz="4" w:space="0" w:color="auto"/>
              <w:left w:val="single" w:sz="4" w:space="0" w:color="auto"/>
              <w:bottom w:val="single" w:sz="4" w:space="0" w:color="auto"/>
              <w:right w:val="single" w:sz="4" w:space="0" w:color="auto"/>
            </w:tcBorders>
          </w:tcPr>
          <w:p w14:paraId="42C7C34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49C1726" w14:textId="77777777" w:rsidR="009C06B6" w:rsidRDefault="00C0556E">
            <w:pPr>
              <w:jc w:val="left"/>
              <w:rPr>
                <w:rFonts w:eastAsiaTheme="minorEastAsia"/>
                <w:lang w:eastAsia="ko-KR"/>
              </w:rPr>
            </w:pPr>
            <w:r>
              <w:rPr>
                <w:rFonts w:eastAsiaTheme="minorEastAsia"/>
                <w:lang w:eastAsia="ko-KR"/>
              </w:rPr>
              <w:t>Even though we understand the discussion in the previous meeting, we still believe if there is no company objecting, we should allow this feature for licensed band.</w:t>
            </w:r>
          </w:p>
        </w:tc>
      </w:tr>
      <w:tr w:rsidR="009C06B6" w14:paraId="2E7C6EB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D663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C139"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1E62809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129F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Saenchips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A4CD3E" w14:textId="77777777" w:rsidR="009C06B6" w:rsidRDefault="00C0556E">
            <w:pPr>
              <w:jc w:val="left"/>
              <w:rPr>
                <w:rFonts w:eastAsia="SimSun"/>
                <w:lang w:eastAsia="zh-CN"/>
              </w:rPr>
            </w:pPr>
            <w:r>
              <w:rPr>
                <w:rFonts w:eastAsia="SimSun" w:hint="eastAsia"/>
                <w:lang w:eastAsia="zh-CN"/>
              </w:rPr>
              <w:t>Support the proposal</w:t>
            </w:r>
          </w:p>
        </w:tc>
      </w:tr>
      <w:tr w:rsidR="009C06B6" w14:paraId="1639A88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FC1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F33EDE1" w14:textId="77777777" w:rsidR="009C06B6" w:rsidRDefault="00C0556E">
            <w:pPr>
              <w:jc w:val="left"/>
              <w:rPr>
                <w:rFonts w:eastAsia="SimSun"/>
                <w:lang w:eastAsia="zh-CN"/>
              </w:rPr>
            </w:pPr>
            <w:r>
              <w:rPr>
                <w:rFonts w:eastAsia="SimSun" w:hint="eastAsia"/>
                <w:lang w:eastAsia="zh-CN"/>
              </w:rPr>
              <w:t>W</w:t>
            </w:r>
            <w:r>
              <w:rPr>
                <w:rFonts w:eastAsia="SimSun"/>
                <w:lang w:eastAsia="zh-CN"/>
              </w:rPr>
              <w:t>e support moderator proposal</w:t>
            </w:r>
          </w:p>
        </w:tc>
      </w:tr>
      <w:tr w:rsidR="009C06B6" w14:paraId="0180BB0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424E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099407" w14:textId="77777777" w:rsidR="009C06B6" w:rsidRDefault="00C0556E">
            <w:pPr>
              <w:jc w:val="left"/>
              <w:rPr>
                <w:rFonts w:eastAsia="SimSun"/>
                <w:lang w:eastAsia="zh-CN"/>
              </w:rPr>
            </w:pPr>
            <w:r>
              <w:rPr>
                <w:rFonts w:eastAsiaTheme="minorEastAsia"/>
                <w:lang w:eastAsia="ja-JP"/>
              </w:rPr>
              <w:t xml:space="preserve">We still prefer to have a note which asks UE supporting SA to mandatorily support this FG. We can also limit the scope of the note by having </w:t>
            </w:r>
            <w:proofErr w:type="gramStart"/>
            <w:r>
              <w:rPr>
                <w:rFonts w:eastAsiaTheme="minorEastAsia"/>
                <w:lang w:eastAsia="ja-JP"/>
              </w:rPr>
              <w:t>e.g.</w:t>
            </w:r>
            <w:proofErr w:type="gramEnd"/>
            <w:r>
              <w:rPr>
                <w:rFonts w:eastAsiaTheme="minorEastAsia"/>
                <w:lang w:eastAsia="ja-JP"/>
              </w:rPr>
              <w:t xml:space="preserve"> “in bands under PSD limitation in shared spectrum operation”. </w:t>
            </w:r>
          </w:p>
        </w:tc>
      </w:tr>
      <w:tr w:rsidR="009C06B6" w14:paraId="45C0B7F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36690"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D2818D" w14:textId="77777777" w:rsidR="009C06B6" w:rsidRDefault="00C0556E">
            <w:pPr>
              <w:jc w:val="left"/>
              <w:rPr>
                <w:rFonts w:eastAsiaTheme="minorEastAsia"/>
                <w:lang w:eastAsia="ja-JP"/>
              </w:rPr>
            </w:pPr>
            <w:r>
              <w:rPr>
                <w:rFonts w:eastAsia="SimSun"/>
                <w:lang w:eastAsia="zh-CN"/>
              </w:rPr>
              <w:t>We are fine with the removal of the sentence in the square bracket.</w:t>
            </w:r>
          </w:p>
        </w:tc>
      </w:tr>
      <w:tr w:rsidR="009C06B6" w14:paraId="2D57DD2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F66D7"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FF8F83C" w14:textId="77777777" w:rsidR="009C06B6" w:rsidRDefault="00C0556E">
            <w:pPr>
              <w:jc w:val="left"/>
              <w:rPr>
                <w:rFonts w:eastAsia="SimSun"/>
                <w:lang w:eastAsia="zh-CN"/>
              </w:rPr>
            </w:pPr>
            <w:r>
              <w:rPr>
                <w:rFonts w:eastAsia="SimSun"/>
                <w:lang w:eastAsia="zh-CN"/>
              </w:rPr>
              <w:t>We support the proposal</w:t>
            </w:r>
          </w:p>
        </w:tc>
      </w:tr>
      <w:tr w:rsidR="009C06B6" w14:paraId="64D3DFB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CB11D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DFDC" w14:textId="77777777" w:rsidR="009C06B6" w:rsidRDefault="00C0556E">
            <w:pPr>
              <w:jc w:val="left"/>
              <w:rPr>
                <w:rFonts w:eastAsia="SimSun"/>
                <w:lang w:eastAsia="zh-CN"/>
              </w:rPr>
            </w:pPr>
            <w:r>
              <w:rPr>
                <w:rFonts w:eastAsia="SimSun"/>
              </w:rPr>
              <w:t xml:space="preserve">We support the proposal. </w:t>
            </w:r>
          </w:p>
        </w:tc>
      </w:tr>
      <w:tr w:rsidR="009C06B6" w14:paraId="1D0DE2E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BBB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E2D4E3" w14:textId="77777777" w:rsidR="009C06B6" w:rsidRDefault="00C0556E">
            <w:pPr>
              <w:jc w:val="left"/>
              <w:rPr>
                <w:rFonts w:eastAsia="SimSun"/>
                <w:lang w:eastAsia="zh-CN"/>
              </w:rPr>
            </w:pPr>
            <w:r>
              <w:rPr>
                <w:rFonts w:eastAsia="SimSun"/>
              </w:rPr>
              <w:t xml:space="preserve">Though not marked in chromatic font this time, we would rather allow broader utilization of the feature </w:t>
            </w:r>
            <w:proofErr w:type="gramStart"/>
            <w:r>
              <w:rPr>
                <w:rFonts w:eastAsia="SimSun"/>
              </w:rPr>
              <w:t>as long as</w:t>
            </w:r>
            <w:proofErr w:type="gramEnd"/>
            <w:r>
              <w:rPr>
                <w:rFonts w:eastAsia="SimSun"/>
              </w:rPr>
              <w:t xml:space="preserve"> there is no design change or optimization done to operate it outside shared spectrum with PSD limitation.</w:t>
            </w:r>
          </w:p>
        </w:tc>
      </w:tr>
      <w:tr w:rsidR="009C06B6" w14:paraId="08EC18C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69AF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4213E" w14:textId="77777777" w:rsidR="009C06B6" w:rsidRDefault="00C0556E">
            <w:pPr>
              <w:jc w:val="left"/>
              <w:rPr>
                <w:rFonts w:eastAsia="SimSun"/>
              </w:rPr>
            </w:pPr>
            <w:r>
              <w:rPr>
                <w:rFonts w:eastAsia="SimSun"/>
              </w:rPr>
              <w:t>Similar comments as previous one.</w:t>
            </w:r>
          </w:p>
        </w:tc>
      </w:tr>
    </w:tbl>
    <w:p w14:paraId="647E2D54" w14:textId="77777777" w:rsidR="009C06B6" w:rsidRDefault="009C06B6">
      <w:pPr>
        <w:pStyle w:val="maintext"/>
        <w:ind w:firstLineChars="90" w:firstLine="180"/>
        <w:rPr>
          <w:rFonts w:ascii="Calibri" w:hAnsi="Calibri" w:cs="Arial"/>
          <w:color w:val="000000"/>
        </w:rPr>
      </w:pPr>
    </w:p>
    <w:p w14:paraId="579DD677" w14:textId="77777777" w:rsidR="009C06B6" w:rsidRDefault="00C0556E">
      <w:pPr>
        <w:pStyle w:val="Heading1"/>
        <w:numPr>
          <w:ilvl w:val="1"/>
          <w:numId w:val="10"/>
        </w:numPr>
        <w:jc w:val="both"/>
        <w:rPr>
          <w:color w:val="000000"/>
        </w:rPr>
      </w:pPr>
      <w:r>
        <w:rPr>
          <w:color w:val="000000"/>
        </w:rPr>
        <w:t>Issue 5: FG 24-1d</w:t>
      </w:r>
    </w:p>
    <w:p w14:paraId="5D398319"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2673731" w14:textId="77777777" w:rsidR="009C06B6" w:rsidRDefault="009C06B6">
      <w:pPr>
        <w:pStyle w:val="maintext"/>
        <w:ind w:firstLineChars="90" w:firstLine="180"/>
        <w:rPr>
          <w:rFonts w:ascii="Calibri" w:hAnsi="Calibri" w:cs="Arial"/>
        </w:rPr>
      </w:pPr>
    </w:p>
    <w:p w14:paraId="4CBD15DC"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FC8892"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8"/>
        <w:gridCol w:w="2960"/>
        <w:gridCol w:w="4163"/>
        <w:gridCol w:w="533"/>
        <w:gridCol w:w="527"/>
        <w:gridCol w:w="517"/>
        <w:gridCol w:w="3699"/>
        <w:gridCol w:w="800"/>
        <w:gridCol w:w="517"/>
        <w:gridCol w:w="517"/>
        <w:gridCol w:w="517"/>
        <w:gridCol w:w="3105"/>
        <w:gridCol w:w="2017"/>
      </w:tblGrid>
      <w:tr w:rsidR="009C06B6" w14:paraId="2DFCF59F" w14:textId="77777777">
        <w:tc>
          <w:tcPr>
            <w:tcW w:w="0" w:type="auto"/>
            <w:shd w:val="clear" w:color="auto" w:fill="auto"/>
          </w:tcPr>
          <w:p w14:paraId="4F1005E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34BE757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09ACF8D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14:paraId="4BD3738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0A03BB9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 HARQ enhancements</w:t>
            </w:r>
          </w:p>
        </w:tc>
        <w:tc>
          <w:tcPr>
            <w:tcW w:w="0" w:type="auto"/>
            <w:shd w:val="clear" w:color="auto" w:fill="auto"/>
          </w:tcPr>
          <w:p w14:paraId="4C40568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5B43C47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51D40F9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68282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14:paraId="69D9D88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5559EB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0B7D31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729DAB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BB7A121" w14:textId="77777777" w:rsidR="009C06B6" w:rsidRDefault="00C0556E">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14:paraId="3EAD26E3" w14:textId="77777777" w:rsidR="009C06B6" w:rsidRDefault="009C06B6">
            <w:pPr>
              <w:autoSpaceDE w:val="0"/>
              <w:autoSpaceDN w:val="0"/>
              <w:adjustRightInd w:val="0"/>
              <w:snapToGrid w:val="0"/>
              <w:contextualSpacing/>
              <w:rPr>
                <w:rFonts w:cs="Arial"/>
                <w:strike/>
                <w:color w:val="000000"/>
                <w:sz w:val="18"/>
                <w:szCs w:val="18"/>
              </w:rPr>
            </w:pPr>
          </w:p>
          <w:p w14:paraId="13B99946"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This feature group is applicable to both FR2-1 and FR2-2</w:t>
            </w:r>
          </w:p>
        </w:tc>
        <w:tc>
          <w:tcPr>
            <w:tcW w:w="0" w:type="auto"/>
            <w:shd w:val="clear" w:color="auto" w:fill="auto"/>
          </w:tcPr>
          <w:p w14:paraId="5239DEDB" w14:textId="77777777" w:rsidR="009C06B6" w:rsidRDefault="00C0556E">
            <w:pPr>
              <w:pStyle w:val="TAL"/>
              <w:rPr>
                <w:rFonts w:cs="Arial"/>
                <w:color w:val="000000"/>
                <w:szCs w:val="18"/>
              </w:rPr>
            </w:pPr>
            <w:r>
              <w:rPr>
                <w:rFonts w:cs="Arial"/>
                <w:color w:val="000000"/>
                <w:szCs w:val="18"/>
              </w:rPr>
              <w:t>Optional with capability signalling</w:t>
            </w:r>
          </w:p>
          <w:p w14:paraId="11275BE4" w14:textId="77777777" w:rsidR="009C06B6" w:rsidRDefault="009C06B6">
            <w:pPr>
              <w:pStyle w:val="maintext"/>
              <w:ind w:firstLineChars="0" w:firstLine="0"/>
              <w:jc w:val="left"/>
              <w:rPr>
                <w:rFonts w:ascii="Arial" w:hAnsi="Arial" w:cs="Arial"/>
                <w:sz w:val="18"/>
                <w:szCs w:val="18"/>
              </w:rPr>
            </w:pPr>
          </w:p>
        </w:tc>
      </w:tr>
    </w:tbl>
    <w:p w14:paraId="5C67ACA7"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FC9CF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575EFC" w14:textId="77777777" w:rsidR="009C06B6" w:rsidRDefault="00C0556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E394A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5A45B93" w14:textId="77777777">
        <w:tc>
          <w:tcPr>
            <w:tcW w:w="1818" w:type="dxa"/>
            <w:tcBorders>
              <w:top w:val="single" w:sz="4" w:space="0" w:color="auto"/>
              <w:left w:val="single" w:sz="4" w:space="0" w:color="auto"/>
              <w:bottom w:val="single" w:sz="4" w:space="0" w:color="auto"/>
              <w:right w:val="single" w:sz="4" w:space="0" w:color="auto"/>
            </w:tcBorders>
          </w:tcPr>
          <w:p w14:paraId="2C23F0D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9DAFD02" w14:textId="77777777" w:rsidR="009C06B6" w:rsidRDefault="00C0556E">
            <w:pPr>
              <w:jc w:val="left"/>
              <w:rPr>
                <w:rFonts w:eastAsia="SimSun"/>
              </w:rPr>
            </w:pPr>
            <w:r>
              <w:rPr>
                <w:rFonts w:eastAsia="SimSun"/>
              </w:rPr>
              <w:t>Support the proposal</w:t>
            </w:r>
          </w:p>
          <w:p w14:paraId="61292990" w14:textId="77777777" w:rsidR="009C06B6" w:rsidRDefault="009C06B6">
            <w:pPr>
              <w:jc w:val="left"/>
              <w:rPr>
                <w:rFonts w:eastAsia="SimSun"/>
              </w:rPr>
            </w:pPr>
          </w:p>
          <w:p w14:paraId="032C72A0" w14:textId="77777777" w:rsidR="009C06B6" w:rsidRDefault="00C0556E">
            <w:pPr>
              <w:jc w:val="left"/>
              <w:rPr>
                <w:rFonts w:eastAsia="SimSun"/>
              </w:rPr>
            </w:pPr>
            <w:r>
              <w:rPr>
                <w:rFonts w:eastAsia="SimSun"/>
              </w:rPr>
              <w:t>Additionally, we have an editorial suggestion for Component 2 to clarify that the HARQ enhancements are those required to enable multi-PDSCH scheduling:</w:t>
            </w:r>
          </w:p>
          <w:p w14:paraId="5B361A86" w14:textId="77777777" w:rsidR="009C06B6" w:rsidRDefault="00C0556E">
            <w:pPr>
              <w:numPr>
                <w:ilvl w:val="0"/>
                <w:numId w:val="73"/>
              </w:numPr>
              <w:jc w:val="left"/>
              <w:rPr>
                <w:rFonts w:eastAsia="SimSun"/>
              </w:rPr>
            </w:pPr>
            <w:r>
              <w:rPr>
                <w:rFonts w:eastAsia="SimSun"/>
              </w:rPr>
              <w:t xml:space="preserve">HARQ enhancements </w:t>
            </w:r>
            <w:r>
              <w:rPr>
                <w:rFonts w:eastAsia="SimSun"/>
                <w:color w:val="FF0000"/>
              </w:rPr>
              <w:t>for supporting multi-PDSCH scheduling with singe DCI</w:t>
            </w:r>
            <w:r>
              <w:rPr>
                <w:rFonts w:eastAsia="SimSun"/>
              </w:rPr>
              <w:t xml:space="preserve"> </w:t>
            </w:r>
          </w:p>
        </w:tc>
      </w:tr>
      <w:tr w:rsidR="009C06B6" w14:paraId="7104AA3A" w14:textId="77777777">
        <w:tc>
          <w:tcPr>
            <w:tcW w:w="1818" w:type="dxa"/>
            <w:tcBorders>
              <w:top w:val="single" w:sz="4" w:space="0" w:color="auto"/>
              <w:left w:val="single" w:sz="4" w:space="0" w:color="auto"/>
              <w:bottom w:val="single" w:sz="4" w:space="0" w:color="auto"/>
              <w:right w:val="single" w:sz="4" w:space="0" w:color="auto"/>
            </w:tcBorders>
          </w:tcPr>
          <w:p w14:paraId="4D59FF8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0ACB1D1" w14:textId="77777777" w:rsidR="009C06B6" w:rsidRDefault="00C0556E">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14:paraId="4C2E5540" w14:textId="77777777" w:rsidR="009C06B6" w:rsidRDefault="009C06B6">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9C06B6" w14:paraId="07AD942E" w14:textId="77777777">
              <w:trPr>
                <w:trHeight w:val="20"/>
              </w:trPr>
              <w:tc>
                <w:tcPr>
                  <w:tcW w:w="886" w:type="pct"/>
                  <w:tcBorders>
                    <w:top w:val="single" w:sz="4" w:space="0" w:color="auto"/>
                    <w:left w:val="single" w:sz="4" w:space="0" w:color="auto"/>
                    <w:bottom w:val="single" w:sz="4" w:space="0" w:color="auto"/>
                    <w:right w:val="single" w:sz="4" w:space="0" w:color="auto"/>
                  </w:tcBorders>
                </w:tcPr>
                <w:p w14:paraId="2889462D"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14:paraId="35560297"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24-1d</w:t>
                  </w:r>
                </w:p>
              </w:tc>
              <w:tc>
                <w:tcPr>
                  <w:tcW w:w="552" w:type="pct"/>
                  <w:tcBorders>
                    <w:top w:val="single" w:sz="4" w:space="0" w:color="auto"/>
                    <w:left w:val="single" w:sz="4" w:space="0" w:color="auto"/>
                    <w:bottom w:val="single" w:sz="4" w:space="0" w:color="auto"/>
                    <w:right w:val="single" w:sz="4" w:space="0" w:color="auto"/>
                  </w:tcBorders>
                </w:tcPr>
                <w:p w14:paraId="3FAE3751"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PDSCH scheduling by single DCI for 120kHz</w:t>
                  </w:r>
                  <w:ins w:id="189" w:author="Seonwook Kim" w:date="2022-02-14T11:11:00Z">
                    <w:r>
                      <w:rPr>
                        <w:rFonts w:eastAsia="SimSun"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14:paraId="198CFDD0"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ins w:id="190" w:author="Seonwook Kim" w:date="2022-02-14T11:11:00Z">
                    <w:r>
                      <w:rPr>
                        <w:rFonts w:eastAsia="MS Gothic" w:cs="Arial"/>
                        <w:color w:val="000000"/>
                        <w:sz w:val="18"/>
                        <w:szCs w:val="18"/>
                        <w:lang w:eastAsia="ja-JP"/>
                      </w:rPr>
                      <w:t xml:space="preserve"> or less than 120 kHz SCS</w:t>
                    </w:r>
                  </w:ins>
                </w:p>
                <w:p w14:paraId="50F1D0CE"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ins w:id="191" w:author="Seonwook Kim" w:date="2022-02-22T08:00:00Z">
                    <w:r>
                      <w:rPr>
                        <w:rFonts w:eastAsia="MS Gothic" w:cs="Arial"/>
                        <w:color w:val="000000"/>
                        <w:sz w:val="18"/>
                        <w:szCs w:val="18"/>
                        <w:lang w:eastAsia="ja-JP"/>
                      </w:rPr>
                      <w:t xml:space="preserve"> for supporting multi-PDSCH scheduling with singe DCI</w:t>
                    </w:r>
                  </w:ins>
                </w:p>
              </w:tc>
              <w:tc>
                <w:tcPr>
                  <w:tcW w:w="792" w:type="pct"/>
                  <w:tcBorders>
                    <w:top w:val="single" w:sz="4" w:space="0" w:color="auto"/>
                    <w:left w:val="single" w:sz="4" w:space="0" w:color="auto"/>
                    <w:bottom w:val="single" w:sz="4" w:space="0" w:color="auto"/>
                    <w:right w:val="single" w:sz="4" w:space="0" w:color="auto"/>
                  </w:tcBorders>
                </w:tcPr>
                <w:p w14:paraId="67E44A2C"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Multiple PDSCH scheduling by single DCI for </w:t>
                  </w:r>
                  <w:proofErr w:type="gramStart"/>
                  <w:r>
                    <w:rPr>
                      <w:rFonts w:eastAsia="MS Gothic" w:cs="Arial"/>
                      <w:color w:val="000000"/>
                      <w:sz w:val="18"/>
                      <w:szCs w:val="18"/>
                      <w:lang w:eastAsia="ja-JP"/>
                    </w:rPr>
                    <w:t>120kHz</w:t>
                  </w:r>
                  <w:proofErr w:type="gramEnd"/>
                  <w:ins w:id="192"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14:paraId="3BFE63EF" w14:textId="77777777" w:rsidR="009C06B6" w:rsidRDefault="00C0556E">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14:paraId="294C9B85" w14:textId="77777777" w:rsidR="009C06B6" w:rsidRDefault="009C06B6">
                  <w:pPr>
                    <w:autoSpaceDE w:val="0"/>
                    <w:autoSpaceDN w:val="0"/>
                    <w:adjustRightInd w:val="0"/>
                    <w:snapToGrid w:val="0"/>
                    <w:contextualSpacing/>
                    <w:rPr>
                      <w:rFonts w:cs="Arial"/>
                      <w:strike/>
                      <w:color w:val="000000"/>
                      <w:sz w:val="18"/>
                      <w:szCs w:val="18"/>
                    </w:rPr>
                  </w:pPr>
                </w:p>
                <w:p w14:paraId="7AF71308" w14:textId="77777777" w:rsidR="009C06B6" w:rsidRDefault="00C0556E">
                  <w:pPr>
                    <w:autoSpaceDE w:val="0"/>
                    <w:autoSpaceDN w:val="0"/>
                    <w:adjustRightInd w:val="0"/>
                    <w:snapToGrid w:val="0"/>
                    <w:spacing w:before="0" w:after="0"/>
                    <w:contextualSpacing/>
                    <w:jc w:val="left"/>
                    <w:rPr>
                      <w:rFonts w:eastAsia="MS Gothic" w:cs="Arial"/>
                      <w:color w:val="000000"/>
                      <w:sz w:val="18"/>
                      <w:szCs w:val="18"/>
                      <w:highlight w:val="yellow"/>
                      <w:lang w:eastAsia="ja-JP"/>
                    </w:rPr>
                  </w:pPr>
                  <w:r>
                    <w:rPr>
                      <w:rFonts w:cs="Arial"/>
                      <w:color w:val="FF0000"/>
                      <w:sz w:val="18"/>
                      <w:szCs w:val="18"/>
                    </w:rPr>
                    <w:t xml:space="preserve">This feature group is applicable to </w:t>
                  </w:r>
                  <w:del w:id="193" w:author="Seonwook Kim" w:date="2022-02-22T08:01:00Z">
                    <w:r>
                      <w:rPr>
                        <w:rFonts w:cs="Arial"/>
                        <w:color w:val="FF0000"/>
                        <w:sz w:val="18"/>
                        <w:szCs w:val="18"/>
                      </w:rPr>
                      <w:delText xml:space="preserve">both </w:delText>
                    </w:r>
                  </w:del>
                  <w:ins w:id="194" w:author="Seonwook Kim" w:date="2022-02-22T08:01:00Z">
                    <w:r>
                      <w:rPr>
                        <w:rFonts w:cs="Arial"/>
                        <w:color w:val="FF0000"/>
                        <w:sz w:val="18"/>
                        <w:szCs w:val="18"/>
                      </w:rPr>
                      <w:t xml:space="preserve">FR1, </w:t>
                    </w:r>
                  </w:ins>
                  <w:r>
                    <w:rPr>
                      <w:rFonts w:cs="Arial"/>
                      <w:color w:val="FF0000"/>
                      <w:sz w:val="18"/>
                      <w:szCs w:val="18"/>
                    </w:rPr>
                    <w:t>FR2-1 and FR2-2</w:t>
                  </w:r>
                </w:p>
              </w:tc>
              <w:tc>
                <w:tcPr>
                  <w:tcW w:w="1018" w:type="pct"/>
                  <w:tcBorders>
                    <w:top w:val="single" w:sz="4" w:space="0" w:color="auto"/>
                    <w:left w:val="single" w:sz="4" w:space="0" w:color="auto"/>
                    <w:bottom w:val="single" w:sz="4" w:space="0" w:color="auto"/>
                    <w:right w:val="single" w:sz="4" w:space="0" w:color="auto"/>
                  </w:tcBorders>
                </w:tcPr>
                <w:p w14:paraId="73A21250"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A5835F" w14:textId="77777777" w:rsidR="009C06B6" w:rsidRDefault="009C06B6">
                  <w:pPr>
                    <w:keepNext/>
                    <w:keepLines/>
                    <w:spacing w:before="0" w:after="0"/>
                    <w:jc w:val="left"/>
                    <w:rPr>
                      <w:rFonts w:eastAsia="SimSun" w:cs="Arial"/>
                      <w:color w:val="000000"/>
                      <w:sz w:val="18"/>
                      <w:szCs w:val="18"/>
                    </w:rPr>
                  </w:pPr>
                </w:p>
              </w:tc>
            </w:tr>
          </w:tbl>
          <w:p w14:paraId="291A52D3" w14:textId="77777777" w:rsidR="009C06B6" w:rsidRDefault="009C06B6">
            <w:pPr>
              <w:jc w:val="left"/>
              <w:rPr>
                <w:rFonts w:eastAsiaTheme="minorEastAsia"/>
                <w:lang w:eastAsia="ko-KR"/>
              </w:rPr>
            </w:pPr>
          </w:p>
          <w:p w14:paraId="71E81F46" w14:textId="77777777" w:rsidR="009C06B6" w:rsidRDefault="009C06B6">
            <w:pPr>
              <w:jc w:val="left"/>
              <w:rPr>
                <w:rFonts w:eastAsiaTheme="minorEastAsia"/>
                <w:lang w:eastAsia="ko-KR"/>
              </w:rPr>
            </w:pPr>
          </w:p>
        </w:tc>
      </w:tr>
      <w:tr w:rsidR="009C06B6" w14:paraId="452AC202" w14:textId="77777777">
        <w:tc>
          <w:tcPr>
            <w:tcW w:w="1818" w:type="dxa"/>
            <w:tcBorders>
              <w:top w:val="single" w:sz="4" w:space="0" w:color="auto"/>
              <w:left w:val="single" w:sz="4" w:space="0" w:color="auto"/>
              <w:bottom w:val="single" w:sz="4" w:space="0" w:color="auto"/>
              <w:right w:val="single" w:sz="4" w:space="0" w:color="auto"/>
            </w:tcBorders>
          </w:tcPr>
          <w:p w14:paraId="5B035F3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B67B8D6" w14:textId="77777777" w:rsidR="009C06B6" w:rsidRDefault="00C0556E">
            <w:pPr>
              <w:jc w:val="left"/>
              <w:rPr>
                <w:rFonts w:eastAsiaTheme="minorEastAsia"/>
                <w:lang w:eastAsia="ko-KR"/>
              </w:rPr>
            </w:pPr>
            <w:r>
              <w:rPr>
                <w:rFonts w:eastAsiaTheme="minorEastAsia"/>
                <w:lang w:eastAsia="ko-KR"/>
              </w:rPr>
              <w:t xml:space="preserve">Support the proposal. </w:t>
            </w:r>
          </w:p>
        </w:tc>
      </w:tr>
      <w:tr w:rsidR="009C06B6" w14:paraId="035BE14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4619F8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0316E2A"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6DC5CBC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DD439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1770349" w14:textId="77777777" w:rsidR="009C06B6" w:rsidRDefault="00C0556E">
            <w:pPr>
              <w:jc w:val="left"/>
              <w:rPr>
                <w:rFonts w:eastAsia="SimSun"/>
                <w:lang w:eastAsia="zh-CN"/>
              </w:rPr>
            </w:pPr>
            <w:r>
              <w:rPr>
                <w:rFonts w:eastAsia="SimSun" w:hint="eastAsia"/>
                <w:lang w:eastAsia="zh-CN"/>
              </w:rPr>
              <w:t xml:space="preserve">We basically agree the current </w:t>
            </w:r>
            <w:proofErr w:type="gramStart"/>
            <w:r>
              <w:rPr>
                <w:rFonts w:eastAsia="SimSun" w:hint="eastAsia"/>
                <w:lang w:eastAsia="zh-CN"/>
              </w:rPr>
              <w:t>proposal, but</w:t>
            </w:r>
            <w:proofErr w:type="gramEnd"/>
            <w:r>
              <w:rPr>
                <w:rFonts w:eastAsia="SimSun" w:hint="eastAsia"/>
                <w:lang w:eastAsia="zh-CN"/>
              </w:rPr>
              <w:t xml:space="preserve"> propose to add FR1 into this FG since similar rule like multi-PUSCH scheduling by single DCI has been supported in FR1, we see no reason not to support it in FR1 and without spec impact.</w:t>
            </w:r>
          </w:p>
        </w:tc>
      </w:tr>
      <w:tr w:rsidR="009C06B6" w14:paraId="0286002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277D5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0049BE" w14:textId="77777777" w:rsidR="009C06B6" w:rsidRDefault="00C0556E">
            <w:pPr>
              <w:jc w:val="left"/>
              <w:rPr>
                <w:rFonts w:eastAsiaTheme="minorEastAsia"/>
                <w:lang w:eastAsia="ja-JP"/>
              </w:rPr>
            </w:pPr>
            <w:r>
              <w:rPr>
                <w:rFonts w:eastAsiaTheme="minorEastAsia"/>
                <w:lang w:eastAsia="ja-JP"/>
              </w:rPr>
              <w:t xml:space="preserve">It is fine for us to unlock this feature to FR2-1 as </w:t>
            </w:r>
            <w:proofErr w:type="gramStart"/>
            <w:r>
              <w:rPr>
                <w:rFonts w:eastAsiaTheme="minorEastAsia"/>
                <w:lang w:eastAsia="ja-JP"/>
              </w:rPr>
              <w:t>well, but</w:t>
            </w:r>
            <w:proofErr w:type="gramEnd"/>
            <w:r>
              <w:rPr>
                <w:rFonts w:eastAsiaTheme="minorEastAsia"/>
                <w:lang w:eastAsia="ja-JP"/>
              </w:rPr>
              <w:t xml:space="preserve"> having the note “</w:t>
            </w:r>
            <w:r>
              <w:rPr>
                <w:rFonts w:cs="Arial"/>
                <w:color w:val="FF0000"/>
                <w:sz w:val="18"/>
                <w:szCs w:val="18"/>
              </w:rPr>
              <w:t>This feature group is applicable to both FR2-1 and FR2-2</w:t>
            </w:r>
            <w:r>
              <w:rPr>
                <w:rFonts w:eastAsiaTheme="minorEastAsia"/>
                <w:lang w:eastAsia="ja-JP"/>
              </w:rPr>
              <w:t xml:space="preserve">” may not be very consistent with the prerequisite FG24-1. More specifically, we are wondering what </w:t>
            </w:r>
            <w:proofErr w:type="gramStart"/>
            <w:r>
              <w:rPr>
                <w:rFonts w:eastAsiaTheme="minorEastAsia"/>
                <w:lang w:eastAsia="ja-JP"/>
              </w:rPr>
              <w:t>is the exact situation</w:t>
            </w:r>
            <w:proofErr w:type="gramEnd"/>
            <w:r>
              <w:rPr>
                <w:rFonts w:eastAsiaTheme="minorEastAsia"/>
                <w:lang w:eastAsia="ja-JP"/>
              </w:rPr>
              <w:t xml:space="preserve"> when this feature is supported for FR2-1: </w:t>
            </w:r>
          </w:p>
          <w:p w14:paraId="6C1A07BD" w14:textId="77777777" w:rsidR="009C06B6" w:rsidRDefault="00C0556E">
            <w:pPr>
              <w:pStyle w:val="ListParagraph"/>
              <w:numPr>
                <w:ilvl w:val="0"/>
                <w:numId w:val="74"/>
              </w:numPr>
              <w:jc w:val="left"/>
              <w:rPr>
                <w:rFonts w:eastAsiaTheme="minorEastAsia"/>
                <w:lang w:eastAsia="ja-JP"/>
              </w:rPr>
            </w:pPr>
            <w:r>
              <w:rPr>
                <w:rFonts w:eastAsiaTheme="minorEastAsia" w:hint="eastAsia"/>
                <w:lang w:eastAsia="ja-JP"/>
              </w:rPr>
              <w:t>A</w:t>
            </w:r>
            <w:r>
              <w:rPr>
                <w:rFonts w:eastAsiaTheme="minorEastAsia"/>
                <w:lang w:eastAsia="ja-JP"/>
              </w:rPr>
              <w:t xml:space="preserve">lt-1: Support of this FG is reported for a band in FR2-1. Also, Support of FG24-1 is reported for the band in FR2-1. </w:t>
            </w:r>
          </w:p>
          <w:p w14:paraId="3DA7D878" w14:textId="77777777" w:rsidR="009C06B6" w:rsidRDefault="00C0556E">
            <w:pPr>
              <w:pStyle w:val="ListParagraph"/>
              <w:numPr>
                <w:ilvl w:val="0"/>
                <w:numId w:val="74"/>
              </w:numPr>
              <w:jc w:val="left"/>
              <w:rPr>
                <w:rFonts w:eastAsiaTheme="minorEastAsia"/>
                <w:lang w:eastAsia="ja-JP"/>
              </w:rPr>
            </w:pPr>
            <w:r>
              <w:rPr>
                <w:rFonts w:eastAsiaTheme="minorEastAsia"/>
                <w:lang w:eastAsia="ja-JP"/>
              </w:rPr>
              <w:t xml:space="preserve">Alt-2: Support of this FG is reported for a band in FR2-1. Support of FG24-1 is reported for another band in FR2-2. Regardless of which band in FR2-2, the FG24-1 is considered as the prerequisite of this FG in FR2-1. </w:t>
            </w:r>
          </w:p>
          <w:p w14:paraId="6B284257" w14:textId="77777777" w:rsidR="009C06B6" w:rsidRDefault="00C0556E">
            <w:pPr>
              <w:jc w:val="left"/>
              <w:rPr>
                <w:rFonts w:eastAsia="SimSun"/>
                <w:lang w:eastAsia="zh-CN"/>
              </w:rPr>
            </w:pPr>
            <w:r>
              <w:rPr>
                <w:rFonts w:eastAsiaTheme="minorEastAsia"/>
                <w:lang w:eastAsia="ja-JP"/>
              </w:rPr>
              <w:t xml:space="preserve">Or any other approach? We are not sure what kind of approach can work appropriately. Could someone clarify? </w:t>
            </w:r>
          </w:p>
        </w:tc>
      </w:tr>
      <w:tr w:rsidR="009C06B6" w14:paraId="2853977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0145B"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D9D882" w14:textId="77777777" w:rsidR="009C06B6" w:rsidRDefault="00C0556E">
            <w:pPr>
              <w:jc w:val="left"/>
              <w:rPr>
                <w:rFonts w:eastAsiaTheme="minorEastAsia"/>
                <w:lang w:eastAsia="ja-JP"/>
              </w:rPr>
            </w:pPr>
            <w:r>
              <w:rPr>
                <w:rFonts w:eastAsia="SimSun"/>
                <w:lang w:eastAsia="zh-CN"/>
              </w:rPr>
              <w:t>We do not support the proposal and do not think that it is enabling operation in FR2-1 s needed. If adopted, there should be separate FGs for FR2-1 and FR2-2. We cannot accept it in FR-1.</w:t>
            </w:r>
          </w:p>
        </w:tc>
      </w:tr>
      <w:tr w:rsidR="009C06B6" w14:paraId="32E483F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E79351"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0B5C66" w14:textId="77777777" w:rsidR="009C06B6" w:rsidRDefault="00C0556E">
            <w:pPr>
              <w:jc w:val="left"/>
              <w:rPr>
                <w:rFonts w:eastAsia="SimSun"/>
                <w:lang w:eastAsia="zh-CN"/>
              </w:rPr>
            </w:pPr>
            <w:r>
              <w:rPr>
                <w:rFonts w:eastAsia="SimSun"/>
                <w:lang w:eastAsia="zh-CN"/>
              </w:rPr>
              <w:t xml:space="preserve">We agree with DOCOMO </w:t>
            </w:r>
            <w:proofErr w:type="spellStart"/>
            <w:r>
              <w:rPr>
                <w:rFonts w:eastAsia="SimSun"/>
                <w:lang w:eastAsia="zh-CN"/>
              </w:rPr>
              <w:t>i.e</w:t>
            </w:r>
            <w:proofErr w:type="spellEnd"/>
            <w:r>
              <w:rPr>
                <w:rFonts w:eastAsia="SimSun"/>
                <w:lang w:eastAsia="zh-CN"/>
              </w:rPr>
              <w:t xml:space="preserve"> we are fine if the feature is extended to FR2-</w:t>
            </w:r>
            <w:proofErr w:type="gramStart"/>
            <w:r>
              <w:rPr>
                <w:rFonts w:eastAsia="SimSun"/>
                <w:lang w:eastAsia="zh-CN"/>
              </w:rPr>
              <w:t>1 ,</w:t>
            </w:r>
            <w:proofErr w:type="gramEnd"/>
            <w:r>
              <w:rPr>
                <w:rFonts w:eastAsia="SimSun"/>
                <w:lang w:eastAsia="zh-CN"/>
              </w:rPr>
              <w:t xml:space="preserve"> however we do not think that it is consistent with FG24-1. It should be a separate FG for FR2-1.</w:t>
            </w:r>
          </w:p>
        </w:tc>
      </w:tr>
      <w:tr w:rsidR="009C06B6" w14:paraId="0580307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A70BC0"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6BA3" w14:textId="77777777" w:rsidR="009C06B6" w:rsidRDefault="00C0556E">
            <w:pPr>
              <w:jc w:val="left"/>
              <w:rPr>
                <w:rFonts w:eastAsia="SimSun"/>
                <w:lang w:eastAsia="zh-CN"/>
              </w:rPr>
            </w:pPr>
            <w:r>
              <w:rPr>
                <w:rFonts w:eastAsia="SimSun"/>
                <w:lang w:eastAsia="zh-CN"/>
              </w:rPr>
              <w:t xml:space="preserve">We don’t agree with the </w:t>
            </w:r>
            <w:proofErr w:type="gramStart"/>
            <w:r>
              <w:rPr>
                <w:rFonts w:eastAsia="SimSun"/>
                <w:lang w:eastAsia="zh-CN"/>
              </w:rPr>
              <w:t>proposal, and</w:t>
            </w:r>
            <w:proofErr w:type="gramEnd"/>
            <w:r>
              <w:rPr>
                <w:rFonts w:eastAsia="SimSun"/>
                <w:lang w:eastAsia="zh-CN"/>
              </w:rPr>
              <w:t xml:space="preserve"> didn’t see the need to extend this FG to FR1 or FR2-1. </w:t>
            </w:r>
          </w:p>
        </w:tc>
      </w:tr>
      <w:tr w:rsidR="009C06B6" w14:paraId="5F62760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D046C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E3842AB" w14:textId="77777777" w:rsidR="009C06B6" w:rsidRDefault="00C0556E">
            <w:pPr>
              <w:jc w:val="left"/>
              <w:rPr>
                <w:rFonts w:eastAsia="SimSun"/>
                <w:lang w:eastAsia="zh-CN"/>
              </w:rPr>
            </w:pPr>
            <w:r>
              <w:rPr>
                <w:rFonts w:eastAsia="SimSun"/>
              </w:rPr>
              <w:t>Support</w:t>
            </w:r>
          </w:p>
        </w:tc>
      </w:tr>
      <w:tr w:rsidR="009C06B6" w14:paraId="15CC751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F26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FBCBF6" w14:textId="77777777" w:rsidR="009C06B6" w:rsidRDefault="00C0556E">
            <w:pPr>
              <w:jc w:val="left"/>
              <w:rPr>
                <w:rFonts w:eastAsia="SimSun"/>
                <w:lang w:eastAsia="zh-CN"/>
              </w:rPr>
            </w:pPr>
            <w:r>
              <w:rPr>
                <w:rFonts w:eastAsia="SimSun"/>
                <w:lang w:eastAsia="zh-CN"/>
              </w:rPr>
              <w:t>We prefer not to extend this to FR1 or FR2-1.</w:t>
            </w:r>
          </w:p>
        </w:tc>
      </w:tr>
    </w:tbl>
    <w:p w14:paraId="5FB482DD" w14:textId="77777777" w:rsidR="009C06B6" w:rsidRDefault="009C06B6">
      <w:pPr>
        <w:pStyle w:val="maintext"/>
        <w:ind w:firstLineChars="90" w:firstLine="180"/>
        <w:rPr>
          <w:rFonts w:ascii="Calibri" w:hAnsi="Calibri" w:cs="Arial"/>
          <w:color w:val="000000"/>
        </w:rPr>
      </w:pPr>
    </w:p>
    <w:p w14:paraId="2B0D4921" w14:textId="77777777" w:rsidR="009C06B6" w:rsidRDefault="00C0556E">
      <w:pPr>
        <w:pStyle w:val="Heading1"/>
        <w:numPr>
          <w:ilvl w:val="1"/>
          <w:numId w:val="10"/>
        </w:numPr>
        <w:jc w:val="both"/>
        <w:rPr>
          <w:color w:val="000000"/>
        </w:rPr>
      </w:pPr>
      <w:r>
        <w:rPr>
          <w:color w:val="000000"/>
        </w:rPr>
        <w:t>Issue 6: FG 24-1e</w:t>
      </w:r>
    </w:p>
    <w:p w14:paraId="37BB3F98"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2583846F" w14:textId="77777777" w:rsidR="009C06B6" w:rsidRDefault="009C06B6">
      <w:pPr>
        <w:pStyle w:val="maintext"/>
        <w:ind w:firstLineChars="90" w:firstLine="180"/>
        <w:rPr>
          <w:rFonts w:ascii="Calibri" w:hAnsi="Calibri" w:cs="Arial"/>
        </w:rPr>
      </w:pPr>
    </w:p>
    <w:p w14:paraId="417C647A"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27611A"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89"/>
        <w:gridCol w:w="2974"/>
        <w:gridCol w:w="4044"/>
        <w:gridCol w:w="589"/>
        <w:gridCol w:w="527"/>
        <w:gridCol w:w="517"/>
        <w:gridCol w:w="3719"/>
        <w:gridCol w:w="802"/>
        <w:gridCol w:w="517"/>
        <w:gridCol w:w="517"/>
        <w:gridCol w:w="517"/>
        <w:gridCol w:w="3121"/>
        <w:gridCol w:w="2025"/>
      </w:tblGrid>
      <w:tr w:rsidR="009C06B6" w14:paraId="6142D3AE" w14:textId="77777777">
        <w:tc>
          <w:tcPr>
            <w:tcW w:w="0" w:type="auto"/>
            <w:shd w:val="clear" w:color="auto" w:fill="auto"/>
          </w:tcPr>
          <w:p w14:paraId="6DC518E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3D595CC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2849896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14:paraId="2829DE7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69490440"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3134F6D9"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57EEB660"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BD76F0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14:paraId="12CAED1C"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DF6FA01"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6E1BFFE"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D8F65FD"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1487845" w14:textId="77777777" w:rsidR="009C06B6" w:rsidRDefault="00C0556E">
            <w:pPr>
              <w:pStyle w:val="TAL"/>
              <w:rPr>
                <w:rFonts w:eastAsia="MS Gothic" w:cs="Arial"/>
                <w:strike/>
                <w:color w:val="FF0000"/>
                <w:szCs w:val="18"/>
              </w:rPr>
            </w:pPr>
            <w:r>
              <w:rPr>
                <w:rFonts w:eastAsia="MS Gothic" w:cs="Arial"/>
                <w:strike/>
                <w:color w:val="FF0000"/>
                <w:szCs w:val="18"/>
              </w:rPr>
              <w:t>FFS: to extend this FG to other frequency ranges</w:t>
            </w:r>
          </w:p>
          <w:p w14:paraId="043AD559" w14:textId="77777777" w:rsidR="009C06B6" w:rsidRDefault="009C06B6">
            <w:pPr>
              <w:pStyle w:val="TAL"/>
              <w:rPr>
                <w:rFonts w:eastAsia="MS Gothic" w:cs="Arial"/>
                <w:strike/>
                <w:color w:val="FF0000"/>
                <w:szCs w:val="18"/>
              </w:rPr>
            </w:pPr>
          </w:p>
          <w:p w14:paraId="6017688F"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FF0000"/>
                <w:sz w:val="18"/>
                <w:szCs w:val="18"/>
                <w:lang w:eastAsia="ja-JP"/>
              </w:rPr>
              <w:t>This feature group is applicable to both FR2-1 and FR2-2</w:t>
            </w:r>
          </w:p>
        </w:tc>
        <w:tc>
          <w:tcPr>
            <w:tcW w:w="0" w:type="auto"/>
            <w:shd w:val="clear" w:color="auto" w:fill="auto"/>
          </w:tcPr>
          <w:p w14:paraId="7D131CB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BBFA3A2"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D4D72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F56D7E" w14:textId="77777777" w:rsidR="009C06B6" w:rsidRDefault="00C0556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766D5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1702DA5" w14:textId="77777777">
        <w:tc>
          <w:tcPr>
            <w:tcW w:w="1818" w:type="dxa"/>
            <w:tcBorders>
              <w:top w:val="single" w:sz="4" w:space="0" w:color="auto"/>
              <w:left w:val="single" w:sz="4" w:space="0" w:color="auto"/>
              <w:bottom w:val="single" w:sz="4" w:space="0" w:color="auto"/>
              <w:right w:val="single" w:sz="4" w:space="0" w:color="auto"/>
            </w:tcBorders>
          </w:tcPr>
          <w:p w14:paraId="3F1C6510"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5DED94" w14:textId="77777777" w:rsidR="009C06B6" w:rsidRDefault="00C0556E">
            <w:pPr>
              <w:jc w:val="left"/>
              <w:rPr>
                <w:rFonts w:eastAsia="SimSun"/>
              </w:rPr>
            </w:pPr>
            <w:r>
              <w:rPr>
                <w:rFonts w:eastAsia="SimSun"/>
              </w:rPr>
              <w:t>Support the proposal</w:t>
            </w:r>
          </w:p>
        </w:tc>
      </w:tr>
      <w:tr w:rsidR="009C06B6" w14:paraId="287679E9" w14:textId="77777777">
        <w:tc>
          <w:tcPr>
            <w:tcW w:w="1818" w:type="dxa"/>
            <w:tcBorders>
              <w:top w:val="single" w:sz="4" w:space="0" w:color="auto"/>
              <w:left w:val="single" w:sz="4" w:space="0" w:color="auto"/>
              <w:bottom w:val="single" w:sz="4" w:space="0" w:color="auto"/>
              <w:right w:val="single" w:sz="4" w:space="0" w:color="auto"/>
            </w:tcBorders>
          </w:tcPr>
          <w:p w14:paraId="1793D57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D718E8D" w14:textId="77777777" w:rsidR="009C06B6" w:rsidRDefault="00C0556E">
            <w:pPr>
              <w:jc w:val="left"/>
              <w:rPr>
                <w:rFonts w:eastAsia="SimSun"/>
              </w:rPr>
            </w:pPr>
            <w:r>
              <w:rPr>
                <w:rFonts w:eastAsia="SimSun"/>
              </w:rPr>
              <w:t>Support the suggested changes.</w:t>
            </w:r>
          </w:p>
        </w:tc>
      </w:tr>
      <w:tr w:rsidR="009C06B6" w14:paraId="74B14077" w14:textId="77777777">
        <w:tc>
          <w:tcPr>
            <w:tcW w:w="1818" w:type="dxa"/>
            <w:tcBorders>
              <w:top w:val="single" w:sz="4" w:space="0" w:color="auto"/>
              <w:left w:val="single" w:sz="4" w:space="0" w:color="auto"/>
              <w:bottom w:val="single" w:sz="4" w:space="0" w:color="auto"/>
              <w:right w:val="single" w:sz="4" w:space="0" w:color="auto"/>
            </w:tcBorders>
          </w:tcPr>
          <w:p w14:paraId="642FAC7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3F77239" w14:textId="77777777" w:rsidR="009C06B6" w:rsidRDefault="00C0556E">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14:paraId="16E5C243" w14:textId="77777777" w:rsidR="009C06B6" w:rsidRDefault="009C06B6">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9C06B6" w14:paraId="71112788" w14:textId="77777777">
              <w:trPr>
                <w:trHeight w:val="20"/>
              </w:trPr>
              <w:tc>
                <w:tcPr>
                  <w:tcW w:w="886" w:type="pct"/>
                  <w:tcBorders>
                    <w:top w:val="single" w:sz="4" w:space="0" w:color="auto"/>
                    <w:left w:val="single" w:sz="4" w:space="0" w:color="auto"/>
                    <w:bottom w:val="single" w:sz="4" w:space="0" w:color="auto"/>
                    <w:right w:val="single" w:sz="4" w:space="0" w:color="auto"/>
                  </w:tcBorders>
                </w:tcPr>
                <w:p w14:paraId="075A37BF"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14:paraId="2B193EBB" w14:textId="77777777"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24-1e</w:t>
                  </w:r>
                </w:p>
              </w:tc>
              <w:tc>
                <w:tcPr>
                  <w:tcW w:w="552" w:type="pct"/>
                  <w:tcBorders>
                    <w:top w:val="single" w:sz="4" w:space="0" w:color="auto"/>
                    <w:left w:val="single" w:sz="4" w:space="0" w:color="auto"/>
                    <w:bottom w:val="single" w:sz="4" w:space="0" w:color="auto"/>
                    <w:right w:val="single" w:sz="4" w:space="0" w:color="auto"/>
                  </w:tcBorders>
                </w:tcPr>
                <w:p w14:paraId="02884316" w14:textId="77777777"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PUSCH scheduling by single DCI for 120kHz</w:t>
                  </w:r>
                  <w:ins w:id="195" w:author="Seonwook Kim" w:date="2022-02-14T11:11:00Z">
                    <w:r>
                      <w:rPr>
                        <w:rFonts w:eastAsia="SimSun"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14:paraId="40824A7B" w14:textId="77777777"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ins w:id="196" w:author="Seonwook Kim" w:date="2022-02-14T11:11:00Z">
                    <w:r>
                      <w:rPr>
                        <w:rFonts w:eastAsia="MS Gothic" w:cs="Arial"/>
                        <w:color w:val="000000"/>
                        <w:sz w:val="18"/>
                        <w:szCs w:val="18"/>
                        <w:lang w:eastAsia="ja-JP"/>
                      </w:rPr>
                      <w:t xml:space="preserve"> or less than 120 kHz SCS</w:t>
                    </w:r>
                  </w:ins>
                </w:p>
              </w:tc>
              <w:tc>
                <w:tcPr>
                  <w:tcW w:w="792" w:type="pct"/>
                  <w:tcBorders>
                    <w:top w:val="single" w:sz="4" w:space="0" w:color="auto"/>
                    <w:left w:val="single" w:sz="4" w:space="0" w:color="auto"/>
                    <w:bottom w:val="single" w:sz="4" w:space="0" w:color="auto"/>
                    <w:right w:val="single" w:sz="4" w:space="0" w:color="auto"/>
                  </w:tcBorders>
                </w:tcPr>
                <w:p w14:paraId="61701FF5" w14:textId="77777777"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Multiple PUSCH scheduling by single DCI for </w:t>
                  </w:r>
                  <w:proofErr w:type="gramStart"/>
                  <w:r>
                    <w:rPr>
                      <w:rFonts w:eastAsia="MS Gothic" w:cs="Arial"/>
                      <w:color w:val="000000"/>
                      <w:sz w:val="18"/>
                      <w:szCs w:val="18"/>
                      <w:lang w:eastAsia="ja-JP"/>
                    </w:rPr>
                    <w:t>120kHz</w:t>
                  </w:r>
                  <w:proofErr w:type="gramEnd"/>
                  <w:ins w:id="197"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14:paraId="2586F197" w14:textId="77777777" w:rsidR="009C06B6" w:rsidRDefault="00C0556E">
                  <w:pPr>
                    <w:pStyle w:val="TAL"/>
                    <w:rPr>
                      <w:rFonts w:eastAsia="MS Gothic" w:cs="Arial"/>
                      <w:strike/>
                      <w:color w:val="FF0000"/>
                      <w:szCs w:val="18"/>
                    </w:rPr>
                  </w:pPr>
                  <w:r>
                    <w:rPr>
                      <w:rFonts w:eastAsia="MS Gothic" w:cs="Arial"/>
                      <w:strike/>
                      <w:color w:val="FF0000"/>
                      <w:szCs w:val="18"/>
                    </w:rPr>
                    <w:t>FFS: to extend this FG to other frequency ranges</w:t>
                  </w:r>
                </w:p>
                <w:p w14:paraId="44EF03CC" w14:textId="77777777" w:rsidR="009C06B6" w:rsidRDefault="009C06B6">
                  <w:pPr>
                    <w:pStyle w:val="TAL"/>
                    <w:rPr>
                      <w:rFonts w:eastAsia="MS Gothic" w:cs="Arial"/>
                      <w:strike/>
                      <w:color w:val="FF0000"/>
                      <w:szCs w:val="18"/>
                    </w:rPr>
                  </w:pPr>
                </w:p>
                <w:p w14:paraId="20719010" w14:textId="77777777" w:rsidR="009C06B6" w:rsidRDefault="00C0556E">
                  <w:pPr>
                    <w:keepNext/>
                    <w:keepLines/>
                    <w:spacing w:before="0" w:after="0"/>
                    <w:jc w:val="left"/>
                    <w:rPr>
                      <w:rFonts w:eastAsia="MS Gothic" w:cs="Arial"/>
                      <w:color w:val="000000"/>
                      <w:sz w:val="18"/>
                      <w:szCs w:val="18"/>
                      <w:lang w:eastAsia="ja-JP"/>
                    </w:rPr>
                  </w:pPr>
                  <w:r>
                    <w:rPr>
                      <w:rFonts w:eastAsia="MS Gothic" w:cs="Arial"/>
                      <w:color w:val="FF0000"/>
                      <w:sz w:val="18"/>
                      <w:szCs w:val="18"/>
                      <w:lang w:eastAsia="ja-JP"/>
                    </w:rPr>
                    <w:t xml:space="preserve">This feature group is applicable to </w:t>
                  </w:r>
                  <w:del w:id="198" w:author="Seonwook Kim" w:date="2022-02-22T08:02:00Z">
                    <w:r>
                      <w:rPr>
                        <w:rFonts w:eastAsia="MS Gothic" w:cs="Arial"/>
                        <w:color w:val="FF0000"/>
                        <w:sz w:val="18"/>
                        <w:szCs w:val="18"/>
                        <w:lang w:eastAsia="ja-JP"/>
                      </w:rPr>
                      <w:delText xml:space="preserve">both </w:delText>
                    </w:r>
                  </w:del>
                  <w:ins w:id="199" w:author="Seonwook Kim" w:date="2022-02-22T08:02:00Z">
                    <w:r>
                      <w:rPr>
                        <w:rFonts w:eastAsia="MS Gothic" w:cs="Arial"/>
                        <w:color w:val="FF0000"/>
                        <w:sz w:val="18"/>
                        <w:szCs w:val="18"/>
                        <w:lang w:eastAsia="ja-JP"/>
                      </w:rPr>
                      <w:t xml:space="preserve">FR1, </w:t>
                    </w:r>
                  </w:ins>
                  <w:r>
                    <w:rPr>
                      <w:rFonts w:eastAsia="MS Gothic" w:cs="Arial"/>
                      <w:color w:val="FF0000"/>
                      <w:sz w:val="18"/>
                      <w:szCs w:val="18"/>
                      <w:lang w:eastAsia="ja-JP"/>
                    </w:rPr>
                    <w:t>FR2-1 and FR2-2</w:t>
                  </w:r>
                </w:p>
              </w:tc>
              <w:tc>
                <w:tcPr>
                  <w:tcW w:w="1018" w:type="pct"/>
                  <w:tcBorders>
                    <w:top w:val="single" w:sz="4" w:space="0" w:color="auto"/>
                    <w:left w:val="single" w:sz="4" w:space="0" w:color="auto"/>
                    <w:bottom w:val="single" w:sz="4" w:space="0" w:color="auto"/>
                    <w:right w:val="single" w:sz="4" w:space="0" w:color="auto"/>
                  </w:tcBorders>
                </w:tcPr>
                <w:p w14:paraId="3FB07F51" w14:textId="77777777"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3A2675D5" w14:textId="77777777" w:rsidR="009C06B6" w:rsidRDefault="009C06B6">
            <w:pPr>
              <w:jc w:val="left"/>
              <w:rPr>
                <w:rFonts w:eastAsiaTheme="minorEastAsia"/>
                <w:lang w:eastAsia="ko-KR"/>
              </w:rPr>
            </w:pPr>
          </w:p>
          <w:p w14:paraId="708335BB" w14:textId="77777777" w:rsidR="009C06B6" w:rsidRDefault="009C06B6">
            <w:pPr>
              <w:jc w:val="left"/>
              <w:rPr>
                <w:rFonts w:eastAsia="SimSun"/>
              </w:rPr>
            </w:pPr>
          </w:p>
        </w:tc>
      </w:tr>
      <w:tr w:rsidR="009C06B6" w14:paraId="1A17C8E4" w14:textId="77777777">
        <w:tc>
          <w:tcPr>
            <w:tcW w:w="1818" w:type="dxa"/>
            <w:tcBorders>
              <w:top w:val="single" w:sz="4" w:space="0" w:color="auto"/>
              <w:left w:val="single" w:sz="4" w:space="0" w:color="auto"/>
              <w:bottom w:val="single" w:sz="4" w:space="0" w:color="auto"/>
              <w:right w:val="single" w:sz="4" w:space="0" w:color="auto"/>
            </w:tcBorders>
          </w:tcPr>
          <w:p w14:paraId="4F03070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2322DE7" w14:textId="77777777" w:rsidR="009C06B6" w:rsidRDefault="00C0556E">
            <w:pPr>
              <w:jc w:val="left"/>
              <w:rPr>
                <w:rFonts w:eastAsiaTheme="minorEastAsia"/>
                <w:lang w:eastAsia="ko-KR"/>
              </w:rPr>
            </w:pPr>
            <w:r>
              <w:rPr>
                <w:rFonts w:eastAsiaTheme="minorEastAsia"/>
                <w:lang w:eastAsia="ko-KR"/>
              </w:rPr>
              <w:t>Support the proposal</w:t>
            </w:r>
          </w:p>
        </w:tc>
      </w:tr>
      <w:tr w:rsidR="009C06B6" w14:paraId="4154FA1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2A1B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8340AD"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230B3B0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B7555"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A13F6D" w14:textId="77777777" w:rsidR="009C06B6" w:rsidRDefault="00C0556E">
            <w:pPr>
              <w:jc w:val="left"/>
              <w:rPr>
                <w:rFonts w:eastAsia="SimSun"/>
                <w:lang w:eastAsia="ko-KR"/>
              </w:rPr>
            </w:pPr>
            <w:r>
              <w:rPr>
                <w:rFonts w:eastAsia="SimSun" w:hint="eastAsia"/>
                <w:lang w:eastAsia="zh-CN"/>
              </w:rPr>
              <w:t xml:space="preserve">We basically agree the current </w:t>
            </w:r>
            <w:proofErr w:type="gramStart"/>
            <w:r>
              <w:rPr>
                <w:rFonts w:eastAsia="SimSun" w:hint="eastAsia"/>
                <w:lang w:eastAsia="zh-CN"/>
              </w:rPr>
              <w:t>proposal, but</w:t>
            </w:r>
            <w:proofErr w:type="gramEnd"/>
            <w:r>
              <w:rPr>
                <w:rFonts w:eastAsia="SimSun" w:hint="eastAsia"/>
                <w:lang w:eastAsia="zh-CN"/>
              </w:rPr>
              <w:t xml:space="preserve"> propose to add FR1 into this FG since multi-PUSCH scheduling by single DCI without gap has been supported in FR1, we see no reason not to support it in FR1 and without spec impact.</w:t>
            </w:r>
          </w:p>
        </w:tc>
      </w:tr>
      <w:tr w:rsidR="009C06B6" w14:paraId="07F44F9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1E5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C9C76B" w14:textId="77777777" w:rsidR="009C06B6" w:rsidRDefault="00C0556E">
            <w:pPr>
              <w:jc w:val="left"/>
              <w:rPr>
                <w:rFonts w:eastAsia="SimSun"/>
                <w:lang w:eastAsia="zh-CN"/>
              </w:rPr>
            </w:pPr>
            <w:r>
              <w:rPr>
                <w:rFonts w:eastAsia="SimSun"/>
                <w:lang w:eastAsia="zh-CN"/>
              </w:rPr>
              <w:t>We don’t see strong motivation for such extension. But we can live with moderator’s proposal. We can’t accept extension to FR1.</w:t>
            </w:r>
          </w:p>
        </w:tc>
      </w:tr>
      <w:tr w:rsidR="009C06B6" w14:paraId="0E0A08D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DC1F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514F" w14:textId="77777777" w:rsidR="009C06B6" w:rsidRDefault="00C0556E">
            <w:pPr>
              <w:jc w:val="left"/>
              <w:rPr>
                <w:rFonts w:eastAsia="SimSun"/>
                <w:lang w:eastAsia="zh-CN"/>
              </w:rPr>
            </w:pPr>
            <w:r>
              <w:rPr>
                <w:rFonts w:eastAsiaTheme="minorEastAsia"/>
                <w:lang w:eastAsia="ja-JP"/>
              </w:rPr>
              <w:t xml:space="preserve">Same question as in FG24-1d </w:t>
            </w:r>
          </w:p>
        </w:tc>
      </w:tr>
      <w:tr w:rsidR="009C06B6" w14:paraId="45EB275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AC80"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07667" w14:textId="77777777" w:rsidR="009C06B6" w:rsidRDefault="00C0556E">
            <w:pPr>
              <w:jc w:val="left"/>
              <w:rPr>
                <w:rFonts w:eastAsiaTheme="minorEastAsia"/>
                <w:lang w:eastAsia="ja-JP"/>
              </w:rPr>
            </w:pPr>
            <w:r>
              <w:rPr>
                <w:rFonts w:eastAsia="SimSun"/>
                <w:lang w:eastAsia="zh-CN"/>
              </w:rPr>
              <w:t>We do not support the proposal and do not think that it is enabling operation in FR2-1 s needed. If adopted, there should be separate FGs for FR2-1 and FR2-2. We cannot accept it in FR-1.</w:t>
            </w:r>
          </w:p>
        </w:tc>
      </w:tr>
      <w:tr w:rsidR="009C06B6" w14:paraId="6122E01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C084"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9F68395" w14:textId="77777777" w:rsidR="009C06B6" w:rsidRDefault="00C0556E">
            <w:pPr>
              <w:jc w:val="left"/>
              <w:rPr>
                <w:rFonts w:eastAsia="SimSun"/>
                <w:lang w:eastAsia="zh-CN"/>
              </w:rPr>
            </w:pPr>
            <w:r>
              <w:rPr>
                <w:rFonts w:eastAsia="SimSun"/>
                <w:lang w:eastAsia="zh-CN"/>
              </w:rPr>
              <w:t>Same as in FG24-1d.</w:t>
            </w:r>
          </w:p>
        </w:tc>
      </w:tr>
      <w:tr w:rsidR="009C06B6" w14:paraId="080E3DD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FBC0F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Fonts w:eastAsia="SimSun"/>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60804" w14:textId="77777777" w:rsidR="009C06B6" w:rsidRDefault="00C0556E">
            <w:pPr>
              <w:jc w:val="left"/>
              <w:rPr>
                <w:rFonts w:eastAsia="SimSun"/>
                <w:lang w:eastAsia="zh-CN"/>
              </w:rPr>
            </w:pPr>
            <w:r>
              <w:rPr>
                <w:rFonts w:eastAsia="SimSun"/>
                <w:lang w:eastAsia="zh-CN"/>
              </w:rPr>
              <w:t xml:space="preserve">We don’t agree with the </w:t>
            </w:r>
            <w:proofErr w:type="gramStart"/>
            <w:r>
              <w:rPr>
                <w:rFonts w:eastAsia="SimSun"/>
                <w:lang w:eastAsia="zh-CN"/>
              </w:rPr>
              <w:t>proposal, and</w:t>
            </w:r>
            <w:proofErr w:type="gramEnd"/>
            <w:r>
              <w:rPr>
                <w:rFonts w:eastAsia="SimSun"/>
                <w:lang w:eastAsia="zh-CN"/>
              </w:rPr>
              <w:t xml:space="preserve"> didn’t see the need to extend this FG to FR1 or FR2-1. </w:t>
            </w:r>
          </w:p>
        </w:tc>
      </w:tr>
      <w:tr w:rsidR="009C06B6" w14:paraId="6BE398B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6770BF"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5D21BA" w14:textId="77777777" w:rsidR="009C06B6" w:rsidRDefault="00C0556E">
            <w:pPr>
              <w:jc w:val="left"/>
              <w:rPr>
                <w:rFonts w:eastAsia="SimSun"/>
                <w:lang w:eastAsia="zh-CN"/>
              </w:rPr>
            </w:pPr>
            <w:r>
              <w:rPr>
                <w:rFonts w:eastAsia="SimSun"/>
              </w:rPr>
              <w:t>Support</w:t>
            </w:r>
          </w:p>
        </w:tc>
      </w:tr>
      <w:tr w:rsidR="009C06B6" w14:paraId="40FC0B3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65EF19" w14:textId="77777777" w:rsidR="009C06B6" w:rsidRDefault="00C0556E">
            <w:pPr>
              <w:pStyle w:val="paragraph"/>
              <w:spacing w:before="0" w:beforeAutospacing="0" w:after="0" w:afterAutospacing="0"/>
              <w:textAlignment w:val="baseline"/>
              <w:rPr>
                <w:rFonts w:eastAsia="SimSun"/>
                <w:lang w:eastAsia="zh-CN"/>
              </w:rPr>
            </w:pPr>
            <w:r>
              <w:rPr>
                <w:rFonts w:eastAsia="SimSun"/>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9248B5" w14:textId="77777777" w:rsidR="009C06B6" w:rsidRDefault="00C0556E">
            <w:pPr>
              <w:jc w:val="left"/>
              <w:rPr>
                <w:rFonts w:eastAsia="SimSun"/>
                <w:lang w:eastAsia="zh-CN"/>
              </w:rPr>
            </w:pPr>
            <w:r>
              <w:rPr>
                <w:rFonts w:eastAsia="SimSun"/>
                <w:lang w:eastAsia="zh-CN"/>
              </w:rPr>
              <w:t>Same view as previous FG, not prefer.</w:t>
            </w:r>
          </w:p>
        </w:tc>
      </w:tr>
    </w:tbl>
    <w:p w14:paraId="20461C90" w14:textId="77777777" w:rsidR="009C06B6" w:rsidRDefault="009C06B6">
      <w:pPr>
        <w:pStyle w:val="maintext"/>
        <w:ind w:firstLineChars="90" w:firstLine="180"/>
        <w:rPr>
          <w:rFonts w:ascii="Calibri" w:hAnsi="Calibri" w:cs="Arial"/>
          <w:color w:val="000000"/>
        </w:rPr>
      </w:pPr>
    </w:p>
    <w:p w14:paraId="3CC28EEA" w14:textId="77777777" w:rsidR="009C06B6" w:rsidRDefault="00C0556E">
      <w:pPr>
        <w:pStyle w:val="Heading1"/>
        <w:numPr>
          <w:ilvl w:val="1"/>
          <w:numId w:val="10"/>
        </w:numPr>
        <w:jc w:val="both"/>
        <w:rPr>
          <w:color w:val="000000"/>
        </w:rPr>
      </w:pPr>
      <w:r>
        <w:rPr>
          <w:color w:val="000000"/>
        </w:rPr>
        <w:t>Issue 7: FG 24-2</w:t>
      </w:r>
    </w:p>
    <w:p w14:paraId="0EF16F3E"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F4554E5"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8501B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6B7F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5BA83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F0FF5B7" w14:textId="77777777">
        <w:tc>
          <w:tcPr>
            <w:tcW w:w="1818" w:type="dxa"/>
            <w:tcBorders>
              <w:top w:val="single" w:sz="4" w:space="0" w:color="auto"/>
              <w:left w:val="single" w:sz="4" w:space="0" w:color="auto"/>
              <w:bottom w:val="single" w:sz="4" w:space="0" w:color="auto"/>
              <w:right w:val="single" w:sz="4" w:space="0" w:color="auto"/>
            </w:tcBorders>
          </w:tcPr>
          <w:p w14:paraId="442E45E3"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3C0170" w14:textId="77777777" w:rsidR="009C06B6" w:rsidRDefault="009C06B6">
            <w:pPr>
              <w:jc w:val="left"/>
              <w:rPr>
                <w:rFonts w:eastAsia="SimSun"/>
              </w:rPr>
            </w:pPr>
          </w:p>
        </w:tc>
      </w:tr>
    </w:tbl>
    <w:p w14:paraId="425220A8" w14:textId="77777777" w:rsidR="009C06B6" w:rsidRDefault="009C06B6">
      <w:pPr>
        <w:pStyle w:val="maintext"/>
        <w:ind w:firstLineChars="90" w:firstLine="180"/>
        <w:rPr>
          <w:rFonts w:ascii="Calibri" w:hAnsi="Calibri" w:cs="Arial"/>
          <w:color w:val="000000"/>
        </w:rPr>
      </w:pPr>
    </w:p>
    <w:p w14:paraId="63BBA931" w14:textId="77777777" w:rsidR="009C06B6" w:rsidRDefault="00C0556E">
      <w:pPr>
        <w:pStyle w:val="Heading1"/>
        <w:numPr>
          <w:ilvl w:val="1"/>
          <w:numId w:val="10"/>
        </w:numPr>
        <w:jc w:val="both"/>
        <w:rPr>
          <w:color w:val="000000"/>
        </w:rPr>
      </w:pPr>
      <w:r>
        <w:rPr>
          <w:color w:val="000000"/>
        </w:rPr>
        <w:t>Issue 8: FG 24-3</w:t>
      </w:r>
    </w:p>
    <w:p w14:paraId="3156A6AD"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64450793"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F954F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7406C3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85583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3A1B266" w14:textId="77777777">
        <w:tc>
          <w:tcPr>
            <w:tcW w:w="1818" w:type="dxa"/>
            <w:tcBorders>
              <w:top w:val="single" w:sz="4" w:space="0" w:color="auto"/>
              <w:left w:val="single" w:sz="4" w:space="0" w:color="auto"/>
              <w:bottom w:val="single" w:sz="4" w:space="0" w:color="auto"/>
              <w:right w:val="single" w:sz="4" w:space="0" w:color="auto"/>
            </w:tcBorders>
          </w:tcPr>
          <w:p w14:paraId="2E19C8D0"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E399F51" w14:textId="77777777" w:rsidR="009C06B6" w:rsidRDefault="009C06B6">
            <w:pPr>
              <w:jc w:val="left"/>
              <w:rPr>
                <w:rFonts w:eastAsia="SimSun"/>
              </w:rPr>
            </w:pPr>
          </w:p>
        </w:tc>
      </w:tr>
    </w:tbl>
    <w:p w14:paraId="1D45FA4D" w14:textId="77777777" w:rsidR="009C06B6" w:rsidRDefault="009C06B6">
      <w:pPr>
        <w:pStyle w:val="maintext"/>
        <w:ind w:firstLineChars="90" w:firstLine="180"/>
        <w:rPr>
          <w:rFonts w:ascii="Calibri" w:hAnsi="Calibri" w:cs="Arial"/>
          <w:color w:val="000000"/>
        </w:rPr>
      </w:pPr>
    </w:p>
    <w:p w14:paraId="20A03092" w14:textId="77777777" w:rsidR="009C06B6" w:rsidRDefault="00C0556E">
      <w:pPr>
        <w:pStyle w:val="Heading1"/>
        <w:numPr>
          <w:ilvl w:val="1"/>
          <w:numId w:val="10"/>
        </w:numPr>
        <w:jc w:val="both"/>
        <w:rPr>
          <w:color w:val="000000"/>
        </w:rPr>
      </w:pPr>
      <w:r>
        <w:rPr>
          <w:color w:val="000000"/>
        </w:rPr>
        <w:lastRenderedPageBreak/>
        <w:t>Issue 9: FG 24-4</w:t>
      </w:r>
    </w:p>
    <w:p w14:paraId="3C74074A"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4A4868D7" w14:textId="77777777" w:rsidR="009C06B6" w:rsidRDefault="009C06B6">
      <w:pPr>
        <w:pStyle w:val="maintext"/>
        <w:ind w:firstLineChars="90" w:firstLine="180"/>
        <w:rPr>
          <w:rFonts w:ascii="Calibri" w:hAnsi="Calibri" w:cs="Arial"/>
        </w:rPr>
      </w:pPr>
    </w:p>
    <w:p w14:paraId="56EADA78"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CC09AF"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14:paraId="6DE9E9EB" w14:textId="77777777">
        <w:tc>
          <w:tcPr>
            <w:tcW w:w="0" w:type="auto"/>
            <w:shd w:val="clear" w:color="auto" w:fill="auto"/>
          </w:tcPr>
          <w:p w14:paraId="509C3B1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1494BEC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29667EDA"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5C1D4663"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A2231F5"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3CE376B8"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rPr>
              <w:t xml:space="preserve">FFS: </w:t>
            </w:r>
            <w:r>
              <w:rPr>
                <w:rFonts w:cs="Arial"/>
                <w:color w:val="000000"/>
                <w:sz w:val="18"/>
                <w:szCs w:val="18"/>
              </w:rPr>
              <w:t>3. Multi- PDSCH scheduling by single DCI for the operation with 480 kHz SCS and corresponding HARQ enhancements</w:t>
            </w:r>
          </w:p>
          <w:p w14:paraId="7D4E4E33" w14:textId="77777777"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401B072B"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67EED43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5050026B"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879A4C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5DB435D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581A1F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92F510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6745552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9DFEB6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E5646B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EE3260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B36D50D"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11982CE4" w14:textId="77777777" w:rsidR="009C06B6" w:rsidRDefault="00C0556E">
            <w:pPr>
              <w:pStyle w:val="TAL"/>
              <w:rPr>
                <w:rFonts w:cs="Arial"/>
                <w:color w:val="000000"/>
                <w:szCs w:val="18"/>
              </w:rPr>
            </w:pPr>
            <w:r>
              <w:rPr>
                <w:rFonts w:cs="Arial"/>
                <w:color w:val="000000"/>
                <w:szCs w:val="18"/>
              </w:rPr>
              <w:t>Optional with capability signalling</w:t>
            </w:r>
          </w:p>
          <w:p w14:paraId="15FEE027" w14:textId="77777777" w:rsidR="009C06B6" w:rsidRDefault="009C06B6">
            <w:pPr>
              <w:pStyle w:val="maintext"/>
              <w:ind w:firstLineChars="0" w:firstLine="0"/>
              <w:jc w:val="left"/>
              <w:rPr>
                <w:rFonts w:ascii="Arial" w:hAnsi="Arial" w:cs="Arial"/>
                <w:sz w:val="18"/>
                <w:szCs w:val="18"/>
              </w:rPr>
            </w:pPr>
          </w:p>
        </w:tc>
      </w:tr>
    </w:tbl>
    <w:p w14:paraId="41BFCD97"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F1023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3EDF0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FE690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77A99EF" w14:textId="77777777">
        <w:tc>
          <w:tcPr>
            <w:tcW w:w="1818" w:type="dxa"/>
            <w:tcBorders>
              <w:top w:val="single" w:sz="4" w:space="0" w:color="auto"/>
              <w:left w:val="single" w:sz="4" w:space="0" w:color="auto"/>
              <w:bottom w:val="single" w:sz="4" w:space="0" w:color="auto"/>
              <w:right w:val="single" w:sz="4" w:space="0" w:color="auto"/>
            </w:tcBorders>
          </w:tcPr>
          <w:p w14:paraId="794055D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42A82F5" w14:textId="77777777" w:rsidR="009C06B6" w:rsidRDefault="00C0556E">
            <w:pPr>
              <w:jc w:val="left"/>
              <w:rPr>
                <w:rFonts w:eastAsia="SimSun"/>
              </w:rPr>
            </w:pPr>
            <w:r>
              <w:rPr>
                <w:rFonts w:eastAsia="SimSun"/>
              </w:rPr>
              <w:t>Support the proposal</w:t>
            </w:r>
          </w:p>
          <w:p w14:paraId="5DEEC718" w14:textId="77777777" w:rsidR="009C06B6" w:rsidRDefault="009C06B6">
            <w:pPr>
              <w:jc w:val="left"/>
              <w:rPr>
                <w:rFonts w:eastAsia="SimSun"/>
              </w:rPr>
            </w:pPr>
          </w:p>
          <w:p w14:paraId="2C58D89C"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7)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7) is not referring to "within the Ys = 1 slots"</w:t>
            </w:r>
          </w:p>
        </w:tc>
      </w:tr>
      <w:tr w:rsidR="009C06B6" w14:paraId="433B4DA7" w14:textId="77777777">
        <w:tc>
          <w:tcPr>
            <w:tcW w:w="1818" w:type="dxa"/>
            <w:tcBorders>
              <w:top w:val="single" w:sz="4" w:space="0" w:color="auto"/>
              <w:left w:val="single" w:sz="4" w:space="0" w:color="auto"/>
              <w:bottom w:val="single" w:sz="4" w:space="0" w:color="auto"/>
              <w:right w:val="single" w:sz="4" w:space="0" w:color="auto"/>
            </w:tcBorders>
          </w:tcPr>
          <w:p w14:paraId="657047A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F7AC098" w14:textId="77777777" w:rsidR="009C06B6" w:rsidRDefault="00C0556E">
            <w:pPr>
              <w:jc w:val="left"/>
              <w:rPr>
                <w:rFonts w:eastAsia="SimSun"/>
              </w:rPr>
            </w:pPr>
            <w:r>
              <w:rPr>
                <w:rFonts w:eastAsia="SimSun" w:hint="eastAsia"/>
                <w:lang w:eastAsia="zh-CN"/>
              </w:rPr>
              <w:t>For</w:t>
            </w:r>
            <w:r>
              <w:rPr>
                <w:rFonts w:eastAsia="SimSun"/>
                <w:lang w:eastAsia="zh-CN"/>
              </w:rPr>
              <w:t xml:space="preserve"> item 7, 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3E582320" w14:textId="77777777">
        <w:tc>
          <w:tcPr>
            <w:tcW w:w="1818" w:type="dxa"/>
            <w:tcBorders>
              <w:top w:val="single" w:sz="4" w:space="0" w:color="auto"/>
              <w:left w:val="single" w:sz="4" w:space="0" w:color="auto"/>
              <w:bottom w:val="single" w:sz="4" w:space="0" w:color="auto"/>
              <w:right w:val="single" w:sz="4" w:space="0" w:color="auto"/>
            </w:tcBorders>
          </w:tcPr>
          <w:p w14:paraId="551ECF9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1A0FB2F9"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support the proposal.</w:t>
            </w:r>
          </w:p>
          <w:p w14:paraId="6751B460" w14:textId="77777777" w:rsidR="009C06B6" w:rsidRDefault="00C0556E">
            <w:pPr>
              <w:spacing w:before="0" w:after="0"/>
              <w:jc w:val="left"/>
              <w:rPr>
                <w:rFonts w:ascii="Segoe UI" w:hAnsi="Segoe UI" w:cs="Segoe UI"/>
                <w:sz w:val="21"/>
                <w:szCs w:val="21"/>
                <w:lang w:eastAsia="zh-CN"/>
              </w:rPr>
            </w:pPr>
            <w:proofErr w:type="gramStart"/>
            <w:r>
              <w:rPr>
                <w:rFonts w:ascii="Segoe UI" w:hAnsi="Segoe UI" w:cs="Segoe UI"/>
                <w:sz w:val="21"/>
                <w:szCs w:val="21"/>
                <w:lang w:eastAsia="zh-CN"/>
              </w:rPr>
              <w:t>In particular, Regarding</w:t>
            </w:r>
            <w:proofErr w:type="gramEnd"/>
            <w:r>
              <w:rPr>
                <w:rFonts w:ascii="Segoe UI" w:hAnsi="Segoe UI" w:cs="Segoe UI"/>
                <w:sz w:val="21"/>
                <w:szCs w:val="21"/>
                <w:lang w:eastAsia="zh-CN"/>
              </w:rPr>
              <w:t xml:space="preserve"> the question of whether to make Component 3 “Multi- PDSCH scheduling by single DCI for the operation with 480 kHz SCS and corresponding HARQ enhancements” a mandatory component or as a separate feature. we support the current FL proposal to make it mandatory to ensure the throughput is not compromised in FR2-2 where UE only supports multi-slot PDCCH monitoring. </w:t>
            </w:r>
          </w:p>
          <w:p w14:paraId="4481B060" w14:textId="77777777" w:rsidR="009C06B6" w:rsidRDefault="009C06B6">
            <w:pPr>
              <w:jc w:val="left"/>
              <w:rPr>
                <w:rFonts w:eastAsia="SimSun"/>
                <w:lang w:eastAsia="zh-CN"/>
              </w:rPr>
            </w:pPr>
          </w:p>
        </w:tc>
      </w:tr>
      <w:tr w:rsidR="009C06B6" w14:paraId="4A42C1DE" w14:textId="77777777">
        <w:tc>
          <w:tcPr>
            <w:tcW w:w="1818" w:type="dxa"/>
            <w:tcBorders>
              <w:top w:val="single" w:sz="4" w:space="0" w:color="auto"/>
              <w:left w:val="single" w:sz="4" w:space="0" w:color="auto"/>
              <w:bottom w:val="single" w:sz="4" w:space="0" w:color="auto"/>
              <w:right w:val="single" w:sz="4" w:space="0" w:color="auto"/>
            </w:tcBorders>
          </w:tcPr>
          <w:p w14:paraId="56484AB4"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2E66D18E"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signal the support of such feature after capability reporting.</w:t>
            </w:r>
          </w:p>
          <w:p w14:paraId="3981F939"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9C06B6" w14:paraId="4FA1DB56" w14:textId="77777777">
        <w:tc>
          <w:tcPr>
            <w:tcW w:w="1818" w:type="dxa"/>
            <w:tcBorders>
              <w:top w:val="single" w:sz="4" w:space="0" w:color="auto"/>
              <w:left w:val="single" w:sz="4" w:space="0" w:color="auto"/>
              <w:bottom w:val="single" w:sz="4" w:space="0" w:color="auto"/>
              <w:right w:val="single" w:sz="4" w:space="0" w:color="auto"/>
            </w:tcBorders>
          </w:tcPr>
          <w:p w14:paraId="7E144A6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770258"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9C06B6" w14:paraId="56CD9034" w14:textId="77777777">
        <w:tc>
          <w:tcPr>
            <w:tcW w:w="1818" w:type="dxa"/>
            <w:tcBorders>
              <w:top w:val="single" w:sz="4" w:space="0" w:color="auto"/>
              <w:left w:val="single" w:sz="4" w:space="0" w:color="auto"/>
              <w:bottom w:val="single" w:sz="4" w:space="0" w:color="auto"/>
              <w:right w:val="single" w:sz="4" w:space="0" w:color="auto"/>
            </w:tcBorders>
          </w:tcPr>
          <w:p w14:paraId="0F68455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38DEF1"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Agree with MediaTek that component 3 is not necessary to be integrated to this FG and can be separate, and component 7 is still being discussed in RAN1 if additional restriction should be applied.</w:t>
            </w:r>
          </w:p>
        </w:tc>
      </w:tr>
      <w:tr w:rsidR="009C06B6" w14:paraId="50F61B0C" w14:textId="77777777">
        <w:tc>
          <w:tcPr>
            <w:tcW w:w="1818" w:type="dxa"/>
            <w:tcBorders>
              <w:top w:val="single" w:sz="4" w:space="0" w:color="auto"/>
              <w:left w:val="single" w:sz="4" w:space="0" w:color="auto"/>
              <w:bottom w:val="single" w:sz="4" w:space="0" w:color="auto"/>
              <w:right w:val="single" w:sz="4" w:space="0" w:color="auto"/>
            </w:tcBorders>
          </w:tcPr>
          <w:p w14:paraId="2721EDC3"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AB27A2" w14:textId="77777777" w:rsidR="009C06B6" w:rsidRDefault="00C0556E">
            <w:pPr>
              <w:jc w:val="left"/>
              <w:rPr>
                <w:rFonts w:eastAsia="SimSun"/>
              </w:rPr>
            </w:pPr>
            <w:r>
              <w:rPr>
                <w:rFonts w:eastAsia="SimSun"/>
              </w:rPr>
              <w:t xml:space="preserve">Support moderator proposal with a slight </w:t>
            </w:r>
            <w:r>
              <w:rPr>
                <w:rFonts w:eastAsia="SimSun"/>
                <w:highlight w:val="cyan"/>
              </w:rPr>
              <w:t>modification</w:t>
            </w:r>
            <w:r>
              <w:rPr>
                <w:rFonts w:eastAsia="SimSun"/>
              </w:rPr>
              <w:t xml:space="preserve"> to the proposed component 4 as follows:</w:t>
            </w:r>
          </w:p>
          <w:p w14:paraId="501C4ADE" w14:textId="77777777" w:rsidR="009C06B6" w:rsidRDefault="00C0556E">
            <w:pPr>
              <w:autoSpaceDE w:val="0"/>
              <w:autoSpaceDN w:val="0"/>
              <w:adjustRightInd w:val="0"/>
              <w:snapToGrid w:val="0"/>
              <w:jc w:val="left"/>
              <w:rPr>
                <w:rFonts w:cs="Arial"/>
                <w:color w:val="000000"/>
                <w:sz w:val="18"/>
                <w:szCs w:val="18"/>
              </w:rPr>
            </w:pPr>
            <w:r>
              <w:rPr>
                <w:rFonts w:cs="Arial"/>
                <w:color w:val="000000"/>
                <w:sz w:val="18"/>
                <w:szCs w:val="18"/>
              </w:rPr>
              <w:t xml:space="preserve">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cyan"/>
              </w:rPr>
              <w:t>(X,Y)</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6870F865" w14:textId="77777777" w:rsidR="009C06B6" w:rsidRDefault="009C06B6">
            <w:pPr>
              <w:spacing w:before="0" w:after="0"/>
              <w:jc w:val="left"/>
              <w:rPr>
                <w:rFonts w:ascii="Segoe UI" w:eastAsiaTheme="minorEastAsia" w:hAnsi="Segoe UI" w:cs="Segoe UI"/>
                <w:sz w:val="21"/>
                <w:szCs w:val="21"/>
                <w:lang w:eastAsia="ko-KR"/>
              </w:rPr>
            </w:pPr>
          </w:p>
        </w:tc>
      </w:tr>
      <w:tr w:rsidR="009C06B6" w14:paraId="6247CDE4" w14:textId="77777777">
        <w:tc>
          <w:tcPr>
            <w:tcW w:w="1818" w:type="dxa"/>
            <w:tcBorders>
              <w:top w:val="single" w:sz="4" w:space="0" w:color="auto"/>
              <w:left w:val="single" w:sz="4" w:space="0" w:color="auto"/>
              <w:bottom w:val="single" w:sz="4" w:space="0" w:color="auto"/>
              <w:right w:val="single" w:sz="4" w:space="0" w:color="auto"/>
            </w:tcBorders>
          </w:tcPr>
          <w:p w14:paraId="0C788BD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799102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For component 3, although we think the system can still work even if it is not supported, we can be flexible for the sake of the progress.</w:t>
            </w:r>
          </w:p>
          <w:p w14:paraId="160D23E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14:paraId="1126FAD6" w14:textId="77777777" w:rsidR="009C06B6" w:rsidRDefault="009C06B6">
            <w:pPr>
              <w:spacing w:before="0" w:after="0"/>
              <w:jc w:val="left"/>
              <w:rPr>
                <w:rFonts w:ascii="Segoe UI" w:eastAsia="SimSun" w:hAnsi="Segoe UI" w:cs="Segoe UI"/>
                <w:sz w:val="21"/>
                <w:szCs w:val="21"/>
                <w:lang w:eastAsia="zh-CN"/>
              </w:rPr>
            </w:pPr>
          </w:p>
          <w:p w14:paraId="1F7193C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relevant descriptions/limitations of FG 3-5b on X and Y are copied below:</w:t>
            </w:r>
          </w:p>
          <w:p w14:paraId="633ED6F6" w14:textId="77777777" w:rsidR="009C06B6" w:rsidRDefault="009C06B6">
            <w:pPr>
              <w:spacing w:before="0" w:after="0"/>
              <w:jc w:val="left"/>
              <w:rPr>
                <w:rFonts w:ascii="Segoe UI" w:eastAsia="SimSun" w:hAnsi="Segoe UI" w:cs="Segoe UI"/>
                <w:sz w:val="21"/>
                <w:szCs w:val="21"/>
                <w:lang w:eastAsia="zh-CN"/>
              </w:rPr>
            </w:pPr>
          </w:p>
          <w:p w14:paraId="7CC998DE" w14:textId="77777777" w:rsidR="009C06B6" w:rsidRDefault="00C0556E">
            <w:pPr>
              <w:spacing w:before="0" w:after="0"/>
              <w:jc w:val="left"/>
              <w:rPr>
                <w:rFonts w:ascii="Segoe UI" w:eastAsia="SimSun"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5CFA865D" w14:textId="77777777" w:rsidR="009C06B6" w:rsidRDefault="009C06B6">
            <w:pPr>
              <w:spacing w:before="0" w:after="0"/>
              <w:jc w:val="left"/>
              <w:rPr>
                <w:rFonts w:ascii="Segoe UI" w:eastAsia="SimSun" w:hAnsi="Segoe UI" w:cs="Segoe UI"/>
                <w:sz w:val="21"/>
                <w:szCs w:val="21"/>
                <w:lang w:eastAsia="zh-CN"/>
              </w:rPr>
            </w:pPr>
          </w:p>
          <w:p w14:paraId="12019899" w14:textId="77777777" w:rsidR="009C06B6" w:rsidRDefault="009C06B6">
            <w:pPr>
              <w:spacing w:before="0" w:after="0"/>
              <w:jc w:val="left"/>
              <w:rPr>
                <w:rFonts w:ascii="Segoe UI" w:eastAsia="SimSun" w:hAnsi="Segoe UI" w:cs="Segoe UI"/>
                <w:sz w:val="21"/>
                <w:szCs w:val="21"/>
                <w:lang w:eastAsia="zh-CN"/>
              </w:rPr>
            </w:pPr>
          </w:p>
        </w:tc>
      </w:tr>
      <w:tr w:rsidR="009C06B6" w14:paraId="131A82AF" w14:textId="77777777">
        <w:tc>
          <w:tcPr>
            <w:tcW w:w="1818" w:type="dxa"/>
            <w:tcBorders>
              <w:top w:val="single" w:sz="4" w:space="0" w:color="auto"/>
              <w:left w:val="single" w:sz="4" w:space="0" w:color="auto"/>
              <w:bottom w:val="single" w:sz="4" w:space="0" w:color="auto"/>
              <w:right w:val="single" w:sz="4" w:space="0" w:color="auto"/>
            </w:tcBorders>
          </w:tcPr>
          <w:p w14:paraId="77B2996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B36AF2"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 xml:space="preserve">or component 3, we agree with MTK that it could be separate for more flexibility. </w:t>
            </w:r>
          </w:p>
        </w:tc>
      </w:tr>
      <w:tr w:rsidR="009C06B6" w14:paraId="5433D6F7" w14:textId="77777777">
        <w:tc>
          <w:tcPr>
            <w:tcW w:w="1818" w:type="dxa"/>
            <w:tcBorders>
              <w:top w:val="single" w:sz="4" w:space="0" w:color="auto"/>
              <w:left w:val="single" w:sz="4" w:space="0" w:color="auto"/>
              <w:bottom w:val="single" w:sz="4" w:space="0" w:color="auto"/>
              <w:right w:val="single" w:sz="4" w:space="0" w:color="auto"/>
            </w:tcBorders>
          </w:tcPr>
          <w:p w14:paraId="7B1432F6"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F3FAD5" w14:textId="77777777" w:rsidR="009C06B6" w:rsidRDefault="00C0556E">
            <w:pPr>
              <w:jc w:val="left"/>
              <w:rPr>
                <w:rFonts w:eastAsiaTheme="minorEastAsia"/>
                <w:lang w:eastAsia="ja-JP"/>
              </w:rPr>
            </w:pPr>
            <w:r>
              <w:rPr>
                <w:rFonts w:eastAsiaTheme="minorEastAsia"/>
                <w:lang w:eastAsia="ja-JP"/>
              </w:rPr>
              <w:t xml:space="preserve">Fine with the proposal. For component 4, </w:t>
            </w:r>
            <w:r>
              <w:rPr>
                <w:rFonts w:cs="Arial"/>
                <w:color w:val="00B0F0"/>
                <w:sz w:val="18"/>
                <w:szCs w:val="18"/>
              </w:rPr>
              <w:t xml:space="preserve">(X, Y) </w:t>
            </w:r>
            <w:r>
              <w:rPr>
                <w:rFonts w:eastAsiaTheme="minorEastAsia"/>
                <w:lang w:eastAsia="ja-JP"/>
              </w:rPr>
              <w:t>can be added as follows to clarify the meaning of (4,3) and (7,3). (</w:t>
            </w:r>
            <w:proofErr w:type="gramStart"/>
            <w:r>
              <w:rPr>
                <w:rFonts w:eastAsiaTheme="minorEastAsia"/>
                <w:lang w:eastAsia="ja-JP"/>
              </w:rPr>
              <w:t>looks</w:t>
            </w:r>
            <w:proofErr w:type="gramEnd"/>
            <w:r>
              <w:rPr>
                <w:rFonts w:eastAsiaTheme="minorEastAsia"/>
                <w:lang w:eastAsia="ja-JP"/>
              </w:rPr>
              <w:t xml:space="preserve"> like the same point as Huawei)</w:t>
            </w:r>
          </w:p>
          <w:p w14:paraId="3AEA93C6" w14:textId="77777777" w:rsidR="009C06B6" w:rsidRDefault="00C0556E">
            <w:pPr>
              <w:spacing w:before="0" w:after="0"/>
              <w:jc w:val="left"/>
              <w:rPr>
                <w:rFonts w:ascii="Segoe UI" w:eastAsia="SimSun" w:hAnsi="Segoe UI" w:cs="Segoe UI"/>
                <w:sz w:val="21"/>
                <w:szCs w:val="21"/>
                <w:lang w:eastAsia="zh-CN"/>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B0F0"/>
                <w:sz w:val="18"/>
                <w:szCs w:val="18"/>
              </w:rPr>
              <w:t xml:space="preserve">(X, 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tc>
      </w:tr>
      <w:tr w:rsidR="009C06B6" w14:paraId="2ECA9872" w14:textId="77777777">
        <w:tc>
          <w:tcPr>
            <w:tcW w:w="1818" w:type="dxa"/>
            <w:tcBorders>
              <w:top w:val="single" w:sz="4" w:space="0" w:color="auto"/>
              <w:left w:val="single" w:sz="4" w:space="0" w:color="auto"/>
              <w:bottom w:val="single" w:sz="4" w:space="0" w:color="auto"/>
              <w:right w:val="single" w:sz="4" w:space="0" w:color="auto"/>
            </w:tcBorders>
          </w:tcPr>
          <w:p w14:paraId="63CA98DF"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57865D" w14:textId="77777777" w:rsidR="009C06B6" w:rsidRDefault="00C0556E">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9C06B6" w14:paraId="194E346E" w14:textId="77777777">
        <w:tc>
          <w:tcPr>
            <w:tcW w:w="1818" w:type="dxa"/>
            <w:tcBorders>
              <w:top w:val="single" w:sz="4" w:space="0" w:color="auto"/>
              <w:left w:val="single" w:sz="4" w:space="0" w:color="auto"/>
              <w:bottom w:val="single" w:sz="4" w:space="0" w:color="auto"/>
              <w:right w:val="single" w:sz="4" w:space="0" w:color="auto"/>
            </w:tcBorders>
          </w:tcPr>
          <w:p w14:paraId="2D470E3A"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9F9A57C" w14:textId="77777777" w:rsidR="009C06B6" w:rsidRDefault="00C0556E">
            <w:pPr>
              <w:jc w:val="left"/>
              <w:rPr>
                <w:rFonts w:ascii="Segoe UI" w:hAnsi="Segoe UI" w:cs="Segoe UI"/>
                <w:sz w:val="21"/>
                <w:szCs w:val="21"/>
                <w:lang w:eastAsia="zh-CN"/>
              </w:rPr>
            </w:pPr>
            <w:r>
              <w:rPr>
                <w:rFonts w:ascii="Segoe UI" w:hAnsi="Segoe UI" w:cs="Segoe UI"/>
                <w:sz w:val="21"/>
                <w:szCs w:val="21"/>
                <w:lang w:eastAsia="zh-CN"/>
              </w:rPr>
              <w:t xml:space="preserve">Item 7 is still under discussion. It should be in square brackets. We </w:t>
            </w:r>
            <w:proofErr w:type="gramStart"/>
            <w:r>
              <w:rPr>
                <w:rFonts w:ascii="Segoe UI" w:hAnsi="Segoe UI" w:cs="Segoe UI"/>
                <w:sz w:val="21"/>
                <w:szCs w:val="21"/>
                <w:lang w:eastAsia="zh-CN"/>
              </w:rPr>
              <w:t>support  clarifications</w:t>
            </w:r>
            <w:proofErr w:type="gramEnd"/>
            <w:r>
              <w:rPr>
                <w:rFonts w:ascii="Segoe UI" w:hAnsi="Segoe UI" w:cs="Segoe UI"/>
                <w:sz w:val="21"/>
                <w:szCs w:val="21"/>
                <w:lang w:eastAsia="zh-CN"/>
              </w:rPr>
              <w:t xml:space="preserve"> from Huawei and DOCOMO</w:t>
            </w:r>
          </w:p>
        </w:tc>
      </w:tr>
      <w:tr w:rsidR="009C06B6" w14:paraId="20EFD86C" w14:textId="77777777">
        <w:tc>
          <w:tcPr>
            <w:tcW w:w="1818" w:type="dxa"/>
            <w:tcBorders>
              <w:top w:val="single" w:sz="4" w:space="0" w:color="auto"/>
              <w:left w:val="single" w:sz="4" w:space="0" w:color="auto"/>
              <w:bottom w:val="single" w:sz="4" w:space="0" w:color="auto"/>
              <w:right w:val="single" w:sz="4" w:space="0" w:color="auto"/>
            </w:tcBorders>
          </w:tcPr>
          <w:p w14:paraId="683E242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2FD8485" w14:textId="77777777" w:rsidR="009C06B6" w:rsidRDefault="00C0556E">
            <w:pPr>
              <w:jc w:val="left"/>
              <w:rPr>
                <w:rFonts w:eastAsia="SimSun"/>
                <w:lang w:eastAsia="zh-CN"/>
              </w:rPr>
            </w:pPr>
            <w:r>
              <w:rPr>
                <w:rFonts w:eastAsia="SimSun"/>
                <w:lang w:eastAsia="zh-CN"/>
              </w:rPr>
              <w:t>We support the proposal. As suggested in the last meeting, the bullets need to be reorganized (</w:t>
            </w:r>
            <w:proofErr w:type="gramStart"/>
            <w:r>
              <w:rPr>
                <w:rFonts w:eastAsia="SimSun"/>
                <w:lang w:eastAsia="zh-CN"/>
              </w:rPr>
              <w:t>e.g.</w:t>
            </w:r>
            <w:proofErr w:type="gramEnd"/>
            <w:r>
              <w:rPr>
                <w:rFonts w:eastAsia="SimSun"/>
                <w:lang w:eastAsia="zh-CN"/>
              </w:rPr>
              <w:t xml:space="preserve"> grouping or reordering such that the descriptions related to multi-slot monitoring are put together to avoid confusion.)</w:t>
            </w:r>
          </w:p>
          <w:p w14:paraId="42D1BD6E" w14:textId="77777777" w:rsidR="009C06B6" w:rsidRDefault="00C0556E">
            <w:pPr>
              <w:jc w:val="left"/>
              <w:rPr>
                <w:rFonts w:eastAsia="SimSun"/>
                <w:lang w:eastAsia="zh-CN"/>
              </w:rPr>
            </w:pPr>
            <w:r>
              <w:rPr>
                <w:rFonts w:eastAsia="SimSun"/>
                <w:lang w:eastAsia="zh-CN"/>
              </w:rPr>
              <w:t>One suggestion on the wording in bullet 4 to make the sentence complete and clarify the values are for (X, Y) instead of (</w:t>
            </w:r>
            <w:proofErr w:type="spellStart"/>
            <w:r>
              <w:rPr>
                <w:rFonts w:eastAsia="SimSun"/>
                <w:lang w:eastAsia="zh-CN"/>
              </w:rPr>
              <w:t>Xs</w:t>
            </w:r>
            <w:proofErr w:type="spellEnd"/>
            <w:r>
              <w:rPr>
                <w:rFonts w:eastAsia="SimSun"/>
                <w:lang w:eastAsia="zh-CN"/>
              </w:rPr>
              <w:t xml:space="preserve">, Ys): </w:t>
            </w:r>
          </w:p>
          <w:p w14:paraId="035CFA02" w14:textId="77777777" w:rsidR="009C06B6" w:rsidRDefault="00C0556E">
            <w:pPr>
              <w:jc w:val="left"/>
              <w:rPr>
                <w:rFonts w:eastAsia="SimSun"/>
                <w:lang w:eastAsia="zh-CN"/>
              </w:rPr>
            </w:pPr>
            <w:r>
              <w:rPr>
                <w:rFonts w:cs="Arial"/>
                <w:color w:val="FF0000"/>
                <w:sz w:val="18"/>
                <w:szCs w:val="18"/>
              </w:rPr>
              <w:t>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yellow"/>
              </w:rPr>
              <w:t>(X, Y)</w:t>
            </w:r>
            <w:r>
              <w:rPr>
                <w:rFonts w:cs="Arial"/>
                <w:color w:val="FF0000"/>
                <w:sz w:val="18"/>
                <w:szCs w:val="18"/>
              </w:rPr>
              <w:t xml:space="preserve"> </w:t>
            </w:r>
            <w:r>
              <w:rPr>
                <w:rFonts w:cs="Arial"/>
                <w:color w:val="000000"/>
                <w:sz w:val="18"/>
                <w:szCs w:val="18"/>
              </w:rPr>
              <w:t>= (4, 3) and (7, 3)</w:t>
            </w:r>
          </w:p>
        </w:tc>
      </w:tr>
      <w:tr w:rsidR="009C06B6" w14:paraId="19AEF773" w14:textId="77777777">
        <w:tc>
          <w:tcPr>
            <w:tcW w:w="1818" w:type="dxa"/>
            <w:tcBorders>
              <w:top w:val="single" w:sz="4" w:space="0" w:color="auto"/>
              <w:left w:val="single" w:sz="4" w:space="0" w:color="auto"/>
              <w:bottom w:val="single" w:sz="4" w:space="0" w:color="auto"/>
              <w:right w:val="single" w:sz="4" w:space="0" w:color="auto"/>
            </w:tcBorders>
          </w:tcPr>
          <w:p w14:paraId="2C4E7BD4"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9F150A0" w14:textId="77777777" w:rsidR="009C06B6" w:rsidRDefault="00C0556E">
            <w:pPr>
              <w:jc w:val="left"/>
              <w:rPr>
                <w:rFonts w:eastAsia="SimSun"/>
                <w:lang w:eastAsia="zh-CN"/>
              </w:rPr>
            </w:pPr>
            <w:r>
              <w:rPr>
                <w:rFonts w:ascii="Segoe UI" w:eastAsiaTheme="minorEastAsia" w:hAnsi="Segoe UI" w:cs="Segoe UI"/>
                <w:sz w:val="21"/>
                <w:szCs w:val="21"/>
                <w:lang w:eastAsia="ko-KR"/>
              </w:rPr>
              <w:t>We also think that component 3 is not necessary to be integrated to this FG and can be separate, and component 7 is still being discussed in RAN1 if additional restriction should be applied.</w:t>
            </w:r>
          </w:p>
        </w:tc>
      </w:tr>
    </w:tbl>
    <w:p w14:paraId="6857AAC7" w14:textId="77777777" w:rsidR="009C06B6" w:rsidRDefault="009C06B6">
      <w:pPr>
        <w:pStyle w:val="maintext"/>
        <w:ind w:firstLineChars="90" w:firstLine="180"/>
        <w:rPr>
          <w:rFonts w:ascii="Calibri" w:hAnsi="Calibri" w:cs="Arial"/>
          <w:color w:val="000000"/>
        </w:rPr>
      </w:pPr>
    </w:p>
    <w:p w14:paraId="063F7062" w14:textId="77777777" w:rsidR="009C06B6" w:rsidRDefault="00C0556E">
      <w:pPr>
        <w:pStyle w:val="Heading1"/>
        <w:numPr>
          <w:ilvl w:val="1"/>
          <w:numId w:val="10"/>
        </w:numPr>
        <w:jc w:val="both"/>
        <w:rPr>
          <w:color w:val="000000"/>
        </w:rPr>
      </w:pPr>
      <w:r>
        <w:rPr>
          <w:color w:val="000000"/>
        </w:rPr>
        <w:t>Issue 10: FG 24-4a</w:t>
      </w:r>
    </w:p>
    <w:p w14:paraId="4AC71C25"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38F884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40DB9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6C585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6238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390A5BE" w14:textId="77777777">
        <w:tc>
          <w:tcPr>
            <w:tcW w:w="1818" w:type="dxa"/>
            <w:tcBorders>
              <w:top w:val="single" w:sz="4" w:space="0" w:color="auto"/>
              <w:left w:val="single" w:sz="4" w:space="0" w:color="auto"/>
              <w:bottom w:val="single" w:sz="4" w:space="0" w:color="auto"/>
              <w:right w:val="single" w:sz="4" w:space="0" w:color="auto"/>
            </w:tcBorders>
          </w:tcPr>
          <w:p w14:paraId="0D98EE34"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F6F7E3" w14:textId="77777777" w:rsidR="009C06B6" w:rsidRDefault="009C06B6">
            <w:pPr>
              <w:jc w:val="left"/>
              <w:rPr>
                <w:rFonts w:eastAsia="SimSun"/>
              </w:rPr>
            </w:pPr>
          </w:p>
        </w:tc>
      </w:tr>
    </w:tbl>
    <w:p w14:paraId="7F334189" w14:textId="77777777" w:rsidR="009C06B6" w:rsidRDefault="009C06B6">
      <w:pPr>
        <w:pStyle w:val="maintext"/>
        <w:ind w:firstLineChars="90" w:firstLine="180"/>
        <w:rPr>
          <w:rFonts w:ascii="Calibri" w:hAnsi="Calibri" w:cs="Arial"/>
          <w:color w:val="000000"/>
        </w:rPr>
      </w:pPr>
    </w:p>
    <w:p w14:paraId="6C662AF7" w14:textId="77777777" w:rsidR="009C06B6" w:rsidRDefault="00C0556E">
      <w:pPr>
        <w:pStyle w:val="Heading1"/>
        <w:numPr>
          <w:ilvl w:val="1"/>
          <w:numId w:val="10"/>
        </w:numPr>
        <w:jc w:val="both"/>
        <w:rPr>
          <w:color w:val="000000"/>
        </w:rPr>
      </w:pPr>
      <w:r>
        <w:rPr>
          <w:color w:val="000000"/>
        </w:rPr>
        <w:t>Issue 11: FG 24-4b</w:t>
      </w:r>
    </w:p>
    <w:p w14:paraId="268B2BDC"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441E6094" w14:textId="77777777" w:rsidR="009C06B6" w:rsidRDefault="009C06B6">
      <w:pPr>
        <w:pStyle w:val="maintext"/>
        <w:ind w:firstLineChars="90" w:firstLine="180"/>
        <w:rPr>
          <w:rFonts w:ascii="Calibri" w:hAnsi="Calibri" w:cs="Arial"/>
        </w:rPr>
      </w:pPr>
    </w:p>
    <w:p w14:paraId="5C6BD672"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0EB499"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9C06B6" w14:paraId="53765443" w14:textId="77777777">
        <w:tc>
          <w:tcPr>
            <w:tcW w:w="0" w:type="auto"/>
            <w:shd w:val="clear" w:color="auto" w:fill="auto"/>
          </w:tcPr>
          <w:p w14:paraId="3F331B9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6B71B3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24-4b</w:t>
            </w:r>
          </w:p>
        </w:tc>
        <w:tc>
          <w:tcPr>
            <w:tcW w:w="0" w:type="auto"/>
            <w:shd w:val="clear" w:color="auto" w:fill="auto"/>
          </w:tcPr>
          <w:p w14:paraId="599B19B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Wideband </w:t>
            </w:r>
            <w:proofErr w:type="gramStart"/>
            <w:r>
              <w:rPr>
                <w:rFonts w:ascii="Arial" w:hAnsi="Arial" w:cs="Arial"/>
                <w:color w:val="000000"/>
                <w:sz w:val="18"/>
                <w:szCs w:val="18"/>
                <w:lang w:eastAsia="zh-CN"/>
              </w:rPr>
              <w:t>PRACH  for</w:t>
            </w:r>
            <w:proofErr w:type="gramEnd"/>
            <w:r>
              <w:rPr>
                <w:rFonts w:ascii="Arial" w:hAnsi="Arial" w:cs="Arial"/>
                <w:color w:val="000000"/>
                <w:sz w:val="18"/>
                <w:szCs w:val="18"/>
                <w:lang w:eastAsia="zh-CN"/>
              </w:rPr>
              <w:t xml:space="preserve"> 480 kHz in FR2-2</w:t>
            </w:r>
          </w:p>
        </w:tc>
        <w:tc>
          <w:tcPr>
            <w:tcW w:w="0" w:type="auto"/>
            <w:shd w:val="clear" w:color="auto" w:fill="auto"/>
          </w:tcPr>
          <w:p w14:paraId="2E3759ED" w14:textId="77777777" w:rsidR="009C06B6" w:rsidRDefault="00C0556E">
            <w:pPr>
              <w:rPr>
                <w:rFonts w:cs="Arial"/>
                <w:color w:val="000000"/>
                <w:sz w:val="18"/>
                <w:szCs w:val="18"/>
              </w:rPr>
            </w:pPr>
            <w:r>
              <w:rPr>
                <w:rFonts w:cs="Arial"/>
                <w:color w:val="000000"/>
                <w:sz w:val="18"/>
                <w:szCs w:val="18"/>
              </w:rPr>
              <w:t>PRACH with 480KHz and length 571</w:t>
            </w:r>
          </w:p>
          <w:p w14:paraId="1C81B30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14:paraId="36BD52BB"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24-4a</w:t>
            </w:r>
          </w:p>
        </w:tc>
        <w:tc>
          <w:tcPr>
            <w:tcW w:w="0" w:type="auto"/>
            <w:shd w:val="clear" w:color="auto" w:fill="auto"/>
          </w:tcPr>
          <w:p w14:paraId="181BA534"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779D8A7D"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1D6CC00"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 xml:space="preserve">Wideband </w:t>
            </w:r>
            <w:proofErr w:type="gramStart"/>
            <w:r>
              <w:rPr>
                <w:rFonts w:ascii="Arial" w:eastAsia="MS Gothic" w:hAnsi="Arial" w:cs="Arial"/>
                <w:color w:val="000000"/>
                <w:sz w:val="18"/>
                <w:szCs w:val="18"/>
                <w:lang w:eastAsia="ja-JP"/>
              </w:rPr>
              <w:t>PRACH  for</w:t>
            </w:r>
            <w:proofErr w:type="gramEnd"/>
            <w:r>
              <w:rPr>
                <w:rFonts w:ascii="Arial" w:eastAsia="MS Gothic" w:hAnsi="Arial" w:cs="Arial"/>
                <w:color w:val="000000"/>
                <w:sz w:val="18"/>
                <w:szCs w:val="18"/>
                <w:lang w:eastAsia="ja-JP"/>
              </w:rPr>
              <w:t xml:space="preserve"> 480 kHz in FR2-2 is not supported</w:t>
            </w:r>
          </w:p>
        </w:tc>
        <w:tc>
          <w:tcPr>
            <w:tcW w:w="0" w:type="auto"/>
            <w:shd w:val="clear" w:color="auto" w:fill="auto"/>
          </w:tcPr>
          <w:p w14:paraId="585D2019"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7A541EB"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DE77E3"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6AA1D0E" w14:textId="77777777"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729508B"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Note: This FG is only supported in bands for shared spectrum operation</w:t>
            </w:r>
            <w:r>
              <w:rPr>
                <w:rFonts w:ascii="Arial" w:hAnsi="Arial" w:cs="Arial"/>
                <w:strike/>
                <w:color w:val="FF0000"/>
                <w:sz w:val="18"/>
                <w:szCs w:val="18"/>
              </w:rPr>
              <w:t>]</w:t>
            </w:r>
          </w:p>
        </w:tc>
        <w:tc>
          <w:tcPr>
            <w:tcW w:w="0" w:type="auto"/>
            <w:shd w:val="clear" w:color="auto" w:fill="auto"/>
          </w:tcPr>
          <w:p w14:paraId="2703AFA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D8B69D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1C318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867BB8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92689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B5102EB" w14:textId="77777777">
        <w:tc>
          <w:tcPr>
            <w:tcW w:w="1818" w:type="dxa"/>
            <w:tcBorders>
              <w:top w:val="single" w:sz="4" w:space="0" w:color="auto"/>
              <w:left w:val="single" w:sz="4" w:space="0" w:color="auto"/>
              <w:bottom w:val="single" w:sz="4" w:space="0" w:color="auto"/>
              <w:right w:val="single" w:sz="4" w:space="0" w:color="auto"/>
            </w:tcBorders>
          </w:tcPr>
          <w:p w14:paraId="34A1608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00AF47" w14:textId="77777777" w:rsidR="009C06B6" w:rsidRDefault="00C0556E">
            <w:pPr>
              <w:jc w:val="left"/>
              <w:rPr>
                <w:rFonts w:eastAsia="SimSun"/>
              </w:rPr>
            </w:pPr>
            <w:r>
              <w:rPr>
                <w:rFonts w:eastAsia="SimSun"/>
              </w:rPr>
              <w:t>Like for FG 24-1b, our first preference is to avoid artificially restricting FG 24-4b (and 4c) to shared spectrum only, since we think that there could very well be PSD limitations for an overlapping licensed band as well (66 – 71 GHz). We can be flexible depending on the majority view.</w:t>
            </w:r>
          </w:p>
        </w:tc>
      </w:tr>
      <w:tr w:rsidR="009C06B6" w14:paraId="35BCA988" w14:textId="77777777">
        <w:tc>
          <w:tcPr>
            <w:tcW w:w="1818" w:type="dxa"/>
            <w:tcBorders>
              <w:top w:val="single" w:sz="4" w:space="0" w:color="auto"/>
              <w:left w:val="single" w:sz="4" w:space="0" w:color="auto"/>
              <w:bottom w:val="single" w:sz="4" w:space="0" w:color="auto"/>
              <w:right w:val="single" w:sz="4" w:space="0" w:color="auto"/>
            </w:tcBorders>
          </w:tcPr>
          <w:p w14:paraId="1DE9E03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4A8427" w14:textId="77777777" w:rsidR="009C06B6" w:rsidRDefault="00C0556E">
            <w:pPr>
              <w:jc w:val="left"/>
              <w:rPr>
                <w:rFonts w:eastAsiaTheme="minorEastAsia"/>
                <w:lang w:eastAsia="ko-KR"/>
              </w:rPr>
            </w:pPr>
            <w:r>
              <w:rPr>
                <w:rFonts w:eastAsiaTheme="minorEastAsia" w:hint="eastAsia"/>
                <w:lang w:eastAsia="ko-KR"/>
              </w:rPr>
              <w:t>Support this proposal.</w:t>
            </w:r>
          </w:p>
        </w:tc>
      </w:tr>
      <w:tr w:rsidR="009C06B6" w14:paraId="4B36C32B" w14:textId="77777777">
        <w:tc>
          <w:tcPr>
            <w:tcW w:w="1818" w:type="dxa"/>
            <w:tcBorders>
              <w:top w:val="single" w:sz="4" w:space="0" w:color="auto"/>
              <w:left w:val="single" w:sz="4" w:space="0" w:color="auto"/>
              <w:bottom w:val="single" w:sz="4" w:space="0" w:color="auto"/>
              <w:right w:val="single" w:sz="4" w:space="0" w:color="auto"/>
            </w:tcBorders>
          </w:tcPr>
          <w:p w14:paraId="21C0865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1EDCF4D" w14:textId="77777777" w:rsidR="009C06B6" w:rsidRDefault="00C0556E">
            <w:pPr>
              <w:jc w:val="left"/>
              <w:rPr>
                <w:rFonts w:eastAsiaTheme="minorEastAsia"/>
                <w:lang w:eastAsia="ko-KR"/>
              </w:rPr>
            </w:pPr>
            <w:r>
              <w:rPr>
                <w:rFonts w:eastAsiaTheme="minorEastAsia"/>
                <w:lang w:eastAsia="ko-KR"/>
              </w:rPr>
              <w:t>Share the same view as Ericsson</w:t>
            </w:r>
          </w:p>
        </w:tc>
      </w:tr>
      <w:tr w:rsidR="009C06B6" w14:paraId="5A21E38C" w14:textId="77777777">
        <w:tc>
          <w:tcPr>
            <w:tcW w:w="1818" w:type="dxa"/>
            <w:tcBorders>
              <w:top w:val="single" w:sz="4" w:space="0" w:color="auto"/>
              <w:left w:val="single" w:sz="4" w:space="0" w:color="auto"/>
              <w:bottom w:val="single" w:sz="4" w:space="0" w:color="auto"/>
              <w:right w:val="single" w:sz="4" w:space="0" w:color="auto"/>
            </w:tcBorders>
          </w:tcPr>
          <w:p w14:paraId="0EEA2EC0"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9104554" w14:textId="77777777" w:rsidR="009C06B6" w:rsidRDefault="00C0556E">
            <w:pPr>
              <w:jc w:val="left"/>
              <w:rPr>
                <w:rFonts w:eastAsia="SimSun"/>
              </w:rPr>
            </w:pPr>
            <w:r>
              <w:rPr>
                <w:rFonts w:eastAsia="SimSun"/>
              </w:rPr>
              <w:t xml:space="preserve">Support moderator proposal in principle. </w:t>
            </w:r>
          </w:p>
          <w:p w14:paraId="10408F98" w14:textId="77777777" w:rsidR="009C06B6" w:rsidRDefault="00C0556E">
            <w:pPr>
              <w:jc w:val="left"/>
              <w:rPr>
                <w:rFonts w:eastAsia="SimSun"/>
              </w:rPr>
            </w:pPr>
            <w:r>
              <w:rPr>
                <w:rFonts w:eastAsia="SimSun"/>
              </w:rPr>
              <w:t xml:space="preserve">However, we think that “Note” should be the same as the “Note” in 24-1b. Therefore, we suggest that the proposed note for 24-1b to be also applied to 24-4b as follows: </w:t>
            </w:r>
          </w:p>
          <w:p w14:paraId="17D17929" w14:textId="77777777" w:rsidR="009C06B6" w:rsidRDefault="00C0556E">
            <w:pPr>
              <w:jc w:val="left"/>
              <w:rPr>
                <w:rFonts w:eastAsiaTheme="minorEastAsia"/>
                <w:lang w:eastAsia="ko-KR"/>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r w:rsidR="009C06B6" w14:paraId="0AD2327A" w14:textId="77777777">
        <w:tc>
          <w:tcPr>
            <w:tcW w:w="1818" w:type="dxa"/>
            <w:tcBorders>
              <w:top w:val="single" w:sz="4" w:space="0" w:color="auto"/>
              <w:left w:val="single" w:sz="4" w:space="0" w:color="auto"/>
              <w:bottom w:val="single" w:sz="4" w:space="0" w:color="auto"/>
              <w:right w:val="single" w:sz="4" w:space="0" w:color="auto"/>
            </w:tcBorders>
          </w:tcPr>
          <w:p w14:paraId="612360E7"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25495F1A" w14:textId="77777777" w:rsidR="009C06B6" w:rsidRDefault="00C0556E">
            <w:pPr>
              <w:jc w:val="left"/>
              <w:rPr>
                <w:rFonts w:eastAsia="SimSun"/>
                <w:lang w:eastAsia="zh-CN"/>
              </w:rPr>
            </w:pPr>
            <w:r>
              <w:rPr>
                <w:rFonts w:eastAsia="SimSun" w:hint="eastAsia"/>
                <w:lang w:eastAsia="zh-CN"/>
              </w:rPr>
              <w:t>We think that we should clarify whether this FG is applied for unlicensed band only first since the description of WID is unclear.</w:t>
            </w:r>
          </w:p>
        </w:tc>
      </w:tr>
      <w:tr w:rsidR="009C06B6" w14:paraId="2656743E" w14:textId="77777777">
        <w:tc>
          <w:tcPr>
            <w:tcW w:w="1818" w:type="dxa"/>
            <w:tcBorders>
              <w:top w:val="single" w:sz="4" w:space="0" w:color="auto"/>
              <w:left w:val="single" w:sz="4" w:space="0" w:color="auto"/>
              <w:bottom w:val="single" w:sz="4" w:space="0" w:color="auto"/>
              <w:right w:val="single" w:sz="4" w:space="0" w:color="auto"/>
            </w:tcBorders>
          </w:tcPr>
          <w:p w14:paraId="3CE7377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D483644" w14:textId="77777777" w:rsidR="009C06B6" w:rsidRDefault="00C0556E">
            <w:pPr>
              <w:jc w:val="left"/>
              <w:rPr>
                <w:rFonts w:eastAsia="SimSun"/>
                <w:lang w:eastAsia="zh-CN"/>
              </w:rPr>
            </w:pPr>
            <w:r>
              <w:rPr>
                <w:rFonts w:eastAsia="SimSun" w:hint="eastAsia"/>
                <w:lang w:eastAsia="zh-CN"/>
              </w:rPr>
              <w:t>S</w:t>
            </w:r>
            <w:r>
              <w:rPr>
                <w:rFonts w:eastAsia="SimSun"/>
                <w:lang w:eastAsia="zh-CN"/>
              </w:rPr>
              <w:t>upport moderator proposal</w:t>
            </w:r>
          </w:p>
        </w:tc>
      </w:tr>
      <w:tr w:rsidR="009C06B6" w14:paraId="3A0970C9" w14:textId="77777777">
        <w:tc>
          <w:tcPr>
            <w:tcW w:w="1818" w:type="dxa"/>
            <w:tcBorders>
              <w:top w:val="single" w:sz="4" w:space="0" w:color="auto"/>
              <w:left w:val="single" w:sz="4" w:space="0" w:color="auto"/>
              <w:bottom w:val="single" w:sz="4" w:space="0" w:color="auto"/>
              <w:right w:val="single" w:sz="4" w:space="0" w:color="auto"/>
            </w:tcBorders>
          </w:tcPr>
          <w:p w14:paraId="5DB64870"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05C954" w14:textId="77777777" w:rsidR="009C06B6" w:rsidRDefault="00C0556E">
            <w:pPr>
              <w:jc w:val="left"/>
              <w:rPr>
                <w:rFonts w:eastAsia="SimSun"/>
                <w:lang w:eastAsia="zh-CN"/>
              </w:rPr>
            </w:pPr>
            <w:r>
              <w:rPr>
                <w:rFonts w:eastAsia="SimSun"/>
                <w:lang w:eastAsia="zh-CN"/>
              </w:rPr>
              <w:t>Agree with ZTE</w:t>
            </w:r>
          </w:p>
        </w:tc>
      </w:tr>
      <w:tr w:rsidR="009C06B6" w14:paraId="10DD8203" w14:textId="77777777">
        <w:tc>
          <w:tcPr>
            <w:tcW w:w="1818" w:type="dxa"/>
            <w:tcBorders>
              <w:top w:val="single" w:sz="4" w:space="0" w:color="auto"/>
              <w:left w:val="single" w:sz="4" w:space="0" w:color="auto"/>
              <w:bottom w:val="single" w:sz="4" w:space="0" w:color="auto"/>
              <w:right w:val="single" w:sz="4" w:space="0" w:color="auto"/>
            </w:tcBorders>
          </w:tcPr>
          <w:p w14:paraId="17389D9F"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lastRenderedPageBreak/>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203A4FD" w14:textId="77777777" w:rsidR="009C06B6" w:rsidRDefault="00C0556E">
            <w:pPr>
              <w:jc w:val="left"/>
              <w:rPr>
                <w:rFonts w:eastAsia="SimSun"/>
                <w:lang w:eastAsia="zh-CN"/>
              </w:rPr>
            </w:pPr>
            <w:r>
              <w:rPr>
                <w:rFonts w:eastAsia="SimSun"/>
                <w:lang w:eastAsia="zh-CN"/>
              </w:rPr>
              <w:t>Agree with the proposal, and clarification proposed by Huawei</w:t>
            </w:r>
          </w:p>
        </w:tc>
      </w:tr>
      <w:tr w:rsidR="009C06B6" w14:paraId="1CB50E9B" w14:textId="77777777">
        <w:tc>
          <w:tcPr>
            <w:tcW w:w="1818" w:type="dxa"/>
            <w:tcBorders>
              <w:top w:val="single" w:sz="4" w:space="0" w:color="auto"/>
              <w:left w:val="single" w:sz="4" w:space="0" w:color="auto"/>
              <w:bottom w:val="single" w:sz="4" w:space="0" w:color="auto"/>
              <w:right w:val="single" w:sz="4" w:space="0" w:color="auto"/>
            </w:tcBorders>
          </w:tcPr>
          <w:p w14:paraId="1CD1698F"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8CB5CD5" w14:textId="77777777" w:rsidR="009C06B6" w:rsidRDefault="00C0556E">
            <w:pPr>
              <w:jc w:val="left"/>
              <w:rPr>
                <w:rFonts w:eastAsia="SimSun"/>
                <w:lang w:eastAsia="zh-CN"/>
              </w:rPr>
            </w:pPr>
            <w:r>
              <w:rPr>
                <w:rFonts w:eastAsia="SimSun"/>
              </w:rPr>
              <w:t xml:space="preserve">We would rather allow broader utilization of the feature </w:t>
            </w:r>
            <w:proofErr w:type="gramStart"/>
            <w:r>
              <w:rPr>
                <w:rFonts w:eastAsia="SimSun"/>
              </w:rPr>
              <w:t>as long as</w:t>
            </w:r>
            <w:proofErr w:type="gramEnd"/>
            <w:r>
              <w:rPr>
                <w:rFonts w:eastAsia="SimSun"/>
              </w:rPr>
              <w:t xml:space="preserve"> there is no design change or optimization done to operate it outside shared spectrum with PSD limitation.</w:t>
            </w:r>
          </w:p>
        </w:tc>
      </w:tr>
      <w:tr w:rsidR="009C06B6" w14:paraId="319A3404" w14:textId="77777777">
        <w:tc>
          <w:tcPr>
            <w:tcW w:w="1818" w:type="dxa"/>
            <w:tcBorders>
              <w:top w:val="single" w:sz="4" w:space="0" w:color="auto"/>
              <w:left w:val="single" w:sz="4" w:space="0" w:color="auto"/>
              <w:bottom w:val="single" w:sz="4" w:space="0" w:color="auto"/>
              <w:right w:val="single" w:sz="4" w:space="0" w:color="auto"/>
            </w:tcBorders>
          </w:tcPr>
          <w:p w14:paraId="68FDFEC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323705A" w14:textId="77777777" w:rsidR="009C06B6" w:rsidRDefault="00C0556E">
            <w:pPr>
              <w:jc w:val="left"/>
              <w:rPr>
                <w:rFonts w:eastAsia="SimSun"/>
                <w:lang w:eastAsia="zh-CN"/>
              </w:rPr>
            </w:pPr>
            <w:r>
              <w:rPr>
                <w:rFonts w:eastAsiaTheme="minorEastAsia"/>
                <w:lang w:eastAsia="ko-KR"/>
              </w:rPr>
              <w:t>Share the same view as Ericsson</w:t>
            </w:r>
          </w:p>
        </w:tc>
      </w:tr>
    </w:tbl>
    <w:p w14:paraId="03CA5918" w14:textId="77777777" w:rsidR="009C06B6" w:rsidRDefault="009C06B6">
      <w:pPr>
        <w:pStyle w:val="maintext"/>
        <w:ind w:firstLineChars="90" w:firstLine="180"/>
        <w:rPr>
          <w:rFonts w:ascii="Calibri" w:hAnsi="Calibri" w:cs="Arial"/>
          <w:color w:val="000000"/>
        </w:rPr>
      </w:pPr>
    </w:p>
    <w:p w14:paraId="04C8A6D1" w14:textId="77777777" w:rsidR="009C06B6" w:rsidRDefault="00C0556E">
      <w:pPr>
        <w:pStyle w:val="Heading1"/>
        <w:numPr>
          <w:ilvl w:val="1"/>
          <w:numId w:val="10"/>
        </w:numPr>
        <w:jc w:val="both"/>
        <w:rPr>
          <w:color w:val="000000"/>
        </w:rPr>
      </w:pPr>
      <w:r>
        <w:rPr>
          <w:color w:val="000000"/>
        </w:rPr>
        <w:t>Issue 12: FG 24-4c</w:t>
      </w:r>
    </w:p>
    <w:p w14:paraId="20B46324"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434C0CEE"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96B824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98F0C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5A1F3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3D3A7B4" w14:textId="77777777">
        <w:tc>
          <w:tcPr>
            <w:tcW w:w="1818" w:type="dxa"/>
            <w:tcBorders>
              <w:top w:val="single" w:sz="4" w:space="0" w:color="auto"/>
              <w:left w:val="single" w:sz="4" w:space="0" w:color="auto"/>
              <w:bottom w:val="single" w:sz="4" w:space="0" w:color="auto"/>
              <w:right w:val="single" w:sz="4" w:space="0" w:color="auto"/>
            </w:tcBorders>
          </w:tcPr>
          <w:p w14:paraId="4C71B1B6"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BB7DBE" w14:textId="77777777" w:rsidR="009C06B6" w:rsidRDefault="009C06B6">
            <w:pPr>
              <w:jc w:val="left"/>
              <w:rPr>
                <w:rFonts w:eastAsia="SimSun"/>
              </w:rPr>
            </w:pPr>
          </w:p>
        </w:tc>
      </w:tr>
    </w:tbl>
    <w:p w14:paraId="19D5A1C0" w14:textId="77777777" w:rsidR="009C06B6" w:rsidRDefault="009C06B6">
      <w:pPr>
        <w:pStyle w:val="maintext"/>
        <w:ind w:firstLineChars="90" w:firstLine="180"/>
        <w:rPr>
          <w:rFonts w:ascii="Calibri" w:hAnsi="Calibri" w:cs="Arial"/>
          <w:color w:val="000000"/>
        </w:rPr>
      </w:pPr>
    </w:p>
    <w:p w14:paraId="33AAF1E2" w14:textId="77777777" w:rsidR="009C06B6" w:rsidRDefault="00C0556E">
      <w:pPr>
        <w:pStyle w:val="Heading1"/>
        <w:numPr>
          <w:ilvl w:val="1"/>
          <w:numId w:val="10"/>
        </w:numPr>
        <w:jc w:val="both"/>
        <w:rPr>
          <w:color w:val="000000"/>
        </w:rPr>
      </w:pPr>
      <w:r>
        <w:rPr>
          <w:color w:val="000000"/>
        </w:rPr>
        <w:t>Issue 13: FG 24-4f</w:t>
      </w:r>
    </w:p>
    <w:p w14:paraId="400E283E"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7A2AB4C0" w14:textId="77777777" w:rsidR="009C06B6" w:rsidRDefault="009C06B6">
      <w:pPr>
        <w:pStyle w:val="maintext"/>
        <w:ind w:firstLineChars="90" w:firstLine="180"/>
        <w:rPr>
          <w:rFonts w:ascii="Calibri" w:hAnsi="Calibri" w:cs="Arial"/>
        </w:rPr>
      </w:pPr>
    </w:p>
    <w:p w14:paraId="53652EF9"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BC7DECC"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07"/>
        <w:gridCol w:w="1715"/>
        <w:gridCol w:w="7212"/>
        <w:gridCol w:w="497"/>
        <w:gridCol w:w="527"/>
        <w:gridCol w:w="517"/>
        <w:gridCol w:w="1986"/>
        <w:gridCol w:w="684"/>
        <w:gridCol w:w="517"/>
        <w:gridCol w:w="517"/>
        <w:gridCol w:w="517"/>
        <w:gridCol w:w="4036"/>
        <w:gridCol w:w="1351"/>
      </w:tblGrid>
      <w:tr w:rsidR="009C06B6" w14:paraId="65D7878A" w14:textId="77777777">
        <w:tc>
          <w:tcPr>
            <w:tcW w:w="0" w:type="auto"/>
            <w:shd w:val="clear" w:color="auto" w:fill="auto"/>
          </w:tcPr>
          <w:p w14:paraId="6DBB17D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3D8F7EE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14:paraId="450378D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313FE105" w14:textId="77777777"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r>
              <w:rPr>
                <w:rFonts w:cs="Arial"/>
                <w:color w:val="FF0000"/>
                <w:sz w:val="18"/>
                <w:szCs w:val="18"/>
              </w:rPr>
              <w:t>=(4,2)</w:t>
            </w:r>
          </w:p>
          <w:p w14:paraId="7AA83B87" w14:textId="77777777"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2300AB85"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6BC0E25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14:paraId="61B8C37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08301A6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872B22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23291A8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7AEB3B6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D53C00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F9C68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940D1B4" w14:textId="77777777" w:rsidR="009C06B6" w:rsidRDefault="00C0556E">
            <w:pPr>
              <w:pStyle w:val="TAL"/>
              <w:rPr>
                <w:rFonts w:cs="Arial"/>
                <w:strike/>
                <w:color w:val="FF0000"/>
                <w:szCs w:val="18"/>
              </w:rPr>
            </w:pPr>
            <w:r>
              <w:rPr>
                <w:rFonts w:cs="Arial"/>
                <w:strike/>
                <w:color w:val="FF0000"/>
                <w:szCs w:val="18"/>
              </w:rPr>
              <w:t>Component 1 candidate values: [one or more of] {[(2,1),] (4,2</w:t>
            </w:r>
            <w:proofErr w:type="gramStart"/>
            <w:r>
              <w:rPr>
                <w:rFonts w:cs="Arial"/>
                <w:strike/>
                <w:color w:val="FF0000"/>
                <w:szCs w:val="18"/>
              </w:rPr>
              <w:t>) }</w:t>
            </w:r>
            <w:proofErr w:type="gramEnd"/>
          </w:p>
          <w:p w14:paraId="16B99886" w14:textId="77777777" w:rsidR="009C06B6" w:rsidRDefault="009C06B6">
            <w:pPr>
              <w:pStyle w:val="TAL"/>
              <w:rPr>
                <w:rFonts w:cs="Arial"/>
                <w:strike/>
                <w:color w:val="FF0000"/>
                <w:szCs w:val="18"/>
              </w:rPr>
            </w:pPr>
          </w:p>
          <w:p w14:paraId="691CF926"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Note: If (2,1) is not agreed, this FG will have no component candidate values and the component 1 description will be updated from (</w:t>
            </w:r>
            <w:proofErr w:type="spellStart"/>
            <w:proofErr w:type="gramStart"/>
            <w:r>
              <w:rPr>
                <w:rFonts w:ascii="Arial" w:hAnsi="Arial" w:cs="Arial"/>
                <w:strike/>
                <w:color w:val="FF0000"/>
                <w:sz w:val="18"/>
                <w:szCs w:val="18"/>
              </w:rPr>
              <w:t>Xs,Ys</w:t>
            </w:r>
            <w:proofErr w:type="spellEnd"/>
            <w:proofErr w:type="gramEnd"/>
            <w:r>
              <w:rPr>
                <w:rFonts w:ascii="Arial" w:hAnsi="Arial" w:cs="Arial"/>
                <w:strike/>
                <w:color w:val="FF0000"/>
                <w:sz w:val="18"/>
                <w:szCs w:val="18"/>
              </w:rPr>
              <w:t>) to (</w:t>
            </w:r>
            <w:proofErr w:type="spellStart"/>
            <w:r>
              <w:rPr>
                <w:rFonts w:ascii="Arial" w:hAnsi="Arial" w:cs="Arial"/>
                <w:strike/>
                <w:color w:val="FF0000"/>
                <w:sz w:val="18"/>
                <w:szCs w:val="18"/>
              </w:rPr>
              <w:t>Xs,Ys</w:t>
            </w:r>
            <w:proofErr w:type="spellEnd"/>
            <w:r>
              <w:rPr>
                <w:rFonts w:ascii="Arial" w:hAnsi="Arial" w:cs="Arial"/>
                <w:strike/>
                <w:color w:val="FF0000"/>
                <w:sz w:val="18"/>
                <w:szCs w:val="18"/>
              </w:rPr>
              <w:t>)=(4,2) similar to FG 24-4 and 24-5</w:t>
            </w:r>
          </w:p>
        </w:tc>
        <w:tc>
          <w:tcPr>
            <w:tcW w:w="0" w:type="auto"/>
            <w:shd w:val="clear" w:color="auto" w:fill="auto"/>
          </w:tcPr>
          <w:p w14:paraId="178F0C4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877A15C"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3CCC96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76134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F326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A7DA435" w14:textId="77777777">
        <w:tc>
          <w:tcPr>
            <w:tcW w:w="1818" w:type="dxa"/>
            <w:tcBorders>
              <w:top w:val="single" w:sz="4" w:space="0" w:color="auto"/>
              <w:left w:val="single" w:sz="4" w:space="0" w:color="auto"/>
              <w:bottom w:val="single" w:sz="4" w:space="0" w:color="auto"/>
              <w:right w:val="single" w:sz="4" w:space="0" w:color="auto"/>
            </w:tcBorders>
          </w:tcPr>
          <w:p w14:paraId="625701D4"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EE0F90" w14:textId="77777777" w:rsidR="009C06B6" w:rsidRDefault="00C0556E">
            <w:pPr>
              <w:jc w:val="left"/>
              <w:rPr>
                <w:rFonts w:eastAsia="SimSun"/>
              </w:rPr>
            </w:pPr>
            <w:r>
              <w:rPr>
                <w:rFonts w:eastAsia="SimSun"/>
              </w:rPr>
              <w:t>Support the proposal</w:t>
            </w:r>
          </w:p>
          <w:p w14:paraId="4DD7D038" w14:textId="77777777" w:rsidR="009C06B6" w:rsidRDefault="009C06B6">
            <w:pPr>
              <w:jc w:val="left"/>
              <w:rPr>
                <w:rFonts w:eastAsia="SimSun"/>
              </w:rPr>
            </w:pPr>
          </w:p>
          <w:p w14:paraId="6B5BC411"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3)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xml:space="preserve">…" This also makes it clear that Component 3) is not referring to "within the Ys = 2 slots" </w:t>
            </w:r>
          </w:p>
        </w:tc>
      </w:tr>
      <w:tr w:rsidR="009C06B6" w14:paraId="6B116325" w14:textId="77777777">
        <w:tc>
          <w:tcPr>
            <w:tcW w:w="1818" w:type="dxa"/>
            <w:tcBorders>
              <w:top w:val="single" w:sz="4" w:space="0" w:color="auto"/>
              <w:left w:val="single" w:sz="4" w:space="0" w:color="auto"/>
              <w:bottom w:val="single" w:sz="4" w:space="0" w:color="auto"/>
              <w:right w:val="single" w:sz="4" w:space="0" w:color="auto"/>
            </w:tcBorders>
          </w:tcPr>
          <w:p w14:paraId="01114B9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F8E8F05" w14:textId="77777777" w:rsidR="009C06B6" w:rsidRDefault="00C0556E">
            <w:pPr>
              <w:jc w:val="left"/>
              <w:rPr>
                <w:rFonts w:eastAsia="SimSun"/>
              </w:rPr>
            </w:pPr>
            <w:r>
              <w:rPr>
                <w:rFonts w:eastAsia="SimSun"/>
              </w:rPr>
              <w:t xml:space="preserve">Same comments as 24-4, for item 3,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6DF498B3" w14:textId="77777777">
        <w:tc>
          <w:tcPr>
            <w:tcW w:w="1818" w:type="dxa"/>
            <w:tcBorders>
              <w:top w:val="single" w:sz="4" w:space="0" w:color="auto"/>
              <w:left w:val="single" w:sz="4" w:space="0" w:color="auto"/>
              <w:bottom w:val="single" w:sz="4" w:space="0" w:color="auto"/>
              <w:right w:val="single" w:sz="4" w:space="0" w:color="auto"/>
            </w:tcBorders>
          </w:tcPr>
          <w:p w14:paraId="15156DDB"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72241989" w14:textId="77777777" w:rsidR="009C06B6" w:rsidRDefault="00C0556E">
            <w:pPr>
              <w:jc w:val="left"/>
              <w:rPr>
                <w:rFonts w:eastAsia="SimSun"/>
              </w:rPr>
            </w:pPr>
            <w:r>
              <w:rPr>
                <w:rFonts w:eastAsia="SimSun"/>
              </w:rPr>
              <w:t>We support the proposal. However, if the proposal of FG 24-4 is agreed, we think the Component 3) here can be deleted because FG 24-4 is prerequisite for FG 24-4f.</w:t>
            </w:r>
          </w:p>
        </w:tc>
      </w:tr>
      <w:tr w:rsidR="009C06B6" w14:paraId="4463AC8F" w14:textId="77777777">
        <w:tc>
          <w:tcPr>
            <w:tcW w:w="1818" w:type="dxa"/>
            <w:tcBorders>
              <w:top w:val="single" w:sz="4" w:space="0" w:color="auto"/>
              <w:left w:val="single" w:sz="4" w:space="0" w:color="auto"/>
              <w:bottom w:val="single" w:sz="4" w:space="0" w:color="auto"/>
              <w:right w:val="single" w:sz="4" w:space="0" w:color="auto"/>
            </w:tcBorders>
          </w:tcPr>
          <w:p w14:paraId="5B92F5A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2FE6CD6D" w14:textId="77777777" w:rsidR="009C06B6" w:rsidRDefault="00C0556E">
            <w:pPr>
              <w:jc w:val="left"/>
              <w:rPr>
                <w:rFonts w:eastAsia="SimSun"/>
              </w:rPr>
            </w:pPr>
            <w:r>
              <w:rPr>
                <w:rFonts w:eastAsia="SimSun"/>
              </w:rPr>
              <w:t>We share the same view with Intel. We also agree with Panasonic that component 3) might not be needed under the support of FG 24-4.</w:t>
            </w:r>
          </w:p>
        </w:tc>
      </w:tr>
      <w:tr w:rsidR="009C06B6" w14:paraId="516C40F0" w14:textId="77777777">
        <w:tc>
          <w:tcPr>
            <w:tcW w:w="1818" w:type="dxa"/>
            <w:tcBorders>
              <w:top w:val="single" w:sz="4" w:space="0" w:color="auto"/>
              <w:left w:val="single" w:sz="4" w:space="0" w:color="auto"/>
              <w:bottom w:val="single" w:sz="4" w:space="0" w:color="auto"/>
              <w:right w:val="single" w:sz="4" w:space="0" w:color="auto"/>
            </w:tcBorders>
          </w:tcPr>
          <w:p w14:paraId="3EDFBB3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81F3CCD" w14:textId="77777777" w:rsidR="009C06B6" w:rsidRDefault="00C0556E">
            <w:pPr>
              <w:jc w:val="left"/>
              <w:rPr>
                <w:rFonts w:eastAsia="SimSun"/>
              </w:rPr>
            </w:pPr>
            <w:r>
              <w:rPr>
                <w:rFonts w:eastAsia="SimSun"/>
              </w:rPr>
              <w:t>Share the same view as Intel and MediaTek</w:t>
            </w:r>
          </w:p>
        </w:tc>
      </w:tr>
      <w:tr w:rsidR="009C06B6" w14:paraId="7F852786" w14:textId="77777777">
        <w:tc>
          <w:tcPr>
            <w:tcW w:w="1818" w:type="dxa"/>
            <w:tcBorders>
              <w:top w:val="single" w:sz="4" w:space="0" w:color="auto"/>
              <w:left w:val="single" w:sz="4" w:space="0" w:color="auto"/>
              <w:bottom w:val="single" w:sz="4" w:space="0" w:color="auto"/>
              <w:right w:val="single" w:sz="4" w:space="0" w:color="auto"/>
            </w:tcBorders>
          </w:tcPr>
          <w:p w14:paraId="4104276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769848C" w14:textId="77777777" w:rsidR="009C06B6" w:rsidRDefault="00C0556E">
            <w:pPr>
              <w:autoSpaceDE w:val="0"/>
              <w:autoSpaceDN w:val="0"/>
              <w:adjustRightInd w:val="0"/>
              <w:snapToGrid w:val="0"/>
              <w:contextualSpacing/>
              <w:rPr>
                <w:rFonts w:eastAsia="SimSun"/>
                <w:highlight w:val="cyan"/>
              </w:rPr>
            </w:pPr>
            <w:r>
              <w:rPr>
                <w:rFonts w:eastAsia="SimSun"/>
                <w:b/>
              </w:rPr>
              <w:t>Component 2</w:t>
            </w:r>
            <w:r>
              <w:rPr>
                <w:rFonts w:eastAsia="SimSun"/>
              </w:rPr>
              <w:t xml:space="preserve">: We suggest the following </w:t>
            </w:r>
            <w:r>
              <w:rPr>
                <w:rFonts w:eastAsia="SimSun"/>
                <w:highlight w:val="cyan"/>
              </w:rPr>
              <w:t xml:space="preserve">modification to </w:t>
            </w:r>
            <w:r>
              <w:rPr>
                <w:rFonts w:cs="Arial"/>
                <w:color w:val="000000" w:themeColor="text1"/>
                <w:sz w:val="18"/>
                <w:szCs w:val="18"/>
              </w:rPr>
              <w:t>align the language with component4 of 24-4:</w:t>
            </w:r>
          </w:p>
          <w:p w14:paraId="060EC3AF" w14:textId="77777777" w:rsidR="009C06B6" w:rsidRDefault="009C06B6">
            <w:pPr>
              <w:autoSpaceDE w:val="0"/>
              <w:autoSpaceDN w:val="0"/>
              <w:adjustRightInd w:val="0"/>
              <w:snapToGrid w:val="0"/>
              <w:contextualSpacing/>
              <w:rPr>
                <w:rFonts w:eastAsia="SimSun"/>
              </w:rPr>
            </w:pPr>
          </w:p>
          <w:p w14:paraId="7F75B55C" w14:textId="77777777"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Within each of the Ys = 2 slots </w:t>
            </w:r>
            <w:r>
              <w:rPr>
                <w:rFonts w:cs="Arial"/>
                <w:color w:val="FF0000"/>
                <w:sz w:val="18"/>
                <w:szCs w:val="18"/>
                <w:highlight w:val="cyan"/>
              </w:rPr>
              <w:t xml:space="preserve">(with </w:t>
            </w:r>
            <w:proofErr w:type="spellStart"/>
            <w:r>
              <w:rPr>
                <w:rFonts w:cs="Arial"/>
                <w:color w:val="FF0000"/>
                <w:sz w:val="18"/>
                <w:szCs w:val="18"/>
                <w:highlight w:val="cyan"/>
              </w:rPr>
              <w:t>Xs</w:t>
            </w:r>
            <w:proofErr w:type="spellEnd"/>
            <w:r>
              <w:rPr>
                <w:rFonts w:cs="Arial"/>
                <w:color w:val="FF0000"/>
                <w:sz w:val="18"/>
                <w:szCs w:val="18"/>
                <w:highlight w:val="cyan"/>
              </w:rPr>
              <w:t>=4)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61BB91BE" w14:textId="77777777" w:rsidR="009C06B6" w:rsidRDefault="009C06B6">
            <w:pPr>
              <w:autoSpaceDE w:val="0"/>
              <w:autoSpaceDN w:val="0"/>
              <w:adjustRightInd w:val="0"/>
              <w:snapToGrid w:val="0"/>
              <w:contextualSpacing/>
              <w:rPr>
                <w:rFonts w:cs="Arial"/>
                <w:strike/>
                <w:color w:val="FF0000"/>
                <w:sz w:val="18"/>
                <w:szCs w:val="18"/>
              </w:rPr>
            </w:pPr>
          </w:p>
          <w:p w14:paraId="73D301A8" w14:textId="77777777" w:rsidR="009C06B6" w:rsidRDefault="00C0556E">
            <w:pPr>
              <w:jc w:val="left"/>
              <w:rPr>
                <w:rFonts w:eastAsia="SimSun"/>
              </w:rPr>
            </w:pPr>
            <w:r>
              <w:rPr>
                <w:rFonts w:eastAsia="SimSun"/>
                <w:b/>
              </w:rPr>
              <w:t>Component 3</w:t>
            </w:r>
            <w:r>
              <w:rPr>
                <w:rFonts w:eastAsia="SimSun"/>
              </w:rPr>
              <w:t xml:space="preserve">: needs to be removed as it is component 7 of 24-4 already. </w:t>
            </w:r>
          </w:p>
          <w:p w14:paraId="00F38FDB" w14:textId="77777777" w:rsidR="009C06B6" w:rsidRDefault="009C06B6">
            <w:pPr>
              <w:jc w:val="left"/>
              <w:rPr>
                <w:rFonts w:eastAsia="SimSun"/>
              </w:rPr>
            </w:pPr>
          </w:p>
          <w:p w14:paraId="1AE287EC" w14:textId="77777777" w:rsidR="009C06B6" w:rsidRDefault="00C0556E">
            <w:pPr>
              <w:jc w:val="left"/>
              <w:rPr>
                <w:rFonts w:eastAsia="SimSun"/>
              </w:rPr>
            </w:pPr>
            <w:r>
              <w:rPr>
                <w:rFonts w:eastAsia="SimSun"/>
              </w:rPr>
              <w:lastRenderedPageBreak/>
              <w:t>We support the rest of our moderator’s proposal.</w:t>
            </w:r>
          </w:p>
        </w:tc>
      </w:tr>
      <w:tr w:rsidR="009C06B6" w14:paraId="2B93154C" w14:textId="77777777">
        <w:tc>
          <w:tcPr>
            <w:tcW w:w="1818" w:type="dxa"/>
            <w:tcBorders>
              <w:top w:val="single" w:sz="4" w:space="0" w:color="auto"/>
              <w:left w:val="single" w:sz="4" w:space="0" w:color="auto"/>
              <w:bottom w:val="single" w:sz="4" w:space="0" w:color="auto"/>
              <w:right w:val="single" w:sz="4" w:space="0" w:color="auto"/>
            </w:tcBorders>
          </w:tcPr>
          <w:p w14:paraId="324A2D4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2B74305" w14:textId="77777777" w:rsidR="009C06B6" w:rsidRDefault="00C0556E">
            <w:pPr>
              <w:jc w:val="left"/>
              <w:rPr>
                <w:rFonts w:eastAsia="SimSun"/>
                <w:lang w:eastAsia="zh-CN"/>
              </w:rPr>
            </w:pPr>
            <w:r>
              <w:rPr>
                <w:rFonts w:eastAsia="SimSun" w:hint="eastAsia"/>
                <w:lang w:eastAsia="zh-CN"/>
              </w:rPr>
              <w:t>For Component 3, we have same view with HW, that is it should be removed for this FG since it has been captured in FG 24-4, and FG 24-4 is prerequisite of FG 24-4f.</w:t>
            </w:r>
          </w:p>
        </w:tc>
      </w:tr>
      <w:tr w:rsidR="009C06B6" w14:paraId="034C620A" w14:textId="77777777">
        <w:tc>
          <w:tcPr>
            <w:tcW w:w="1818" w:type="dxa"/>
            <w:tcBorders>
              <w:top w:val="single" w:sz="4" w:space="0" w:color="auto"/>
              <w:left w:val="single" w:sz="4" w:space="0" w:color="auto"/>
              <w:bottom w:val="single" w:sz="4" w:space="0" w:color="auto"/>
              <w:right w:val="single" w:sz="4" w:space="0" w:color="auto"/>
            </w:tcBorders>
          </w:tcPr>
          <w:p w14:paraId="44A4CF76"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B7CD52" w14:textId="77777777" w:rsidR="009C06B6" w:rsidRDefault="00C0556E">
            <w:pPr>
              <w:jc w:val="left"/>
              <w:rPr>
                <w:rFonts w:eastAsia="SimSun"/>
                <w:lang w:eastAsia="zh-CN"/>
              </w:rPr>
            </w:pPr>
            <w:r>
              <w:rPr>
                <w:rFonts w:eastAsia="SimSun" w:hint="eastAsia"/>
                <w:lang w:eastAsia="zh-CN"/>
              </w:rPr>
              <w:t>S</w:t>
            </w:r>
            <w:r>
              <w:rPr>
                <w:rFonts w:eastAsia="SimSun"/>
                <w:lang w:eastAsia="zh-CN"/>
              </w:rPr>
              <w:t>upport the proposal</w:t>
            </w:r>
          </w:p>
        </w:tc>
      </w:tr>
      <w:tr w:rsidR="009C06B6" w14:paraId="56125E79" w14:textId="77777777">
        <w:tc>
          <w:tcPr>
            <w:tcW w:w="1818" w:type="dxa"/>
            <w:tcBorders>
              <w:top w:val="single" w:sz="4" w:space="0" w:color="auto"/>
              <w:left w:val="single" w:sz="4" w:space="0" w:color="auto"/>
              <w:bottom w:val="single" w:sz="4" w:space="0" w:color="auto"/>
              <w:right w:val="single" w:sz="4" w:space="0" w:color="auto"/>
            </w:tcBorders>
          </w:tcPr>
          <w:p w14:paraId="2459C34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2A604C9" w14:textId="77777777" w:rsidR="009C06B6" w:rsidRDefault="00C0556E">
            <w:pPr>
              <w:jc w:val="left"/>
              <w:rPr>
                <w:rFonts w:eastAsia="SimSun"/>
                <w:lang w:eastAsia="zh-CN"/>
              </w:rPr>
            </w:pPr>
            <w:r>
              <w:rPr>
                <w:rFonts w:eastAsiaTheme="minorEastAsia"/>
                <w:lang w:eastAsia="ja-JP"/>
              </w:rPr>
              <w:t xml:space="preserve">Fine with the proposal, and same understanding as Panasonic. </w:t>
            </w:r>
          </w:p>
        </w:tc>
      </w:tr>
      <w:tr w:rsidR="009C06B6" w14:paraId="79AD14F6" w14:textId="77777777">
        <w:tc>
          <w:tcPr>
            <w:tcW w:w="1818" w:type="dxa"/>
            <w:tcBorders>
              <w:top w:val="single" w:sz="4" w:space="0" w:color="auto"/>
              <w:left w:val="single" w:sz="4" w:space="0" w:color="auto"/>
              <w:bottom w:val="single" w:sz="4" w:space="0" w:color="auto"/>
              <w:right w:val="single" w:sz="4" w:space="0" w:color="auto"/>
            </w:tcBorders>
          </w:tcPr>
          <w:p w14:paraId="19BF1E6D"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3FF069A" w14:textId="77777777" w:rsidR="009C06B6" w:rsidRDefault="00C0556E">
            <w:pPr>
              <w:jc w:val="left"/>
              <w:rPr>
                <w:rFonts w:eastAsiaTheme="minorEastAsia"/>
                <w:lang w:eastAsia="ja-JP"/>
              </w:rPr>
            </w:pPr>
            <w:r>
              <w:rPr>
                <w:rFonts w:eastAsia="SimSun"/>
                <w:lang w:eastAsia="zh-CN"/>
              </w:rPr>
              <w:t xml:space="preserve">Same view as Intel on the FFS if item 3 is kept. We also agree with the proposal that item 3 may not be needed. </w:t>
            </w:r>
          </w:p>
        </w:tc>
      </w:tr>
      <w:tr w:rsidR="009C06B6" w14:paraId="1AD12BF3" w14:textId="77777777">
        <w:tc>
          <w:tcPr>
            <w:tcW w:w="1818" w:type="dxa"/>
            <w:tcBorders>
              <w:top w:val="single" w:sz="4" w:space="0" w:color="auto"/>
              <w:left w:val="single" w:sz="4" w:space="0" w:color="auto"/>
              <w:bottom w:val="single" w:sz="4" w:space="0" w:color="auto"/>
              <w:right w:val="single" w:sz="4" w:space="0" w:color="auto"/>
            </w:tcBorders>
          </w:tcPr>
          <w:p w14:paraId="000A2B77"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1321EB8" w14:textId="77777777" w:rsidR="009C06B6" w:rsidRDefault="00C0556E">
            <w:pPr>
              <w:jc w:val="left"/>
              <w:rPr>
                <w:rFonts w:eastAsia="SimSun"/>
                <w:lang w:eastAsia="zh-CN"/>
              </w:rPr>
            </w:pPr>
            <w:r>
              <w:rPr>
                <w:rFonts w:eastAsia="SimSun"/>
                <w:lang w:eastAsia="zh-CN"/>
              </w:rPr>
              <w:t>Support the proposal, and agree that Item 3 is not needed here</w:t>
            </w:r>
          </w:p>
        </w:tc>
      </w:tr>
      <w:tr w:rsidR="009C06B6" w14:paraId="7C0AE049" w14:textId="77777777">
        <w:tc>
          <w:tcPr>
            <w:tcW w:w="1818" w:type="dxa"/>
            <w:tcBorders>
              <w:top w:val="single" w:sz="4" w:space="0" w:color="auto"/>
              <w:left w:val="single" w:sz="4" w:space="0" w:color="auto"/>
              <w:bottom w:val="single" w:sz="4" w:space="0" w:color="auto"/>
              <w:right w:val="single" w:sz="4" w:space="0" w:color="auto"/>
            </w:tcBorders>
          </w:tcPr>
          <w:p w14:paraId="658FC5B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57A1FA44" w14:textId="77777777" w:rsidR="009C06B6" w:rsidRDefault="00C0556E">
            <w:pPr>
              <w:jc w:val="left"/>
              <w:rPr>
                <w:rFonts w:eastAsia="SimSun"/>
                <w:lang w:eastAsia="zh-CN"/>
              </w:rPr>
            </w:pPr>
            <w:r>
              <w:rPr>
                <w:rFonts w:eastAsia="SimSun"/>
                <w:lang w:eastAsia="zh-CN"/>
              </w:rPr>
              <w:t>We support the proposal, and agree that item 3 can be removed</w:t>
            </w:r>
          </w:p>
        </w:tc>
      </w:tr>
      <w:tr w:rsidR="009C06B6" w14:paraId="2E28CC74" w14:textId="77777777">
        <w:tc>
          <w:tcPr>
            <w:tcW w:w="1818" w:type="dxa"/>
            <w:tcBorders>
              <w:top w:val="single" w:sz="4" w:space="0" w:color="auto"/>
              <w:left w:val="single" w:sz="4" w:space="0" w:color="auto"/>
              <w:bottom w:val="single" w:sz="4" w:space="0" w:color="auto"/>
              <w:right w:val="single" w:sz="4" w:space="0" w:color="auto"/>
            </w:tcBorders>
          </w:tcPr>
          <w:p w14:paraId="484B4BB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BA4038C" w14:textId="77777777" w:rsidR="009C06B6" w:rsidRDefault="00C0556E">
            <w:pPr>
              <w:jc w:val="left"/>
              <w:rPr>
                <w:rFonts w:eastAsia="SimSun"/>
                <w:lang w:eastAsia="zh-CN"/>
              </w:rPr>
            </w:pPr>
            <w:r>
              <w:rPr>
                <w:rFonts w:eastAsia="SimSun"/>
                <w:lang w:eastAsia="zh-CN"/>
              </w:rPr>
              <w:t>agree that Item 3 is not needed here</w:t>
            </w:r>
          </w:p>
        </w:tc>
      </w:tr>
    </w:tbl>
    <w:p w14:paraId="6E3859A0" w14:textId="77777777" w:rsidR="009C06B6" w:rsidRDefault="009C06B6">
      <w:pPr>
        <w:pStyle w:val="maintext"/>
        <w:ind w:firstLineChars="90" w:firstLine="180"/>
        <w:rPr>
          <w:rFonts w:ascii="Calibri" w:hAnsi="Calibri" w:cs="Arial"/>
          <w:color w:val="000000"/>
        </w:rPr>
      </w:pPr>
    </w:p>
    <w:p w14:paraId="02D34704" w14:textId="77777777" w:rsidR="009C06B6" w:rsidRDefault="00C0556E">
      <w:pPr>
        <w:pStyle w:val="Heading1"/>
        <w:numPr>
          <w:ilvl w:val="1"/>
          <w:numId w:val="10"/>
        </w:numPr>
        <w:jc w:val="both"/>
        <w:rPr>
          <w:color w:val="000000"/>
        </w:rPr>
      </w:pPr>
      <w:r>
        <w:rPr>
          <w:color w:val="000000"/>
        </w:rPr>
        <w:t>Issue 14: FG 24-5</w:t>
      </w:r>
    </w:p>
    <w:p w14:paraId="7E58098A"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1272EFF8" w14:textId="77777777" w:rsidR="009C06B6" w:rsidRDefault="009C06B6">
      <w:pPr>
        <w:pStyle w:val="maintext"/>
        <w:ind w:firstLineChars="90" w:firstLine="180"/>
        <w:rPr>
          <w:rFonts w:ascii="Calibri" w:hAnsi="Calibri" w:cs="Arial"/>
        </w:rPr>
      </w:pPr>
    </w:p>
    <w:p w14:paraId="5E6CB8CF"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AD47D"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14:paraId="655CA732" w14:textId="77777777">
        <w:tc>
          <w:tcPr>
            <w:tcW w:w="0" w:type="auto"/>
            <w:shd w:val="clear" w:color="auto" w:fill="auto"/>
          </w:tcPr>
          <w:p w14:paraId="30B6797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635F34C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5677BE7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4AD363E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AAB777F"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0F1404ED" w14:textId="77777777"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 xml:space="preserve">3. </w:t>
            </w:r>
            <w:proofErr w:type="spellStart"/>
            <w:r>
              <w:rPr>
                <w:rFonts w:cs="Arial"/>
                <w:color w:val="000000"/>
                <w:sz w:val="18"/>
                <w:szCs w:val="18"/>
              </w:rPr>
              <w:t>MultiPDSCH</w:t>
            </w:r>
            <w:proofErr w:type="spellEnd"/>
            <w:r>
              <w:rPr>
                <w:rFonts w:cs="Arial"/>
                <w:color w:val="000000"/>
                <w:sz w:val="18"/>
                <w:szCs w:val="18"/>
              </w:rPr>
              <w:t xml:space="preserve"> scheduling by single DCI for the operation with 960 kHz SCS and corresponding HARQ enhancements</w:t>
            </w:r>
          </w:p>
          <w:p w14:paraId="0E0DBE02"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p>
          <w:p w14:paraId="403F1843"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4F928B65"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43FA7F5A"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BF47B7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14:paraId="6D320B1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3DFDF9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2E91C8A0"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29CA6603" w14:textId="77777777" w:rsidR="009C06B6" w:rsidRDefault="00C0556E">
            <w:pPr>
              <w:pStyle w:val="maintext"/>
              <w:ind w:firstLineChars="0" w:firstLine="0"/>
              <w:jc w:val="left"/>
              <w:rPr>
                <w:rFonts w:ascii="Arial" w:hAnsi="Arial" w:cs="Arial"/>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54B84A4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3D070AD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5237D40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2CD653C"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5CB18916" w14:textId="77777777" w:rsidR="009C06B6" w:rsidRDefault="00C0556E">
            <w:pPr>
              <w:pStyle w:val="TAL"/>
              <w:rPr>
                <w:rFonts w:cs="Arial"/>
                <w:color w:val="000000"/>
                <w:szCs w:val="18"/>
              </w:rPr>
            </w:pPr>
            <w:r>
              <w:rPr>
                <w:rFonts w:cs="Arial"/>
                <w:color w:val="000000"/>
                <w:szCs w:val="18"/>
              </w:rPr>
              <w:t>Optional with capability signalling</w:t>
            </w:r>
          </w:p>
          <w:p w14:paraId="21E4E61D" w14:textId="77777777" w:rsidR="009C06B6" w:rsidRDefault="009C06B6">
            <w:pPr>
              <w:pStyle w:val="maintext"/>
              <w:ind w:firstLineChars="0" w:firstLine="0"/>
              <w:jc w:val="left"/>
              <w:rPr>
                <w:rFonts w:ascii="Arial" w:hAnsi="Arial" w:cs="Arial"/>
                <w:sz w:val="18"/>
                <w:szCs w:val="18"/>
              </w:rPr>
            </w:pPr>
          </w:p>
        </w:tc>
      </w:tr>
    </w:tbl>
    <w:p w14:paraId="2E872000"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B5951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37CF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3EB95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EC91211" w14:textId="77777777">
        <w:tc>
          <w:tcPr>
            <w:tcW w:w="1818" w:type="dxa"/>
            <w:tcBorders>
              <w:top w:val="single" w:sz="4" w:space="0" w:color="auto"/>
              <w:left w:val="single" w:sz="4" w:space="0" w:color="auto"/>
              <w:bottom w:val="single" w:sz="4" w:space="0" w:color="auto"/>
              <w:right w:val="single" w:sz="4" w:space="0" w:color="auto"/>
            </w:tcBorders>
          </w:tcPr>
          <w:p w14:paraId="6C88BD5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D3B4BA" w14:textId="77777777" w:rsidR="009C06B6" w:rsidRDefault="00C0556E">
            <w:pPr>
              <w:jc w:val="left"/>
              <w:rPr>
                <w:rFonts w:eastAsia="SimSun"/>
              </w:rPr>
            </w:pPr>
            <w:r>
              <w:rPr>
                <w:rFonts w:eastAsia="SimSun"/>
              </w:rPr>
              <w:t>Support the proposal</w:t>
            </w:r>
          </w:p>
          <w:p w14:paraId="58C9176A" w14:textId="77777777" w:rsidR="009C06B6" w:rsidRDefault="009C06B6">
            <w:pPr>
              <w:jc w:val="left"/>
              <w:rPr>
                <w:rFonts w:eastAsia="SimSun"/>
              </w:rPr>
            </w:pPr>
          </w:p>
          <w:p w14:paraId="3594212A"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7)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7) is not referring to "within the Ys = 1 slot"</w:t>
            </w:r>
          </w:p>
        </w:tc>
      </w:tr>
      <w:tr w:rsidR="009C06B6" w14:paraId="3C6D2B25" w14:textId="77777777">
        <w:tc>
          <w:tcPr>
            <w:tcW w:w="1818" w:type="dxa"/>
            <w:tcBorders>
              <w:top w:val="single" w:sz="4" w:space="0" w:color="auto"/>
              <w:left w:val="single" w:sz="4" w:space="0" w:color="auto"/>
              <w:bottom w:val="single" w:sz="4" w:space="0" w:color="auto"/>
              <w:right w:val="single" w:sz="4" w:space="0" w:color="auto"/>
            </w:tcBorders>
          </w:tcPr>
          <w:p w14:paraId="52C6C66E"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EB742E7" w14:textId="77777777" w:rsidR="009C06B6" w:rsidRDefault="00C0556E">
            <w:pPr>
              <w:jc w:val="left"/>
              <w:rPr>
                <w:rFonts w:eastAsia="SimSun"/>
              </w:rPr>
            </w:pPr>
            <w:r>
              <w:rPr>
                <w:rFonts w:eastAsia="SimSun"/>
              </w:rPr>
              <w:t>For item 4, suggest aligning the wording of 24-4</w:t>
            </w:r>
          </w:p>
          <w:p w14:paraId="478E62B2" w14:textId="77777777" w:rsidR="009C06B6" w:rsidRDefault="00C0556E">
            <w:pPr>
              <w:jc w:val="left"/>
              <w:rPr>
                <w:rFonts w:eastAsia="SimSun"/>
              </w:rPr>
            </w:pPr>
            <w:r>
              <w:rPr>
                <w:rFonts w:eastAsia="SimSun"/>
              </w:rPr>
              <w:t xml:space="preserve">Same comments as 24-4, for item 7,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705B22E9" w14:textId="77777777">
        <w:tc>
          <w:tcPr>
            <w:tcW w:w="1818" w:type="dxa"/>
            <w:tcBorders>
              <w:top w:val="single" w:sz="4" w:space="0" w:color="auto"/>
              <w:left w:val="single" w:sz="4" w:space="0" w:color="auto"/>
              <w:bottom w:val="single" w:sz="4" w:space="0" w:color="auto"/>
              <w:right w:val="single" w:sz="4" w:space="0" w:color="auto"/>
            </w:tcBorders>
          </w:tcPr>
          <w:p w14:paraId="431CF42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48D00BA2" w14:textId="77777777" w:rsidR="009C06B6" w:rsidRDefault="00C0556E">
            <w:pPr>
              <w:spacing w:before="0" w:after="0"/>
              <w:jc w:val="left"/>
              <w:rPr>
                <w:rFonts w:eastAsia="SimSun"/>
              </w:rPr>
            </w:pPr>
            <w:r>
              <w:rPr>
                <w:rFonts w:eastAsia="SimSun"/>
              </w:rPr>
              <w:t xml:space="preserve">We support the proposal. </w:t>
            </w:r>
            <w:proofErr w:type="gramStart"/>
            <w:r>
              <w:rPr>
                <w:rFonts w:ascii="Segoe UI" w:hAnsi="Segoe UI" w:cs="Segoe UI"/>
                <w:sz w:val="21"/>
                <w:szCs w:val="21"/>
                <w:lang w:eastAsia="zh-CN"/>
              </w:rPr>
              <w:t>In particular, Regarding</w:t>
            </w:r>
            <w:proofErr w:type="gramEnd"/>
            <w:r>
              <w:rPr>
                <w:rFonts w:ascii="Segoe UI" w:hAnsi="Segoe UI" w:cs="Segoe UI"/>
                <w:sz w:val="21"/>
                <w:szCs w:val="21"/>
                <w:lang w:eastAsia="zh-CN"/>
              </w:rPr>
              <w:t xml:space="preserve"> the question of whether to make Component 3 “Multi- PDSCH scheduling by single DCI for the operation with 960 kHz SCS and corresponding HARQ enhancements” a mandatory component or as a separate feature. we support the current FL proposal to make it mandatory to ensure the throughput is not compromised in FR2-2 where UE only supports multi-slot PDCCH monitoring. </w:t>
            </w:r>
          </w:p>
        </w:tc>
      </w:tr>
      <w:tr w:rsidR="009C06B6" w14:paraId="630F1ECF" w14:textId="77777777">
        <w:tc>
          <w:tcPr>
            <w:tcW w:w="1818" w:type="dxa"/>
            <w:tcBorders>
              <w:top w:val="single" w:sz="4" w:space="0" w:color="auto"/>
              <w:left w:val="single" w:sz="4" w:space="0" w:color="auto"/>
              <w:bottom w:val="single" w:sz="4" w:space="0" w:color="auto"/>
              <w:right w:val="single" w:sz="4" w:space="0" w:color="auto"/>
            </w:tcBorders>
          </w:tcPr>
          <w:p w14:paraId="7357356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3A8E538" w14:textId="77777777" w:rsidR="009C06B6" w:rsidRDefault="00C0556E">
            <w:pPr>
              <w:spacing w:before="0" w:after="0"/>
              <w:jc w:val="left"/>
              <w:rPr>
                <w:rFonts w:eastAsia="SimSun"/>
              </w:rPr>
            </w:pPr>
            <w:r>
              <w:rPr>
                <w:rFonts w:eastAsia="SimSun"/>
              </w:rPr>
              <w:t>Similar comment to issue 9 FG24-4</w:t>
            </w:r>
          </w:p>
          <w:p w14:paraId="316E7AB9" w14:textId="77777777"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signal the support of such feature after capability reporting.</w:t>
            </w:r>
          </w:p>
          <w:p w14:paraId="7666DBE7" w14:textId="77777777" w:rsidR="009C06B6" w:rsidRDefault="00C0556E">
            <w:pPr>
              <w:spacing w:before="0" w:after="0"/>
              <w:jc w:val="left"/>
              <w:rPr>
                <w:rFonts w:eastAsia="SimSu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9C06B6" w14:paraId="4F567E7A" w14:textId="77777777">
        <w:tc>
          <w:tcPr>
            <w:tcW w:w="1818" w:type="dxa"/>
            <w:tcBorders>
              <w:top w:val="single" w:sz="4" w:space="0" w:color="auto"/>
              <w:left w:val="single" w:sz="4" w:space="0" w:color="auto"/>
              <w:bottom w:val="single" w:sz="4" w:space="0" w:color="auto"/>
              <w:right w:val="single" w:sz="4" w:space="0" w:color="auto"/>
            </w:tcBorders>
          </w:tcPr>
          <w:p w14:paraId="561DC8A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FA6DC19" w14:textId="77777777" w:rsidR="009C06B6" w:rsidRDefault="00C0556E">
            <w:pPr>
              <w:spacing w:before="0" w:after="0"/>
              <w:jc w:val="left"/>
              <w:rPr>
                <w:rFonts w:eastAsia="SimSun"/>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9C06B6" w14:paraId="7D9742C5" w14:textId="77777777">
        <w:tc>
          <w:tcPr>
            <w:tcW w:w="1818" w:type="dxa"/>
            <w:tcBorders>
              <w:top w:val="single" w:sz="4" w:space="0" w:color="auto"/>
              <w:left w:val="single" w:sz="4" w:space="0" w:color="auto"/>
              <w:bottom w:val="single" w:sz="4" w:space="0" w:color="auto"/>
              <w:right w:val="single" w:sz="4" w:space="0" w:color="auto"/>
            </w:tcBorders>
          </w:tcPr>
          <w:p w14:paraId="443EEE8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3D519393"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Share the same view as MediaTek</w:t>
            </w:r>
          </w:p>
        </w:tc>
      </w:tr>
      <w:tr w:rsidR="009C06B6" w14:paraId="7CEC15E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E96DA3"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1FD99C" w14:textId="77777777"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 xml:space="preserve">Support moderator proposal </w:t>
            </w:r>
          </w:p>
        </w:tc>
      </w:tr>
      <w:tr w:rsidR="009C06B6" w14:paraId="1989F43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103B46"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1BE9A82"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For component 3, although we think the system can still work even if it is not supported, we can be flexible for the sake of the progress.</w:t>
            </w:r>
          </w:p>
          <w:p w14:paraId="383A6244"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14:paraId="32D89A0E" w14:textId="77777777" w:rsidR="009C06B6" w:rsidRDefault="009C06B6">
            <w:pPr>
              <w:spacing w:before="0" w:after="0"/>
              <w:jc w:val="left"/>
              <w:rPr>
                <w:rFonts w:ascii="Segoe UI" w:eastAsia="SimSun" w:hAnsi="Segoe UI" w:cs="Segoe UI"/>
                <w:sz w:val="21"/>
                <w:szCs w:val="21"/>
                <w:lang w:eastAsia="zh-CN"/>
              </w:rPr>
            </w:pPr>
          </w:p>
          <w:p w14:paraId="3A9ACC46"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relevant descriptions/limitations of FG 3-5b on X and Y are copied below:</w:t>
            </w:r>
          </w:p>
          <w:p w14:paraId="5F9B7451" w14:textId="77777777" w:rsidR="009C06B6" w:rsidRDefault="009C06B6">
            <w:pPr>
              <w:spacing w:before="0" w:after="0"/>
              <w:jc w:val="left"/>
              <w:rPr>
                <w:rFonts w:ascii="Segoe UI" w:eastAsia="SimSun" w:hAnsi="Segoe UI" w:cs="Segoe UI"/>
                <w:sz w:val="21"/>
                <w:szCs w:val="21"/>
                <w:lang w:eastAsia="zh-CN"/>
              </w:rPr>
            </w:pPr>
          </w:p>
          <w:p w14:paraId="69CA2DED" w14:textId="77777777" w:rsidR="009C06B6" w:rsidRDefault="00C0556E">
            <w:pPr>
              <w:spacing w:before="0" w:after="0"/>
              <w:jc w:val="left"/>
              <w:rPr>
                <w:rFonts w:ascii="Segoe UI" w:eastAsia="SimSun"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C50C986" w14:textId="77777777" w:rsidR="009C06B6" w:rsidRDefault="009C06B6">
            <w:pPr>
              <w:spacing w:before="0" w:after="0"/>
              <w:jc w:val="left"/>
              <w:rPr>
                <w:rFonts w:ascii="Segoe UI" w:eastAsia="SimSun" w:hAnsi="Segoe UI" w:cs="Segoe UI"/>
                <w:sz w:val="21"/>
                <w:szCs w:val="21"/>
                <w:lang w:eastAsia="zh-CN"/>
              </w:rPr>
            </w:pPr>
          </w:p>
          <w:p w14:paraId="124FC6CA" w14:textId="77777777" w:rsidR="009C06B6" w:rsidRDefault="009C06B6">
            <w:pPr>
              <w:spacing w:before="0" w:after="0"/>
              <w:jc w:val="left"/>
              <w:rPr>
                <w:rFonts w:ascii="Segoe UI" w:eastAsia="SimSun" w:hAnsi="Segoe UI" w:cs="Segoe UI"/>
                <w:sz w:val="21"/>
                <w:szCs w:val="21"/>
                <w:lang w:eastAsia="ko-KR"/>
              </w:rPr>
            </w:pPr>
          </w:p>
        </w:tc>
      </w:tr>
      <w:tr w:rsidR="009C06B6" w14:paraId="749E61F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A009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DC25"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or component 3, we agree with MTK that it could be separate for more flexibility.</w:t>
            </w:r>
          </w:p>
        </w:tc>
      </w:tr>
      <w:tr w:rsidR="009C06B6" w14:paraId="213516E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220BF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32C419" w14:textId="77777777" w:rsidR="009C06B6" w:rsidRDefault="00C0556E">
            <w:pPr>
              <w:jc w:val="left"/>
              <w:rPr>
                <w:rFonts w:eastAsiaTheme="minorEastAsia"/>
                <w:lang w:eastAsia="ja-JP"/>
              </w:rPr>
            </w:pPr>
            <w:r>
              <w:rPr>
                <w:rFonts w:eastAsiaTheme="minorEastAsia"/>
                <w:lang w:eastAsia="ja-JP"/>
              </w:rPr>
              <w:t xml:space="preserve">We think it would be good that component 3 in FG24-4 and 24-5 are aligned since UE may support only either of them. Thus, we propose the following change in cyan. </w:t>
            </w:r>
          </w:p>
          <w:p w14:paraId="0A99CF2C" w14:textId="77777777" w:rsidR="009C06B6" w:rsidRDefault="00C0556E">
            <w:pPr>
              <w:autoSpaceDE w:val="0"/>
              <w:autoSpaceDN w:val="0"/>
              <w:adjustRightInd w:val="0"/>
              <w:snapToGrid w:val="0"/>
              <w:contextualSpacing/>
              <w:rPr>
                <w:rFonts w:cs="Arial"/>
                <w:strike/>
                <w:color w:val="FF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00B0F0"/>
                <w:sz w:val="18"/>
                <w:szCs w:val="18"/>
              </w:rPr>
              <w:t>a span duration of Y symbols and a minimum gap of X symbols between the start of two spans, where (X, Y)</w:t>
            </w:r>
            <w:r>
              <w:rPr>
                <w:rFonts w:cs="Arial"/>
                <w:strike/>
                <w:color w:val="00B0F0"/>
                <w:sz w:val="18"/>
                <w:szCs w:val="18"/>
              </w:rPr>
              <w:t xml:space="preserve"> set1</w:t>
            </w:r>
            <w:r>
              <w:rPr>
                <w:rFonts w:cs="Arial"/>
                <w:color w:val="000000"/>
                <w:sz w:val="18"/>
                <w:szCs w:val="18"/>
              </w:rPr>
              <w:t xml:space="preserve"> = (7, 3) symbols </w:t>
            </w:r>
            <w:r>
              <w:rPr>
                <w:rFonts w:cs="Arial"/>
                <w:color w:val="00B0F0"/>
                <w:sz w:val="18"/>
                <w:szCs w:val="18"/>
              </w:rPr>
              <w:t xml:space="preserve">are supported </w:t>
            </w:r>
            <w:r>
              <w:rPr>
                <w:rFonts w:cs="Arial"/>
                <w:strike/>
                <w:color w:val="00B0F0"/>
                <w:sz w:val="18"/>
                <w:szCs w:val="18"/>
              </w:rPr>
              <w:t xml:space="preserve">where set1 is defined in FG3-5b </w:t>
            </w:r>
            <w:r>
              <w:rPr>
                <w:rFonts w:cs="Arial"/>
                <w:strike/>
                <w:color w:val="FF0000"/>
                <w:sz w:val="18"/>
                <w:szCs w:val="18"/>
              </w:rPr>
              <w:t>(FFS: Monitoring capability within slots of type 1 CSS without dedicated RRC configuration and type0, 0A, and 2 CSS)</w:t>
            </w:r>
          </w:p>
          <w:p w14:paraId="49AD8787" w14:textId="77777777" w:rsidR="009C06B6" w:rsidRDefault="009C06B6">
            <w:pPr>
              <w:spacing w:before="0" w:after="0"/>
              <w:jc w:val="left"/>
              <w:rPr>
                <w:rFonts w:ascii="Segoe UI" w:eastAsia="SimSun" w:hAnsi="Segoe UI" w:cs="Segoe UI"/>
                <w:sz w:val="21"/>
                <w:szCs w:val="21"/>
                <w:lang w:eastAsia="zh-CN"/>
              </w:rPr>
            </w:pPr>
          </w:p>
        </w:tc>
      </w:tr>
      <w:tr w:rsidR="009C06B6" w14:paraId="509FD2A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024C"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0CC71" w14:textId="77777777" w:rsidR="009C06B6" w:rsidRDefault="00C0556E">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9C06B6" w14:paraId="0A9AB2C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624FEE"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CA11475" w14:textId="77777777" w:rsidR="009C06B6" w:rsidRDefault="00C0556E">
            <w:pPr>
              <w:jc w:val="left"/>
              <w:rPr>
                <w:rFonts w:ascii="Segoe UI" w:hAnsi="Segoe UI" w:cs="Segoe UI"/>
                <w:sz w:val="21"/>
                <w:szCs w:val="21"/>
                <w:lang w:eastAsia="zh-CN"/>
              </w:rPr>
            </w:pPr>
            <w:r>
              <w:rPr>
                <w:rFonts w:ascii="Segoe UI" w:hAnsi="Segoe UI" w:cs="Segoe UI"/>
                <w:sz w:val="21"/>
                <w:szCs w:val="21"/>
                <w:lang w:eastAsia="zh-CN"/>
              </w:rPr>
              <w:t>Support the proposal. Item 7 should be in the squared brackets, as it still under discussion.</w:t>
            </w:r>
          </w:p>
        </w:tc>
      </w:tr>
      <w:tr w:rsidR="009C06B6" w14:paraId="3B2B3D0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7A2C"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60C9D2" w14:textId="77777777" w:rsidR="009C06B6" w:rsidRDefault="00C0556E">
            <w:pPr>
              <w:jc w:val="left"/>
              <w:rPr>
                <w:rFonts w:ascii="Segoe UI" w:hAnsi="Segoe UI" w:cs="Segoe UI"/>
                <w:sz w:val="21"/>
                <w:szCs w:val="21"/>
                <w:lang w:eastAsia="zh-CN"/>
              </w:rPr>
            </w:pPr>
            <w:r>
              <w:rPr>
                <w:rFonts w:ascii="Segoe UI" w:hAnsi="Segoe UI" w:cs="Segoe UI"/>
                <w:sz w:val="21"/>
                <w:szCs w:val="21"/>
                <w:lang w:eastAsia="zh-CN"/>
              </w:rPr>
              <w:t xml:space="preserve">Item 3 and item 7 needs further discussion. Right </w:t>
            </w:r>
            <w:proofErr w:type="gramStart"/>
            <w:r>
              <w:rPr>
                <w:rFonts w:ascii="Segoe UI" w:hAnsi="Segoe UI" w:cs="Segoe UI"/>
                <w:sz w:val="21"/>
                <w:szCs w:val="21"/>
                <w:lang w:eastAsia="zh-CN"/>
              </w:rPr>
              <w:t>now</w:t>
            </w:r>
            <w:proofErr w:type="gramEnd"/>
            <w:r>
              <w:rPr>
                <w:rFonts w:ascii="Segoe UI" w:hAnsi="Segoe UI" w:cs="Segoe UI"/>
                <w:sz w:val="21"/>
                <w:szCs w:val="21"/>
                <w:lang w:eastAsia="zh-CN"/>
              </w:rPr>
              <w:t xml:space="preserve"> seems not needed.</w:t>
            </w:r>
          </w:p>
        </w:tc>
      </w:tr>
    </w:tbl>
    <w:p w14:paraId="04D20BAB" w14:textId="77777777" w:rsidR="009C06B6" w:rsidRDefault="009C06B6">
      <w:pPr>
        <w:pStyle w:val="maintext"/>
        <w:ind w:firstLineChars="90" w:firstLine="180"/>
        <w:rPr>
          <w:rFonts w:ascii="Calibri" w:hAnsi="Calibri" w:cs="Arial"/>
          <w:color w:val="000000"/>
        </w:rPr>
      </w:pPr>
    </w:p>
    <w:p w14:paraId="091660D6" w14:textId="77777777" w:rsidR="009C06B6" w:rsidRDefault="00C0556E">
      <w:pPr>
        <w:pStyle w:val="Heading1"/>
        <w:numPr>
          <w:ilvl w:val="1"/>
          <w:numId w:val="10"/>
        </w:numPr>
        <w:jc w:val="both"/>
        <w:rPr>
          <w:color w:val="000000"/>
        </w:rPr>
      </w:pPr>
      <w:r>
        <w:rPr>
          <w:color w:val="000000"/>
        </w:rPr>
        <w:t>Issue 15: FG 24-5a</w:t>
      </w:r>
    </w:p>
    <w:p w14:paraId="3A8DB0AF"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68BFF33A" w14:textId="77777777" w:rsidR="009C06B6" w:rsidRDefault="009C06B6">
      <w:pPr>
        <w:pStyle w:val="maintext"/>
        <w:ind w:firstLineChars="90" w:firstLine="180"/>
        <w:rPr>
          <w:rFonts w:ascii="Calibri" w:hAnsi="Calibri" w:cs="Arial"/>
        </w:rPr>
      </w:pPr>
    </w:p>
    <w:p w14:paraId="26E2E71E"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C924B7"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14:paraId="1EE1EDDC" w14:textId="77777777">
        <w:tc>
          <w:tcPr>
            <w:tcW w:w="0" w:type="auto"/>
            <w:shd w:val="clear" w:color="auto" w:fill="auto"/>
          </w:tcPr>
          <w:p w14:paraId="649270DF"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14:paraId="6101068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24-5a</w:t>
            </w:r>
          </w:p>
        </w:tc>
        <w:tc>
          <w:tcPr>
            <w:tcW w:w="0" w:type="auto"/>
            <w:shd w:val="clear" w:color="auto" w:fill="auto"/>
          </w:tcPr>
          <w:p w14:paraId="7F64825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UL</w:t>
            </w:r>
          </w:p>
        </w:tc>
        <w:tc>
          <w:tcPr>
            <w:tcW w:w="0" w:type="auto"/>
            <w:shd w:val="clear" w:color="auto" w:fill="auto"/>
          </w:tcPr>
          <w:p w14:paraId="4DE95C3C" w14:textId="77777777"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14:paraId="0C8443CA" w14:textId="77777777"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14:paraId="492955A1" w14:textId="77777777" w:rsidR="009C06B6" w:rsidRDefault="00C0556E">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w:t>
            </w:r>
            <w:r>
              <w:rPr>
                <w:rFonts w:ascii="Arial" w:eastAsia="SimSun" w:hAnsi="Arial" w:cs="Arial"/>
                <w:color w:val="000000"/>
                <w:sz w:val="18"/>
                <w:szCs w:val="18"/>
                <w:lang w:eastAsia="zh-CN"/>
              </w:rPr>
              <w:t>3. Multi-PUSCH scheduling by single DCI for the operation with 960 kHz SCS</w:t>
            </w:r>
            <w:r>
              <w:rPr>
                <w:rFonts w:ascii="Arial" w:eastAsia="SimSun" w:hAnsi="Arial" w:cs="Arial"/>
                <w:strike/>
                <w:color w:val="FF0000"/>
                <w:sz w:val="18"/>
                <w:szCs w:val="18"/>
                <w:lang w:eastAsia="zh-CN"/>
              </w:rPr>
              <w:t>]</w:t>
            </w:r>
          </w:p>
        </w:tc>
        <w:tc>
          <w:tcPr>
            <w:tcW w:w="0" w:type="auto"/>
            <w:shd w:val="clear" w:color="auto" w:fill="auto"/>
          </w:tcPr>
          <w:p w14:paraId="51C6D2A3"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24-1a, 24-5</w:t>
            </w:r>
          </w:p>
        </w:tc>
        <w:tc>
          <w:tcPr>
            <w:tcW w:w="0" w:type="auto"/>
            <w:shd w:val="clear" w:color="auto" w:fill="auto"/>
          </w:tcPr>
          <w:p w14:paraId="538B8630"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2AA7CA83"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0210CCB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UL is not supported</w:t>
            </w:r>
          </w:p>
        </w:tc>
        <w:tc>
          <w:tcPr>
            <w:tcW w:w="0" w:type="auto"/>
            <w:shd w:val="clear" w:color="auto" w:fill="auto"/>
          </w:tcPr>
          <w:p w14:paraId="598A937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344860A0"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57AFB889"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0B47348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45B67023"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02F8D3CC"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Optional with capability signalling</w:t>
            </w:r>
          </w:p>
        </w:tc>
      </w:tr>
    </w:tbl>
    <w:p w14:paraId="5C6EE5F7"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9D618D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792BCB"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91D64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A2797AE" w14:textId="77777777">
        <w:tc>
          <w:tcPr>
            <w:tcW w:w="1818" w:type="dxa"/>
            <w:tcBorders>
              <w:top w:val="single" w:sz="4" w:space="0" w:color="auto"/>
              <w:left w:val="single" w:sz="4" w:space="0" w:color="auto"/>
              <w:bottom w:val="single" w:sz="4" w:space="0" w:color="auto"/>
              <w:right w:val="single" w:sz="4" w:space="0" w:color="auto"/>
            </w:tcBorders>
          </w:tcPr>
          <w:p w14:paraId="0584C38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14E0BCD" w14:textId="77777777" w:rsidR="009C06B6" w:rsidRDefault="00C0556E">
            <w:pPr>
              <w:jc w:val="left"/>
              <w:rPr>
                <w:rFonts w:eastAsia="SimSun"/>
              </w:rPr>
            </w:pPr>
            <w:r>
              <w:rPr>
                <w:rFonts w:eastAsia="SimSun"/>
              </w:rPr>
              <w:t>Support the proposal</w:t>
            </w:r>
          </w:p>
        </w:tc>
      </w:tr>
      <w:tr w:rsidR="009C06B6" w14:paraId="7FC03365" w14:textId="77777777">
        <w:tc>
          <w:tcPr>
            <w:tcW w:w="1818" w:type="dxa"/>
            <w:tcBorders>
              <w:top w:val="single" w:sz="4" w:space="0" w:color="auto"/>
              <w:left w:val="single" w:sz="4" w:space="0" w:color="auto"/>
              <w:bottom w:val="single" w:sz="4" w:space="0" w:color="auto"/>
              <w:right w:val="single" w:sz="4" w:space="0" w:color="auto"/>
            </w:tcBorders>
          </w:tcPr>
          <w:p w14:paraId="1BF2D0B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D3EDD64" w14:textId="77777777" w:rsidR="009C06B6" w:rsidRDefault="00C0556E">
            <w:pPr>
              <w:jc w:val="left"/>
              <w:rPr>
                <w:rFonts w:eastAsia="SimSun"/>
              </w:rPr>
            </w:pPr>
            <w:r>
              <w:rPr>
                <w:rFonts w:eastAsia="SimSun"/>
              </w:rPr>
              <w:t>Support the suggested changes.</w:t>
            </w:r>
          </w:p>
        </w:tc>
      </w:tr>
      <w:tr w:rsidR="009C06B6" w14:paraId="1C350630" w14:textId="77777777">
        <w:tc>
          <w:tcPr>
            <w:tcW w:w="1818" w:type="dxa"/>
            <w:tcBorders>
              <w:top w:val="single" w:sz="4" w:space="0" w:color="auto"/>
              <w:left w:val="single" w:sz="4" w:space="0" w:color="auto"/>
              <w:bottom w:val="single" w:sz="4" w:space="0" w:color="auto"/>
              <w:right w:val="single" w:sz="4" w:space="0" w:color="auto"/>
            </w:tcBorders>
          </w:tcPr>
          <w:p w14:paraId="0B80A36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108731D" w14:textId="77777777" w:rsidR="009C06B6" w:rsidRDefault="00C0556E">
            <w:pPr>
              <w:jc w:val="left"/>
              <w:rPr>
                <w:rFonts w:eastAsia="SimSun"/>
              </w:rPr>
            </w:pPr>
            <w:proofErr w:type="gramStart"/>
            <w:r>
              <w:rPr>
                <w:rFonts w:eastAsia="SimSun"/>
              </w:rPr>
              <w:t>Similar to</w:t>
            </w:r>
            <w:proofErr w:type="gramEnd"/>
            <w:r>
              <w:rPr>
                <w:rFonts w:eastAsia="SimSun"/>
              </w:rPr>
              <w:t xml:space="preserve"> our comments to issue 9 and 14, we think component 3 should be separated as an optional FG.</w:t>
            </w:r>
          </w:p>
        </w:tc>
      </w:tr>
      <w:tr w:rsidR="009C06B6" w14:paraId="0422AD27" w14:textId="77777777">
        <w:tc>
          <w:tcPr>
            <w:tcW w:w="1818" w:type="dxa"/>
            <w:tcBorders>
              <w:top w:val="single" w:sz="4" w:space="0" w:color="auto"/>
              <w:left w:val="single" w:sz="4" w:space="0" w:color="auto"/>
              <w:bottom w:val="single" w:sz="4" w:space="0" w:color="auto"/>
              <w:right w:val="single" w:sz="4" w:space="0" w:color="auto"/>
            </w:tcBorders>
          </w:tcPr>
          <w:p w14:paraId="393B336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30F48E" w14:textId="77777777" w:rsidR="009C06B6" w:rsidRDefault="00C0556E">
            <w:pPr>
              <w:jc w:val="left"/>
              <w:rPr>
                <w:rFonts w:eastAsiaTheme="minorEastAsia"/>
                <w:lang w:eastAsia="ko-KR"/>
              </w:rPr>
            </w:pPr>
            <w:r>
              <w:rPr>
                <w:rFonts w:eastAsiaTheme="minorEastAsia" w:hint="eastAsia"/>
                <w:lang w:eastAsia="ko-KR"/>
              </w:rPr>
              <w:t>Support this proposal.</w:t>
            </w:r>
          </w:p>
        </w:tc>
      </w:tr>
      <w:tr w:rsidR="009C06B6" w14:paraId="3D59BD09" w14:textId="77777777">
        <w:tc>
          <w:tcPr>
            <w:tcW w:w="1818" w:type="dxa"/>
            <w:tcBorders>
              <w:top w:val="single" w:sz="4" w:space="0" w:color="auto"/>
              <w:left w:val="single" w:sz="4" w:space="0" w:color="auto"/>
              <w:bottom w:val="single" w:sz="4" w:space="0" w:color="auto"/>
              <w:right w:val="single" w:sz="4" w:space="0" w:color="auto"/>
            </w:tcBorders>
          </w:tcPr>
          <w:p w14:paraId="4159622C"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1803E2" w14:textId="77777777" w:rsidR="009C06B6" w:rsidRDefault="00C0556E">
            <w:pPr>
              <w:jc w:val="left"/>
              <w:rPr>
                <w:rFonts w:eastAsiaTheme="minorEastAsia"/>
                <w:lang w:eastAsia="ko-KR"/>
              </w:rPr>
            </w:pPr>
            <w:r>
              <w:rPr>
                <w:rFonts w:eastAsiaTheme="minorEastAsia"/>
                <w:lang w:eastAsia="ko-KR"/>
              </w:rPr>
              <w:t>Share the same view as MediaTek. Component 3 is not necessary to be included and can be a separate FG, for example, for some low capability UE</w:t>
            </w:r>
          </w:p>
        </w:tc>
      </w:tr>
      <w:tr w:rsidR="009C06B6" w14:paraId="7AFEADD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B5C42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32193A"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36DAF2A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60275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ED1EF6C" w14:textId="77777777" w:rsidR="009C06B6" w:rsidRDefault="00C0556E">
            <w:pPr>
              <w:spacing w:before="0" w:after="0"/>
              <w:jc w:val="left"/>
              <w:rPr>
                <w:rFonts w:eastAsiaTheme="minorEastAsia"/>
                <w:lang w:eastAsia="ko-KR"/>
              </w:rPr>
            </w:pPr>
            <w:r>
              <w:rPr>
                <w:rFonts w:eastAsiaTheme="minorEastAsia" w:hint="eastAsia"/>
                <w:lang w:eastAsia="zh-CN"/>
              </w:rPr>
              <w:t>For component 3, although we think the system can still work even if it is not supported, we can be flexible for the sake of the progress.</w:t>
            </w:r>
          </w:p>
        </w:tc>
      </w:tr>
      <w:tr w:rsidR="009C06B6" w14:paraId="0CC5AD0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ACFA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61CDFE2" w14:textId="77777777" w:rsidR="009C06B6" w:rsidRDefault="00C0556E">
            <w:pPr>
              <w:spacing w:before="0" w:after="0"/>
              <w:jc w:val="left"/>
              <w:rPr>
                <w:rFonts w:eastAsiaTheme="minorEastAsia"/>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or component 3, we agree with MTK that it could be separate for more flexibility.</w:t>
            </w:r>
          </w:p>
        </w:tc>
      </w:tr>
      <w:tr w:rsidR="009C06B6" w14:paraId="0B46E49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AD94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BE516E" w14:textId="77777777" w:rsidR="009C06B6" w:rsidRDefault="00C0556E">
            <w:pPr>
              <w:spacing w:before="0" w:after="0"/>
              <w:jc w:val="left"/>
              <w:rPr>
                <w:rFonts w:ascii="Segoe UI" w:eastAsia="SimSun" w:hAnsi="Segoe UI" w:cs="Segoe UI"/>
                <w:sz w:val="21"/>
                <w:szCs w:val="21"/>
                <w:lang w:eastAsia="zh-CN"/>
              </w:rPr>
            </w:pPr>
            <w:r>
              <w:rPr>
                <w:rFonts w:eastAsiaTheme="minorEastAsia"/>
                <w:lang w:eastAsia="ja-JP"/>
              </w:rPr>
              <w:t xml:space="preserve">Support. </w:t>
            </w:r>
          </w:p>
        </w:tc>
      </w:tr>
      <w:tr w:rsidR="009C06B6" w14:paraId="51277D0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BC69D2"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6586" w14:textId="77777777" w:rsidR="009C06B6" w:rsidRDefault="00C0556E">
            <w:pPr>
              <w:spacing w:before="0" w:after="0"/>
              <w:jc w:val="left"/>
              <w:rPr>
                <w:rFonts w:eastAsiaTheme="minorEastAsia"/>
                <w:lang w:eastAsia="ja-JP"/>
              </w:rPr>
            </w:pPr>
            <w:r>
              <w:rPr>
                <w:rFonts w:eastAsiaTheme="minorEastAsia"/>
                <w:lang w:eastAsia="zh-CN"/>
              </w:rPr>
              <w:t xml:space="preserve">We are in general fine with the proposal and </w:t>
            </w:r>
            <w:r>
              <w:rPr>
                <w:rFonts w:ascii="Segoe UI" w:hAnsi="Segoe UI" w:cs="Segoe UI"/>
                <w:sz w:val="21"/>
                <w:szCs w:val="21"/>
                <w:lang w:eastAsia="zh-CN"/>
              </w:rPr>
              <w:t>are flexible on the inclusion of Item 3.</w:t>
            </w:r>
          </w:p>
        </w:tc>
      </w:tr>
      <w:tr w:rsidR="009C06B6" w14:paraId="2A12240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53E7A"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56AB798" w14:textId="77777777" w:rsidR="009C06B6" w:rsidRDefault="00C0556E">
            <w:pPr>
              <w:spacing w:before="0" w:after="0"/>
              <w:jc w:val="left"/>
              <w:rPr>
                <w:rFonts w:eastAsiaTheme="minorEastAsia"/>
                <w:lang w:eastAsia="zh-CN"/>
              </w:rPr>
            </w:pPr>
            <w:r>
              <w:rPr>
                <w:rFonts w:eastAsiaTheme="minorEastAsia"/>
                <w:lang w:eastAsia="zh-CN"/>
              </w:rPr>
              <w:t>We are OK with the proposal.</w:t>
            </w:r>
          </w:p>
        </w:tc>
      </w:tr>
      <w:tr w:rsidR="009C06B6" w14:paraId="0069B56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4FBEF6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01C8010" w14:textId="77777777" w:rsidR="009C06B6" w:rsidRDefault="00C0556E">
            <w:pPr>
              <w:spacing w:before="0" w:after="0"/>
              <w:jc w:val="left"/>
              <w:rPr>
                <w:rFonts w:eastAsiaTheme="minorEastAsia"/>
                <w:lang w:eastAsia="zh-CN"/>
              </w:rPr>
            </w:pPr>
            <w:r>
              <w:rPr>
                <w:rFonts w:eastAsiaTheme="minorEastAsia"/>
                <w:lang w:eastAsia="zh-CN"/>
              </w:rPr>
              <w:t>We support the proposal.</w:t>
            </w:r>
          </w:p>
        </w:tc>
      </w:tr>
      <w:tr w:rsidR="009C06B6" w14:paraId="7CC6947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06D0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4A6F9" w14:textId="77777777" w:rsidR="009C06B6" w:rsidRDefault="00C0556E">
            <w:pPr>
              <w:spacing w:before="0" w:after="0"/>
              <w:jc w:val="left"/>
              <w:rPr>
                <w:rFonts w:eastAsiaTheme="minorEastAsia"/>
                <w:lang w:eastAsia="zh-CN"/>
              </w:rPr>
            </w:pPr>
            <w:r>
              <w:rPr>
                <w:rFonts w:eastAsiaTheme="minorEastAsia"/>
                <w:lang w:eastAsia="zh-CN"/>
              </w:rPr>
              <w:t>We support the proposal.</w:t>
            </w:r>
          </w:p>
        </w:tc>
      </w:tr>
    </w:tbl>
    <w:p w14:paraId="693A9CBA" w14:textId="77777777" w:rsidR="009C06B6" w:rsidRDefault="009C06B6">
      <w:pPr>
        <w:pStyle w:val="maintext"/>
        <w:ind w:firstLineChars="90" w:firstLine="180"/>
        <w:rPr>
          <w:rFonts w:ascii="Calibri" w:hAnsi="Calibri" w:cs="Arial"/>
          <w:color w:val="000000"/>
        </w:rPr>
      </w:pPr>
    </w:p>
    <w:p w14:paraId="089B8362" w14:textId="77777777" w:rsidR="009C06B6" w:rsidRDefault="00C0556E">
      <w:pPr>
        <w:pStyle w:val="Heading1"/>
        <w:numPr>
          <w:ilvl w:val="1"/>
          <w:numId w:val="10"/>
        </w:numPr>
        <w:jc w:val="both"/>
        <w:rPr>
          <w:color w:val="000000"/>
        </w:rPr>
      </w:pPr>
      <w:r>
        <w:rPr>
          <w:color w:val="000000"/>
        </w:rPr>
        <w:t>Issue 16: FG 24-5c</w:t>
      </w:r>
    </w:p>
    <w:p w14:paraId="510C0B16"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612259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9D87D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388FC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FDC0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EFE3296" w14:textId="77777777">
        <w:tc>
          <w:tcPr>
            <w:tcW w:w="1818" w:type="dxa"/>
            <w:tcBorders>
              <w:top w:val="single" w:sz="4" w:space="0" w:color="auto"/>
              <w:left w:val="single" w:sz="4" w:space="0" w:color="auto"/>
              <w:bottom w:val="single" w:sz="4" w:space="0" w:color="auto"/>
              <w:right w:val="single" w:sz="4" w:space="0" w:color="auto"/>
            </w:tcBorders>
          </w:tcPr>
          <w:p w14:paraId="715E7D48"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F91742" w14:textId="77777777" w:rsidR="009C06B6" w:rsidRDefault="009C06B6">
            <w:pPr>
              <w:jc w:val="left"/>
              <w:rPr>
                <w:rFonts w:eastAsia="SimSun"/>
              </w:rPr>
            </w:pPr>
          </w:p>
        </w:tc>
      </w:tr>
    </w:tbl>
    <w:p w14:paraId="78E7AF1B" w14:textId="77777777" w:rsidR="009C06B6" w:rsidRDefault="009C06B6">
      <w:pPr>
        <w:pStyle w:val="maintext"/>
        <w:ind w:firstLineChars="90" w:firstLine="180"/>
        <w:rPr>
          <w:rFonts w:ascii="Calibri" w:hAnsi="Calibri" w:cs="Arial"/>
          <w:color w:val="000000"/>
        </w:rPr>
      </w:pPr>
    </w:p>
    <w:p w14:paraId="6B35A082" w14:textId="77777777" w:rsidR="009C06B6" w:rsidRDefault="00C0556E">
      <w:pPr>
        <w:pStyle w:val="Heading1"/>
        <w:numPr>
          <w:ilvl w:val="1"/>
          <w:numId w:val="10"/>
        </w:numPr>
        <w:jc w:val="both"/>
        <w:rPr>
          <w:color w:val="000000"/>
        </w:rPr>
      </w:pPr>
      <w:r>
        <w:rPr>
          <w:color w:val="000000"/>
        </w:rPr>
        <w:t>Issue 17: FG 24-5f</w:t>
      </w:r>
    </w:p>
    <w:p w14:paraId="035B8541"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6913C2FC" w14:textId="77777777" w:rsidR="009C06B6" w:rsidRDefault="009C06B6">
      <w:pPr>
        <w:pStyle w:val="maintext"/>
        <w:ind w:firstLineChars="90" w:firstLine="180"/>
        <w:rPr>
          <w:rFonts w:ascii="Calibri" w:hAnsi="Calibri" w:cs="Arial"/>
        </w:rPr>
      </w:pPr>
    </w:p>
    <w:p w14:paraId="362C3C7A"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18E29E"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5"/>
        <w:gridCol w:w="1878"/>
        <w:gridCol w:w="8664"/>
        <w:gridCol w:w="502"/>
        <w:gridCol w:w="527"/>
        <w:gridCol w:w="517"/>
        <w:gridCol w:w="2028"/>
        <w:gridCol w:w="701"/>
        <w:gridCol w:w="517"/>
        <w:gridCol w:w="517"/>
        <w:gridCol w:w="517"/>
        <w:gridCol w:w="2237"/>
        <w:gridCol w:w="1446"/>
      </w:tblGrid>
      <w:tr w:rsidR="009C06B6" w14:paraId="4193ACCA" w14:textId="77777777">
        <w:tc>
          <w:tcPr>
            <w:tcW w:w="0" w:type="auto"/>
            <w:shd w:val="clear" w:color="auto" w:fill="auto"/>
          </w:tcPr>
          <w:p w14:paraId="07BAC07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2771CE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14:paraId="4E9CAB2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14:paraId="6B5FAE58"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50B04D5E" w14:textId="77777777"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w:t>
            </w:r>
            <w:r>
              <w:rPr>
                <w:rFonts w:cs="Arial"/>
                <w:color w:val="FF0000"/>
                <w:sz w:val="18"/>
                <w:szCs w:val="18"/>
              </w:rPr>
              <w:t xml:space="preserve">1, </w:t>
            </w:r>
            <w:r>
              <w:rPr>
                <w:rFonts w:cs="Arial"/>
                <w:color w:val="000000"/>
                <w:sz w:val="18"/>
                <w:szCs w:val="18"/>
              </w:rPr>
              <w:t xml:space="preserve">2 or 4 slots,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16950277"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6D8C579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14:paraId="3C09E75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2FCF58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D65399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4F5EB94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7FF7DDA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2FFDE6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D0339C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CC81E0" w14:textId="77777777"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739F4E8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9589A06"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562C87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719AD73"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1FE36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9BF1E82" w14:textId="77777777">
        <w:tc>
          <w:tcPr>
            <w:tcW w:w="1818" w:type="dxa"/>
            <w:tcBorders>
              <w:top w:val="single" w:sz="4" w:space="0" w:color="auto"/>
              <w:left w:val="single" w:sz="4" w:space="0" w:color="auto"/>
              <w:bottom w:val="single" w:sz="4" w:space="0" w:color="auto"/>
              <w:right w:val="single" w:sz="4" w:space="0" w:color="auto"/>
            </w:tcBorders>
          </w:tcPr>
          <w:p w14:paraId="29B1815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9BB5646" w14:textId="77777777" w:rsidR="009C06B6" w:rsidRDefault="00C0556E">
            <w:pPr>
              <w:jc w:val="left"/>
              <w:rPr>
                <w:rFonts w:eastAsia="SimSun"/>
              </w:rPr>
            </w:pPr>
            <w:r>
              <w:rPr>
                <w:rFonts w:eastAsia="SimSun"/>
              </w:rPr>
              <w:t>Support the proposal</w:t>
            </w:r>
          </w:p>
          <w:p w14:paraId="42E97E57" w14:textId="77777777" w:rsidR="009C06B6" w:rsidRDefault="009C06B6">
            <w:pPr>
              <w:jc w:val="left"/>
              <w:rPr>
                <w:rFonts w:eastAsia="SimSun"/>
              </w:rPr>
            </w:pPr>
          </w:p>
          <w:p w14:paraId="12A0B151" w14:textId="77777777"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3)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3) is not referring to "within the Ys = 1, 2, or 4 slots"</w:t>
            </w:r>
          </w:p>
        </w:tc>
      </w:tr>
      <w:tr w:rsidR="009C06B6" w14:paraId="48E3D896" w14:textId="77777777">
        <w:tc>
          <w:tcPr>
            <w:tcW w:w="1818" w:type="dxa"/>
            <w:tcBorders>
              <w:top w:val="single" w:sz="4" w:space="0" w:color="auto"/>
              <w:left w:val="single" w:sz="4" w:space="0" w:color="auto"/>
              <w:bottom w:val="single" w:sz="4" w:space="0" w:color="auto"/>
              <w:right w:val="single" w:sz="4" w:space="0" w:color="auto"/>
            </w:tcBorders>
          </w:tcPr>
          <w:p w14:paraId="74022FE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4801F" w14:textId="77777777" w:rsidR="009C06B6" w:rsidRDefault="00C0556E">
            <w:pPr>
              <w:jc w:val="left"/>
              <w:rPr>
                <w:rFonts w:eastAsia="SimSun"/>
              </w:rPr>
            </w:pPr>
            <w:r>
              <w:rPr>
                <w:rFonts w:eastAsia="SimSun"/>
              </w:rPr>
              <w:t xml:space="preserve">Same comments as 24-4, for item 3,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14:paraId="3D227EE3" w14:textId="77777777">
        <w:tc>
          <w:tcPr>
            <w:tcW w:w="1818" w:type="dxa"/>
            <w:tcBorders>
              <w:top w:val="single" w:sz="4" w:space="0" w:color="auto"/>
              <w:left w:val="single" w:sz="4" w:space="0" w:color="auto"/>
              <w:bottom w:val="single" w:sz="4" w:space="0" w:color="auto"/>
              <w:right w:val="single" w:sz="4" w:space="0" w:color="auto"/>
            </w:tcBorders>
          </w:tcPr>
          <w:p w14:paraId="67F8DC9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51336E7C" w14:textId="77777777" w:rsidR="009C06B6" w:rsidRDefault="00C0556E">
            <w:pPr>
              <w:jc w:val="left"/>
              <w:rPr>
                <w:rFonts w:eastAsia="SimSun"/>
              </w:rPr>
            </w:pPr>
            <w:r>
              <w:rPr>
                <w:rFonts w:eastAsia="SimSun"/>
              </w:rPr>
              <w:t>We support the proposal. However, if the proposal of FG 24-5 is agreed, we think the Component 3) here can be deleted because FG 24-5 is prerequisite for FG 24-5f.</w:t>
            </w:r>
          </w:p>
        </w:tc>
      </w:tr>
      <w:tr w:rsidR="009C06B6" w14:paraId="2A344265" w14:textId="77777777">
        <w:tc>
          <w:tcPr>
            <w:tcW w:w="1818" w:type="dxa"/>
            <w:tcBorders>
              <w:top w:val="single" w:sz="4" w:space="0" w:color="auto"/>
              <w:left w:val="single" w:sz="4" w:space="0" w:color="auto"/>
              <w:bottom w:val="single" w:sz="4" w:space="0" w:color="auto"/>
              <w:right w:val="single" w:sz="4" w:space="0" w:color="auto"/>
            </w:tcBorders>
          </w:tcPr>
          <w:p w14:paraId="6F6A9D4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81FE22A" w14:textId="77777777" w:rsidR="009C06B6" w:rsidRDefault="00C0556E">
            <w:pPr>
              <w:jc w:val="left"/>
              <w:rPr>
                <w:rFonts w:eastAsia="SimSun"/>
              </w:rPr>
            </w:pPr>
            <w:r>
              <w:rPr>
                <w:rFonts w:eastAsia="SimSun"/>
              </w:rPr>
              <w:t>We share the same view with Intel. We also agree with Panasonic that component 3) might not be needed under the support of FG 24-4.</w:t>
            </w:r>
          </w:p>
        </w:tc>
      </w:tr>
      <w:tr w:rsidR="009C06B6" w14:paraId="3936C803" w14:textId="77777777">
        <w:tc>
          <w:tcPr>
            <w:tcW w:w="1818" w:type="dxa"/>
            <w:tcBorders>
              <w:top w:val="single" w:sz="4" w:space="0" w:color="auto"/>
              <w:left w:val="single" w:sz="4" w:space="0" w:color="auto"/>
              <w:bottom w:val="single" w:sz="4" w:space="0" w:color="auto"/>
              <w:right w:val="single" w:sz="4" w:space="0" w:color="auto"/>
            </w:tcBorders>
          </w:tcPr>
          <w:p w14:paraId="31E3EE1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30BFB2" w14:textId="77777777" w:rsidR="009C06B6" w:rsidRDefault="00C0556E">
            <w:pPr>
              <w:jc w:val="left"/>
              <w:rPr>
                <w:rFonts w:eastAsia="SimSun"/>
              </w:rPr>
            </w:pPr>
            <w:r>
              <w:rPr>
                <w:rFonts w:eastAsia="SimSun"/>
              </w:rPr>
              <w:t>Share the same view as Intel and MediaTek</w:t>
            </w:r>
          </w:p>
        </w:tc>
      </w:tr>
      <w:tr w:rsidR="009C06B6" w14:paraId="467A368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3E55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A23B07" w14:textId="77777777" w:rsidR="009C06B6" w:rsidRDefault="00C0556E">
            <w:pPr>
              <w:jc w:val="left"/>
              <w:rPr>
                <w:rFonts w:eastAsia="SimSun"/>
              </w:rPr>
            </w:pPr>
            <w:r>
              <w:rPr>
                <w:rFonts w:eastAsia="SimSun"/>
              </w:rPr>
              <w:t>We think the following modifications need to be made:</w:t>
            </w:r>
          </w:p>
          <w:p w14:paraId="19BF887C" w14:textId="77777777" w:rsidR="009C06B6" w:rsidRDefault="00C0556E">
            <w:pPr>
              <w:jc w:val="left"/>
              <w:rPr>
                <w:rFonts w:eastAsia="SimSun"/>
              </w:rPr>
            </w:pPr>
            <w:r>
              <w:rPr>
                <w:rFonts w:eastAsia="SimSun"/>
                <w:b/>
              </w:rPr>
              <w:t>Component 2:</w:t>
            </w:r>
            <w:r>
              <w:rPr>
                <w:rFonts w:eastAsia="SimSun"/>
              </w:rPr>
              <w:t xml:space="preserve"> When Ys=1, the MOs do not need to be in the first 3 OS of the slot. We think Component 2 need to be replaced by the following:</w:t>
            </w:r>
          </w:p>
          <w:p w14:paraId="63E3CA25" w14:textId="77777777" w:rsidR="009C06B6" w:rsidRDefault="009C06B6">
            <w:pPr>
              <w:jc w:val="left"/>
              <w:rPr>
                <w:rFonts w:eastAsia="SimSun"/>
              </w:rPr>
            </w:pPr>
          </w:p>
          <w:p w14:paraId="34CEEA20" w14:textId="77777777" w:rsidR="009C06B6" w:rsidRDefault="00C0556E">
            <w:pPr>
              <w:jc w:val="left"/>
              <w:rPr>
                <w:rFonts w:eastAsia="SimSun"/>
              </w:rPr>
            </w:pPr>
            <w:r>
              <w:rPr>
                <w:rFonts w:eastAsia="SimSun"/>
              </w:rPr>
              <w:t xml:space="preserve">Within each of the Ys = 2 (with X=4) or Ys=4 (with </w:t>
            </w:r>
            <w:proofErr w:type="spellStart"/>
            <w:r>
              <w:rPr>
                <w:rFonts w:eastAsia="SimSun"/>
              </w:rPr>
              <w:t>Xs</w:t>
            </w:r>
            <w:proofErr w:type="spellEnd"/>
            <w:r>
              <w:rPr>
                <w:rFonts w:eastAsia="SimSun"/>
              </w:rPr>
              <w:t xml:space="preserve">=8) slots, monitoring of type 1 CSS with dedicated RRC configuration, type 3 CSS, and UE-SS in the first 3 OFDM symbols of each slot or within the Ys = 1 slot (with </w:t>
            </w:r>
            <w:proofErr w:type="spellStart"/>
            <w:r>
              <w:rPr>
                <w:rFonts w:eastAsia="SimSun"/>
              </w:rPr>
              <w:t>Xs</w:t>
            </w:r>
            <w:proofErr w:type="spellEnd"/>
            <w:r>
              <w:rPr>
                <w:rFonts w:eastAsia="SimSun"/>
              </w:rPr>
              <w:t>=4), monitoring of type 1 CSS with dedicated RRC configuration, type 3 CSS, and UE-SS with a span duration of Y symbols and a minimum gap of X symbols between the start of two spans, where (X,Y) = (7, 3)</w:t>
            </w:r>
          </w:p>
          <w:p w14:paraId="00F88AB2" w14:textId="77777777" w:rsidR="009C06B6" w:rsidRDefault="009C06B6">
            <w:pPr>
              <w:jc w:val="left"/>
              <w:rPr>
                <w:rFonts w:eastAsia="SimSun"/>
              </w:rPr>
            </w:pPr>
          </w:p>
          <w:p w14:paraId="59ED8390" w14:textId="77777777" w:rsidR="009C06B6" w:rsidRDefault="00C0556E">
            <w:pPr>
              <w:jc w:val="left"/>
              <w:rPr>
                <w:rFonts w:eastAsia="SimSun"/>
              </w:rPr>
            </w:pPr>
            <w:r>
              <w:rPr>
                <w:rFonts w:eastAsia="SimSun"/>
                <w:b/>
              </w:rPr>
              <w:t>Component 3</w:t>
            </w:r>
            <w:r>
              <w:rPr>
                <w:rFonts w:eastAsia="SimSun"/>
              </w:rPr>
              <w:t xml:space="preserve">: needs to be removed as it is component 7 of 24-5 already. </w:t>
            </w:r>
          </w:p>
          <w:p w14:paraId="07DD0E4C" w14:textId="77777777" w:rsidR="009C06B6" w:rsidRDefault="00C0556E">
            <w:pPr>
              <w:jc w:val="left"/>
              <w:rPr>
                <w:rFonts w:eastAsia="SimSun"/>
              </w:rPr>
            </w:pPr>
            <w:r>
              <w:rPr>
                <w:rFonts w:eastAsia="SimSun"/>
              </w:rPr>
              <w:t xml:space="preserve"> </w:t>
            </w:r>
          </w:p>
        </w:tc>
      </w:tr>
      <w:tr w:rsidR="009C06B6" w14:paraId="7A7AC69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8AA65E"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1D4F5F" w14:textId="77777777" w:rsidR="009C06B6" w:rsidRDefault="00C0556E">
            <w:pPr>
              <w:jc w:val="left"/>
              <w:rPr>
                <w:rFonts w:eastAsia="SimSun"/>
                <w:lang w:eastAsia="zh-CN"/>
              </w:rPr>
            </w:pPr>
            <w:r>
              <w:rPr>
                <w:rFonts w:eastAsia="SimSun" w:hint="eastAsia"/>
                <w:lang w:eastAsia="zh-CN"/>
              </w:rPr>
              <w:t>For Component 3, we have same view with HW, that is it should be removed for this FG since it has been captured in FG 24-5, and FG 24-5 is prerequisite of FG 24-5f.</w:t>
            </w:r>
          </w:p>
        </w:tc>
      </w:tr>
      <w:tr w:rsidR="009C06B6" w14:paraId="5B0AC2B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F82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2DCC8A9" w14:textId="77777777" w:rsidR="009C06B6" w:rsidRDefault="00C0556E">
            <w:pPr>
              <w:jc w:val="left"/>
              <w:rPr>
                <w:rFonts w:eastAsia="SimSun"/>
                <w:lang w:eastAsia="zh-CN"/>
              </w:rPr>
            </w:pPr>
            <w:r>
              <w:rPr>
                <w:rFonts w:eastAsia="SimSun" w:hint="eastAsia"/>
                <w:lang w:eastAsia="zh-CN"/>
              </w:rPr>
              <w:t>S</w:t>
            </w:r>
            <w:r>
              <w:rPr>
                <w:rFonts w:eastAsia="SimSun"/>
                <w:lang w:eastAsia="zh-CN"/>
              </w:rPr>
              <w:t>upport the proposal</w:t>
            </w:r>
          </w:p>
        </w:tc>
      </w:tr>
      <w:tr w:rsidR="009C06B6" w14:paraId="75CCE3B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DD306A" w14:textId="77777777" w:rsidR="009C06B6" w:rsidRDefault="00C0556E">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9719FE" w14:textId="77777777" w:rsidR="009C06B6" w:rsidRDefault="00C0556E">
            <w:pPr>
              <w:jc w:val="left"/>
              <w:rPr>
                <w:rFonts w:eastAsia="Yu Mincho"/>
                <w:lang w:eastAsia="ja-JP"/>
              </w:rPr>
            </w:pPr>
            <w:r>
              <w:rPr>
                <w:rFonts w:eastAsia="Yu Mincho"/>
                <w:lang w:eastAsia="ja-JP"/>
              </w:rPr>
              <w:t xml:space="preserve">Fine </w:t>
            </w:r>
          </w:p>
        </w:tc>
      </w:tr>
      <w:tr w:rsidR="009C06B6" w14:paraId="344934F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7BC8A" w14:textId="77777777" w:rsidR="009C06B6" w:rsidRDefault="00C0556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8DFA9" w14:textId="77777777" w:rsidR="009C06B6" w:rsidRDefault="00C0556E">
            <w:pPr>
              <w:jc w:val="left"/>
              <w:rPr>
                <w:rFonts w:eastAsia="Yu Mincho"/>
                <w:lang w:eastAsia="ja-JP"/>
              </w:rPr>
            </w:pPr>
            <w:r>
              <w:rPr>
                <w:rFonts w:eastAsia="SimSun"/>
                <w:lang w:eastAsia="zh-CN"/>
              </w:rPr>
              <w:t xml:space="preserve">Add FFS on limitations if Component 3 kept. </w:t>
            </w:r>
          </w:p>
        </w:tc>
      </w:tr>
      <w:tr w:rsidR="009C06B6" w14:paraId="47129D7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815778"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80586D6" w14:textId="77777777" w:rsidR="009C06B6" w:rsidRDefault="00C0556E">
            <w:pPr>
              <w:jc w:val="left"/>
              <w:rPr>
                <w:rFonts w:eastAsia="SimSun"/>
                <w:lang w:eastAsia="zh-CN"/>
              </w:rPr>
            </w:pPr>
            <w:r>
              <w:rPr>
                <w:rFonts w:eastAsia="SimSun"/>
                <w:lang w:eastAsia="zh-CN"/>
              </w:rPr>
              <w:t xml:space="preserve">Support the proposal with Item 3 removed because already </w:t>
            </w:r>
            <w:proofErr w:type="gramStart"/>
            <w:r>
              <w:rPr>
                <w:rFonts w:eastAsia="SimSun"/>
                <w:lang w:eastAsia="zh-CN"/>
              </w:rPr>
              <w:t>captured  in</w:t>
            </w:r>
            <w:proofErr w:type="gramEnd"/>
            <w:r>
              <w:rPr>
                <w:rFonts w:eastAsia="SimSun"/>
                <w:lang w:eastAsia="zh-CN"/>
              </w:rPr>
              <w:t xml:space="preserve">  FG 24-5.</w:t>
            </w:r>
          </w:p>
        </w:tc>
      </w:tr>
      <w:tr w:rsidR="009C06B6" w14:paraId="7ED5EE0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03414"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44AA62D" w14:textId="77777777" w:rsidR="009C06B6" w:rsidRDefault="00C0556E">
            <w:pPr>
              <w:jc w:val="left"/>
              <w:rPr>
                <w:rFonts w:eastAsia="SimSun"/>
                <w:lang w:eastAsia="zh-CN"/>
              </w:rPr>
            </w:pPr>
            <w:r>
              <w:rPr>
                <w:rFonts w:eastAsia="SimSun"/>
                <w:lang w:eastAsia="zh-CN"/>
              </w:rPr>
              <w:t xml:space="preserve">Support the proposal with Item 3 removed </w:t>
            </w:r>
          </w:p>
        </w:tc>
      </w:tr>
    </w:tbl>
    <w:p w14:paraId="701A6387" w14:textId="77777777" w:rsidR="009C06B6" w:rsidRDefault="009C06B6">
      <w:pPr>
        <w:pStyle w:val="maintext"/>
        <w:ind w:firstLineChars="90" w:firstLine="180"/>
        <w:rPr>
          <w:rFonts w:ascii="Calibri" w:hAnsi="Calibri" w:cs="Arial"/>
          <w:color w:val="000000"/>
        </w:rPr>
      </w:pPr>
    </w:p>
    <w:p w14:paraId="3F692728" w14:textId="77777777" w:rsidR="009C06B6" w:rsidRDefault="00C0556E">
      <w:pPr>
        <w:pStyle w:val="Heading1"/>
        <w:numPr>
          <w:ilvl w:val="1"/>
          <w:numId w:val="10"/>
        </w:numPr>
        <w:jc w:val="both"/>
        <w:rPr>
          <w:color w:val="000000"/>
        </w:rPr>
      </w:pPr>
      <w:r>
        <w:rPr>
          <w:color w:val="000000"/>
        </w:rPr>
        <w:t>Issue 18: FG 24-6</w:t>
      </w:r>
    </w:p>
    <w:p w14:paraId="400FFFC6"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40D42B6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3F9E68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17AB7"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1D7AB9"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FDA58E3" w14:textId="77777777">
        <w:tc>
          <w:tcPr>
            <w:tcW w:w="1818" w:type="dxa"/>
            <w:tcBorders>
              <w:top w:val="single" w:sz="4" w:space="0" w:color="auto"/>
              <w:left w:val="single" w:sz="4" w:space="0" w:color="auto"/>
              <w:bottom w:val="single" w:sz="4" w:space="0" w:color="auto"/>
              <w:right w:val="single" w:sz="4" w:space="0" w:color="auto"/>
            </w:tcBorders>
          </w:tcPr>
          <w:p w14:paraId="450E4C72"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97851C" w14:textId="77777777" w:rsidR="009C06B6" w:rsidRDefault="009C06B6">
            <w:pPr>
              <w:jc w:val="left"/>
              <w:rPr>
                <w:rFonts w:eastAsia="SimSun"/>
              </w:rPr>
            </w:pPr>
          </w:p>
        </w:tc>
      </w:tr>
    </w:tbl>
    <w:p w14:paraId="5690F4E0" w14:textId="77777777" w:rsidR="009C06B6" w:rsidRDefault="009C06B6">
      <w:pPr>
        <w:pStyle w:val="maintext"/>
        <w:ind w:firstLineChars="90" w:firstLine="180"/>
        <w:rPr>
          <w:rFonts w:ascii="Calibri" w:hAnsi="Calibri" w:cs="Arial"/>
          <w:color w:val="000000"/>
        </w:rPr>
      </w:pPr>
    </w:p>
    <w:p w14:paraId="120F0B3F" w14:textId="77777777" w:rsidR="009C06B6" w:rsidRDefault="00C0556E">
      <w:pPr>
        <w:pStyle w:val="Heading1"/>
        <w:numPr>
          <w:ilvl w:val="1"/>
          <w:numId w:val="10"/>
        </w:numPr>
        <w:jc w:val="both"/>
        <w:rPr>
          <w:color w:val="000000"/>
        </w:rPr>
      </w:pPr>
      <w:r>
        <w:rPr>
          <w:color w:val="000000"/>
        </w:rPr>
        <w:t>Issue 19: FG 24-7</w:t>
      </w:r>
    </w:p>
    <w:p w14:paraId="662F2981"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3A582DD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5AF94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3E4E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D2450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63D2ACD" w14:textId="77777777">
        <w:tc>
          <w:tcPr>
            <w:tcW w:w="1818" w:type="dxa"/>
            <w:tcBorders>
              <w:top w:val="single" w:sz="4" w:space="0" w:color="auto"/>
              <w:left w:val="single" w:sz="4" w:space="0" w:color="auto"/>
              <w:bottom w:val="single" w:sz="4" w:space="0" w:color="auto"/>
              <w:right w:val="single" w:sz="4" w:space="0" w:color="auto"/>
            </w:tcBorders>
          </w:tcPr>
          <w:p w14:paraId="6BEF6C6E"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1F98FE" w14:textId="77777777" w:rsidR="009C06B6" w:rsidRDefault="009C06B6">
            <w:pPr>
              <w:jc w:val="left"/>
              <w:rPr>
                <w:rFonts w:eastAsia="SimSun"/>
              </w:rPr>
            </w:pPr>
          </w:p>
        </w:tc>
      </w:tr>
    </w:tbl>
    <w:p w14:paraId="539FF534" w14:textId="77777777" w:rsidR="009C06B6" w:rsidRDefault="009C06B6">
      <w:pPr>
        <w:pStyle w:val="maintext"/>
        <w:ind w:firstLineChars="90" w:firstLine="180"/>
        <w:rPr>
          <w:rFonts w:ascii="Calibri" w:hAnsi="Calibri" w:cs="Arial"/>
          <w:color w:val="000000"/>
        </w:rPr>
      </w:pPr>
    </w:p>
    <w:p w14:paraId="3A8EB9F6" w14:textId="77777777" w:rsidR="009C06B6" w:rsidRDefault="00C0556E">
      <w:pPr>
        <w:pStyle w:val="Heading1"/>
        <w:numPr>
          <w:ilvl w:val="1"/>
          <w:numId w:val="10"/>
        </w:numPr>
        <w:jc w:val="both"/>
        <w:rPr>
          <w:color w:val="000000"/>
        </w:rPr>
      </w:pPr>
      <w:r>
        <w:rPr>
          <w:color w:val="000000"/>
        </w:rPr>
        <w:t>Issue 20: FG 8</w:t>
      </w:r>
    </w:p>
    <w:p w14:paraId="1080E5B1" w14:textId="77777777" w:rsidR="009C06B6" w:rsidRDefault="009C06B6">
      <w:pPr>
        <w:pStyle w:val="maintext"/>
        <w:ind w:firstLineChars="90" w:firstLine="180"/>
        <w:rPr>
          <w:rFonts w:ascii="Calibri" w:hAnsi="Calibri" w:cs="Arial"/>
        </w:rPr>
      </w:pPr>
    </w:p>
    <w:p w14:paraId="3BF86A2D" w14:textId="77777777" w:rsidR="009C06B6" w:rsidRDefault="00C0556E">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440E2700" w14:textId="77777777" w:rsidR="009C06B6" w:rsidRDefault="009C06B6">
      <w:pPr>
        <w:pStyle w:val="maintext"/>
        <w:ind w:firstLineChars="90" w:firstLine="180"/>
        <w:rPr>
          <w:rFonts w:ascii="Calibri" w:hAnsi="Calibri" w:cs="Arial"/>
        </w:rPr>
      </w:pPr>
    </w:p>
    <w:p w14:paraId="6DFAFEFE" w14:textId="77777777" w:rsidR="009C06B6" w:rsidRDefault="00C0556E">
      <w:pPr>
        <w:rPr>
          <w:lang w:eastAsia="zh-CN"/>
        </w:rPr>
      </w:pPr>
      <w:r>
        <w:rPr>
          <w:highlight w:val="cyan"/>
          <w:lang w:eastAsia="zh-CN"/>
        </w:rPr>
        <w:t xml:space="preserve">[108-e-R17-UE-features-32HARQ] Email discussion on UE features for </w:t>
      </w:r>
      <w:r>
        <w:rPr>
          <w:highlight w:val="cyan"/>
        </w:rPr>
        <w:t>32 HARQ processes – Ralf (AT&amp;T)</w:t>
      </w:r>
    </w:p>
    <w:p w14:paraId="511547DD" w14:textId="77777777" w:rsidR="009C06B6" w:rsidRDefault="00C0556E">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14:paraId="3872D136" w14:textId="77777777" w:rsidR="009C06B6" w:rsidRDefault="00C0556E">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14:paraId="27D0DBFC" w14:textId="77777777" w:rsidR="009C06B6" w:rsidRDefault="009C06B6">
      <w:pPr>
        <w:pStyle w:val="maintext"/>
        <w:ind w:firstLineChars="0" w:firstLine="0"/>
        <w:rPr>
          <w:rFonts w:ascii="Calibri" w:hAnsi="Calibri" w:cs="Arial"/>
          <w:color w:val="000000"/>
        </w:rPr>
      </w:pPr>
    </w:p>
    <w:p w14:paraId="12942472" w14:textId="77777777" w:rsidR="009C06B6" w:rsidRDefault="00C0556E">
      <w:pPr>
        <w:pStyle w:val="Heading1"/>
        <w:numPr>
          <w:ilvl w:val="1"/>
          <w:numId w:val="10"/>
        </w:numPr>
        <w:jc w:val="both"/>
        <w:rPr>
          <w:color w:val="000000"/>
        </w:rPr>
      </w:pPr>
      <w:r>
        <w:rPr>
          <w:color w:val="000000"/>
        </w:rPr>
        <w:t>Issue 21: FG 9</w:t>
      </w:r>
    </w:p>
    <w:p w14:paraId="5846F158" w14:textId="77777777" w:rsidR="009C06B6" w:rsidRDefault="009C06B6">
      <w:pPr>
        <w:pStyle w:val="maintext"/>
        <w:ind w:firstLineChars="90" w:firstLine="180"/>
        <w:rPr>
          <w:rFonts w:ascii="Calibri" w:hAnsi="Calibri" w:cs="Arial"/>
        </w:rPr>
      </w:pPr>
    </w:p>
    <w:p w14:paraId="34A5A532" w14:textId="77777777" w:rsidR="009C06B6" w:rsidRDefault="00C0556E">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51BF3C0A" w14:textId="77777777" w:rsidR="009C06B6" w:rsidRDefault="009C06B6">
      <w:pPr>
        <w:pStyle w:val="maintext"/>
        <w:ind w:firstLineChars="90" w:firstLine="180"/>
        <w:rPr>
          <w:rFonts w:ascii="Calibri" w:hAnsi="Calibri" w:cs="Arial"/>
        </w:rPr>
      </w:pPr>
    </w:p>
    <w:p w14:paraId="306F3369" w14:textId="77777777" w:rsidR="009C06B6" w:rsidRDefault="00C0556E">
      <w:pPr>
        <w:rPr>
          <w:lang w:eastAsia="zh-CN"/>
        </w:rPr>
      </w:pPr>
      <w:r>
        <w:rPr>
          <w:highlight w:val="cyan"/>
          <w:lang w:eastAsia="zh-CN"/>
        </w:rPr>
        <w:t xml:space="preserve">[108-e-R17-UE-features-32HARQ] Email discussion on UE features for </w:t>
      </w:r>
      <w:r>
        <w:rPr>
          <w:highlight w:val="cyan"/>
        </w:rPr>
        <w:t>32 HARQ processes – Ralf (AT&amp;T)</w:t>
      </w:r>
    </w:p>
    <w:p w14:paraId="35140C93" w14:textId="77777777" w:rsidR="009C06B6" w:rsidRDefault="00C0556E">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14:paraId="5D333D8A" w14:textId="77777777" w:rsidR="009C06B6" w:rsidRDefault="00C0556E">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14:paraId="11CCC4AE" w14:textId="77777777" w:rsidR="009C06B6" w:rsidRDefault="009C06B6">
      <w:pPr>
        <w:pStyle w:val="maintext"/>
        <w:ind w:firstLineChars="0" w:firstLine="0"/>
        <w:rPr>
          <w:rFonts w:ascii="Calibri" w:hAnsi="Calibri" w:cs="Arial"/>
          <w:color w:val="000000"/>
        </w:rPr>
      </w:pPr>
    </w:p>
    <w:p w14:paraId="77A2101D" w14:textId="77777777" w:rsidR="009C06B6" w:rsidRDefault="00C0556E">
      <w:pPr>
        <w:pStyle w:val="Heading1"/>
        <w:numPr>
          <w:ilvl w:val="1"/>
          <w:numId w:val="10"/>
        </w:numPr>
        <w:jc w:val="both"/>
        <w:rPr>
          <w:color w:val="000000"/>
        </w:rPr>
      </w:pPr>
      <w:r>
        <w:rPr>
          <w:color w:val="000000"/>
        </w:rPr>
        <w:t>Issue 22: FG 10</w:t>
      </w:r>
    </w:p>
    <w:p w14:paraId="1F511EA0" w14:textId="77777777"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6109DCB" w14:textId="77777777" w:rsidR="009C06B6" w:rsidRDefault="009C06B6">
      <w:pPr>
        <w:pStyle w:val="maintext"/>
        <w:ind w:firstLineChars="90" w:firstLine="180"/>
        <w:rPr>
          <w:rFonts w:ascii="Calibri" w:hAnsi="Calibri" w:cs="Arial"/>
        </w:rPr>
      </w:pPr>
    </w:p>
    <w:p w14:paraId="46823B07"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D1F63EC"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
        <w:gridCol w:w="1741"/>
        <w:gridCol w:w="2961"/>
        <w:gridCol w:w="527"/>
        <w:gridCol w:w="646"/>
        <w:gridCol w:w="2385"/>
        <w:gridCol w:w="3590"/>
        <w:gridCol w:w="841"/>
        <w:gridCol w:w="517"/>
        <w:gridCol w:w="517"/>
        <w:gridCol w:w="646"/>
        <w:gridCol w:w="4029"/>
        <w:gridCol w:w="1609"/>
      </w:tblGrid>
      <w:tr w:rsidR="009C06B6" w14:paraId="2F7A33A7" w14:textId="77777777">
        <w:tc>
          <w:tcPr>
            <w:tcW w:w="0" w:type="auto"/>
            <w:shd w:val="clear" w:color="auto" w:fill="auto"/>
          </w:tcPr>
          <w:p w14:paraId="0849093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74F22F9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14:paraId="0A193DD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Additional beam switching time delay</w:t>
            </w:r>
          </w:p>
        </w:tc>
        <w:tc>
          <w:tcPr>
            <w:tcW w:w="0" w:type="auto"/>
            <w:shd w:val="clear" w:color="auto" w:fill="auto"/>
          </w:tcPr>
          <w:p w14:paraId="0566A77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Supported additional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14:paraId="4E326C52"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14:paraId="7F72708F"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14:paraId="645517EE"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14:paraId="2F83FA93"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7530AF91" w14:textId="77777777" w:rsidR="009C06B6" w:rsidRDefault="00C0556E">
            <w:pPr>
              <w:pStyle w:val="TAL"/>
              <w:rPr>
                <w:rFonts w:cs="Arial"/>
                <w:color w:val="000000"/>
                <w:szCs w:val="18"/>
              </w:rPr>
            </w:pPr>
            <w:r>
              <w:rPr>
                <w:rFonts w:cs="Arial"/>
                <w:strike/>
                <w:color w:val="FF0000"/>
                <w:szCs w:val="18"/>
              </w:rPr>
              <w:t>N/A</w:t>
            </w:r>
            <w:r>
              <w:rPr>
                <w:rFonts w:cs="Arial"/>
                <w:color w:val="FF0000"/>
                <w:szCs w:val="18"/>
              </w:rPr>
              <w:t xml:space="preserve"> per band</w:t>
            </w:r>
          </w:p>
          <w:p w14:paraId="67CC4988"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232DC9F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AAB1B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571C71F"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14:paraId="58F0EF30" w14:textId="77777777" w:rsidR="009C06B6" w:rsidRDefault="00C0556E">
            <w:pPr>
              <w:pStyle w:val="TAL"/>
              <w:rPr>
                <w:rFonts w:cs="Arial"/>
                <w:strike/>
                <w:color w:val="000000"/>
                <w:szCs w:val="18"/>
              </w:rPr>
            </w:pPr>
            <w:r>
              <w:rPr>
                <w:rFonts w:cs="Arial"/>
                <w:strike/>
                <w:color w:val="FF0000"/>
                <w:szCs w:val="18"/>
              </w:rPr>
              <w:t>Candidate value set: 56 or 112 symbols</w:t>
            </w:r>
          </w:p>
          <w:p w14:paraId="2E14F91A" w14:textId="77777777" w:rsidR="009C06B6" w:rsidRDefault="009C06B6">
            <w:pPr>
              <w:pStyle w:val="TAL"/>
              <w:rPr>
                <w:rFonts w:cs="Arial"/>
                <w:color w:val="000000"/>
                <w:szCs w:val="18"/>
              </w:rPr>
            </w:pPr>
          </w:p>
          <w:p w14:paraId="75A52D2A"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5CC2927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E1C65A1"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34DDBF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73DB2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A74C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0D6D772" w14:textId="77777777">
        <w:tc>
          <w:tcPr>
            <w:tcW w:w="1818" w:type="dxa"/>
            <w:tcBorders>
              <w:top w:val="single" w:sz="4" w:space="0" w:color="auto"/>
              <w:left w:val="single" w:sz="4" w:space="0" w:color="auto"/>
              <w:bottom w:val="single" w:sz="4" w:space="0" w:color="auto"/>
              <w:right w:val="single" w:sz="4" w:space="0" w:color="auto"/>
            </w:tcBorders>
          </w:tcPr>
          <w:p w14:paraId="2CFB7F7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75707E6" w14:textId="77777777" w:rsidR="009C06B6" w:rsidRDefault="00C0556E">
            <w:pPr>
              <w:jc w:val="left"/>
              <w:rPr>
                <w:rFonts w:eastAsia="SimSun"/>
              </w:rPr>
            </w:pPr>
            <w:r>
              <w:rPr>
                <w:rFonts w:eastAsia="SimSun"/>
              </w:rPr>
              <w:t>Support the proposal</w:t>
            </w:r>
          </w:p>
        </w:tc>
      </w:tr>
      <w:tr w:rsidR="009C06B6" w14:paraId="341639AC" w14:textId="77777777">
        <w:tc>
          <w:tcPr>
            <w:tcW w:w="1818" w:type="dxa"/>
            <w:tcBorders>
              <w:top w:val="single" w:sz="4" w:space="0" w:color="auto"/>
              <w:left w:val="single" w:sz="4" w:space="0" w:color="auto"/>
              <w:bottom w:val="single" w:sz="4" w:space="0" w:color="auto"/>
              <w:right w:val="single" w:sz="4" w:space="0" w:color="auto"/>
            </w:tcBorders>
          </w:tcPr>
          <w:p w14:paraId="7D1428E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971DC65" w14:textId="77777777" w:rsidR="009C06B6" w:rsidRDefault="00C0556E">
            <w:pPr>
              <w:jc w:val="left"/>
              <w:rPr>
                <w:rFonts w:eastAsiaTheme="minorEastAsia"/>
                <w:lang w:eastAsia="ko-KR"/>
              </w:rPr>
            </w:pPr>
            <w:r>
              <w:rPr>
                <w:rFonts w:eastAsiaTheme="minorEastAsia" w:hint="eastAsia"/>
                <w:lang w:eastAsia="ko-KR"/>
              </w:rPr>
              <w:t xml:space="preserve">We prefer not to define default value and UE should report </w:t>
            </w:r>
            <w:r>
              <w:rPr>
                <w:rFonts w:eastAsiaTheme="minorEastAsia"/>
                <w:lang w:eastAsia="ko-KR"/>
              </w:rPr>
              <w:t>one of {56, 112} if cross-carrier A-CSI RS triggering with different SCS is supported by the UE.</w:t>
            </w:r>
          </w:p>
          <w:p w14:paraId="7020C443" w14:textId="77777777" w:rsidR="009C06B6" w:rsidRDefault="00C0556E">
            <w:pPr>
              <w:jc w:val="left"/>
              <w:rPr>
                <w:rFonts w:eastAsiaTheme="minorEastAsia"/>
                <w:lang w:eastAsia="ko-KR"/>
              </w:rPr>
            </w:pPr>
            <w:r>
              <w:rPr>
                <w:rFonts w:eastAsiaTheme="minorEastAsia"/>
                <w:lang w:eastAsia="ko-KR"/>
              </w:rPr>
              <w:t>However, we can accept this proposal if majority supports.</w:t>
            </w:r>
          </w:p>
        </w:tc>
      </w:tr>
      <w:tr w:rsidR="009C06B6" w14:paraId="523682EA" w14:textId="77777777">
        <w:tc>
          <w:tcPr>
            <w:tcW w:w="1818" w:type="dxa"/>
            <w:tcBorders>
              <w:top w:val="single" w:sz="4" w:space="0" w:color="auto"/>
              <w:left w:val="single" w:sz="4" w:space="0" w:color="auto"/>
              <w:bottom w:val="single" w:sz="4" w:space="0" w:color="auto"/>
              <w:right w:val="single" w:sz="4" w:space="0" w:color="auto"/>
            </w:tcBorders>
          </w:tcPr>
          <w:p w14:paraId="53AF54B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85223DD" w14:textId="77777777" w:rsidR="009C06B6" w:rsidRDefault="00C0556E">
            <w:pPr>
              <w:jc w:val="left"/>
              <w:rPr>
                <w:rFonts w:eastAsiaTheme="minorEastAsia"/>
                <w:lang w:eastAsia="ko-KR"/>
              </w:rPr>
            </w:pPr>
            <w:r>
              <w:rPr>
                <w:rFonts w:eastAsiaTheme="minorEastAsia"/>
                <w:lang w:eastAsia="ko-KR"/>
              </w:rPr>
              <w:t>Support the proposal</w:t>
            </w:r>
          </w:p>
        </w:tc>
      </w:tr>
      <w:tr w:rsidR="009C06B6" w14:paraId="678ECF9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93C9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A6A181" w14:textId="77777777" w:rsidR="009C06B6" w:rsidRDefault="00C0556E">
            <w:pPr>
              <w:jc w:val="left"/>
              <w:rPr>
                <w:rFonts w:eastAsiaTheme="minorEastAsia"/>
                <w:lang w:eastAsia="ko-KR"/>
              </w:rPr>
            </w:pPr>
            <w:r>
              <w:rPr>
                <w:rFonts w:eastAsiaTheme="minorEastAsia"/>
                <w:lang w:eastAsia="ko-KR"/>
              </w:rPr>
              <w:t>Support moderator proposal</w:t>
            </w:r>
          </w:p>
        </w:tc>
      </w:tr>
      <w:tr w:rsidR="009C06B6" w14:paraId="7341473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BECC1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62D4" w14:textId="77777777" w:rsidR="009C06B6" w:rsidRDefault="00C0556E">
            <w:pPr>
              <w:jc w:val="left"/>
              <w:rPr>
                <w:rFonts w:eastAsia="SimSun"/>
                <w:lang w:eastAsia="zh-CN"/>
              </w:rPr>
            </w:pPr>
            <w:r>
              <w:rPr>
                <w:rFonts w:eastAsia="SimSun" w:hint="eastAsia"/>
                <w:lang w:eastAsia="zh-CN"/>
              </w:rPr>
              <w:t>Support the proposal</w:t>
            </w:r>
          </w:p>
        </w:tc>
      </w:tr>
      <w:tr w:rsidR="009C06B6" w14:paraId="12E4E09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A56E27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23B2AC6" w14:textId="77777777" w:rsidR="009C06B6" w:rsidRDefault="00C0556E">
            <w:pPr>
              <w:jc w:val="left"/>
              <w:rPr>
                <w:rFonts w:eastAsia="SimSun"/>
                <w:lang w:eastAsia="zh-CN"/>
              </w:rPr>
            </w:pPr>
            <w:r>
              <w:rPr>
                <w:rFonts w:eastAsia="SimSun" w:hint="eastAsia"/>
                <w:lang w:eastAsia="zh-CN"/>
              </w:rPr>
              <w:t>Support the proposal</w:t>
            </w:r>
          </w:p>
        </w:tc>
      </w:tr>
      <w:tr w:rsidR="009C06B6" w14:paraId="17C1BD9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188176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F7C15D" w14:textId="77777777" w:rsidR="009C06B6" w:rsidRDefault="00C0556E">
            <w:pPr>
              <w:jc w:val="left"/>
              <w:rPr>
                <w:rFonts w:eastAsia="SimSun"/>
                <w:lang w:eastAsia="zh-CN"/>
              </w:rPr>
            </w:pPr>
            <w:r>
              <w:rPr>
                <w:rFonts w:eastAsia="SimSun"/>
                <w:lang w:eastAsia="zh-CN"/>
              </w:rPr>
              <w:t>Support the proposal</w:t>
            </w:r>
          </w:p>
        </w:tc>
      </w:tr>
      <w:tr w:rsidR="009C06B6" w14:paraId="4FA80DA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9220AA"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FC146A" w14:textId="77777777" w:rsidR="009C06B6" w:rsidRDefault="00C0556E">
            <w:pPr>
              <w:jc w:val="left"/>
              <w:rPr>
                <w:rFonts w:eastAsia="SimSun"/>
                <w:lang w:eastAsia="zh-CN"/>
              </w:rPr>
            </w:pPr>
            <w:r>
              <w:rPr>
                <w:rFonts w:eastAsia="SimSun"/>
                <w:lang w:eastAsia="zh-CN"/>
              </w:rPr>
              <w:t>Support the proposal.</w:t>
            </w:r>
          </w:p>
        </w:tc>
      </w:tr>
      <w:tr w:rsidR="009C06B6" w14:paraId="6525898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21D0F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55B284B" w14:textId="77777777" w:rsidR="009C06B6" w:rsidRDefault="00C0556E">
            <w:pPr>
              <w:jc w:val="left"/>
              <w:rPr>
                <w:rFonts w:eastAsia="SimSun"/>
                <w:lang w:eastAsia="zh-CN"/>
              </w:rPr>
            </w:pPr>
            <w:r>
              <w:rPr>
                <w:rFonts w:eastAsia="SimSun"/>
              </w:rPr>
              <w:t xml:space="preserve">We are ok with the proposal. </w:t>
            </w:r>
          </w:p>
        </w:tc>
      </w:tr>
      <w:tr w:rsidR="009C06B6" w14:paraId="257A4CB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05E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70492A4" w14:textId="77777777" w:rsidR="009C06B6" w:rsidRDefault="00C0556E">
            <w:pPr>
              <w:jc w:val="left"/>
              <w:rPr>
                <w:rFonts w:eastAsia="SimSun"/>
                <w:lang w:eastAsia="zh-CN"/>
              </w:rPr>
            </w:pPr>
            <w:r>
              <w:rPr>
                <w:rFonts w:eastAsia="SimSun"/>
              </w:rPr>
              <w:t xml:space="preserve">The FG name is a bit misleading with the added note. The FG is </w:t>
            </w:r>
            <w:proofErr w:type="gramStart"/>
            <w:r>
              <w:rPr>
                <w:rFonts w:eastAsia="SimSun"/>
              </w:rPr>
              <w:t>actually about</w:t>
            </w:r>
            <w:proofErr w:type="gramEnd"/>
            <w:r>
              <w:rPr>
                <w:rFonts w:eastAsia="SimSun"/>
              </w:rPr>
              <w:t xml:space="preserve"> indicating *reduced* additional beam switching time delay. A UE not indicating this FG supports only the default value, </w:t>
            </w:r>
            <w:proofErr w:type="gramStart"/>
            <w:r>
              <w:rPr>
                <w:rFonts w:eastAsia="SimSun"/>
              </w:rPr>
              <w:t>i.e.</w:t>
            </w:r>
            <w:proofErr w:type="gramEnd"/>
            <w:r>
              <w:rPr>
                <w:rFonts w:eastAsia="SimSun"/>
              </w:rPr>
              <w:t xml:space="preserve"> longer additional switching time delay. </w:t>
            </w:r>
          </w:p>
        </w:tc>
      </w:tr>
      <w:tr w:rsidR="009C06B6" w14:paraId="5823951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D9F42"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338935" w14:textId="77777777" w:rsidR="009C06B6" w:rsidRDefault="00C0556E">
            <w:pPr>
              <w:jc w:val="left"/>
              <w:rPr>
                <w:rFonts w:eastAsia="SimSun"/>
              </w:rPr>
            </w:pPr>
            <w:r>
              <w:rPr>
                <w:rFonts w:eastAsia="SimSun"/>
              </w:rPr>
              <w:t>We are ok with the proposal.</w:t>
            </w:r>
          </w:p>
        </w:tc>
      </w:tr>
    </w:tbl>
    <w:p w14:paraId="681C51B9" w14:textId="77777777" w:rsidR="009C06B6" w:rsidRDefault="009C06B6">
      <w:pPr>
        <w:pStyle w:val="maintext"/>
        <w:ind w:firstLineChars="90" w:firstLine="180"/>
        <w:rPr>
          <w:rFonts w:ascii="Calibri" w:hAnsi="Calibri" w:cs="Arial"/>
          <w:color w:val="000000"/>
        </w:rPr>
      </w:pPr>
    </w:p>
    <w:p w14:paraId="21781E65" w14:textId="77777777" w:rsidR="009C06B6" w:rsidRDefault="00C0556E">
      <w:pPr>
        <w:pStyle w:val="Heading1"/>
        <w:numPr>
          <w:ilvl w:val="1"/>
          <w:numId w:val="10"/>
        </w:numPr>
        <w:jc w:val="both"/>
        <w:rPr>
          <w:color w:val="000000"/>
        </w:rPr>
      </w:pPr>
      <w:r>
        <w:rPr>
          <w:color w:val="000000"/>
        </w:rPr>
        <w:t xml:space="preserve">Issue 23: New FGs </w:t>
      </w:r>
    </w:p>
    <w:p w14:paraId="1832C9A8" w14:textId="77777777" w:rsidR="009C06B6" w:rsidRDefault="00C0556E">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6F6EF803"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89"/>
        <w:gridCol w:w="5653"/>
        <w:gridCol w:w="8899"/>
        <w:gridCol w:w="609"/>
        <w:gridCol w:w="222"/>
        <w:gridCol w:w="222"/>
        <w:gridCol w:w="222"/>
        <w:gridCol w:w="835"/>
        <w:gridCol w:w="222"/>
        <w:gridCol w:w="222"/>
        <w:gridCol w:w="222"/>
        <w:gridCol w:w="222"/>
        <w:gridCol w:w="2217"/>
      </w:tblGrid>
      <w:tr w:rsidR="009C06B6" w14:paraId="356EDE28" w14:textId="77777777">
        <w:tc>
          <w:tcPr>
            <w:tcW w:w="0" w:type="auto"/>
            <w:shd w:val="clear" w:color="auto" w:fill="auto"/>
          </w:tcPr>
          <w:p w14:paraId="0F2D7DF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F45E503"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11</w:t>
            </w:r>
          </w:p>
        </w:tc>
        <w:tc>
          <w:tcPr>
            <w:tcW w:w="0" w:type="auto"/>
            <w:shd w:val="clear" w:color="auto" w:fill="auto"/>
          </w:tcPr>
          <w:p w14:paraId="176F8919"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multi-PDSCH scheduling for 120 kHz SCS</w:t>
            </w:r>
          </w:p>
        </w:tc>
        <w:tc>
          <w:tcPr>
            <w:tcW w:w="0" w:type="auto"/>
            <w:shd w:val="clear" w:color="auto" w:fill="auto"/>
          </w:tcPr>
          <w:p w14:paraId="2CEB31D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55E4C47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14:paraId="44514F7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E6239F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957436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3C18B9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314795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37FF0D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E48750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CBD60B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832F1B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6C951C64" w14:textId="77777777">
        <w:tc>
          <w:tcPr>
            <w:tcW w:w="0" w:type="auto"/>
            <w:shd w:val="clear" w:color="auto" w:fill="auto"/>
          </w:tcPr>
          <w:p w14:paraId="794D699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29D99802"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11a</w:t>
            </w:r>
          </w:p>
        </w:tc>
        <w:tc>
          <w:tcPr>
            <w:tcW w:w="0" w:type="auto"/>
            <w:shd w:val="clear" w:color="auto" w:fill="auto"/>
          </w:tcPr>
          <w:p w14:paraId="1BA954D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120 kHz SCS</w:t>
            </w:r>
          </w:p>
        </w:tc>
        <w:tc>
          <w:tcPr>
            <w:tcW w:w="0" w:type="auto"/>
            <w:shd w:val="clear" w:color="auto" w:fill="auto"/>
          </w:tcPr>
          <w:p w14:paraId="4A280329"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7C0E13EF"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14:paraId="431FA21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F997C4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E40C32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58B541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4D267EB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8D792A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121497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0D04D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F7EBFE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723717C9" w14:textId="77777777">
        <w:tc>
          <w:tcPr>
            <w:tcW w:w="0" w:type="auto"/>
            <w:shd w:val="clear" w:color="auto" w:fill="auto"/>
          </w:tcPr>
          <w:p w14:paraId="2F6F24EF"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5E8C15C"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12</w:t>
            </w:r>
          </w:p>
        </w:tc>
        <w:tc>
          <w:tcPr>
            <w:tcW w:w="0" w:type="auto"/>
            <w:shd w:val="clear" w:color="auto" w:fill="auto"/>
          </w:tcPr>
          <w:p w14:paraId="5D4ECCC6"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for multi-PDSCH scheduling for 480 kHz SCS</w:t>
            </w:r>
          </w:p>
        </w:tc>
        <w:tc>
          <w:tcPr>
            <w:tcW w:w="0" w:type="auto"/>
            <w:shd w:val="clear" w:color="auto" w:fill="auto"/>
          </w:tcPr>
          <w:p w14:paraId="3312A66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480 kHz SCS</w:t>
            </w:r>
          </w:p>
        </w:tc>
        <w:tc>
          <w:tcPr>
            <w:tcW w:w="0" w:type="auto"/>
            <w:shd w:val="clear" w:color="auto" w:fill="auto"/>
          </w:tcPr>
          <w:p w14:paraId="6D870C3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14:paraId="70ECA6C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1C6B91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FB7AC5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45BE25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1407284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1A2061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FD14ED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CA72E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0A62DC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146EAB3D" w14:textId="77777777">
        <w:tc>
          <w:tcPr>
            <w:tcW w:w="0" w:type="auto"/>
            <w:shd w:val="clear" w:color="auto" w:fill="auto"/>
          </w:tcPr>
          <w:p w14:paraId="46987AD2"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2ACAD6B"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12a</w:t>
            </w:r>
          </w:p>
        </w:tc>
        <w:tc>
          <w:tcPr>
            <w:tcW w:w="0" w:type="auto"/>
            <w:shd w:val="clear" w:color="auto" w:fill="auto"/>
          </w:tcPr>
          <w:p w14:paraId="1585C7A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480 kHz SCS</w:t>
            </w:r>
          </w:p>
        </w:tc>
        <w:tc>
          <w:tcPr>
            <w:tcW w:w="0" w:type="auto"/>
            <w:shd w:val="clear" w:color="auto" w:fill="auto"/>
          </w:tcPr>
          <w:p w14:paraId="4848123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480 kHz SCS</w:t>
            </w:r>
          </w:p>
        </w:tc>
        <w:tc>
          <w:tcPr>
            <w:tcW w:w="0" w:type="auto"/>
            <w:shd w:val="clear" w:color="auto" w:fill="auto"/>
          </w:tcPr>
          <w:p w14:paraId="0FF0116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14:paraId="07D7E66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0AE8BF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33BF29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DD7959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02922F9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D37E7F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4CA556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13B587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CBE87D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32547A9E" w14:textId="77777777">
        <w:tc>
          <w:tcPr>
            <w:tcW w:w="0" w:type="auto"/>
            <w:shd w:val="clear" w:color="auto" w:fill="auto"/>
          </w:tcPr>
          <w:p w14:paraId="74ABF77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4413B7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13</w:t>
            </w:r>
          </w:p>
        </w:tc>
        <w:tc>
          <w:tcPr>
            <w:tcW w:w="0" w:type="auto"/>
            <w:shd w:val="clear" w:color="auto" w:fill="auto"/>
          </w:tcPr>
          <w:p w14:paraId="559316B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for multi-PDSCH scheduling for 960 kHz SCS</w:t>
            </w:r>
          </w:p>
        </w:tc>
        <w:tc>
          <w:tcPr>
            <w:tcW w:w="0" w:type="auto"/>
            <w:shd w:val="clear" w:color="auto" w:fill="auto"/>
          </w:tcPr>
          <w:p w14:paraId="06DBB6E3"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3603E9B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14:paraId="4F2A2E1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036A73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BBA66D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90808D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449007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FA4C56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F36D6E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DFB39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1F86C0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8C70291" w14:textId="77777777">
        <w:tc>
          <w:tcPr>
            <w:tcW w:w="0" w:type="auto"/>
            <w:shd w:val="clear" w:color="auto" w:fill="auto"/>
          </w:tcPr>
          <w:p w14:paraId="6DF0DCD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C54DBA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13a</w:t>
            </w:r>
          </w:p>
        </w:tc>
        <w:tc>
          <w:tcPr>
            <w:tcW w:w="0" w:type="auto"/>
            <w:shd w:val="clear" w:color="auto" w:fill="auto"/>
          </w:tcPr>
          <w:p w14:paraId="6E7A79E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960 kHz SCS</w:t>
            </w:r>
          </w:p>
        </w:tc>
        <w:tc>
          <w:tcPr>
            <w:tcW w:w="0" w:type="auto"/>
            <w:shd w:val="clear" w:color="auto" w:fill="auto"/>
          </w:tcPr>
          <w:p w14:paraId="6BA307D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68702E5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14:paraId="32AF008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EB4CA2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8BB5AE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9C61E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864EE7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31CA49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CE2330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CCB8F8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84DB936"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4DC5535" w14:textId="77777777">
        <w:tc>
          <w:tcPr>
            <w:tcW w:w="0" w:type="auto"/>
            <w:shd w:val="clear" w:color="auto" w:fill="auto"/>
          </w:tcPr>
          <w:p w14:paraId="75BA461F"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0620FE1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3AC152E9"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SDM </w:t>
            </w:r>
            <w:proofErr w:type="gramStart"/>
            <w:r>
              <w:rPr>
                <w:rFonts w:ascii="Arial" w:eastAsia="SimSun" w:hAnsi="Arial" w:cs="Arial"/>
                <w:color w:val="FF0000"/>
                <w:sz w:val="18"/>
                <w:szCs w:val="18"/>
                <w:lang w:eastAsia="zh-CN"/>
              </w:rPr>
              <w:t>scheme  multi</w:t>
            </w:r>
            <w:proofErr w:type="gramEnd"/>
            <w:r>
              <w:rPr>
                <w:rFonts w:ascii="Arial" w:eastAsia="SimSun" w:hAnsi="Arial" w:cs="Arial"/>
                <w:color w:val="FF0000"/>
                <w:sz w:val="18"/>
                <w:szCs w:val="18"/>
                <w:lang w:eastAsia="zh-CN"/>
              </w:rPr>
              <w:t>-PDSCH DL grant for 120 kHz SCS in FR2-2</w:t>
            </w:r>
          </w:p>
        </w:tc>
        <w:tc>
          <w:tcPr>
            <w:tcW w:w="0" w:type="auto"/>
            <w:shd w:val="clear" w:color="auto" w:fill="auto"/>
          </w:tcPr>
          <w:p w14:paraId="25968D36"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1BB41EE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812F01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991909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06438A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FDE7C6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56EFB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337A5E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8E3BDD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3F6F32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3DA9D96"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8D0272C" w14:textId="77777777">
        <w:tc>
          <w:tcPr>
            <w:tcW w:w="0" w:type="auto"/>
            <w:shd w:val="clear" w:color="auto" w:fill="auto"/>
          </w:tcPr>
          <w:p w14:paraId="13BD75A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lastRenderedPageBreak/>
              <w:t>24. NR_ext_to_71GHz</w:t>
            </w:r>
          </w:p>
        </w:tc>
        <w:tc>
          <w:tcPr>
            <w:tcW w:w="0" w:type="auto"/>
            <w:shd w:val="clear" w:color="auto" w:fill="auto"/>
          </w:tcPr>
          <w:p w14:paraId="6656246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24-4g</w:t>
            </w:r>
          </w:p>
        </w:tc>
        <w:tc>
          <w:tcPr>
            <w:tcW w:w="0" w:type="auto"/>
            <w:shd w:val="clear" w:color="auto" w:fill="auto"/>
          </w:tcPr>
          <w:p w14:paraId="11BFAD3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SDM </w:t>
            </w:r>
            <w:proofErr w:type="gramStart"/>
            <w:r>
              <w:rPr>
                <w:rFonts w:ascii="Arial" w:eastAsia="SimSun" w:hAnsi="Arial" w:cs="Arial"/>
                <w:color w:val="FF0000"/>
                <w:sz w:val="18"/>
                <w:szCs w:val="18"/>
                <w:lang w:eastAsia="zh-CN"/>
              </w:rPr>
              <w:t>scheme  multi</w:t>
            </w:r>
            <w:proofErr w:type="gramEnd"/>
            <w:r>
              <w:rPr>
                <w:rFonts w:ascii="Arial" w:eastAsia="SimSun" w:hAnsi="Arial" w:cs="Arial"/>
                <w:color w:val="FF0000"/>
                <w:sz w:val="18"/>
                <w:szCs w:val="18"/>
                <w:lang w:eastAsia="zh-CN"/>
              </w:rPr>
              <w:t>-PDSCH DL grant for 480kHz SCS in FR2-2</w:t>
            </w:r>
          </w:p>
        </w:tc>
        <w:tc>
          <w:tcPr>
            <w:tcW w:w="0" w:type="auto"/>
            <w:shd w:val="clear" w:color="auto" w:fill="auto"/>
          </w:tcPr>
          <w:p w14:paraId="016494A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0AA7D90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43DE63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5B6B1C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CCFDC6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D46B6C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CDED0F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B02E04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861FFB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29B209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43DFAEC"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A1E67EE" w14:textId="77777777">
        <w:tc>
          <w:tcPr>
            <w:tcW w:w="0" w:type="auto"/>
            <w:shd w:val="clear" w:color="auto" w:fill="auto"/>
          </w:tcPr>
          <w:p w14:paraId="347B8B2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0295BAD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24-5g</w:t>
            </w:r>
          </w:p>
        </w:tc>
        <w:tc>
          <w:tcPr>
            <w:tcW w:w="0" w:type="auto"/>
            <w:shd w:val="clear" w:color="auto" w:fill="auto"/>
          </w:tcPr>
          <w:p w14:paraId="452DD75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SDM </w:t>
            </w:r>
            <w:proofErr w:type="gramStart"/>
            <w:r>
              <w:rPr>
                <w:rFonts w:ascii="Arial" w:eastAsia="SimSun" w:hAnsi="Arial" w:cs="Arial"/>
                <w:color w:val="FF0000"/>
                <w:sz w:val="18"/>
                <w:szCs w:val="18"/>
                <w:lang w:eastAsia="zh-CN"/>
              </w:rPr>
              <w:t>scheme  multi</w:t>
            </w:r>
            <w:proofErr w:type="gramEnd"/>
            <w:r>
              <w:rPr>
                <w:rFonts w:ascii="Arial" w:eastAsia="SimSun" w:hAnsi="Arial" w:cs="Arial"/>
                <w:color w:val="FF0000"/>
                <w:sz w:val="18"/>
                <w:szCs w:val="18"/>
                <w:lang w:eastAsia="zh-CN"/>
              </w:rPr>
              <w:t>-PDSCH DL grant for 960kHz SCS in FR2-2</w:t>
            </w:r>
          </w:p>
        </w:tc>
        <w:tc>
          <w:tcPr>
            <w:tcW w:w="0" w:type="auto"/>
            <w:shd w:val="clear" w:color="auto" w:fill="auto"/>
          </w:tcPr>
          <w:p w14:paraId="0AAB33E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64F1C7E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A8DE2B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03FA0D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409EC1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B3DB1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DE9EBC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207485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C6F5F5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7AA553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C94F8E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0DD0FB9E" w14:textId="77777777">
        <w:tc>
          <w:tcPr>
            <w:tcW w:w="0" w:type="auto"/>
            <w:shd w:val="clear" w:color="auto" w:fill="auto"/>
          </w:tcPr>
          <w:p w14:paraId="4B85C20B"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571FCC1"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24-1h</w:t>
            </w:r>
          </w:p>
        </w:tc>
        <w:tc>
          <w:tcPr>
            <w:tcW w:w="0" w:type="auto"/>
            <w:shd w:val="clear" w:color="auto" w:fill="auto"/>
          </w:tcPr>
          <w:p w14:paraId="60FA735E"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r>
              <w:rPr>
                <w:rFonts w:ascii="Arial" w:eastAsia="SimSun" w:hAnsi="Arial" w:cs="Arial"/>
                <w:color w:val="FF0000"/>
                <w:sz w:val="18"/>
                <w:szCs w:val="18"/>
                <w:lang w:eastAsia="zh-CN"/>
              </w:rPr>
              <w:t>FDMSchemeA</w:t>
            </w:r>
            <w:proofErr w:type="spellEnd"/>
            <w:r>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0328D5A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509884B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6272FC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861B07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BC0C7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7370A6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596A46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F2CCEF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50DB12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951041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4161282"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68B1DD5" w14:textId="77777777">
        <w:tc>
          <w:tcPr>
            <w:tcW w:w="0" w:type="auto"/>
            <w:shd w:val="clear" w:color="auto" w:fill="auto"/>
          </w:tcPr>
          <w:p w14:paraId="25518F9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44FDD69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24-4h</w:t>
            </w:r>
          </w:p>
        </w:tc>
        <w:tc>
          <w:tcPr>
            <w:tcW w:w="0" w:type="auto"/>
            <w:shd w:val="clear" w:color="auto" w:fill="auto"/>
          </w:tcPr>
          <w:p w14:paraId="591D3C2F"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FDMSchemeA</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480kHz SCS in FR2-2</w:t>
            </w:r>
          </w:p>
        </w:tc>
        <w:tc>
          <w:tcPr>
            <w:tcW w:w="0" w:type="auto"/>
            <w:shd w:val="clear" w:color="auto" w:fill="auto"/>
          </w:tcPr>
          <w:p w14:paraId="519ACA2A"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eastAsia="SimSun" w:hAnsi="Arial" w:cs="Arial"/>
                <w:color w:val="FF0000"/>
                <w:sz w:val="18"/>
                <w:szCs w:val="18"/>
                <w:lang w:eastAsia="zh-CN"/>
              </w:rPr>
              <w:t>FDMSchemeA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3A4A871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82D9BC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8BD148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8C8671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B27A91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B8F632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6DB89D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F43B93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424A6E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D24C44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72B2C757" w14:textId="77777777">
        <w:tc>
          <w:tcPr>
            <w:tcW w:w="0" w:type="auto"/>
            <w:shd w:val="clear" w:color="auto" w:fill="auto"/>
          </w:tcPr>
          <w:p w14:paraId="42042AC7"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34E9E930"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24-5h</w:t>
            </w:r>
          </w:p>
        </w:tc>
        <w:tc>
          <w:tcPr>
            <w:tcW w:w="0" w:type="auto"/>
            <w:shd w:val="clear" w:color="auto" w:fill="auto"/>
          </w:tcPr>
          <w:p w14:paraId="0CA3A89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FDMSchemeA</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960kHz SCS in FR2-2</w:t>
            </w:r>
          </w:p>
        </w:tc>
        <w:tc>
          <w:tcPr>
            <w:tcW w:w="0" w:type="auto"/>
            <w:shd w:val="clear" w:color="auto" w:fill="auto"/>
          </w:tcPr>
          <w:p w14:paraId="7D8652C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eastAsia="SimSun" w:hAnsi="Arial" w:cs="Arial"/>
                <w:color w:val="FF0000"/>
                <w:sz w:val="18"/>
                <w:szCs w:val="18"/>
                <w:lang w:eastAsia="zh-CN"/>
              </w:rPr>
              <w:t>FDMSchemeA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2522C4E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1E7E04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92E26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904332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12B3FC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33987C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11A039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E091AE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E595E8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58CB970"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D194DFE" w14:textId="77777777">
        <w:tc>
          <w:tcPr>
            <w:tcW w:w="0" w:type="auto"/>
            <w:shd w:val="clear" w:color="auto" w:fill="auto"/>
          </w:tcPr>
          <w:p w14:paraId="4F9643A6"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52AE18A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24-1i</w:t>
            </w:r>
          </w:p>
        </w:tc>
        <w:tc>
          <w:tcPr>
            <w:tcW w:w="0" w:type="auto"/>
            <w:shd w:val="clear" w:color="auto" w:fill="auto"/>
          </w:tcPr>
          <w:p w14:paraId="7BF3FD2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FDMSchemeB</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120 kHz SCS in FR2-2</w:t>
            </w:r>
          </w:p>
        </w:tc>
        <w:tc>
          <w:tcPr>
            <w:tcW w:w="0" w:type="auto"/>
            <w:shd w:val="clear" w:color="auto" w:fill="auto"/>
          </w:tcPr>
          <w:p w14:paraId="5A44B0FD"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1846CDA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F4D31A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F778CC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861249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1C5441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D1152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B25058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520B3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484605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571E2DE"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4E2D94E0" w14:textId="77777777">
        <w:tc>
          <w:tcPr>
            <w:tcW w:w="0" w:type="auto"/>
            <w:shd w:val="clear" w:color="auto" w:fill="auto"/>
          </w:tcPr>
          <w:p w14:paraId="3ED1E01E"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148FA662"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24-4i</w:t>
            </w:r>
          </w:p>
        </w:tc>
        <w:tc>
          <w:tcPr>
            <w:tcW w:w="0" w:type="auto"/>
            <w:shd w:val="clear" w:color="auto" w:fill="auto"/>
          </w:tcPr>
          <w:p w14:paraId="65EEBC0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FDMSchemeB</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480kHz SCS in FR2-2</w:t>
            </w:r>
          </w:p>
        </w:tc>
        <w:tc>
          <w:tcPr>
            <w:tcW w:w="0" w:type="auto"/>
            <w:shd w:val="clear" w:color="auto" w:fill="auto"/>
          </w:tcPr>
          <w:p w14:paraId="12AFCB0F"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7D0DBD9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3300E9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5ACC00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F507C9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DC8FD8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2B31F3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CC1BF3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FD1CEB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EF50B1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9B84B4D"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32D43CFD" w14:textId="77777777">
        <w:tc>
          <w:tcPr>
            <w:tcW w:w="0" w:type="auto"/>
            <w:shd w:val="clear" w:color="auto" w:fill="auto"/>
          </w:tcPr>
          <w:p w14:paraId="45B52F4A"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52E40286"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24-5i</w:t>
            </w:r>
          </w:p>
        </w:tc>
        <w:tc>
          <w:tcPr>
            <w:tcW w:w="0" w:type="auto"/>
            <w:shd w:val="clear" w:color="auto" w:fill="auto"/>
          </w:tcPr>
          <w:p w14:paraId="1041A3F4"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FDMSchemeB</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960kHz SCS in FR2-2</w:t>
            </w:r>
          </w:p>
        </w:tc>
        <w:tc>
          <w:tcPr>
            <w:tcW w:w="0" w:type="auto"/>
            <w:shd w:val="clear" w:color="auto" w:fill="auto"/>
          </w:tcPr>
          <w:p w14:paraId="413B6FE1"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203FD2F9"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8D51D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78914C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0EEB2D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04FC3D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F17D70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0A03666"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D53DC9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5437317"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7A2FD1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6F62412F" w14:textId="77777777">
        <w:tc>
          <w:tcPr>
            <w:tcW w:w="0" w:type="auto"/>
            <w:shd w:val="clear" w:color="auto" w:fill="auto"/>
          </w:tcPr>
          <w:p w14:paraId="13348364"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0A13FC2"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24-1j</w:t>
            </w:r>
          </w:p>
        </w:tc>
        <w:tc>
          <w:tcPr>
            <w:tcW w:w="0" w:type="auto"/>
            <w:shd w:val="clear" w:color="auto" w:fill="auto"/>
          </w:tcPr>
          <w:p w14:paraId="2517EAAB"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TDMSchemeA</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120 kHz SCS in FR2-2</w:t>
            </w:r>
          </w:p>
        </w:tc>
        <w:tc>
          <w:tcPr>
            <w:tcW w:w="0" w:type="auto"/>
            <w:shd w:val="clear" w:color="auto" w:fill="auto"/>
          </w:tcPr>
          <w:p w14:paraId="219258E5"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14:paraId="06691A9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92CEA3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B21388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481C3D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1430F8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4B7BAF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8D229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C7430C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07F1D61"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796CDCE"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2FE6D402" w14:textId="77777777">
        <w:tc>
          <w:tcPr>
            <w:tcW w:w="0" w:type="auto"/>
            <w:shd w:val="clear" w:color="auto" w:fill="auto"/>
          </w:tcPr>
          <w:p w14:paraId="276B90E7"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4A2A5E3"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24-4j</w:t>
            </w:r>
          </w:p>
        </w:tc>
        <w:tc>
          <w:tcPr>
            <w:tcW w:w="0" w:type="auto"/>
            <w:shd w:val="clear" w:color="auto" w:fill="auto"/>
          </w:tcPr>
          <w:p w14:paraId="4EC2E99A"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TDMSchemeA</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480kHz SCS in FR2-2</w:t>
            </w:r>
          </w:p>
        </w:tc>
        <w:tc>
          <w:tcPr>
            <w:tcW w:w="0" w:type="auto"/>
            <w:shd w:val="clear" w:color="auto" w:fill="auto"/>
          </w:tcPr>
          <w:p w14:paraId="2688A79E"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14:paraId="639316B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CDC2F4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60F39E5"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12CE46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2421D1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7D6258C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0F6078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98B38C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D0E24B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2A3C5C5"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4F6D0605" w14:textId="77777777">
        <w:tc>
          <w:tcPr>
            <w:tcW w:w="0" w:type="auto"/>
            <w:shd w:val="clear" w:color="auto" w:fill="auto"/>
          </w:tcPr>
          <w:p w14:paraId="45602878"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14FD51F9"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24-5j</w:t>
            </w:r>
          </w:p>
        </w:tc>
        <w:tc>
          <w:tcPr>
            <w:tcW w:w="0" w:type="auto"/>
            <w:shd w:val="clear" w:color="auto" w:fill="auto"/>
          </w:tcPr>
          <w:p w14:paraId="553E70C8"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 xml:space="preserve">Single-DCI based </w:t>
            </w:r>
            <w:proofErr w:type="spellStart"/>
            <w:proofErr w:type="gramStart"/>
            <w:r>
              <w:rPr>
                <w:rFonts w:ascii="Arial" w:eastAsia="SimSun" w:hAnsi="Arial" w:cs="Arial"/>
                <w:color w:val="FF0000"/>
                <w:sz w:val="18"/>
                <w:szCs w:val="18"/>
                <w:lang w:eastAsia="zh-CN"/>
              </w:rPr>
              <w:t>TDMSchemeA</w:t>
            </w:r>
            <w:proofErr w:type="spellEnd"/>
            <w:r>
              <w:rPr>
                <w:rFonts w:ascii="Arial" w:eastAsia="SimSun" w:hAnsi="Arial" w:cs="Arial"/>
                <w:color w:val="FF0000"/>
                <w:sz w:val="18"/>
                <w:szCs w:val="18"/>
                <w:lang w:eastAsia="zh-CN"/>
              </w:rPr>
              <w:t xml:space="preserve">  multi</w:t>
            </w:r>
            <w:proofErr w:type="gramEnd"/>
            <w:r>
              <w:rPr>
                <w:rFonts w:ascii="Arial" w:eastAsia="SimSun" w:hAnsi="Arial" w:cs="Arial"/>
                <w:color w:val="FF0000"/>
                <w:sz w:val="18"/>
                <w:szCs w:val="18"/>
                <w:lang w:eastAsia="zh-CN"/>
              </w:rPr>
              <w:t>-PDSCH DL grant for 960kHz SCS in FR2-2</w:t>
            </w:r>
          </w:p>
        </w:tc>
        <w:tc>
          <w:tcPr>
            <w:tcW w:w="0" w:type="auto"/>
            <w:shd w:val="clear" w:color="auto" w:fill="auto"/>
          </w:tcPr>
          <w:p w14:paraId="577992C1" w14:textId="77777777"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14:paraId="6DFFD7B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B0487D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7DCFC3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03C54033"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13C930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BE27892"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A3855E0"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E434E3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71D482A"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29662A2F" w14:textId="77777777"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14:paraId="599ECCFA" w14:textId="77777777">
        <w:tc>
          <w:tcPr>
            <w:tcW w:w="0" w:type="auto"/>
            <w:shd w:val="clear" w:color="auto" w:fill="auto"/>
          </w:tcPr>
          <w:p w14:paraId="248CC975"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8194699"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14</w:t>
            </w:r>
          </w:p>
        </w:tc>
        <w:tc>
          <w:tcPr>
            <w:tcW w:w="0" w:type="auto"/>
            <w:shd w:val="clear" w:color="auto" w:fill="auto"/>
          </w:tcPr>
          <w:p w14:paraId="0CB64529"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Sub-carrier spacing difference for cross-carrier scheduling</w:t>
            </w:r>
          </w:p>
        </w:tc>
        <w:tc>
          <w:tcPr>
            <w:tcW w:w="0" w:type="auto"/>
            <w:shd w:val="clear" w:color="auto" w:fill="auto"/>
          </w:tcPr>
          <w:p w14:paraId="4787E6BF"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Supported value(s) k of the Sub-carrier spacing difference |</w:t>
            </w:r>
            <w:proofErr w:type="spellStart"/>
            <w:r>
              <w:rPr>
                <w:rFonts w:ascii="Arial" w:eastAsia="SimSun" w:hAnsi="Arial" w:cs="Arial"/>
                <w:color w:val="FF0000"/>
                <w:sz w:val="18"/>
                <w:szCs w:val="18"/>
              </w:rPr>
              <w:t>μPDCCH</w:t>
            </w:r>
            <w:proofErr w:type="spellEnd"/>
            <w:r>
              <w:rPr>
                <w:rFonts w:ascii="Arial" w:eastAsia="SimSun" w:hAnsi="Arial" w:cs="Arial"/>
                <w:color w:val="FF0000"/>
                <w:sz w:val="18"/>
                <w:szCs w:val="18"/>
              </w:rPr>
              <w:t xml:space="preserve"> − </w:t>
            </w:r>
            <w:proofErr w:type="spellStart"/>
            <w:r>
              <w:rPr>
                <w:rFonts w:ascii="Arial" w:eastAsia="SimSun" w:hAnsi="Arial" w:cs="Arial"/>
                <w:color w:val="FF0000"/>
                <w:sz w:val="18"/>
                <w:szCs w:val="18"/>
              </w:rPr>
              <w:t>μPDSCH</w:t>
            </w:r>
            <w:proofErr w:type="spellEnd"/>
            <w:r>
              <w:rPr>
                <w:rFonts w:ascii="Arial" w:eastAsia="SimSun" w:hAnsi="Arial" w:cs="Arial"/>
                <w:color w:val="FF0000"/>
                <w:sz w:val="18"/>
                <w:szCs w:val="18"/>
              </w:rPr>
              <w:t>| for cross-carrier scheduling such that |</w:t>
            </w:r>
            <w:proofErr w:type="spellStart"/>
            <w:r>
              <w:rPr>
                <w:rFonts w:ascii="Arial" w:eastAsia="SimSun" w:hAnsi="Arial" w:cs="Arial"/>
                <w:color w:val="FF0000"/>
                <w:sz w:val="18"/>
                <w:szCs w:val="18"/>
              </w:rPr>
              <w:t>μPDCCH</w:t>
            </w:r>
            <w:proofErr w:type="spellEnd"/>
            <w:r>
              <w:rPr>
                <w:rFonts w:ascii="Arial" w:eastAsia="SimSun" w:hAnsi="Arial" w:cs="Arial"/>
                <w:color w:val="FF0000"/>
                <w:sz w:val="18"/>
                <w:szCs w:val="18"/>
              </w:rPr>
              <w:t xml:space="preserve"> − </w:t>
            </w:r>
            <w:proofErr w:type="spellStart"/>
            <w:r>
              <w:rPr>
                <w:rFonts w:ascii="Arial" w:eastAsia="SimSun" w:hAnsi="Arial" w:cs="Arial"/>
                <w:color w:val="FF0000"/>
                <w:sz w:val="18"/>
                <w:szCs w:val="18"/>
              </w:rPr>
              <w:t>μPDSCH</w:t>
            </w:r>
            <w:proofErr w:type="spellEnd"/>
            <w:r>
              <w:rPr>
                <w:rFonts w:ascii="Arial" w:eastAsia="SimSun" w:hAnsi="Arial" w:cs="Arial"/>
                <w:color w:val="FF0000"/>
                <w:sz w:val="18"/>
                <w:szCs w:val="18"/>
              </w:rPr>
              <w:t>| ≤ k where k ≥ 3</w:t>
            </w:r>
          </w:p>
        </w:tc>
        <w:tc>
          <w:tcPr>
            <w:tcW w:w="0" w:type="auto"/>
            <w:shd w:val="clear" w:color="auto" w:fill="auto"/>
          </w:tcPr>
          <w:p w14:paraId="43AC17B6" w14:textId="77777777" w:rsidR="009C06B6" w:rsidRDefault="009C06B6">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3C16714B"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4050B5C"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0919C58"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3D27A03B" w14:textId="77777777" w:rsidR="009C06B6" w:rsidRDefault="009C06B6">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343ABD1E"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4C75FEE4"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65C0463F"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1C53BB6D" w14:textId="77777777"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14:paraId="534A0496" w14:textId="77777777"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Optional with capability signalling</w:t>
            </w:r>
          </w:p>
        </w:tc>
      </w:tr>
    </w:tbl>
    <w:p w14:paraId="3C2A6E88"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5A437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DF3DD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53F9D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607B3B6" w14:textId="77777777">
        <w:tc>
          <w:tcPr>
            <w:tcW w:w="1818" w:type="dxa"/>
            <w:tcBorders>
              <w:top w:val="single" w:sz="4" w:space="0" w:color="auto"/>
              <w:left w:val="single" w:sz="4" w:space="0" w:color="auto"/>
              <w:bottom w:val="single" w:sz="4" w:space="0" w:color="auto"/>
              <w:right w:val="single" w:sz="4" w:space="0" w:color="auto"/>
            </w:tcBorders>
          </w:tcPr>
          <w:p w14:paraId="38040BE5"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493220" w14:textId="77777777" w:rsidR="009C06B6" w:rsidRDefault="00C0556E">
            <w:pPr>
              <w:jc w:val="left"/>
              <w:rPr>
                <w:rFonts w:eastAsia="SimSun"/>
              </w:rPr>
            </w:pPr>
            <w:r>
              <w:rPr>
                <w:rFonts w:eastAsia="SimSun"/>
                <w:u w:val="single"/>
              </w:rPr>
              <w:t>FGs for HARQ-ACK bundling</w:t>
            </w:r>
            <w:r>
              <w:rPr>
                <w:rFonts w:eastAsia="SimSun"/>
              </w:rPr>
              <w:t>:</w:t>
            </w:r>
          </w:p>
          <w:p w14:paraId="2914B89D" w14:textId="77777777" w:rsidR="009C06B6" w:rsidRDefault="00C0556E">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 Furthermore, if such a UE capability is introduced, we do not think there should be separate FGs for each SCS.</w:t>
            </w:r>
          </w:p>
          <w:p w14:paraId="1AFB2159" w14:textId="77777777" w:rsidR="009C06B6" w:rsidRDefault="00C0556E">
            <w:pPr>
              <w:jc w:val="left"/>
              <w:rPr>
                <w:rFonts w:eastAsia="SimSun"/>
                <w:u w:val="single"/>
              </w:rPr>
            </w:pPr>
            <w:r>
              <w:rPr>
                <w:rFonts w:eastAsia="SimSun"/>
                <w:u w:val="single"/>
              </w:rPr>
              <w:t>FGs for Multi-TRP</w:t>
            </w:r>
          </w:p>
          <w:p w14:paraId="2F3B23A8" w14:textId="77777777" w:rsidR="009C06B6" w:rsidRDefault="00C0556E">
            <w:pPr>
              <w:jc w:val="left"/>
              <w:rPr>
                <w:rFonts w:eastAsia="SimSun"/>
              </w:rPr>
            </w:pPr>
            <w:r>
              <w:rPr>
                <w:rFonts w:eastAsia="SimSun"/>
              </w:rPr>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for multi-TRP that can be leveraged, rather than defining a dozen (!) new FGs. It does not seem necessary to make these FGs SCS dependent.</w:t>
            </w:r>
          </w:p>
          <w:p w14:paraId="0AD3B316" w14:textId="77777777" w:rsidR="009C06B6" w:rsidRDefault="00C0556E">
            <w:pPr>
              <w:jc w:val="left"/>
              <w:rPr>
                <w:rFonts w:eastAsia="SimSun"/>
                <w:u w:val="single"/>
              </w:rPr>
            </w:pPr>
            <w:r>
              <w:rPr>
                <w:rFonts w:eastAsia="SimSun"/>
                <w:u w:val="single"/>
              </w:rPr>
              <w:t>FG for sub-carrier spacing difference for cross-carrier scheduling</w:t>
            </w:r>
          </w:p>
          <w:p w14:paraId="7689F84E" w14:textId="77777777" w:rsidR="009C06B6" w:rsidRDefault="00C0556E">
            <w:pPr>
              <w:jc w:val="left"/>
              <w:rPr>
                <w:rFonts w:eastAsia="SimSun"/>
              </w:rPr>
            </w:pPr>
            <w:r>
              <w:rPr>
                <w:rFonts w:eastAsia="SimSun"/>
              </w:rPr>
              <w:t>We do not support addition of such a UE capability. RAN4 has defined inter-band carrier aggregation combinations between FR1 and FR2-</w:t>
            </w:r>
            <w:proofErr w:type="gramStart"/>
            <w:r>
              <w:rPr>
                <w:rFonts w:eastAsia="SimSun"/>
              </w:rPr>
              <w:t>2, and</w:t>
            </w:r>
            <w:proofErr w:type="gramEnd"/>
            <w:r>
              <w:rPr>
                <w:rFonts w:eastAsia="SimSun"/>
              </w:rPr>
              <w:t xml:space="preserve"> given that FR1 bands are defined with SCS as low as 15 kHz and that FR2-2 bands are defined with SCS up to 960 kHz, we don't think that additional SCS restrictions should not be introduced if the UE supports such a band combination. This would mean that the SCS difference can be as large as |</w:t>
            </w:r>
            <w:proofErr w:type="spellStart"/>
            <w:r>
              <w:rPr>
                <w:rFonts w:eastAsia="SimSun"/>
              </w:rPr>
              <w:t>μPDCCH</w:t>
            </w:r>
            <w:proofErr w:type="spellEnd"/>
            <w:r>
              <w:rPr>
                <w:rFonts w:eastAsia="SimSun"/>
              </w:rPr>
              <w:t xml:space="preserve"> − </w:t>
            </w:r>
            <w:proofErr w:type="spellStart"/>
            <w:r>
              <w:rPr>
                <w:rFonts w:eastAsia="SimSun"/>
              </w:rPr>
              <w:t>μPDSCH</w:t>
            </w:r>
            <w:proofErr w:type="spellEnd"/>
            <w:r>
              <w:rPr>
                <w:rFonts w:eastAsia="SimSun"/>
              </w:rPr>
              <w:t>| = 6.</w:t>
            </w:r>
          </w:p>
        </w:tc>
      </w:tr>
      <w:tr w:rsidR="009C06B6" w14:paraId="09362F9C" w14:textId="77777777">
        <w:tc>
          <w:tcPr>
            <w:tcW w:w="1818" w:type="dxa"/>
            <w:tcBorders>
              <w:top w:val="single" w:sz="4" w:space="0" w:color="auto"/>
              <w:left w:val="single" w:sz="4" w:space="0" w:color="auto"/>
              <w:bottom w:val="single" w:sz="4" w:space="0" w:color="auto"/>
              <w:right w:val="single" w:sz="4" w:space="0" w:color="auto"/>
            </w:tcBorders>
          </w:tcPr>
          <w:p w14:paraId="10860BD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80C57F" w14:textId="77777777" w:rsidR="009C06B6" w:rsidRDefault="00C0556E">
            <w:pPr>
              <w:jc w:val="left"/>
              <w:rPr>
                <w:rFonts w:eastAsia="SimSun"/>
              </w:rPr>
            </w:pPr>
            <w:r>
              <w:rPr>
                <w:rFonts w:eastAsia="SimSun"/>
              </w:rPr>
              <w:t xml:space="preserve">HARQ </w:t>
            </w:r>
            <w:proofErr w:type="gramStart"/>
            <w:r>
              <w:rPr>
                <w:rFonts w:eastAsia="SimSun"/>
              </w:rPr>
              <w:t>bundling:</w:t>
            </w:r>
            <w:proofErr w:type="gramEnd"/>
            <w:r>
              <w:rPr>
                <w:rFonts w:eastAsia="SimSun"/>
              </w:rPr>
              <w:t xml:space="preserve"> not sure if bundling is a complex feature that merits a separate capability for. Suggest </w:t>
            </w:r>
            <w:proofErr w:type="gramStart"/>
            <w:r>
              <w:rPr>
                <w:rFonts w:eastAsia="SimSun"/>
              </w:rPr>
              <w:t>to merge</w:t>
            </w:r>
            <w:proofErr w:type="gramEnd"/>
            <w:r>
              <w:rPr>
                <w:rFonts w:eastAsia="SimSun"/>
              </w:rPr>
              <w:t xml:space="preserve"> to basic features.</w:t>
            </w:r>
          </w:p>
          <w:p w14:paraId="442547D1" w14:textId="77777777" w:rsidR="009C06B6" w:rsidRDefault="00C0556E">
            <w:pPr>
              <w:jc w:val="left"/>
              <w:rPr>
                <w:rFonts w:eastAsia="SimSun"/>
              </w:rPr>
            </w:pPr>
            <w:r>
              <w:rPr>
                <w:rFonts w:eastAsia="SimSun"/>
              </w:rPr>
              <w:t xml:space="preserve">Multi-TRP: we would need bit more time to assess the needs for the many features listed. In general, we prefer not introducing many capabilities if they are not essential to be </w:t>
            </w:r>
            <w:proofErr w:type="gramStart"/>
            <w:r>
              <w:rPr>
                <w:rFonts w:eastAsia="SimSun"/>
              </w:rPr>
              <w:t>an</w:t>
            </w:r>
            <w:proofErr w:type="gramEnd"/>
            <w:r>
              <w:rPr>
                <w:rFonts w:eastAsia="SimSun"/>
              </w:rPr>
              <w:t xml:space="preserve"> separate optional feature.</w:t>
            </w:r>
          </w:p>
          <w:p w14:paraId="6540FCFC" w14:textId="77777777" w:rsidR="009C06B6" w:rsidRDefault="00C0556E">
            <w:pPr>
              <w:jc w:val="left"/>
              <w:rPr>
                <w:rFonts w:eastAsia="SimSun"/>
                <w:u w:val="single"/>
              </w:rPr>
            </w:pPr>
            <w:r>
              <w:rPr>
                <w:rFonts w:eastAsia="SimSun"/>
              </w:rPr>
              <w:t xml:space="preserve">Cross-carrier scheduling: while RAN1 does have a conclusion to discuss the minimum SCS difference, our preference is </w:t>
            </w:r>
            <w:r>
              <w:rPr>
                <w:rFonts w:eastAsia="SimSun" w:cs="Arial"/>
                <w:color w:val="FF0000"/>
                <w:sz w:val="18"/>
                <w:szCs w:val="18"/>
              </w:rPr>
              <w:t>|</w:t>
            </w:r>
            <w:proofErr w:type="spellStart"/>
            <w:r>
              <w:rPr>
                <w:rFonts w:eastAsia="SimSun" w:cs="Arial"/>
                <w:color w:val="FF0000"/>
                <w:sz w:val="18"/>
                <w:szCs w:val="18"/>
              </w:rPr>
              <w:t>μPDCCH</w:t>
            </w:r>
            <w:proofErr w:type="spellEnd"/>
            <w:r>
              <w:rPr>
                <w:rFonts w:eastAsia="SimSun" w:cs="Arial"/>
                <w:color w:val="FF0000"/>
                <w:sz w:val="18"/>
                <w:szCs w:val="18"/>
              </w:rPr>
              <w:t xml:space="preserve"> − </w:t>
            </w:r>
            <w:proofErr w:type="spellStart"/>
            <w:r>
              <w:rPr>
                <w:rFonts w:eastAsia="SimSun" w:cs="Arial"/>
                <w:color w:val="FF0000"/>
                <w:sz w:val="18"/>
                <w:szCs w:val="18"/>
              </w:rPr>
              <w:t>μPDSCH</w:t>
            </w:r>
            <w:proofErr w:type="spellEnd"/>
            <w:r>
              <w:rPr>
                <w:rFonts w:eastAsia="SimSun" w:cs="Arial"/>
                <w:color w:val="FF0000"/>
                <w:sz w:val="18"/>
                <w:szCs w:val="18"/>
              </w:rPr>
              <w:t>| &lt;= k where k = 5</w:t>
            </w:r>
          </w:p>
        </w:tc>
      </w:tr>
      <w:tr w:rsidR="009C06B6" w14:paraId="26E8635D" w14:textId="77777777">
        <w:tc>
          <w:tcPr>
            <w:tcW w:w="1818" w:type="dxa"/>
            <w:tcBorders>
              <w:top w:val="single" w:sz="4" w:space="0" w:color="auto"/>
              <w:left w:val="single" w:sz="4" w:space="0" w:color="auto"/>
              <w:bottom w:val="single" w:sz="4" w:space="0" w:color="auto"/>
              <w:right w:val="single" w:sz="4" w:space="0" w:color="auto"/>
            </w:tcBorders>
          </w:tcPr>
          <w:p w14:paraId="7ECD21E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E9A7788" w14:textId="77777777" w:rsidR="009C06B6" w:rsidRDefault="00C0556E">
            <w:pPr>
              <w:jc w:val="left"/>
              <w:rPr>
                <w:rFonts w:eastAsia="SimSun"/>
              </w:rPr>
            </w:pPr>
            <w:r>
              <w:rPr>
                <w:rFonts w:eastAsia="SimSun"/>
              </w:rPr>
              <w:t xml:space="preserve">For the sub-carrier spacing difference in cross-carrier spacing, our first preference is not supporting k&gt;3. Note that all the timeline definition are based on the smaller SCS of PDCCH. if PDCCH SCS=15kHz and PDSCH SCS=960kHz, then all the processing timelines will roughly follow the processing timelines of 15kHz, which is significant large latency for 960kHz. We are not sure what is the use cases of such scheduling. However, we can accept that k=3 as basic UE capability and larger </w:t>
            </w:r>
            <w:proofErr w:type="spellStart"/>
            <w:r>
              <w:rPr>
                <w:rFonts w:eastAsia="SimSun"/>
              </w:rPr>
              <w:t>ks</w:t>
            </w:r>
            <w:proofErr w:type="spellEnd"/>
            <w:r>
              <w:rPr>
                <w:rFonts w:eastAsia="SimSun"/>
              </w:rPr>
              <w:t xml:space="preserve"> as optional UE capabilities. </w:t>
            </w:r>
          </w:p>
        </w:tc>
      </w:tr>
      <w:tr w:rsidR="009C06B6" w14:paraId="328FD4E8" w14:textId="77777777">
        <w:tc>
          <w:tcPr>
            <w:tcW w:w="1818" w:type="dxa"/>
            <w:tcBorders>
              <w:top w:val="single" w:sz="4" w:space="0" w:color="auto"/>
              <w:left w:val="single" w:sz="4" w:space="0" w:color="auto"/>
              <w:bottom w:val="single" w:sz="4" w:space="0" w:color="auto"/>
              <w:right w:val="single" w:sz="4" w:space="0" w:color="auto"/>
            </w:tcBorders>
          </w:tcPr>
          <w:p w14:paraId="3C38C12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856AAE4" w14:textId="77777777" w:rsidR="009C06B6" w:rsidRDefault="00C0556E">
            <w:pPr>
              <w:jc w:val="left"/>
              <w:rPr>
                <w:rFonts w:eastAsiaTheme="minorEastAsia"/>
                <w:lang w:eastAsia="ko-KR"/>
              </w:rPr>
            </w:pPr>
            <w:r>
              <w:rPr>
                <w:rFonts w:eastAsiaTheme="minorEastAsia" w:hint="eastAsia"/>
                <w:lang w:eastAsia="ko-KR"/>
              </w:rPr>
              <w:t>For HARQ-ACK bundling: We think separate UE feature is needed but not depending on SCS but depending on codebook type.</w:t>
            </w:r>
          </w:p>
          <w:p w14:paraId="5FE6CFBB" w14:textId="77777777" w:rsidR="009C06B6" w:rsidRDefault="00C0556E">
            <w:pPr>
              <w:jc w:val="left"/>
              <w:rPr>
                <w:rFonts w:eastAsiaTheme="minorEastAsia"/>
                <w:lang w:eastAsia="ko-KR"/>
              </w:rPr>
            </w:pPr>
            <w:r>
              <w:rPr>
                <w:rFonts w:eastAsiaTheme="minorEastAsia"/>
                <w:lang w:eastAsia="ko-KR"/>
              </w:rPr>
              <w:t xml:space="preserve">For m-TRP: In general, we think separate UE feature </w:t>
            </w:r>
            <w:r>
              <w:rPr>
                <w:rFonts w:eastAsiaTheme="minorEastAsia" w:hint="eastAsia"/>
                <w:lang w:eastAsia="ko-KR"/>
              </w:rPr>
              <w:t>is needed but not depending on SCS</w:t>
            </w:r>
            <w:r>
              <w:rPr>
                <w:rFonts w:eastAsiaTheme="minorEastAsia"/>
                <w:lang w:eastAsia="ko-KR"/>
              </w:rPr>
              <w:t>.</w:t>
            </w:r>
          </w:p>
          <w:p w14:paraId="34BC3025" w14:textId="77777777" w:rsidR="009C06B6" w:rsidRDefault="00C0556E">
            <w:pPr>
              <w:jc w:val="left"/>
              <w:rPr>
                <w:rFonts w:eastAsiaTheme="minorEastAsia"/>
                <w:lang w:eastAsia="ko-KR"/>
              </w:rPr>
            </w:pPr>
            <w:r>
              <w:rPr>
                <w:rFonts w:eastAsiaTheme="minorEastAsia"/>
                <w:lang w:eastAsia="ko-KR"/>
              </w:rPr>
              <w:lastRenderedPageBreak/>
              <w:t>For cross-carrier scheduling: We share the view with Ericsson and don’t support the corresponding additional UE feature.</w:t>
            </w:r>
          </w:p>
        </w:tc>
      </w:tr>
      <w:tr w:rsidR="009C06B6" w14:paraId="2215FA21" w14:textId="77777777">
        <w:tc>
          <w:tcPr>
            <w:tcW w:w="1818" w:type="dxa"/>
            <w:tcBorders>
              <w:top w:val="single" w:sz="4" w:space="0" w:color="auto"/>
              <w:left w:val="single" w:sz="4" w:space="0" w:color="auto"/>
              <w:bottom w:val="single" w:sz="4" w:space="0" w:color="auto"/>
              <w:right w:val="single" w:sz="4" w:space="0" w:color="auto"/>
            </w:tcBorders>
          </w:tcPr>
          <w:p w14:paraId="52E79D7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A9118F4" w14:textId="77777777" w:rsidR="009C06B6" w:rsidRDefault="00C0556E">
            <w:pPr>
              <w:jc w:val="left"/>
              <w:rPr>
                <w:rFonts w:eastAsia="SimSun"/>
                <w:lang w:eastAsia="zh-CN"/>
              </w:rPr>
            </w:pPr>
            <w:r>
              <w:rPr>
                <w:rFonts w:eastAsia="SimSun" w:hint="eastAsia"/>
                <w:lang w:eastAsia="zh-CN"/>
              </w:rPr>
              <w:t>For HARQ-ACK bundling, we think that such a UE capability may be needed, but we do not see a need to separate it for different SCS.</w:t>
            </w:r>
          </w:p>
          <w:p w14:paraId="4B7714FE" w14:textId="77777777" w:rsidR="009C06B6" w:rsidRDefault="00C0556E">
            <w:pPr>
              <w:jc w:val="left"/>
              <w:rPr>
                <w:rFonts w:eastAsia="SimSun"/>
                <w:lang w:eastAsia="zh-CN"/>
              </w:rPr>
            </w:pPr>
            <w:r>
              <w:rPr>
                <w:rFonts w:eastAsia="SimSun" w:hint="eastAsia"/>
                <w:lang w:eastAsia="zh-CN"/>
              </w:rPr>
              <w:t>For MTRP, we are not sure if we need to separate it for different SCS.</w:t>
            </w:r>
          </w:p>
          <w:p w14:paraId="326D31A3" w14:textId="77777777" w:rsidR="009C06B6" w:rsidRDefault="00C0556E">
            <w:pPr>
              <w:jc w:val="left"/>
              <w:rPr>
                <w:rFonts w:eastAsia="SimSun"/>
                <w:lang w:eastAsia="zh-CN"/>
              </w:rPr>
            </w:pPr>
            <w:r>
              <w:rPr>
                <w:rFonts w:eastAsia="SimSun" w:hint="eastAsia"/>
                <w:lang w:eastAsia="zh-CN"/>
              </w:rPr>
              <w:t>For cross-carrier scheduling: we have no see a strong need to support this feature.</w:t>
            </w:r>
          </w:p>
        </w:tc>
      </w:tr>
      <w:tr w:rsidR="009C06B6" w14:paraId="7AAC29B7" w14:textId="77777777">
        <w:tc>
          <w:tcPr>
            <w:tcW w:w="1818" w:type="dxa"/>
            <w:tcBorders>
              <w:top w:val="single" w:sz="4" w:space="0" w:color="auto"/>
              <w:left w:val="single" w:sz="4" w:space="0" w:color="auto"/>
              <w:bottom w:val="single" w:sz="4" w:space="0" w:color="auto"/>
              <w:right w:val="single" w:sz="4" w:space="0" w:color="auto"/>
            </w:tcBorders>
          </w:tcPr>
          <w:p w14:paraId="40299B81"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3F83B3" w14:textId="77777777" w:rsidR="009C06B6" w:rsidRDefault="00C0556E">
            <w:pPr>
              <w:jc w:val="left"/>
              <w:rPr>
                <w:rFonts w:eastAsia="SimSun"/>
                <w:lang w:eastAsia="zh-CN"/>
              </w:rPr>
            </w:pPr>
            <w:r>
              <w:rPr>
                <w:rFonts w:eastAsia="SimSun" w:hint="eastAsia"/>
                <w:lang w:eastAsia="zh-CN"/>
              </w:rPr>
              <w:t>F</w:t>
            </w:r>
            <w:r>
              <w:rPr>
                <w:rFonts w:eastAsia="SimSun"/>
                <w:lang w:eastAsia="zh-CN"/>
              </w:rPr>
              <w:t>or HARQ-ACK bundling and MTRP, we don’t think a separate FG is needed since it doesn’t result in more complexity</w:t>
            </w:r>
          </w:p>
        </w:tc>
      </w:tr>
      <w:tr w:rsidR="009C06B6" w14:paraId="3F74EB62" w14:textId="77777777">
        <w:tc>
          <w:tcPr>
            <w:tcW w:w="1818" w:type="dxa"/>
            <w:tcBorders>
              <w:top w:val="single" w:sz="4" w:space="0" w:color="auto"/>
              <w:left w:val="single" w:sz="4" w:space="0" w:color="auto"/>
              <w:bottom w:val="single" w:sz="4" w:space="0" w:color="auto"/>
              <w:right w:val="single" w:sz="4" w:space="0" w:color="auto"/>
            </w:tcBorders>
          </w:tcPr>
          <w:p w14:paraId="39C93A7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7D46069" w14:textId="77777777" w:rsidR="009C06B6" w:rsidRDefault="00C0556E">
            <w:pPr>
              <w:jc w:val="left"/>
              <w:rPr>
                <w:rFonts w:eastAsiaTheme="minorEastAsia"/>
                <w:lang w:eastAsia="ja-JP"/>
              </w:rPr>
            </w:pPr>
            <w:r>
              <w:rPr>
                <w:rFonts w:eastAsiaTheme="minorEastAsia" w:hint="eastAsia"/>
                <w:lang w:eastAsia="ja-JP"/>
              </w:rPr>
              <w:t>F</w:t>
            </w:r>
            <w:r>
              <w:rPr>
                <w:rFonts w:eastAsiaTheme="minorEastAsia"/>
                <w:lang w:eastAsia="ja-JP"/>
              </w:rPr>
              <w:t xml:space="preserve">G24-11 to 13, we are open to discuss whether some can be coupled or not. Also, if it can be coupled into the basic feature, that is also good. </w:t>
            </w:r>
          </w:p>
          <w:p w14:paraId="2983880B" w14:textId="77777777" w:rsidR="009C06B6" w:rsidRDefault="00C0556E">
            <w:pPr>
              <w:jc w:val="left"/>
              <w:rPr>
                <w:rFonts w:eastAsiaTheme="minorEastAsia"/>
                <w:lang w:eastAsia="ja-JP"/>
              </w:rPr>
            </w:pPr>
            <w:r>
              <w:rPr>
                <w:rFonts w:eastAsiaTheme="minorEastAsia"/>
                <w:lang w:eastAsia="ja-JP"/>
              </w:rPr>
              <w:t xml:space="preserve">We are not sure why multi-PDSCH scheduling with single-DCI multi-TRP needs new FGs since each of them has its own FG already. </w:t>
            </w:r>
          </w:p>
          <w:p w14:paraId="3606D70D" w14:textId="77777777" w:rsidR="009C06B6" w:rsidRDefault="00C0556E">
            <w:pPr>
              <w:jc w:val="left"/>
              <w:rPr>
                <w:rFonts w:eastAsia="SimSun"/>
                <w:lang w:eastAsia="zh-CN"/>
              </w:rPr>
            </w:pPr>
            <w:r>
              <w:rPr>
                <w:rFonts w:eastAsiaTheme="minorEastAsia"/>
                <w:lang w:eastAsia="ja-JP"/>
              </w:rPr>
              <w:t xml:space="preserve">For FG24-14, what is default UE behavior when it isn’t reported? Support all the possible SCS difference, or support only smaller SCS difference? We think this aspect should be clarified somewhere. </w:t>
            </w:r>
          </w:p>
        </w:tc>
      </w:tr>
      <w:tr w:rsidR="009C06B6" w14:paraId="56E3698B" w14:textId="77777777">
        <w:tc>
          <w:tcPr>
            <w:tcW w:w="1818" w:type="dxa"/>
            <w:tcBorders>
              <w:top w:val="single" w:sz="4" w:space="0" w:color="auto"/>
              <w:left w:val="single" w:sz="4" w:space="0" w:color="auto"/>
              <w:bottom w:val="single" w:sz="4" w:space="0" w:color="auto"/>
              <w:right w:val="single" w:sz="4" w:space="0" w:color="auto"/>
            </w:tcBorders>
          </w:tcPr>
          <w:p w14:paraId="0376EA65" w14:textId="77777777"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40AC55D" w14:textId="77777777" w:rsidR="009C06B6" w:rsidRDefault="00C0556E">
            <w:pPr>
              <w:jc w:val="left"/>
              <w:rPr>
                <w:rFonts w:eastAsia="SimSun"/>
                <w:lang w:eastAsia="zh-CN"/>
              </w:rPr>
            </w:pPr>
            <w:r>
              <w:rPr>
                <w:rFonts w:eastAsia="SimSun"/>
                <w:lang w:eastAsia="zh-CN"/>
              </w:rPr>
              <w:t xml:space="preserve">HARQ-ACK bunding: should have </w:t>
            </w:r>
            <w:proofErr w:type="gramStart"/>
            <w:r>
              <w:rPr>
                <w:rFonts w:eastAsia="SimSun"/>
                <w:lang w:eastAsia="zh-CN"/>
              </w:rPr>
              <w:t>a</w:t>
            </w:r>
            <w:proofErr w:type="gramEnd"/>
            <w:r>
              <w:rPr>
                <w:rFonts w:eastAsia="SimSun"/>
                <w:lang w:eastAsia="zh-CN"/>
              </w:rPr>
              <w:t xml:space="preserve"> FG per codebook type. For Type 1 CB, the procedure with bundling is different from that with no bundling. A UE may prefer to do just one.  </w:t>
            </w:r>
          </w:p>
          <w:p w14:paraId="2C423BC1" w14:textId="77777777" w:rsidR="009C06B6" w:rsidRDefault="00C0556E">
            <w:pPr>
              <w:jc w:val="left"/>
              <w:rPr>
                <w:rFonts w:eastAsia="SimSun"/>
                <w:lang w:eastAsia="zh-CN"/>
              </w:rPr>
            </w:pPr>
            <w:r>
              <w:rPr>
                <w:rFonts w:eastAsia="SimSun"/>
                <w:lang w:eastAsia="zh-CN"/>
              </w:rPr>
              <w:t>M-TRP: can have separate UE features (maybe not per SCS)</w:t>
            </w:r>
          </w:p>
          <w:p w14:paraId="03FB3315" w14:textId="77777777" w:rsidR="009C06B6" w:rsidRDefault="00C0556E">
            <w:pPr>
              <w:jc w:val="left"/>
              <w:rPr>
                <w:rFonts w:eastAsiaTheme="minorEastAsia"/>
                <w:lang w:eastAsia="ja-JP"/>
              </w:rPr>
            </w:pPr>
            <w:r>
              <w:rPr>
                <w:rFonts w:eastAsia="SimSun"/>
              </w:rPr>
              <w:t xml:space="preserve">Cross-carrier scheduling: should have a capability defined. </w:t>
            </w:r>
            <w:proofErr w:type="gramStart"/>
            <w:r>
              <w:rPr>
                <w:rFonts w:eastAsia="SimSun"/>
              </w:rPr>
              <w:t>Similar to</w:t>
            </w:r>
            <w:proofErr w:type="gramEnd"/>
            <w:r>
              <w:rPr>
                <w:rFonts w:eastAsia="SimSun"/>
              </w:rPr>
              <w:t xml:space="preserve"> MediaTek, we would want to define a limit ≤ 3. Default behavior would be to support the smallest difference.</w:t>
            </w:r>
          </w:p>
        </w:tc>
      </w:tr>
      <w:tr w:rsidR="009C06B6" w14:paraId="4583ADC0" w14:textId="77777777">
        <w:tc>
          <w:tcPr>
            <w:tcW w:w="1818" w:type="dxa"/>
            <w:tcBorders>
              <w:top w:val="single" w:sz="4" w:space="0" w:color="auto"/>
              <w:left w:val="single" w:sz="4" w:space="0" w:color="auto"/>
              <w:bottom w:val="single" w:sz="4" w:space="0" w:color="auto"/>
              <w:right w:val="single" w:sz="4" w:space="0" w:color="auto"/>
            </w:tcBorders>
          </w:tcPr>
          <w:p w14:paraId="6D54ED2F" w14:textId="77777777" w:rsidR="009C06B6" w:rsidRDefault="00C0556E">
            <w:pPr>
              <w:pStyle w:val="paragraph"/>
              <w:spacing w:before="0" w:beforeAutospacing="0" w:after="0" w:afterAutospacing="0"/>
              <w:textAlignment w:val="baseline"/>
              <w:rPr>
                <w:rStyle w:val="normaltextrun"/>
                <w:rFonts w:eastAsia="SimSun"/>
                <w:sz w:val="20"/>
                <w:lang w:eastAsia="zh-CN"/>
              </w:rPr>
            </w:pPr>
            <w:proofErr w:type="spellStart"/>
            <w:r>
              <w:rPr>
                <w:rStyle w:val="normaltextrun"/>
                <w:rFonts w:eastAsia="SimSun"/>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6E1C0F4B" w14:textId="77777777" w:rsidR="009C06B6" w:rsidRDefault="00C0556E">
            <w:pPr>
              <w:jc w:val="left"/>
              <w:rPr>
                <w:rFonts w:eastAsia="SimSun"/>
                <w:lang w:eastAsia="zh-CN"/>
              </w:rPr>
            </w:pPr>
            <w:r>
              <w:rPr>
                <w:rFonts w:eastAsia="SimSun"/>
                <w:lang w:eastAsia="zh-CN"/>
              </w:rPr>
              <w:t xml:space="preserve">We are not prepared yet to accept it. For HARQ-ACK bundling and MTRP not sure why we need separate FG per SCS. For </w:t>
            </w:r>
            <w:r>
              <w:rPr>
                <w:rFonts w:eastAsia="SimSun"/>
              </w:rPr>
              <w:t xml:space="preserve">Cross-carrier </w:t>
            </w:r>
            <w:proofErr w:type="gramStart"/>
            <w:r>
              <w:rPr>
                <w:rFonts w:eastAsia="SimSun"/>
              </w:rPr>
              <w:t>scheduling ,</w:t>
            </w:r>
            <w:proofErr w:type="gramEnd"/>
            <w:r>
              <w:rPr>
                <w:rFonts w:eastAsia="SimSun"/>
              </w:rPr>
              <w:t xml:space="preserve"> we do not see the need</w:t>
            </w:r>
          </w:p>
        </w:tc>
      </w:tr>
      <w:tr w:rsidR="009C06B6" w14:paraId="676FED29" w14:textId="77777777">
        <w:tc>
          <w:tcPr>
            <w:tcW w:w="1818" w:type="dxa"/>
            <w:tcBorders>
              <w:top w:val="single" w:sz="4" w:space="0" w:color="auto"/>
              <w:left w:val="single" w:sz="4" w:space="0" w:color="auto"/>
              <w:bottom w:val="single" w:sz="4" w:space="0" w:color="auto"/>
              <w:right w:val="single" w:sz="4" w:space="0" w:color="auto"/>
            </w:tcBorders>
          </w:tcPr>
          <w:p w14:paraId="67AD822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67F9FA" w14:textId="77777777" w:rsidR="009C06B6" w:rsidRDefault="00C0556E">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DEDA870" w14:textId="77777777" w:rsidR="009C06B6" w:rsidRDefault="00C0556E">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14:paraId="0163A882" w14:textId="77777777" w:rsidR="009C06B6" w:rsidRDefault="00C0556E">
            <w:pPr>
              <w:jc w:val="left"/>
              <w:rPr>
                <w:rFonts w:eastAsia="SimSun"/>
                <w:u w:val="single"/>
              </w:rPr>
            </w:pPr>
            <w:r>
              <w:rPr>
                <w:rFonts w:eastAsia="SimSun"/>
                <w:u w:val="single"/>
              </w:rPr>
              <w:t>FGs for Multi-TRP</w:t>
            </w:r>
          </w:p>
          <w:p w14:paraId="67443234" w14:textId="77777777" w:rsidR="009C06B6" w:rsidRDefault="00C0556E">
            <w:pPr>
              <w:jc w:val="left"/>
              <w:rPr>
                <w:rFonts w:eastAsiaTheme="minorEastAsia"/>
                <w:lang w:eastAsia="ja-JP"/>
              </w:rPr>
            </w:pPr>
            <w:r>
              <w:rPr>
                <w:rFonts w:eastAsiaTheme="minorEastAsia"/>
                <w:lang w:eastAsia="ja-JP"/>
              </w:rPr>
              <w:t>Not sure we need SCS-specific FG for this purpose.</w:t>
            </w:r>
          </w:p>
          <w:p w14:paraId="3E46F0D3" w14:textId="77777777" w:rsidR="009C06B6" w:rsidRDefault="00C0556E">
            <w:pPr>
              <w:jc w:val="left"/>
              <w:rPr>
                <w:rFonts w:eastAsia="SimSun"/>
                <w:u w:val="single"/>
              </w:rPr>
            </w:pPr>
            <w:r>
              <w:rPr>
                <w:rFonts w:eastAsia="SimSun"/>
                <w:u w:val="single"/>
              </w:rPr>
              <w:t>FG for sub-carrier spacing difference for cross-carrier scheduling</w:t>
            </w:r>
          </w:p>
          <w:p w14:paraId="42919E3A" w14:textId="77777777" w:rsidR="009C06B6" w:rsidRDefault="00C0556E">
            <w:pPr>
              <w:jc w:val="left"/>
              <w:rPr>
                <w:rFonts w:eastAsia="SimSun"/>
                <w:lang w:eastAsia="zh-CN"/>
              </w:rPr>
            </w:pPr>
            <w:r>
              <w:rPr>
                <w:rFonts w:eastAsia="SimSun"/>
              </w:rPr>
              <w:t xml:space="preserve">We do not see a necessity of introducing such FG. </w:t>
            </w:r>
          </w:p>
        </w:tc>
      </w:tr>
    </w:tbl>
    <w:p w14:paraId="4BEA32C8" w14:textId="77777777" w:rsidR="009C06B6" w:rsidRDefault="009C06B6">
      <w:pPr>
        <w:pStyle w:val="maintext"/>
        <w:ind w:firstLineChars="90" w:firstLine="180"/>
        <w:rPr>
          <w:rFonts w:ascii="Calibri" w:hAnsi="Calibri" w:cs="Arial"/>
          <w:color w:val="000000" w:themeColor="text1"/>
        </w:rPr>
      </w:pPr>
    </w:p>
    <w:p w14:paraId="72AB0A48" w14:textId="77777777" w:rsidR="009C06B6" w:rsidRDefault="00C0556E">
      <w:pPr>
        <w:pStyle w:val="Heading1"/>
        <w:numPr>
          <w:ilvl w:val="0"/>
          <w:numId w:val="10"/>
        </w:numPr>
        <w:spacing w:line="259" w:lineRule="auto"/>
        <w:jc w:val="both"/>
        <w:rPr>
          <w:color w:val="000000" w:themeColor="text1"/>
        </w:rPr>
      </w:pPr>
      <w:r>
        <w:rPr>
          <w:color w:val="000000" w:themeColor="text1"/>
        </w:rPr>
        <w:t xml:space="preserve">Discussion/Approval Items during RAN1 #108-e — Second Checkpoint </w:t>
      </w:r>
    </w:p>
    <w:p w14:paraId="26B64E04" w14:textId="77777777" w:rsidR="009C06B6" w:rsidRDefault="00C0556E">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ADBAB9F" w14:textId="77777777" w:rsidR="009C06B6" w:rsidRDefault="009C06B6">
      <w:pPr>
        <w:pStyle w:val="maintext"/>
        <w:ind w:firstLineChars="90" w:firstLine="180"/>
        <w:rPr>
          <w:rFonts w:ascii="Calibri" w:eastAsia="SimSun" w:hAnsi="Calibri" w:cs="Calibri"/>
          <w:color w:val="000000" w:themeColor="text1"/>
          <w:lang w:eastAsia="zh-CN"/>
        </w:rPr>
      </w:pPr>
    </w:p>
    <w:p w14:paraId="1853C722" w14:textId="77777777" w:rsidR="009C06B6" w:rsidRDefault="00C0556E">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610B2B0E" w14:textId="77777777" w:rsidR="009C06B6" w:rsidRDefault="009C06B6">
      <w:pPr>
        <w:pStyle w:val="maintext"/>
        <w:ind w:firstLineChars="90" w:firstLine="180"/>
        <w:rPr>
          <w:rFonts w:ascii="Calibri" w:eastAsia="SimSun" w:hAnsi="Calibri" w:cs="Calibri"/>
          <w:color w:val="000000" w:themeColor="text1"/>
          <w:lang w:eastAsia="zh-CN"/>
        </w:rPr>
      </w:pPr>
    </w:p>
    <w:p w14:paraId="047FB1C6" w14:textId="77777777" w:rsidR="009C06B6" w:rsidRDefault="00C0556E">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31D3ABCF" w14:textId="77777777" w:rsidR="009C06B6" w:rsidRDefault="009C06B6">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D565803"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072E47D"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2B46367"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9C06B6" w14:paraId="1EF55D2B" w14:textId="77777777">
        <w:tc>
          <w:tcPr>
            <w:tcW w:w="1818" w:type="dxa"/>
            <w:tcBorders>
              <w:top w:val="single" w:sz="4" w:space="0" w:color="auto"/>
              <w:left w:val="single" w:sz="4" w:space="0" w:color="auto"/>
              <w:bottom w:val="single" w:sz="4" w:space="0" w:color="auto"/>
              <w:right w:val="single" w:sz="4" w:space="0" w:color="auto"/>
            </w:tcBorders>
          </w:tcPr>
          <w:p w14:paraId="447B2CA7" w14:textId="77777777" w:rsidR="009C06B6" w:rsidRDefault="009C06B6">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46CDA09" w14:textId="77777777" w:rsidR="009C06B6" w:rsidRDefault="009C06B6">
            <w:pPr>
              <w:rPr>
                <w:rFonts w:ascii="Calibri" w:eastAsia="MS Mincho" w:hAnsi="Calibri" w:cs="Calibri"/>
                <w:color w:val="000000" w:themeColor="text1"/>
              </w:rPr>
            </w:pPr>
          </w:p>
        </w:tc>
      </w:tr>
    </w:tbl>
    <w:p w14:paraId="4604028D" w14:textId="77777777" w:rsidR="009C06B6" w:rsidRDefault="009C06B6">
      <w:pPr>
        <w:pStyle w:val="maintext"/>
        <w:ind w:firstLineChars="90" w:firstLine="180"/>
        <w:rPr>
          <w:rFonts w:ascii="Calibri" w:eastAsia="SimSun" w:hAnsi="Calibri" w:cs="Calibri"/>
          <w:lang w:eastAsia="zh-CN"/>
        </w:rPr>
      </w:pPr>
    </w:p>
    <w:p w14:paraId="22E2C373" w14:textId="77777777" w:rsidR="009C06B6" w:rsidRDefault="00C0556E">
      <w:pPr>
        <w:pStyle w:val="Heading1"/>
        <w:numPr>
          <w:ilvl w:val="1"/>
          <w:numId w:val="10"/>
        </w:numPr>
        <w:jc w:val="both"/>
        <w:rPr>
          <w:color w:val="000000"/>
        </w:rPr>
      </w:pPr>
      <w:r>
        <w:rPr>
          <w:color w:val="000000"/>
        </w:rPr>
        <w:t>Issue 1: FG 24-1</w:t>
      </w:r>
    </w:p>
    <w:p w14:paraId="7070DFA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3540F172"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20DECC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7B6BE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7F77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64D408C" w14:textId="77777777">
        <w:tc>
          <w:tcPr>
            <w:tcW w:w="1818" w:type="dxa"/>
            <w:tcBorders>
              <w:top w:val="single" w:sz="4" w:space="0" w:color="auto"/>
              <w:left w:val="single" w:sz="4" w:space="0" w:color="auto"/>
              <w:bottom w:val="single" w:sz="4" w:space="0" w:color="auto"/>
              <w:right w:val="single" w:sz="4" w:space="0" w:color="auto"/>
            </w:tcBorders>
          </w:tcPr>
          <w:p w14:paraId="6B4024BD"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CE6033" w14:textId="77777777" w:rsidR="009C06B6" w:rsidRDefault="009C06B6">
            <w:pPr>
              <w:jc w:val="left"/>
              <w:rPr>
                <w:rFonts w:eastAsia="SimSun"/>
              </w:rPr>
            </w:pPr>
          </w:p>
        </w:tc>
      </w:tr>
    </w:tbl>
    <w:p w14:paraId="5CB2014A" w14:textId="77777777" w:rsidR="009C06B6" w:rsidRDefault="009C06B6">
      <w:pPr>
        <w:pStyle w:val="maintext"/>
        <w:ind w:firstLineChars="90" w:firstLine="180"/>
        <w:rPr>
          <w:rFonts w:ascii="Calibri" w:hAnsi="Calibri" w:cs="Arial"/>
          <w:color w:val="000000"/>
        </w:rPr>
      </w:pPr>
    </w:p>
    <w:p w14:paraId="33E86A32" w14:textId="77777777" w:rsidR="009C06B6" w:rsidRDefault="00C0556E">
      <w:pPr>
        <w:pStyle w:val="Heading1"/>
        <w:numPr>
          <w:ilvl w:val="1"/>
          <w:numId w:val="10"/>
        </w:numPr>
        <w:jc w:val="both"/>
        <w:rPr>
          <w:color w:val="000000"/>
        </w:rPr>
      </w:pPr>
      <w:r>
        <w:rPr>
          <w:color w:val="000000"/>
        </w:rPr>
        <w:lastRenderedPageBreak/>
        <w:t>Issue 2: FG 24-1a</w:t>
      </w:r>
    </w:p>
    <w:p w14:paraId="763ED2BB" w14:textId="77777777" w:rsidR="009C06B6" w:rsidRDefault="00C0556E">
      <w:pPr>
        <w:pStyle w:val="maintext"/>
        <w:ind w:firstLineChars="90" w:firstLine="180"/>
        <w:rPr>
          <w:rFonts w:ascii="Calibri" w:hAnsi="Calibri" w:cs="Arial"/>
          <w:color w:val="000000"/>
        </w:rPr>
      </w:pPr>
      <w:r>
        <w:rPr>
          <w:rFonts w:ascii="Calibri" w:hAnsi="Calibri" w:cs="Arial"/>
          <w:color w:val="000000"/>
        </w:rPr>
        <w:t>A</w:t>
      </w:r>
      <w:r>
        <w:rPr>
          <w:rFonts w:ascii="Calibri" w:eastAsia="SimSun" w:hAnsi="Calibri" w:cs="Calibri"/>
          <w:color w:val="000000" w:themeColor="text1"/>
          <w:lang w:eastAsia="zh-CN"/>
        </w:rPr>
        <w:t xml:space="preserve"> Based on the comments/questions/suggestions received by the first checkpoint,</w:t>
      </w:r>
      <w:r>
        <w:rPr>
          <w:rFonts w:ascii="Calibri" w:hAnsi="Calibri" w:cs="Arial"/>
          <w:color w:val="000000"/>
        </w:rPr>
        <w:t xml:space="preserve"> nothing is proposed by the moderator. Companies submitted the following views on the moderator’s proposals.</w:t>
      </w:r>
    </w:p>
    <w:p w14:paraId="6327569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74F7F9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1555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A3C1D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3541BED" w14:textId="77777777">
        <w:tc>
          <w:tcPr>
            <w:tcW w:w="1818" w:type="dxa"/>
            <w:tcBorders>
              <w:top w:val="single" w:sz="4" w:space="0" w:color="auto"/>
              <w:left w:val="single" w:sz="4" w:space="0" w:color="auto"/>
              <w:bottom w:val="single" w:sz="4" w:space="0" w:color="auto"/>
              <w:right w:val="single" w:sz="4" w:space="0" w:color="auto"/>
            </w:tcBorders>
          </w:tcPr>
          <w:p w14:paraId="7FDF7A34"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602ABB" w14:textId="77777777" w:rsidR="009C06B6" w:rsidRDefault="009C06B6">
            <w:pPr>
              <w:jc w:val="left"/>
              <w:rPr>
                <w:rFonts w:eastAsia="SimSun"/>
              </w:rPr>
            </w:pPr>
          </w:p>
        </w:tc>
      </w:tr>
    </w:tbl>
    <w:p w14:paraId="7CC044B0" w14:textId="77777777" w:rsidR="009C06B6" w:rsidRDefault="009C06B6">
      <w:pPr>
        <w:pStyle w:val="maintext"/>
        <w:ind w:firstLineChars="90" w:firstLine="180"/>
        <w:rPr>
          <w:rFonts w:ascii="Calibri" w:hAnsi="Calibri" w:cs="Arial"/>
          <w:color w:val="000000"/>
        </w:rPr>
      </w:pPr>
    </w:p>
    <w:p w14:paraId="7717FBDC" w14:textId="77777777" w:rsidR="009C06B6" w:rsidRDefault="00C0556E">
      <w:pPr>
        <w:pStyle w:val="Heading1"/>
        <w:numPr>
          <w:ilvl w:val="1"/>
          <w:numId w:val="10"/>
        </w:numPr>
        <w:jc w:val="both"/>
        <w:rPr>
          <w:color w:val="000000"/>
        </w:rPr>
      </w:pPr>
      <w:r>
        <w:rPr>
          <w:color w:val="000000"/>
        </w:rPr>
        <w:t>Issue 3: FG 24-1b</w:t>
      </w:r>
    </w:p>
    <w:p w14:paraId="6E2624B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485BCC8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8AFEE1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C1887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C428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AA9A88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E783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5EFB4" w14:textId="77777777" w:rsidR="009C06B6" w:rsidRDefault="009C06B6">
            <w:pPr>
              <w:rPr>
                <w:rFonts w:ascii="Calibri" w:eastAsia="MS Mincho" w:hAnsi="Calibri" w:cs="Calibri"/>
              </w:rPr>
            </w:pPr>
          </w:p>
        </w:tc>
      </w:tr>
    </w:tbl>
    <w:p w14:paraId="19B41319" w14:textId="77777777" w:rsidR="009C06B6" w:rsidRDefault="009C06B6">
      <w:pPr>
        <w:pStyle w:val="maintext"/>
        <w:ind w:firstLineChars="90" w:firstLine="180"/>
        <w:rPr>
          <w:rFonts w:ascii="Calibri" w:hAnsi="Calibri" w:cs="Arial"/>
          <w:color w:val="000000"/>
        </w:rPr>
      </w:pPr>
    </w:p>
    <w:p w14:paraId="2C4D72CF" w14:textId="77777777" w:rsidR="009C06B6" w:rsidRDefault="00C0556E">
      <w:pPr>
        <w:pStyle w:val="Heading1"/>
        <w:numPr>
          <w:ilvl w:val="1"/>
          <w:numId w:val="10"/>
        </w:numPr>
        <w:jc w:val="both"/>
        <w:rPr>
          <w:color w:val="000000"/>
        </w:rPr>
      </w:pPr>
      <w:r>
        <w:rPr>
          <w:color w:val="000000"/>
        </w:rPr>
        <w:t>Issue 4: FG 24-1c</w:t>
      </w:r>
    </w:p>
    <w:p w14:paraId="323A490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110D64F"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B8D016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FA47B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9E78C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02A807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7B9758"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9FD63" w14:textId="77777777" w:rsidR="009C06B6" w:rsidRDefault="009C06B6">
            <w:pPr>
              <w:jc w:val="left"/>
              <w:rPr>
                <w:rFonts w:eastAsia="SimSun"/>
              </w:rPr>
            </w:pPr>
          </w:p>
        </w:tc>
      </w:tr>
    </w:tbl>
    <w:p w14:paraId="498EB28A" w14:textId="77777777" w:rsidR="009C06B6" w:rsidRDefault="009C06B6">
      <w:pPr>
        <w:pStyle w:val="maintext"/>
        <w:ind w:firstLineChars="90" w:firstLine="180"/>
        <w:rPr>
          <w:rFonts w:ascii="Calibri" w:hAnsi="Calibri" w:cs="Arial"/>
          <w:color w:val="000000"/>
        </w:rPr>
      </w:pPr>
    </w:p>
    <w:p w14:paraId="02642E28" w14:textId="77777777" w:rsidR="009C06B6" w:rsidRDefault="00C0556E">
      <w:pPr>
        <w:pStyle w:val="Heading1"/>
        <w:numPr>
          <w:ilvl w:val="1"/>
          <w:numId w:val="10"/>
        </w:numPr>
        <w:jc w:val="both"/>
        <w:rPr>
          <w:color w:val="000000"/>
        </w:rPr>
      </w:pPr>
      <w:r>
        <w:rPr>
          <w:color w:val="000000"/>
        </w:rPr>
        <w:t>Issue 5: FG 24-1d</w:t>
      </w:r>
    </w:p>
    <w:p w14:paraId="584B55B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D2485F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B20BCB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33DA20"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43DA7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7E9BE9B" w14:textId="77777777">
        <w:tc>
          <w:tcPr>
            <w:tcW w:w="1818" w:type="dxa"/>
            <w:tcBorders>
              <w:top w:val="single" w:sz="4" w:space="0" w:color="auto"/>
              <w:left w:val="single" w:sz="4" w:space="0" w:color="auto"/>
              <w:bottom w:val="single" w:sz="4" w:space="0" w:color="auto"/>
              <w:right w:val="single" w:sz="4" w:space="0" w:color="auto"/>
            </w:tcBorders>
          </w:tcPr>
          <w:p w14:paraId="21F51FF0"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3D6F109" w14:textId="77777777" w:rsidR="009C06B6" w:rsidRDefault="009C06B6">
            <w:pPr>
              <w:rPr>
                <w:rFonts w:ascii="Calibri" w:eastAsia="MS Mincho" w:hAnsi="Calibri" w:cs="Calibri"/>
              </w:rPr>
            </w:pPr>
          </w:p>
        </w:tc>
      </w:tr>
    </w:tbl>
    <w:p w14:paraId="5D42466E" w14:textId="77777777" w:rsidR="009C06B6" w:rsidRDefault="009C06B6">
      <w:pPr>
        <w:pStyle w:val="maintext"/>
        <w:ind w:firstLineChars="90" w:firstLine="180"/>
        <w:rPr>
          <w:rFonts w:ascii="Calibri" w:hAnsi="Calibri" w:cs="Arial"/>
          <w:color w:val="000000"/>
        </w:rPr>
      </w:pPr>
    </w:p>
    <w:p w14:paraId="5294C932" w14:textId="77777777" w:rsidR="009C06B6" w:rsidRDefault="00C0556E">
      <w:pPr>
        <w:pStyle w:val="Heading1"/>
        <w:numPr>
          <w:ilvl w:val="1"/>
          <w:numId w:val="10"/>
        </w:numPr>
        <w:jc w:val="both"/>
        <w:rPr>
          <w:color w:val="000000"/>
        </w:rPr>
      </w:pPr>
      <w:r>
        <w:rPr>
          <w:color w:val="000000"/>
        </w:rPr>
        <w:t>Issue 6: FG 24-1e</w:t>
      </w:r>
    </w:p>
    <w:p w14:paraId="30F757D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BF169F6"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FF8970F"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7AC53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EC36A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23481CC" w14:textId="77777777">
        <w:tc>
          <w:tcPr>
            <w:tcW w:w="1818" w:type="dxa"/>
            <w:tcBorders>
              <w:top w:val="single" w:sz="4" w:space="0" w:color="auto"/>
              <w:left w:val="single" w:sz="4" w:space="0" w:color="auto"/>
              <w:bottom w:val="single" w:sz="4" w:space="0" w:color="auto"/>
              <w:right w:val="single" w:sz="4" w:space="0" w:color="auto"/>
            </w:tcBorders>
          </w:tcPr>
          <w:p w14:paraId="4EC7C26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07922AF" w14:textId="77777777" w:rsidR="009C06B6" w:rsidRDefault="009C06B6">
            <w:pPr>
              <w:rPr>
                <w:rFonts w:ascii="Calibri" w:eastAsia="MS Mincho" w:hAnsi="Calibri" w:cs="Calibri"/>
              </w:rPr>
            </w:pPr>
          </w:p>
        </w:tc>
      </w:tr>
    </w:tbl>
    <w:p w14:paraId="53642A01" w14:textId="77777777" w:rsidR="009C06B6" w:rsidRDefault="009C06B6">
      <w:pPr>
        <w:pStyle w:val="maintext"/>
        <w:ind w:firstLineChars="90" w:firstLine="180"/>
        <w:rPr>
          <w:rFonts w:ascii="Calibri" w:hAnsi="Calibri" w:cs="Arial"/>
          <w:color w:val="000000"/>
        </w:rPr>
      </w:pPr>
    </w:p>
    <w:p w14:paraId="44AC395C" w14:textId="77777777" w:rsidR="009C06B6" w:rsidRDefault="00C0556E">
      <w:pPr>
        <w:pStyle w:val="Heading1"/>
        <w:numPr>
          <w:ilvl w:val="1"/>
          <w:numId w:val="10"/>
        </w:numPr>
        <w:jc w:val="both"/>
        <w:rPr>
          <w:color w:val="000000"/>
        </w:rPr>
      </w:pPr>
      <w:r>
        <w:rPr>
          <w:color w:val="000000"/>
        </w:rPr>
        <w:t>Issue 7: FG 24-2</w:t>
      </w:r>
    </w:p>
    <w:p w14:paraId="1E2165D3"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24C1C9C"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5A8AF3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F22EB1" w14:textId="77777777" w:rsidR="009C06B6" w:rsidRDefault="00C0556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F6019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0028950" w14:textId="77777777">
        <w:tc>
          <w:tcPr>
            <w:tcW w:w="1818" w:type="dxa"/>
            <w:tcBorders>
              <w:top w:val="single" w:sz="4" w:space="0" w:color="auto"/>
              <w:left w:val="single" w:sz="4" w:space="0" w:color="auto"/>
              <w:bottom w:val="single" w:sz="4" w:space="0" w:color="auto"/>
              <w:right w:val="single" w:sz="4" w:space="0" w:color="auto"/>
            </w:tcBorders>
          </w:tcPr>
          <w:p w14:paraId="7355A564"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B6EF2E" w14:textId="77777777" w:rsidR="009C06B6" w:rsidRDefault="009C06B6">
            <w:pPr>
              <w:jc w:val="left"/>
              <w:rPr>
                <w:rFonts w:eastAsia="SimSun"/>
              </w:rPr>
            </w:pPr>
          </w:p>
        </w:tc>
      </w:tr>
    </w:tbl>
    <w:p w14:paraId="7C5A6E1E" w14:textId="77777777" w:rsidR="009C06B6" w:rsidRDefault="009C06B6">
      <w:pPr>
        <w:pStyle w:val="maintext"/>
        <w:ind w:firstLineChars="90" w:firstLine="180"/>
        <w:rPr>
          <w:rFonts w:ascii="Calibri" w:hAnsi="Calibri" w:cs="Arial"/>
          <w:color w:val="000000"/>
        </w:rPr>
      </w:pPr>
    </w:p>
    <w:p w14:paraId="343F6D9C" w14:textId="77777777" w:rsidR="009C06B6" w:rsidRDefault="00C0556E">
      <w:pPr>
        <w:pStyle w:val="Heading1"/>
        <w:numPr>
          <w:ilvl w:val="1"/>
          <w:numId w:val="10"/>
        </w:numPr>
        <w:jc w:val="both"/>
        <w:rPr>
          <w:color w:val="000000"/>
        </w:rPr>
      </w:pPr>
      <w:r>
        <w:rPr>
          <w:color w:val="000000"/>
        </w:rPr>
        <w:t>Issue 8: FG 24-3</w:t>
      </w:r>
    </w:p>
    <w:p w14:paraId="005CD2E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4141B4D"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C3753E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68069C"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D241E9"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2E0F147" w14:textId="77777777">
        <w:tc>
          <w:tcPr>
            <w:tcW w:w="1818" w:type="dxa"/>
            <w:tcBorders>
              <w:top w:val="single" w:sz="4" w:space="0" w:color="auto"/>
              <w:left w:val="single" w:sz="4" w:space="0" w:color="auto"/>
              <w:bottom w:val="single" w:sz="4" w:space="0" w:color="auto"/>
              <w:right w:val="single" w:sz="4" w:space="0" w:color="auto"/>
            </w:tcBorders>
          </w:tcPr>
          <w:p w14:paraId="4199EB27"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8DF2024" w14:textId="77777777" w:rsidR="009C06B6" w:rsidRDefault="009C06B6">
            <w:pPr>
              <w:jc w:val="left"/>
              <w:rPr>
                <w:rFonts w:eastAsia="SimSun"/>
              </w:rPr>
            </w:pPr>
          </w:p>
        </w:tc>
      </w:tr>
    </w:tbl>
    <w:p w14:paraId="7A94EF5B" w14:textId="77777777" w:rsidR="009C06B6" w:rsidRDefault="009C06B6">
      <w:pPr>
        <w:pStyle w:val="maintext"/>
        <w:ind w:firstLineChars="90" w:firstLine="180"/>
        <w:rPr>
          <w:rFonts w:ascii="Calibri" w:hAnsi="Calibri" w:cs="Arial"/>
          <w:color w:val="000000"/>
        </w:rPr>
      </w:pPr>
    </w:p>
    <w:p w14:paraId="3EAF6999" w14:textId="77777777" w:rsidR="009C06B6" w:rsidRDefault="00C0556E">
      <w:pPr>
        <w:pStyle w:val="Heading1"/>
        <w:numPr>
          <w:ilvl w:val="1"/>
          <w:numId w:val="10"/>
        </w:numPr>
        <w:jc w:val="both"/>
        <w:rPr>
          <w:color w:val="000000"/>
        </w:rPr>
      </w:pPr>
      <w:r>
        <w:rPr>
          <w:color w:val="000000"/>
        </w:rPr>
        <w:t>Issue 9: FG 24-4</w:t>
      </w:r>
    </w:p>
    <w:p w14:paraId="6A72F00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566EB6B3" w14:textId="77777777" w:rsidR="009C06B6" w:rsidRDefault="009C06B6">
      <w:pPr>
        <w:pStyle w:val="maintext"/>
        <w:ind w:firstLineChars="90" w:firstLine="180"/>
        <w:rPr>
          <w:rFonts w:ascii="Calibri" w:hAnsi="Calibri" w:cs="Arial"/>
        </w:rPr>
      </w:pPr>
    </w:p>
    <w:p w14:paraId="7063C46B"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734371"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14:paraId="6981B320" w14:textId="77777777">
        <w:tc>
          <w:tcPr>
            <w:tcW w:w="0" w:type="auto"/>
            <w:shd w:val="clear" w:color="auto" w:fill="auto"/>
          </w:tcPr>
          <w:p w14:paraId="66EF289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7FF4B07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6923E63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214352A7"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EC68A8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11BCA62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0D3DC7A2" w14:textId="77777777"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1620599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7218964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3449AE4F"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9B0CD1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5EB7B9C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495ECE6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21075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6F2401E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5369DE9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F8C775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ACBC29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5F5D1BC"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627BE4E6" w14:textId="77777777" w:rsidR="009C06B6" w:rsidRDefault="00C0556E">
            <w:pPr>
              <w:pStyle w:val="TAL"/>
              <w:rPr>
                <w:rFonts w:cs="Arial"/>
                <w:color w:val="000000"/>
                <w:szCs w:val="18"/>
              </w:rPr>
            </w:pPr>
            <w:r>
              <w:rPr>
                <w:rFonts w:cs="Arial"/>
                <w:color w:val="000000"/>
                <w:szCs w:val="18"/>
              </w:rPr>
              <w:t>Optional with capability signalling</w:t>
            </w:r>
          </w:p>
          <w:p w14:paraId="46092FF5" w14:textId="77777777" w:rsidR="009C06B6" w:rsidRDefault="009C06B6">
            <w:pPr>
              <w:pStyle w:val="maintext"/>
              <w:ind w:firstLineChars="0" w:firstLine="0"/>
              <w:jc w:val="left"/>
              <w:rPr>
                <w:rFonts w:ascii="Arial" w:hAnsi="Arial" w:cs="Arial"/>
                <w:sz w:val="18"/>
                <w:szCs w:val="18"/>
              </w:rPr>
            </w:pPr>
          </w:p>
        </w:tc>
      </w:tr>
    </w:tbl>
    <w:p w14:paraId="2FC1CCC2"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B429951"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D90B2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E182E"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9C35D7F" w14:textId="77777777">
        <w:tc>
          <w:tcPr>
            <w:tcW w:w="1818" w:type="dxa"/>
            <w:tcBorders>
              <w:top w:val="single" w:sz="4" w:space="0" w:color="auto"/>
              <w:left w:val="single" w:sz="4" w:space="0" w:color="auto"/>
              <w:bottom w:val="single" w:sz="4" w:space="0" w:color="auto"/>
              <w:right w:val="single" w:sz="4" w:space="0" w:color="auto"/>
            </w:tcBorders>
          </w:tcPr>
          <w:p w14:paraId="250094F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r>
              <w:rPr>
                <w:rStyle w:val="normaltextrun"/>
                <w:rFonts w:eastAsia="Malgun Gothic"/>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14:paraId="225F87B9" w14:textId="77777777" w:rsidR="009C06B6" w:rsidRDefault="00C0556E">
            <w:pPr>
              <w:jc w:val="left"/>
              <w:rPr>
                <w:rFonts w:eastAsiaTheme="minorEastAsia"/>
                <w:lang w:eastAsia="ko-KR"/>
              </w:rPr>
            </w:pPr>
            <w:r>
              <w:rPr>
                <w:rFonts w:eastAsiaTheme="minorEastAsia" w:hint="eastAsia"/>
                <w:lang w:eastAsia="ko-KR"/>
              </w:rPr>
              <w:t>One edi</w:t>
            </w:r>
            <w:r>
              <w:rPr>
                <w:rFonts w:eastAsiaTheme="minorEastAsia"/>
                <w:lang w:eastAsia="ko-KR"/>
              </w:rPr>
              <w:t>torial comment for the component 1.</w:t>
            </w:r>
          </w:p>
          <w:p w14:paraId="45E67C54" w14:textId="77777777" w:rsidR="009C06B6" w:rsidRDefault="009C06B6">
            <w:pPr>
              <w:jc w:val="left"/>
              <w:rPr>
                <w:rFonts w:eastAsiaTheme="minorEastAsia"/>
                <w:lang w:eastAsia="ko-KR"/>
              </w:rPr>
            </w:pPr>
          </w:p>
          <w:p w14:paraId="363C7E3B" w14:textId="77777777" w:rsidR="009C06B6" w:rsidRDefault="00C0556E">
            <w:pPr>
              <w:jc w:val="left"/>
              <w:rPr>
                <w:rFonts w:eastAsiaTheme="minorEastAsia"/>
                <w:lang w:eastAsia="ko-KR"/>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tc>
      </w:tr>
      <w:tr w:rsidR="009C06B6" w14:paraId="24537A38" w14:textId="77777777">
        <w:tc>
          <w:tcPr>
            <w:tcW w:w="1818" w:type="dxa"/>
            <w:tcBorders>
              <w:top w:val="single" w:sz="4" w:space="0" w:color="auto"/>
              <w:left w:val="single" w:sz="4" w:space="0" w:color="auto"/>
              <w:bottom w:val="single" w:sz="4" w:space="0" w:color="auto"/>
              <w:right w:val="single" w:sz="4" w:space="0" w:color="auto"/>
            </w:tcBorders>
          </w:tcPr>
          <w:p w14:paraId="66E6B69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BF79672" w14:textId="77777777" w:rsidR="009C06B6" w:rsidRDefault="00C0556E">
            <w:pPr>
              <w:jc w:val="left"/>
              <w:rPr>
                <w:rFonts w:eastAsia="Yu Mincho"/>
                <w:lang w:eastAsia="ja-JP"/>
              </w:rPr>
            </w:pPr>
            <w:r>
              <w:rPr>
                <w:rFonts w:eastAsia="Yu Mincho"/>
                <w:lang w:eastAsia="ja-JP"/>
              </w:rPr>
              <w:t>We understand that the moderator’s intention is to keep the yellow highlighted part as it is in this meeting. But just to share, we still prefer to support component 3 here. First, even if component 3 is included, the legacy repetition is available (the only thing not allowed in the specification is simultaneous configuration with multi-</w:t>
            </w:r>
            <w:proofErr w:type="spellStart"/>
            <w:r>
              <w:rPr>
                <w:rFonts w:eastAsia="Yu Mincho"/>
                <w:lang w:eastAsia="ja-JP"/>
              </w:rPr>
              <w:t>PxSCH</w:t>
            </w:r>
            <w:proofErr w:type="spellEnd"/>
            <w:r>
              <w:rPr>
                <w:rFonts w:eastAsia="Yu Mincho"/>
                <w:lang w:eastAsia="ja-JP"/>
              </w:rPr>
              <w:t xml:space="preserve"> scheduling). If this FG does not include component 3, the available method to fully utilize the resources is repetition of a TB only. Such restriction just contradicts with the use of larger SCS itself since we believe maximizing peak rate would be one of the most important motivations to use larger SCS. </w:t>
            </w:r>
          </w:p>
        </w:tc>
      </w:tr>
      <w:tr w:rsidR="009C06B6" w14:paraId="275A4771" w14:textId="77777777">
        <w:tc>
          <w:tcPr>
            <w:tcW w:w="1818" w:type="dxa"/>
            <w:tcBorders>
              <w:top w:val="single" w:sz="4" w:space="0" w:color="auto"/>
              <w:left w:val="single" w:sz="4" w:space="0" w:color="auto"/>
              <w:bottom w:val="single" w:sz="4" w:space="0" w:color="auto"/>
              <w:right w:val="single" w:sz="4" w:space="0" w:color="auto"/>
            </w:tcBorders>
          </w:tcPr>
          <w:p w14:paraId="318471EA" w14:textId="77777777" w:rsidR="009C06B6" w:rsidRDefault="00C0556E">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112E0FE"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As our comment mentioned in online session, for component 4, we would like to further confirm or clarified whether the following relevant limitations on X and Y in legacy FG 3-5b should be captured in FG 24-4. In our view, it should be added into this FG with the definition of X and Y together. For this, we </w:t>
            </w:r>
            <w:proofErr w:type="spellStart"/>
            <w:r>
              <w:rPr>
                <w:rFonts w:ascii="Segoe UI" w:eastAsia="SimSun" w:hAnsi="Segoe UI" w:cs="Segoe UI" w:hint="eastAsia"/>
                <w:sz w:val="21"/>
                <w:szCs w:val="21"/>
                <w:lang w:eastAsia="zh-CN"/>
              </w:rPr>
              <w:t>wanna</w:t>
            </w:r>
            <w:proofErr w:type="spellEnd"/>
            <w:r>
              <w:rPr>
                <w:rFonts w:ascii="Segoe UI" w:eastAsia="SimSun" w:hAnsi="Segoe UI" w:cs="Segoe UI" w:hint="eastAsia"/>
                <w:sz w:val="21"/>
                <w:szCs w:val="21"/>
                <w:lang w:eastAsia="zh-CN"/>
              </w:rPr>
              <w:t xml:space="preserve"> know whether we are on the same page with other companies. </w:t>
            </w:r>
          </w:p>
          <w:p w14:paraId="0C4E58F4" w14:textId="77777777" w:rsidR="009C06B6" w:rsidRDefault="009C06B6">
            <w:pPr>
              <w:spacing w:before="0" w:after="0"/>
              <w:jc w:val="left"/>
              <w:rPr>
                <w:rFonts w:ascii="Segoe UI" w:eastAsia="SimSun" w:hAnsi="Segoe UI" w:cs="Segoe UI"/>
                <w:sz w:val="21"/>
                <w:szCs w:val="21"/>
                <w:lang w:eastAsia="zh-CN"/>
              </w:rPr>
            </w:pPr>
          </w:p>
          <w:p w14:paraId="34B7329A"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limitations on X and Y in legacy FG 3-5</w:t>
            </w:r>
            <w:proofErr w:type="gramStart"/>
            <w:r>
              <w:rPr>
                <w:rFonts w:ascii="Segoe UI" w:eastAsia="SimSun" w:hAnsi="Segoe UI" w:cs="Segoe UI" w:hint="eastAsia"/>
                <w:sz w:val="21"/>
                <w:szCs w:val="21"/>
                <w:lang w:eastAsia="zh-CN"/>
              </w:rPr>
              <w:t>b  are</w:t>
            </w:r>
            <w:proofErr w:type="gramEnd"/>
            <w:r>
              <w:rPr>
                <w:rFonts w:ascii="Segoe UI" w:eastAsia="SimSun" w:hAnsi="Segoe UI" w:cs="Segoe UI" w:hint="eastAsia"/>
                <w:sz w:val="21"/>
                <w:szCs w:val="21"/>
                <w:lang w:eastAsia="zh-CN"/>
              </w:rPr>
              <w:t xml:space="preserve"> copied below:</w:t>
            </w:r>
          </w:p>
          <w:p w14:paraId="731D0CFE" w14:textId="77777777" w:rsidR="009C06B6" w:rsidRDefault="009C06B6">
            <w:pPr>
              <w:spacing w:before="0" w:after="0"/>
              <w:jc w:val="left"/>
              <w:rPr>
                <w:rFonts w:ascii="Segoe UI" w:eastAsia="SimSun" w:hAnsi="Segoe UI" w:cs="Segoe UI"/>
                <w:sz w:val="21"/>
                <w:szCs w:val="21"/>
                <w:lang w:eastAsia="zh-CN"/>
              </w:rPr>
            </w:pPr>
          </w:p>
          <w:p w14:paraId="3C885E51" w14:textId="77777777" w:rsidR="009C06B6" w:rsidRDefault="00C0556E">
            <w:pPr>
              <w:spacing w:before="0" w:after="0"/>
              <w:jc w:val="left"/>
              <w:rPr>
                <w:rFonts w:ascii="Segoe UI" w:eastAsia="SimSun"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56970E95" w14:textId="77777777" w:rsidR="009C06B6" w:rsidRDefault="009C06B6">
            <w:pPr>
              <w:spacing w:before="0" w:after="0"/>
              <w:jc w:val="left"/>
              <w:rPr>
                <w:rFonts w:ascii="Segoe UI" w:eastAsia="SimSun" w:hAnsi="Segoe UI" w:cs="Segoe UI"/>
                <w:sz w:val="21"/>
                <w:szCs w:val="21"/>
                <w:lang w:eastAsia="zh-CN"/>
              </w:rPr>
            </w:pPr>
          </w:p>
          <w:p w14:paraId="7C175D11" w14:textId="77777777" w:rsidR="009C06B6" w:rsidRDefault="009C06B6">
            <w:pPr>
              <w:spacing w:before="0" w:after="0"/>
              <w:jc w:val="left"/>
              <w:rPr>
                <w:rFonts w:ascii="Segoe UI" w:eastAsia="SimSun" w:hAnsi="Segoe UI" w:cs="Segoe UI"/>
                <w:sz w:val="21"/>
                <w:szCs w:val="21"/>
                <w:lang w:eastAsia="ja-JP"/>
              </w:rPr>
            </w:pPr>
          </w:p>
        </w:tc>
      </w:tr>
      <w:tr w:rsidR="009C06B6" w14:paraId="216BD2AC" w14:textId="77777777">
        <w:tc>
          <w:tcPr>
            <w:tcW w:w="1818" w:type="dxa"/>
            <w:tcBorders>
              <w:top w:val="single" w:sz="4" w:space="0" w:color="auto"/>
              <w:left w:val="single" w:sz="4" w:space="0" w:color="auto"/>
              <w:bottom w:val="single" w:sz="4" w:space="0" w:color="auto"/>
              <w:right w:val="single" w:sz="4" w:space="0" w:color="auto"/>
            </w:tcBorders>
          </w:tcPr>
          <w:p w14:paraId="4D73940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603233D"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share the same view as DOCOMO. Our strong view is that since we have specified relaxed requirements on PDCCH monitoring for 480/960 kHz (once per 4 or 8 slots) which is beneficial for the UE, it would then "cripple" network behavior and system performance to not at the same time require mandatory support for multi-PDSCH scheduling to make up for the fact that the UE is monitoring less often. </w:t>
            </w:r>
            <w:proofErr w:type="gramStart"/>
            <w:r>
              <w:rPr>
                <w:rFonts w:ascii="Segoe UI" w:eastAsia="SimSun" w:hAnsi="Segoe UI" w:cs="Segoe UI"/>
                <w:szCs w:val="21"/>
                <w:lang w:eastAsia="zh-CN"/>
              </w:rPr>
              <w:t>Otherwise</w:t>
            </w:r>
            <w:proofErr w:type="gramEnd"/>
            <w:r>
              <w:rPr>
                <w:rFonts w:ascii="Segoe UI" w:eastAsia="SimSun" w:hAnsi="Segoe UI" w:cs="Segoe UI"/>
                <w:szCs w:val="21"/>
                <w:lang w:eastAsia="zh-CN"/>
              </w:rPr>
              <w:t xml:space="preserve"> there will be a large penalty in throughput, which goes against one of the main reasons to configure large SCS.</w:t>
            </w:r>
          </w:p>
        </w:tc>
      </w:tr>
      <w:tr w:rsidR="009C06B6" w14:paraId="6BBBD4E5" w14:textId="77777777">
        <w:tc>
          <w:tcPr>
            <w:tcW w:w="1818" w:type="dxa"/>
            <w:tcBorders>
              <w:top w:val="single" w:sz="4" w:space="0" w:color="auto"/>
              <w:left w:val="single" w:sz="4" w:space="0" w:color="auto"/>
              <w:bottom w:val="single" w:sz="4" w:space="0" w:color="auto"/>
              <w:right w:val="single" w:sz="4" w:space="0" w:color="auto"/>
            </w:tcBorders>
          </w:tcPr>
          <w:p w14:paraId="407DDF76"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7F27694"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agree with DOCOMO and Ericsson above that </w:t>
            </w:r>
            <w:proofErr w:type="gramStart"/>
            <w:r>
              <w:rPr>
                <w:rFonts w:ascii="Segoe UI" w:eastAsia="SimSun" w:hAnsi="Segoe UI" w:cs="Segoe UI"/>
                <w:szCs w:val="21"/>
                <w:lang w:eastAsia="zh-CN"/>
              </w:rPr>
              <w:t>Multi-PDSCH</w:t>
            </w:r>
            <w:proofErr w:type="gramEnd"/>
            <w:r>
              <w:rPr>
                <w:rFonts w:ascii="Segoe UI" w:eastAsia="SimSun" w:hAnsi="Segoe UI" w:cs="Segoe UI"/>
                <w:szCs w:val="21"/>
                <w:lang w:eastAsia="zh-CN"/>
              </w:rPr>
              <w:t xml:space="preserve"> scheduling is critical for FR2-2 operation with 480/960kHz, and hence it must be a component of the corresponding basic capabilities. </w:t>
            </w:r>
          </w:p>
        </w:tc>
      </w:tr>
      <w:tr w:rsidR="009C06B6" w14:paraId="5F26EDFE" w14:textId="77777777">
        <w:tc>
          <w:tcPr>
            <w:tcW w:w="1818" w:type="dxa"/>
            <w:tcBorders>
              <w:top w:val="single" w:sz="4" w:space="0" w:color="auto"/>
              <w:left w:val="single" w:sz="4" w:space="0" w:color="auto"/>
              <w:bottom w:val="single" w:sz="4" w:space="0" w:color="auto"/>
              <w:right w:val="single" w:sz="4" w:space="0" w:color="auto"/>
            </w:tcBorders>
          </w:tcPr>
          <w:p w14:paraId="1FE339D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B2E0507"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Docomo, Ericsson, Nokia. FFS for component 3 should be removed.</w:t>
            </w:r>
          </w:p>
          <w:p w14:paraId="5F83D248"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Component 3 needs to be a part of mandatory support for 480kHz. Otherwise, there is significant penalty for deploying systems with 480 kHz. </w:t>
            </w:r>
          </w:p>
        </w:tc>
      </w:tr>
      <w:tr w:rsidR="009C06B6" w14:paraId="390C19A8" w14:textId="77777777">
        <w:tc>
          <w:tcPr>
            <w:tcW w:w="1818" w:type="dxa"/>
            <w:tcBorders>
              <w:top w:val="single" w:sz="4" w:space="0" w:color="auto"/>
              <w:left w:val="single" w:sz="4" w:space="0" w:color="auto"/>
              <w:bottom w:val="single" w:sz="4" w:space="0" w:color="auto"/>
              <w:right w:val="single" w:sz="4" w:space="0" w:color="auto"/>
            </w:tcBorders>
          </w:tcPr>
          <w:p w14:paraId="7385214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555BAD16"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share the same view as DOCOMO, Ericsson, </w:t>
            </w:r>
            <w:proofErr w:type="gramStart"/>
            <w:r>
              <w:rPr>
                <w:rFonts w:ascii="Segoe UI" w:eastAsia="SimSun" w:hAnsi="Segoe UI" w:cs="Segoe UI"/>
                <w:szCs w:val="21"/>
                <w:lang w:eastAsia="zh-CN"/>
              </w:rPr>
              <w:t>Nokia</w:t>
            </w:r>
            <w:proofErr w:type="gramEnd"/>
            <w:r>
              <w:rPr>
                <w:rFonts w:ascii="Segoe UI" w:eastAsia="SimSun" w:hAnsi="Segoe UI" w:cs="Segoe UI"/>
                <w:szCs w:val="21"/>
                <w:lang w:eastAsia="zh-CN"/>
              </w:rPr>
              <w:t xml:space="preserve"> and Intel, that the Component 3 should be included in this FG to avoid penalty on data rate due to multi-slot PDCCH monitoring.</w:t>
            </w:r>
          </w:p>
        </w:tc>
      </w:tr>
    </w:tbl>
    <w:p w14:paraId="204114C1" w14:textId="77777777" w:rsidR="009C06B6" w:rsidRDefault="009C06B6">
      <w:pPr>
        <w:pStyle w:val="maintext"/>
        <w:ind w:firstLineChars="90" w:firstLine="180"/>
        <w:rPr>
          <w:rFonts w:ascii="Calibri" w:hAnsi="Calibri" w:cs="Arial"/>
          <w:color w:val="000000"/>
        </w:rPr>
      </w:pPr>
    </w:p>
    <w:p w14:paraId="7BC5F7F7" w14:textId="77777777" w:rsidR="009C06B6" w:rsidRDefault="00C0556E">
      <w:pPr>
        <w:pStyle w:val="Heading1"/>
        <w:numPr>
          <w:ilvl w:val="1"/>
          <w:numId w:val="10"/>
        </w:numPr>
        <w:jc w:val="both"/>
        <w:rPr>
          <w:color w:val="000000"/>
        </w:rPr>
      </w:pPr>
      <w:r>
        <w:rPr>
          <w:color w:val="000000"/>
        </w:rPr>
        <w:t>Issue 10: FG 24-4a</w:t>
      </w:r>
    </w:p>
    <w:p w14:paraId="74C6C65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8B43BD9"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FDAACA6"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689C8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4965F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7493AB0" w14:textId="77777777">
        <w:tc>
          <w:tcPr>
            <w:tcW w:w="1818" w:type="dxa"/>
            <w:tcBorders>
              <w:top w:val="single" w:sz="4" w:space="0" w:color="auto"/>
              <w:left w:val="single" w:sz="4" w:space="0" w:color="auto"/>
              <w:bottom w:val="single" w:sz="4" w:space="0" w:color="auto"/>
              <w:right w:val="single" w:sz="4" w:space="0" w:color="auto"/>
            </w:tcBorders>
          </w:tcPr>
          <w:p w14:paraId="731E1AF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4FC8A0E" w14:textId="77777777" w:rsidR="009C06B6" w:rsidRDefault="009C06B6">
            <w:pPr>
              <w:jc w:val="left"/>
              <w:rPr>
                <w:rFonts w:eastAsia="SimSun"/>
              </w:rPr>
            </w:pPr>
          </w:p>
        </w:tc>
      </w:tr>
    </w:tbl>
    <w:p w14:paraId="5F5D5896" w14:textId="77777777" w:rsidR="009C06B6" w:rsidRDefault="009C06B6">
      <w:pPr>
        <w:pStyle w:val="maintext"/>
        <w:ind w:firstLineChars="90" w:firstLine="180"/>
        <w:rPr>
          <w:rFonts w:ascii="Calibri" w:hAnsi="Calibri" w:cs="Arial"/>
          <w:color w:val="000000"/>
        </w:rPr>
      </w:pPr>
    </w:p>
    <w:p w14:paraId="1B1C6CDA" w14:textId="77777777" w:rsidR="009C06B6" w:rsidRDefault="00C0556E">
      <w:pPr>
        <w:pStyle w:val="Heading1"/>
        <w:numPr>
          <w:ilvl w:val="1"/>
          <w:numId w:val="10"/>
        </w:numPr>
        <w:jc w:val="both"/>
        <w:rPr>
          <w:color w:val="000000"/>
        </w:rPr>
      </w:pPr>
      <w:r>
        <w:rPr>
          <w:color w:val="000000"/>
        </w:rPr>
        <w:t>Issue 11: FG 24-4b</w:t>
      </w:r>
    </w:p>
    <w:p w14:paraId="2C88B26D"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331C12A"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2C0792A"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CC194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F1F13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DEA8F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52F73" w14:textId="77777777" w:rsidR="009C06B6" w:rsidRDefault="00C0556E">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52A3DE5" w14:textId="77777777" w:rsidR="009C06B6" w:rsidRDefault="00C0556E">
            <w:pPr>
              <w:jc w:val="left"/>
              <w:rPr>
                <w:rFonts w:eastAsia="SimSun"/>
              </w:rPr>
            </w:pPr>
            <w:r>
              <w:rPr>
                <w:rFonts w:eastAsia="SimSun"/>
              </w:rPr>
              <w:t xml:space="preserve">We think the “Note” in 24-4b and 24-1b should be the same. Therefore, we suggest that the proposed note for 24-1b to be also applied to 24-4b as follows: </w:t>
            </w:r>
          </w:p>
          <w:p w14:paraId="00956259" w14:textId="77777777" w:rsidR="009C06B6" w:rsidRDefault="00C0556E">
            <w:pPr>
              <w:rPr>
                <w:rFonts w:ascii="Calibri" w:eastAsia="MS Mincho" w:hAnsi="Calibri" w:cs="Calibri"/>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bl>
    <w:p w14:paraId="2A9E7046" w14:textId="77777777" w:rsidR="009C06B6" w:rsidRDefault="009C06B6">
      <w:pPr>
        <w:pStyle w:val="maintext"/>
        <w:ind w:firstLineChars="90" w:firstLine="180"/>
        <w:rPr>
          <w:rFonts w:ascii="Calibri" w:hAnsi="Calibri" w:cs="Arial"/>
          <w:color w:val="000000"/>
        </w:rPr>
      </w:pPr>
    </w:p>
    <w:p w14:paraId="1B460207" w14:textId="77777777" w:rsidR="009C06B6" w:rsidRDefault="00C0556E">
      <w:pPr>
        <w:pStyle w:val="Heading1"/>
        <w:numPr>
          <w:ilvl w:val="1"/>
          <w:numId w:val="10"/>
        </w:numPr>
        <w:jc w:val="both"/>
        <w:rPr>
          <w:color w:val="000000"/>
        </w:rPr>
      </w:pPr>
      <w:r>
        <w:rPr>
          <w:color w:val="000000"/>
        </w:rPr>
        <w:t>Issue 12: FG 24-4c</w:t>
      </w:r>
    </w:p>
    <w:p w14:paraId="67C87CC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1683EB5"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477106F"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A59C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921D3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3CDB8F8" w14:textId="77777777">
        <w:tc>
          <w:tcPr>
            <w:tcW w:w="1818" w:type="dxa"/>
            <w:tcBorders>
              <w:top w:val="single" w:sz="4" w:space="0" w:color="auto"/>
              <w:left w:val="single" w:sz="4" w:space="0" w:color="auto"/>
              <w:bottom w:val="single" w:sz="4" w:space="0" w:color="auto"/>
              <w:right w:val="single" w:sz="4" w:space="0" w:color="auto"/>
            </w:tcBorders>
          </w:tcPr>
          <w:p w14:paraId="56BE432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23C873" w14:textId="77777777" w:rsidR="009C06B6" w:rsidRDefault="009C06B6">
            <w:pPr>
              <w:jc w:val="left"/>
              <w:rPr>
                <w:rFonts w:eastAsia="SimSun"/>
              </w:rPr>
            </w:pPr>
          </w:p>
        </w:tc>
      </w:tr>
    </w:tbl>
    <w:p w14:paraId="663DF016" w14:textId="77777777" w:rsidR="009C06B6" w:rsidRDefault="009C06B6">
      <w:pPr>
        <w:pStyle w:val="maintext"/>
        <w:ind w:firstLineChars="90" w:firstLine="180"/>
        <w:rPr>
          <w:rFonts w:ascii="Calibri" w:hAnsi="Calibri" w:cs="Arial"/>
          <w:color w:val="000000"/>
        </w:rPr>
      </w:pPr>
    </w:p>
    <w:p w14:paraId="71306EB4" w14:textId="77777777" w:rsidR="009C06B6" w:rsidRDefault="00C0556E">
      <w:pPr>
        <w:pStyle w:val="Heading1"/>
        <w:numPr>
          <w:ilvl w:val="1"/>
          <w:numId w:val="10"/>
        </w:numPr>
        <w:jc w:val="both"/>
        <w:rPr>
          <w:color w:val="000000"/>
        </w:rPr>
      </w:pPr>
      <w:r>
        <w:rPr>
          <w:color w:val="000000"/>
        </w:rPr>
        <w:t>Issue 13: FG 24-4f</w:t>
      </w:r>
    </w:p>
    <w:p w14:paraId="6A13F31D"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1A6285F7" w14:textId="77777777" w:rsidR="009C06B6" w:rsidRDefault="009C06B6">
      <w:pPr>
        <w:pStyle w:val="maintext"/>
        <w:ind w:firstLineChars="90" w:firstLine="180"/>
        <w:rPr>
          <w:rFonts w:ascii="Calibri" w:hAnsi="Calibri" w:cs="Arial"/>
        </w:rPr>
      </w:pPr>
    </w:p>
    <w:p w14:paraId="50BA13D2"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D9736E2"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5"/>
        <w:gridCol w:w="6464"/>
        <w:gridCol w:w="500"/>
        <w:gridCol w:w="527"/>
        <w:gridCol w:w="517"/>
        <w:gridCol w:w="2127"/>
        <w:gridCol w:w="694"/>
        <w:gridCol w:w="517"/>
        <w:gridCol w:w="517"/>
        <w:gridCol w:w="517"/>
        <w:gridCol w:w="4455"/>
        <w:gridCol w:w="1410"/>
      </w:tblGrid>
      <w:tr w:rsidR="009C06B6" w14:paraId="45F34154" w14:textId="77777777">
        <w:tc>
          <w:tcPr>
            <w:tcW w:w="0" w:type="auto"/>
            <w:shd w:val="clear" w:color="auto" w:fill="auto"/>
          </w:tcPr>
          <w:p w14:paraId="7D213C8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7F1C5C1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14:paraId="7E04BB3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168FDC85" w14:textId="77777777"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r>
              <w:rPr>
                <w:rFonts w:cs="Arial"/>
                <w:color w:val="FF0000"/>
                <w:sz w:val="18"/>
                <w:szCs w:val="18"/>
              </w:rPr>
              <w:t>=(4,2)</w:t>
            </w:r>
          </w:p>
          <w:p w14:paraId="280B8733" w14:textId="77777777" w:rsidR="009C06B6" w:rsidRDefault="00C0556E">
            <w:pPr>
              <w:autoSpaceDE w:val="0"/>
              <w:autoSpaceDN w:val="0"/>
              <w:adjustRightInd w:val="0"/>
              <w:snapToGrid w:val="0"/>
              <w:contextualSpacing/>
              <w:rPr>
                <w:rFonts w:cs="Arial"/>
                <w:sz w:val="18"/>
                <w:szCs w:val="18"/>
              </w:rPr>
            </w:pPr>
            <w:r>
              <w:rPr>
                <w:rFonts w:cs="Arial"/>
                <w:color w:val="000000"/>
                <w:sz w:val="18"/>
                <w:szCs w:val="18"/>
              </w:rPr>
              <w:t xml:space="preserve">2.) Within each of the Ys = 2 slots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tc>
        <w:tc>
          <w:tcPr>
            <w:tcW w:w="0" w:type="auto"/>
            <w:shd w:val="clear" w:color="auto" w:fill="auto"/>
          </w:tcPr>
          <w:p w14:paraId="5D4E81C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14:paraId="27D659E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54306B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765B5F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74024E2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177DC37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EC102E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991AC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A438DA" w14:textId="77777777" w:rsidR="009C06B6" w:rsidRDefault="00C0556E">
            <w:pPr>
              <w:pStyle w:val="TAL"/>
              <w:rPr>
                <w:rFonts w:cs="Arial"/>
                <w:strike/>
                <w:color w:val="FF0000"/>
                <w:szCs w:val="18"/>
              </w:rPr>
            </w:pPr>
            <w:r>
              <w:rPr>
                <w:rFonts w:cs="Arial"/>
                <w:strike/>
                <w:color w:val="FF0000"/>
                <w:szCs w:val="18"/>
              </w:rPr>
              <w:t>Component 1 candidate values: [one or more of] {[(2,1),] (4,2</w:t>
            </w:r>
            <w:proofErr w:type="gramStart"/>
            <w:r>
              <w:rPr>
                <w:rFonts w:cs="Arial"/>
                <w:strike/>
                <w:color w:val="FF0000"/>
                <w:szCs w:val="18"/>
              </w:rPr>
              <w:t>) }</w:t>
            </w:r>
            <w:proofErr w:type="gramEnd"/>
          </w:p>
          <w:p w14:paraId="1825DBC3" w14:textId="77777777" w:rsidR="009C06B6" w:rsidRDefault="009C06B6">
            <w:pPr>
              <w:pStyle w:val="TAL"/>
              <w:rPr>
                <w:rFonts w:cs="Arial"/>
                <w:strike/>
                <w:color w:val="FF0000"/>
                <w:szCs w:val="18"/>
              </w:rPr>
            </w:pPr>
          </w:p>
          <w:p w14:paraId="7F6C9623"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 xml:space="preserve">Note: If (2,1) is not agreed, this FG will have no component candidate values and the component 1 </w:t>
            </w:r>
            <w:r>
              <w:rPr>
                <w:rFonts w:ascii="Arial" w:hAnsi="Arial" w:cs="Arial"/>
                <w:strike/>
                <w:color w:val="FF0000"/>
                <w:sz w:val="18"/>
                <w:szCs w:val="18"/>
              </w:rPr>
              <w:lastRenderedPageBreak/>
              <w:t>description will be updated from (</w:t>
            </w:r>
            <w:proofErr w:type="spellStart"/>
            <w:proofErr w:type="gramStart"/>
            <w:r>
              <w:rPr>
                <w:rFonts w:ascii="Arial" w:hAnsi="Arial" w:cs="Arial"/>
                <w:strike/>
                <w:color w:val="FF0000"/>
                <w:sz w:val="18"/>
                <w:szCs w:val="18"/>
              </w:rPr>
              <w:t>Xs,Ys</w:t>
            </w:r>
            <w:proofErr w:type="spellEnd"/>
            <w:proofErr w:type="gramEnd"/>
            <w:r>
              <w:rPr>
                <w:rFonts w:ascii="Arial" w:hAnsi="Arial" w:cs="Arial"/>
                <w:strike/>
                <w:color w:val="FF0000"/>
                <w:sz w:val="18"/>
                <w:szCs w:val="18"/>
              </w:rPr>
              <w:t>) to (</w:t>
            </w:r>
            <w:proofErr w:type="spellStart"/>
            <w:r>
              <w:rPr>
                <w:rFonts w:ascii="Arial" w:hAnsi="Arial" w:cs="Arial"/>
                <w:strike/>
                <w:color w:val="FF0000"/>
                <w:sz w:val="18"/>
                <w:szCs w:val="18"/>
              </w:rPr>
              <w:t>Xs,Ys</w:t>
            </w:r>
            <w:proofErr w:type="spellEnd"/>
            <w:r>
              <w:rPr>
                <w:rFonts w:ascii="Arial" w:hAnsi="Arial" w:cs="Arial"/>
                <w:strike/>
                <w:color w:val="FF0000"/>
                <w:sz w:val="18"/>
                <w:szCs w:val="18"/>
              </w:rPr>
              <w:t>)=(4,2) similar to FG 24-4 and 24-5</w:t>
            </w:r>
          </w:p>
        </w:tc>
        <w:tc>
          <w:tcPr>
            <w:tcW w:w="0" w:type="auto"/>
            <w:shd w:val="clear" w:color="auto" w:fill="auto"/>
          </w:tcPr>
          <w:p w14:paraId="03C8B5CE"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lastRenderedPageBreak/>
              <w:t>Optional with capability signalling</w:t>
            </w:r>
          </w:p>
        </w:tc>
      </w:tr>
    </w:tbl>
    <w:p w14:paraId="201E14C6"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DB69A7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FC0E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92B8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6EF552A" w14:textId="77777777">
        <w:tc>
          <w:tcPr>
            <w:tcW w:w="1818" w:type="dxa"/>
            <w:tcBorders>
              <w:top w:val="single" w:sz="4" w:space="0" w:color="auto"/>
              <w:left w:val="single" w:sz="4" w:space="0" w:color="auto"/>
              <w:bottom w:val="single" w:sz="4" w:space="0" w:color="auto"/>
              <w:right w:val="single" w:sz="4" w:space="0" w:color="auto"/>
            </w:tcBorders>
          </w:tcPr>
          <w:p w14:paraId="61501C85" w14:textId="77777777" w:rsidR="009C06B6" w:rsidRDefault="00C0556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9630623" w14:textId="77777777" w:rsidR="009C06B6" w:rsidRDefault="00C0556E">
            <w:pPr>
              <w:rPr>
                <w:rFonts w:ascii="Calibri" w:eastAsia="MS Mincho" w:hAnsi="Calibri" w:cs="Calibri"/>
              </w:rPr>
            </w:pPr>
            <w:r>
              <w:rPr>
                <w:rFonts w:ascii="Calibri" w:eastAsia="MS Mincho" w:hAnsi="Calibri" w:cs="Calibri"/>
              </w:rPr>
              <w:t>Support proposal</w:t>
            </w:r>
          </w:p>
        </w:tc>
      </w:tr>
    </w:tbl>
    <w:p w14:paraId="66A30E0A" w14:textId="77777777" w:rsidR="009C06B6" w:rsidRDefault="009C06B6">
      <w:pPr>
        <w:pStyle w:val="maintext"/>
        <w:ind w:firstLineChars="90" w:firstLine="180"/>
        <w:rPr>
          <w:rFonts w:ascii="Calibri" w:hAnsi="Calibri" w:cs="Arial"/>
          <w:color w:val="000000"/>
        </w:rPr>
      </w:pPr>
    </w:p>
    <w:p w14:paraId="185E710C" w14:textId="77777777" w:rsidR="009C06B6" w:rsidRDefault="00C0556E">
      <w:pPr>
        <w:pStyle w:val="Heading1"/>
        <w:numPr>
          <w:ilvl w:val="1"/>
          <w:numId w:val="10"/>
        </w:numPr>
        <w:jc w:val="both"/>
        <w:rPr>
          <w:color w:val="000000"/>
        </w:rPr>
      </w:pPr>
      <w:r>
        <w:rPr>
          <w:color w:val="000000"/>
        </w:rPr>
        <w:t>Issue 14: FG 24-5</w:t>
      </w:r>
    </w:p>
    <w:p w14:paraId="7A23A3E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44541795" w14:textId="77777777" w:rsidR="009C06B6" w:rsidRDefault="009C06B6">
      <w:pPr>
        <w:pStyle w:val="maintext"/>
        <w:ind w:firstLineChars="90" w:firstLine="180"/>
        <w:rPr>
          <w:rFonts w:ascii="Calibri" w:hAnsi="Calibri" w:cs="Arial"/>
        </w:rPr>
      </w:pPr>
    </w:p>
    <w:p w14:paraId="6919855F"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31E69FA"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14:paraId="05A4E709" w14:textId="77777777">
        <w:tc>
          <w:tcPr>
            <w:tcW w:w="0" w:type="auto"/>
            <w:shd w:val="clear" w:color="auto" w:fill="auto"/>
          </w:tcPr>
          <w:p w14:paraId="10D454D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3CC79EB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51208774"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67F9571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638EE10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7B5C8570"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27781219"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p>
          <w:p w14:paraId="445B1F06"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76C21021"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0DF1B1DC"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C40FFB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14:paraId="349FE60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75496C3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1CCA7977"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1EA29649" w14:textId="77777777" w:rsidR="009C06B6" w:rsidRDefault="00C0556E">
            <w:pPr>
              <w:pStyle w:val="maintext"/>
              <w:ind w:firstLineChars="0" w:firstLine="0"/>
              <w:jc w:val="left"/>
              <w:rPr>
                <w:rFonts w:ascii="Arial" w:hAnsi="Arial" w:cs="Arial"/>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5E6C3001"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777A8D1F"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3384DAA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AC4B380"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3726FAE2" w14:textId="77777777" w:rsidR="009C06B6" w:rsidRDefault="00C0556E">
            <w:pPr>
              <w:pStyle w:val="TAL"/>
              <w:rPr>
                <w:rFonts w:cs="Arial"/>
                <w:color w:val="000000"/>
                <w:szCs w:val="18"/>
              </w:rPr>
            </w:pPr>
            <w:r>
              <w:rPr>
                <w:rFonts w:cs="Arial"/>
                <w:color w:val="000000"/>
                <w:szCs w:val="18"/>
              </w:rPr>
              <w:t>Optional with capability signalling</w:t>
            </w:r>
          </w:p>
          <w:p w14:paraId="6D739195" w14:textId="77777777" w:rsidR="009C06B6" w:rsidRDefault="009C06B6">
            <w:pPr>
              <w:pStyle w:val="maintext"/>
              <w:ind w:firstLineChars="0" w:firstLine="0"/>
              <w:jc w:val="left"/>
              <w:rPr>
                <w:rFonts w:ascii="Arial" w:hAnsi="Arial" w:cs="Arial"/>
                <w:sz w:val="18"/>
                <w:szCs w:val="18"/>
              </w:rPr>
            </w:pPr>
          </w:p>
        </w:tc>
      </w:tr>
    </w:tbl>
    <w:p w14:paraId="223FF8F2"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62C4D9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3E29F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DB316"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486151F" w14:textId="77777777">
        <w:tc>
          <w:tcPr>
            <w:tcW w:w="1818" w:type="dxa"/>
            <w:tcBorders>
              <w:top w:val="single" w:sz="4" w:space="0" w:color="auto"/>
              <w:left w:val="single" w:sz="4" w:space="0" w:color="auto"/>
              <w:bottom w:val="single" w:sz="4" w:space="0" w:color="auto"/>
              <w:right w:val="single" w:sz="4" w:space="0" w:color="auto"/>
            </w:tcBorders>
          </w:tcPr>
          <w:p w14:paraId="7CA8E088"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5BAC354"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Same confusion as in FG 24-4. </w:t>
            </w:r>
          </w:p>
          <w:p w14:paraId="18E46C86" w14:textId="77777777" w:rsidR="009C06B6" w:rsidRDefault="009C06B6">
            <w:pPr>
              <w:spacing w:before="0" w:after="0"/>
              <w:jc w:val="left"/>
              <w:rPr>
                <w:rFonts w:ascii="Segoe UI" w:eastAsia="SimSun" w:hAnsi="Segoe UI" w:cs="Segoe UI"/>
                <w:sz w:val="21"/>
                <w:szCs w:val="21"/>
                <w:lang w:eastAsia="zh-CN"/>
              </w:rPr>
            </w:pPr>
          </w:p>
          <w:p w14:paraId="0E23FFAA"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would like to further confirm or clarify whether the following relevant limitations on X and Y in legacy FG 3-5b should be captured in FG 24-4. In our view, it should be added into this FG with the definition of X and Y together. For this, we </w:t>
            </w:r>
            <w:proofErr w:type="spellStart"/>
            <w:r>
              <w:rPr>
                <w:rFonts w:ascii="Segoe UI" w:eastAsia="SimSun" w:hAnsi="Segoe UI" w:cs="Segoe UI" w:hint="eastAsia"/>
                <w:sz w:val="21"/>
                <w:szCs w:val="21"/>
                <w:lang w:eastAsia="zh-CN"/>
              </w:rPr>
              <w:t>wanna</w:t>
            </w:r>
            <w:proofErr w:type="spellEnd"/>
            <w:r>
              <w:rPr>
                <w:rFonts w:ascii="Segoe UI" w:eastAsia="SimSun" w:hAnsi="Segoe UI" w:cs="Segoe UI" w:hint="eastAsia"/>
                <w:sz w:val="21"/>
                <w:szCs w:val="21"/>
                <w:lang w:eastAsia="zh-CN"/>
              </w:rPr>
              <w:t xml:space="preserve"> know whether we are on the same page with other companies. </w:t>
            </w:r>
          </w:p>
          <w:p w14:paraId="1613CBF7" w14:textId="77777777" w:rsidR="009C06B6" w:rsidRDefault="009C06B6">
            <w:pPr>
              <w:spacing w:before="0" w:after="0"/>
              <w:jc w:val="left"/>
              <w:rPr>
                <w:rFonts w:ascii="Segoe UI" w:eastAsia="SimSun" w:hAnsi="Segoe UI" w:cs="Segoe UI"/>
                <w:sz w:val="21"/>
                <w:szCs w:val="21"/>
                <w:lang w:eastAsia="zh-CN"/>
              </w:rPr>
            </w:pPr>
          </w:p>
          <w:p w14:paraId="108486D8" w14:textId="77777777"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limitations on X and Y in legacy FG 3-5</w:t>
            </w:r>
            <w:proofErr w:type="gramStart"/>
            <w:r>
              <w:rPr>
                <w:rFonts w:ascii="Segoe UI" w:eastAsia="SimSun" w:hAnsi="Segoe UI" w:cs="Segoe UI" w:hint="eastAsia"/>
                <w:sz w:val="21"/>
                <w:szCs w:val="21"/>
                <w:lang w:eastAsia="zh-CN"/>
              </w:rPr>
              <w:t>b  are</w:t>
            </w:r>
            <w:proofErr w:type="gramEnd"/>
            <w:r>
              <w:rPr>
                <w:rFonts w:ascii="Segoe UI" w:eastAsia="SimSun" w:hAnsi="Segoe UI" w:cs="Segoe UI" w:hint="eastAsia"/>
                <w:sz w:val="21"/>
                <w:szCs w:val="21"/>
                <w:lang w:eastAsia="zh-CN"/>
              </w:rPr>
              <w:t xml:space="preserve"> copied below:</w:t>
            </w:r>
          </w:p>
          <w:p w14:paraId="4735C437" w14:textId="77777777" w:rsidR="009C06B6" w:rsidRDefault="009C06B6">
            <w:pPr>
              <w:spacing w:before="0" w:after="0"/>
              <w:jc w:val="left"/>
              <w:rPr>
                <w:rFonts w:ascii="Segoe UI" w:eastAsia="SimSun" w:hAnsi="Segoe UI" w:cs="Segoe UI"/>
                <w:sz w:val="21"/>
                <w:szCs w:val="21"/>
                <w:lang w:eastAsia="zh-CN"/>
              </w:rPr>
            </w:pPr>
          </w:p>
          <w:p w14:paraId="74B55136" w14:textId="77777777" w:rsidR="009C06B6" w:rsidRDefault="00C0556E">
            <w:pPr>
              <w:spacing w:before="0" w:after="0"/>
              <w:jc w:val="left"/>
              <w:rPr>
                <w:rFonts w:ascii="Segoe UI" w:eastAsia="SimSun"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6AF97FA6" w14:textId="77777777" w:rsidR="009C06B6" w:rsidRDefault="009C06B6">
            <w:pPr>
              <w:spacing w:before="0" w:after="0"/>
              <w:jc w:val="left"/>
              <w:rPr>
                <w:rFonts w:ascii="Segoe UI" w:eastAsia="SimSun" w:hAnsi="Segoe UI" w:cs="Segoe UI"/>
                <w:sz w:val="21"/>
                <w:szCs w:val="21"/>
                <w:lang w:eastAsia="zh-CN"/>
              </w:rPr>
            </w:pPr>
          </w:p>
          <w:p w14:paraId="00A2E70A" w14:textId="77777777" w:rsidR="009C06B6" w:rsidRDefault="009C06B6">
            <w:pPr>
              <w:spacing w:before="0" w:after="0"/>
              <w:jc w:val="left"/>
              <w:rPr>
                <w:rFonts w:ascii="Segoe UI" w:eastAsia="SimSun" w:hAnsi="Segoe UI" w:cs="Segoe UI"/>
                <w:sz w:val="21"/>
                <w:szCs w:val="21"/>
                <w:lang w:eastAsia="zh-CN"/>
              </w:rPr>
            </w:pPr>
          </w:p>
        </w:tc>
      </w:tr>
      <w:tr w:rsidR="009C06B6" w14:paraId="4B5927F5" w14:textId="77777777">
        <w:tc>
          <w:tcPr>
            <w:tcW w:w="1818" w:type="dxa"/>
            <w:tcBorders>
              <w:top w:val="single" w:sz="4" w:space="0" w:color="auto"/>
              <w:left w:val="single" w:sz="4" w:space="0" w:color="auto"/>
              <w:bottom w:val="single" w:sz="4" w:space="0" w:color="auto"/>
              <w:right w:val="single" w:sz="4" w:space="0" w:color="auto"/>
            </w:tcBorders>
          </w:tcPr>
          <w:p w14:paraId="26E4F95E"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93F457A"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for FG 24-4.</w:t>
            </w:r>
          </w:p>
        </w:tc>
      </w:tr>
      <w:tr w:rsidR="009C06B6" w14:paraId="317A3825" w14:textId="77777777">
        <w:tc>
          <w:tcPr>
            <w:tcW w:w="1818" w:type="dxa"/>
            <w:tcBorders>
              <w:top w:val="single" w:sz="4" w:space="0" w:color="auto"/>
              <w:left w:val="single" w:sz="4" w:space="0" w:color="auto"/>
              <w:bottom w:val="single" w:sz="4" w:space="0" w:color="auto"/>
              <w:right w:val="single" w:sz="4" w:space="0" w:color="auto"/>
            </w:tcBorders>
          </w:tcPr>
          <w:p w14:paraId="365EC0DD"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C19B679"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Multi-PDSCH scheduling is critical for FR2-2 operation with 480/960kHz, and hence it must be a component of the corresponding basic capabilities. </w:t>
            </w:r>
          </w:p>
        </w:tc>
      </w:tr>
      <w:tr w:rsidR="009C06B6" w14:paraId="61592AB0" w14:textId="77777777">
        <w:tc>
          <w:tcPr>
            <w:tcW w:w="1818" w:type="dxa"/>
            <w:tcBorders>
              <w:top w:val="single" w:sz="4" w:space="0" w:color="auto"/>
              <w:left w:val="single" w:sz="4" w:space="0" w:color="auto"/>
              <w:bottom w:val="single" w:sz="4" w:space="0" w:color="auto"/>
              <w:right w:val="single" w:sz="4" w:space="0" w:color="auto"/>
            </w:tcBorders>
          </w:tcPr>
          <w:p w14:paraId="38C8A46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457EFC5"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Ericsson, Nokia. FFS for component 3 should be removed.</w:t>
            </w:r>
          </w:p>
          <w:p w14:paraId="3C95FEB5"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Component 3 needs to be a part of mandatory support for 480kHz. Otherwise, there is significant penalty for deploying systems with 480 kHz. </w:t>
            </w:r>
          </w:p>
        </w:tc>
      </w:tr>
      <w:tr w:rsidR="009C06B6" w14:paraId="68B6D0FF" w14:textId="77777777">
        <w:tc>
          <w:tcPr>
            <w:tcW w:w="1818" w:type="dxa"/>
            <w:tcBorders>
              <w:top w:val="single" w:sz="4" w:space="0" w:color="auto"/>
              <w:left w:val="single" w:sz="4" w:space="0" w:color="auto"/>
              <w:bottom w:val="single" w:sz="4" w:space="0" w:color="auto"/>
              <w:right w:val="single" w:sz="4" w:space="0" w:color="auto"/>
            </w:tcBorders>
          </w:tcPr>
          <w:p w14:paraId="34C77FF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64854BB8" w14:textId="77777777"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share the same view as Ericsson, </w:t>
            </w:r>
            <w:proofErr w:type="gramStart"/>
            <w:r>
              <w:rPr>
                <w:rFonts w:ascii="Segoe UI" w:eastAsia="SimSun" w:hAnsi="Segoe UI" w:cs="Segoe UI"/>
                <w:szCs w:val="21"/>
                <w:lang w:eastAsia="zh-CN"/>
              </w:rPr>
              <w:t>Nokia</w:t>
            </w:r>
            <w:proofErr w:type="gramEnd"/>
            <w:r>
              <w:rPr>
                <w:rFonts w:ascii="Segoe UI" w:eastAsia="SimSun" w:hAnsi="Segoe UI" w:cs="Segoe UI"/>
                <w:szCs w:val="21"/>
                <w:lang w:eastAsia="zh-CN"/>
              </w:rPr>
              <w:t xml:space="preserve"> and Intel, that the Component 3 should be included in this FG to avoid penalty on data rate due to multi-slot PDCCH monitoring.</w:t>
            </w:r>
          </w:p>
        </w:tc>
      </w:tr>
    </w:tbl>
    <w:p w14:paraId="487CA9D7" w14:textId="77777777" w:rsidR="009C06B6" w:rsidRDefault="009C06B6">
      <w:pPr>
        <w:pStyle w:val="maintext"/>
        <w:ind w:firstLineChars="90" w:firstLine="180"/>
        <w:rPr>
          <w:rFonts w:ascii="Calibri" w:hAnsi="Calibri" w:cs="Arial"/>
          <w:color w:val="000000"/>
        </w:rPr>
      </w:pPr>
    </w:p>
    <w:p w14:paraId="718C89D3" w14:textId="77777777" w:rsidR="009C06B6" w:rsidRDefault="00C0556E">
      <w:pPr>
        <w:pStyle w:val="Heading1"/>
        <w:numPr>
          <w:ilvl w:val="1"/>
          <w:numId w:val="10"/>
        </w:numPr>
        <w:jc w:val="both"/>
        <w:rPr>
          <w:color w:val="000000"/>
        </w:rPr>
      </w:pPr>
      <w:r>
        <w:rPr>
          <w:color w:val="000000"/>
        </w:rPr>
        <w:lastRenderedPageBreak/>
        <w:t>Issue 15: FG 24-5a</w:t>
      </w:r>
    </w:p>
    <w:p w14:paraId="379052FF"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36CCD77B"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97E47F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73512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FD9D09"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8C7C82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AFB69"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BC596" w14:textId="77777777" w:rsidR="009C06B6" w:rsidRDefault="009C06B6">
            <w:pPr>
              <w:rPr>
                <w:rFonts w:ascii="Calibri" w:eastAsia="MS Mincho" w:hAnsi="Calibri" w:cs="Calibri"/>
              </w:rPr>
            </w:pPr>
          </w:p>
        </w:tc>
      </w:tr>
    </w:tbl>
    <w:p w14:paraId="235791DC" w14:textId="77777777" w:rsidR="009C06B6" w:rsidRDefault="009C06B6">
      <w:pPr>
        <w:pStyle w:val="maintext"/>
        <w:ind w:firstLineChars="90" w:firstLine="180"/>
        <w:rPr>
          <w:rFonts w:ascii="Calibri" w:hAnsi="Calibri" w:cs="Arial"/>
          <w:color w:val="000000"/>
        </w:rPr>
      </w:pPr>
    </w:p>
    <w:p w14:paraId="71837637" w14:textId="77777777" w:rsidR="009C06B6" w:rsidRDefault="00C0556E">
      <w:pPr>
        <w:pStyle w:val="Heading1"/>
        <w:numPr>
          <w:ilvl w:val="1"/>
          <w:numId w:val="10"/>
        </w:numPr>
        <w:jc w:val="both"/>
        <w:rPr>
          <w:color w:val="000000"/>
        </w:rPr>
      </w:pPr>
      <w:r>
        <w:rPr>
          <w:color w:val="000000"/>
        </w:rPr>
        <w:t>Issue 16: FG 24-5c</w:t>
      </w:r>
    </w:p>
    <w:p w14:paraId="5B5B1F41"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1CAE371"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32FB845"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84564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EF58D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D6B0050" w14:textId="77777777">
        <w:tc>
          <w:tcPr>
            <w:tcW w:w="1818" w:type="dxa"/>
            <w:tcBorders>
              <w:top w:val="single" w:sz="4" w:space="0" w:color="auto"/>
              <w:left w:val="single" w:sz="4" w:space="0" w:color="auto"/>
              <w:bottom w:val="single" w:sz="4" w:space="0" w:color="auto"/>
              <w:right w:val="single" w:sz="4" w:space="0" w:color="auto"/>
            </w:tcBorders>
          </w:tcPr>
          <w:p w14:paraId="08BD278E"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A3290F" w14:textId="77777777" w:rsidR="009C06B6" w:rsidRDefault="009C06B6">
            <w:pPr>
              <w:jc w:val="left"/>
              <w:rPr>
                <w:rFonts w:eastAsia="SimSun"/>
              </w:rPr>
            </w:pPr>
          </w:p>
        </w:tc>
      </w:tr>
    </w:tbl>
    <w:p w14:paraId="2CF7CB10" w14:textId="77777777" w:rsidR="009C06B6" w:rsidRDefault="009C06B6">
      <w:pPr>
        <w:pStyle w:val="maintext"/>
        <w:ind w:firstLineChars="90" w:firstLine="180"/>
        <w:rPr>
          <w:rFonts w:ascii="Calibri" w:hAnsi="Calibri" w:cs="Arial"/>
          <w:color w:val="000000"/>
        </w:rPr>
      </w:pPr>
    </w:p>
    <w:p w14:paraId="39360206" w14:textId="77777777" w:rsidR="009C06B6" w:rsidRDefault="00C0556E">
      <w:pPr>
        <w:pStyle w:val="Heading1"/>
        <w:numPr>
          <w:ilvl w:val="1"/>
          <w:numId w:val="10"/>
        </w:numPr>
        <w:jc w:val="both"/>
        <w:rPr>
          <w:color w:val="000000"/>
        </w:rPr>
      </w:pPr>
      <w:r>
        <w:rPr>
          <w:color w:val="000000"/>
        </w:rPr>
        <w:t>Issue 17: FG 24-5f</w:t>
      </w:r>
    </w:p>
    <w:p w14:paraId="67F87885"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42346613" w14:textId="77777777" w:rsidR="009C06B6" w:rsidRDefault="009C06B6">
      <w:pPr>
        <w:pStyle w:val="maintext"/>
        <w:ind w:firstLineChars="90" w:firstLine="180"/>
        <w:rPr>
          <w:rFonts w:ascii="Calibri" w:hAnsi="Calibri" w:cs="Arial"/>
        </w:rPr>
      </w:pPr>
    </w:p>
    <w:p w14:paraId="6F3CC5FC"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8441A5"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14"/>
        <w:gridCol w:w="1854"/>
        <w:gridCol w:w="8769"/>
        <w:gridCol w:w="502"/>
        <w:gridCol w:w="527"/>
        <w:gridCol w:w="517"/>
        <w:gridCol w:w="1999"/>
        <w:gridCol w:w="698"/>
        <w:gridCol w:w="517"/>
        <w:gridCol w:w="517"/>
        <w:gridCol w:w="517"/>
        <w:gridCol w:w="2205"/>
        <w:gridCol w:w="1432"/>
      </w:tblGrid>
      <w:tr w:rsidR="009C06B6" w14:paraId="30ADC263" w14:textId="77777777">
        <w:tc>
          <w:tcPr>
            <w:tcW w:w="0" w:type="auto"/>
            <w:shd w:val="clear" w:color="auto" w:fill="auto"/>
          </w:tcPr>
          <w:p w14:paraId="31D71C6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4695D8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14:paraId="7934FFA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14:paraId="0140385C"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17BEC59D" w14:textId="77777777" w:rsidR="009C06B6" w:rsidRDefault="00C0556E">
            <w:pPr>
              <w:autoSpaceDE w:val="0"/>
              <w:autoSpaceDN w:val="0"/>
              <w:adjustRightInd w:val="0"/>
              <w:snapToGrid w:val="0"/>
              <w:contextualSpacing/>
              <w:rPr>
                <w:rFonts w:cs="Arial"/>
                <w:sz w:val="18"/>
                <w:szCs w:val="18"/>
              </w:rPr>
            </w:pPr>
            <w:r>
              <w:rPr>
                <w:rFonts w:cs="Arial"/>
                <w:color w:val="000000"/>
                <w:sz w:val="18"/>
                <w:szCs w:val="18"/>
              </w:rPr>
              <w:t xml:space="preserve">2.) Within each of the Ys = 2 </w:t>
            </w:r>
            <w:r>
              <w:rPr>
                <w:rFonts w:cs="Arial"/>
                <w:color w:val="FF0000"/>
                <w:sz w:val="18"/>
                <w:szCs w:val="18"/>
              </w:rPr>
              <w:t>(with X=4)</w:t>
            </w:r>
            <w:r>
              <w:rPr>
                <w:rFonts w:cs="Arial"/>
                <w:color w:val="000000"/>
                <w:sz w:val="18"/>
                <w:szCs w:val="18"/>
              </w:rPr>
              <w:t xml:space="preserve"> or </w:t>
            </w:r>
            <w:r>
              <w:rPr>
                <w:rFonts w:cs="Arial"/>
                <w:color w:val="FF0000"/>
                <w:sz w:val="18"/>
                <w:szCs w:val="18"/>
              </w:rPr>
              <w:t xml:space="preserve">Ys = </w:t>
            </w:r>
            <w:r>
              <w:rPr>
                <w:rFonts w:cs="Arial"/>
                <w:color w:val="000000"/>
                <w:sz w:val="18"/>
                <w:szCs w:val="18"/>
              </w:rPr>
              <w:t xml:space="preserve">4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slots, monitoring of type 1 CSS with dedicated RRC configuration, type 3 CSS, and UE-SS in the first 3 OFDM symbols of each slot </w:t>
            </w:r>
            <w:r>
              <w:rPr>
                <w:rFonts w:cs="Arial"/>
                <w:color w:val="FF0000"/>
                <w:sz w:val="18"/>
                <w:szCs w:val="18"/>
              </w:rPr>
              <w:t xml:space="preserve">or within the Ys = 1 (with </w:t>
            </w:r>
            <w:proofErr w:type="spellStart"/>
            <w:r>
              <w:rPr>
                <w:rFonts w:cs="Arial"/>
                <w:color w:val="FF0000"/>
                <w:sz w:val="18"/>
                <w:szCs w:val="18"/>
              </w:rPr>
              <w:t>Xs</w:t>
            </w:r>
            <w:proofErr w:type="spellEnd"/>
            <w:r>
              <w:rPr>
                <w:rFonts w:cs="Arial"/>
                <w:color w:val="FF0000"/>
                <w:sz w:val="18"/>
                <w:szCs w:val="18"/>
              </w:rPr>
              <w:t>=4) slot, monitoring of type 1 CSS with dedicated RRC configuration, type 3 CSS, and UE-SS with a span duration of Y symbols and a minimum gap of X symbols between the start of two spans, where (X,Y) = (7, 3)</w:t>
            </w:r>
            <w:r>
              <w:rPr>
                <w:rFonts w:cs="Arial"/>
                <w:color w:val="000000"/>
                <w:sz w:val="18"/>
                <w:szCs w:val="18"/>
              </w:rPr>
              <w:t xml:space="preserve"> </w:t>
            </w:r>
            <w:r>
              <w:rPr>
                <w:rFonts w:cs="Arial"/>
                <w:strike/>
                <w:color w:val="FF0000"/>
                <w:sz w:val="18"/>
                <w:szCs w:val="18"/>
              </w:rPr>
              <w:t>(FFS: Monitoring capability within slots of type 1 CSS without dedicated RRC configuration and type0, 0A, and 2 CSS)</w:t>
            </w:r>
          </w:p>
        </w:tc>
        <w:tc>
          <w:tcPr>
            <w:tcW w:w="0" w:type="auto"/>
            <w:shd w:val="clear" w:color="auto" w:fill="auto"/>
          </w:tcPr>
          <w:p w14:paraId="0CAFE79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14:paraId="53552D4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05B666E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195876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20774C36"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1BB3816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077C7F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E406658"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7A2F63E" w14:textId="77777777"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31CD6BC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5070FCF"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C534643"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F6226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91ED8E"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66307C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B64D7" w14:textId="77777777" w:rsidR="009C06B6" w:rsidRDefault="00C0556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402F" w14:textId="77777777" w:rsidR="009C06B6" w:rsidRDefault="00C0556E">
            <w:pPr>
              <w:rPr>
                <w:rFonts w:ascii="Calibri" w:eastAsia="MS Mincho" w:hAnsi="Calibri" w:cs="Calibri"/>
              </w:rPr>
            </w:pPr>
            <w:r>
              <w:rPr>
                <w:rFonts w:ascii="Calibri" w:eastAsia="MS Mincho" w:hAnsi="Calibri" w:cs="Calibri"/>
              </w:rPr>
              <w:t>Support proposal</w:t>
            </w:r>
          </w:p>
        </w:tc>
      </w:tr>
      <w:tr w:rsidR="009C06B6" w14:paraId="1CDBE54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DC8FC" w14:textId="77777777" w:rsidR="009C06B6" w:rsidRDefault="00C0556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7846322" w14:textId="77777777" w:rsidR="009C06B6" w:rsidRDefault="00C0556E">
            <w:pPr>
              <w:rPr>
                <w:rFonts w:ascii="Calibri" w:eastAsia="MS Mincho" w:hAnsi="Calibri" w:cs="Calibri"/>
              </w:rPr>
            </w:pPr>
            <w:r>
              <w:rPr>
                <w:rFonts w:ascii="Calibri" w:eastAsia="MS Mincho" w:hAnsi="Calibri" w:cs="Calibri"/>
              </w:rPr>
              <w:t>Fine with the proposal. Editorially, have Ys = 1 first.</w:t>
            </w:r>
          </w:p>
        </w:tc>
      </w:tr>
    </w:tbl>
    <w:p w14:paraId="3AF85533" w14:textId="77777777" w:rsidR="009C06B6" w:rsidRDefault="009C06B6">
      <w:pPr>
        <w:pStyle w:val="maintext"/>
        <w:ind w:firstLineChars="90" w:firstLine="180"/>
        <w:rPr>
          <w:rFonts w:ascii="Calibri" w:hAnsi="Calibri" w:cs="Arial"/>
          <w:color w:val="000000"/>
        </w:rPr>
      </w:pPr>
    </w:p>
    <w:p w14:paraId="63E94F08" w14:textId="77777777" w:rsidR="009C06B6" w:rsidRDefault="00C0556E">
      <w:pPr>
        <w:pStyle w:val="Heading1"/>
        <w:numPr>
          <w:ilvl w:val="1"/>
          <w:numId w:val="10"/>
        </w:numPr>
        <w:jc w:val="both"/>
        <w:rPr>
          <w:color w:val="000000"/>
        </w:rPr>
      </w:pPr>
      <w:r>
        <w:rPr>
          <w:color w:val="000000"/>
        </w:rPr>
        <w:t>Issue 18: FG 24-6</w:t>
      </w:r>
    </w:p>
    <w:p w14:paraId="0889C70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28A4A78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7414D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BB3C3B"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0295F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6D95E9D" w14:textId="77777777">
        <w:tc>
          <w:tcPr>
            <w:tcW w:w="1818" w:type="dxa"/>
            <w:tcBorders>
              <w:top w:val="single" w:sz="4" w:space="0" w:color="auto"/>
              <w:left w:val="single" w:sz="4" w:space="0" w:color="auto"/>
              <w:bottom w:val="single" w:sz="4" w:space="0" w:color="auto"/>
              <w:right w:val="single" w:sz="4" w:space="0" w:color="auto"/>
            </w:tcBorders>
          </w:tcPr>
          <w:p w14:paraId="2F4416C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229C0E1" w14:textId="77777777" w:rsidR="009C06B6" w:rsidRDefault="009C06B6">
            <w:pPr>
              <w:jc w:val="left"/>
              <w:rPr>
                <w:rFonts w:eastAsia="SimSun"/>
              </w:rPr>
            </w:pPr>
          </w:p>
        </w:tc>
      </w:tr>
    </w:tbl>
    <w:p w14:paraId="0C0F95F0" w14:textId="77777777" w:rsidR="009C06B6" w:rsidRDefault="009C06B6">
      <w:pPr>
        <w:pStyle w:val="maintext"/>
        <w:ind w:firstLineChars="90" w:firstLine="180"/>
        <w:rPr>
          <w:rFonts w:ascii="Calibri" w:hAnsi="Calibri" w:cs="Arial"/>
          <w:color w:val="000000"/>
        </w:rPr>
      </w:pPr>
    </w:p>
    <w:p w14:paraId="4CF7D70D" w14:textId="77777777" w:rsidR="009C06B6" w:rsidRDefault="00C0556E">
      <w:pPr>
        <w:pStyle w:val="Heading1"/>
        <w:numPr>
          <w:ilvl w:val="1"/>
          <w:numId w:val="10"/>
        </w:numPr>
        <w:jc w:val="both"/>
        <w:rPr>
          <w:color w:val="000000"/>
        </w:rPr>
      </w:pPr>
      <w:r>
        <w:rPr>
          <w:color w:val="000000"/>
        </w:rPr>
        <w:t>Issue 19: FG 24-7</w:t>
      </w:r>
    </w:p>
    <w:p w14:paraId="5B01F6C5"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7564D6B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C98132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8EA4BE"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2DA9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4FBBB9C" w14:textId="77777777">
        <w:tc>
          <w:tcPr>
            <w:tcW w:w="1818" w:type="dxa"/>
            <w:tcBorders>
              <w:top w:val="single" w:sz="4" w:space="0" w:color="auto"/>
              <w:left w:val="single" w:sz="4" w:space="0" w:color="auto"/>
              <w:bottom w:val="single" w:sz="4" w:space="0" w:color="auto"/>
              <w:right w:val="single" w:sz="4" w:space="0" w:color="auto"/>
            </w:tcBorders>
          </w:tcPr>
          <w:p w14:paraId="61242353"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6C04AA" w14:textId="77777777" w:rsidR="009C06B6" w:rsidRDefault="009C06B6">
            <w:pPr>
              <w:jc w:val="left"/>
              <w:rPr>
                <w:rFonts w:eastAsia="SimSun"/>
              </w:rPr>
            </w:pPr>
          </w:p>
        </w:tc>
      </w:tr>
    </w:tbl>
    <w:p w14:paraId="08591EF3" w14:textId="77777777" w:rsidR="009C06B6" w:rsidRDefault="009C06B6">
      <w:pPr>
        <w:pStyle w:val="maintext"/>
        <w:ind w:firstLineChars="90" w:firstLine="180"/>
        <w:rPr>
          <w:rFonts w:ascii="Calibri" w:hAnsi="Calibri" w:cs="Arial"/>
          <w:color w:val="000000"/>
        </w:rPr>
      </w:pPr>
    </w:p>
    <w:p w14:paraId="5E050A7F" w14:textId="77777777" w:rsidR="009C06B6" w:rsidRDefault="00C0556E">
      <w:pPr>
        <w:pStyle w:val="Heading1"/>
        <w:numPr>
          <w:ilvl w:val="1"/>
          <w:numId w:val="10"/>
        </w:numPr>
        <w:jc w:val="both"/>
        <w:rPr>
          <w:color w:val="000000"/>
        </w:rPr>
      </w:pPr>
      <w:r>
        <w:rPr>
          <w:color w:val="000000"/>
        </w:rPr>
        <w:t>Issue 20: FG 8</w:t>
      </w:r>
    </w:p>
    <w:p w14:paraId="0270892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324A3692" w14:textId="77777777" w:rsidR="009C06B6" w:rsidRDefault="009C06B6">
      <w:pPr>
        <w:pStyle w:val="maintext"/>
        <w:ind w:firstLineChars="90" w:firstLine="180"/>
        <w:rPr>
          <w:rFonts w:ascii="Calibri" w:hAnsi="Calibri" w:cs="Arial"/>
        </w:rPr>
      </w:pPr>
    </w:p>
    <w:p w14:paraId="641C489E"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1AD47A"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9C06B6" w14:paraId="369BF738" w14:textId="77777777">
        <w:tc>
          <w:tcPr>
            <w:tcW w:w="0" w:type="auto"/>
            <w:shd w:val="clear" w:color="auto" w:fill="auto"/>
          </w:tcPr>
          <w:p w14:paraId="1C56288F"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14:paraId="305EC06E"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24-8</w:t>
            </w:r>
          </w:p>
        </w:tc>
        <w:tc>
          <w:tcPr>
            <w:tcW w:w="0" w:type="auto"/>
            <w:shd w:val="clear" w:color="auto" w:fill="auto"/>
          </w:tcPr>
          <w:p w14:paraId="3E090491"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32 DL HARQ processes for FR 2-2</w:t>
            </w:r>
          </w:p>
        </w:tc>
        <w:tc>
          <w:tcPr>
            <w:tcW w:w="0" w:type="auto"/>
            <w:shd w:val="clear" w:color="auto" w:fill="auto"/>
          </w:tcPr>
          <w:p w14:paraId="7B0108E3"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 xml:space="preserve">Support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71BEE0FA"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14:paraId="42C9C20B"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Yes</w:t>
            </w:r>
          </w:p>
        </w:tc>
        <w:tc>
          <w:tcPr>
            <w:tcW w:w="0" w:type="auto"/>
            <w:shd w:val="clear" w:color="auto" w:fill="auto"/>
          </w:tcPr>
          <w:p w14:paraId="5125F723"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14:paraId="3886DD12"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32 DL HARQ processes for FR 2-2 is not supported</w:t>
            </w:r>
          </w:p>
        </w:tc>
        <w:tc>
          <w:tcPr>
            <w:tcW w:w="0" w:type="auto"/>
            <w:shd w:val="clear" w:color="auto" w:fill="auto"/>
          </w:tcPr>
          <w:p w14:paraId="28DBCFD6" w14:textId="77777777" w:rsidR="009C06B6" w:rsidRDefault="00C0556E">
            <w:pPr>
              <w:pStyle w:val="maintext"/>
              <w:ind w:firstLineChars="0" w:firstLine="0"/>
              <w:jc w:val="left"/>
              <w:rPr>
                <w:rFonts w:ascii="Calibri" w:hAnsi="Calibri" w:cs="Arial"/>
                <w:lang w:val="it-IT"/>
              </w:rPr>
            </w:pPr>
            <w:r>
              <w:rPr>
                <w:rFonts w:ascii="Arial" w:hAnsi="Arial" w:cs="Arial"/>
                <w:strike/>
                <w:color w:val="FF0000"/>
                <w:sz w:val="18"/>
                <w:szCs w:val="18"/>
                <w:lang w:val="it-IT"/>
              </w:rPr>
              <w:t>[Per UE/</w:t>
            </w:r>
            <w:r>
              <w:rPr>
                <w:rFonts w:ascii="Arial" w:hAnsi="Arial" w:cs="Arial"/>
                <w:color w:val="000000"/>
                <w:sz w:val="18"/>
                <w:szCs w:val="18"/>
                <w:lang w:val="it-IT"/>
              </w:rPr>
              <w:t>per FSPC</w:t>
            </w:r>
            <w:r>
              <w:rPr>
                <w:rFonts w:ascii="Arial" w:hAnsi="Arial" w:cs="Arial"/>
                <w:strike/>
                <w:color w:val="FF0000"/>
                <w:sz w:val="18"/>
                <w:szCs w:val="18"/>
                <w:lang w:val="it-IT"/>
              </w:rPr>
              <w:t>/per band]</w:t>
            </w:r>
          </w:p>
        </w:tc>
        <w:tc>
          <w:tcPr>
            <w:tcW w:w="0" w:type="auto"/>
            <w:shd w:val="clear" w:color="auto" w:fill="auto"/>
          </w:tcPr>
          <w:p w14:paraId="13C1057C"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6EFC171F"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580FFF7D" w14:textId="77777777" w:rsidR="009C06B6" w:rsidRDefault="009C06B6">
            <w:pPr>
              <w:pStyle w:val="maintext"/>
              <w:ind w:firstLineChars="0" w:firstLine="0"/>
              <w:jc w:val="left"/>
              <w:rPr>
                <w:rFonts w:ascii="Calibri" w:hAnsi="Calibri" w:cs="Arial"/>
              </w:rPr>
            </w:pPr>
          </w:p>
        </w:tc>
        <w:tc>
          <w:tcPr>
            <w:tcW w:w="0" w:type="auto"/>
            <w:shd w:val="clear" w:color="auto" w:fill="auto"/>
          </w:tcPr>
          <w:p w14:paraId="78C948BB" w14:textId="77777777" w:rsidR="009C06B6" w:rsidRDefault="00C0556E">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14:paraId="5CF82478" w14:textId="77777777" w:rsidR="009C06B6" w:rsidRDefault="00C0556E">
            <w:pPr>
              <w:pStyle w:val="maintext"/>
              <w:ind w:firstLineChars="0" w:firstLine="0"/>
              <w:jc w:val="left"/>
              <w:rPr>
                <w:rFonts w:ascii="Calibri" w:hAnsi="Calibri" w:cs="Arial"/>
              </w:rPr>
            </w:pPr>
            <w:r>
              <w:rPr>
                <w:rFonts w:cs="Arial"/>
                <w:color w:val="000000"/>
                <w:szCs w:val="18"/>
              </w:rPr>
              <w:t>Optional with capability signalling</w:t>
            </w:r>
          </w:p>
        </w:tc>
      </w:tr>
    </w:tbl>
    <w:p w14:paraId="1868013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1845738"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02E3E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EE2814"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022323E" w14:textId="77777777">
        <w:tc>
          <w:tcPr>
            <w:tcW w:w="1818" w:type="dxa"/>
            <w:tcBorders>
              <w:top w:val="single" w:sz="4" w:space="0" w:color="auto"/>
              <w:left w:val="single" w:sz="4" w:space="0" w:color="auto"/>
              <w:bottom w:val="single" w:sz="4" w:space="0" w:color="auto"/>
              <w:right w:val="single" w:sz="4" w:space="0" w:color="auto"/>
            </w:tcBorders>
          </w:tcPr>
          <w:p w14:paraId="4D12AB8D"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04C2081" w14:textId="77777777" w:rsidR="009C06B6" w:rsidRDefault="00C0556E">
            <w:pPr>
              <w:jc w:val="left"/>
              <w:rPr>
                <w:rFonts w:eastAsia="SimSun"/>
              </w:rPr>
            </w:pPr>
            <w:r>
              <w:rPr>
                <w:rFonts w:eastAsia="SimSun"/>
              </w:rPr>
              <w:t xml:space="preserve">We support the proposal. </w:t>
            </w:r>
          </w:p>
          <w:p w14:paraId="6387E9D3" w14:textId="77777777" w:rsidR="009C06B6" w:rsidRDefault="00C0556E">
            <w:pPr>
              <w:jc w:val="left"/>
              <w:rPr>
                <w:rFonts w:eastAsia="SimSun"/>
              </w:rPr>
            </w:pPr>
            <w:r>
              <w:rPr>
                <w:rFonts w:eastAsia="SimSun"/>
              </w:rPr>
              <w:t>Regarding the necessity of this FG to be “per FSPC”, we have the following considerations: 32 HARQ processes in DL/UL is not a considered as a must in implementation but an optimization. In this sense, enforcing the FG of 32 HARQ processes in DL/UL as per UE or per band would be too inefficient in terms of UE over-designing or under-reporting, especially if the UE is in general wants to include FR2-2 as an add-on to other CA combinations. Setting the type as per UE or per band will enforce the UE to potentially drop the support of certain CA combination. Such concern could happen in current release (up to RAN4 design of CA combo</w:t>
            </w:r>
            <w:proofErr w:type="gramStart"/>
            <w:r>
              <w:rPr>
                <w:rFonts w:eastAsia="SimSun"/>
              </w:rPr>
              <w:t>), or</w:t>
            </w:r>
            <w:proofErr w:type="gramEnd"/>
            <w:r>
              <w:rPr>
                <w:rFonts w:eastAsia="SimSun"/>
              </w:rPr>
              <w:t xml:space="preserve"> happen in later releases when new CA combo may be introduced, and we should not restrict ourselves in the implementation from the very beginning. Overall, if there is only single FG which needs to be FSPC in the entire Rel-17, it should be the one for 32 HARQ processes, since the number of HARQ processes has the most direct relevance and impact to the amount of memory in the modem. In this sense, we have strong standing on the type of FGs as “per FSPC</w:t>
            </w:r>
            <w:proofErr w:type="gramStart"/>
            <w:r>
              <w:rPr>
                <w:rFonts w:eastAsia="SimSun"/>
              </w:rPr>
              <w:t>”, and</w:t>
            </w:r>
            <w:proofErr w:type="gramEnd"/>
            <w:r>
              <w:rPr>
                <w:rFonts w:eastAsia="SimSun"/>
              </w:rPr>
              <w:t xml:space="preserve"> could be relatively flexible on other aspects.</w:t>
            </w:r>
          </w:p>
        </w:tc>
      </w:tr>
      <w:tr w:rsidR="009C06B6" w14:paraId="6460847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AEE789F"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964E97" w14:textId="77777777" w:rsidR="009C06B6" w:rsidRDefault="00C0556E">
            <w:pPr>
              <w:jc w:val="left"/>
              <w:rPr>
                <w:rFonts w:eastAsia="SimSun"/>
              </w:rPr>
            </w:pPr>
            <w:r>
              <w:rPr>
                <w:rFonts w:eastAsia="SimSun"/>
              </w:rPr>
              <w:t>We suggest the following changes:</w:t>
            </w:r>
          </w:p>
          <w:p w14:paraId="7651E72C" w14:textId="77777777" w:rsidR="009C06B6" w:rsidRDefault="00C0556E">
            <w:pPr>
              <w:pStyle w:val="ListParagraph"/>
              <w:numPr>
                <w:ilvl w:val="0"/>
                <w:numId w:val="75"/>
              </w:numPr>
              <w:jc w:val="left"/>
              <w:rPr>
                <w:rFonts w:eastAsia="SimSun"/>
              </w:rPr>
            </w:pPr>
            <w:r>
              <w:rPr>
                <w:rFonts w:eastAsia="SimSun"/>
              </w:rPr>
              <w:t>Extending the support of this FG to 120 kHz in FR2-1:</w:t>
            </w:r>
          </w:p>
          <w:p w14:paraId="3F1E678A" w14:textId="77777777" w:rsidR="009C06B6" w:rsidRDefault="00C0556E">
            <w:pPr>
              <w:pStyle w:val="ListParagraph"/>
              <w:numPr>
                <w:ilvl w:val="1"/>
                <w:numId w:val="75"/>
              </w:numPr>
              <w:jc w:val="left"/>
              <w:rPr>
                <w:rFonts w:eastAsia="SimSun"/>
              </w:rPr>
            </w:pPr>
            <w:r>
              <w:rPr>
                <w:rFonts w:eastAsia="SimSun"/>
              </w:rPr>
              <w:t xml:space="preserve">We agreed in 24-1f to extend Multiple PDSCH scheduling by single DCI for 120kHz in FR2-1. Therefore, it is important to extend the support of 32 HARQ processes in DL for FR2-1 as well </w:t>
            </w:r>
            <w:r>
              <w:rPr>
                <w:lang w:eastAsia="zh-CN"/>
              </w:rPr>
              <w:t>to avoid HARQ processing starvation</w:t>
            </w:r>
            <w:r>
              <w:rPr>
                <w:rFonts w:eastAsia="SimSun"/>
              </w:rPr>
              <w:t xml:space="preserve">. </w:t>
            </w:r>
          </w:p>
          <w:p w14:paraId="0C76E9FC" w14:textId="77777777" w:rsidR="009C06B6" w:rsidRDefault="00C0556E">
            <w:pPr>
              <w:pStyle w:val="ListParagraph"/>
              <w:numPr>
                <w:ilvl w:val="0"/>
                <w:numId w:val="75"/>
              </w:numPr>
              <w:jc w:val="left"/>
              <w:rPr>
                <w:rFonts w:eastAsia="SimSun"/>
              </w:rPr>
            </w:pPr>
            <w:r>
              <w:rPr>
                <w:rFonts w:eastAsia="SimSun"/>
              </w:rPr>
              <w:t xml:space="preserve">Per Band report: If this FG is extended to 120 kHz SCS in FR2-1, the report needs to be per band.  </w:t>
            </w:r>
          </w:p>
          <w:p w14:paraId="48FB1BA6" w14:textId="77777777" w:rsidR="009C06B6" w:rsidRDefault="00C0556E">
            <w:pPr>
              <w:jc w:val="left"/>
              <w:rPr>
                <w:rFonts w:eastAsia="SimSun"/>
              </w:rPr>
            </w:pPr>
            <w:r>
              <w:rPr>
                <w:rFonts w:eastAsia="SimSun"/>
              </w:rPr>
              <w:t xml:space="preserve"> </w:t>
            </w:r>
          </w:p>
        </w:tc>
      </w:tr>
      <w:tr w:rsidR="009C06B6" w14:paraId="42D3E4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C7EA2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6DE6B4" w14:textId="77777777" w:rsidR="009C06B6" w:rsidRDefault="00C0556E">
            <w:pPr>
              <w:jc w:val="left"/>
              <w:rPr>
                <w:rFonts w:eastAsia="SimSun"/>
              </w:rPr>
            </w:pPr>
            <w:r>
              <w:rPr>
                <w:rFonts w:eastAsia="SimSun"/>
              </w:rPr>
              <w:t>We support the proposal. We also prefer to refine the FG in FR2-2 to correctly capture the agreement</w:t>
            </w:r>
          </w:p>
          <w:p w14:paraId="303864C1" w14:textId="77777777" w:rsidR="009C06B6" w:rsidRDefault="00C0556E">
            <w:pPr>
              <w:rPr>
                <w:b/>
                <w:bCs/>
                <w:iCs/>
                <w:lang w:eastAsia="zh-CN"/>
              </w:rPr>
            </w:pPr>
            <w:r>
              <w:rPr>
                <w:b/>
                <w:bCs/>
                <w:iCs/>
                <w:highlight w:val="green"/>
                <w:lang w:eastAsia="zh-CN"/>
              </w:rPr>
              <w:t>Agreement</w:t>
            </w:r>
          </w:p>
          <w:p w14:paraId="7E7E0006" w14:textId="77777777" w:rsidR="009C06B6" w:rsidRDefault="00C0556E">
            <w:pPr>
              <w:jc w:val="left"/>
              <w:rPr>
                <w:rFonts w:eastAsia="SimSu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r w:rsidR="009C06B6" w14:paraId="0CF21B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E0F348"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E1F736" w14:textId="77777777" w:rsidR="009C06B6" w:rsidRDefault="00C0556E">
            <w:pPr>
              <w:jc w:val="left"/>
              <w:rPr>
                <w:rFonts w:eastAsiaTheme="minorEastAsia"/>
                <w:lang w:eastAsia="ko-KR"/>
              </w:rPr>
            </w:pPr>
            <w:r>
              <w:rPr>
                <w:rFonts w:eastAsiaTheme="minorEastAsia" w:hint="eastAsia"/>
                <w:lang w:eastAsia="ko-KR"/>
              </w:rPr>
              <w:t>Support the proposal.</w:t>
            </w:r>
          </w:p>
          <w:p w14:paraId="44D5953A" w14:textId="77777777" w:rsidR="009C06B6" w:rsidRDefault="009C06B6">
            <w:pPr>
              <w:jc w:val="left"/>
              <w:rPr>
                <w:rFonts w:eastAsiaTheme="minorEastAsia"/>
                <w:lang w:eastAsia="ko-KR"/>
              </w:rPr>
            </w:pPr>
          </w:p>
          <w:p w14:paraId="50CABE44" w14:textId="77777777" w:rsidR="009C06B6" w:rsidRDefault="00C0556E">
            <w:pPr>
              <w:jc w:val="left"/>
              <w:rPr>
                <w:rFonts w:eastAsiaTheme="minorEastAsia"/>
                <w:lang w:eastAsia="ko-KR"/>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 processes are configured with a 480 kHz BWP and 16 HARQ processes are configured with 120 kHz BWP. If we allow extending this FG to FR2-1, we should resolve the issue when 32 HARQ processes are configured with a 120 kHz BWP and 16 HARQ processes are configured with 60 kHz BWP.</w:t>
            </w:r>
          </w:p>
        </w:tc>
      </w:tr>
      <w:tr w:rsidR="009C06B6" w14:paraId="023407D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F1AE307"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8460D5" w14:textId="77777777" w:rsidR="009C06B6" w:rsidRDefault="00C0556E">
            <w:pPr>
              <w:jc w:val="left"/>
              <w:rPr>
                <w:rFonts w:eastAsia="Yu Mincho"/>
                <w:lang w:eastAsia="ja-JP"/>
              </w:rPr>
            </w:pPr>
            <w:r>
              <w:rPr>
                <w:rFonts w:eastAsia="Yu Mincho" w:hint="eastAsia"/>
                <w:lang w:eastAsia="ja-JP"/>
              </w:rPr>
              <w:t>@</w:t>
            </w:r>
            <w:r>
              <w:rPr>
                <w:rFonts w:eastAsia="Yu Mincho"/>
                <w:lang w:eastAsia="ja-JP"/>
              </w:rPr>
              <w:t xml:space="preserve">Samsung, thanks for your clarification on the reason why it should be per FSPC. </w:t>
            </w:r>
          </w:p>
          <w:p w14:paraId="42838453" w14:textId="77777777" w:rsidR="009C06B6" w:rsidRDefault="00C0556E">
            <w:pPr>
              <w:jc w:val="left"/>
              <w:rPr>
                <w:rFonts w:eastAsia="Yu Mincho"/>
                <w:lang w:eastAsia="ja-JP"/>
              </w:rPr>
            </w:pPr>
            <w:r>
              <w:rPr>
                <w:rFonts w:eastAsia="Yu Mincho"/>
                <w:lang w:eastAsia="ja-JP"/>
              </w:rPr>
              <w:t xml:space="preserve">But we are still a bit struggling to understand why per-band doesn’t work. We agree for almost all UEs the support of FR2-2 band would be add-on feature to other CA combination. </w:t>
            </w:r>
            <w:proofErr w:type="gramStart"/>
            <w:r>
              <w:rPr>
                <w:rFonts w:eastAsia="Yu Mincho"/>
                <w:lang w:eastAsia="ja-JP"/>
              </w:rPr>
              <w:t>So</w:t>
            </w:r>
            <w:proofErr w:type="gramEnd"/>
            <w:r>
              <w:rPr>
                <w:rFonts w:eastAsia="Yu Mincho"/>
                <w:lang w:eastAsia="ja-JP"/>
              </w:rPr>
              <w:t xml:space="preserve"> we understand per-UE is too much, which may make the support of this FG not practical. Our question is, could available HARQ buffer for a (FR2-2) band be depending on in which band combo the FR2-2 band is included? </w:t>
            </w:r>
          </w:p>
          <w:p w14:paraId="4A783FCA" w14:textId="77777777" w:rsidR="009C06B6" w:rsidRDefault="00C0556E">
            <w:pPr>
              <w:jc w:val="left"/>
              <w:rPr>
                <w:rFonts w:eastAsiaTheme="minorEastAsia"/>
                <w:lang w:eastAsia="ko-KR"/>
              </w:rPr>
            </w:pPr>
            <w:r>
              <w:rPr>
                <w:rFonts w:eastAsia="Yu Mincho"/>
                <w:lang w:eastAsia="ja-JP"/>
              </w:rPr>
              <w:t xml:space="preserve">If defining this as per FSPC could lower the bar to support this FG and per band is still </w:t>
            </w:r>
            <w:proofErr w:type="gramStart"/>
            <w:r>
              <w:rPr>
                <w:rFonts w:eastAsia="Yu Mincho"/>
                <w:lang w:eastAsia="ja-JP"/>
              </w:rPr>
              <w:t>really too</w:t>
            </w:r>
            <w:proofErr w:type="gramEnd"/>
            <w:r>
              <w:rPr>
                <w:rFonts w:eastAsia="Yu Mincho"/>
                <w:lang w:eastAsia="ja-JP"/>
              </w:rPr>
              <w:t xml:space="preserve"> much, yes, we are ok with this FG to be per FSPC. </w:t>
            </w:r>
          </w:p>
        </w:tc>
      </w:tr>
      <w:tr w:rsidR="009C06B6" w14:paraId="7B4464E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11DACAF" w14:textId="77777777" w:rsidR="009C06B6" w:rsidRDefault="00C0556E">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6666F" w14:textId="77777777" w:rsidR="009C06B6" w:rsidRDefault="00C0556E">
            <w:pPr>
              <w:jc w:val="left"/>
              <w:rPr>
                <w:rFonts w:eastAsia="SimSun"/>
                <w:lang w:eastAsia="ja-JP"/>
              </w:rPr>
            </w:pPr>
            <w:r>
              <w:rPr>
                <w:rFonts w:eastAsia="SimSun" w:hint="eastAsia"/>
                <w:lang w:eastAsia="zh-CN"/>
              </w:rPr>
              <w:t xml:space="preserve">Although our first preference is per UE for this feature, considering the progress, we can live with the current proposal. For us, we admit that </w:t>
            </w:r>
            <w:r>
              <w:rPr>
                <w:rFonts w:eastAsia="SimSun"/>
                <w:lang w:eastAsia="zh-CN"/>
              </w:rPr>
              <w:t>“</w:t>
            </w:r>
            <w:r>
              <w:rPr>
                <w:rFonts w:eastAsia="SimSun" w:hint="eastAsia"/>
                <w:lang w:eastAsia="zh-CN"/>
              </w:rPr>
              <w:t>per FSPC</w:t>
            </w:r>
            <w:r>
              <w:rPr>
                <w:rFonts w:eastAsia="SimSun"/>
                <w:lang w:eastAsia="zh-CN"/>
              </w:rPr>
              <w:t>”</w:t>
            </w:r>
            <w:r>
              <w:rPr>
                <w:rFonts w:eastAsia="SimSun" w:hint="eastAsia"/>
                <w:lang w:eastAsia="zh-CN"/>
              </w:rPr>
              <w:t xml:space="preserve"> is indeed more flexible, but it also brings some complexity in </w:t>
            </w:r>
            <w:proofErr w:type="spellStart"/>
            <w:r>
              <w:rPr>
                <w:rFonts w:eastAsia="SimSun" w:hint="eastAsia"/>
                <w:lang w:eastAsia="zh-CN"/>
              </w:rPr>
              <w:t>signalling</w:t>
            </w:r>
            <w:proofErr w:type="spellEnd"/>
            <w:r>
              <w:rPr>
                <w:rFonts w:eastAsia="SimSun" w:hint="eastAsia"/>
                <w:lang w:eastAsia="zh-CN"/>
              </w:rPr>
              <w:t xml:space="preserve"> design aspect.</w:t>
            </w:r>
          </w:p>
        </w:tc>
      </w:tr>
      <w:tr w:rsidR="009C06B6" w14:paraId="31244C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9E09F3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487645" w14:textId="77777777" w:rsidR="009C06B6" w:rsidRDefault="00C0556E">
            <w:pPr>
              <w:jc w:val="left"/>
              <w:rPr>
                <w:rFonts w:eastAsia="SimSun"/>
                <w:lang w:eastAsia="zh-CN"/>
              </w:rPr>
            </w:pPr>
            <w:r>
              <w:rPr>
                <w:rFonts w:eastAsia="SimSun"/>
                <w:lang w:eastAsia="zh-CN"/>
              </w:rPr>
              <w:t xml:space="preserve">We do not support this FG being defined as "per FSPC" as the UE capability processing becomes complex. As questioned by DOCOMO, since this feature is defined as "32 HARQ processes for FR2-2" our understanding is that "per band" means "per band" within FR2-2. </w:t>
            </w:r>
            <w:proofErr w:type="gramStart"/>
            <w:r>
              <w:rPr>
                <w:rFonts w:eastAsia="SimSun"/>
                <w:lang w:eastAsia="zh-CN"/>
              </w:rPr>
              <w:t>Hence</w:t>
            </w:r>
            <w:proofErr w:type="gramEnd"/>
            <w:r>
              <w:rPr>
                <w:rFonts w:eastAsia="SimSun"/>
                <w:lang w:eastAsia="zh-CN"/>
              </w:rPr>
              <w:t xml:space="preserve"> we fail to see why it needs to be signaled as per FSPC.</w:t>
            </w:r>
          </w:p>
          <w:p w14:paraId="3BEDE984" w14:textId="77777777" w:rsidR="009C06B6" w:rsidRDefault="00C0556E">
            <w:pPr>
              <w:jc w:val="left"/>
              <w:rPr>
                <w:rFonts w:eastAsia="SimSun"/>
                <w:lang w:eastAsia="zh-CN"/>
              </w:rPr>
            </w:pPr>
            <w:r>
              <w:rPr>
                <w:rFonts w:eastAsia="SimSun"/>
                <w:lang w:eastAsia="zh-CN"/>
              </w:rPr>
              <w:lastRenderedPageBreak/>
              <w:t>Agree with Huawei's point on the need to extend this to FR2-1</w:t>
            </w:r>
          </w:p>
        </w:tc>
      </w:tr>
      <w:tr w:rsidR="009C06B6" w14:paraId="7B2A04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972197"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F070F4" w14:textId="77777777" w:rsidR="009C06B6" w:rsidRDefault="00C0556E">
            <w:pPr>
              <w:jc w:val="left"/>
              <w:rPr>
                <w:rFonts w:eastAsia="SimSun"/>
                <w:lang w:eastAsia="zh-CN"/>
              </w:rPr>
            </w:pPr>
            <w:r>
              <w:rPr>
                <w:rFonts w:eastAsia="SimSun"/>
                <w:lang w:eastAsia="zh-CN"/>
              </w:rPr>
              <w:t xml:space="preserve">We do not think the reasons posed by Samsung above are </w:t>
            </w:r>
            <w:proofErr w:type="gramStart"/>
            <w:r>
              <w:rPr>
                <w:rFonts w:eastAsia="SimSun"/>
                <w:lang w:eastAsia="zh-CN"/>
              </w:rPr>
              <w:t>actually warranting</w:t>
            </w:r>
            <w:proofErr w:type="gramEnd"/>
            <w:r>
              <w:rPr>
                <w:rFonts w:eastAsia="SimSun"/>
                <w:lang w:eastAsia="zh-CN"/>
              </w:rPr>
              <w:t xml:space="preserve"> per FSPC as FG type. If Samsung considers the feature an optimization it can simply not support it, as it is optional for all those SCSs anyway. As asked by DOCOMO above, it is hard to see how the HARQ buffer would depend on the exact carriers within specific band combos. We think such capability should be per UE, but we are willing to be flexible here and accept “per band” indication given that it applies to limited number of frequency bands anyway.</w:t>
            </w:r>
          </w:p>
        </w:tc>
      </w:tr>
      <w:tr w:rsidR="009C06B6" w14:paraId="0785CDA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60DB77A"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7446FE8" w14:textId="77777777" w:rsidR="009C06B6" w:rsidRDefault="00C0556E">
            <w:pPr>
              <w:jc w:val="left"/>
              <w:rPr>
                <w:rFonts w:eastAsia="SimSun"/>
                <w:lang w:eastAsia="zh-CN"/>
              </w:rPr>
            </w:pPr>
            <w:r>
              <w:rPr>
                <w:rFonts w:eastAsia="SimSun"/>
                <w:lang w:eastAsia="zh-CN"/>
              </w:rPr>
              <w:t xml:space="preserve">Support the proposal and agree with Samsung on per FSPC type. If defined per band, certain CA combinations may result in the memory requirements exceeding the UE capability and force the UE to be conservative in its reporting. </w:t>
            </w:r>
          </w:p>
        </w:tc>
      </w:tr>
      <w:tr w:rsidR="009C06B6" w14:paraId="4B94BB3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0611B"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A1AEE" w14:textId="77777777" w:rsidR="009C06B6" w:rsidRDefault="00C0556E">
            <w:pPr>
              <w:jc w:val="left"/>
              <w:rPr>
                <w:rFonts w:eastAsia="SimSun"/>
                <w:lang w:eastAsia="zh-CN"/>
              </w:rPr>
            </w:pPr>
            <w:r>
              <w:rPr>
                <w:rFonts w:eastAsia="SimSun"/>
                <w:lang w:eastAsia="zh-CN"/>
              </w:rPr>
              <w:t xml:space="preserve">We want to use the following example to further clarify our position on per band/per UE vs per SFBC: </w:t>
            </w:r>
          </w:p>
          <w:p w14:paraId="38B7F94C" w14:textId="77777777" w:rsidR="009C06B6" w:rsidRDefault="00C0556E">
            <w:pPr>
              <w:jc w:val="left"/>
              <w:rPr>
                <w:rFonts w:eastAsia="SimSun"/>
                <w:lang w:eastAsia="zh-CN"/>
              </w:rPr>
            </w:pPr>
            <w:r>
              <w:rPr>
                <w:rFonts w:eastAsia="SimSun"/>
                <w:lang w:eastAsia="zh-CN"/>
              </w:rPr>
              <w:t xml:space="preserve">Let’s assume band A as FR 2-2 band for which a UE considers the support of 32 HARQ. Let us now consider band B and band C which are non-FR </w:t>
            </w:r>
            <w:proofErr w:type="gramStart"/>
            <w:r>
              <w:rPr>
                <w:rFonts w:eastAsia="SimSun"/>
                <w:lang w:eastAsia="zh-CN"/>
              </w:rPr>
              <w:t>2-2</w:t>
            </w:r>
            <w:proofErr w:type="gramEnd"/>
            <w:r>
              <w:rPr>
                <w:rFonts w:eastAsia="SimSun"/>
                <w:lang w:eastAsia="zh-CN"/>
              </w:rPr>
              <w:t xml:space="preserve"> and which can be a part of CA combo with band A. Then, for (</w:t>
            </w:r>
            <w:proofErr w:type="gramStart"/>
            <w:r>
              <w:rPr>
                <w:rFonts w:eastAsia="SimSun"/>
                <w:lang w:eastAsia="zh-CN"/>
              </w:rPr>
              <w:t>A,B</w:t>
            </w:r>
            <w:proofErr w:type="gramEnd"/>
            <w:r>
              <w:rPr>
                <w:rFonts w:eastAsia="SimSun"/>
                <w:lang w:eastAsia="zh-CN"/>
              </w:rPr>
              <w:t>) CA combo, there are total 32+16=48 HARQ when band A has 32. For (A, B, C) CA combo, there are total 32+16+16=64 HARQ when band A has 32. Hence, if a UE wants to support (</w:t>
            </w:r>
            <w:proofErr w:type="gramStart"/>
            <w:r>
              <w:rPr>
                <w:rFonts w:eastAsia="SimSun"/>
                <w:lang w:eastAsia="zh-CN"/>
              </w:rPr>
              <w:t>A,B</w:t>
            </w:r>
            <w:proofErr w:type="gramEnd"/>
            <w:r>
              <w:rPr>
                <w:rFonts w:eastAsia="SimSun"/>
                <w:lang w:eastAsia="zh-CN"/>
              </w:rPr>
              <w:t>,C) and 32 HARQ on band A, then it forces a UE to support total 64 HARQ, which deprives a UE of considerable amount of control on its memory budget which it is supposed to be given. In this case, it is much more desirable to allow a UE to limit total HARQ to 48 while also supporting (</w:t>
            </w:r>
            <w:proofErr w:type="gramStart"/>
            <w:r>
              <w:rPr>
                <w:rFonts w:eastAsia="SimSun"/>
                <w:lang w:eastAsia="zh-CN"/>
              </w:rPr>
              <w:t>A,B</w:t>
            </w:r>
            <w:proofErr w:type="gramEnd"/>
            <w:r>
              <w:rPr>
                <w:rFonts w:eastAsia="SimSun"/>
                <w:lang w:eastAsia="zh-CN"/>
              </w:rPr>
              <w:t>,C) CA combo. However, if 32 HARQ is per-band, then there is no chance for it. A UE needs to have 64 total HARQ unless it decides to drop support of either 32 HARQ on band A altogether or (</w:t>
            </w:r>
            <w:proofErr w:type="gramStart"/>
            <w:r>
              <w:rPr>
                <w:rFonts w:eastAsia="SimSun"/>
                <w:lang w:eastAsia="zh-CN"/>
              </w:rPr>
              <w:t>A,B</w:t>
            </w:r>
            <w:proofErr w:type="gramEnd"/>
            <w:r>
              <w:rPr>
                <w:rFonts w:eastAsia="SimSun"/>
                <w:lang w:eastAsia="zh-CN"/>
              </w:rPr>
              <w:t>,C) combo itself.</w:t>
            </w:r>
          </w:p>
          <w:p w14:paraId="04E3B47A" w14:textId="77777777" w:rsidR="009C06B6" w:rsidRDefault="00C0556E">
            <w:pPr>
              <w:jc w:val="left"/>
              <w:rPr>
                <w:rFonts w:eastAsia="SimSun"/>
                <w:lang w:eastAsia="zh-CN"/>
              </w:rPr>
            </w:pPr>
            <w:r>
              <w:rPr>
                <w:rFonts w:eastAsia="SimSun"/>
                <w:lang w:eastAsia="zh-CN"/>
              </w:rPr>
              <w:t xml:space="preserve">We fully understand the signaling overhead increased by per FSPC, and we believe we already try to avoid using per FSPC as much as possible. 32 HARQ would be the only one proposed in this whole WI (or even the whole Rel-17), and we hope other companies can consider its essentiality to UE implementation. </w:t>
            </w:r>
          </w:p>
          <w:p w14:paraId="2E8F53F5" w14:textId="77777777" w:rsidR="009C06B6" w:rsidRDefault="00C0556E">
            <w:pPr>
              <w:jc w:val="left"/>
              <w:rPr>
                <w:rFonts w:eastAsia="SimSun"/>
                <w:lang w:eastAsia="zh-CN"/>
              </w:rPr>
            </w:pPr>
            <w:r>
              <w:rPr>
                <w:rFonts w:eastAsia="SimSun"/>
                <w:lang w:eastAsia="zh-CN"/>
              </w:rPr>
              <w:t xml:space="preserve">To DOCOMO, we guess your question is more about per BC vs per FSBC, while per BC may not within the scope of current agreement which is formulated as [Per UE/per FSPC/per band]. However, there is indeed benefit from per FSBC over per BC, but we are not sure whether it’s within the scope of discussion (we can take it offline if you want ^^). </w:t>
            </w:r>
          </w:p>
        </w:tc>
      </w:tr>
      <w:tr w:rsidR="009C06B6" w14:paraId="3B27ABF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F0553"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DBFA8C" w14:textId="77777777" w:rsidR="009C06B6" w:rsidRDefault="00C0556E">
            <w:pPr>
              <w:jc w:val="left"/>
              <w:rPr>
                <w:rFonts w:eastAsia="SimSun"/>
                <w:lang w:eastAsia="zh-CN"/>
              </w:rPr>
            </w:pPr>
            <w:r>
              <w:rPr>
                <w:rFonts w:eastAsia="SimSun"/>
                <w:lang w:eastAsia="zh-CN"/>
              </w:rPr>
              <w:t xml:space="preserve">Regarding LGE’s technical concern about extending </w:t>
            </w:r>
            <w:r>
              <w:rPr>
                <w:rFonts w:eastAsiaTheme="minorEastAsia"/>
                <w:lang w:eastAsia="ko-KR"/>
              </w:rPr>
              <w:t xml:space="preserve">this FG to FR2-1, we believe that the technical concern is quite a corner case and, </w:t>
            </w:r>
            <w:proofErr w:type="gramStart"/>
            <w:r>
              <w:rPr>
                <w:rFonts w:eastAsiaTheme="minorEastAsia"/>
                <w:lang w:eastAsia="ko-KR"/>
              </w:rPr>
              <w:t>considering the fact that</w:t>
            </w:r>
            <w:proofErr w:type="gramEnd"/>
            <w:r>
              <w:rPr>
                <w:rFonts w:eastAsiaTheme="minorEastAsia"/>
                <w:lang w:eastAsia="ko-KR"/>
              </w:rPr>
              <w:t xml:space="preserve"> multi-PDSCH is already agreed to be extended to 120 kHz in FR2-1, the benefit to increase the number of HARQ process easily outweigh possible technical concerns. To our understanding, the technical concern arises when a PDSCH in 120 kHz FR2-1 is assigned with a HARQ process number larger than 15 and, before HARQ-ACK, the </w:t>
            </w:r>
            <w:proofErr w:type="spellStart"/>
            <w:r>
              <w:rPr>
                <w:rFonts w:eastAsiaTheme="minorEastAsia"/>
                <w:lang w:eastAsia="ko-KR"/>
              </w:rPr>
              <w:t>gNB</w:t>
            </w:r>
            <w:proofErr w:type="spellEnd"/>
            <w:r>
              <w:rPr>
                <w:rFonts w:eastAsiaTheme="minorEastAsia"/>
                <w:lang w:eastAsia="ko-KR"/>
              </w:rPr>
              <w:t xml:space="preserve"> decides to change the BWP to a 60 kHz that does not support up to 32 HARQ processes. First, we think that most commercial deployments in FR2-1 are in single numerology of 120 kHz and, second, even if both 120 kHz and 60 kHz are supported on a carrier, the BWP switch and HARQ transmission are both controlled in DCI and can be easily coordinated by </w:t>
            </w:r>
            <w:proofErr w:type="spellStart"/>
            <w:r>
              <w:rPr>
                <w:rFonts w:eastAsiaTheme="minorEastAsia"/>
                <w:lang w:eastAsia="ko-KR"/>
              </w:rPr>
              <w:t>gNB</w:t>
            </w:r>
            <w:proofErr w:type="spellEnd"/>
            <w:r>
              <w:rPr>
                <w:rFonts w:eastAsiaTheme="minorEastAsia"/>
                <w:lang w:eastAsia="ko-KR"/>
              </w:rPr>
              <w:t xml:space="preserve"> implementation to avoid such collision. </w:t>
            </w:r>
          </w:p>
        </w:tc>
      </w:tr>
      <w:tr w:rsidR="009C06B6" w14:paraId="27A32F8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FC29A5"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D68AC4" w14:textId="77777777" w:rsidR="009C06B6" w:rsidRDefault="00C0556E">
            <w:pPr>
              <w:jc w:val="left"/>
              <w:rPr>
                <w:rFonts w:eastAsiaTheme="minorEastAsia"/>
                <w:lang w:eastAsia="ko-KR"/>
              </w:rPr>
            </w:pPr>
            <w:r>
              <w:rPr>
                <w:rFonts w:eastAsiaTheme="minorEastAsia" w:hint="eastAsia"/>
                <w:lang w:eastAsia="ko-KR"/>
              </w:rPr>
              <w:t>To Huawei,</w:t>
            </w:r>
          </w:p>
          <w:p w14:paraId="2896435E" w14:textId="77777777" w:rsidR="009C06B6" w:rsidRDefault="00C0556E">
            <w:pPr>
              <w:jc w:val="left"/>
              <w:rPr>
                <w:rFonts w:eastAsiaTheme="minorEastAsia"/>
                <w:lang w:eastAsia="ko-KR"/>
              </w:rPr>
            </w:pPr>
            <w:r>
              <w:rPr>
                <w:rFonts w:eastAsiaTheme="minorEastAsia" w:hint="eastAsia"/>
                <w:lang w:eastAsia="ko-KR"/>
              </w:rPr>
              <w:t>Basically, we are supportive of extending a feature defined in F</w:t>
            </w:r>
            <w:r>
              <w:rPr>
                <w:rFonts w:eastAsiaTheme="minorEastAsia"/>
                <w:lang w:eastAsia="ko-KR"/>
              </w:rPr>
              <w:t xml:space="preserve">R2-2 to other frequency range, if applicable. However, for this </w:t>
            </w:r>
            <w:proofErr w:type="gramStart"/>
            <w:r>
              <w:rPr>
                <w:rFonts w:eastAsiaTheme="minorEastAsia"/>
                <w:lang w:eastAsia="ko-KR"/>
              </w:rPr>
              <w:t>particular case</w:t>
            </w:r>
            <w:proofErr w:type="gramEnd"/>
            <w:r>
              <w:rPr>
                <w:rFonts w:eastAsiaTheme="minorEastAsia"/>
                <w:lang w:eastAsia="ko-KR"/>
              </w:rPr>
              <w:t>, even though mixed numerology BWP (e.g., 60 kHz BWP#1 and 120 kHz BWP#2 in the same serving cell) is a corner case, specification should support this case anyway. To support this mixed numerology case, there were several issues identified to be figured out. One of issues was how to configure two different HARQ process numbers per BWP. So far, the number of HARQ processes can be configured per cell. However, once we introduce 32 HARQ processes only for 120 kHz, at least for a UE capable of 32 HARQ processes, we may have an RRC impact to support mixed numerology BWP case. Do you agree?</w:t>
            </w:r>
          </w:p>
        </w:tc>
      </w:tr>
    </w:tbl>
    <w:p w14:paraId="3A637210" w14:textId="77777777" w:rsidR="009C06B6" w:rsidRDefault="009C06B6">
      <w:pPr>
        <w:pStyle w:val="maintext"/>
        <w:ind w:firstLineChars="90" w:firstLine="180"/>
        <w:rPr>
          <w:rFonts w:ascii="Calibri" w:hAnsi="Calibri" w:cs="Arial"/>
        </w:rPr>
      </w:pPr>
    </w:p>
    <w:p w14:paraId="141B9ABE" w14:textId="77777777" w:rsidR="009C06B6" w:rsidRDefault="00C0556E">
      <w:pPr>
        <w:pStyle w:val="Heading1"/>
        <w:numPr>
          <w:ilvl w:val="1"/>
          <w:numId w:val="10"/>
        </w:numPr>
        <w:jc w:val="both"/>
        <w:rPr>
          <w:color w:val="000000"/>
        </w:rPr>
      </w:pPr>
      <w:r>
        <w:rPr>
          <w:color w:val="000000"/>
        </w:rPr>
        <w:t>Issue 21: FG 9</w:t>
      </w:r>
    </w:p>
    <w:p w14:paraId="020C371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29A9BBC1" w14:textId="77777777" w:rsidR="009C06B6" w:rsidRDefault="009C06B6">
      <w:pPr>
        <w:pStyle w:val="maintext"/>
        <w:ind w:firstLineChars="90" w:firstLine="180"/>
        <w:rPr>
          <w:rFonts w:ascii="Calibri" w:hAnsi="Calibri" w:cs="Arial"/>
        </w:rPr>
      </w:pPr>
    </w:p>
    <w:p w14:paraId="6F94AB83"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84AD9D"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9C06B6" w14:paraId="0353BE6C" w14:textId="77777777">
        <w:tc>
          <w:tcPr>
            <w:tcW w:w="0" w:type="auto"/>
            <w:shd w:val="clear" w:color="auto" w:fill="auto"/>
          </w:tcPr>
          <w:p w14:paraId="3E051E9A"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14:paraId="6573C71F"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24-9</w:t>
            </w:r>
          </w:p>
        </w:tc>
        <w:tc>
          <w:tcPr>
            <w:tcW w:w="0" w:type="auto"/>
            <w:shd w:val="clear" w:color="auto" w:fill="auto"/>
          </w:tcPr>
          <w:p w14:paraId="25AACD8D"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32 UL HARQ processes for FR 2-2</w:t>
            </w:r>
          </w:p>
        </w:tc>
        <w:tc>
          <w:tcPr>
            <w:tcW w:w="0" w:type="auto"/>
            <w:shd w:val="clear" w:color="auto" w:fill="auto"/>
          </w:tcPr>
          <w:p w14:paraId="249C532C" w14:textId="77777777" w:rsidR="009C06B6" w:rsidRDefault="00C0556E">
            <w:pPr>
              <w:pStyle w:val="maintext"/>
              <w:ind w:firstLineChars="0" w:firstLine="0"/>
              <w:jc w:val="left"/>
              <w:rPr>
                <w:rFonts w:ascii="Calibri" w:hAnsi="Calibri" w:cs="Arial"/>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1C2F7443"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14:paraId="638BE76F"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Yes</w:t>
            </w:r>
          </w:p>
        </w:tc>
        <w:tc>
          <w:tcPr>
            <w:tcW w:w="0" w:type="auto"/>
            <w:shd w:val="clear" w:color="auto" w:fill="auto"/>
          </w:tcPr>
          <w:p w14:paraId="093A76E7"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14:paraId="22F02CC6" w14:textId="77777777"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32 UL HARQ processes for FR 2-2 is not supported</w:t>
            </w:r>
          </w:p>
        </w:tc>
        <w:tc>
          <w:tcPr>
            <w:tcW w:w="0" w:type="auto"/>
            <w:shd w:val="clear" w:color="auto" w:fill="auto"/>
          </w:tcPr>
          <w:p w14:paraId="72F26BE3" w14:textId="77777777" w:rsidR="009C06B6" w:rsidRDefault="00C0556E">
            <w:pPr>
              <w:pStyle w:val="maintext"/>
              <w:ind w:firstLineChars="0" w:firstLine="0"/>
              <w:jc w:val="left"/>
              <w:rPr>
                <w:rFonts w:ascii="Calibri" w:hAnsi="Calibri" w:cs="Arial"/>
                <w:lang w:val="it-IT"/>
              </w:rPr>
            </w:pPr>
            <w:r>
              <w:rPr>
                <w:rFonts w:ascii="Arial" w:hAnsi="Arial" w:cs="Arial"/>
                <w:strike/>
                <w:color w:val="FF0000"/>
                <w:sz w:val="18"/>
                <w:szCs w:val="18"/>
                <w:lang w:val="it-IT"/>
              </w:rPr>
              <w:t>[Per UE/</w:t>
            </w:r>
            <w:r>
              <w:rPr>
                <w:rFonts w:ascii="Arial" w:hAnsi="Arial" w:cs="Arial"/>
                <w:color w:val="000000"/>
                <w:sz w:val="18"/>
                <w:szCs w:val="18"/>
                <w:lang w:val="it-IT"/>
              </w:rPr>
              <w:t>per FSPC</w:t>
            </w:r>
            <w:r>
              <w:rPr>
                <w:rFonts w:ascii="Arial" w:hAnsi="Arial" w:cs="Arial"/>
                <w:strike/>
                <w:color w:val="FF0000"/>
                <w:sz w:val="18"/>
                <w:szCs w:val="18"/>
                <w:lang w:val="it-IT"/>
              </w:rPr>
              <w:t>/per band]</w:t>
            </w:r>
          </w:p>
        </w:tc>
        <w:tc>
          <w:tcPr>
            <w:tcW w:w="0" w:type="auto"/>
            <w:shd w:val="clear" w:color="auto" w:fill="auto"/>
          </w:tcPr>
          <w:p w14:paraId="5921DA00"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02B519A1" w14:textId="77777777"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78A4F0FA" w14:textId="77777777" w:rsidR="009C06B6" w:rsidRDefault="009C06B6">
            <w:pPr>
              <w:pStyle w:val="maintext"/>
              <w:ind w:firstLineChars="0" w:firstLine="0"/>
              <w:jc w:val="left"/>
              <w:rPr>
                <w:rFonts w:ascii="Calibri" w:hAnsi="Calibri" w:cs="Arial"/>
              </w:rPr>
            </w:pPr>
          </w:p>
        </w:tc>
        <w:tc>
          <w:tcPr>
            <w:tcW w:w="0" w:type="auto"/>
            <w:shd w:val="clear" w:color="auto" w:fill="auto"/>
          </w:tcPr>
          <w:p w14:paraId="6ABDAF91" w14:textId="77777777" w:rsidR="009C06B6" w:rsidRDefault="00C0556E">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14:paraId="0A052B1D" w14:textId="77777777" w:rsidR="009C06B6" w:rsidRDefault="00C0556E">
            <w:pPr>
              <w:pStyle w:val="maintext"/>
              <w:ind w:firstLineChars="0" w:firstLine="0"/>
              <w:jc w:val="left"/>
              <w:rPr>
                <w:rFonts w:ascii="Calibri" w:hAnsi="Calibri" w:cs="Arial"/>
              </w:rPr>
            </w:pPr>
            <w:r>
              <w:rPr>
                <w:rFonts w:cs="Arial"/>
                <w:color w:val="000000"/>
                <w:szCs w:val="18"/>
              </w:rPr>
              <w:t>Optional with capability signalling</w:t>
            </w:r>
          </w:p>
        </w:tc>
      </w:tr>
    </w:tbl>
    <w:p w14:paraId="3EBCE24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37D7E29"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412AE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18262E"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869FB6C" w14:textId="77777777">
        <w:tc>
          <w:tcPr>
            <w:tcW w:w="1818" w:type="dxa"/>
            <w:tcBorders>
              <w:top w:val="single" w:sz="4" w:space="0" w:color="auto"/>
              <w:left w:val="single" w:sz="4" w:space="0" w:color="auto"/>
              <w:bottom w:val="single" w:sz="4" w:space="0" w:color="auto"/>
              <w:right w:val="single" w:sz="4" w:space="0" w:color="auto"/>
            </w:tcBorders>
          </w:tcPr>
          <w:p w14:paraId="605DE7B9"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D8F9594" w14:textId="77777777" w:rsidR="009C06B6" w:rsidRDefault="00C0556E">
            <w:pPr>
              <w:jc w:val="left"/>
              <w:rPr>
                <w:rFonts w:eastAsia="SimSun"/>
              </w:rPr>
            </w:pPr>
            <w:r>
              <w:rPr>
                <w:rFonts w:eastAsia="SimSun"/>
              </w:rPr>
              <w:t xml:space="preserve">Same comment as in FG 24-8. </w:t>
            </w:r>
          </w:p>
        </w:tc>
      </w:tr>
      <w:tr w:rsidR="009C06B6" w14:paraId="198F892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4DF41F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F27181" w14:textId="77777777" w:rsidR="009C06B6" w:rsidRDefault="00C0556E">
            <w:pPr>
              <w:jc w:val="left"/>
              <w:rPr>
                <w:rFonts w:eastAsia="SimSun"/>
              </w:rPr>
            </w:pPr>
            <w:r>
              <w:rPr>
                <w:rFonts w:eastAsia="SimSun"/>
              </w:rPr>
              <w:t>We suggest the following changes:</w:t>
            </w:r>
          </w:p>
          <w:p w14:paraId="76F93482" w14:textId="77777777" w:rsidR="009C06B6" w:rsidRDefault="00C0556E">
            <w:pPr>
              <w:pStyle w:val="ListParagraph"/>
              <w:numPr>
                <w:ilvl w:val="0"/>
                <w:numId w:val="76"/>
              </w:numPr>
              <w:jc w:val="left"/>
              <w:rPr>
                <w:rFonts w:eastAsia="SimSun"/>
              </w:rPr>
            </w:pPr>
            <w:r>
              <w:rPr>
                <w:rFonts w:eastAsia="SimSun"/>
              </w:rPr>
              <w:t>Extending the support of this FG to 120 kHz in FR2-1:</w:t>
            </w:r>
          </w:p>
          <w:p w14:paraId="5160467A" w14:textId="77777777" w:rsidR="009C06B6" w:rsidRDefault="00C0556E">
            <w:pPr>
              <w:pStyle w:val="ListParagraph"/>
              <w:numPr>
                <w:ilvl w:val="1"/>
                <w:numId w:val="76"/>
              </w:numPr>
              <w:jc w:val="left"/>
              <w:rPr>
                <w:rFonts w:eastAsia="SimSun"/>
              </w:rPr>
            </w:pPr>
            <w:r>
              <w:rPr>
                <w:rFonts w:eastAsia="SimSun"/>
              </w:rPr>
              <w:t xml:space="preserve">We agreed in 24-1g to extend Multiple PUSCH scheduling by single DCI for 120kHz in FR2-1. Therefore, it is important to extend the support of 32 HARQ processes in UL for FR2-1 as well </w:t>
            </w:r>
            <w:r>
              <w:rPr>
                <w:lang w:eastAsia="zh-CN"/>
              </w:rPr>
              <w:t>to avoid HARQ processing starvation</w:t>
            </w:r>
            <w:r>
              <w:rPr>
                <w:rFonts w:eastAsia="SimSun"/>
              </w:rPr>
              <w:t xml:space="preserve">. </w:t>
            </w:r>
          </w:p>
          <w:p w14:paraId="757C9BD8" w14:textId="77777777" w:rsidR="009C06B6" w:rsidRDefault="00C0556E">
            <w:pPr>
              <w:pStyle w:val="ListParagraph"/>
              <w:numPr>
                <w:ilvl w:val="0"/>
                <w:numId w:val="76"/>
              </w:numPr>
              <w:jc w:val="left"/>
              <w:rPr>
                <w:rFonts w:eastAsia="SimSun"/>
              </w:rPr>
            </w:pPr>
            <w:r>
              <w:rPr>
                <w:rFonts w:eastAsia="SimSun"/>
              </w:rPr>
              <w:t xml:space="preserve">Per Band report: If this FG is extended to 120 kHz SCS in FR2-1, the report needs to be per band.  </w:t>
            </w:r>
          </w:p>
          <w:p w14:paraId="4873B264" w14:textId="77777777" w:rsidR="009C06B6" w:rsidRDefault="00C0556E">
            <w:pPr>
              <w:jc w:val="left"/>
              <w:rPr>
                <w:rFonts w:eastAsia="SimSun"/>
              </w:rPr>
            </w:pPr>
            <w:r>
              <w:rPr>
                <w:rFonts w:eastAsia="SimSun"/>
              </w:rPr>
              <w:t xml:space="preserve"> </w:t>
            </w:r>
          </w:p>
        </w:tc>
      </w:tr>
      <w:tr w:rsidR="009C06B6" w14:paraId="617E99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8DB3C6"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369085" w14:textId="77777777" w:rsidR="009C06B6" w:rsidRDefault="00C0556E">
            <w:pPr>
              <w:jc w:val="left"/>
              <w:rPr>
                <w:rFonts w:eastAsia="SimSun"/>
              </w:rPr>
            </w:pPr>
            <w:r>
              <w:rPr>
                <w:rFonts w:eastAsia="SimSun"/>
              </w:rPr>
              <w:t>We support the proposal. We also prefer to refine the FG in FR2-2 to correctly capture the agreement</w:t>
            </w:r>
          </w:p>
          <w:p w14:paraId="2552ECC6" w14:textId="77777777" w:rsidR="009C06B6" w:rsidRDefault="00C0556E">
            <w:pPr>
              <w:rPr>
                <w:b/>
                <w:bCs/>
                <w:iCs/>
                <w:lang w:eastAsia="zh-CN"/>
              </w:rPr>
            </w:pPr>
            <w:r>
              <w:rPr>
                <w:b/>
                <w:bCs/>
                <w:iCs/>
                <w:highlight w:val="green"/>
                <w:lang w:eastAsia="zh-CN"/>
              </w:rPr>
              <w:t>Agreement</w:t>
            </w:r>
          </w:p>
          <w:p w14:paraId="79523315" w14:textId="77777777" w:rsidR="009C06B6" w:rsidRDefault="00C0556E">
            <w:pPr>
              <w:jc w:val="left"/>
              <w:rPr>
                <w:rFonts w:eastAsia="SimSun"/>
              </w:rPr>
            </w:pPr>
            <w:r>
              <w:rPr>
                <w:iCs/>
                <w:lang w:eastAsia="zh-CN"/>
              </w:rPr>
              <w:lastRenderedPageBreak/>
              <w:t>In NR FR2-2, a UE supporting 32 maximum number of HARQ processes for 480/960 kHz SCS for DL (or for UL) shall support 32 as the maximum number of HARQ processes for 120 kHz SCS for DL (or UL), subject to UE capability</w:t>
            </w:r>
          </w:p>
        </w:tc>
      </w:tr>
      <w:tr w:rsidR="009C06B6" w14:paraId="3263070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0C3CB2A"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55F2DD" w14:textId="77777777" w:rsidR="009C06B6" w:rsidRDefault="00C0556E">
            <w:pPr>
              <w:jc w:val="left"/>
              <w:rPr>
                <w:rFonts w:eastAsiaTheme="minorEastAsia"/>
                <w:lang w:eastAsia="ko-KR"/>
              </w:rPr>
            </w:pPr>
            <w:r>
              <w:rPr>
                <w:rFonts w:eastAsiaTheme="minorEastAsia"/>
                <w:lang w:eastAsia="ko-KR"/>
              </w:rPr>
              <w:t>One comment for pre-requisite: 24-1 needs to be changed to 24-1</w:t>
            </w:r>
            <w:r>
              <w:rPr>
                <w:rFonts w:eastAsiaTheme="minorEastAsia"/>
                <w:color w:val="FF0000"/>
                <w:lang w:eastAsia="ko-KR"/>
              </w:rPr>
              <w:t>a</w:t>
            </w:r>
            <w:r>
              <w:rPr>
                <w:rFonts w:eastAsiaTheme="minorEastAsia" w:hint="eastAsia"/>
                <w:lang w:eastAsia="ko-KR"/>
              </w:rPr>
              <w:t>.</w:t>
            </w:r>
          </w:p>
          <w:p w14:paraId="3652AB47" w14:textId="77777777" w:rsidR="009C06B6" w:rsidRDefault="009C06B6">
            <w:pPr>
              <w:jc w:val="left"/>
              <w:rPr>
                <w:rFonts w:eastAsiaTheme="minorEastAsia"/>
                <w:lang w:eastAsia="ko-KR"/>
              </w:rPr>
            </w:pPr>
          </w:p>
          <w:p w14:paraId="1C8195F8" w14:textId="77777777" w:rsidR="009C06B6" w:rsidRDefault="00C0556E">
            <w:pPr>
              <w:jc w:val="left"/>
              <w:rPr>
                <w:rFonts w:eastAsia="SimSun"/>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 processes are configured with a 480 kHz BWP and 16 HARQ processes are configured with 120 kHz BWP. If we allow extending this FG to FR2-1, we should resolve the issues when 32 HARQ processes are configured with a 120 kHz BWP and 16 HARQ processes are configured with 60 kHz BWP.</w:t>
            </w:r>
          </w:p>
        </w:tc>
      </w:tr>
      <w:tr w:rsidR="009C06B6" w14:paraId="4FD1F2A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11CA19" w14:textId="77777777"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82F526" w14:textId="77777777" w:rsidR="009C06B6" w:rsidRDefault="00C0556E">
            <w:pPr>
              <w:jc w:val="left"/>
              <w:rPr>
                <w:rFonts w:eastAsia="SimSun"/>
                <w:lang w:eastAsia="zh-CN"/>
              </w:rPr>
            </w:pPr>
            <w:r>
              <w:rPr>
                <w:rFonts w:eastAsia="SimSun" w:hint="eastAsia"/>
                <w:lang w:eastAsia="zh-CN"/>
              </w:rPr>
              <w:t>On prerequisite, we have same view with LGE.</w:t>
            </w:r>
          </w:p>
          <w:p w14:paraId="4803AB5D" w14:textId="77777777" w:rsidR="009C06B6" w:rsidRDefault="00C0556E">
            <w:pPr>
              <w:jc w:val="left"/>
              <w:rPr>
                <w:rFonts w:eastAsia="SimSun"/>
                <w:lang w:eastAsia="ko-KR"/>
              </w:rPr>
            </w:pPr>
            <w:r>
              <w:rPr>
                <w:rFonts w:eastAsia="SimSun" w:hint="eastAsia"/>
                <w:lang w:eastAsia="zh-CN"/>
              </w:rPr>
              <w:t xml:space="preserve">On </w:t>
            </w:r>
            <w:r>
              <w:rPr>
                <w:rFonts w:eastAsia="SimSun"/>
                <w:lang w:eastAsia="zh-CN"/>
              </w:rPr>
              <w:t>“</w:t>
            </w:r>
            <w:r>
              <w:rPr>
                <w:rFonts w:eastAsia="SimSun" w:hint="eastAsia"/>
                <w:lang w:eastAsia="zh-CN"/>
              </w:rPr>
              <w:t>per UE/band/FSPC</w:t>
            </w:r>
            <w:r>
              <w:rPr>
                <w:rFonts w:eastAsia="SimSun"/>
                <w:lang w:eastAsia="zh-CN"/>
              </w:rPr>
              <w:t>”</w:t>
            </w:r>
            <w:r>
              <w:rPr>
                <w:rFonts w:eastAsia="SimSun" w:hint="eastAsia"/>
                <w:lang w:eastAsia="zh-CN"/>
              </w:rPr>
              <w:t xml:space="preserve">, although our first preference is per UE for this feature, considering the progress, we can live with the current proposal. For us, we admit that </w:t>
            </w:r>
            <w:r>
              <w:rPr>
                <w:rFonts w:eastAsia="SimSun"/>
                <w:lang w:eastAsia="zh-CN"/>
              </w:rPr>
              <w:t>“</w:t>
            </w:r>
            <w:r>
              <w:rPr>
                <w:rFonts w:eastAsia="SimSun" w:hint="eastAsia"/>
                <w:lang w:eastAsia="zh-CN"/>
              </w:rPr>
              <w:t>per FSPC</w:t>
            </w:r>
            <w:r>
              <w:rPr>
                <w:rFonts w:eastAsia="SimSun"/>
                <w:lang w:eastAsia="zh-CN"/>
              </w:rPr>
              <w:t>”</w:t>
            </w:r>
            <w:r>
              <w:rPr>
                <w:rFonts w:eastAsia="SimSun" w:hint="eastAsia"/>
                <w:lang w:eastAsia="zh-CN"/>
              </w:rPr>
              <w:t xml:space="preserve"> is indeed more flexible, but it also brings some complexity in </w:t>
            </w:r>
            <w:proofErr w:type="spellStart"/>
            <w:r>
              <w:rPr>
                <w:rFonts w:eastAsia="SimSun" w:hint="eastAsia"/>
                <w:lang w:eastAsia="zh-CN"/>
              </w:rPr>
              <w:t>signalling</w:t>
            </w:r>
            <w:proofErr w:type="spellEnd"/>
            <w:r>
              <w:rPr>
                <w:rFonts w:eastAsia="SimSun" w:hint="eastAsia"/>
                <w:lang w:eastAsia="zh-CN"/>
              </w:rPr>
              <w:t xml:space="preserve"> design aspect.</w:t>
            </w:r>
          </w:p>
        </w:tc>
      </w:tr>
      <w:tr w:rsidR="009C06B6" w14:paraId="1B7C54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574278"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9DBFD9" w14:textId="77777777" w:rsidR="009C06B6" w:rsidRDefault="00C0556E">
            <w:pPr>
              <w:jc w:val="left"/>
              <w:rPr>
                <w:rFonts w:eastAsia="SimSun"/>
                <w:lang w:eastAsia="zh-CN"/>
              </w:rPr>
            </w:pPr>
            <w:r>
              <w:rPr>
                <w:rFonts w:eastAsia="SimSun"/>
                <w:lang w:eastAsia="zh-CN"/>
              </w:rPr>
              <w:t xml:space="preserve">We do not support this FG being defined as "per FSPC" as the UE capability processing becomes complex. As questioned by DOCOMO, since this feature is defined as "32 HARQ processes for FR2-2" our understanding is that "per band" means "per band" within FR2-2. </w:t>
            </w:r>
            <w:proofErr w:type="gramStart"/>
            <w:r>
              <w:rPr>
                <w:rFonts w:eastAsia="SimSun"/>
                <w:lang w:eastAsia="zh-CN"/>
              </w:rPr>
              <w:t>Hence</w:t>
            </w:r>
            <w:proofErr w:type="gramEnd"/>
            <w:r>
              <w:rPr>
                <w:rFonts w:eastAsia="SimSun"/>
                <w:lang w:eastAsia="zh-CN"/>
              </w:rPr>
              <w:t xml:space="preserve"> we fail to see why it needs to be signaled as per FSPC.</w:t>
            </w:r>
          </w:p>
          <w:p w14:paraId="58D5C1E5" w14:textId="77777777" w:rsidR="009C06B6" w:rsidRDefault="00C0556E">
            <w:pPr>
              <w:jc w:val="left"/>
              <w:rPr>
                <w:rFonts w:eastAsia="SimSun"/>
                <w:lang w:eastAsia="zh-CN"/>
              </w:rPr>
            </w:pPr>
            <w:r>
              <w:rPr>
                <w:rFonts w:eastAsia="SimSun"/>
                <w:lang w:eastAsia="zh-CN"/>
              </w:rPr>
              <w:t>Agree with Huawei's point on the need to extend this to FR2-1</w:t>
            </w:r>
          </w:p>
        </w:tc>
      </w:tr>
      <w:tr w:rsidR="009C06B6" w14:paraId="6726263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CCD699"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C515491" w14:textId="77777777" w:rsidR="009C06B6" w:rsidRDefault="00C0556E">
            <w:pPr>
              <w:jc w:val="left"/>
              <w:rPr>
                <w:rFonts w:eastAsia="SimSun"/>
                <w:lang w:eastAsia="zh-CN"/>
              </w:rPr>
            </w:pPr>
            <w:r>
              <w:rPr>
                <w:rFonts w:eastAsia="SimSun"/>
                <w:lang w:eastAsia="zh-CN"/>
              </w:rPr>
              <w:t xml:space="preserve">Same comment as for 24-8, </w:t>
            </w:r>
            <w:proofErr w:type="gramStart"/>
            <w:r>
              <w:rPr>
                <w:rFonts w:eastAsia="SimSun"/>
                <w:lang w:eastAsia="zh-CN"/>
              </w:rPr>
              <w:t>i.e.</w:t>
            </w:r>
            <w:proofErr w:type="gramEnd"/>
            <w:r>
              <w:rPr>
                <w:rFonts w:eastAsia="SimSun"/>
                <w:lang w:eastAsia="zh-CN"/>
              </w:rPr>
              <w:t xml:space="preserve"> per FSPC is not reasonable, and we propose it “per band”.</w:t>
            </w:r>
          </w:p>
        </w:tc>
      </w:tr>
      <w:tr w:rsidR="009C06B6" w14:paraId="5D6C2B4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9559F5" w14:textId="77777777"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A8F282" w14:textId="77777777" w:rsidR="009C06B6" w:rsidRDefault="00C0556E">
            <w:pPr>
              <w:jc w:val="left"/>
              <w:rPr>
                <w:rFonts w:eastAsia="SimSun"/>
                <w:lang w:eastAsia="zh-CN"/>
              </w:rPr>
            </w:pPr>
            <w:r>
              <w:rPr>
                <w:rFonts w:eastAsia="SimSun"/>
                <w:lang w:eastAsia="zh-CN"/>
              </w:rPr>
              <w:t>Same comment at FG 24-8</w:t>
            </w:r>
          </w:p>
        </w:tc>
      </w:tr>
    </w:tbl>
    <w:p w14:paraId="19C562FE" w14:textId="77777777" w:rsidR="009C06B6" w:rsidRDefault="009C06B6">
      <w:pPr>
        <w:pStyle w:val="maintext"/>
        <w:ind w:firstLineChars="90" w:firstLine="180"/>
        <w:rPr>
          <w:rFonts w:ascii="Calibri" w:hAnsi="Calibri" w:cs="Arial"/>
        </w:rPr>
      </w:pPr>
    </w:p>
    <w:p w14:paraId="44736B16" w14:textId="77777777" w:rsidR="009C06B6" w:rsidRDefault="00C0556E">
      <w:pPr>
        <w:pStyle w:val="Heading1"/>
        <w:numPr>
          <w:ilvl w:val="1"/>
          <w:numId w:val="10"/>
        </w:numPr>
        <w:jc w:val="both"/>
        <w:rPr>
          <w:color w:val="000000"/>
        </w:rPr>
      </w:pPr>
      <w:r>
        <w:rPr>
          <w:color w:val="000000"/>
        </w:rPr>
        <w:t>Issue 22: FG 10</w:t>
      </w:r>
    </w:p>
    <w:p w14:paraId="1AE00968"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1FD5892A" w14:textId="77777777" w:rsidR="009C06B6" w:rsidRDefault="009C06B6">
      <w:pPr>
        <w:pStyle w:val="maintext"/>
        <w:ind w:firstLineChars="90" w:firstLine="180"/>
        <w:rPr>
          <w:rFonts w:ascii="Calibri" w:hAnsi="Calibri" w:cs="Arial"/>
        </w:rPr>
      </w:pPr>
    </w:p>
    <w:p w14:paraId="5DFBD471"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11D822"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41"/>
        <w:gridCol w:w="1953"/>
        <w:gridCol w:w="3156"/>
        <w:gridCol w:w="527"/>
        <w:gridCol w:w="640"/>
        <w:gridCol w:w="2319"/>
        <w:gridCol w:w="3461"/>
        <w:gridCol w:w="830"/>
        <w:gridCol w:w="517"/>
        <w:gridCol w:w="517"/>
        <w:gridCol w:w="640"/>
        <w:gridCol w:w="3880"/>
        <w:gridCol w:w="1577"/>
      </w:tblGrid>
      <w:tr w:rsidR="009C06B6" w14:paraId="7ED2645B" w14:textId="77777777">
        <w:tc>
          <w:tcPr>
            <w:tcW w:w="0" w:type="auto"/>
            <w:shd w:val="clear" w:color="auto" w:fill="auto"/>
          </w:tcPr>
          <w:p w14:paraId="449D451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6070CB7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14:paraId="623B5A77"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w:t>
            </w:r>
            <w:r>
              <w:rPr>
                <w:rFonts w:ascii="Arial" w:hAnsi="Arial" w:cs="Arial"/>
                <w:color w:val="FF0000"/>
                <w:sz w:val="18"/>
                <w:szCs w:val="18"/>
              </w:rPr>
              <w:t xml:space="preserve"> Reduced </w:t>
            </w:r>
            <w:r>
              <w:rPr>
                <w:rFonts w:ascii="Arial" w:hAnsi="Arial" w:cs="Arial"/>
                <w:color w:val="000000"/>
                <w:sz w:val="18"/>
                <w:szCs w:val="18"/>
              </w:rPr>
              <w:t>beam switching time delay</w:t>
            </w:r>
          </w:p>
        </w:tc>
        <w:tc>
          <w:tcPr>
            <w:tcW w:w="0" w:type="auto"/>
            <w:shd w:val="clear" w:color="auto" w:fill="auto"/>
          </w:tcPr>
          <w:p w14:paraId="1A0A823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Support</w:t>
            </w:r>
            <w:r>
              <w:rPr>
                <w:rFonts w:ascii="Arial" w:hAnsi="Arial" w:cs="Arial"/>
                <w:strike/>
                <w:color w:val="FF0000"/>
                <w:sz w:val="18"/>
                <w:szCs w:val="18"/>
              </w:rPr>
              <w:t>ed</w:t>
            </w:r>
            <w:r>
              <w:rPr>
                <w:rFonts w:ascii="Arial" w:hAnsi="Arial" w:cs="Arial"/>
                <w:color w:val="000000"/>
                <w:sz w:val="18"/>
                <w:szCs w:val="18"/>
              </w:rPr>
              <w:t xml:space="preserve"> </w:t>
            </w:r>
            <w:r>
              <w:rPr>
                <w:rFonts w:ascii="Arial" w:hAnsi="Arial" w:cs="Arial"/>
                <w:color w:val="FF0000"/>
                <w:sz w:val="18"/>
                <w:szCs w:val="18"/>
              </w:rPr>
              <w:t>of</w:t>
            </w:r>
            <w:r>
              <w:rPr>
                <w:rFonts w:ascii="Arial" w:hAnsi="Arial" w:cs="Arial"/>
                <w:color w:val="000000"/>
                <w:sz w:val="18"/>
                <w:szCs w:val="18"/>
              </w:rPr>
              <w:t xml:space="preserve"> </w:t>
            </w:r>
            <w:r>
              <w:rPr>
                <w:rFonts w:ascii="Arial" w:hAnsi="Arial" w:cs="Arial"/>
                <w:strike/>
                <w:color w:val="FF0000"/>
                <w:sz w:val="18"/>
                <w:szCs w:val="18"/>
              </w:rPr>
              <w:t>additional</w:t>
            </w:r>
            <w:r>
              <w:rPr>
                <w:rFonts w:ascii="Arial" w:hAnsi="Arial" w:cs="Arial"/>
                <w:color w:val="FF0000"/>
                <w:sz w:val="18"/>
                <w:szCs w:val="18"/>
              </w:rPr>
              <w:t xml:space="preserve"> reduced</w:t>
            </w:r>
            <w:r>
              <w:rPr>
                <w:rFonts w:ascii="Arial" w:hAnsi="Arial" w:cs="Arial"/>
                <w:color w:val="000000"/>
                <w:sz w:val="18"/>
                <w:szCs w:val="18"/>
              </w:rPr>
              <w:t xml:space="preserve">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14:paraId="2031480D"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14:paraId="1DA5E1AF"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14:paraId="7FCFAA92"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14:paraId="5CCFA57D"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250C8F64" w14:textId="77777777" w:rsidR="009C06B6" w:rsidRDefault="00C0556E">
            <w:pPr>
              <w:pStyle w:val="TAL"/>
              <w:rPr>
                <w:rFonts w:cs="Arial"/>
                <w:color w:val="000000"/>
                <w:szCs w:val="18"/>
              </w:rPr>
            </w:pPr>
            <w:r>
              <w:rPr>
                <w:rFonts w:cs="Arial"/>
                <w:strike/>
                <w:color w:val="FF0000"/>
                <w:szCs w:val="18"/>
              </w:rPr>
              <w:t>N/A</w:t>
            </w:r>
            <w:r>
              <w:rPr>
                <w:rFonts w:cs="Arial"/>
                <w:color w:val="FF0000"/>
                <w:szCs w:val="18"/>
              </w:rPr>
              <w:t xml:space="preserve"> per band</w:t>
            </w:r>
          </w:p>
          <w:p w14:paraId="6DE5C724" w14:textId="77777777" w:rsidR="009C06B6" w:rsidRDefault="009C06B6">
            <w:pPr>
              <w:pStyle w:val="maintext"/>
              <w:ind w:firstLineChars="0" w:firstLine="0"/>
              <w:jc w:val="left"/>
              <w:rPr>
                <w:rFonts w:ascii="Arial" w:hAnsi="Arial" w:cs="Arial"/>
                <w:sz w:val="18"/>
                <w:szCs w:val="18"/>
              </w:rPr>
            </w:pPr>
          </w:p>
        </w:tc>
        <w:tc>
          <w:tcPr>
            <w:tcW w:w="0" w:type="auto"/>
            <w:shd w:val="clear" w:color="auto" w:fill="auto"/>
          </w:tcPr>
          <w:p w14:paraId="2315ABC9"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6C13AA"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A3B2BD5"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14:paraId="4B0D8ABB" w14:textId="77777777" w:rsidR="009C06B6" w:rsidRDefault="00C0556E">
            <w:pPr>
              <w:pStyle w:val="TAL"/>
              <w:rPr>
                <w:rFonts w:cs="Arial"/>
                <w:strike/>
                <w:color w:val="000000"/>
                <w:szCs w:val="18"/>
              </w:rPr>
            </w:pPr>
            <w:r>
              <w:rPr>
                <w:rFonts w:cs="Arial"/>
                <w:strike/>
                <w:color w:val="FF0000"/>
                <w:szCs w:val="18"/>
              </w:rPr>
              <w:t>Candidate value set: 56 or 112 symbols</w:t>
            </w:r>
          </w:p>
          <w:p w14:paraId="6190079E" w14:textId="77777777" w:rsidR="009C06B6" w:rsidRDefault="009C06B6">
            <w:pPr>
              <w:pStyle w:val="TAL"/>
              <w:rPr>
                <w:rFonts w:cs="Arial"/>
                <w:color w:val="000000"/>
                <w:szCs w:val="18"/>
              </w:rPr>
            </w:pPr>
          </w:p>
          <w:p w14:paraId="6D811083"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0B6362C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860E9FF"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640C7C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DCE0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D6B09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651640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DD991" w14:textId="77777777"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5D05E33" w14:textId="77777777" w:rsidR="009C06B6" w:rsidRDefault="00C0556E">
            <w:pPr>
              <w:jc w:val="left"/>
              <w:rPr>
                <w:rFonts w:eastAsia="SimSun"/>
              </w:rPr>
            </w:pPr>
            <w:r>
              <w:rPr>
                <w:rFonts w:eastAsia="SimSun"/>
              </w:rPr>
              <w:t>Support the proposal</w:t>
            </w:r>
          </w:p>
          <w:p w14:paraId="65BAB227" w14:textId="77777777" w:rsidR="009C06B6" w:rsidRDefault="00C0556E">
            <w:pPr>
              <w:jc w:val="left"/>
              <w:rPr>
                <w:rFonts w:eastAsia="SimSun"/>
              </w:rPr>
            </w:pPr>
            <w:r>
              <w:rPr>
                <w:rFonts w:eastAsia="SimSun"/>
              </w:rPr>
              <w:t>One editorial comment: "Additional" should be changed to "Reduce" in the column for "Consequences if feature not supported"</w:t>
            </w:r>
          </w:p>
        </w:tc>
      </w:tr>
    </w:tbl>
    <w:p w14:paraId="3B771C90" w14:textId="77777777" w:rsidR="009C06B6" w:rsidRDefault="009C06B6">
      <w:pPr>
        <w:pStyle w:val="maintext"/>
        <w:ind w:firstLineChars="90" w:firstLine="180"/>
        <w:rPr>
          <w:rFonts w:ascii="Calibri" w:hAnsi="Calibri" w:cs="Arial"/>
          <w:color w:val="000000"/>
        </w:rPr>
      </w:pPr>
    </w:p>
    <w:p w14:paraId="638F86BE" w14:textId="77777777" w:rsidR="009C06B6" w:rsidRDefault="00C0556E">
      <w:pPr>
        <w:pStyle w:val="Heading1"/>
        <w:numPr>
          <w:ilvl w:val="1"/>
          <w:numId w:val="10"/>
        </w:numPr>
        <w:jc w:val="both"/>
        <w:rPr>
          <w:color w:val="000000"/>
        </w:rPr>
      </w:pPr>
      <w:r>
        <w:rPr>
          <w:color w:val="000000"/>
        </w:rPr>
        <w:t xml:space="preserve">Issue 23: New FGs </w:t>
      </w:r>
    </w:p>
    <w:p w14:paraId="14311D5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first checkpoint, no new FGs are proposed by the moderator at this time. </w:t>
      </w:r>
    </w:p>
    <w:p w14:paraId="3B3F3ED0"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C8E9E5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5991D9"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3CF4F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E476B13" w14:textId="77777777">
        <w:tc>
          <w:tcPr>
            <w:tcW w:w="1818" w:type="dxa"/>
            <w:tcBorders>
              <w:top w:val="single" w:sz="4" w:space="0" w:color="auto"/>
              <w:left w:val="single" w:sz="4" w:space="0" w:color="auto"/>
              <w:bottom w:val="single" w:sz="4" w:space="0" w:color="auto"/>
              <w:right w:val="single" w:sz="4" w:space="0" w:color="auto"/>
            </w:tcBorders>
          </w:tcPr>
          <w:p w14:paraId="365D5E20" w14:textId="77777777" w:rsidR="009C06B6" w:rsidRDefault="009C06B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36F0C878" w14:textId="77777777" w:rsidR="009C06B6" w:rsidRDefault="009C06B6">
            <w:pPr>
              <w:jc w:val="left"/>
              <w:rPr>
                <w:rFonts w:eastAsia="SimSun"/>
                <w:lang w:eastAsia="zh-CN"/>
              </w:rPr>
            </w:pPr>
          </w:p>
        </w:tc>
      </w:tr>
    </w:tbl>
    <w:p w14:paraId="24E39CAF" w14:textId="77777777" w:rsidR="009C06B6" w:rsidRDefault="009C06B6">
      <w:pPr>
        <w:pStyle w:val="maintext"/>
        <w:ind w:firstLineChars="90" w:firstLine="180"/>
        <w:rPr>
          <w:rFonts w:ascii="Calibri" w:hAnsi="Calibri" w:cs="Arial"/>
          <w:color w:val="000000" w:themeColor="text1"/>
        </w:rPr>
      </w:pPr>
    </w:p>
    <w:p w14:paraId="4AFEA4D0" w14:textId="77777777" w:rsidR="009C06B6" w:rsidRDefault="00C0556E">
      <w:pPr>
        <w:pStyle w:val="Heading1"/>
        <w:numPr>
          <w:ilvl w:val="0"/>
          <w:numId w:val="10"/>
        </w:numPr>
        <w:spacing w:line="259" w:lineRule="auto"/>
        <w:jc w:val="both"/>
        <w:rPr>
          <w:color w:val="000000" w:themeColor="text1"/>
        </w:rPr>
      </w:pPr>
      <w:r>
        <w:rPr>
          <w:color w:val="000000" w:themeColor="text1"/>
        </w:rPr>
        <w:t xml:space="preserve">Discussion/Approval Items during RAN1 #108-e — Third Checkpoint </w:t>
      </w:r>
    </w:p>
    <w:p w14:paraId="2605A518" w14:textId="77777777" w:rsidR="009C06B6" w:rsidRDefault="00C0556E">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419B41EA" w14:textId="77777777" w:rsidR="009C06B6" w:rsidRDefault="009C06B6">
      <w:pPr>
        <w:pStyle w:val="maintext"/>
        <w:ind w:firstLineChars="90" w:firstLine="180"/>
        <w:rPr>
          <w:rFonts w:ascii="Calibri" w:eastAsia="SimSun" w:hAnsi="Calibri" w:cs="Calibri"/>
          <w:color w:val="000000" w:themeColor="text1"/>
          <w:lang w:eastAsia="zh-CN"/>
        </w:rPr>
      </w:pPr>
    </w:p>
    <w:p w14:paraId="7C3C90AF" w14:textId="77777777" w:rsidR="009C06B6" w:rsidRDefault="00C0556E">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3A87923E" w14:textId="77777777" w:rsidR="009C06B6" w:rsidRDefault="009C06B6">
      <w:pPr>
        <w:pStyle w:val="maintext"/>
        <w:ind w:firstLineChars="90" w:firstLine="180"/>
        <w:rPr>
          <w:rFonts w:ascii="Calibri" w:eastAsia="SimSun" w:hAnsi="Calibri" w:cs="Calibri"/>
          <w:color w:val="000000" w:themeColor="text1"/>
          <w:lang w:eastAsia="zh-CN"/>
        </w:rPr>
      </w:pPr>
    </w:p>
    <w:p w14:paraId="7E023A59" w14:textId="77777777" w:rsidR="009C06B6" w:rsidRDefault="00C0556E">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368562C4" w14:textId="77777777" w:rsidR="009C06B6" w:rsidRDefault="009C06B6">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3F7027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2ACB8D"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2CFAB9A" w14:textId="77777777" w:rsidR="009C06B6" w:rsidRDefault="00C0556E">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9C06B6" w14:paraId="6A85478B" w14:textId="77777777">
        <w:tc>
          <w:tcPr>
            <w:tcW w:w="1818" w:type="dxa"/>
            <w:tcBorders>
              <w:top w:val="single" w:sz="4" w:space="0" w:color="auto"/>
              <w:left w:val="single" w:sz="4" w:space="0" w:color="auto"/>
              <w:bottom w:val="single" w:sz="4" w:space="0" w:color="auto"/>
              <w:right w:val="single" w:sz="4" w:space="0" w:color="auto"/>
            </w:tcBorders>
          </w:tcPr>
          <w:p w14:paraId="06259E8B" w14:textId="77777777" w:rsidR="009C06B6" w:rsidRDefault="009C06B6">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6C3FE6C7" w14:textId="77777777" w:rsidR="009C06B6" w:rsidRDefault="009C06B6">
            <w:pPr>
              <w:rPr>
                <w:rFonts w:ascii="Calibri" w:eastAsia="MS Mincho" w:hAnsi="Calibri" w:cs="Calibri"/>
                <w:color w:val="000000" w:themeColor="text1"/>
              </w:rPr>
            </w:pPr>
          </w:p>
        </w:tc>
      </w:tr>
    </w:tbl>
    <w:p w14:paraId="16168507" w14:textId="77777777" w:rsidR="009C06B6" w:rsidRDefault="009C06B6">
      <w:pPr>
        <w:pStyle w:val="maintext"/>
        <w:ind w:firstLineChars="90" w:firstLine="180"/>
        <w:rPr>
          <w:rFonts w:ascii="Calibri" w:eastAsia="SimSun" w:hAnsi="Calibri" w:cs="Calibri"/>
          <w:lang w:eastAsia="zh-CN"/>
        </w:rPr>
      </w:pPr>
    </w:p>
    <w:p w14:paraId="78FA15BC" w14:textId="77777777" w:rsidR="009C06B6" w:rsidRDefault="00C0556E">
      <w:pPr>
        <w:pStyle w:val="Heading1"/>
        <w:numPr>
          <w:ilvl w:val="1"/>
          <w:numId w:val="10"/>
        </w:numPr>
        <w:jc w:val="both"/>
        <w:rPr>
          <w:color w:val="000000"/>
        </w:rPr>
      </w:pPr>
      <w:r>
        <w:rPr>
          <w:color w:val="000000"/>
        </w:rPr>
        <w:t>Issue 1: FG 24-1</w:t>
      </w:r>
    </w:p>
    <w:p w14:paraId="2D20D658"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FCBA9FC"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C3A29F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45155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0A0E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159FDFE" w14:textId="77777777">
        <w:tc>
          <w:tcPr>
            <w:tcW w:w="1818" w:type="dxa"/>
            <w:tcBorders>
              <w:top w:val="single" w:sz="4" w:space="0" w:color="auto"/>
              <w:left w:val="single" w:sz="4" w:space="0" w:color="auto"/>
              <w:bottom w:val="single" w:sz="4" w:space="0" w:color="auto"/>
              <w:right w:val="single" w:sz="4" w:space="0" w:color="auto"/>
            </w:tcBorders>
          </w:tcPr>
          <w:p w14:paraId="4E67E2D5"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275EEE2" w14:textId="77777777" w:rsidR="009C06B6" w:rsidRDefault="009C06B6">
            <w:pPr>
              <w:jc w:val="left"/>
              <w:rPr>
                <w:rFonts w:eastAsia="SimSun"/>
              </w:rPr>
            </w:pPr>
          </w:p>
        </w:tc>
      </w:tr>
    </w:tbl>
    <w:p w14:paraId="74719AFE" w14:textId="77777777" w:rsidR="009C06B6" w:rsidRDefault="009C06B6">
      <w:pPr>
        <w:pStyle w:val="maintext"/>
        <w:ind w:firstLineChars="90" w:firstLine="180"/>
        <w:rPr>
          <w:rFonts w:ascii="Calibri" w:hAnsi="Calibri" w:cs="Arial"/>
          <w:color w:val="000000"/>
        </w:rPr>
      </w:pPr>
    </w:p>
    <w:p w14:paraId="4553E912" w14:textId="77777777" w:rsidR="009C06B6" w:rsidRDefault="00C0556E">
      <w:pPr>
        <w:pStyle w:val="Heading1"/>
        <w:numPr>
          <w:ilvl w:val="1"/>
          <w:numId w:val="10"/>
        </w:numPr>
        <w:jc w:val="both"/>
        <w:rPr>
          <w:color w:val="000000"/>
        </w:rPr>
      </w:pPr>
      <w:r>
        <w:rPr>
          <w:color w:val="000000"/>
        </w:rPr>
        <w:t>Issue 2: FG 24-1a</w:t>
      </w:r>
    </w:p>
    <w:p w14:paraId="3F212670" w14:textId="77777777" w:rsidR="009C06B6" w:rsidRDefault="00C0556E">
      <w:pPr>
        <w:pStyle w:val="maintext"/>
        <w:ind w:firstLineChars="90" w:firstLine="180"/>
        <w:rPr>
          <w:rFonts w:ascii="Calibri" w:hAnsi="Calibri" w:cs="Arial"/>
          <w:color w:val="000000"/>
        </w:rPr>
      </w:pPr>
      <w:r>
        <w:rPr>
          <w:rFonts w:ascii="Calibri" w:hAnsi="Calibri" w:cs="Arial"/>
          <w:color w:val="000000"/>
        </w:rPr>
        <w:t>A</w:t>
      </w:r>
      <w:r>
        <w:rPr>
          <w:rFonts w:ascii="Calibri" w:eastAsia="SimSun" w:hAnsi="Calibri" w:cs="Calibri"/>
          <w:color w:val="000000" w:themeColor="text1"/>
          <w:lang w:eastAsia="zh-CN"/>
        </w:rPr>
        <w:t xml:space="preserve"> 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75CC7AC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233B1E3"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8F8AF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43CF7"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71661F6" w14:textId="77777777">
        <w:tc>
          <w:tcPr>
            <w:tcW w:w="1818" w:type="dxa"/>
            <w:tcBorders>
              <w:top w:val="single" w:sz="4" w:space="0" w:color="auto"/>
              <w:left w:val="single" w:sz="4" w:space="0" w:color="auto"/>
              <w:bottom w:val="single" w:sz="4" w:space="0" w:color="auto"/>
              <w:right w:val="single" w:sz="4" w:space="0" w:color="auto"/>
            </w:tcBorders>
          </w:tcPr>
          <w:p w14:paraId="043C295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30B6460" w14:textId="77777777" w:rsidR="009C06B6" w:rsidRDefault="009C06B6">
            <w:pPr>
              <w:jc w:val="left"/>
              <w:rPr>
                <w:rFonts w:eastAsia="SimSun"/>
              </w:rPr>
            </w:pPr>
          </w:p>
        </w:tc>
      </w:tr>
    </w:tbl>
    <w:p w14:paraId="70B8DED9" w14:textId="77777777" w:rsidR="009C06B6" w:rsidRDefault="009C06B6">
      <w:pPr>
        <w:pStyle w:val="maintext"/>
        <w:ind w:firstLineChars="90" w:firstLine="180"/>
        <w:rPr>
          <w:rFonts w:ascii="Calibri" w:hAnsi="Calibri" w:cs="Arial"/>
          <w:color w:val="000000"/>
        </w:rPr>
      </w:pPr>
    </w:p>
    <w:p w14:paraId="7F4A2BC8" w14:textId="77777777" w:rsidR="009C06B6" w:rsidRDefault="00C0556E">
      <w:pPr>
        <w:pStyle w:val="Heading1"/>
        <w:numPr>
          <w:ilvl w:val="1"/>
          <w:numId w:val="10"/>
        </w:numPr>
        <w:jc w:val="both"/>
        <w:rPr>
          <w:color w:val="000000"/>
        </w:rPr>
      </w:pPr>
      <w:r>
        <w:rPr>
          <w:color w:val="000000"/>
        </w:rPr>
        <w:t>Issue 3: FG 24-1b</w:t>
      </w:r>
    </w:p>
    <w:p w14:paraId="5B7E88B9"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204FFECB"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3AA2CF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EE869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AD33D4"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6E5D42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27F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406F" w14:textId="77777777" w:rsidR="009C06B6" w:rsidRDefault="009C06B6">
            <w:pPr>
              <w:rPr>
                <w:rFonts w:ascii="Calibri" w:eastAsia="MS Mincho" w:hAnsi="Calibri" w:cs="Calibri"/>
              </w:rPr>
            </w:pPr>
          </w:p>
        </w:tc>
      </w:tr>
    </w:tbl>
    <w:p w14:paraId="4A08568C" w14:textId="77777777" w:rsidR="009C06B6" w:rsidRDefault="009C06B6">
      <w:pPr>
        <w:pStyle w:val="maintext"/>
        <w:ind w:firstLineChars="90" w:firstLine="180"/>
        <w:rPr>
          <w:rFonts w:ascii="Calibri" w:hAnsi="Calibri" w:cs="Arial"/>
          <w:color w:val="000000"/>
        </w:rPr>
      </w:pPr>
    </w:p>
    <w:p w14:paraId="3CED2129" w14:textId="77777777" w:rsidR="009C06B6" w:rsidRDefault="00C0556E">
      <w:pPr>
        <w:pStyle w:val="Heading1"/>
        <w:numPr>
          <w:ilvl w:val="1"/>
          <w:numId w:val="10"/>
        </w:numPr>
        <w:jc w:val="both"/>
        <w:rPr>
          <w:color w:val="000000"/>
        </w:rPr>
      </w:pPr>
      <w:r>
        <w:rPr>
          <w:color w:val="000000"/>
        </w:rPr>
        <w:t>Issue 4: FG 24-1c</w:t>
      </w:r>
    </w:p>
    <w:p w14:paraId="701DF5BD"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8693751"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8E0FD71"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7BE862"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8EB5C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2FB53C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C9F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AFFFD" w14:textId="77777777" w:rsidR="009C06B6" w:rsidRDefault="009C06B6">
            <w:pPr>
              <w:jc w:val="left"/>
              <w:rPr>
                <w:rFonts w:eastAsia="SimSun"/>
              </w:rPr>
            </w:pPr>
          </w:p>
        </w:tc>
      </w:tr>
    </w:tbl>
    <w:p w14:paraId="5ECA6624" w14:textId="77777777" w:rsidR="009C06B6" w:rsidRDefault="009C06B6">
      <w:pPr>
        <w:pStyle w:val="maintext"/>
        <w:ind w:firstLineChars="90" w:firstLine="180"/>
        <w:rPr>
          <w:rFonts w:ascii="Calibri" w:hAnsi="Calibri" w:cs="Arial"/>
          <w:color w:val="000000"/>
        </w:rPr>
      </w:pPr>
    </w:p>
    <w:p w14:paraId="15BD534A" w14:textId="77777777" w:rsidR="009C06B6" w:rsidRDefault="00C0556E">
      <w:pPr>
        <w:pStyle w:val="Heading1"/>
        <w:numPr>
          <w:ilvl w:val="1"/>
          <w:numId w:val="10"/>
        </w:numPr>
        <w:jc w:val="both"/>
        <w:rPr>
          <w:color w:val="000000"/>
        </w:rPr>
      </w:pPr>
      <w:r>
        <w:rPr>
          <w:color w:val="000000"/>
        </w:rPr>
        <w:t>Issue 5: FG 24-1d</w:t>
      </w:r>
    </w:p>
    <w:p w14:paraId="1B30FA0E"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0F59918"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EC6F59B"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FEF56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1A29E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C8F78C7" w14:textId="77777777">
        <w:tc>
          <w:tcPr>
            <w:tcW w:w="1818" w:type="dxa"/>
            <w:tcBorders>
              <w:top w:val="single" w:sz="4" w:space="0" w:color="auto"/>
              <w:left w:val="single" w:sz="4" w:space="0" w:color="auto"/>
              <w:bottom w:val="single" w:sz="4" w:space="0" w:color="auto"/>
              <w:right w:val="single" w:sz="4" w:space="0" w:color="auto"/>
            </w:tcBorders>
          </w:tcPr>
          <w:p w14:paraId="31C9485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E86C4D" w14:textId="77777777" w:rsidR="009C06B6" w:rsidRDefault="009C06B6">
            <w:pPr>
              <w:rPr>
                <w:rFonts w:ascii="Calibri" w:eastAsia="MS Mincho" w:hAnsi="Calibri" w:cs="Calibri"/>
              </w:rPr>
            </w:pPr>
          </w:p>
        </w:tc>
      </w:tr>
    </w:tbl>
    <w:p w14:paraId="4719239D" w14:textId="77777777" w:rsidR="009C06B6" w:rsidRDefault="009C06B6">
      <w:pPr>
        <w:pStyle w:val="maintext"/>
        <w:ind w:firstLineChars="90" w:firstLine="180"/>
        <w:rPr>
          <w:rFonts w:ascii="Calibri" w:hAnsi="Calibri" w:cs="Arial"/>
          <w:color w:val="000000"/>
        </w:rPr>
      </w:pPr>
    </w:p>
    <w:p w14:paraId="2A781627" w14:textId="77777777" w:rsidR="009C06B6" w:rsidRDefault="00C0556E">
      <w:pPr>
        <w:pStyle w:val="Heading1"/>
        <w:numPr>
          <w:ilvl w:val="1"/>
          <w:numId w:val="10"/>
        </w:numPr>
        <w:jc w:val="both"/>
        <w:rPr>
          <w:color w:val="000000"/>
        </w:rPr>
      </w:pPr>
      <w:r>
        <w:rPr>
          <w:color w:val="000000"/>
        </w:rPr>
        <w:t>Issue 6: FG 24-1e</w:t>
      </w:r>
    </w:p>
    <w:p w14:paraId="5BF6A105"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F8C284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9228C87"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F17E4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879315"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2876CB6" w14:textId="77777777">
        <w:tc>
          <w:tcPr>
            <w:tcW w:w="1818" w:type="dxa"/>
            <w:tcBorders>
              <w:top w:val="single" w:sz="4" w:space="0" w:color="auto"/>
              <w:left w:val="single" w:sz="4" w:space="0" w:color="auto"/>
              <w:bottom w:val="single" w:sz="4" w:space="0" w:color="auto"/>
              <w:right w:val="single" w:sz="4" w:space="0" w:color="auto"/>
            </w:tcBorders>
          </w:tcPr>
          <w:p w14:paraId="3D7619A5"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2997E" w14:textId="77777777" w:rsidR="009C06B6" w:rsidRDefault="009C06B6">
            <w:pPr>
              <w:rPr>
                <w:rFonts w:ascii="Calibri" w:eastAsia="MS Mincho" w:hAnsi="Calibri" w:cs="Calibri"/>
              </w:rPr>
            </w:pPr>
          </w:p>
        </w:tc>
      </w:tr>
    </w:tbl>
    <w:p w14:paraId="4062585C" w14:textId="77777777" w:rsidR="009C06B6" w:rsidRDefault="009C06B6">
      <w:pPr>
        <w:pStyle w:val="maintext"/>
        <w:ind w:firstLineChars="90" w:firstLine="180"/>
        <w:rPr>
          <w:rFonts w:ascii="Calibri" w:hAnsi="Calibri" w:cs="Arial"/>
          <w:color w:val="000000"/>
        </w:rPr>
      </w:pPr>
    </w:p>
    <w:p w14:paraId="17E49DE3" w14:textId="77777777" w:rsidR="009C06B6" w:rsidRDefault="00C0556E">
      <w:pPr>
        <w:pStyle w:val="Heading1"/>
        <w:numPr>
          <w:ilvl w:val="1"/>
          <w:numId w:val="10"/>
        </w:numPr>
        <w:jc w:val="both"/>
        <w:rPr>
          <w:color w:val="000000"/>
        </w:rPr>
      </w:pPr>
      <w:r>
        <w:rPr>
          <w:color w:val="000000"/>
        </w:rPr>
        <w:t>Issue 7: FG 24-2</w:t>
      </w:r>
    </w:p>
    <w:p w14:paraId="3889C67C"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89065A8"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4E8A0BE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98930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4C775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A67FCE4" w14:textId="77777777">
        <w:tc>
          <w:tcPr>
            <w:tcW w:w="1818" w:type="dxa"/>
            <w:tcBorders>
              <w:top w:val="single" w:sz="4" w:space="0" w:color="auto"/>
              <w:left w:val="single" w:sz="4" w:space="0" w:color="auto"/>
              <w:bottom w:val="single" w:sz="4" w:space="0" w:color="auto"/>
              <w:right w:val="single" w:sz="4" w:space="0" w:color="auto"/>
            </w:tcBorders>
          </w:tcPr>
          <w:p w14:paraId="20F7A6F0"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CC0EFE" w14:textId="77777777" w:rsidR="009C06B6" w:rsidRDefault="009C06B6">
            <w:pPr>
              <w:jc w:val="left"/>
              <w:rPr>
                <w:rFonts w:eastAsia="SimSun"/>
              </w:rPr>
            </w:pPr>
          </w:p>
        </w:tc>
      </w:tr>
    </w:tbl>
    <w:p w14:paraId="125D8FC5" w14:textId="77777777" w:rsidR="009C06B6" w:rsidRDefault="009C06B6">
      <w:pPr>
        <w:pStyle w:val="maintext"/>
        <w:ind w:firstLineChars="90" w:firstLine="180"/>
        <w:rPr>
          <w:rFonts w:ascii="Calibri" w:hAnsi="Calibri" w:cs="Arial"/>
          <w:color w:val="000000"/>
        </w:rPr>
      </w:pPr>
    </w:p>
    <w:p w14:paraId="2A614359" w14:textId="77777777" w:rsidR="009C06B6" w:rsidRDefault="00C0556E">
      <w:pPr>
        <w:pStyle w:val="Heading1"/>
        <w:numPr>
          <w:ilvl w:val="1"/>
          <w:numId w:val="10"/>
        </w:numPr>
        <w:jc w:val="both"/>
        <w:rPr>
          <w:color w:val="000000"/>
        </w:rPr>
      </w:pPr>
      <w:r>
        <w:rPr>
          <w:color w:val="000000"/>
        </w:rPr>
        <w:t>Issue 8: FG 24-3</w:t>
      </w:r>
    </w:p>
    <w:p w14:paraId="70616B72"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463E481"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45F171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21EE0"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A7546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E45545C" w14:textId="77777777">
        <w:tc>
          <w:tcPr>
            <w:tcW w:w="1818" w:type="dxa"/>
            <w:tcBorders>
              <w:top w:val="single" w:sz="4" w:space="0" w:color="auto"/>
              <w:left w:val="single" w:sz="4" w:space="0" w:color="auto"/>
              <w:bottom w:val="single" w:sz="4" w:space="0" w:color="auto"/>
              <w:right w:val="single" w:sz="4" w:space="0" w:color="auto"/>
            </w:tcBorders>
          </w:tcPr>
          <w:p w14:paraId="6F05B56E"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90E2244" w14:textId="77777777" w:rsidR="009C06B6" w:rsidRDefault="009C06B6">
            <w:pPr>
              <w:jc w:val="left"/>
              <w:rPr>
                <w:rFonts w:eastAsia="SimSun"/>
              </w:rPr>
            </w:pPr>
          </w:p>
        </w:tc>
      </w:tr>
    </w:tbl>
    <w:p w14:paraId="04C2161B" w14:textId="77777777" w:rsidR="009C06B6" w:rsidRDefault="009C06B6">
      <w:pPr>
        <w:pStyle w:val="maintext"/>
        <w:ind w:firstLineChars="90" w:firstLine="180"/>
        <w:rPr>
          <w:rFonts w:ascii="Calibri" w:hAnsi="Calibri" w:cs="Arial"/>
          <w:color w:val="000000"/>
        </w:rPr>
      </w:pPr>
    </w:p>
    <w:p w14:paraId="24D6C4A1" w14:textId="77777777" w:rsidR="009C06B6" w:rsidRDefault="00C0556E">
      <w:pPr>
        <w:pStyle w:val="Heading1"/>
        <w:numPr>
          <w:ilvl w:val="1"/>
          <w:numId w:val="10"/>
        </w:numPr>
        <w:jc w:val="both"/>
        <w:rPr>
          <w:color w:val="000000"/>
        </w:rPr>
      </w:pPr>
      <w:r>
        <w:rPr>
          <w:color w:val="000000"/>
        </w:rPr>
        <w:t>Issue 9: FG 24-4</w:t>
      </w:r>
    </w:p>
    <w:p w14:paraId="5E421E8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2999997A" w14:textId="77777777" w:rsidR="009C06B6" w:rsidRDefault="009C06B6">
      <w:pPr>
        <w:pStyle w:val="maintext"/>
        <w:ind w:firstLineChars="90" w:firstLine="180"/>
        <w:rPr>
          <w:rFonts w:ascii="Calibri" w:hAnsi="Calibri" w:cs="Arial"/>
        </w:rPr>
      </w:pPr>
    </w:p>
    <w:p w14:paraId="04A1A9E7"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FFA875"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14:paraId="4E38346B" w14:textId="77777777">
        <w:tc>
          <w:tcPr>
            <w:tcW w:w="0" w:type="auto"/>
            <w:shd w:val="clear" w:color="auto" w:fill="auto"/>
          </w:tcPr>
          <w:p w14:paraId="12EE6A6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5F75638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35776DDC"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14:paraId="41BE5F86"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p w14:paraId="3F635FE9"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62634B6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164FAAFF" w14:textId="77777777"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95FBB8D"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38AACB91"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lastRenderedPageBreak/>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0B504E20"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2D1C9F0"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lastRenderedPageBreak/>
              <w:t>24-1</w:t>
            </w:r>
          </w:p>
        </w:tc>
        <w:tc>
          <w:tcPr>
            <w:tcW w:w="0" w:type="auto"/>
            <w:shd w:val="clear" w:color="auto" w:fill="auto"/>
          </w:tcPr>
          <w:p w14:paraId="653CCB6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8536E9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3C606E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3F0364F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044650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AE420C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CCA08FF"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C80848"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2DF2B6DB" w14:textId="77777777" w:rsidR="009C06B6" w:rsidRDefault="00C0556E">
            <w:pPr>
              <w:pStyle w:val="TAL"/>
              <w:rPr>
                <w:rFonts w:cs="Arial"/>
                <w:color w:val="000000"/>
                <w:szCs w:val="18"/>
              </w:rPr>
            </w:pPr>
            <w:r>
              <w:rPr>
                <w:rFonts w:cs="Arial"/>
                <w:color w:val="000000"/>
                <w:szCs w:val="18"/>
              </w:rPr>
              <w:t>Optional with capability signalling</w:t>
            </w:r>
          </w:p>
          <w:p w14:paraId="535DBD69" w14:textId="77777777" w:rsidR="009C06B6" w:rsidRDefault="009C06B6">
            <w:pPr>
              <w:pStyle w:val="maintext"/>
              <w:ind w:firstLineChars="0" w:firstLine="0"/>
              <w:jc w:val="left"/>
              <w:rPr>
                <w:rFonts w:ascii="Arial" w:hAnsi="Arial" w:cs="Arial"/>
                <w:sz w:val="18"/>
                <w:szCs w:val="18"/>
              </w:rPr>
            </w:pPr>
          </w:p>
        </w:tc>
      </w:tr>
    </w:tbl>
    <w:p w14:paraId="5D3FCD74"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4807F7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B9BA2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2729E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5ACEDDE" w14:textId="77777777">
        <w:tc>
          <w:tcPr>
            <w:tcW w:w="1818" w:type="dxa"/>
            <w:tcBorders>
              <w:top w:val="single" w:sz="4" w:space="0" w:color="auto"/>
              <w:left w:val="single" w:sz="4" w:space="0" w:color="auto"/>
              <w:bottom w:val="single" w:sz="4" w:space="0" w:color="auto"/>
              <w:right w:val="single" w:sz="4" w:space="0" w:color="auto"/>
            </w:tcBorders>
          </w:tcPr>
          <w:p w14:paraId="00A75A5E"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w:t>
            </w:r>
            <w:r>
              <w:rPr>
                <w:rStyle w:val="normaltextrun"/>
                <w:rFonts w:eastAsiaTheme="minorEastAsia"/>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14:paraId="2F42831E" w14:textId="77777777" w:rsidR="009C06B6" w:rsidRDefault="00C0556E">
            <w:pPr>
              <w:spacing w:before="0" w:after="0"/>
              <w:jc w:val="left"/>
              <w:rPr>
                <w:rFonts w:ascii="Segoe UI" w:eastAsiaTheme="minorEastAsia" w:hAnsi="Segoe UI" w:cs="Segoe UI"/>
                <w:szCs w:val="21"/>
                <w:lang w:eastAsia="ko-KR"/>
              </w:rPr>
            </w:pPr>
            <w:r>
              <w:rPr>
                <w:rFonts w:ascii="Segoe UI" w:eastAsiaTheme="minorEastAsia" w:hAnsi="Segoe UI" w:cs="Segoe UI" w:hint="eastAsia"/>
                <w:szCs w:val="21"/>
                <w:lang w:eastAsia="ko-KR"/>
              </w:rPr>
              <w:t>Support</w:t>
            </w:r>
          </w:p>
        </w:tc>
      </w:tr>
      <w:tr w:rsidR="009C06B6" w14:paraId="6F653B79" w14:textId="77777777">
        <w:tc>
          <w:tcPr>
            <w:tcW w:w="1818" w:type="dxa"/>
            <w:tcBorders>
              <w:top w:val="single" w:sz="4" w:space="0" w:color="auto"/>
              <w:left w:val="single" w:sz="4" w:space="0" w:color="auto"/>
              <w:bottom w:val="single" w:sz="4" w:space="0" w:color="auto"/>
              <w:right w:val="single" w:sz="4" w:space="0" w:color="auto"/>
            </w:tcBorders>
          </w:tcPr>
          <w:p w14:paraId="762E2610"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3773626"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w:t>
            </w:r>
            <w:r>
              <w:rPr>
                <w:rFonts w:ascii="Segoe UI" w:eastAsia="DengXian" w:hAnsi="Segoe UI" w:cs="Segoe UI"/>
                <w:szCs w:val="21"/>
                <w:lang w:eastAsia="zh-CN"/>
              </w:rPr>
              <w:t>upport</w:t>
            </w:r>
          </w:p>
        </w:tc>
      </w:tr>
      <w:tr w:rsidR="009C06B6" w14:paraId="2BA18415" w14:textId="77777777">
        <w:tc>
          <w:tcPr>
            <w:tcW w:w="1818" w:type="dxa"/>
            <w:tcBorders>
              <w:top w:val="single" w:sz="4" w:space="0" w:color="auto"/>
              <w:left w:val="single" w:sz="4" w:space="0" w:color="auto"/>
              <w:bottom w:val="single" w:sz="4" w:space="0" w:color="auto"/>
              <w:right w:val="single" w:sz="4" w:space="0" w:color="auto"/>
            </w:tcBorders>
          </w:tcPr>
          <w:p w14:paraId="19A791D6"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C928267"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Support</w:t>
            </w:r>
          </w:p>
        </w:tc>
      </w:tr>
      <w:tr w:rsidR="00C0556E" w14:paraId="4A8DCE1F" w14:textId="77777777">
        <w:tc>
          <w:tcPr>
            <w:tcW w:w="1818" w:type="dxa"/>
            <w:tcBorders>
              <w:top w:val="single" w:sz="4" w:space="0" w:color="auto"/>
              <w:left w:val="single" w:sz="4" w:space="0" w:color="auto"/>
              <w:bottom w:val="single" w:sz="4" w:space="0" w:color="auto"/>
              <w:right w:val="single" w:sz="4" w:space="0" w:color="auto"/>
            </w:tcBorders>
          </w:tcPr>
          <w:p w14:paraId="6E54EB39"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4AD0E27E" w14:textId="77777777" w:rsidR="00C0556E" w:rsidRDefault="00C0556E">
            <w:pPr>
              <w:spacing w:before="0" w:after="0"/>
              <w:jc w:val="left"/>
              <w:rPr>
                <w:rFonts w:ascii="Segoe UI" w:eastAsia="DengXian" w:hAnsi="Segoe UI" w:cs="Segoe UI"/>
                <w:szCs w:val="21"/>
                <w:lang w:eastAsia="zh-CN"/>
              </w:rPr>
            </w:pPr>
            <w:r>
              <w:rPr>
                <w:rFonts w:ascii="Segoe UI" w:eastAsia="DengXian" w:hAnsi="Segoe UI" w:cs="Segoe UI"/>
                <w:szCs w:val="21"/>
                <w:lang w:eastAsia="zh-CN"/>
              </w:rPr>
              <w:t>Support</w:t>
            </w:r>
          </w:p>
        </w:tc>
      </w:tr>
      <w:tr w:rsidR="006A6674" w14:paraId="0606AEF2" w14:textId="77777777">
        <w:tc>
          <w:tcPr>
            <w:tcW w:w="1818" w:type="dxa"/>
            <w:tcBorders>
              <w:top w:val="single" w:sz="4" w:space="0" w:color="auto"/>
              <w:left w:val="single" w:sz="4" w:space="0" w:color="auto"/>
              <w:bottom w:val="single" w:sz="4" w:space="0" w:color="auto"/>
              <w:right w:val="single" w:sz="4" w:space="0" w:color="auto"/>
            </w:tcBorders>
          </w:tcPr>
          <w:p w14:paraId="3FD321CC" w14:textId="59A1EAD9" w:rsidR="006A6674" w:rsidRDefault="006A6674">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583A4E8" w14:textId="77777777" w:rsidR="006A6674" w:rsidRDefault="006201C6">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Iterating our comments from previous round. We think the FFS from component 3 should be </w:t>
            </w:r>
            <w:proofErr w:type="gramStart"/>
            <w:r>
              <w:rPr>
                <w:rFonts w:ascii="Segoe UI" w:eastAsia="DengXian" w:hAnsi="Segoe UI" w:cs="Segoe UI"/>
                <w:szCs w:val="21"/>
                <w:lang w:eastAsia="zh-CN"/>
              </w:rPr>
              <w:t>removed, and</w:t>
            </w:r>
            <w:proofErr w:type="gramEnd"/>
            <w:r>
              <w:rPr>
                <w:rFonts w:ascii="Segoe UI" w:eastAsia="DengXian" w:hAnsi="Segoe UI" w:cs="Segoe UI"/>
                <w:szCs w:val="21"/>
                <w:lang w:eastAsia="zh-CN"/>
              </w:rPr>
              <w:t xml:space="preserve"> remove the yellow highlight from component 3.</w:t>
            </w:r>
          </w:p>
          <w:p w14:paraId="21C46295" w14:textId="79D39CBE" w:rsidR="002E2D4C" w:rsidRDefault="006201C6">
            <w:pPr>
              <w:spacing w:before="0" w:after="0"/>
              <w:jc w:val="left"/>
              <w:rPr>
                <w:rFonts w:ascii="Segoe UI" w:eastAsia="DengXian" w:hAnsi="Segoe UI" w:cs="Segoe UI"/>
                <w:szCs w:val="21"/>
                <w:lang w:eastAsia="zh-CN"/>
              </w:rPr>
            </w:pPr>
            <w:r>
              <w:rPr>
                <w:rFonts w:ascii="Segoe UI" w:eastAsia="DengXian" w:hAnsi="Segoe UI" w:cs="Segoe UI"/>
                <w:szCs w:val="21"/>
                <w:lang w:eastAsia="zh-CN"/>
              </w:rPr>
              <w:t>Other companies such as Docomo, Panasonic, Ericsson, Nokia clearly mentioned the same aspect</w:t>
            </w:r>
            <w:r w:rsidR="002E2D4C">
              <w:rPr>
                <w:rFonts w:ascii="Segoe UI" w:eastAsia="DengXian" w:hAnsi="Segoe UI" w:cs="Segoe UI"/>
                <w:szCs w:val="21"/>
                <w:lang w:eastAsia="zh-CN"/>
              </w:rPr>
              <w:t>, and we have not seen any explicit comments</w:t>
            </w:r>
            <w:r w:rsidR="00C21125">
              <w:rPr>
                <w:rFonts w:ascii="Segoe UI" w:eastAsia="DengXian" w:hAnsi="Segoe UI" w:cs="Segoe UI"/>
                <w:szCs w:val="21"/>
                <w:lang w:eastAsia="zh-CN"/>
              </w:rPr>
              <w:t xml:space="preserve"> or explanation from 2</w:t>
            </w:r>
            <w:r w:rsidR="00C21125" w:rsidRPr="00C21125">
              <w:rPr>
                <w:rFonts w:ascii="Segoe UI" w:eastAsia="DengXian" w:hAnsi="Segoe UI" w:cs="Segoe UI"/>
                <w:szCs w:val="21"/>
                <w:vertAlign w:val="superscript"/>
                <w:lang w:eastAsia="zh-CN"/>
              </w:rPr>
              <w:t>nd</w:t>
            </w:r>
            <w:r w:rsidR="00C21125">
              <w:rPr>
                <w:rFonts w:ascii="Segoe UI" w:eastAsia="DengXian" w:hAnsi="Segoe UI" w:cs="Segoe UI"/>
                <w:szCs w:val="21"/>
                <w:lang w:eastAsia="zh-CN"/>
              </w:rPr>
              <w:t xml:space="preserve"> round</w:t>
            </w:r>
            <w:r w:rsidR="002E2D4C">
              <w:rPr>
                <w:rFonts w:ascii="Segoe UI" w:eastAsia="DengXian" w:hAnsi="Segoe UI" w:cs="Segoe UI"/>
                <w:szCs w:val="21"/>
                <w:lang w:eastAsia="zh-CN"/>
              </w:rPr>
              <w:t xml:space="preserve"> that seem to be objecting to this.</w:t>
            </w:r>
          </w:p>
        </w:tc>
      </w:tr>
    </w:tbl>
    <w:p w14:paraId="3D2946A4" w14:textId="77777777" w:rsidR="009C06B6" w:rsidRDefault="009C06B6">
      <w:pPr>
        <w:pStyle w:val="maintext"/>
        <w:ind w:firstLineChars="90" w:firstLine="180"/>
        <w:rPr>
          <w:rFonts w:ascii="Calibri" w:hAnsi="Calibri" w:cs="Arial"/>
          <w:color w:val="000000"/>
        </w:rPr>
      </w:pPr>
    </w:p>
    <w:p w14:paraId="7387D113" w14:textId="77777777" w:rsidR="009C06B6" w:rsidRDefault="00C0556E">
      <w:pPr>
        <w:pStyle w:val="Heading1"/>
        <w:numPr>
          <w:ilvl w:val="1"/>
          <w:numId w:val="10"/>
        </w:numPr>
        <w:jc w:val="both"/>
        <w:rPr>
          <w:color w:val="000000"/>
        </w:rPr>
      </w:pPr>
      <w:r>
        <w:rPr>
          <w:color w:val="000000"/>
        </w:rPr>
        <w:t>Issue 10: FG 24-4a</w:t>
      </w:r>
    </w:p>
    <w:p w14:paraId="3C6CBB64"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325DBDFA"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DDE99F9"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4DE0B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B26522"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2BD2A9E" w14:textId="77777777">
        <w:tc>
          <w:tcPr>
            <w:tcW w:w="1818" w:type="dxa"/>
            <w:tcBorders>
              <w:top w:val="single" w:sz="4" w:space="0" w:color="auto"/>
              <w:left w:val="single" w:sz="4" w:space="0" w:color="auto"/>
              <w:bottom w:val="single" w:sz="4" w:space="0" w:color="auto"/>
              <w:right w:val="single" w:sz="4" w:space="0" w:color="auto"/>
            </w:tcBorders>
          </w:tcPr>
          <w:p w14:paraId="3FC5D061"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2D7FACC" w14:textId="77777777" w:rsidR="009C06B6" w:rsidRDefault="009C06B6">
            <w:pPr>
              <w:jc w:val="left"/>
              <w:rPr>
                <w:rFonts w:eastAsia="SimSun"/>
              </w:rPr>
            </w:pPr>
          </w:p>
        </w:tc>
      </w:tr>
    </w:tbl>
    <w:p w14:paraId="3E18C651" w14:textId="77777777" w:rsidR="009C06B6" w:rsidRDefault="009C06B6">
      <w:pPr>
        <w:pStyle w:val="maintext"/>
        <w:ind w:firstLineChars="90" w:firstLine="180"/>
        <w:rPr>
          <w:rFonts w:ascii="Calibri" w:hAnsi="Calibri" w:cs="Arial"/>
          <w:color w:val="000000"/>
        </w:rPr>
      </w:pPr>
    </w:p>
    <w:p w14:paraId="577CDFE0" w14:textId="77777777" w:rsidR="009C06B6" w:rsidRDefault="00C0556E">
      <w:pPr>
        <w:pStyle w:val="Heading1"/>
        <w:numPr>
          <w:ilvl w:val="1"/>
          <w:numId w:val="10"/>
        </w:numPr>
        <w:jc w:val="both"/>
        <w:rPr>
          <w:color w:val="000000"/>
        </w:rPr>
      </w:pPr>
      <w:r>
        <w:rPr>
          <w:color w:val="000000"/>
        </w:rPr>
        <w:t>Issue 11: FG 24-4b</w:t>
      </w:r>
    </w:p>
    <w:p w14:paraId="6CA57508"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228799E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368E631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27552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FBBCFF"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1FDEBD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7B7A9D"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1BA10B" w14:textId="77777777" w:rsidR="009C06B6" w:rsidRDefault="009C06B6">
            <w:pPr>
              <w:rPr>
                <w:rFonts w:ascii="Calibri" w:eastAsia="MS Mincho" w:hAnsi="Calibri" w:cs="Calibri"/>
              </w:rPr>
            </w:pPr>
          </w:p>
        </w:tc>
      </w:tr>
    </w:tbl>
    <w:p w14:paraId="754CECC5" w14:textId="77777777" w:rsidR="009C06B6" w:rsidRDefault="009C06B6">
      <w:pPr>
        <w:pStyle w:val="maintext"/>
        <w:ind w:firstLineChars="90" w:firstLine="180"/>
        <w:rPr>
          <w:rFonts w:ascii="Calibri" w:hAnsi="Calibri" w:cs="Arial"/>
          <w:color w:val="000000"/>
        </w:rPr>
      </w:pPr>
    </w:p>
    <w:p w14:paraId="232429B8" w14:textId="77777777" w:rsidR="009C06B6" w:rsidRDefault="00C0556E">
      <w:pPr>
        <w:pStyle w:val="Heading1"/>
        <w:numPr>
          <w:ilvl w:val="1"/>
          <w:numId w:val="10"/>
        </w:numPr>
        <w:jc w:val="both"/>
        <w:rPr>
          <w:color w:val="000000"/>
        </w:rPr>
      </w:pPr>
      <w:r>
        <w:rPr>
          <w:color w:val="000000"/>
        </w:rPr>
        <w:t>Issue 12: FG 24-4c</w:t>
      </w:r>
    </w:p>
    <w:p w14:paraId="3D613DE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6909A63"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4274E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7FAF25"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6ED67D"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1768E23" w14:textId="77777777">
        <w:tc>
          <w:tcPr>
            <w:tcW w:w="1818" w:type="dxa"/>
            <w:tcBorders>
              <w:top w:val="single" w:sz="4" w:space="0" w:color="auto"/>
              <w:left w:val="single" w:sz="4" w:space="0" w:color="auto"/>
              <w:bottom w:val="single" w:sz="4" w:space="0" w:color="auto"/>
              <w:right w:val="single" w:sz="4" w:space="0" w:color="auto"/>
            </w:tcBorders>
          </w:tcPr>
          <w:p w14:paraId="72EE18B7"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337098F" w14:textId="77777777" w:rsidR="009C06B6" w:rsidRDefault="009C06B6">
            <w:pPr>
              <w:jc w:val="left"/>
              <w:rPr>
                <w:rFonts w:eastAsia="SimSun"/>
              </w:rPr>
            </w:pPr>
          </w:p>
        </w:tc>
      </w:tr>
    </w:tbl>
    <w:p w14:paraId="1C37B0BB" w14:textId="77777777" w:rsidR="009C06B6" w:rsidRDefault="009C06B6">
      <w:pPr>
        <w:pStyle w:val="maintext"/>
        <w:ind w:firstLineChars="90" w:firstLine="180"/>
        <w:rPr>
          <w:rFonts w:ascii="Calibri" w:hAnsi="Calibri" w:cs="Arial"/>
          <w:color w:val="000000"/>
        </w:rPr>
      </w:pPr>
    </w:p>
    <w:p w14:paraId="1F83AB82" w14:textId="77777777" w:rsidR="009C06B6" w:rsidRDefault="00C0556E">
      <w:pPr>
        <w:pStyle w:val="Heading1"/>
        <w:numPr>
          <w:ilvl w:val="1"/>
          <w:numId w:val="10"/>
        </w:numPr>
        <w:jc w:val="both"/>
        <w:rPr>
          <w:color w:val="000000"/>
        </w:rPr>
      </w:pPr>
      <w:r>
        <w:rPr>
          <w:color w:val="000000"/>
        </w:rPr>
        <w:t>Issue 13: FG 24-4f</w:t>
      </w:r>
    </w:p>
    <w:p w14:paraId="19576F33"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A51AA41"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4363897"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FD5854"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326AC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1D75E9AC" w14:textId="77777777">
        <w:tc>
          <w:tcPr>
            <w:tcW w:w="1818" w:type="dxa"/>
            <w:tcBorders>
              <w:top w:val="single" w:sz="4" w:space="0" w:color="auto"/>
              <w:left w:val="single" w:sz="4" w:space="0" w:color="auto"/>
              <w:bottom w:val="single" w:sz="4" w:space="0" w:color="auto"/>
              <w:right w:val="single" w:sz="4" w:space="0" w:color="auto"/>
            </w:tcBorders>
          </w:tcPr>
          <w:p w14:paraId="5F25E7D3"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3B63F1" w14:textId="77777777" w:rsidR="009C06B6" w:rsidRDefault="009C06B6">
            <w:pPr>
              <w:rPr>
                <w:rFonts w:ascii="Calibri" w:eastAsia="MS Mincho" w:hAnsi="Calibri" w:cs="Calibri"/>
              </w:rPr>
            </w:pPr>
          </w:p>
        </w:tc>
      </w:tr>
    </w:tbl>
    <w:p w14:paraId="4F922C26" w14:textId="77777777" w:rsidR="009C06B6" w:rsidRDefault="009C06B6">
      <w:pPr>
        <w:pStyle w:val="maintext"/>
        <w:ind w:firstLineChars="90" w:firstLine="180"/>
        <w:rPr>
          <w:rFonts w:ascii="Calibri" w:hAnsi="Calibri" w:cs="Arial"/>
          <w:color w:val="000000"/>
        </w:rPr>
      </w:pPr>
    </w:p>
    <w:p w14:paraId="35B47E47" w14:textId="77777777" w:rsidR="009C06B6" w:rsidRDefault="00C0556E">
      <w:pPr>
        <w:pStyle w:val="Heading1"/>
        <w:numPr>
          <w:ilvl w:val="1"/>
          <w:numId w:val="10"/>
        </w:numPr>
        <w:jc w:val="both"/>
        <w:rPr>
          <w:color w:val="000000"/>
        </w:rPr>
      </w:pPr>
      <w:r>
        <w:rPr>
          <w:color w:val="000000"/>
        </w:rPr>
        <w:t>Issue 14: FG 24-5</w:t>
      </w:r>
    </w:p>
    <w:p w14:paraId="685D46C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5D712A17" w14:textId="77777777" w:rsidR="009C06B6" w:rsidRDefault="009C06B6">
      <w:pPr>
        <w:pStyle w:val="maintext"/>
        <w:ind w:firstLineChars="90" w:firstLine="180"/>
        <w:rPr>
          <w:rFonts w:ascii="Calibri" w:hAnsi="Calibri" w:cs="Arial"/>
        </w:rPr>
      </w:pPr>
    </w:p>
    <w:p w14:paraId="5968A07A"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E14648" w14:textId="77777777"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14:paraId="0A9EE423" w14:textId="77777777">
        <w:tc>
          <w:tcPr>
            <w:tcW w:w="0" w:type="auto"/>
            <w:shd w:val="clear" w:color="auto" w:fill="auto"/>
          </w:tcPr>
          <w:p w14:paraId="6652097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7441840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1073C98E"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14:paraId="4508168A"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625590AF"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079C80A4" w14:textId="77777777"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9FFB8BF"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25F2E77"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18862BC1"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6E493825"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9FBDAA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14:paraId="1E001236"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3C7576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11716762"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14:paraId="4697E754" w14:textId="77777777" w:rsidR="009C06B6" w:rsidRDefault="00C0556E">
            <w:pPr>
              <w:pStyle w:val="maintext"/>
              <w:ind w:firstLineChars="0" w:firstLine="0"/>
              <w:jc w:val="left"/>
              <w:rPr>
                <w:rFonts w:ascii="Arial" w:hAnsi="Arial" w:cs="Arial"/>
                <w:sz w:val="18"/>
                <w:szCs w:val="18"/>
              </w:rPr>
            </w:pPr>
            <w:proofErr w:type="spellStart"/>
            <w:r>
              <w:rPr>
                <w:rFonts w:ascii="Arial" w:eastAsia="SimSun" w:hAnsi="Arial" w:cs="Arial"/>
                <w:color w:val="000000"/>
                <w:sz w:val="18"/>
                <w:szCs w:val="18"/>
                <w:lang w:eastAsia="zh-CN"/>
              </w:rPr>
              <w:t>Perband</w:t>
            </w:r>
            <w:proofErr w:type="spellEnd"/>
          </w:p>
        </w:tc>
        <w:tc>
          <w:tcPr>
            <w:tcW w:w="0" w:type="auto"/>
            <w:shd w:val="clear" w:color="auto" w:fill="auto"/>
          </w:tcPr>
          <w:p w14:paraId="4C925B5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25C783B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14:paraId="7215765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C691C61"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277280FE" w14:textId="77777777" w:rsidR="009C06B6" w:rsidRDefault="00C0556E">
            <w:pPr>
              <w:pStyle w:val="TAL"/>
              <w:rPr>
                <w:rFonts w:cs="Arial"/>
                <w:color w:val="000000"/>
                <w:szCs w:val="18"/>
              </w:rPr>
            </w:pPr>
            <w:r>
              <w:rPr>
                <w:rFonts w:cs="Arial"/>
                <w:color w:val="000000"/>
                <w:szCs w:val="18"/>
              </w:rPr>
              <w:t>Optional with capability signalling</w:t>
            </w:r>
          </w:p>
          <w:p w14:paraId="6ECB5C40" w14:textId="77777777" w:rsidR="009C06B6" w:rsidRDefault="009C06B6">
            <w:pPr>
              <w:pStyle w:val="maintext"/>
              <w:ind w:firstLineChars="0" w:firstLine="0"/>
              <w:jc w:val="left"/>
              <w:rPr>
                <w:rFonts w:ascii="Arial" w:hAnsi="Arial" w:cs="Arial"/>
                <w:sz w:val="18"/>
                <w:szCs w:val="18"/>
              </w:rPr>
            </w:pPr>
          </w:p>
        </w:tc>
      </w:tr>
    </w:tbl>
    <w:p w14:paraId="0CA2C0F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FB6745C"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D0E086"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426201"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9A820D7" w14:textId="77777777">
        <w:tc>
          <w:tcPr>
            <w:tcW w:w="1818" w:type="dxa"/>
            <w:tcBorders>
              <w:top w:val="single" w:sz="4" w:space="0" w:color="auto"/>
              <w:left w:val="single" w:sz="4" w:space="0" w:color="auto"/>
              <w:bottom w:val="single" w:sz="4" w:space="0" w:color="auto"/>
              <w:right w:val="single" w:sz="4" w:space="0" w:color="auto"/>
            </w:tcBorders>
          </w:tcPr>
          <w:p w14:paraId="159AEFE0"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3F120FD" w14:textId="77777777" w:rsidR="009C06B6" w:rsidRDefault="00C0556E">
            <w:pPr>
              <w:spacing w:before="0" w:after="0"/>
              <w:jc w:val="left"/>
              <w:rPr>
                <w:rFonts w:ascii="Segoe UI" w:eastAsiaTheme="minorEastAsia" w:hAnsi="Segoe UI" w:cs="Segoe UI"/>
                <w:szCs w:val="21"/>
                <w:lang w:eastAsia="ko-KR"/>
              </w:rPr>
            </w:pPr>
            <w:r>
              <w:rPr>
                <w:rFonts w:ascii="Segoe UI" w:eastAsiaTheme="minorEastAsia" w:hAnsi="Segoe UI" w:cs="Segoe UI"/>
                <w:szCs w:val="21"/>
                <w:lang w:eastAsia="ko-KR"/>
              </w:rPr>
              <w:t>Generally, we are fine with this proposal, but have one editorial comment for component 4.</w:t>
            </w:r>
          </w:p>
          <w:p w14:paraId="048B8818" w14:textId="77777777" w:rsidR="009C06B6" w:rsidRDefault="009C06B6">
            <w:pPr>
              <w:spacing w:before="0" w:after="0"/>
              <w:jc w:val="left"/>
              <w:rPr>
                <w:rFonts w:ascii="Segoe UI" w:eastAsiaTheme="minorEastAsia" w:hAnsi="Segoe UI" w:cs="Segoe UI"/>
                <w:szCs w:val="21"/>
                <w:lang w:eastAsia="ko-KR"/>
              </w:rPr>
            </w:pPr>
          </w:p>
          <w:p w14:paraId="77F0AFB2" w14:textId="77777777"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w:t>
            </w:r>
            <w:proofErr w:type="gramStart"/>
            <w:r>
              <w:rPr>
                <w:rFonts w:cs="Arial"/>
                <w:color w:val="FF0000"/>
                <w:sz w:val="18"/>
                <w:szCs w:val="18"/>
              </w:rPr>
              <w:t>X,Y</w:t>
            </w:r>
            <w:proofErr w:type="gramEnd"/>
            <w:r>
              <w:rPr>
                <w:rFonts w:cs="Arial"/>
                <w:color w:val="FF0000"/>
                <w:sz w:val="18"/>
                <w:szCs w:val="18"/>
              </w:rPr>
              <w:t>)</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w:t>
            </w:r>
            <w:r>
              <w:rPr>
                <w:rFonts w:cs="Arial"/>
                <w:strike/>
                <w:color w:val="000000"/>
                <w:sz w:val="18"/>
                <w:szCs w:val="18"/>
                <w:highlight w:val="cyan"/>
              </w:rPr>
              <w:t>symbols</w:t>
            </w:r>
            <w:r>
              <w:rPr>
                <w:rFonts w:cs="Arial"/>
                <w:color w:val="000000"/>
                <w:sz w:val="18"/>
                <w:szCs w:val="18"/>
                <w:highlight w:val="cyan"/>
              </w:rPr>
              <w:t xml:space="preserve"> is supported.</w:t>
            </w:r>
            <w:r>
              <w:rPr>
                <w:rFonts w:cs="Arial"/>
                <w:color w:val="000000"/>
                <w:sz w:val="18"/>
                <w:szCs w:val="18"/>
              </w:rPr>
              <w:t xml:space="preserve"> </w:t>
            </w:r>
            <w:r>
              <w:rPr>
                <w:rFonts w:cs="Arial"/>
                <w:strike/>
                <w:color w:val="FF0000"/>
                <w:sz w:val="18"/>
                <w:szCs w:val="18"/>
              </w:rPr>
              <w:t>where set1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67913B98" w14:textId="77777777" w:rsidR="009C06B6" w:rsidRDefault="009C06B6">
            <w:pPr>
              <w:spacing w:before="0" w:after="0"/>
              <w:jc w:val="left"/>
              <w:rPr>
                <w:rFonts w:ascii="Segoe UI" w:eastAsiaTheme="minorEastAsia" w:hAnsi="Segoe UI" w:cs="Segoe UI"/>
                <w:szCs w:val="21"/>
                <w:lang w:eastAsia="ko-KR"/>
              </w:rPr>
            </w:pPr>
          </w:p>
        </w:tc>
      </w:tr>
      <w:tr w:rsidR="009C06B6" w14:paraId="66247150" w14:textId="77777777">
        <w:tc>
          <w:tcPr>
            <w:tcW w:w="1818" w:type="dxa"/>
            <w:tcBorders>
              <w:top w:val="single" w:sz="4" w:space="0" w:color="auto"/>
              <w:left w:val="single" w:sz="4" w:space="0" w:color="auto"/>
              <w:bottom w:val="single" w:sz="4" w:space="0" w:color="auto"/>
              <w:right w:val="single" w:sz="4" w:space="0" w:color="auto"/>
            </w:tcBorders>
          </w:tcPr>
          <w:p w14:paraId="5200C427"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71E32A"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W</w:t>
            </w:r>
            <w:r>
              <w:rPr>
                <w:rFonts w:ascii="Segoe UI" w:eastAsia="DengXian" w:hAnsi="Segoe UI" w:cs="Segoe UI"/>
                <w:szCs w:val="21"/>
                <w:lang w:eastAsia="zh-CN"/>
              </w:rPr>
              <w:t>e support the proposal. Agree with LGE’s editorial comment.</w:t>
            </w:r>
          </w:p>
        </w:tc>
      </w:tr>
      <w:tr w:rsidR="009C06B6" w14:paraId="6BAE649A" w14:textId="77777777">
        <w:tc>
          <w:tcPr>
            <w:tcW w:w="1818" w:type="dxa"/>
            <w:tcBorders>
              <w:top w:val="single" w:sz="4" w:space="0" w:color="auto"/>
              <w:left w:val="single" w:sz="4" w:space="0" w:color="auto"/>
              <w:bottom w:val="single" w:sz="4" w:space="0" w:color="auto"/>
              <w:right w:val="single" w:sz="4" w:space="0" w:color="auto"/>
            </w:tcBorders>
          </w:tcPr>
          <w:p w14:paraId="1F1BE69B"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C6A78F1" w14:textId="77777777"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Support the proposal with LGE</w:t>
            </w:r>
            <w:r>
              <w:rPr>
                <w:rFonts w:ascii="Segoe UI" w:eastAsia="DengXian" w:hAnsi="Segoe UI" w:cs="Segoe UI"/>
                <w:szCs w:val="21"/>
                <w:lang w:eastAsia="zh-CN"/>
              </w:rPr>
              <w:t>’</w:t>
            </w:r>
            <w:r>
              <w:rPr>
                <w:rFonts w:ascii="Segoe UI" w:eastAsia="DengXian" w:hAnsi="Segoe UI" w:cs="Segoe UI" w:hint="eastAsia"/>
                <w:szCs w:val="21"/>
                <w:lang w:eastAsia="zh-CN"/>
              </w:rPr>
              <w:t>s modification.</w:t>
            </w:r>
          </w:p>
        </w:tc>
      </w:tr>
      <w:tr w:rsidR="00C0556E" w14:paraId="54D424A5" w14:textId="77777777">
        <w:tc>
          <w:tcPr>
            <w:tcW w:w="1818" w:type="dxa"/>
            <w:tcBorders>
              <w:top w:val="single" w:sz="4" w:space="0" w:color="auto"/>
              <w:left w:val="single" w:sz="4" w:space="0" w:color="auto"/>
              <w:bottom w:val="single" w:sz="4" w:space="0" w:color="auto"/>
              <w:right w:val="single" w:sz="4" w:space="0" w:color="auto"/>
            </w:tcBorders>
          </w:tcPr>
          <w:p w14:paraId="1C566AD9"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3A4DC6E5" w14:textId="77777777" w:rsidR="00C0556E" w:rsidRDefault="00C0556E">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We are ok with LG’s change. </w:t>
            </w:r>
          </w:p>
        </w:tc>
      </w:tr>
      <w:tr w:rsidR="00C21125" w14:paraId="3A7409C6" w14:textId="77777777">
        <w:tc>
          <w:tcPr>
            <w:tcW w:w="1818" w:type="dxa"/>
            <w:tcBorders>
              <w:top w:val="single" w:sz="4" w:space="0" w:color="auto"/>
              <w:left w:val="single" w:sz="4" w:space="0" w:color="auto"/>
              <w:bottom w:val="single" w:sz="4" w:space="0" w:color="auto"/>
              <w:right w:val="single" w:sz="4" w:space="0" w:color="auto"/>
            </w:tcBorders>
          </w:tcPr>
          <w:p w14:paraId="100CAB6A" w14:textId="76D56115" w:rsidR="00C21125" w:rsidRDefault="00C21125" w:rsidP="00C2112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FA53EB" w14:textId="77777777" w:rsidR="00C21125" w:rsidRDefault="00C21125" w:rsidP="00C21125">
            <w:pPr>
              <w:spacing w:before="0" w:after="0"/>
              <w:jc w:val="left"/>
              <w:rPr>
                <w:rFonts w:ascii="Segoe UI" w:eastAsia="DengXian" w:hAnsi="Segoe UI" w:cs="Segoe UI"/>
                <w:szCs w:val="21"/>
                <w:lang w:eastAsia="zh-CN"/>
              </w:rPr>
            </w:pPr>
            <w:r>
              <w:rPr>
                <w:rFonts w:ascii="Segoe UI" w:eastAsia="DengXian" w:hAnsi="Segoe UI" w:cs="Segoe UI"/>
                <w:szCs w:val="21"/>
                <w:lang w:eastAsia="zh-CN"/>
              </w:rPr>
              <w:t xml:space="preserve">Iterating our comments from previous round. We think the FFS from component 3 should be </w:t>
            </w:r>
            <w:proofErr w:type="gramStart"/>
            <w:r>
              <w:rPr>
                <w:rFonts w:ascii="Segoe UI" w:eastAsia="DengXian" w:hAnsi="Segoe UI" w:cs="Segoe UI"/>
                <w:szCs w:val="21"/>
                <w:lang w:eastAsia="zh-CN"/>
              </w:rPr>
              <w:t>removed, and</w:t>
            </w:r>
            <w:proofErr w:type="gramEnd"/>
            <w:r>
              <w:rPr>
                <w:rFonts w:ascii="Segoe UI" w:eastAsia="DengXian" w:hAnsi="Segoe UI" w:cs="Segoe UI"/>
                <w:szCs w:val="21"/>
                <w:lang w:eastAsia="zh-CN"/>
              </w:rPr>
              <w:t xml:space="preserve"> remove the yellow highlight from component 3.</w:t>
            </w:r>
          </w:p>
          <w:p w14:paraId="5118AB64" w14:textId="087250CA" w:rsidR="00C21125" w:rsidRDefault="00C21125" w:rsidP="00C21125">
            <w:pPr>
              <w:spacing w:before="0" w:after="0"/>
              <w:jc w:val="left"/>
              <w:rPr>
                <w:rFonts w:ascii="Segoe UI" w:eastAsia="DengXian" w:hAnsi="Segoe UI" w:cs="Segoe UI"/>
                <w:szCs w:val="21"/>
                <w:lang w:eastAsia="zh-CN"/>
              </w:rPr>
            </w:pPr>
            <w:r>
              <w:rPr>
                <w:rFonts w:ascii="Segoe UI" w:eastAsia="DengXian" w:hAnsi="Segoe UI" w:cs="Segoe UI"/>
                <w:szCs w:val="21"/>
                <w:lang w:eastAsia="zh-CN"/>
              </w:rPr>
              <w:t>Other companies such as Docomo, Panasonic, Ericsson, Nokia clearly mentioned the same aspect, and we have not seen any explicit comments or explanation from 2</w:t>
            </w:r>
            <w:r w:rsidRPr="00C21125">
              <w:rPr>
                <w:rFonts w:ascii="Segoe UI" w:eastAsia="DengXian" w:hAnsi="Segoe UI" w:cs="Segoe UI"/>
                <w:szCs w:val="21"/>
                <w:vertAlign w:val="superscript"/>
                <w:lang w:eastAsia="zh-CN"/>
              </w:rPr>
              <w:t>nd</w:t>
            </w:r>
            <w:r>
              <w:rPr>
                <w:rFonts w:ascii="Segoe UI" w:eastAsia="DengXian" w:hAnsi="Segoe UI" w:cs="Segoe UI"/>
                <w:szCs w:val="21"/>
                <w:lang w:eastAsia="zh-CN"/>
              </w:rPr>
              <w:t xml:space="preserve"> round that seem to be objecting to this.</w:t>
            </w:r>
          </w:p>
        </w:tc>
      </w:tr>
    </w:tbl>
    <w:p w14:paraId="698EA588" w14:textId="77777777" w:rsidR="009C06B6" w:rsidRDefault="009C06B6">
      <w:pPr>
        <w:pStyle w:val="maintext"/>
        <w:ind w:firstLineChars="90" w:firstLine="180"/>
        <w:rPr>
          <w:rFonts w:ascii="Calibri" w:hAnsi="Calibri" w:cs="Arial"/>
          <w:color w:val="000000"/>
        </w:rPr>
      </w:pPr>
    </w:p>
    <w:p w14:paraId="20713936" w14:textId="77777777" w:rsidR="009C06B6" w:rsidRDefault="00C0556E">
      <w:pPr>
        <w:pStyle w:val="Heading1"/>
        <w:numPr>
          <w:ilvl w:val="1"/>
          <w:numId w:val="10"/>
        </w:numPr>
        <w:jc w:val="both"/>
        <w:rPr>
          <w:color w:val="000000"/>
        </w:rPr>
      </w:pPr>
      <w:r>
        <w:rPr>
          <w:color w:val="000000"/>
        </w:rPr>
        <w:t>Issue 15: FG 24-5a</w:t>
      </w:r>
    </w:p>
    <w:p w14:paraId="32AC8830"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FF15C6D"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18D6626"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383E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851F8"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4C3B169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4651F"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FF81B45" w14:textId="77777777" w:rsidR="009C06B6" w:rsidRDefault="009C06B6">
            <w:pPr>
              <w:rPr>
                <w:rFonts w:ascii="Calibri" w:eastAsia="MS Mincho" w:hAnsi="Calibri" w:cs="Calibri"/>
              </w:rPr>
            </w:pPr>
          </w:p>
        </w:tc>
      </w:tr>
    </w:tbl>
    <w:p w14:paraId="11DDC1CC" w14:textId="77777777" w:rsidR="009C06B6" w:rsidRDefault="009C06B6">
      <w:pPr>
        <w:pStyle w:val="maintext"/>
        <w:ind w:firstLineChars="90" w:firstLine="180"/>
        <w:rPr>
          <w:rFonts w:ascii="Calibri" w:hAnsi="Calibri" w:cs="Arial"/>
          <w:color w:val="000000"/>
        </w:rPr>
      </w:pPr>
    </w:p>
    <w:p w14:paraId="03607206" w14:textId="77777777" w:rsidR="009C06B6" w:rsidRDefault="00C0556E">
      <w:pPr>
        <w:pStyle w:val="Heading1"/>
        <w:numPr>
          <w:ilvl w:val="1"/>
          <w:numId w:val="10"/>
        </w:numPr>
        <w:jc w:val="both"/>
        <w:rPr>
          <w:color w:val="000000"/>
        </w:rPr>
      </w:pPr>
      <w:r>
        <w:rPr>
          <w:color w:val="000000"/>
        </w:rPr>
        <w:t>Issue 16: FG 24-5c</w:t>
      </w:r>
    </w:p>
    <w:p w14:paraId="26030B8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DDDE81F"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203B389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1EE24D"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DC732C"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6BBE3F1C" w14:textId="77777777">
        <w:tc>
          <w:tcPr>
            <w:tcW w:w="1818" w:type="dxa"/>
            <w:tcBorders>
              <w:top w:val="single" w:sz="4" w:space="0" w:color="auto"/>
              <w:left w:val="single" w:sz="4" w:space="0" w:color="auto"/>
              <w:bottom w:val="single" w:sz="4" w:space="0" w:color="auto"/>
              <w:right w:val="single" w:sz="4" w:space="0" w:color="auto"/>
            </w:tcBorders>
          </w:tcPr>
          <w:p w14:paraId="1AF728B7"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E1B3DF" w14:textId="77777777" w:rsidR="009C06B6" w:rsidRDefault="009C06B6">
            <w:pPr>
              <w:jc w:val="left"/>
              <w:rPr>
                <w:rFonts w:eastAsia="SimSun"/>
              </w:rPr>
            </w:pPr>
          </w:p>
        </w:tc>
      </w:tr>
    </w:tbl>
    <w:p w14:paraId="7C8811D9" w14:textId="77777777" w:rsidR="009C06B6" w:rsidRDefault="009C06B6">
      <w:pPr>
        <w:pStyle w:val="maintext"/>
        <w:ind w:firstLineChars="90" w:firstLine="180"/>
        <w:rPr>
          <w:rFonts w:ascii="Calibri" w:hAnsi="Calibri" w:cs="Arial"/>
          <w:color w:val="000000"/>
        </w:rPr>
      </w:pPr>
    </w:p>
    <w:p w14:paraId="0B21BBA1" w14:textId="77777777" w:rsidR="009C06B6" w:rsidRDefault="00C0556E">
      <w:pPr>
        <w:pStyle w:val="Heading1"/>
        <w:numPr>
          <w:ilvl w:val="1"/>
          <w:numId w:val="10"/>
        </w:numPr>
        <w:jc w:val="both"/>
        <w:rPr>
          <w:color w:val="000000"/>
        </w:rPr>
      </w:pPr>
      <w:r>
        <w:rPr>
          <w:color w:val="000000"/>
        </w:rPr>
        <w:t>Issue 17: FG 24-5f</w:t>
      </w:r>
    </w:p>
    <w:p w14:paraId="2827C477"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8A8CCD2" w14:textId="77777777" w:rsidR="009C06B6" w:rsidRDefault="009C06B6">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6F2CAEBA"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C6419F"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D0467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21CA6D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3811CE"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20FC59C" w14:textId="77777777" w:rsidR="009C06B6" w:rsidRDefault="009C06B6">
            <w:pPr>
              <w:rPr>
                <w:rFonts w:ascii="Calibri" w:eastAsia="MS Mincho" w:hAnsi="Calibri" w:cs="Calibri"/>
              </w:rPr>
            </w:pPr>
          </w:p>
        </w:tc>
      </w:tr>
    </w:tbl>
    <w:p w14:paraId="303A9181" w14:textId="77777777" w:rsidR="009C06B6" w:rsidRDefault="009C06B6">
      <w:pPr>
        <w:pStyle w:val="maintext"/>
        <w:ind w:firstLineChars="90" w:firstLine="180"/>
        <w:rPr>
          <w:rFonts w:ascii="Calibri" w:hAnsi="Calibri" w:cs="Arial"/>
          <w:color w:val="000000"/>
        </w:rPr>
      </w:pPr>
    </w:p>
    <w:p w14:paraId="51ECC932" w14:textId="77777777" w:rsidR="009C06B6" w:rsidRDefault="00C0556E">
      <w:pPr>
        <w:pStyle w:val="Heading1"/>
        <w:numPr>
          <w:ilvl w:val="1"/>
          <w:numId w:val="10"/>
        </w:numPr>
        <w:jc w:val="both"/>
        <w:rPr>
          <w:color w:val="000000"/>
        </w:rPr>
      </w:pPr>
      <w:r>
        <w:rPr>
          <w:color w:val="000000"/>
        </w:rPr>
        <w:t>Issue 18: FG 24-6</w:t>
      </w:r>
    </w:p>
    <w:p w14:paraId="03EF5A03"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05CC636"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54A8FCC1"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2CC408"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694C83"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795318A3" w14:textId="77777777">
        <w:tc>
          <w:tcPr>
            <w:tcW w:w="1818" w:type="dxa"/>
            <w:tcBorders>
              <w:top w:val="single" w:sz="4" w:space="0" w:color="auto"/>
              <w:left w:val="single" w:sz="4" w:space="0" w:color="auto"/>
              <w:bottom w:val="single" w:sz="4" w:space="0" w:color="auto"/>
              <w:right w:val="single" w:sz="4" w:space="0" w:color="auto"/>
            </w:tcBorders>
          </w:tcPr>
          <w:p w14:paraId="71F556AC"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AE72A" w14:textId="77777777" w:rsidR="009C06B6" w:rsidRDefault="009C06B6">
            <w:pPr>
              <w:jc w:val="left"/>
              <w:rPr>
                <w:rFonts w:eastAsia="SimSun"/>
              </w:rPr>
            </w:pPr>
          </w:p>
        </w:tc>
      </w:tr>
    </w:tbl>
    <w:p w14:paraId="03E51217" w14:textId="77777777" w:rsidR="009C06B6" w:rsidRDefault="009C06B6">
      <w:pPr>
        <w:pStyle w:val="maintext"/>
        <w:ind w:firstLineChars="90" w:firstLine="180"/>
        <w:rPr>
          <w:rFonts w:ascii="Calibri" w:hAnsi="Calibri" w:cs="Arial"/>
          <w:color w:val="000000"/>
        </w:rPr>
      </w:pPr>
    </w:p>
    <w:p w14:paraId="05F3ACFD" w14:textId="77777777" w:rsidR="009C06B6" w:rsidRDefault="00C0556E">
      <w:pPr>
        <w:pStyle w:val="Heading1"/>
        <w:numPr>
          <w:ilvl w:val="1"/>
          <w:numId w:val="10"/>
        </w:numPr>
        <w:jc w:val="both"/>
        <w:rPr>
          <w:color w:val="000000"/>
        </w:rPr>
      </w:pPr>
      <w:r>
        <w:rPr>
          <w:color w:val="000000"/>
        </w:rPr>
        <w:t>Issue 19: FG 24-7</w:t>
      </w:r>
    </w:p>
    <w:p w14:paraId="704014F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5712444" w14:textId="77777777"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BF4A4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892B2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48767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F5137F8" w14:textId="77777777">
        <w:tc>
          <w:tcPr>
            <w:tcW w:w="1818" w:type="dxa"/>
            <w:tcBorders>
              <w:top w:val="single" w:sz="4" w:space="0" w:color="auto"/>
              <w:left w:val="single" w:sz="4" w:space="0" w:color="auto"/>
              <w:bottom w:val="single" w:sz="4" w:space="0" w:color="auto"/>
              <w:right w:val="single" w:sz="4" w:space="0" w:color="auto"/>
            </w:tcBorders>
          </w:tcPr>
          <w:p w14:paraId="135D0E62" w14:textId="77777777"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3FD812B" w14:textId="77777777" w:rsidR="009C06B6" w:rsidRDefault="009C06B6">
            <w:pPr>
              <w:jc w:val="left"/>
              <w:rPr>
                <w:rFonts w:eastAsia="SimSun"/>
              </w:rPr>
            </w:pPr>
          </w:p>
        </w:tc>
      </w:tr>
    </w:tbl>
    <w:p w14:paraId="49DD0DEB" w14:textId="77777777" w:rsidR="009C06B6" w:rsidRDefault="009C06B6">
      <w:pPr>
        <w:pStyle w:val="maintext"/>
        <w:ind w:firstLineChars="90" w:firstLine="180"/>
        <w:rPr>
          <w:rFonts w:ascii="Calibri" w:hAnsi="Calibri" w:cs="Arial"/>
          <w:color w:val="000000"/>
        </w:rPr>
      </w:pPr>
    </w:p>
    <w:p w14:paraId="406BCEA2" w14:textId="77777777" w:rsidR="009C06B6" w:rsidRDefault="00C0556E">
      <w:pPr>
        <w:pStyle w:val="Heading1"/>
        <w:numPr>
          <w:ilvl w:val="1"/>
          <w:numId w:val="10"/>
        </w:numPr>
        <w:jc w:val="both"/>
        <w:rPr>
          <w:color w:val="000000"/>
        </w:rPr>
      </w:pPr>
      <w:r>
        <w:rPr>
          <w:color w:val="000000"/>
        </w:rPr>
        <w:t>Issue 20: FG 8</w:t>
      </w:r>
    </w:p>
    <w:p w14:paraId="02E2E3A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554496D2" w14:textId="77777777" w:rsidR="009C06B6" w:rsidRDefault="009C06B6">
      <w:pPr>
        <w:pStyle w:val="maintext"/>
        <w:ind w:firstLineChars="90" w:firstLine="180"/>
        <w:rPr>
          <w:rFonts w:ascii="Calibri" w:hAnsi="Calibri" w:cs="Arial"/>
        </w:rPr>
      </w:pPr>
    </w:p>
    <w:p w14:paraId="435ADA9F"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81D890"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848"/>
        <w:gridCol w:w="517"/>
        <w:gridCol w:w="1826"/>
        <w:gridCol w:w="2610"/>
        <w:gridCol w:w="517"/>
        <w:gridCol w:w="527"/>
        <w:gridCol w:w="517"/>
        <w:gridCol w:w="2361"/>
        <w:gridCol w:w="1607"/>
        <w:gridCol w:w="517"/>
        <w:gridCol w:w="517"/>
        <w:gridCol w:w="517"/>
        <w:gridCol w:w="6772"/>
        <w:gridCol w:w="1728"/>
      </w:tblGrid>
      <w:tr w:rsidR="009C06B6" w14:paraId="17EADB09" w14:textId="77777777">
        <w:tc>
          <w:tcPr>
            <w:tcW w:w="0" w:type="auto"/>
            <w:shd w:val="clear" w:color="auto" w:fill="auto"/>
          </w:tcPr>
          <w:p w14:paraId="035DB4C7"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3CECED1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24-8</w:t>
            </w:r>
          </w:p>
        </w:tc>
        <w:tc>
          <w:tcPr>
            <w:tcW w:w="0" w:type="auto"/>
            <w:shd w:val="clear" w:color="auto" w:fill="auto"/>
          </w:tcPr>
          <w:p w14:paraId="684F768C"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32 DL HARQ processes for FR 2-2</w:t>
            </w:r>
          </w:p>
        </w:tc>
        <w:tc>
          <w:tcPr>
            <w:tcW w:w="0" w:type="auto"/>
            <w:shd w:val="clear" w:color="auto" w:fill="auto"/>
          </w:tcPr>
          <w:p w14:paraId="4B83BCBD"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17EC7D5F"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24-1</w:t>
            </w:r>
          </w:p>
        </w:tc>
        <w:tc>
          <w:tcPr>
            <w:tcW w:w="0" w:type="auto"/>
            <w:shd w:val="clear" w:color="auto" w:fill="auto"/>
          </w:tcPr>
          <w:p w14:paraId="66926FC3"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Yes</w:t>
            </w:r>
          </w:p>
        </w:tc>
        <w:tc>
          <w:tcPr>
            <w:tcW w:w="0" w:type="auto"/>
            <w:shd w:val="clear" w:color="auto" w:fill="auto"/>
          </w:tcPr>
          <w:p w14:paraId="1AD68C45"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lang w:eastAsia="ja-JP"/>
              </w:rPr>
              <w:t>N/A</w:t>
            </w:r>
          </w:p>
        </w:tc>
        <w:tc>
          <w:tcPr>
            <w:tcW w:w="0" w:type="auto"/>
            <w:shd w:val="clear" w:color="auto" w:fill="auto"/>
          </w:tcPr>
          <w:p w14:paraId="33CFF348"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32 DL HARQ processes for FR 2-2 is not supported</w:t>
            </w:r>
          </w:p>
        </w:tc>
        <w:tc>
          <w:tcPr>
            <w:tcW w:w="0" w:type="auto"/>
            <w:shd w:val="clear" w:color="auto" w:fill="auto"/>
          </w:tcPr>
          <w:p w14:paraId="4BB4DE2F" w14:textId="77777777" w:rsidR="009C06B6" w:rsidRDefault="00C0556E">
            <w:pPr>
              <w:pStyle w:val="maintext"/>
              <w:ind w:firstLineChars="0" w:firstLine="0"/>
              <w:jc w:val="left"/>
              <w:rPr>
                <w:rFonts w:ascii="Arial" w:hAnsi="Arial" w:cs="Arial"/>
                <w:sz w:val="18"/>
                <w:szCs w:val="18"/>
                <w:lang w:val="it-IT"/>
              </w:rPr>
            </w:pPr>
            <w:r>
              <w:rPr>
                <w:rFonts w:ascii="Arial" w:hAnsi="Arial" w:cs="Arial"/>
                <w:color w:val="FF0000"/>
                <w:sz w:val="18"/>
                <w:szCs w:val="18"/>
                <w:lang w:val="it-IT"/>
              </w:rPr>
              <w:t>[</w:t>
            </w:r>
            <w:r>
              <w:rPr>
                <w:rFonts w:ascii="Arial" w:hAnsi="Arial" w:cs="Arial"/>
                <w:strike/>
                <w:color w:val="FF0000"/>
                <w:sz w:val="18"/>
                <w:szCs w:val="18"/>
                <w:lang w:val="it-IT"/>
              </w:rPr>
              <w:t>Per UE/</w:t>
            </w:r>
            <w:r>
              <w:rPr>
                <w:rFonts w:ascii="Arial" w:hAnsi="Arial" w:cs="Arial"/>
                <w:color w:val="FF0000"/>
                <w:sz w:val="18"/>
                <w:szCs w:val="18"/>
                <w:highlight w:val="yellow"/>
                <w:lang w:val="it-IT"/>
              </w:rPr>
              <w:t>per FSPC/per band]</w:t>
            </w:r>
          </w:p>
        </w:tc>
        <w:tc>
          <w:tcPr>
            <w:tcW w:w="0" w:type="auto"/>
            <w:shd w:val="clear" w:color="auto" w:fill="auto"/>
          </w:tcPr>
          <w:p w14:paraId="74BC806C"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E9796C8"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80780F"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38AA59A"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120 kHz</w:t>
            </w:r>
            <w:r>
              <w:rPr>
                <w:rFonts w:ascii="Arial" w:hAnsi="Arial" w:cs="Arial"/>
                <w:color w:val="FF0000"/>
                <w:sz w:val="18"/>
                <w:szCs w:val="18"/>
              </w:rPr>
              <w:t xml:space="preserve"> A UE supporting 32 maximum number of HARQ processes for 480/960 kHz SCS for DL shall support 32 as the maximum number of HARQ processes for 120 kHz SCS for DL</w:t>
            </w:r>
          </w:p>
        </w:tc>
        <w:tc>
          <w:tcPr>
            <w:tcW w:w="0" w:type="auto"/>
            <w:shd w:val="clear" w:color="auto" w:fill="auto"/>
          </w:tcPr>
          <w:p w14:paraId="48FFC9BB"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27E1A26A" w14:textId="77777777" w:rsidR="009C06B6" w:rsidRDefault="00C0556E">
      <w:pPr>
        <w:pStyle w:val="maintext"/>
        <w:numPr>
          <w:ilvl w:val="1"/>
          <w:numId w:val="11"/>
        </w:numPr>
        <w:ind w:firstLineChars="0"/>
        <w:rPr>
          <w:rFonts w:ascii="Calibri" w:hAnsi="Calibri" w:cs="Arial"/>
        </w:rPr>
      </w:pPr>
      <w:r>
        <w:rPr>
          <w:rFonts w:ascii="Calibri" w:hAnsi="Calibri" w:cs="Arial"/>
        </w:rPr>
        <w:t xml:space="preserve">Continue discussion whether a new, separate FG for FR2-1 is introduced </w:t>
      </w:r>
    </w:p>
    <w:p w14:paraId="1620948D"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2792E8D"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EFA91B"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376060"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50C16A6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FB8B5F"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1EA58A" w14:textId="77777777" w:rsidR="009C06B6" w:rsidRDefault="00C0556E">
            <w:pPr>
              <w:jc w:val="left"/>
              <w:rPr>
                <w:rFonts w:eastAsiaTheme="minorEastAsia"/>
                <w:lang w:eastAsia="ko-KR"/>
              </w:rPr>
            </w:pPr>
            <w:r>
              <w:rPr>
                <w:rFonts w:eastAsiaTheme="minorEastAsia" w:hint="eastAsia"/>
                <w:lang w:eastAsia="ko-KR"/>
              </w:rPr>
              <w:t>Support</w:t>
            </w:r>
          </w:p>
        </w:tc>
      </w:tr>
      <w:tr w:rsidR="009C06B6" w14:paraId="40A86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D1338"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771E97" w14:textId="77777777" w:rsidR="009C06B6" w:rsidRDefault="00C0556E">
            <w:pPr>
              <w:jc w:val="left"/>
              <w:rPr>
                <w:rFonts w:eastAsia="DengXian"/>
                <w:lang w:eastAsia="zh-CN"/>
              </w:rPr>
            </w:pPr>
            <w:r>
              <w:rPr>
                <w:rFonts w:eastAsia="DengXian" w:hint="eastAsia"/>
                <w:lang w:eastAsia="zh-CN"/>
              </w:rPr>
              <w:t>O</w:t>
            </w:r>
            <w:r>
              <w:rPr>
                <w:rFonts w:eastAsia="DengXian"/>
                <w:lang w:eastAsia="zh-CN"/>
              </w:rPr>
              <w:t>ne comment on the note:</w:t>
            </w:r>
          </w:p>
          <w:p w14:paraId="71DD5920" w14:textId="77777777" w:rsidR="009C06B6" w:rsidRDefault="00C0556E">
            <w:r>
              <w:rPr>
                <w:rFonts w:eastAsia="DengXian" w:hint="eastAsia"/>
                <w:lang w:eastAsia="zh-CN"/>
              </w:rPr>
              <w:lastRenderedPageBreak/>
              <w:t>I</w:t>
            </w:r>
            <w:r>
              <w:rPr>
                <w:rFonts w:eastAsia="DengXian"/>
                <w:lang w:eastAsia="zh-CN"/>
              </w:rPr>
              <w:t>t seems that there is already conclusion that “</w:t>
            </w:r>
            <w:r>
              <w:rPr>
                <w:rFonts w:hint="eastAsia"/>
              </w:rPr>
              <w:t>The Rel. 17 features that increase the number of HARQ processes are separate FGs for FR2-2 and NR NTN</w:t>
            </w:r>
            <w:r>
              <w:t>”.</w:t>
            </w:r>
          </w:p>
          <w:p w14:paraId="53B10B66" w14:textId="77777777" w:rsidR="009C06B6" w:rsidRDefault="00C0556E">
            <w:pPr>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the following:</w:t>
            </w:r>
          </w:p>
          <w:p w14:paraId="4A0F1BC0" w14:textId="77777777" w:rsidR="009C06B6" w:rsidRDefault="00C0556E">
            <w:pPr>
              <w:pStyle w:val="maintext"/>
              <w:numPr>
                <w:ilvl w:val="1"/>
                <w:numId w:val="11"/>
              </w:numPr>
              <w:ind w:firstLineChars="0"/>
              <w:rPr>
                <w:rFonts w:ascii="Calibri" w:hAnsi="Calibri" w:cs="Arial"/>
              </w:rPr>
            </w:pPr>
            <w:r>
              <w:rPr>
                <w:rFonts w:ascii="Calibri" w:hAnsi="Calibri" w:cs="Arial"/>
              </w:rPr>
              <w:t xml:space="preserve">Continue discussion whether a new, separate FG for FR2-1 is introduced </w:t>
            </w:r>
          </w:p>
        </w:tc>
      </w:tr>
      <w:tr w:rsidR="009C06B6" w14:paraId="34ED21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8094FA5"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lastRenderedPageBreak/>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411C72" w14:textId="77777777" w:rsidR="009C06B6" w:rsidRDefault="00C0556E">
            <w:pPr>
              <w:pStyle w:val="maintext"/>
              <w:ind w:firstLineChars="0" w:firstLine="0"/>
              <w:rPr>
                <w:rFonts w:ascii="Calibri" w:eastAsia="SimSun" w:hAnsi="Calibri" w:cs="Arial"/>
                <w:lang w:val="en-US" w:eastAsia="zh-CN"/>
              </w:rPr>
            </w:pPr>
            <w:r>
              <w:rPr>
                <w:rFonts w:ascii="Calibri" w:eastAsia="SimSun" w:hAnsi="Calibri" w:cs="Arial" w:hint="eastAsia"/>
                <w:lang w:val="en-US" w:eastAsia="zh-CN"/>
              </w:rPr>
              <w:t xml:space="preserve">We support the proposal and think that the conclusion says that </w:t>
            </w:r>
            <w:r>
              <w:rPr>
                <w:rFonts w:ascii="Calibri" w:eastAsia="SimSun" w:hAnsi="Calibri" w:cs="Arial"/>
                <w:lang w:val="en-US" w:eastAsia="zh-CN"/>
              </w:rPr>
              <w:t>“</w:t>
            </w:r>
            <w:r>
              <w:rPr>
                <w:rFonts w:hint="eastAsia"/>
              </w:rPr>
              <w:t>The Rel. 17 features that increase the number of HARQ processes are separate FGs for FR2-2 and NR NTN</w:t>
            </w:r>
            <w:r>
              <w:rPr>
                <w:rFonts w:ascii="Calibri" w:eastAsia="SimSun" w:hAnsi="Calibri" w:cs="Arial"/>
                <w:lang w:val="en-US" w:eastAsia="zh-CN"/>
              </w:rPr>
              <w:t>”</w:t>
            </w:r>
            <w:r>
              <w:rPr>
                <w:rFonts w:ascii="Calibri" w:eastAsia="SimSun" w:hAnsi="Calibri" w:cs="Arial" w:hint="eastAsia"/>
                <w:lang w:val="en-US" w:eastAsia="zh-CN"/>
              </w:rPr>
              <w:t xml:space="preserve">, which just shows FG on 32 HARQ Processes can be separately defined with that of NTN topic, it does not mean that such FG cannot be extended to FR2-1. </w:t>
            </w:r>
          </w:p>
        </w:tc>
      </w:tr>
      <w:tr w:rsidR="00C0556E" w14:paraId="2D1E3C7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2713AF"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ADAF1" w14:textId="77777777" w:rsidR="00C0556E" w:rsidRDefault="00C0556E">
            <w:pPr>
              <w:pStyle w:val="maintext"/>
              <w:ind w:firstLineChars="0" w:firstLine="0"/>
              <w:rPr>
                <w:rFonts w:ascii="Calibri" w:eastAsia="SimSun" w:hAnsi="Calibri" w:cs="Arial"/>
                <w:lang w:val="en-US" w:eastAsia="zh-CN"/>
              </w:rPr>
            </w:pPr>
            <w:r>
              <w:rPr>
                <w:rFonts w:ascii="Calibri" w:eastAsia="SimSun" w:hAnsi="Calibri" w:cs="Arial"/>
                <w:lang w:val="en-US" w:eastAsia="zh-CN"/>
              </w:rPr>
              <w:t xml:space="preserve">We are ok with the proposal. </w:t>
            </w:r>
          </w:p>
        </w:tc>
      </w:tr>
    </w:tbl>
    <w:p w14:paraId="7C03B205" w14:textId="77777777" w:rsidR="009C06B6" w:rsidRDefault="009C06B6">
      <w:pPr>
        <w:pStyle w:val="maintext"/>
        <w:ind w:firstLineChars="90" w:firstLine="180"/>
        <w:rPr>
          <w:rFonts w:ascii="Calibri" w:hAnsi="Calibri" w:cs="Arial"/>
        </w:rPr>
      </w:pPr>
    </w:p>
    <w:p w14:paraId="34D15A82" w14:textId="77777777" w:rsidR="009C06B6" w:rsidRDefault="00C0556E">
      <w:pPr>
        <w:pStyle w:val="Heading1"/>
        <w:numPr>
          <w:ilvl w:val="1"/>
          <w:numId w:val="10"/>
        </w:numPr>
        <w:jc w:val="both"/>
        <w:rPr>
          <w:color w:val="000000"/>
        </w:rPr>
      </w:pPr>
      <w:r>
        <w:rPr>
          <w:color w:val="000000"/>
        </w:rPr>
        <w:t>Issue 21: FG 9</w:t>
      </w:r>
    </w:p>
    <w:p w14:paraId="5E8A0E42"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7151DC6E" w14:textId="77777777" w:rsidR="009C06B6" w:rsidRDefault="009C06B6">
      <w:pPr>
        <w:pStyle w:val="maintext"/>
        <w:ind w:firstLineChars="90" w:firstLine="180"/>
        <w:rPr>
          <w:rFonts w:ascii="Calibri" w:hAnsi="Calibri" w:cs="Arial"/>
        </w:rPr>
      </w:pPr>
    </w:p>
    <w:p w14:paraId="6C825BB9" w14:textId="77777777"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05BA79" w14:textId="77777777"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847"/>
        <w:gridCol w:w="517"/>
        <w:gridCol w:w="1823"/>
        <w:gridCol w:w="2605"/>
        <w:gridCol w:w="557"/>
        <w:gridCol w:w="527"/>
        <w:gridCol w:w="517"/>
        <w:gridCol w:w="2356"/>
        <w:gridCol w:w="1605"/>
        <w:gridCol w:w="517"/>
        <w:gridCol w:w="517"/>
        <w:gridCol w:w="517"/>
        <w:gridCol w:w="6751"/>
        <w:gridCol w:w="1725"/>
      </w:tblGrid>
      <w:tr w:rsidR="009C06B6" w14:paraId="4E406DAC" w14:textId="77777777">
        <w:tc>
          <w:tcPr>
            <w:tcW w:w="0" w:type="auto"/>
            <w:shd w:val="clear" w:color="auto" w:fill="auto"/>
          </w:tcPr>
          <w:p w14:paraId="56CF8DF2"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73855C85"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24-9</w:t>
            </w:r>
          </w:p>
        </w:tc>
        <w:tc>
          <w:tcPr>
            <w:tcW w:w="0" w:type="auto"/>
            <w:shd w:val="clear" w:color="auto" w:fill="auto"/>
          </w:tcPr>
          <w:p w14:paraId="5E3B51D3"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32 UL HARQ processes for FR 2-2</w:t>
            </w:r>
          </w:p>
        </w:tc>
        <w:tc>
          <w:tcPr>
            <w:tcW w:w="0" w:type="auto"/>
            <w:shd w:val="clear" w:color="auto" w:fill="auto"/>
          </w:tcPr>
          <w:p w14:paraId="24BF0111"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4E98B4DA"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24-1a</w:t>
            </w:r>
          </w:p>
        </w:tc>
        <w:tc>
          <w:tcPr>
            <w:tcW w:w="0" w:type="auto"/>
            <w:shd w:val="clear" w:color="auto" w:fill="auto"/>
          </w:tcPr>
          <w:p w14:paraId="535EFA91"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Yes</w:t>
            </w:r>
          </w:p>
        </w:tc>
        <w:tc>
          <w:tcPr>
            <w:tcW w:w="0" w:type="auto"/>
            <w:shd w:val="clear" w:color="auto" w:fill="auto"/>
          </w:tcPr>
          <w:p w14:paraId="7DBF71AD"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lang w:eastAsia="ja-JP"/>
              </w:rPr>
              <w:t>N/A</w:t>
            </w:r>
          </w:p>
        </w:tc>
        <w:tc>
          <w:tcPr>
            <w:tcW w:w="0" w:type="auto"/>
            <w:shd w:val="clear" w:color="auto" w:fill="auto"/>
          </w:tcPr>
          <w:p w14:paraId="3478F45B" w14:textId="77777777"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32 UL HARQ processes for FR 2-2 is not supported</w:t>
            </w:r>
          </w:p>
        </w:tc>
        <w:tc>
          <w:tcPr>
            <w:tcW w:w="0" w:type="auto"/>
            <w:shd w:val="clear" w:color="auto" w:fill="auto"/>
          </w:tcPr>
          <w:p w14:paraId="1F43204D" w14:textId="77777777" w:rsidR="009C06B6" w:rsidRDefault="00C0556E">
            <w:pPr>
              <w:pStyle w:val="maintext"/>
              <w:ind w:firstLineChars="0" w:firstLine="0"/>
              <w:jc w:val="left"/>
              <w:rPr>
                <w:rFonts w:ascii="Arial" w:hAnsi="Arial" w:cs="Arial"/>
                <w:sz w:val="18"/>
                <w:szCs w:val="18"/>
                <w:lang w:val="it-IT"/>
              </w:rPr>
            </w:pPr>
            <w:r>
              <w:rPr>
                <w:rFonts w:ascii="Arial" w:hAnsi="Arial" w:cs="Arial"/>
                <w:color w:val="FF0000"/>
                <w:sz w:val="18"/>
                <w:szCs w:val="18"/>
                <w:lang w:val="it-IT"/>
              </w:rPr>
              <w:t>[</w:t>
            </w:r>
            <w:r>
              <w:rPr>
                <w:rFonts w:ascii="Arial" w:hAnsi="Arial" w:cs="Arial"/>
                <w:strike/>
                <w:color w:val="FF0000"/>
                <w:sz w:val="18"/>
                <w:szCs w:val="18"/>
                <w:lang w:val="it-IT"/>
              </w:rPr>
              <w:t>Per UE/</w:t>
            </w:r>
            <w:r>
              <w:rPr>
                <w:rFonts w:ascii="Arial" w:hAnsi="Arial" w:cs="Arial"/>
                <w:color w:val="FF0000"/>
                <w:sz w:val="18"/>
                <w:szCs w:val="18"/>
                <w:highlight w:val="yellow"/>
                <w:lang w:val="it-IT"/>
              </w:rPr>
              <w:t>per FSPC/per band]</w:t>
            </w:r>
          </w:p>
        </w:tc>
        <w:tc>
          <w:tcPr>
            <w:tcW w:w="0" w:type="auto"/>
            <w:shd w:val="clear" w:color="auto" w:fill="auto"/>
          </w:tcPr>
          <w:p w14:paraId="6D3AEA42"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839E057"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F600E8C" w14:textId="77777777"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31AD965" w14:textId="77777777"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120 kHz</w:t>
            </w:r>
            <w:r>
              <w:rPr>
                <w:rFonts w:ascii="Arial" w:hAnsi="Arial" w:cs="Arial"/>
                <w:color w:val="FF0000"/>
                <w:sz w:val="18"/>
                <w:szCs w:val="18"/>
              </w:rPr>
              <w:t xml:space="preserve"> A UE supporting 32 maximum number of HARQ processes for 480/960 kHz SCS for UL shall support 32 as the maximum number of HARQ processes for 120 kHz SCS for UL</w:t>
            </w:r>
          </w:p>
        </w:tc>
        <w:tc>
          <w:tcPr>
            <w:tcW w:w="0" w:type="auto"/>
            <w:shd w:val="clear" w:color="auto" w:fill="auto"/>
          </w:tcPr>
          <w:p w14:paraId="0812A494" w14:textId="77777777"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8BC4A43" w14:textId="77777777" w:rsidR="009C06B6" w:rsidRDefault="00C0556E">
      <w:pPr>
        <w:pStyle w:val="maintext"/>
        <w:numPr>
          <w:ilvl w:val="1"/>
          <w:numId w:val="11"/>
        </w:numPr>
        <w:ind w:firstLineChars="0"/>
        <w:rPr>
          <w:rFonts w:ascii="Calibri" w:hAnsi="Calibri" w:cs="Arial"/>
        </w:rPr>
      </w:pPr>
      <w:r>
        <w:rPr>
          <w:rFonts w:ascii="Calibri" w:hAnsi="Calibri" w:cs="Arial"/>
        </w:rPr>
        <w:t>Continue discussion whether a new, separate FG for FR2-1 is introduced</w:t>
      </w:r>
    </w:p>
    <w:p w14:paraId="0A79999A" w14:textId="77777777" w:rsidR="009C06B6" w:rsidRDefault="009C06B6">
      <w:pPr>
        <w:pStyle w:val="maintext"/>
        <w:ind w:left="800"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02EDA20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065154"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B000B"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2447483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16CCB83" w14:textId="77777777"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C867E9" w14:textId="77777777" w:rsidR="009C06B6" w:rsidRDefault="00C0556E">
            <w:pPr>
              <w:jc w:val="left"/>
              <w:rPr>
                <w:rFonts w:eastAsiaTheme="minorEastAsia"/>
                <w:lang w:eastAsia="ko-KR"/>
              </w:rPr>
            </w:pPr>
            <w:r>
              <w:rPr>
                <w:rFonts w:eastAsiaTheme="minorEastAsia" w:hint="eastAsia"/>
                <w:lang w:eastAsia="ko-KR"/>
              </w:rPr>
              <w:t>Support</w:t>
            </w:r>
          </w:p>
        </w:tc>
      </w:tr>
      <w:tr w:rsidR="009C06B6" w14:paraId="79ED61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AA0F1D"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12C105" w14:textId="77777777" w:rsidR="009C06B6" w:rsidRDefault="00C0556E">
            <w:pPr>
              <w:jc w:val="left"/>
              <w:rPr>
                <w:rFonts w:eastAsia="DengXian"/>
                <w:lang w:eastAsia="zh-CN"/>
              </w:rPr>
            </w:pPr>
            <w:r>
              <w:rPr>
                <w:rFonts w:eastAsia="DengXian" w:hint="eastAsia"/>
                <w:lang w:eastAsia="zh-CN"/>
              </w:rPr>
              <w:t>O</w:t>
            </w:r>
            <w:r>
              <w:rPr>
                <w:rFonts w:eastAsia="DengXian"/>
                <w:lang w:eastAsia="zh-CN"/>
              </w:rPr>
              <w:t>ne comment on the note:</w:t>
            </w:r>
          </w:p>
          <w:p w14:paraId="4A83D5D3" w14:textId="77777777" w:rsidR="009C06B6" w:rsidRDefault="00C0556E">
            <w:r>
              <w:rPr>
                <w:rFonts w:eastAsia="DengXian" w:hint="eastAsia"/>
                <w:lang w:eastAsia="zh-CN"/>
              </w:rPr>
              <w:t>I</w:t>
            </w:r>
            <w:r>
              <w:rPr>
                <w:rFonts w:eastAsia="DengXian"/>
                <w:lang w:eastAsia="zh-CN"/>
              </w:rPr>
              <w:t>t seems that there is already conclusion that “</w:t>
            </w:r>
            <w:r>
              <w:rPr>
                <w:rFonts w:hint="eastAsia"/>
              </w:rPr>
              <w:t>The Rel. 17 features that increase the number of HARQ processes are separate FGs for FR2-2 and NR NTN</w:t>
            </w:r>
            <w:r>
              <w:t>”.</w:t>
            </w:r>
          </w:p>
          <w:p w14:paraId="3EAEE6E7" w14:textId="77777777" w:rsidR="009C06B6" w:rsidRDefault="00C0556E">
            <w:pPr>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the following:</w:t>
            </w:r>
          </w:p>
          <w:p w14:paraId="56DD114B" w14:textId="77777777" w:rsidR="009C06B6" w:rsidRDefault="00C0556E">
            <w:pPr>
              <w:jc w:val="left"/>
              <w:rPr>
                <w:rFonts w:eastAsiaTheme="minorEastAsia"/>
                <w:lang w:eastAsia="ko-KR"/>
              </w:rPr>
            </w:pPr>
            <w:r>
              <w:rPr>
                <w:rFonts w:ascii="Calibri" w:hAnsi="Calibri" w:cs="Arial"/>
              </w:rPr>
              <w:t>Continue discussion whether a new, separate FG for FR2-1 is introduced</w:t>
            </w:r>
          </w:p>
        </w:tc>
      </w:tr>
      <w:tr w:rsidR="009C06B6" w14:paraId="3E1B7EC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B7FF5C" w14:textId="77777777"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 xml:space="preserve">ZTE, </w:t>
            </w:r>
            <w:proofErr w:type="spellStart"/>
            <w:r>
              <w:rPr>
                <w:rStyle w:val="normaltextrun"/>
                <w:rFonts w:eastAsia="DengXia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CC27B2" w14:textId="77777777" w:rsidR="009C06B6" w:rsidRDefault="00C0556E">
            <w:pPr>
              <w:jc w:val="left"/>
              <w:rPr>
                <w:rFonts w:ascii="Calibri" w:eastAsia="SimSun" w:hAnsi="Calibri" w:cs="Arial"/>
                <w:lang w:eastAsia="zh-CN"/>
              </w:rPr>
            </w:pPr>
            <w:r>
              <w:rPr>
                <w:rFonts w:ascii="Calibri" w:eastAsia="SimSun" w:hAnsi="Calibri" w:cs="Arial" w:hint="eastAsia"/>
                <w:lang w:eastAsia="zh-CN"/>
              </w:rPr>
              <w:t>Same comment as in FG 8</w:t>
            </w:r>
          </w:p>
        </w:tc>
      </w:tr>
      <w:tr w:rsidR="00C0556E" w14:paraId="4FE761D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FDB6B17" w14:textId="77777777" w:rsidR="00C0556E"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A8202E" w14:textId="77777777" w:rsidR="00C0556E" w:rsidRDefault="00C0556E">
            <w:pPr>
              <w:jc w:val="left"/>
              <w:rPr>
                <w:rFonts w:ascii="Calibri" w:eastAsia="SimSun" w:hAnsi="Calibri" w:cs="Arial"/>
                <w:lang w:eastAsia="zh-CN"/>
              </w:rPr>
            </w:pPr>
            <w:r>
              <w:rPr>
                <w:rFonts w:ascii="Calibri" w:eastAsia="SimSun" w:hAnsi="Calibri" w:cs="Arial"/>
                <w:lang w:eastAsia="zh-CN"/>
              </w:rPr>
              <w:t xml:space="preserve">We are ok with the proposal. </w:t>
            </w:r>
          </w:p>
        </w:tc>
      </w:tr>
    </w:tbl>
    <w:p w14:paraId="7AA19333" w14:textId="77777777" w:rsidR="009C06B6" w:rsidRDefault="009C06B6">
      <w:pPr>
        <w:pStyle w:val="maintext"/>
        <w:ind w:firstLineChars="90" w:firstLine="180"/>
        <w:rPr>
          <w:rFonts w:ascii="Calibri" w:hAnsi="Calibri" w:cs="Arial"/>
        </w:rPr>
      </w:pPr>
    </w:p>
    <w:p w14:paraId="239915C6" w14:textId="77777777" w:rsidR="009C06B6" w:rsidRDefault="00C0556E">
      <w:pPr>
        <w:pStyle w:val="Heading1"/>
        <w:numPr>
          <w:ilvl w:val="1"/>
          <w:numId w:val="10"/>
        </w:numPr>
        <w:jc w:val="both"/>
        <w:rPr>
          <w:color w:val="000000"/>
        </w:rPr>
      </w:pPr>
      <w:r>
        <w:rPr>
          <w:color w:val="000000"/>
        </w:rPr>
        <w:t>Issue 22: FG 10</w:t>
      </w:r>
    </w:p>
    <w:p w14:paraId="42E5055A"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70B1EEA"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16EB01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ADF351"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5C2B04"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37E3E2D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6F51C" w14:textId="77777777"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1C99" w14:textId="77777777" w:rsidR="009C06B6" w:rsidRDefault="009C06B6">
            <w:pPr>
              <w:rPr>
                <w:rFonts w:ascii="Calibri" w:eastAsia="MS Mincho" w:hAnsi="Calibri" w:cs="Calibri"/>
              </w:rPr>
            </w:pPr>
          </w:p>
        </w:tc>
      </w:tr>
    </w:tbl>
    <w:p w14:paraId="3C83047D" w14:textId="77777777" w:rsidR="009C06B6" w:rsidRDefault="009C06B6">
      <w:pPr>
        <w:pStyle w:val="maintext"/>
        <w:ind w:firstLineChars="90" w:firstLine="180"/>
        <w:rPr>
          <w:rFonts w:ascii="Calibri" w:hAnsi="Calibri" w:cs="Arial"/>
          <w:color w:val="000000"/>
        </w:rPr>
      </w:pPr>
    </w:p>
    <w:p w14:paraId="094FFED6" w14:textId="77777777" w:rsidR="009C06B6" w:rsidRDefault="00C0556E">
      <w:pPr>
        <w:pStyle w:val="Heading1"/>
        <w:numPr>
          <w:ilvl w:val="1"/>
          <w:numId w:val="10"/>
        </w:numPr>
        <w:jc w:val="both"/>
        <w:rPr>
          <w:color w:val="000000"/>
        </w:rPr>
      </w:pPr>
      <w:r>
        <w:rPr>
          <w:color w:val="000000"/>
        </w:rPr>
        <w:t xml:space="preserve">Issue 23: New FGs </w:t>
      </w:r>
    </w:p>
    <w:p w14:paraId="5CF01FE6" w14:textId="77777777"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no new FGs are proposed by the moderator at this time. </w:t>
      </w:r>
    </w:p>
    <w:p w14:paraId="03049153" w14:textId="77777777"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14:paraId="7D394842" w14:textId="7777777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47DDAA" w14:textId="77777777"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0FABAA" w14:textId="77777777" w:rsidR="009C06B6" w:rsidRDefault="00C0556E">
            <w:pPr>
              <w:rPr>
                <w:rFonts w:ascii="Calibri" w:eastAsia="MS Mincho" w:hAnsi="Calibri" w:cs="Calibri"/>
              </w:rPr>
            </w:pPr>
            <w:r>
              <w:rPr>
                <w:rFonts w:ascii="Calibri" w:eastAsia="MS Mincho" w:hAnsi="Calibri" w:cs="Calibri"/>
              </w:rPr>
              <w:t>Comments/Questions/Suggestions</w:t>
            </w:r>
          </w:p>
        </w:tc>
      </w:tr>
      <w:tr w:rsidR="009C06B6" w14:paraId="0284DDE6" w14:textId="77777777">
        <w:tc>
          <w:tcPr>
            <w:tcW w:w="1818" w:type="dxa"/>
            <w:tcBorders>
              <w:top w:val="single" w:sz="4" w:space="0" w:color="auto"/>
              <w:left w:val="single" w:sz="4" w:space="0" w:color="auto"/>
              <w:bottom w:val="single" w:sz="4" w:space="0" w:color="auto"/>
              <w:right w:val="single" w:sz="4" w:space="0" w:color="auto"/>
            </w:tcBorders>
          </w:tcPr>
          <w:p w14:paraId="19961253" w14:textId="77777777" w:rsidR="009C06B6" w:rsidRDefault="009C06B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2D49C7DB" w14:textId="77777777" w:rsidR="009C06B6" w:rsidRDefault="009C06B6">
            <w:pPr>
              <w:jc w:val="left"/>
              <w:rPr>
                <w:rFonts w:eastAsia="SimSun"/>
                <w:lang w:eastAsia="zh-CN"/>
              </w:rPr>
            </w:pPr>
          </w:p>
        </w:tc>
      </w:tr>
    </w:tbl>
    <w:p w14:paraId="3E418304" w14:textId="77777777" w:rsidR="009C06B6" w:rsidRDefault="009C06B6">
      <w:pPr>
        <w:pStyle w:val="maintext"/>
        <w:ind w:firstLineChars="90" w:firstLine="180"/>
        <w:rPr>
          <w:rFonts w:ascii="Calibri" w:hAnsi="Calibri" w:cs="Arial"/>
          <w:color w:val="EDEDED"/>
        </w:rPr>
      </w:pPr>
    </w:p>
    <w:p w14:paraId="724C0EB6" w14:textId="77777777" w:rsidR="009C06B6" w:rsidRDefault="00C0556E">
      <w:pPr>
        <w:pStyle w:val="Heading1"/>
        <w:numPr>
          <w:ilvl w:val="0"/>
          <w:numId w:val="10"/>
        </w:numPr>
        <w:spacing w:line="259" w:lineRule="auto"/>
        <w:jc w:val="both"/>
        <w:rPr>
          <w:color w:val="EDEDED"/>
        </w:rPr>
      </w:pPr>
      <w:r>
        <w:rPr>
          <w:color w:val="EDEDED"/>
        </w:rPr>
        <w:t>Summary of Final Proposals for Agreements</w:t>
      </w:r>
    </w:p>
    <w:p w14:paraId="6ADD604A" w14:textId="77777777" w:rsidR="009C06B6" w:rsidRDefault="00C0556E">
      <w:pPr>
        <w:pStyle w:val="maintext"/>
        <w:ind w:firstLineChars="90" w:firstLine="180"/>
        <w:rPr>
          <w:rFonts w:ascii="Calibri" w:eastAsia="SimSun" w:hAnsi="Calibri" w:cs="Calibri"/>
          <w:color w:val="EDEDED"/>
          <w:lang w:eastAsia="zh-CN"/>
        </w:rPr>
      </w:pPr>
      <w:r>
        <w:rPr>
          <w:rFonts w:ascii="Calibri" w:eastAsia="SimSun" w:hAnsi="Calibri" w:cs="Calibri"/>
          <w:color w:val="EDEDED"/>
          <w:lang w:eastAsia="zh-CN"/>
        </w:rPr>
        <w:t>This Section summarizes the final proposals for agreement in RAN1 #108-e by email. There are no tables for comments.</w:t>
      </w:r>
    </w:p>
    <w:p w14:paraId="49C3E09B" w14:textId="77777777" w:rsidR="009C06B6" w:rsidRDefault="009C06B6">
      <w:pPr>
        <w:pStyle w:val="maintext"/>
        <w:ind w:firstLineChars="90" w:firstLine="180"/>
        <w:rPr>
          <w:rFonts w:ascii="Calibri" w:eastAsia="SimSun" w:hAnsi="Calibri" w:cs="Calibri"/>
          <w:color w:val="EDEDED"/>
          <w:lang w:eastAsia="zh-CN"/>
        </w:rPr>
      </w:pPr>
    </w:p>
    <w:p w14:paraId="7A8C7F89" w14:textId="77777777" w:rsidR="009C06B6" w:rsidRDefault="00C0556E">
      <w:pPr>
        <w:pStyle w:val="maintext"/>
        <w:ind w:firstLineChars="90" w:firstLine="325"/>
        <w:rPr>
          <w:rFonts w:ascii="Calibri" w:eastAsia="SimSun" w:hAnsi="Calibri" w:cs="Calibri"/>
          <w:b/>
          <w:i/>
          <w:color w:val="EDEDED"/>
          <w:sz w:val="36"/>
          <w:lang w:eastAsia="zh-CN"/>
        </w:rPr>
      </w:pPr>
      <w:r>
        <w:rPr>
          <w:rFonts w:ascii="Calibri" w:eastAsia="SimSun" w:hAnsi="Calibri" w:cs="Calibri"/>
          <w:b/>
          <w:i/>
          <w:color w:val="EDEDED"/>
          <w:sz w:val="36"/>
          <w:lang w:eastAsia="zh-CN"/>
        </w:rPr>
        <w:t>[All comments must be directly made on the RAN1 email reflector]</w:t>
      </w:r>
    </w:p>
    <w:p w14:paraId="7B0593D1" w14:textId="77777777" w:rsidR="009C06B6" w:rsidRDefault="009C06B6">
      <w:pPr>
        <w:pStyle w:val="maintext"/>
        <w:ind w:firstLineChars="90" w:firstLine="180"/>
        <w:rPr>
          <w:rFonts w:ascii="Calibri" w:eastAsia="SimSun" w:hAnsi="Calibri" w:cs="Calibri"/>
          <w:color w:val="EDEDED"/>
          <w:lang w:eastAsia="zh-CN"/>
        </w:rPr>
      </w:pPr>
    </w:p>
    <w:p w14:paraId="2004AC3E" w14:textId="77777777" w:rsidR="009C06B6" w:rsidRDefault="00C0556E">
      <w:pPr>
        <w:pStyle w:val="maintext"/>
        <w:ind w:firstLineChars="90" w:firstLine="180"/>
        <w:rPr>
          <w:rFonts w:ascii="Calibri" w:eastAsia="SimSun" w:hAnsi="Calibri" w:cs="Calibri"/>
          <w:color w:val="EDEDED"/>
          <w:lang w:eastAsia="zh-CN"/>
        </w:rPr>
      </w:pPr>
      <w:r>
        <w:rPr>
          <w:rFonts w:ascii="Calibri" w:eastAsia="SimSun" w:hAnsi="Calibri" w:cs="Calibri"/>
          <w:color w:val="EDEDED"/>
          <w:lang w:eastAsia="zh-CN"/>
        </w:rPr>
        <w:t xml:space="preserve">Companies can continue to update their comments in the previous </w:t>
      </w:r>
      <w:proofErr w:type="gramStart"/>
      <w:r>
        <w:rPr>
          <w:rFonts w:ascii="Calibri" w:eastAsia="SimSun" w:hAnsi="Calibri" w:cs="Calibri"/>
          <w:color w:val="EDEDED"/>
          <w:lang w:eastAsia="zh-CN"/>
        </w:rPr>
        <w:t>Sections,</w:t>
      </w:r>
      <w:proofErr w:type="gramEnd"/>
      <w:r>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508EFA" w14:textId="77777777" w:rsidR="009C06B6" w:rsidRDefault="009C06B6">
      <w:pPr>
        <w:pStyle w:val="maintext"/>
        <w:ind w:firstLineChars="90" w:firstLine="180"/>
        <w:rPr>
          <w:rFonts w:ascii="Calibri" w:hAnsi="Calibri" w:cs="Arial"/>
          <w:color w:val="EDEDED"/>
        </w:rPr>
      </w:pPr>
    </w:p>
    <w:p w14:paraId="2389FF76" w14:textId="77777777" w:rsidR="009C06B6" w:rsidRDefault="00C0556E">
      <w:pPr>
        <w:pStyle w:val="maintext"/>
        <w:ind w:firstLineChars="90" w:firstLine="180"/>
        <w:rPr>
          <w:rFonts w:ascii="Calibri" w:hAnsi="Calibri" w:cs="Arial"/>
          <w:color w:val="EDEDED"/>
        </w:rPr>
      </w:pPr>
      <w:r>
        <w:rPr>
          <w:rFonts w:ascii="Calibri" w:hAnsi="Calibri" w:cs="Arial"/>
          <w:b/>
          <w:color w:val="EDEDED"/>
          <w:highlight w:val="yellow"/>
        </w:rPr>
        <w:t>Possible Agreement:</w:t>
      </w:r>
      <w:r>
        <w:rPr>
          <w:rFonts w:ascii="Calibri" w:hAnsi="Calibri" w:cs="Arial"/>
          <w:b/>
          <w:color w:val="EDEDED"/>
        </w:rPr>
        <w:t xml:space="preserve"> Adopt the following changes highlighted in chromatic fonts, while keeping the yellow highlighting, if any, as shown</w:t>
      </w:r>
    </w:p>
    <w:p w14:paraId="001A286A" w14:textId="77777777" w:rsidR="009C06B6" w:rsidRDefault="009C06B6">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9C06B6" w14:paraId="1A11B553" w14:textId="77777777">
        <w:tc>
          <w:tcPr>
            <w:tcW w:w="0" w:type="auto"/>
            <w:shd w:val="clear" w:color="auto" w:fill="auto"/>
          </w:tcPr>
          <w:p w14:paraId="068D161F"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6D964BCC"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39E6C396"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64EA2988"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064830A9"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1A7F663D"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481F765"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8FCB13D"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012838F2"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7F1D4FD6"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28CC03A"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0CB73D47"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6CB675DA" w14:textId="77777777" w:rsidR="009C06B6" w:rsidRDefault="009C06B6">
            <w:pPr>
              <w:pStyle w:val="maintext"/>
              <w:ind w:firstLineChars="0" w:firstLine="0"/>
              <w:jc w:val="left"/>
              <w:rPr>
                <w:rFonts w:ascii="Arial" w:hAnsi="Arial" w:cs="Arial"/>
                <w:color w:val="EDEDED"/>
                <w:sz w:val="18"/>
              </w:rPr>
            </w:pPr>
          </w:p>
        </w:tc>
        <w:tc>
          <w:tcPr>
            <w:tcW w:w="0" w:type="auto"/>
            <w:shd w:val="clear" w:color="auto" w:fill="auto"/>
          </w:tcPr>
          <w:p w14:paraId="2ED41AB7" w14:textId="77777777" w:rsidR="009C06B6" w:rsidRDefault="009C06B6">
            <w:pPr>
              <w:pStyle w:val="maintext"/>
              <w:ind w:firstLineChars="0" w:firstLine="0"/>
              <w:jc w:val="left"/>
              <w:rPr>
                <w:rFonts w:ascii="Arial" w:hAnsi="Arial" w:cs="Arial"/>
                <w:color w:val="EDEDED"/>
                <w:sz w:val="18"/>
              </w:rPr>
            </w:pPr>
          </w:p>
        </w:tc>
      </w:tr>
    </w:tbl>
    <w:p w14:paraId="3465F8A3" w14:textId="77777777" w:rsidR="009C06B6" w:rsidRDefault="009C06B6">
      <w:pPr>
        <w:pStyle w:val="maintext"/>
        <w:ind w:firstLineChars="90" w:firstLine="180"/>
        <w:rPr>
          <w:rFonts w:ascii="Calibri" w:hAnsi="Calibri" w:cs="Arial"/>
          <w:color w:val="EDEDED"/>
        </w:rPr>
      </w:pPr>
    </w:p>
    <w:p w14:paraId="470043A1" w14:textId="77777777" w:rsidR="009C06B6" w:rsidRDefault="00C0556E">
      <w:pPr>
        <w:pStyle w:val="Heading1"/>
        <w:numPr>
          <w:ilvl w:val="0"/>
          <w:numId w:val="10"/>
        </w:numPr>
        <w:jc w:val="both"/>
        <w:rPr>
          <w:color w:val="EDEDED"/>
        </w:rPr>
      </w:pPr>
      <w:r>
        <w:rPr>
          <w:color w:val="EDEDED"/>
        </w:rPr>
        <w:t>Conclusion</w:t>
      </w:r>
    </w:p>
    <w:p w14:paraId="702F5D17" w14:textId="77777777" w:rsidR="009C06B6" w:rsidRDefault="00C0556E">
      <w:pPr>
        <w:pStyle w:val="maintext"/>
        <w:ind w:firstLineChars="90" w:firstLine="180"/>
        <w:rPr>
          <w:rFonts w:ascii="Calibri" w:hAnsi="Calibri" w:cs="Calibri"/>
          <w:color w:val="EDEDED"/>
        </w:rPr>
      </w:pPr>
      <w:r>
        <w:rPr>
          <w:rFonts w:ascii="Calibri" w:hAnsi="Calibri" w:cs="Calibri"/>
          <w:color w:val="EDEDED"/>
        </w:rPr>
        <w:t>After further discussion on the RAN1 email reflector the following was agreed as part of this email discussion:</w:t>
      </w:r>
    </w:p>
    <w:p w14:paraId="641320E2" w14:textId="77777777" w:rsidR="009C06B6" w:rsidRDefault="009C06B6">
      <w:pPr>
        <w:pStyle w:val="maintext"/>
        <w:ind w:firstLineChars="90" w:firstLine="180"/>
        <w:rPr>
          <w:rFonts w:ascii="Calibri" w:hAnsi="Calibri" w:cs="Calibri"/>
          <w:color w:val="000000"/>
        </w:rPr>
      </w:pPr>
    </w:p>
    <w:p w14:paraId="4CE15CBC" w14:textId="77777777" w:rsidR="009C06B6" w:rsidRDefault="00C0556E">
      <w:pPr>
        <w:pStyle w:val="Heading1"/>
        <w:numPr>
          <w:ilvl w:val="0"/>
          <w:numId w:val="10"/>
        </w:numPr>
        <w:jc w:val="both"/>
        <w:rPr>
          <w:color w:val="000000"/>
        </w:rPr>
      </w:pPr>
      <w:r>
        <w:rPr>
          <w:color w:val="000000"/>
        </w:rPr>
        <w:t>References</w:t>
      </w:r>
    </w:p>
    <w:p w14:paraId="7CAF81F1"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0" w:name="_Hlk96116146"/>
      <w:r>
        <w:rPr>
          <w:rFonts w:ascii="Calibri" w:hAnsi="Calibri" w:cs="Times New Roman"/>
          <w:color w:val="000000"/>
          <w:lang w:eastAsia="ko-KR"/>
        </w:rPr>
        <w:t>R1-2200780, Updated RAN1 UE features list for Rel-17 NR after RAN1 #108-e, Moderators (AT&amp;T, NTT DOCOMO, INC.)</w:t>
      </w:r>
      <w:bookmarkEnd w:id="200"/>
    </w:p>
    <w:p w14:paraId="7418FF19"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1" w:name="_Ref96099446"/>
      <w:bookmarkStart w:id="202" w:name="_Hlk96116185"/>
      <w:r>
        <w:rPr>
          <w:rFonts w:ascii="Calibri" w:hAnsi="Calibri" w:cs="Times New Roman"/>
          <w:color w:val="000000"/>
          <w:lang w:eastAsia="ko-KR"/>
        </w:rPr>
        <w:t>R1-2200958, Rel-17 UE features for extension to 71 GHz, Huawei/</w:t>
      </w:r>
      <w:proofErr w:type="spellStart"/>
      <w:r>
        <w:rPr>
          <w:rFonts w:ascii="Calibri" w:hAnsi="Calibri" w:cs="Times New Roman"/>
          <w:color w:val="000000"/>
          <w:lang w:eastAsia="ko-KR"/>
        </w:rPr>
        <w:t>HiSilicon</w:t>
      </w:r>
      <w:bookmarkEnd w:id="201"/>
      <w:proofErr w:type="spellEnd"/>
    </w:p>
    <w:p w14:paraId="7DFF485B"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3" w:name="_Ref96099453"/>
      <w:r>
        <w:rPr>
          <w:rFonts w:ascii="Calibri" w:hAnsi="Calibri" w:cs="Times New Roman"/>
          <w:color w:val="000000"/>
          <w:lang w:eastAsia="ko-KR"/>
        </w:rPr>
        <w:t>R1-2201121, Discussions on UE features for NR operation from 52.6GHz to 71GHz, vivo</w:t>
      </w:r>
      <w:bookmarkEnd w:id="203"/>
    </w:p>
    <w:p w14:paraId="4587C903"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4" w:name="_Ref96099460"/>
      <w:r>
        <w:rPr>
          <w:rFonts w:ascii="Calibri" w:hAnsi="Calibri" w:cs="Times New Roman"/>
          <w:color w:val="000000"/>
          <w:lang w:eastAsia="ko-KR"/>
        </w:rPr>
        <w:t>R1-2201302, Discussion on UE features for FR2-2, OPPO</w:t>
      </w:r>
      <w:bookmarkEnd w:id="204"/>
    </w:p>
    <w:p w14:paraId="05375EF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5" w:name="_Ref96099478"/>
      <w:r>
        <w:rPr>
          <w:rFonts w:ascii="Calibri" w:hAnsi="Calibri" w:cs="Times New Roman"/>
          <w:color w:val="000000"/>
          <w:lang w:eastAsia="ko-KR"/>
        </w:rPr>
        <w:t>R1-2201395, Discussion on UE features for 52.6 to 71GHz, ZTE/</w:t>
      </w:r>
      <w:proofErr w:type="spellStart"/>
      <w:r>
        <w:rPr>
          <w:rFonts w:ascii="Calibri" w:hAnsi="Calibri" w:cs="Times New Roman"/>
          <w:color w:val="000000"/>
          <w:lang w:eastAsia="ko-KR"/>
        </w:rPr>
        <w:t>Sanechips</w:t>
      </w:r>
      <w:bookmarkEnd w:id="205"/>
      <w:proofErr w:type="spellEnd"/>
    </w:p>
    <w:p w14:paraId="384312A2"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6" w:name="_Ref96099486"/>
      <w:r>
        <w:rPr>
          <w:rFonts w:ascii="Calibri" w:hAnsi="Calibri" w:cs="Times New Roman"/>
          <w:color w:val="000000"/>
          <w:lang w:eastAsia="ko-KR"/>
        </w:rPr>
        <w:t>R1-2201409, On UE features for supporting NR from 52.6 GHz to 71 GHz, Nokia/Nokia Shanghai Bell</w:t>
      </w:r>
      <w:bookmarkEnd w:id="206"/>
    </w:p>
    <w:p w14:paraId="002E8FB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7" w:name="_Ref96099491"/>
      <w:r>
        <w:rPr>
          <w:rFonts w:ascii="Calibri" w:hAnsi="Calibri" w:cs="Times New Roman"/>
          <w:color w:val="000000"/>
          <w:lang w:eastAsia="ko-KR"/>
        </w:rPr>
        <w:t>R1-2201502, Views on Rel-17 UE features for supporting NR in FR2-2, NTT DOCOMO, INC.</w:t>
      </w:r>
      <w:bookmarkEnd w:id="207"/>
    </w:p>
    <w:p w14:paraId="154C488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8" w:name="_Ref96099551"/>
      <w:r>
        <w:rPr>
          <w:rFonts w:ascii="Calibri" w:hAnsi="Calibri" w:cs="Times New Roman"/>
          <w:color w:val="000000"/>
          <w:lang w:eastAsia="ko-KR"/>
        </w:rPr>
        <w:t>R1-2201727, Discussion on UE capability for extending NR up to 71 GHz, Intel Corporation</w:t>
      </w:r>
      <w:bookmarkEnd w:id="208"/>
    </w:p>
    <w:p w14:paraId="2A875636"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9" w:name="_Ref96099558"/>
      <w:r>
        <w:rPr>
          <w:rFonts w:ascii="Calibri" w:hAnsi="Calibri" w:cs="Times New Roman"/>
          <w:color w:val="000000"/>
          <w:lang w:eastAsia="ko-KR"/>
        </w:rPr>
        <w:t>R1-2201741, UE features for extending current NR operation to 71 GHz, Ericsson</w:t>
      </w:r>
      <w:bookmarkEnd w:id="209"/>
    </w:p>
    <w:p w14:paraId="25031E6E"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0" w:name="_Ref96099564"/>
      <w:r>
        <w:rPr>
          <w:rFonts w:ascii="Calibri" w:hAnsi="Calibri" w:cs="Times New Roman"/>
          <w:color w:val="000000"/>
          <w:lang w:eastAsia="ko-KR"/>
        </w:rPr>
        <w:t>R1-2201792, Views on Rel-17 Beyond 52.6 GHz UE features, Apple</w:t>
      </w:r>
      <w:bookmarkEnd w:id="210"/>
    </w:p>
    <w:p w14:paraId="03B33296"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1" w:name="_Ref96099572"/>
      <w:r>
        <w:rPr>
          <w:rFonts w:ascii="Calibri" w:hAnsi="Calibri" w:cs="Times New Roman"/>
          <w:color w:val="000000"/>
          <w:lang w:eastAsia="ko-KR"/>
        </w:rPr>
        <w:t>R1-2202039, On UE features for supporting NR from 52.6 GHz to 71 GHz, Samsung</w:t>
      </w:r>
      <w:bookmarkEnd w:id="211"/>
    </w:p>
    <w:p w14:paraId="0CA8690E"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2" w:name="_Ref96099583"/>
      <w:r>
        <w:rPr>
          <w:rFonts w:ascii="Calibri" w:hAnsi="Calibri" w:cs="Times New Roman"/>
          <w:color w:val="000000"/>
          <w:lang w:eastAsia="ko-KR"/>
        </w:rPr>
        <w:t>R1-2202075, Views on UE features for supporting NR from 52.6 GHz to 71 GHz, MediaTek Inc.</w:t>
      </w:r>
      <w:bookmarkEnd w:id="212"/>
    </w:p>
    <w:p w14:paraId="33D2F948"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3" w:name="_Ref96099589"/>
      <w:r>
        <w:rPr>
          <w:rFonts w:ascii="Calibri" w:hAnsi="Calibri" w:cs="Times New Roman"/>
          <w:color w:val="000000"/>
          <w:lang w:eastAsia="ko-KR"/>
        </w:rPr>
        <w:t xml:space="preserve">R1-2202166,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Ghzm</w:t>
      </w:r>
      <w:proofErr w:type="spellEnd"/>
      <w:r>
        <w:rPr>
          <w:rFonts w:ascii="Calibri" w:hAnsi="Calibri" w:cs="Times New Roman"/>
          <w:color w:val="000000"/>
          <w:lang w:eastAsia="ko-KR"/>
        </w:rPr>
        <w:t xml:space="preserve"> Qualcomm Incorporated</w:t>
      </w:r>
      <w:bookmarkStart w:id="214" w:name="_Ref96099594"/>
      <w:bookmarkEnd w:id="213"/>
    </w:p>
    <w:p w14:paraId="3FB205AA" w14:textId="77777777" w:rsidR="009C06B6" w:rsidRDefault="00C0556E">
      <w:pPr>
        <w:pStyle w:val="2222"/>
        <w:numPr>
          <w:ilvl w:val="0"/>
          <w:numId w:val="77"/>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R1-2202355, Discussion on UE features for NR above 52.6 GHz, LG Electronics</w:t>
      </w:r>
      <w:bookmarkEnd w:id="202"/>
      <w:bookmarkEnd w:id="214"/>
    </w:p>
    <w:p w14:paraId="2B9021AD" w14:textId="77777777" w:rsidR="009C06B6" w:rsidRDefault="009C06B6">
      <w:pPr>
        <w:pStyle w:val="NoSpacing"/>
        <w:jc w:val="left"/>
        <w:rPr>
          <w:rFonts w:ascii="Calibri" w:hAnsi="Calibri"/>
          <w:color w:val="000000"/>
          <w:lang w:eastAsia="ko-KR"/>
        </w:rPr>
      </w:pPr>
    </w:p>
    <w:sectPr w:rsidR="009C06B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3E5D" w14:textId="77777777" w:rsidR="009E5DA6" w:rsidRDefault="00C0556E">
      <w:pPr>
        <w:spacing w:before="0" w:after="0"/>
      </w:pPr>
      <w:r>
        <w:separator/>
      </w:r>
    </w:p>
  </w:endnote>
  <w:endnote w:type="continuationSeparator" w:id="0">
    <w:p w14:paraId="6E156FB1" w14:textId="77777777" w:rsidR="009E5DA6" w:rsidRDefault="00C055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223E" w14:textId="77777777" w:rsidR="009C06B6" w:rsidRDefault="00C0556E">
      <w:pPr>
        <w:spacing w:before="0" w:after="0"/>
      </w:pPr>
      <w:r>
        <w:separator/>
      </w:r>
    </w:p>
  </w:footnote>
  <w:footnote w:type="continuationSeparator" w:id="0">
    <w:p w14:paraId="2348A2EE" w14:textId="77777777" w:rsidR="009C06B6" w:rsidRDefault="00C055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A2536E0D"/>
    <w:multiLevelType w:val="singleLevel"/>
    <w:tmpl w:val="A2536E0D"/>
    <w:lvl w:ilvl="0">
      <w:start w:val="3"/>
      <w:numFmt w:val="decimal"/>
      <w:suff w:val="space"/>
      <w:lvlText w:val="%1."/>
      <w:lvlJc w:val="left"/>
    </w:lvl>
  </w:abstractNum>
  <w:abstractNum w:abstractNumId="3" w15:restartNumberingAfterBreak="0">
    <w:nsid w:val="F34EF559"/>
    <w:multiLevelType w:val="singleLevel"/>
    <w:tmpl w:val="F34EF559"/>
    <w:lvl w:ilvl="0">
      <w:start w:val="4"/>
      <w:numFmt w:val="decimal"/>
      <w:suff w:val="space"/>
      <w:lvlText w:val="%1."/>
      <w:lvlJc w:val="left"/>
    </w:lvl>
  </w:abstractNum>
  <w:abstractNum w:abstractNumId="4" w15:restartNumberingAfterBreak="0">
    <w:nsid w:val="F84924E6"/>
    <w:multiLevelType w:val="singleLevel"/>
    <w:tmpl w:val="F84924E6"/>
    <w:lvl w:ilvl="0">
      <w:start w:val="1"/>
      <w:numFmt w:val="bullet"/>
      <w:lvlText w:val=""/>
      <w:lvlJc w:val="left"/>
      <w:pPr>
        <w:ind w:left="420" w:hanging="420"/>
      </w:pPr>
      <w:rPr>
        <w:rFonts w:ascii="Wingdings" w:hAnsi="Wingdings" w:hint="default"/>
      </w:rPr>
    </w:lvl>
  </w:abstractNum>
  <w:abstractNum w:abstractNumId="5"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033939"/>
    <w:multiLevelType w:val="multilevel"/>
    <w:tmpl w:val="07033939"/>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70A2FA3"/>
    <w:multiLevelType w:val="multilevel"/>
    <w:tmpl w:val="070A2F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FE3570"/>
    <w:multiLevelType w:val="multilevel"/>
    <w:tmpl w:val="08FE3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0948BC"/>
    <w:multiLevelType w:val="multilevel"/>
    <w:tmpl w:val="090948B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62BA2"/>
    <w:multiLevelType w:val="multilevel"/>
    <w:tmpl w:val="1256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4551B5"/>
    <w:multiLevelType w:val="multilevel"/>
    <w:tmpl w:val="144551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8" w15:restartNumberingAfterBreak="0">
    <w:nsid w:val="1D741164"/>
    <w:multiLevelType w:val="multilevel"/>
    <w:tmpl w:val="1D741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56766B"/>
    <w:multiLevelType w:val="multilevel"/>
    <w:tmpl w:val="1E5676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A545AA"/>
    <w:multiLevelType w:val="multilevel"/>
    <w:tmpl w:val="1FA54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F7072F"/>
    <w:multiLevelType w:val="multilevel"/>
    <w:tmpl w:val="26F70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7"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601E26"/>
    <w:multiLevelType w:val="multilevel"/>
    <w:tmpl w:val="2C601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3" w15:restartNumberingAfterBreak="0">
    <w:nsid w:val="2E467746"/>
    <w:multiLevelType w:val="multilevel"/>
    <w:tmpl w:val="2E467746"/>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F16FEF"/>
    <w:multiLevelType w:val="multilevel"/>
    <w:tmpl w:val="2FF16FEF"/>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1B105E9"/>
    <w:multiLevelType w:val="multilevel"/>
    <w:tmpl w:val="31B1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785BA6"/>
    <w:multiLevelType w:val="multilevel"/>
    <w:tmpl w:val="32785BA6"/>
    <w:lvl w:ilvl="0">
      <w:start w:val="1"/>
      <w:numFmt w:val="bullet"/>
      <w:lvlText w:val=""/>
      <w:lvlJc w:val="left"/>
      <w:pPr>
        <w:ind w:left="470" w:hanging="420"/>
      </w:pPr>
      <w:rPr>
        <w:rFonts w:ascii="Wingdings" w:hAnsi="Wingdings"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37" w15:restartNumberingAfterBreak="0">
    <w:nsid w:val="33CE320E"/>
    <w:multiLevelType w:val="multilevel"/>
    <w:tmpl w:val="33CE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9" w15:restartNumberingAfterBreak="0">
    <w:nsid w:val="33FB672C"/>
    <w:multiLevelType w:val="multilevel"/>
    <w:tmpl w:val="33FB672C"/>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C4410B4"/>
    <w:multiLevelType w:val="multilevel"/>
    <w:tmpl w:val="4C441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622175"/>
    <w:multiLevelType w:val="multilevel"/>
    <w:tmpl w:val="4F622175"/>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3022FCF"/>
    <w:multiLevelType w:val="multilevel"/>
    <w:tmpl w:val="53022FC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56"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A06E5C"/>
    <w:multiLevelType w:val="multilevel"/>
    <w:tmpl w:val="5AA06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0F0BB2"/>
    <w:multiLevelType w:val="multilevel"/>
    <w:tmpl w:val="5F0F0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3" w15:restartNumberingAfterBreak="0">
    <w:nsid w:val="64D2295F"/>
    <w:multiLevelType w:val="multilevel"/>
    <w:tmpl w:val="64D2295F"/>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C833DB9"/>
    <w:multiLevelType w:val="multilevel"/>
    <w:tmpl w:val="6C83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FCC3E0F"/>
    <w:multiLevelType w:val="multilevel"/>
    <w:tmpl w:val="6FCC3E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40E0580"/>
    <w:multiLevelType w:val="multilevel"/>
    <w:tmpl w:val="740E0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363047"/>
    <w:multiLevelType w:val="multilevel"/>
    <w:tmpl w:val="7A36304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2D0C8C"/>
    <w:multiLevelType w:val="multilevel"/>
    <w:tmpl w:val="7D2D0C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E43B58"/>
    <w:multiLevelType w:val="multilevel"/>
    <w:tmpl w:val="7EE43B58"/>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0"/>
  </w:num>
  <w:num w:numId="2">
    <w:abstractNumId w:val="31"/>
  </w:num>
  <w:num w:numId="3">
    <w:abstractNumId w:val="45"/>
  </w:num>
  <w:num w:numId="4">
    <w:abstractNumId w:val="44"/>
  </w:num>
  <w:num w:numId="5">
    <w:abstractNumId w:val="16"/>
  </w:num>
  <w:num w:numId="6">
    <w:abstractNumId w:val="43"/>
  </w:num>
  <w:num w:numId="7">
    <w:abstractNumId w:val="32"/>
  </w:num>
  <w:num w:numId="8">
    <w:abstractNumId w:val="64"/>
  </w:num>
  <w:num w:numId="9">
    <w:abstractNumId w:val="62"/>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9"/>
  </w:num>
  <w:num w:numId="13">
    <w:abstractNumId w:val="7"/>
  </w:num>
  <w:num w:numId="14">
    <w:abstractNumId w:val="58"/>
  </w:num>
  <w:num w:numId="15">
    <w:abstractNumId w:val="57"/>
  </w:num>
  <w:num w:numId="16">
    <w:abstractNumId w:val="37"/>
  </w:num>
  <w:num w:numId="17">
    <w:abstractNumId w:val="6"/>
  </w:num>
  <w:num w:numId="18">
    <w:abstractNumId w:val="30"/>
  </w:num>
  <w:num w:numId="19">
    <w:abstractNumId w:val="59"/>
  </w:num>
  <w:num w:numId="20">
    <w:abstractNumId w:val="13"/>
  </w:num>
  <w:num w:numId="21">
    <w:abstractNumId w:val="53"/>
  </w:num>
  <w:num w:numId="22">
    <w:abstractNumId w:val="20"/>
  </w:num>
  <w:num w:numId="23">
    <w:abstractNumId w:val="70"/>
  </w:num>
  <w:num w:numId="24">
    <w:abstractNumId w:val="39"/>
  </w:num>
  <w:num w:numId="25">
    <w:abstractNumId w:val="17"/>
  </w:num>
  <w:num w:numId="26">
    <w:abstractNumId w:val="71"/>
  </w:num>
  <w:num w:numId="27">
    <w:abstractNumId w:val="69"/>
  </w:num>
  <w:num w:numId="28">
    <w:abstractNumId w:val="4"/>
  </w:num>
  <w:num w:numId="29">
    <w:abstractNumId w:val="3"/>
  </w:num>
  <w:num w:numId="30">
    <w:abstractNumId w:val="36"/>
  </w:num>
  <w:num w:numId="31">
    <w:abstractNumId w:val="68"/>
  </w:num>
  <w:num w:numId="32">
    <w:abstractNumId w:val="15"/>
  </w:num>
  <w:num w:numId="33">
    <w:abstractNumId w:val="61"/>
  </w:num>
  <w:num w:numId="34">
    <w:abstractNumId w:val="33"/>
  </w:num>
  <w:num w:numId="35">
    <w:abstractNumId w:val="8"/>
  </w:num>
  <w:num w:numId="36">
    <w:abstractNumId w:val="2"/>
  </w:num>
  <w:num w:numId="37">
    <w:abstractNumId w:val="65"/>
  </w:num>
  <w:num w:numId="38">
    <w:abstractNumId w:val="67"/>
  </w:num>
  <w:num w:numId="39">
    <w:abstractNumId w:val="63"/>
  </w:num>
  <w:num w:numId="40">
    <w:abstractNumId w:val="10"/>
  </w:num>
  <w:num w:numId="41">
    <w:abstractNumId w:val="46"/>
  </w:num>
  <w:num w:numId="42">
    <w:abstractNumId w:val="72"/>
  </w:num>
  <w:num w:numId="43">
    <w:abstractNumId w:val="73"/>
  </w:num>
  <w:num w:numId="44">
    <w:abstractNumId w:val="12"/>
  </w:num>
  <w:num w:numId="45">
    <w:abstractNumId w:val="34"/>
  </w:num>
  <w:num w:numId="46">
    <w:abstractNumId w:val="18"/>
  </w:num>
  <w:num w:numId="47">
    <w:abstractNumId w:val="50"/>
  </w:num>
  <w:num w:numId="48">
    <w:abstractNumId w:val="14"/>
  </w:num>
  <w:num w:numId="49">
    <w:abstractNumId w:val="26"/>
  </w:num>
  <w:num w:numId="50">
    <w:abstractNumId w:val="1"/>
  </w:num>
  <w:num w:numId="51">
    <w:abstractNumId w:val="0"/>
  </w:num>
  <w:num w:numId="52">
    <w:abstractNumId w:val="49"/>
  </w:num>
  <w:num w:numId="53">
    <w:abstractNumId w:val="54"/>
  </w:num>
  <w:num w:numId="54">
    <w:abstractNumId w:val="29"/>
  </w:num>
  <w:num w:numId="55">
    <w:abstractNumId w:val="28"/>
  </w:num>
  <w:num w:numId="56">
    <w:abstractNumId w:val="40"/>
  </w:num>
  <w:num w:numId="57">
    <w:abstractNumId w:val="21"/>
  </w:num>
  <w:num w:numId="58">
    <w:abstractNumId w:val="11"/>
  </w:num>
  <w:num w:numId="59">
    <w:abstractNumId w:val="38"/>
  </w:num>
  <w:num w:numId="60">
    <w:abstractNumId w:val="55"/>
  </w:num>
  <w:num w:numId="61">
    <w:abstractNumId w:val="74"/>
  </w:num>
  <w:num w:numId="62">
    <w:abstractNumId w:val="56"/>
  </w:num>
  <w:num w:numId="63">
    <w:abstractNumId w:val="42"/>
  </w:num>
  <w:num w:numId="64">
    <w:abstractNumId w:val="27"/>
  </w:num>
  <w:num w:numId="65">
    <w:abstractNumId w:val="48"/>
  </w:num>
  <w:num w:numId="66">
    <w:abstractNumId w:val="66"/>
  </w:num>
  <w:num w:numId="67">
    <w:abstractNumId w:val="52"/>
  </w:num>
  <w:num w:numId="68">
    <w:abstractNumId w:val="51"/>
  </w:num>
  <w:num w:numId="69">
    <w:abstractNumId w:val="23"/>
  </w:num>
  <w:num w:numId="70">
    <w:abstractNumId w:val="5"/>
  </w:num>
  <w:num w:numId="71">
    <w:abstractNumId w:val="41"/>
  </w:num>
  <w:num w:numId="72">
    <w:abstractNumId w:val="24"/>
  </w:num>
  <w:num w:numId="73">
    <w:abstractNumId w:val="22"/>
  </w:num>
  <w:num w:numId="74">
    <w:abstractNumId w:val="19"/>
  </w:num>
  <w:num w:numId="75">
    <w:abstractNumId w:val="35"/>
  </w:num>
  <w:num w:numId="76">
    <w:abstractNumId w:val="25"/>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4FC8"/>
    <w:rsid w:val="000052FF"/>
    <w:rsid w:val="000060DA"/>
    <w:rsid w:val="0001048D"/>
    <w:rsid w:val="000119FC"/>
    <w:rsid w:val="00012962"/>
    <w:rsid w:val="00012DB0"/>
    <w:rsid w:val="0001485D"/>
    <w:rsid w:val="000149EC"/>
    <w:rsid w:val="00014D74"/>
    <w:rsid w:val="000158E6"/>
    <w:rsid w:val="00016F79"/>
    <w:rsid w:val="0001730D"/>
    <w:rsid w:val="000174A7"/>
    <w:rsid w:val="00017969"/>
    <w:rsid w:val="000200B0"/>
    <w:rsid w:val="00021044"/>
    <w:rsid w:val="000220B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260"/>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B88"/>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2A9E"/>
    <w:rsid w:val="0010303E"/>
    <w:rsid w:val="00103152"/>
    <w:rsid w:val="0010441C"/>
    <w:rsid w:val="00104BB7"/>
    <w:rsid w:val="00104D4D"/>
    <w:rsid w:val="00104EFB"/>
    <w:rsid w:val="00106746"/>
    <w:rsid w:val="00106756"/>
    <w:rsid w:val="00106B64"/>
    <w:rsid w:val="00106F97"/>
    <w:rsid w:val="001101C8"/>
    <w:rsid w:val="0011140C"/>
    <w:rsid w:val="001114F2"/>
    <w:rsid w:val="001128DC"/>
    <w:rsid w:val="0011327D"/>
    <w:rsid w:val="001137F6"/>
    <w:rsid w:val="001144D5"/>
    <w:rsid w:val="0011476D"/>
    <w:rsid w:val="00114938"/>
    <w:rsid w:val="00114FCB"/>
    <w:rsid w:val="001157E9"/>
    <w:rsid w:val="0011612E"/>
    <w:rsid w:val="00116970"/>
    <w:rsid w:val="001169D9"/>
    <w:rsid w:val="00116A54"/>
    <w:rsid w:val="00116BB9"/>
    <w:rsid w:val="00116DA6"/>
    <w:rsid w:val="001200B0"/>
    <w:rsid w:val="00120AB2"/>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5E96"/>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68DB"/>
    <w:rsid w:val="00157AA3"/>
    <w:rsid w:val="00157B51"/>
    <w:rsid w:val="00157F18"/>
    <w:rsid w:val="00161419"/>
    <w:rsid w:val="00161C32"/>
    <w:rsid w:val="00161F75"/>
    <w:rsid w:val="001652FA"/>
    <w:rsid w:val="00165ED4"/>
    <w:rsid w:val="00166090"/>
    <w:rsid w:val="001702C0"/>
    <w:rsid w:val="00170488"/>
    <w:rsid w:val="001713AB"/>
    <w:rsid w:val="001726BC"/>
    <w:rsid w:val="00172743"/>
    <w:rsid w:val="00173F3A"/>
    <w:rsid w:val="00174577"/>
    <w:rsid w:val="00174603"/>
    <w:rsid w:val="00174D66"/>
    <w:rsid w:val="001766B8"/>
    <w:rsid w:val="00176BC2"/>
    <w:rsid w:val="0017741C"/>
    <w:rsid w:val="00180541"/>
    <w:rsid w:val="00180BEF"/>
    <w:rsid w:val="00180FF5"/>
    <w:rsid w:val="0018239B"/>
    <w:rsid w:val="001831FF"/>
    <w:rsid w:val="00183811"/>
    <w:rsid w:val="00185DB9"/>
    <w:rsid w:val="001864BC"/>
    <w:rsid w:val="00186E80"/>
    <w:rsid w:val="00190355"/>
    <w:rsid w:val="0019050A"/>
    <w:rsid w:val="00190FD8"/>
    <w:rsid w:val="00192164"/>
    <w:rsid w:val="0019255B"/>
    <w:rsid w:val="00192C1F"/>
    <w:rsid w:val="00193969"/>
    <w:rsid w:val="00194A84"/>
    <w:rsid w:val="00195B21"/>
    <w:rsid w:val="00195BC1"/>
    <w:rsid w:val="00195F24"/>
    <w:rsid w:val="001964BD"/>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CAC"/>
    <w:rsid w:val="001A6DDA"/>
    <w:rsid w:val="001A783B"/>
    <w:rsid w:val="001B054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61C"/>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E56"/>
    <w:rsid w:val="0021647A"/>
    <w:rsid w:val="00216763"/>
    <w:rsid w:val="002201B9"/>
    <w:rsid w:val="002203F2"/>
    <w:rsid w:val="00220454"/>
    <w:rsid w:val="00222269"/>
    <w:rsid w:val="002227EF"/>
    <w:rsid w:val="00223489"/>
    <w:rsid w:val="002240E6"/>
    <w:rsid w:val="00224698"/>
    <w:rsid w:val="00224D11"/>
    <w:rsid w:val="00224D48"/>
    <w:rsid w:val="00224EDC"/>
    <w:rsid w:val="002259E6"/>
    <w:rsid w:val="00225BE3"/>
    <w:rsid w:val="002268F5"/>
    <w:rsid w:val="00230E14"/>
    <w:rsid w:val="00231180"/>
    <w:rsid w:val="00231371"/>
    <w:rsid w:val="0023205F"/>
    <w:rsid w:val="00233736"/>
    <w:rsid w:val="00233CD3"/>
    <w:rsid w:val="00233D70"/>
    <w:rsid w:val="002349DB"/>
    <w:rsid w:val="00234F73"/>
    <w:rsid w:val="00235226"/>
    <w:rsid w:val="00235373"/>
    <w:rsid w:val="00237260"/>
    <w:rsid w:val="00237A41"/>
    <w:rsid w:val="0024058A"/>
    <w:rsid w:val="002407C0"/>
    <w:rsid w:val="00240C25"/>
    <w:rsid w:val="00241496"/>
    <w:rsid w:val="00241A82"/>
    <w:rsid w:val="00241DF7"/>
    <w:rsid w:val="00241F6F"/>
    <w:rsid w:val="002421A5"/>
    <w:rsid w:val="00242496"/>
    <w:rsid w:val="00242DB7"/>
    <w:rsid w:val="00243C21"/>
    <w:rsid w:val="00244486"/>
    <w:rsid w:val="002458ED"/>
    <w:rsid w:val="00246D61"/>
    <w:rsid w:val="00247679"/>
    <w:rsid w:val="0024786A"/>
    <w:rsid w:val="00247E7D"/>
    <w:rsid w:val="0025099E"/>
    <w:rsid w:val="0025196A"/>
    <w:rsid w:val="00251BE6"/>
    <w:rsid w:val="002532CF"/>
    <w:rsid w:val="002548A8"/>
    <w:rsid w:val="00255939"/>
    <w:rsid w:val="00255F03"/>
    <w:rsid w:val="002564FB"/>
    <w:rsid w:val="00256BCF"/>
    <w:rsid w:val="0025780B"/>
    <w:rsid w:val="002600C4"/>
    <w:rsid w:val="00260C5C"/>
    <w:rsid w:val="002613B7"/>
    <w:rsid w:val="00262116"/>
    <w:rsid w:val="002621AD"/>
    <w:rsid w:val="0026292A"/>
    <w:rsid w:val="00262E32"/>
    <w:rsid w:val="00263039"/>
    <w:rsid w:val="00265011"/>
    <w:rsid w:val="00266585"/>
    <w:rsid w:val="00266CAE"/>
    <w:rsid w:val="00267063"/>
    <w:rsid w:val="002670F8"/>
    <w:rsid w:val="00267216"/>
    <w:rsid w:val="00267362"/>
    <w:rsid w:val="002674BA"/>
    <w:rsid w:val="002709E9"/>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A7749"/>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2D4C"/>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B03"/>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499"/>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C1A"/>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27"/>
    <w:rsid w:val="00405F6D"/>
    <w:rsid w:val="00406074"/>
    <w:rsid w:val="00410A8F"/>
    <w:rsid w:val="00410FEC"/>
    <w:rsid w:val="0041166E"/>
    <w:rsid w:val="00412042"/>
    <w:rsid w:val="004125E8"/>
    <w:rsid w:val="00413239"/>
    <w:rsid w:val="004132C5"/>
    <w:rsid w:val="00413B81"/>
    <w:rsid w:val="00413E05"/>
    <w:rsid w:val="0041433D"/>
    <w:rsid w:val="00414A77"/>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FEA"/>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07"/>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2CB"/>
    <w:rsid w:val="004726C4"/>
    <w:rsid w:val="0047326A"/>
    <w:rsid w:val="00473281"/>
    <w:rsid w:val="00473B68"/>
    <w:rsid w:val="004744C0"/>
    <w:rsid w:val="00474AC3"/>
    <w:rsid w:val="00474C4C"/>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0E12"/>
    <w:rsid w:val="00492084"/>
    <w:rsid w:val="00492DF6"/>
    <w:rsid w:val="00493000"/>
    <w:rsid w:val="00494C51"/>
    <w:rsid w:val="00495082"/>
    <w:rsid w:val="0049564A"/>
    <w:rsid w:val="004958FC"/>
    <w:rsid w:val="00496F1D"/>
    <w:rsid w:val="00497900"/>
    <w:rsid w:val="004A27E9"/>
    <w:rsid w:val="004A2998"/>
    <w:rsid w:val="004A4257"/>
    <w:rsid w:val="004A490A"/>
    <w:rsid w:val="004A4AAE"/>
    <w:rsid w:val="004A54B4"/>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4D3"/>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0C85"/>
    <w:rsid w:val="004F115C"/>
    <w:rsid w:val="004F12C4"/>
    <w:rsid w:val="004F1FEB"/>
    <w:rsid w:val="004F364C"/>
    <w:rsid w:val="004F4A8B"/>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735D"/>
    <w:rsid w:val="00540626"/>
    <w:rsid w:val="0054281D"/>
    <w:rsid w:val="00542B55"/>
    <w:rsid w:val="0054455E"/>
    <w:rsid w:val="005448C6"/>
    <w:rsid w:val="005464DA"/>
    <w:rsid w:val="005465DA"/>
    <w:rsid w:val="005467E5"/>
    <w:rsid w:val="0055004A"/>
    <w:rsid w:val="00551377"/>
    <w:rsid w:val="00551847"/>
    <w:rsid w:val="00552333"/>
    <w:rsid w:val="00552339"/>
    <w:rsid w:val="005555C3"/>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71E"/>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A6A"/>
    <w:rsid w:val="00586128"/>
    <w:rsid w:val="0058666C"/>
    <w:rsid w:val="00590557"/>
    <w:rsid w:val="005917D6"/>
    <w:rsid w:val="00592026"/>
    <w:rsid w:val="00592F3A"/>
    <w:rsid w:val="00593107"/>
    <w:rsid w:val="00595B30"/>
    <w:rsid w:val="00595F66"/>
    <w:rsid w:val="005968AC"/>
    <w:rsid w:val="00596BAC"/>
    <w:rsid w:val="00596C08"/>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5AC2"/>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5F0"/>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1AA"/>
    <w:rsid w:val="005F189B"/>
    <w:rsid w:val="005F1902"/>
    <w:rsid w:val="005F259C"/>
    <w:rsid w:val="005F3D97"/>
    <w:rsid w:val="005F4AEB"/>
    <w:rsid w:val="005F4D10"/>
    <w:rsid w:val="005F5647"/>
    <w:rsid w:val="005F5C3C"/>
    <w:rsid w:val="005F5D21"/>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33F"/>
    <w:rsid w:val="00611464"/>
    <w:rsid w:val="0061288E"/>
    <w:rsid w:val="00612E87"/>
    <w:rsid w:val="00613EF9"/>
    <w:rsid w:val="006148F2"/>
    <w:rsid w:val="00616A5C"/>
    <w:rsid w:val="0061765D"/>
    <w:rsid w:val="006201C6"/>
    <w:rsid w:val="00620470"/>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72"/>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92F"/>
    <w:rsid w:val="00694C6E"/>
    <w:rsid w:val="006951E2"/>
    <w:rsid w:val="006952FA"/>
    <w:rsid w:val="00695898"/>
    <w:rsid w:val="0069608C"/>
    <w:rsid w:val="006963C4"/>
    <w:rsid w:val="00697BBB"/>
    <w:rsid w:val="00697EEE"/>
    <w:rsid w:val="006A068F"/>
    <w:rsid w:val="006A08BE"/>
    <w:rsid w:val="006A0EDC"/>
    <w:rsid w:val="006A111D"/>
    <w:rsid w:val="006A2D2E"/>
    <w:rsid w:val="006A2F4B"/>
    <w:rsid w:val="006A2FBB"/>
    <w:rsid w:val="006A3E35"/>
    <w:rsid w:val="006A41CC"/>
    <w:rsid w:val="006A6370"/>
    <w:rsid w:val="006A6674"/>
    <w:rsid w:val="006B0809"/>
    <w:rsid w:val="006B1BFF"/>
    <w:rsid w:val="006B2010"/>
    <w:rsid w:val="006B25C9"/>
    <w:rsid w:val="006B2E02"/>
    <w:rsid w:val="006B5120"/>
    <w:rsid w:val="006B5C32"/>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DA7"/>
    <w:rsid w:val="006E243D"/>
    <w:rsid w:val="006E2B0E"/>
    <w:rsid w:val="006E2DC5"/>
    <w:rsid w:val="006E3242"/>
    <w:rsid w:val="006E39E0"/>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5CAA"/>
    <w:rsid w:val="00707704"/>
    <w:rsid w:val="00707D20"/>
    <w:rsid w:val="0071048E"/>
    <w:rsid w:val="007107FE"/>
    <w:rsid w:val="007109D7"/>
    <w:rsid w:val="00710FB2"/>
    <w:rsid w:val="00711229"/>
    <w:rsid w:val="00711A1C"/>
    <w:rsid w:val="00711D17"/>
    <w:rsid w:val="00712602"/>
    <w:rsid w:val="00712A87"/>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720"/>
    <w:rsid w:val="007336B2"/>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BCD"/>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342C"/>
    <w:rsid w:val="007941F8"/>
    <w:rsid w:val="00794285"/>
    <w:rsid w:val="00794C7F"/>
    <w:rsid w:val="00795D8E"/>
    <w:rsid w:val="00796058"/>
    <w:rsid w:val="007963FD"/>
    <w:rsid w:val="007A1458"/>
    <w:rsid w:val="007A1535"/>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1F1"/>
    <w:rsid w:val="007B658E"/>
    <w:rsid w:val="007C023F"/>
    <w:rsid w:val="007C0391"/>
    <w:rsid w:val="007C1724"/>
    <w:rsid w:val="007C17DA"/>
    <w:rsid w:val="007C196D"/>
    <w:rsid w:val="007C2F70"/>
    <w:rsid w:val="007C3793"/>
    <w:rsid w:val="007C45F3"/>
    <w:rsid w:val="007C4B05"/>
    <w:rsid w:val="007C4EDE"/>
    <w:rsid w:val="007C53DD"/>
    <w:rsid w:val="007C5A60"/>
    <w:rsid w:val="007C6682"/>
    <w:rsid w:val="007C7D75"/>
    <w:rsid w:val="007D192E"/>
    <w:rsid w:val="007D1E7E"/>
    <w:rsid w:val="007D2C48"/>
    <w:rsid w:val="007D2F57"/>
    <w:rsid w:val="007D3A27"/>
    <w:rsid w:val="007D499A"/>
    <w:rsid w:val="007D59BE"/>
    <w:rsid w:val="007D67E9"/>
    <w:rsid w:val="007D764D"/>
    <w:rsid w:val="007D7BA7"/>
    <w:rsid w:val="007E0286"/>
    <w:rsid w:val="007E08F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5B0C"/>
    <w:rsid w:val="00811362"/>
    <w:rsid w:val="00811A1B"/>
    <w:rsid w:val="00812D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4A0"/>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155D"/>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FB8"/>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080"/>
    <w:rsid w:val="008C68B6"/>
    <w:rsid w:val="008C7742"/>
    <w:rsid w:val="008D0959"/>
    <w:rsid w:val="008D17A0"/>
    <w:rsid w:val="008D1AEF"/>
    <w:rsid w:val="008D25D4"/>
    <w:rsid w:val="008D3773"/>
    <w:rsid w:val="008D45FB"/>
    <w:rsid w:val="008D47BC"/>
    <w:rsid w:val="008D4B7A"/>
    <w:rsid w:val="008D6689"/>
    <w:rsid w:val="008D6F81"/>
    <w:rsid w:val="008D745F"/>
    <w:rsid w:val="008D780C"/>
    <w:rsid w:val="008E090B"/>
    <w:rsid w:val="008E2AC6"/>
    <w:rsid w:val="008E4456"/>
    <w:rsid w:val="008E4B51"/>
    <w:rsid w:val="008E4F7A"/>
    <w:rsid w:val="008E5528"/>
    <w:rsid w:val="008E6A7E"/>
    <w:rsid w:val="008E6B52"/>
    <w:rsid w:val="008F06D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8A7"/>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35B"/>
    <w:rsid w:val="0092457D"/>
    <w:rsid w:val="00925FA2"/>
    <w:rsid w:val="00926075"/>
    <w:rsid w:val="00926A9C"/>
    <w:rsid w:val="009271C5"/>
    <w:rsid w:val="00927803"/>
    <w:rsid w:val="00931457"/>
    <w:rsid w:val="009322C6"/>
    <w:rsid w:val="00933D72"/>
    <w:rsid w:val="00934E22"/>
    <w:rsid w:val="00935CFF"/>
    <w:rsid w:val="00935D5E"/>
    <w:rsid w:val="00935F11"/>
    <w:rsid w:val="00936678"/>
    <w:rsid w:val="00936FE6"/>
    <w:rsid w:val="0093787A"/>
    <w:rsid w:val="00940041"/>
    <w:rsid w:val="00940307"/>
    <w:rsid w:val="00940F25"/>
    <w:rsid w:val="00941679"/>
    <w:rsid w:val="00941B2B"/>
    <w:rsid w:val="0094221F"/>
    <w:rsid w:val="00942CD4"/>
    <w:rsid w:val="00943A75"/>
    <w:rsid w:val="00944283"/>
    <w:rsid w:val="00945860"/>
    <w:rsid w:val="00945A1B"/>
    <w:rsid w:val="00950917"/>
    <w:rsid w:val="00950FFD"/>
    <w:rsid w:val="00951527"/>
    <w:rsid w:val="00952694"/>
    <w:rsid w:val="00954630"/>
    <w:rsid w:val="00955090"/>
    <w:rsid w:val="00955154"/>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6647"/>
    <w:rsid w:val="0099040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B79E8"/>
    <w:rsid w:val="009C06B6"/>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EA"/>
    <w:rsid w:val="009E0D02"/>
    <w:rsid w:val="009E19F7"/>
    <w:rsid w:val="009E2BFC"/>
    <w:rsid w:val="009E41FF"/>
    <w:rsid w:val="009E5838"/>
    <w:rsid w:val="009E5DA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0EBA"/>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E26"/>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2D06"/>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3F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7B8"/>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C89"/>
    <w:rsid w:val="00AF7F48"/>
    <w:rsid w:val="00B001D2"/>
    <w:rsid w:val="00B019A3"/>
    <w:rsid w:val="00B021D8"/>
    <w:rsid w:val="00B02980"/>
    <w:rsid w:val="00B04278"/>
    <w:rsid w:val="00B04EF0"/>
    <w:rsid w:val="00B0638F"/>
    <w:rsid w:val="00B065A7"/>
    <w:rsid w:val="00B0666A"/>
    <w:rsid w:val="00B12672"/>
    <w:rsid w:val="00B12C8B"/>
    <w:rsid w:val="00B13623"/>
    <w:rsid w:val="00B137C4"/>
    <w:rsid w:val="00B14271"/>
    <w:rsid w:val="00B145CB"/>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46B"/>
    <w:rsid w:val="00B457B3"/>
    <w:rsid w:val="00B4584F"/>
    <w:rsid w:val="00B45EC8"/>
    <w:rsid w:val="00B4609D"/>
    <w:rsid w:val="00B503DA"/>
    <w:rsid w:val="00B52DE2"/>
    <w:rsid w:val="00B53206"/>
    <w:rsid w:val="00B542AC"/>
    <w:rsid w:val="00B56429"/>
    <w:rsid w:val="00B56BA3"/>
    <w:rsid w:val="00B57761"/>
    <w:rsid w:val="00B57C5B"/>
    <w:rsid w:val="00B6070F"/>
    <w:rsid w:val="00B6162B"/>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916"/>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091"/>
    <w:rsid w:val="00BC4147"/>
    <w:rsid w:val="00BC4BE6"/>
    <w:rsid w:val="00BC65BC"/>
    <w:rsid w:val="00BC6F83"/>
    <w:rsid w:val="00BC795F"/>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5A38"/>
    <w:rsid w:val="00BF6ECE"/>
    <w:rsid w:val="00BF737B"/>
    <w:rsid w:val="00BF7EFB"/>
    <w:rsid w:val="00C00137"/>
    <w:rsid w:val="00C00BF0"/>
    <w:rsid w:val="00C00FCD"/>
    <w:rsid w:val="00C019C7"/>
    <w:rsid w:val="00C039EF"/>
    <w:rsid w:val="00C045BB"/>
    <w:rsid w:val="00C0556E"/>
    <w:rsid w:val="00C056EE"/>
    <w:rsid w:val="00C05837"/>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125"/>
    <w:rsid w:val="00C2127B"/>
    <w:rsid w:val="00C218A9"/>
    <w:rsid w:val="00C219BF"/>
    <w:rsid w:val="00C224D7"/>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6386"/>
    <w:rsid w:val="00C46A18"/>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452"/>
    <w:rsid w:val="00C77756"/>
    <w:rsid w:val="00C8028C"/>
    <w:rsid w:val="00C802D9"/>
    <w:rsid w:val="00C83666"/>
    <w:rsid w:val="00C8390B"/>
    <w:rsid w:val="00C8494F"/>
    <w:rsid w:val="00C8552D"/>
    <w:rsid w:val="00C8584C"/>
    <w:rsid w:val="00C8670D"/>
    <w:rsid w:val="00C86A15"/>
    <w:rsid w:val="00C872E2"/>
    <w:rsid w:val="00C87B12"/>
    <w:rsid w:val="00C9025C"/>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F3"/>
    <w:rsid w:val="00CB2438"/>
    <w:rsid w:val="00CB3759"/>
    <w:rsid w:val="00CB3AEA"/>
    <w:rsid w:val="00CB3B4D"/>
    <w:rsid w:val="00CB4527"/>
    <w:rsid w:val="00CB4FE5"/>
    <w:rsid w:val="00CB777A"/>
    <w:rsid w:val="00CB7E09"/>
    <w:rsid w:val="00CC059C"/>
    <w:rsid w:val="00CC1288"/>
    <w:rsid w:val="00CC1591"/>
    <w:rsid w:val="00CC1BBD"/>
    <w:rsid w:val="00CC1EE1"/>
    <w:rsid w:val="00CC2936"/>
    <w:rsid w:val="00CC2AB5"/>
    <w:rsid w:val="00CC59BD"/>
    <w:rsid w:val="00CC6066"/>
    <w:rsid w:val="00CC69AA"/>
    <w:rsid w:val="00CC6FDE"/>
    <w:rsid w:val="00CC6FF8"/>
    <w:rsid w:val="00CC77F1"/>
    <w:rsid w:val="00CC7DF8"/>
    <w:rsid w:val="00CD0FE4"/>
    <w:rsid w:val="00CD25B9"/>
    <w:rsid w:val="00CD4074"/>
    <w:rsid w:val="00CD4676"/>
    <w:rsid w:val="00CD4804"/>
    <w:rsid w:val="00CD49DE"/>
    <w:rsid w:val="00CD649E"/>
    <w:rsid w:val="00CD65E6"/>
    <w:rsid w:val="00CD6C9A"/>
    <w:rsid w:val="00CE0C9D"/>
    <w:rsid w:val="00CE2E30"/>
    <w:rsid w:val="00CE39A6"/>
    <w:rsid w:val="00CE3E32"/>
    <w:rsid w:val="00CE4B2E"/>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AF4"/>
    <w:rsid w:val="00D4089F"/>
    <w:rsid w:val="00D415AE"/>
    <w:rsid w:val="00D4290E"/>
    <w:rsid w:val="00D42B5C"/>
    <w:rsid w:val="00D42C42"/>
    <w:rsid w:val="00D456D8"/>
    <w:rsid w:val="00D4596F"/>
    <w:rsid w:val="00D45A0E"/>
    <w:rsid w:val="00D462D1"/>
    <w:rsid w:val="00D46A1B"/>
    <w:rsid w:val="00D4758C"/>
    <w:rsid w:val="00D50A34"/>
    <w:rsid w:val="00D51385"/>
    <w:rsid w:val="00D513BD"/>
    <w:rsid w:val="00D521DD"/>
    <w:rsid w:val="00D524D1"/>
    <w:rsid w:val="00D52D03"/>
    <w:rsid w:val="00D536E0"/>
    <w:rsid w:val="00D53929"/>
    <w:rsid w:val="00D54862"/>
    <w:rsid w:val="00D56786"/>
    <w:rsid w:val="00D56F5C"/>
    <w:rsid w:val="00D60B3E"/>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0C4"/>
    <w:rsid w:val="00D8438A"/>
    <w:rsid w:val="00D852A3"/>
    <w:rsid w:val="00D85943"/>
    <w:rsid w:val="00D868FB"/>
    <w:rsid w:val="00D87B02"/>
    <w:rsid w:val="00D90524"/>
    <w:rsid w:val="00D91FB3"/>
    <w:rsid w:val="00D92557"/>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EFB"/>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588"/>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6DEE"/>
    <w:rsid w:val="00E47618"/>
    <w:rsid w:val="00E503AC"/>
    <w:rsid w:val="00E5047D"/>
    <w:rsid w:val="00E52DFB"/>
    <w:rsid w:val="00E53546"/>
    <w:rsid w:val="00E535AD"/>
    <w:rsid w:val="00E5366A"/>
    <w:rsid w:val="00E53ACD"/>
    <w:rsid w:val="00E53CF0"/>
    <w:rsid w:val="00E55742"/>
    <w:rsid w:val="00E57181"/>
    <w:rsid w:val="00E573FB"/>
    <w:rsid w:val="00E576BD"/>
    <w:rsid w:val="00E57B6A"/>
    <w:rsid w:val="00E57BE9"/>
    <w:rsid w:val="00E60D2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3DB4"/>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1DD9"/>
    <w:rsid w:val="00EB3301"/>
    <w:rsid w:val="00EB3E24"/>
    <w:rsid w:val="00EB407B"/>
    <w:rsid w:val="00EB40F9"/>
    <w:rsid w:val="00EB4110"/>
    <w:rsid w:val="00EB461D"/>
    <w:rsid w:val="00EB4D5A"/>
    <w:rsid w:val="00EB4F20"/>
    <w:rsid w:val="00EB515F"/>
    <w:rsid w:val="00EB5984"/>
    <w:rsid w:val="00EB5B6E"/>
    <w:rsid w:val="00EB5D98"/>
    <w:rsid w:val="00EC00C2"/>
    <w:rsid w:val="00EC2330"/>
    <w:rsid w:val="00EC2D9F"/>
    <w:rsid w:val="00EC3340"/>
    <w:rsid w:val="00EC3464"/>
    <w:rsid w:val="00EC3E3C"/>
    <w:rsid w:val="00EC55B3"/>
    <w:rsid w:val="00EC6122"/>
    <w:rsid w:val="00EC629B"/>
    <w:rsid w:val="00EC62FB"/>
    <w:rsid w:val="00EC7371"/>
    <w:rsid w:val="00EC79FE"/>
    <w:rsid w:val="00ED05FE"/>
    <w:rsid w:val="00ED0C4D"/>
    <w:rsid w:val="00ED13D9"/>
    <w:rsid w:val="00ED169E"/>
    <w:rsid w:val="00ED1C9B"/>
    <w:rsid w:val="00ED2E5C"/>
    <w:rsid w:val="00ED44D9"/>
    <w:rsid w:val="00ED4543"/>
    <w:rsid w:val="00ED5E93"/>
    <w:rsid w:val="00ED6E90"/>
    <w:rsid w:val="00ED7321"/>
    <w:rsid w:val="00ED7C3C"/>
    <w:rsid w:val="00EE252C"/>
    <w:rsid w:val="00EE2732"/>
    <w:rsid w:val="00EE3077"/>
    <w:rsid w:val="00EE334E"/>
    <w:rsid w:val="00EE4A18"/>
    <w:rsid w:val="00EE4B55"/>
    <w:rsid w:val="00EE4DE4"/>
    <w:rsid w:val="00EE4E04"/>
    <w:rsid w:val="00EE5F50"/>
    <w:rsid w:val="00EE79F8"/>
    <w:rsid w:val="00EE7BAB"/>
    <w:rsid w:val="00EE7EE8"/>
    <w:rsid w:val="00EF27B1"/>
    <w:rsid w:val="00EF2B7F"/>
    <w:rsid w:val="00EF304D"/>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6EA5"/>
    <w:rsid w:val="00F572C6"/>
    <w:rsid w:val="00F57965"/>
    <w:rsid w:val="00F61174"/>
    <w:rsid w:val="00F616D8"/>
    <w:rsid w:val="00F61955"/>
    <w:rsid w:val="00F62F79"/>
    <w:rsid w:val="00F639DE"/>
    <w:rsid w:val="00F63DC0"/>
    <w:rsid w:val="00F64188"/>
    <w:rsid w:val="00F65BD5"/>
    <w:rsid w:val="00F65E69"/>
    <w:rsid w:val="00F713C4"/>
    <w:rsid w:val="00F71788"/>
    <w:rsid w:val="00F72400"/>
    <w:rsid w:val="00F72559"/>
    <w:rsid w:val="00F72B1B"/>
    <w:rsid w:val="00F73464"/>
    <w:rsid w:val="00F7455E"/>
    <w:rsid w:val="00F74836"/>
    <w:rsid w:val="00F769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178"/>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37"/>
    <w:rsid w:val="00FB459D"/>
    <w:rsid w:val="00FB6206"/>
    <w:rsid w:val="00FB7AF3"/>
    <w:rsid w:val="00FC1213"/>
    <w:rsid w:val="00FC1263"/>
    <w:rsid w:val="00FC14E5"/>
    <w:rsid w:val="00FC18B5"/>
    <w:rsid w:val="00FC1F75"/>
    <w:rsid w:val="00FC2956"/>
    <w:rsid w:val="00FC3286"/>
    <w:rsid w:val="00FC36BE"/>
    <w:rsid w:val="00FC42E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1B6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A65"/>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8441E7B"/>
    <w:rsid w:val="19D52A0F"/>
    <w:rsid w:val="1A5E33DA"/>
    <w:rsid w:val="1A6E5C59"/>
    <w:rsid w:val="1F363710"/>
    <w:rsid w:val="21471030"/>
    <w:rsid w:val="27827E77"/>
    <w:rsid w:val="28652331"/>
    <w:rsid w:val="2A23577A"/>
    <w:rsid w:val="2B830A33"/>
    <w:rsid w:val="2C931222"/>
    <w:rsid w:val="2DC928FE"/>
    <w:rsid w:val="2E2F732E"/>
    <w:rsid w:val="2E6B3330"/>
    <w:rsid w:val="2F8652D6"/>
    <w:rsid w:val="2FA46605"/>
    <w:rsid w:val="319A21EF"/>
    <w:rsid w:val="31C04544"/>
    <w:rsid w:val="347A0BC4"/>
    <w:rsid w:val="370B6F89"/>
    <w:rsid w:val="3F29713E"/>
    <w:rsid w:val="400A6927"/>
    <w:rsid w:val="43387258"/>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0C40FCD"/>
    <w:rsid w:val="61BF0822"/>
    <w:rsid w:val="64800AE0"/>
    <w:rsid w:val="675A48AD"/>
    <w:rsid w:val="67E8447A"/>
    <w:rsid w:val="694926E2"/>
    <w:rsid w:val="69A73541"/>
    <w:rsid w:val="69B8555C"/>
    <w:rsid w:val="6B17467C"/>
    <w:rsid w:val="6E2E61B3"/>
    <w:rsid w:val="6E4C23A9"/>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A59816"/>
  <w15:docId w15:val="{A888BF7D-2EFE-47E5-9EC6-8B714EC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TOC8">
    <w:name w:val="toc 8"/>
    <w:basedOn w:val="Normal"/>
    <w:next w:val="Normal"/>
    <w:uiPriority w:val="39"/>
    <w:semiHidden/>
    <w:unhideWhenUsed/>
    <w:qFormat/>
    <w:pPr>
      <w:ind w:left="1400"/>
    </w:p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ind w:left="1418" w:right="425" w:hanging="1418"/>
      <w:jc w:val="left"/>
      <w:textAlignment w:val="baseline"/>
    </w:pPr>
    <w:rPr>
      <w:rFonts w:ascii="Times New Roman" w:eastAsia="SimSun" w:hAnsi="Times New Roman"/>
      <w:b/>
      <w:sz w:val="22"/>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1">
    <w:name w:val="修订1"/>
    <w:uiPriority w:val="99"/>
    <w:semiHidden/>
    <w:qFormat/>
    <w:rPr>
      <w:rFonts w:ascii="Arial" w:eastAsia="Times New Roman" w:hAnsi="Arial"/>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B2Char">
    <w:name w:val="B2 Char"/>
    <w:link w:val="B2"/>
    <w:qFormat/>
    <w:locked/>
    <w:rPr>
      <w:rFonts w:eastAsia="MS Mincho"/>
      <w:lang w:val="en-GB"/>
    </w:rPr>
  </w:style>
  <w:style w:type="character" w:customStyle="1" w:styleId="B1Char1">
    <w:name w:val="B1 Char1"/>
    <w:qFormat/>
    <w:locked/>
    <w:rPr>
      <w:lang w:eastAsia="en-US"/>
    </w:rPr>
  </w:style>
  <w:style w:type="paragraph" w:customStyle="1" w:styleId="ListParagraph1">
    <w:name w:val="List Paragraph1"/>
    <w:basedOn w:val="Normal"/>
    <w:link w:val="Char"/>
    <w:uiPriority w:val="34"/>
    <w:qFormat/>
    <w:pPr>
      <w:numPr>
        <w:numId w:val="8"/>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DECISION">
    <w:name w:val="DECISION"/>
    <w:basedOn w:val="Normal"/>
    <w:qFormat/>
    <w:pPr>
      <w:widowControl w:val="0"/>
      <w:numPr>
        <w:numId w:val="9"/>
      </w:numPr>
      <w:tabs>
        <w:tab w:val="clear" w:pos="360"/>
      </w:tabs>
      <w:spacing w:before="120"/>
      <w:ind w:left="432" w:hanging="432"/>
    </w:pPr>
    <w:rPr>
      <w:rFonts w:eastAsia="Yu Mincho"/>
      <w:b/>
      <w:color w:val="0000FF"/>
      <w:sz w:val="22"/>
      <w:u w:val="single"/>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ascii="Calibri" w:eastAsia="Calibri" w:hAnsi="Calibri"/>
      <w:b/>
      <w:sz w:val="24"/>
      <w:szCs w:val="22"/>
      <w:lang w:eastAsia="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76C76D3-E236-4CF4-B6B9-BC058A395181}">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ab813fb6-1347-4985-ab36-6575371b00b3"/>
    <ds:schemaRef ds:uri="http://purl.org/dc/elements/1.1/"/>
    <ds:schemaRef ds:uri="http://schemas.microsoft.com/office/2006/documentManagement/types"/>
    <ds:schemaRef ds:uri="2ff76fbf-12b9-4337-ad3b-122e2d975ade"/>
    <ds:schemaRef ds:uri="http://www.w3.org/XML/1998/namespace"/>
    <ds:schemaRef ds:uri="http://purl.org/dc/terms/"/>
  </ds:schemaRefs>
</ds:datastoreItem>
</file>

<file path=customXml/itemProps2.xml><?xml version="1.0" encoding="utf-8"?>
<ds:datastoreItem xmlns:ds="http://schemas.openxmlformats.org/officeDocument/2006/customXml" ds:itemID="{55FDEAD2-B913-4CEA-B9F1-278997E1451B}">
  <ds:schemaRefs/>
</ds:datastoreItem>
</file>

<file path=customXml/itemProps3.xml><?xml version="1.0" encoding="utf-8"?>
<ds:datastoreItem xmlns:ds="http://schemas.openxmlformats.org/officeDocument/2006/customXml" ds:itemID="{7BBC1F9B-9FB3-4BAA-9303-4608DDBC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1ED53-C669-4DF3-8C59-8B296F081C8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45029</Words>
  <Characters>256669</Characters>
  <Application>Microsoft Office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301096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Lee, Daewon</cp:lastModifiedBy>
  <cp:revision>2</cp:revision>
  <cp:lastPrinted>2020-07-20T16:11:00Z</cp:lastPrinted>
  <dcterms:created xsi:type="dcterms:W3CDTF">2022-02-28T17:05:00Z</dcterms:created>
  <dcterms:modified xsi:type="dcterms:W3CDTF">2022-02-28T17:05:00Z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2052-11.8.2.11019</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ICV">
    <vt:lpwstr>DFB76904E9A64073832F53165864D36A</vt:lpwstr>
  </property>
  <property fmtid="{D5CDD505-2E9C-101B-9397-08002B2CF9AE}" pid="20" name="_dlc_DocIdItemGuid">
    <vt:lpwstr>0d0b1bcc-0c9c-4aff-8971-e70759b14315</vt:lpwstr>
  </property>
</Properties>
</file>