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973A" w14:textId="5BF5C702" w:rsidR="00BF1316" w:rsidRPr="000A5497" w:rsidRDefault="00BF1316" w:rsidP="00BF1316">
      <w:pPr>
        <w:pStyle w:val="CRCoverPage"/>
        <w:tabs>
          <w:tab w:val="right" w:pos="9639"/>
        </w:tabs>
        <w:rPr>
          <w:b/>
          <w:noProof/>
          <w:lang w:val="en-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B7237">
        <w:rPr>
          <w:b/>
          <w:noProof/>
          <w:sz w:val="24"/>
        </w:rPr>
        <w:t>8</w:t>
      </w:r>
      <w:r>
        <w:rPr>
          <w:rFonts w:hint="eastAsia"/>
          <w:b/>
          <w:noProof/>
          <w:sz w:val="24"/>
          <w:lang w:eastAsia="zh-CN"/>
        </w:rPr>
        <w:t>-</w:t>
      </w:r>
      <w:r>
        <w:rPr>
          <w:b/>
          <w:noProof/>
          <w:sz w:val="24"/>
        </w:rPr>
        <w:t>e                                              R1-</w:t>
      </w:r>
      <w:r w:rsidRPr="000A5497">
        <w:rPr>
          <w:rFonts w:eastAsia="Times New Roman" w:cs="Arial"/>
          <w:color w:val="000000"/>
          <w:sz w:val="16"/>
          <w:szCs w:val="16"/>
          <w:lang w:val="en-CN" w:eastAsia="zh-CN"/>
        </w:rPr>
        <w:t xml:space="preserve"> </w:t>
      </w:r>
      <w:r>
        <w:rPr>
          <w:b/>
          <w:noProof/>
          <w:sz w:val="24"/>
        </w:rPr>
        <w:t>2</w:t>
      </w:r>
      <w:r w:rsidR="008C1EE4">
        <w:rPr>
          <w:b/>
          <w:noProof/>
          <w:sz w:val="24"/>
        </w:rPr>
        <w:t>2</w:t>
      </w:r>
      <w:r w:rsidR="005F7E61">
        <w:rPr>
          <w:b/>
          <w:noProof/>
          <w:sz w:val="24"/>
        </w:rPr>
        <w:t>xxxxx</w:t>
      </w:r>
      <w:r>
        <w:rPr>
          <w:b/>
          <w:i/>
          <w:noProof/>
          <w:sz w:val="28"/>
        </w:rPr>
        <w:tab/>
      </w:r>
    </w:p>
    <w:p w14:paraId="465EE889" w14:textId="77777777" w:rsidR="00BB7237" w:rsidRPr="007F0E75" w:rsidRDefault="00BB7237" w:rsidP="00BB7237">
      <w:pPr>
        <w:tabs>
          <w:tab w:val="center" w:pos="4536"/>
          <w:tab w:val="right" w:pos="9072"/>
        </w:tabs>
        <w:rPr>
          <w:rFonts w:ascii="Arial" w:eastAsia="MS Mincho" w:hAnsi="Arial" w:cs="Arial"/>
          <w:b/>
          <w:bCs/>
          <w:szCs w:val="22"/>
        </w:rPr>
      </w:pPr>
      <w:r w:rsidRPr="007F0E75">
        <w:rPr>
          <w:rFonts w:ascii="Arial" w:eastAsia="MS Mincho" w:hAnsi="Arial" w:cs="Arial"/>
          <w:b/>
          <w:bCs/>
          <w:szCs w:val="22"/>
        </w:rPr>
        <w:t xml:space="preserve">e-Meeting, </w:t>
      </w:r>
      <w:r>
        <w:rPr>
          <w:rFonts w:ascii="Arial" w:eastAsia="MS Mincho" w:hAnsi="Arial" w:cs="Arial"/>
          <w:b/>
          <w:bCs/>
          <w:szCs w:val="22"/>
        </w:rPr>
        <w:t>Feb</w:t>
      </w:r>
      <w:r w:rsidRPr="007F0E75">
        <w:rPr>
          <w:rFonts w:ascii="Arial" w:eastAsia="MS Mincho" w:hAnsi="Arial" w:cs="Arial"/>
          <w:b/>
          <w:bCs/>
          <w:szCs w:val="22"/>
        </w:rPr>
        <w:t xml:space="preserve"> </w:t>
      </w:r>
      <w:r>
        <w:rPr>
          <w:rFonts w:ascii="Arial" w:eastAsia="MS Mincho" w:hAnsi="Arial" w:cs="Arial"/>
          <w:b/>
          <w:bCs/>
          <w:szCs w:val="22"/>
        </w:rPr>
        <w:t>2</w:t>
      </w:r>
      <w:r w:rsidRPr="007F0E75">
        <w:rPr>
          <w:rFonts w:ascii="Arial" w:eastAsia="MS Mincho" w:hAnsi="Arial" w:cs="Arial"/>
          <w:b/>
          <w:bCs/>
          <w:szCs w:val="22"/>
        </w:rPr>
        <w:t>1</w:t>
      </w:r>
      <w:r>
        <w:rPr>
          <w:rFonts w:ascii="Arial" w:eastAsia="MS Mincho" w:hAnsi="Arial" w:cs="Arial"/>
          <w:b/>
          <w:bCs/>
          <w:szCs w:val="22"/>
          <w:vertAlign w:val="superscript"/>
        </w:rPr>
        <w:t>st</w:t>
      </w:r>
      <w:r w:rsidRPr="007F0E75">
        <w:rPr>
          <w:rFonts w:ascii="Arial" w:eastAsia="MS Mincho" w:hAnsi="Arial" w:cs="Arial"/>
          <w:b/>
          <w:bCs/>
          <w:szCs w:val="22"/>
        </w:rPr>
        <w:t xml:space="preserve"> – </w:t>
      </w:r>
      <w:r>
        <w:rPr>
          <w:rFonts w:ascii="Arial" w:eastAsia="MS Mincho" w:hAnsi="Arial" w:cs="Arial"/>
          <w:b/>
          <w:bCs/>
          <w:szCs w:val="22"/>
        </w:rPr>
        <w:t>Mar 3</w:t>
      </w:r>
      <w:r>
        <w:rPr>
          <w:rFonts w:ascii="Arial" w:eastAsia="MS Mincho" w:hAnsi="Arial" w:cs="Arial"/>
          <w:b/>
          <w:bCs/>
          <w:szCs w:val="22"/>
          <w:vertAlign w:val="superscript"/>
        </w:rPr>
        <w:t>rd</w:t>
      </w:r>
      <w:r w:rsidRPr="007F0E75">
        <w:rPr>
          <w:rFonts w:ascii="Arial" w:eastAsia="MS Mincho" w:hAnsi="Arial" w:cs="Arial"/>
          <w:b/>
          <w:bCs/>
          <w:szCs w:val="22"/>
        </w:rPr>
        <w:t>, 202</w:t>
      </w:r>
      <w:r>
        <w:rPr>
          <w:rFonts w:ascii="Arial" w:eastAsia="MS Mincho" w:hAnsi="Arial" w:cs="Arial"/>
          <w:b/>
          <w:bCs/>
          <w:szCs w:val="22"/>
        </w:rPr>
        <w:t>2</w:t>
      </w:r>
    </w:p>
    <w:p w14:paraId="7532909A" w14:textId="77777777" w:rsidR="00B23EB7" w:rsidRPr="004527EA" w:rsidRDefault="00B23EB7" w:rsidP="00B23EB7">
      <w:pPr>
        <w:tabs>
          <w:tab w:val="center" w:pos="4536"/>
          <w:tab w:val="right" w:pos="9072"/>
        </w:tabs>
        <w:rPr>
          <w:rFonts w:ascii="Arial" w:eastAsia="MS Mincho" w:hAnsi="Arial" w:cs="Arial"/>
          <w:b/>
          <w:bCs/>
          <w:lang w:val="en-GB" w:eastAsia="ja-JP"/>
        </w:rPr>
      </w:pPr>
    </w:p>
    <w:p w14:paraId="2FE24820" w14:textId="1EA35CCB" w:rsidR="00B23EB7" w:rsidRPr="00315C6E" w:rsidRDefault="00B23EB7" w:rsidP="00B23EB7">
      <w:pPr>
        <w:pStyle w:val="3GPPHeader"/>
        <w:rPr>
          <w:sz w:val="22"/>
          <w:szCs w:val="22"/>
        </w:rPr>
      </w:pPr>
      <w:r w:rsidRPr="00315C6E">
        <w:rPr>
          <w:sz w:val="22"/>
          <w:szCs w:val="22"/>
        </w:rPr>
        <w:t>Agenda Item:</w:t>
      </w:r>
      <w:r w:rsidRPr="00315C6E">
        <w:rPr>
          <w:sz w:val="22"/>
          <w:szCs w:val="22"/>
        </w:rPr>
        <w:tab/>
      </w:r>
      <w:r w:rsidR="005F7E61">
        <w:rPr>
          <w:sz w:val="22"/>
          <w:szCs w:val="22"/>
        </w:rPr>
        <w:t>5</w:t>
      </w:r>
    </w:p>
    <w:p w14:paraId="16F5C7EC" w14:textId="495D8C54" w:rsidR="00B23EB7" w:rsidRPr="00315C6E" w:rsidRDefault="00B23EB7" w:rsidP="00B23EB7">
      <w:pPr>
        <w:pStyle w:val="3GPPHeader"/>
        <w:rPr>
          <w:sz w:val="22"/>
          <w:szCs w:val="22"/>
        </w:rPr>
      </w:pPr>
      <w:r w:rsidRPr="00315C6E">
        <w:rPr>
          <w:sz w:val="22"/>
          <w:szCs w:val="22"/>
        </w:rPr>
        <w:t>Source:</w:t>
      </w:r>
      <w:r w:rsidRPr="00315C6E">
        <w:rPr>
          <w:sz w:val="22"/>
          <w:szCs w:val="22"/>
        </w:rPr>
        <w:tab/>
      </w:r>
      <w:r w:rsidR="00ED17BF">
        <w:rPr>
          <w:sz w:val="22"/>
          <w:szCs w:val="22"/>
        </w:rPr>
        <w:t>Moderator (</w:t>
      </w:r>
      <w:r w:rsidRPr="00315C6E">
        <w:rPr>
          <w:sz w:val="22"/>
          <w:szCs w:val="22"/>
        </w:rPr>
        <w:t>Apple</w:t>
      </w:r>
      <w:r w:rsidR="00ED17BF">
        <w:rPr>
          <w:sz w:val="22"/>
          <w:szCs w:val="22"/>
        </w:rPr>
        <w:t>)</w:t>
      </w:r>
    </w:p>
    <w:p w14:paraId="6E036978" w14:textId="473DE20D" w:rsidR="00B23EB7" w:rsidRDefault="00B23EB7" w:rsidP="00B23EB7">
      <w:pPr>
        <w:pStyle w:val="3GPPHeader"/>
        <w:rPr>
          <w:sz w:val="22"/>
          <w:szCs w:val="22"/>
        </w:rPr>
      </w:pPr>
      <w:r w:rsidRPr="00315C6E">
        <w:rPr>
          <w:sz w:val="22"/>
          <w:szCs w:val="22"/>
        </w:rPr>
        <w:t>Title:</w:t>
      </w:r>
      <w:r w:rsidRPr="00315C6E">
        <w:rPr>
          <w:sz w:val="22"/>
          <w:szCs w:val="22"/>
        </w:rPr>
        <w:tab/>
      </w:r>
      <w:r w:rsidR="005F7E61">
        <w:rPr>
          <w:sz w:val="22"/>
          <w:szCs w:val="22"/>
        </w:rPr>
        <w:t xml:space="preserve">Summary on </w:t>
      </w:r>
      <w:r w:rsidR="005F7E61" w:rsidRPr="005F7E61">
        <w:rPr>
          <w:sz w:val="22"/>
          <w:szCs w:val="22"/>
          <w:lang w:val="en-GB"/>
        </w:rPr>
        <w:t>[108-e-AI5-LS-03]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4B63A29E" w14:textId="2CB81355" w:rsidR="00FA538C" w:rsidRPr="0005612B" w:rsidRDefault="00FA538C" w:rsidP="00FA538C">
      <w:pPr>
        <w:pStyle w:val="0Maintext"/>
        <w:spacing w:after="120" w:afterAutospacing="0" w:line="240" w:lineRule="auto"/>
        <w:ind w:firstLine="0"/>
        <w:rPr>
          <w:lang w:val="en-US"/>
        </w:rPr>
      </w:pPr>
      <w:r>
        <w:rPr>
          <w:lang w:val="en-US"/>
        </w:rPr>
        <w:t xml:space="preserve">In this contribution, we provide some discussion on </w:t>
      </w:r>
      <w:r w:rsidR="007B0F1A">
        <w:rPr>
          <w:lang w:val="en-US"/>
        </w:rPr>
        <w:t xml:space="preserve">email thread </w:t>
      </w:r>
      <w:r w:rsidR="007B0F1A" w:rsidRPr="007B0F1A">
        <w:rPr>
          <w:lang w:val="en-CN"/>
        </w:rPr>
        <w:t>[108-e-AI5-LS-03]</w:t>
      </w:r>
      <w:r>
        <w:rPr>
          <w:lang w:val="en-US"/>
        </w:rPr>
        <w:t>.</w:t>
      </w:r>
    </w:p>
    <w:p w14:paraId="73E1E00E" w14:textId="3780DE03" w:rsidR="005B1C77" w:rsidRPr="00340E0C" w:rsidRDefault="007B0F1A" w:rsidP="00340E0C">
      <w:pPr>
        <w:pStyle w:val="Heading1"/>
      </w:pPr>
      <w:r>
        <w:t>Original LS R1-2200896</w:t>
      </w:r>
    </w:p>
    <w:tbl>
      <w:tblPr>
        <w:tblStyle w:val="TableGrid"/>
        <w:tblW w:w="0" w:type="auto"/>
        <w:tblLook w:val="04A0" w:firstRow="1" w:lastRow="0" w:firstColumn="1" w:lastColumn="0" w:noHBand="0" w:noVBand="1"/>
      </w:tblPr>
      <w:tblGrid>
        <w:gridCol w:w="9010"/>
      </w:tblGrid>
      <w:tr w:rsidR="007B0F1A" w14:paraId="310693D9" w14:textId="77777777" w:rsidTr="007B0F1A">
        <w:tc>
          <w:tcPr>
            <w:tcW w:w="9010" w:type="dxa"/>
          </w:tcPr>
          <w:p w14:paraId="6462B5C9" w14:textId="77777777" w:rsidR="007B0F1A" w:rsidRPr="008131C7" w:rsidRDefault="007B0F1A" w:rsidP="007B0F1A">
            <w:pPr>
              <w:spacing w:after="120"/>
              <w:rPr>
                <w:rFonts w:ascii="Arial" w:hAnsi="Arial" w:cs="Arial"/>
                <w:b/>
              </w:rPr>
            </w:pPr>
            <w:r w:rsidRPr="008131C7">
              <w:rPr>
                <w:rFonts w:ascii="Arial" w:hAnsi="Arial" w:cs="Arial"/>
                <w:b/>
              </w:rPr>
              <w:t>1. Overall Description:</w:t>
            </w:r>
          </w:p>
          <w:p w14:paraId="39E4C493" w14:textId="77777777" w:rsidR="007B0F1A" w:rsidRPr="00B711AA" w:rsidRDefault="007B0F1A" w:rsidP="007B0F1A">
            <w:pPr>
              <w:pStyle w:val="TAL"/>
              <w:keepLines w:val="0"/>
              <w:spacing w:after="180" w:line="252" w:lineRule="auto"/>
              <w:rPr>
                <w:rFonts w:eastAsia="PMingLiU" w:cs="Arial"/>
                <w:sz w:val="20"/>
              </w:rPr>
            </w:pPr>
            <w:r>
              <w:rPr>
                <w:rFonts w:eastAsia="PMingLiU" w:cs="Arial" w:hint="eastAsia"/>
                <w:sz w:val="20"/>
              </w:rPr>
              <w:t>RAN4</w:t>
            </w:r>
            <w:r>
              <w:rPr>
                <w:rFonts w:eastAsia="PMingLiU" w:cs="Arial"/>
                <w:sz w:val="20"/>
              </w:rPr>
              <w:t xml:space="preserve"> has been discussing the PL-RS </w:t>
            </w:r>
            <w:r>
              <w:rPr>
                <w:rFonts w:eastAsia="PMingLiU" w:cs="Arial" w:hint="eastAsia"/>
                <w:sz w:val="20"/>
              </w:rPr>
              <w:t>configuration</w:t>
            </w:r>
            <w:r>
              <w:rPr>
                <w:rFonts w:eastAsia="PMingLiU" w:cs="Arial"/>
                <w:sz w:val="20"/>
              </w:rPr>
              <w:t xml:space="preserve"> used for PUCCH transmission on target being-activated SCell during the activation procedure. RAN4 understand PL-RS assumption of PUCCH transmission for </w:t>
            </w:r>
            <w:r w:rsidRPr="009B1064">
              <w:rPr>
                <w:rFonts w:eastAsia="PMingLiU" w:cs="Arial"/>
                <w:sz w:val="20"/>
              </w:rPr>
              <w:t xml:space="preserve">the active DL BWP of </w:t>
            </w:r>
            <w:r>
              <w:rPr>
                <w:rFonts w:eastAsia="PMingLiU" w:cs="Arial"/>
                <w:sz w:val="20"/>
              </w:rPr>
              <w:t xml:space="preserve">the </w:t>
            </w:r>
            <w:r w:rsidRPr="009B1064">
              <w:rPr>
                <w:rFonts w:eastAsia="PMingLiU" w:cs="Arial"/>
                <w:sz w:val="20"/>
              </w:rPr>
              <w:t>carrier of the primary cell</w:t>
            </w:r>
            <w:r>
              <w:rPr>
                <w:rFonts w:eastAsia="PMingLiU" w:cs="Arial"/>
                <w:sz w:val="20"/>
              </w:rPr>
              <w:t xml:space="preserve"> is specified RAN1 TS38.213 section 7.2.1; however, RAN4 is not sure whether or not such assumption could be applied for target being-activated PUCCH SCell during activation procedure, and what the UE behavior is to determine the PL-RS for PUCCH of target being activation SCell.</w:t>
            </w:r>
          </w:p>
          <w:p w14:paraId="18560C1A" w14:textId="77777777" w:rsidR="007B0F1A" w:rsidRPr="00025E06" w:rsidRDefault="007B0F1A" w:rsidP="007B0F1A">
            <w:pPr>
              <w:pStyle w:val="TAL"/>
              <w:keepLines w:val="0"/>
              <w:spacing w:after="180" w:line="252" w:lineRule="auto"/>
              <w:rPr>
                <w:rFonts w:eastAsia="PMingLiU" w:cs="Arial"/>
                <w:sz w:val="20"/>
              </w:rPr>
            </w:pPr>
            <w:r w:rsidRPr="00025E06">
              <w:rPr>
                <w:rFonts w:eastAsia="PMingLiU" w:cs="Arial"/>
                <w:sz w:val="20"/>
              </w:rPr>
              <w:t>Thus, RAN4 has made following working assumption and would like to kindly ask RAN1 to confirm/clarify:</w:t>
            </w:r>
          </w:p>
          <w:p w14:paraId="381B0CF9" w14:textId="77777777" w:rsidR="007B0F1A" w:rsidRPr="00025E06" w:rsidRDefault="007B0F1A" w:rsidP="007B0F1A">
            <w:pPr>
              <w:spacing w:after="180"/>
              <w:rPr>
                <w:rFonts w:ascii="Arial" w:eastAsia="PMingLiU" w:hAnsi="Arial" w:cs="Arial"/>
                <w:b/>
                <w:bCs/>
              </w:rPr>
            </w:pPr>
            <w:r w:rsidRPr="00025E06">
              <w:rPr>
                <w:rFonts w:ascii="Arial" w:eastAsia="PMingLiU" w:hAnsi="Arial" w:cs="Arial"/>
                <w:b/>
                <w:bCs/>
              </w:rPr>
              <w:t>Working assumption:</w:t>
            </w:r>
          </w:p>
          <w:p w14:paraId="00CD89E6" w14:textId="77777777" w:rsidR="007B0F1A" w:rsidRPr="00025E06" w:rsidRDefault="007B0F1A" w:rsidP="007B0F1A">
            <w:pPr>
              <w:pStyle w:val="ListParagraph"/>
              <w:numPr>
                <w:ilvl w:val="0"/>
                <w:numId w:val="40"/>
              </w:numPr>
              <w:spacing w:after="180"/>
              <w:ind w:leftChars="0"/>
              <w:contextualSpacing/>
              <w:rPr>
                <w:rFonts w:ascii="Arial" w:eastAsia="PMingLiU" w:hAnsi="Arial" w:cs="Arial"/>
              </w:rPr>
            </w:pPr>
            <w:r w:rsidRPr="00025E06">
              <w:rPr>
                <w:rFonts w:ascii="Arial" w:eastAsia="PMingLiU" w:hAnsi="Arial" w:cs="Arial"/>
              </w:rPr>
              <w:t>RAN4 to agree that PL-RS assumptions defined in TS38.213 section 7.2.1 can be applied for the PUCCH of target being-activated SCell during the activation procedure. In FR2 if UE is not provided </w:t>
            </w:r>
            <w:r w:rsidRPr="00025E06">
              <w:rPr>
                <w:rFonts w:ascii="Arial" w:eastAsia="PMingLiU" w:hAnsi="Arial" w:cs="Arial"/>
                <w:i/>
                <w:iCs/>
              </w:rPr>
              <w:t>pathlossReferenceRSs</w:t>
            </w:r>
            <w:r w:rsidRPr="00025E06">
              <w:rPr>
                <w:rFonts w:ascii="Arial" w:eastAsia="PMingLiU" w:hAnsi="Arial" w:cs="Arial"/>
              </w:rPr>
              <w:t> but provided </w:t>
            </w:r>
            <w:r w:rsidRPr="00025E06">
              <w:rPr>
                <w:rFonts w:ascii="Arial" w:eastAsia="PMingLiU" w:hAnsi="Arial" w:cs="Arial"/>
                <w:i/>
                <w:iCs/>
              </w:rPr>
              <w:t>PUCCH-SpatialRelationInfo</w:t>
            </w:r>
            <w:r w:rsidRPr="00025E06">
              <w:rPr>
                <w:rFonts w:ascii="Arial" w:eastAsia="PMingLiU" w:hAnsi="Arial" w:cs="Arial"/>
              </w:rPr>
              <w:t> before receiving the PUCCH SCell activation command, as UE may not obtain MIB during activation procedure, UE shall use the associated DL-RS in </w:t>
            </w:r>
            <w:r w:rsidRPr="00025E06">
              <w:rPr>
                <w:rFonts w:ascii="Arial" w:eastAsia="PMingLiU" w:hAnsi="Arial" w:cs="Arial"/>
                <w:i/>
                <w:iCs/>
              </w:rPr>
              <w:t>PUCCH-SpatialRelationInfo</w:t>
            </w:r>
            <w:r w:rsidRPr="00025E06">
              <w:rPr>
                <w:rFonts w:ascii="Arial" w:eastAsia="PMingLiU" w:hAnsi="Arial" w:cs="Arial"/>
              </w:rPr>
              <w:t> as PL-RS.</w:t>
            </w:r>
          </w:p>
          <w:p w14:paraId="682FDD12" w14:textId="77777777" w:rsidR="007B0F1A" w:rsidRPr="007377EF" w:rsidRDefault="007B0F1A" w:rsidP="007B0F1A">
            <w:pPr>
              <w:pStyle w:val="TAL"/>
              <w:keepLines w:val="0"/>
              <w:spacing w:line="252" w:lineRule="auto"/>
              <w:rPr>
                <w:rFonts w:eastAsia="PMingLiU" w:cs="Arial"/>
                <w:sz w:val="20"/>
              </w:rPr>
            </w:pPr>
            <w:r w:rsidRPr="00025E06">
              <w:rPr>
                <w:rFonts w:eastAsia="PMingLiU" w:cs="Arial"/>
                <w:sz w:val="20"/>
              </w:rPr>
              <w:t>[Question to RAN1]: Is the above working assumption in line with RAN1’s understanding?</w:t>
            </w:r>
            <w:r w:rsidRPr="007377EF">
              <w:rPr>
                <w:rFonts w:eastAsia="PMingLiU" w:cs="Arial"/>
                <w:sz w:val="20"/>
              </w:rPr>
              <w:t xml:space="preserve"> </w:t>
            </w:r>
          </w:p>
          <w:p w14:paraId="0F40F54D" w14:textId="77777777" w:rsidR="007B0F1A" w:rsidRPr="009D7E3F" w:rsidRDefault="007B0F1A" w:rsidP="007B0F1A">
            <w:pPr>
              <w:pStyle w:val="TAL"/>
              <w:keepLines w:val="0"/>
              <w:numPr>
                <w:ilvl w:val="1"/>
                <w:numId w:val="39"/>
              </w:numPr>
              <w:adjustRightInd/>
              <w:spacing w:line="252" w:lineRule="auto"/>
              <w:textAlignment w:val="auto"/>
              <w:rPr>
                <w:rFonts w:eastAsia="PMingLiU" w:cs="Arial"/>
                <w:sz w:val="20"/>
              </w:rPr>
            </w:pPr>
            <w:r w:rsidRPr="007377EF">
              <w:rPr>
                <w:rFonts w:eastAsia="PMingLiU" w:cs="Arial"/>
                <w:sz w:val="20"/>
              </w:rPr>
              <w:t xml:space="preserve">If the answer to </w:t>
            </w:r>
            <w:r>
              <w:rPr>
                <w:rFonts w:eastAsia="PMingLiU" w:cs="Arial"/>
                <w:sz w:val="20"/>
              </w:rPr>
              <w:t>above question</w:t>
            </w:r>
            <w:r w:rsidRPr="007377EF">
              <w:rPr>
                <w:rFonts w:eastAsia="PMingLiU" w:cs="Arial"/>
                <w:sz w:val="20"/>
              </w:rPr>
              <w:t xml:space="preserve"> is </w:t>
            </w:r>
            <w:r>
              <w:rPr>
                <w:rFonts w:eastAsia="PMingLiU" w:cs="Arial"/>
                <w:sz w:val="20"/>
              </w:rPr>
              <w:t>NO</w:t>
            </w:r>
            <w:r w:rsidRPr="007377EF">
              <w:rPr>
                <w:rFonts w:eastAsia="PMingLiU" w:cs="Arial"/>
                <w:sz w:val="20"/>
              </w:rPr>
              <w:t xml:space="preserve">, </w:t>
            </w:r>
            <w:r>
              <w:rPr>
                <w:rFonts w:eastAsia="SimSun"/>
                <w:sz w:val="20"/>
              </w:rPr>
              <w:t>h</w:t>
            </w:r>
            <w:r w:rsidRPr="009D7E3F">
              <w:rPr>
                <w:rFonts w:eastAsia="SimSun"/>
                <w:sz w:val="20"/>
              </w:rPr>
              <w:t xml:space="preserve">ow could UE determine the PL-RS for </w:t>
            </w:r>
            <w:r w:rsidRPr="009D7E3F">
              <w:rPr>
                <w:rFonts w:eastAsia="PMingLiU" w:cs="Arial"/>
                <w:sz w:val="20"/>
              </w:rPr>
              <w:t>PUCCH of target being-activated SCell during the activation procedure for the following scenarios respectively:</w:t>
            </w:r>
          </w:p>
          <w:p w14:paraId="4A0F5048" w14:textId="77777777" w:rsidR="007B0F1A" w:rsidRPr="00055DE1" w:rsidRDefault="007B0F1A" w:rsidP="007B0F1A">
            <w:pPr>
              <w:pStyle w:val="TAL"/>
              <w:numPr>
                <w:ilvl w:val="2"/>
                <w:numId w:val="39"/>
              </w:numPr>
              <w:adjustRightInd/>
              <w:spacing w:line="252" w:lineRule="auto"/>
              <w:textAlignment w:val="auto"/>
              <w:rPr>
                <w:rFonts w:eastAsia="SimSun"/>
                <w:sz w:val="20"/>
              </w:rPr>
            </w:pPr>
            <w:r w:rsidRPr="00B04145">
              <w:rPr>
                <w:rFonts w:eastAsia="SimSun"/>
                <w:sz w:val="20"/>
              </w:rPr>
              <w:t xml:space="preserve">if the UE is not provided </w:t>
            </w:r>
            <w:r w:rsidRPr="00B04145">
              <w:rPr>
                <w:rFonts w:eastAsia="SimSun"/>
                <w:i/>
                <w:iCs/>
                <w:sz w:val="20"/>
              </w:rPr>
              <w:t>pathlossReferenceRSs</w:t>
            </w:r>
            <w:r w:rsidRPr="00B04145">
              <w:rPr>
                <w:rFonts w:eastAsia="PMingLiU" w:cs="Arial"/>
                <w:sz w:val="20"/>
              </w:rPr>
              <w:t xml:space="preserve"> </w:t>
            </w:r>
            <w:r w:rsidRPr="00B60B83">
              <w:rPr>
                <w:rFonts w:eastAsia="SimSun"/>
                <w:sz w:val="20"/>
              </w:rPr>
              <w:t xml:space="preserve">and is provided </w:t>
            </w:r>
            <w:r w:rsidRPr="00B04145">
              <w:rPr>
                <w:rFonts w:eastAsia="SimSun"/>
                <w:i/>
                <w:iCs/>
                <w:sz w:val="20"/>
              </w:rPr>
              <w:t>PUCCH-</w:t>
            </w:r>
            <w:r w:rsidRPr="00B60B83">
              <w:rPr>
                <w:rFonts w:eastAsia="SimSun"/>
                <w:i/>
                <w:iCs/>
                <w:sz w:val="20"/>
              </w:rPr>
              <w:t>SpatialRelationInfo</w:t>
            </w:r>
            <w:r w:rsidRPr="00B04145">
              <w:rPr>
                <w:rFonts w:eastAsia="PMingLiU" w:cs="Arial"/>
                <w:sz w:val="20"/>
              </w:rPr>
              <w:t xml:space="preserve"> before receiving the PUCCH SCell activation command</w:t>
            </w:r>
          </w:p>
          <w:p w14:paraId="4887B4AB" w14:textId="77777777" w:rsidR="007B0F1A" w:rsidRPr="00055DE1"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not provided </w:t>
            </w:r>
            <w:r w:rsidRPr="00B04145">
              <w:rPr>
                <w:rFonts w:eastAsia="SimSun"/>
                <w:i/>
                <w:iCs/>
                <w:sz w:val="20"/>
              </w:rPr>
              <w:t>pathlossReferenceRSs</w:t>
            </w:r>
            <w:r w:rsidRPr="00B60B83">
              <w:rPr>
                <w:rFonts w:eastAsia="SimSun"/>
                <w:sz w:val="20"/>
              </w:rPr>
              <w:t xml:space="preserve">, and is not provided </w:t>
            </w:r>
            <w:r w:rsidRPr="00B04145">
              <w:rPr>
                <w:rFonts w:eastAsia="SimSun"/>
                <w:i/>
                <w:iCs/>
                <w:sz w:val="20"/>
              </w:rPr>
              <w:t>PUCCH-SpatialRelationInfo</w:t>
            </w:r>
            <w:r>
              <w:rPr>
                <w:rFonts w:eastAsia="SimSun"/>
                <w:sz w:val="20"/>
              </w:rPr>
              <w:t xml:space="preserve"> </w:t>
            </w:r>
            <w:r w:rsidRPr="00B04145">
              <w:rPr>
                <w:rFonts w:eastAsia="PMingLiU" w:cs="Arial"/>
                <w:sz w:val="20"/>
              </w:rPr>
              <w:t>before receiving the PUCCH SCell activation command</w:t>
            </w:r>
          </w:p>
          <w:p w14:paraId="192AEE26" w14:textId="77777777" w:rsidR="007B0F1A" w:rsidRPr="00B04145"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provided </w:t>
            </w:r>
            <w:r w:rsidRPr="00B60B83">
              <w:rPr>
                <w:rFonts w:eastAsia="SimSun"/>
                <w:i/>
                <w:iCs/>
                <w:sz w:val="20"/>
              </w:rPr>
              <w:t>pathlossReferenceRSs</w:t>
            </w:r>
            <w:r w:rsidRPr="00B60B83">
              <w:rPr>
                <w:rFonts w:eastAsia="SimSun"/>
                <w:sz w:val="20"/>
              </w:rPr>
              <w:t xml:space="preserve"> and </w:t>
            </w:r>
            <w:r w:rsidRPr="00B60B83">
              <w:rPr>
                <w:rFonts w:eastAsia="SimSun"/>
                <w:i/>
                <w:iCs/>
                <w:sz w:val="20"/>
              </w:rPr>
              <w:t>PUCCH-SpatialRelationInfo</w:t>
            </w:r>
            <w:r w:rsidRPr="00B04145">
              <w:rPr>
                <w:rFonts w:eastAsia="PMingLiU" w:cs="Arial"/>
                <w:sz w:val="20"/>
              </w:rPr>
              <w:t xml:space="preserve"> before receiving the PUCCH SCell activation command</w:t>
            </w:r>
          </w:p>
          <w:p w14:paraId="1EFEDC1B" w14:textId="77777777" w:rsidR="007B0F1A"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provided </w:t>
            </w:r>
            <w:r w:rsidRPr="00B60B83">
              <w:rPr>
                <w:rFonts w:eastAsia="SimSun"/>
                <w:i/>
                <w:iCs/>
                <w:sz w:val="20"/>
              </w:rPr>
              <w:t>pathlossReferenceRSs</w:t>
            </w:r>
            <w:r w:rsidRPr="00B60B83">
              <w:rPr>
                <w:rFonts w:eastAsia="SimSun"/>
                <w:sz w:val="20"/>
              </w:rPr>
              <w:t xml:space="preserve"> and is not provided </w:t>
            </w:r>
            <w:r w:rsidRPr="00B04145">
              <w:rPr>
                <w:rFonts w:eastAsia="SimSun"/>
                <w:i/>
                <w:iCs/>
                <w:sz w:val="20"/>
              </w:rPr>
              <w:t>PUCCH-</w:t>
            </w:r>
            <w:r w:rsidRPr="00B60B83">
              <w:rPr>
                <w:rFonts w:eastAsia="SimSun"/>
                <w:i/>
                <w:iCs/>
                <w:sz w:val="20"/>
              </w:rPr>
              <w:t>SpatialRelationInfo</w:t>
            </w:r>
            <w:r w:rsidRPr="00B04145">
              <w:rPr>
                <w:rFonts w:eastAsia="PMingLiU" w:cs="Arial"/>
                <w:sz w:val="20"/>
              </w:rPr>
              <w:t xml:space="preserve"> before receiving the PUCCH SCell activation command</w:t>
            </w:r>
          </w:p>
          <w:p w14:paraId="324EC968" w14:textId="77777777" w:rsidR="007B0F1A" w:rsidRPr="009D7E3F" w:rsidRDefault="007B0F1A" w:rsidP="007B0F1A">
            <w:pPr>
              <w:pStyle w:val="TAL"/>
              <w:numPr>
                <w:ilvl w:val="2"/>
                <w:numId w:val="39"/>
              </w:numPr>
              <w:adjustRightInd/>
              <w:spacing w:line="252" w:lineRule="auto"/>
              <w:textAlignment w:val="auto"/>
              <w:rPr>
                <w:rFonts w:eastAsia="SimSun"/>
                <w:sz w:val="20"/>
              </w:rPr>
            </w:pPr>
            <w:r w:rsidRPr="009D7E3F">
              <w:rPr>
                <w:rFonts w:eastAsia="PMingLiU" w:cs="Arial"/>
                <w:sz w:val="20"/>
              </w:rPr>
              <w:t xml:space="preserve">If any case is missing in above </w:t>
            </w:r>
            <w:r>
              <w:rPr>
                <w:rFonts w:eastAsia="PMingLiU" w:cs="Arial"/>
                <w:sz w:val="20"/>
              </w:rPr>
              <w:t>combinations</w:t>
            </w:r>
            <w:r w:rsidRPr="009D7E3F">
              <w:rPr>
                <w:rFonts w:eastAsia="PMingLiU" w:cs="Arial"/>
                <w:sz w:val="20"/>
              </w:rPr>
              <w:t xml:space="preserve"> for PL-RS determination for PUCCH of target being-activated SCell during the activation procedure, please RAN1 indicates and explains the UE behavior of PL-RS determination for the missing case(s).</w:t>
            </w:r>
          </w:p>
          <w:p w14:paraId="13916D35" w14:textId="77777777" w:rsidR="007B0F1A" w:rsidRPr="008131C7" w:rsidRDefault="007B0F1A" w:rsidP="007B0F1A">
            <w:pPr>
              <w:spacing w:after="120"/>
              <w:rPr>
                <w:rFonts w:ascii="Arial" w:hAnsi="Arial" w:cs="Arial"/>
                <w:b/>
                <w:bCs/>
              </w:rPr>
            </w:pPr>
            <w:r w:rsidRPr="008131C7">
              <w:rPr>
                <w:rFonts w:ascii="Arial" w:hAnsi="Arial" w:cs="Arial"/>
                <w:b/>
                <w:bCs/>
              </w:rPr>
              <w:t>2. Actions:</w:t>
            </w:r>
          </w:p>
          <w:p w14:paraId="4D17363D" w14:textId="77777777" w:rsidR="007B0F1A" w:rsidRPr="008D6F57" w:rsidRDefault="007B0F1A" w:rsidP="007B0F1A">
            <w:pPr>
              <w:spacing w:after="120"/>
              <w:ind w:left="993" w:hanging="993"/>
              <w:rPr>
                <w:rFonts w:ascii="Arial" w:eastAsia="PMingLiU" w:hAnsi="Arial" w:cs="Arial"/>
                <w:b/>
              </w:rPr>
            </w:pPr>
            <w:r>
              <w:rPr>
                <w:rFonts w:ascii="Arial" w:eastAsia="PMingLiU" w:hAnsi="Arial" w:cs="Arial"/>
                <w:b/>
              </w:rPr>
              <w:lastRenderedPageBreak/>
              <w:t>To: RAN1</w:t>
            </w:r>
          </w:p>
          <w:p w14:paraId="0E888D8B" w14:textId="77777777" w:rsidR="007B0F1A" w:rsidRDefault="007B0F1A" w:rsidP="007B0F1A">
            <w:pPr>
              <w:spacing w:after="120"/>
              <w:ind w:left="993" w:hanging="993"/>
              <w:rPr>
                <w:rFonts w:ascii="Arial" w:hAnsi="Arial" w:cs="Arial"/>
              </w:rPr>
            </w:pPr>
            <w:r w:rsidRPr="008131C7">
              <w:rPr>
                <w:rFonts w:ascii="Arial" w:hAnsi="Arial" w:cs="Arial"/>
                <w:b/>
              </w:rPr>
              <w:t xml:space="preserve">ACTION: </w:t>
            </w:r>
            <w:r w:rsidRPr="008131C7">
              <w:rPr>
                <w:rFonts w:ascii="Arial" w:hAnsi="Arial" w:cs="Arial"/>
              </w:rPr>
              <w:t xml:space="preserve">RAN4 respectfully asks RAN1 </w:t>
            </w:r>
            <w:r>
              <w:rPr>
                <w:rFonts w:ascii="Arial" w:hAnsi="Arial" w:cs="Arial"/>
              </w:rPr>
              <w:t>t</w:t>
            </w:r>
            <w:r w:rsidRPr="008131C7">
              <w:rPr>
                <w:rFonts w:ascii="Arial" w:hAnsi="Arial" w:cs="Arial"/>
              </w:rPr>
              <w:t xml:space="preserve">o </w:t>
            </w:r>
            <w:r>
              <w:rPr>
                <w:rFonts w:ascii="Arial" w:hAnsi="Arial" w:cs="Arial"/>
              </w:rPr>
              <w:t>confirm RAN4 working assumption and answer the corresponding questions if needed.</w:t>
            </w:r>
          </w:p>
          <w:p w14:paraId="1974CDC4" w14:textId="77777777" w:rsidR="007B0F1A" w:rsidRDefault="007B0F1A" w:rsidP="00FF0F5D">
            <w:pPr>
              <w:pStyle w:val="0Maintext"/>
              <w:spacing w:after="120" w:afterAutospacing="0" w:line="240" w:lineRule="auto"/>
              <w:ind w:firstLine="0"/>
              <w:rPr>
                <w:lang w:eastAsia="zh-CN"/>
              </w:rPr>
            </w:pPr>
          </w:p>
        </w:tc>
      </w:tr>
    </w:tbl>
    <w:p w14:paraId="0B613689" w14:textId="77777777" w:rsidR="00AD1394" w:rsidRPr="008F13BC" w:rsidRDefault="00AD1394" w:rsidP="00FF0F5D">
      <w:pPr>
        <w:pStyle w:val="0Maintext"/>
        <w:spacing w:after="120" w:afterAutospacing="0" w:line="240" w:lineRule="auto"/>
        <w:ind w:firstLine="0"/>
        <w:rPr>
          <w:lang w:val="en-US" w:eastAsia="zh-CN"/>
        </w:rPr>
      </w:pPr>
    </w:p>
    <w:p w14:paraId="319B6700" w14:textId="7A969B43" w:rsidR="007A1F9E" w:rsidRDefault="007B0F1A" w:rsidP="007A1F9E">
      <w:pPr>
        <w:pStyle w:val="Heading1"/>
      </w:pPr>
      <w:r>
        <w:t>Discussion</w:t>
      </w:r>
    </w:p>
    <w:p w14:paraId="539FE0FC" w14:textId="576CCEDA" w:rsidR="007B0F1A" w:rsidRDefault="007B0F1A" w:rsidP="00361704">
      <w:pPr>
        <w:pStyle w:val="0Maintext"/>
        <w:spacing w:after="120" w:afterAutospacing="0" w:line="240" w:lineRule="auto"/>
        <w:ind w:firstLine="0"/>
        <w:rPr>
          <w:lang w:val="en-US" w:eastAsia="zh-CN"/>
        </w:rPr>
      </w:pPr>
      <w:r>
        <w:rPr>
          <w:lang w:val="en-US" w:eastAsia="zh-CN"/>
        </w:rPr>
        <w:t>According to moderator’s understanding, it seems there is no problem to derive pathloss based on DL RS configured in spatial relation info when pathloss reference signal is not provided, as agreed by RAN4.</w:t>
      </w:r>
    </w:p>
    <w:p w14:paraId="2ADEF89C" w14:textId="5AC48C99" w:rsidR="007B0F1A" w:rsidRDefault="007B0F1A" w:rsidP="00361704">
      <w:pPr>
        <w:pStyle w:val="0Maintext"/>
        <w:spacing w:after="120" w:afterAutospacing="0" w:line="240" w:lineRule="auto"/>
        <w:ind w:firstLine="0"/>
        <w:rPr>
          <w:lang w:val="en-US" w:eastAsia="zh-CN"/>
        </w:rPr>
      </w:pPr>
      <w:r>
        <w:rPr>
          <w:lang w:val="en-US" w:eastAsia="zh-CN"/>
        </w:rPr>
        <w:t>Moderator’s proposal response:</w:t>
      </w:r>
    </w:p>
    <w:p w14:paraId="4152B854" w14:textId="12718E26" w:rsidR="007B0F1A" w:rsidRPr="007B0F1A" w:rsidRDefault="007B0F1A" w:rsidP="00361704">
      <w:pPr>
        <w:pStyle w:val="0Maintext"/>
        <w:spacing w:after="120" w:afterAutospacing="0" w:line="240" w:lineRule="auto"/>
        <w:ind w:firstLine="0"/>
        <w:rPr>
          <w:b/>
          <w:bCs/>
          <w:i/>
          <w:iCs/>
          <w:lang w:val="en-US" w:eastAsia="zh-CN"/>
        </w:rPr>
      </w:pPr>
      <w:r w:rsidRPr="007B0F1A">
        <w:rPr>
          <w:b/>
          <w:bCs/>
          <w:i/>
          <w:iCs/>
          <w:lang w:val="en-US" w:eastAsia="zh-CN"/>
        </w:rPr>
        <w:t xml:space="preserve">RAN1 has not </w:t>
      </w:r>
      <w:r>
        <w:rPr>
          <w:b/>
          <w:bCs/>
          <w:i/>
          <w:iCs/>
          <w:lang w:val="en-US" w:eastAsia="zh-CN"/>
        </w:rPr>
        <w:t>identified</w:t>
      </w:r>
      <w:r w:rsidRPr="007B0F1A">
        <w:rPr>
          <w:b/>
          <w:bCs/>
          <w:i/>
          <w:iCs/>
          <w:lang w:val="en-US" w:eastAsia="zh-CN"/>
        </w:rPr>
        <w:t xml:space="preserve"> any issue on the working assumption agreed by RAN4.</w:t>
      </w:r>
    </w:p>
    <w:p w14:paraId="5FB276C5" w14:textId="11E7C849" w:rsidR="007B0F1A" w:rsidRDefault="007B0F1A" w:rsidP="00361704">
      <w:pPr>
        <w:pStyle w:val="0Maintext"/>
        <w:spacing w:after="120" w:afterAutospacing="0" w:line="240" w:lineRule="auto"/>
        <w:ind w:firstLine="0"/>
        <w:rPr>
          <w:lang w:val="en-US" w:eastAsia="zh-CN"/>
        </w:rPr>
      </w:pPr>
      <w:r>
        <w:rPr>
          <w:lang w:val="en-US" w:eastAsia="zh-CN"/>
        </w:rPr>
        <w:t>Companies’ view and comments (According to the question to RAN4, if the answer is no, please clarify the details on how to identify pathloss reference signal)</w:t>
      </w:r>
    </w:p>
    <w:p w14:paraId="3D1E5007" w14:textId="77777777" w:rsidR="007B0F1A" w:rsidRDefault="007B0F1A" w:rsidP="00361704">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2405"/>
        <w:gridCol w:w="6605"/>
      </w:tblGrid>
      <w:tr w:rsidR="007B0F1A" w14:paraId="097FA565" w14:textId="77777777" w:rsidTr="007B0F1A">
        <w:tc>
          <w:tcPr>
            <w:tcW w:w="2405" w:type="dxa"/>
          </w:tcPr>
          <w:p w14:paraId="61A62686" w14:textId="51DCB29B" w:rsidR="007B0F1A" w:rsidRDefault="007B0F1A" w:rsidP="00361704">
            <w:pPr>
              <w:pStyle w:val="0Maintext"/>
              <w:spacing w:after="120" w:afterAutospacing="0" w:line="240" w:lineRule="auto"/>
              <w:ind w:firstLine="0"/>
              <w:rPr>
                <w:lang w:val="en-US" w:eastAsia="zh-CN"/>
              </w:rPr>
            </w:pPr>
            <w:r>
              <w:rPr>
                <w:lang w:val="en-US" w:eastAsia="zh-CN"/>
              </w:rPr>
              <w:t>Company</w:t>
            </w:r>
          </w:p>
        </w:tc>
        <w:tc>
          <w:tcPr>
            <w:tcW w:w="6605" w:type="dxa"/>
          </w:tcPr>
          <w:p w14:paraId="3E20C057" w14:textId="16A99A80" w:rsidR="007B0F1A" w:rsidRDefault="007B0F1A" w:rsidP="00361704">
            <w:pPr>
              <w:pStyle w:val="0Maintext"/>
              <w:spacing w:after="120" w:afterAutospacing="0" w:line="240" w:lineRule="auto"/>
              <w:ind w:firstLine="0"/>
              <w:rPr>
                <w:lang w:val="en-US" w:eastAsia="zh-CN"/>
              </w:rPr>
            </w:pPr>
            <w:r>
              <w:rPr>
                <w:lang w:val="en-US" w:eastAsia="zh-CN"/>
              </w:rPr>
              <w:t>View</w:t>
            </w:r>
          </w:p>
        </w:tc>
      </w:tr>
      <w:tr w:rsidR="007B0F1A" w14:paraId="2212A21A" w14:textId="77777777" w:rsidTr="007B0F1A">
        <w:tc>
          <w:tcPr>
            <w:tcW w:w="2405" w:type="dxa"/>
          </w:tcPr>
          <w:p w14:paraId="00F8DABA" w14:textId="77777777" w:rsidR="007B0F1A" w:rsidRDefault="007B0F1A" w:rsidP="00361704">
            <w:pPr>
              <w:pStyle w:val="0Maintext"/>
              <w:spacing w:after="120" w:afterAutospacing="0" w:line="240" w:lineRule="auto"/>
              <w:ind w:firstLine="0"/>
              <w:rPr>
                <w:lang w:val="en-US" w:eastAsia="zh-CN"/>
              </w:rPr>
            </w:pPr>
          </w:p>
        </w:tc>
        <w:tc>
          <w:tcPr>
            <w:tcW w:w="6605" w:type="dxa"/>
          </w:tcPr>
          <w:p w14:paraId="65EBCC89" w14:textId="77777777" w:rsidR="007B0F1A" w:rsidRDefault="007B0F1A" w:rsidP="00361704">
            <w:pPr>
              <w:pStyle w:val="0Maintext"/>
              <w:spacing w:after="120" w:afterAutospacing="0" w:line="240" w:lineRule="auto"/>
              <w:ind w:firstLine="0"/>
              <w:rPr>
                <w:lang w:val="en-US" w:eastAsia="zh-CN"/>
              </w:rPr>
            </w:pPr>
          </w:p>
        </w:tc>
      </w:tr>
      <w:tr w:rsidR="007B0F1A" w14:paraId="78816BAA" w14:textId="77777777" w:rsidTr="007B0F1A">
        <w:tc>
          <w:tcPr>
            <w:tcW w:w="2405" w:type="dxa"/>
          </w:tcPr>
          <w:p w14:paraId="3FE187D4" w14:textId="77777777" w:rsidR="007B0F1A" w:rsidRDefault="007B0F1A" w:rsidP="00361704">
            <w:pPr>
              <w:pStyle w:val="0Maintext"/>
              <w:spacing w:after="120" w:afterAutospacing="0" w:line="240" w:lineRule="auto"/>
              <w:ind w:firstLine="0"/>
              <w:rPr>
                <w:lang w:val="en-US" w:eastAsia="zh-CN"/>
              </w:rPr>
            </w:pPr>
          </w:p>
        </w:tc>
        <w:tc>
          <w:tcPr>
            <w:tcW w:w="6605" w:type="dxa"/>
          </w:tcPr>
          <w:p w14:paraId="4A249553" w14:textId="77777777" w:rsidR="007B0F1A" w:rsidRDefault="007B0F1A" w:rsidP="00361704">
            <w:pPr>
              <w:pStyle w:val="0Maintext"/>
              <w:spacing w:after="120" w:afterAutospacing="0" w:line="240" w:lineRule="auto"/>
              <w:ind w:firstLine="0"/>
              <w:rPr>
                <w:lang w:val="en-US" w:eastAsia="zh-CN"/>
              </w:rPr>
            </w:pPr>
          </w:p>
        </w:tc>
      </w:tr>
      <w:tr w:rsidR="007B0F1A" w14:paraId="01567443" w14:textId="77777777" w:rsidTr="007B0F1A">
        <w:tc>
          <w:tcPr>
            <w:tcW w:w="2405" w:type="dxa"/>
          </w:tcPr>
          <w:p w14:paraId="180C42C9" w14:textId="77777777" w:rsidR="007B0F1A" w:rsidRDefault="007B0F1A" w:rsidP="00361704">
            <w:pPr>
              <w:pStyle w:val="0Maintext"/>
              <w:spacing w:after="120" w:afterAutospacing="0" w:line="240" w:lineRule="auto"/>
              <w:ind w:firstLine="0"/>
              <w:rPr>
                <w:lang w:val="en-US" w:eastAsia="zh-CN"/>
              </w:rPr>
            </w:pPr>
          </w:p>
        </w:tc>
        <w:tc>
          <w:tcPr>
            <w:tcW w:w="6605" w:type="dxa"/>
          </w:tcPr>
          <w:p w14:paraId="296ACD65" w14:textId="77777777" w:rsidR="007B0F1A" w:rsidRDefault="007B0F1A" w:rsidP="00361704">
            <w:pPr>
              <w:pStyle w:val="0Maintext"/>
              <w:spacing w:after="120" w:afterAutospacing="0" w:line="240" w:lineRule="auto"/>
              <w:ind w:firstLine="0"/>
              <w:rPr>
                <w:lang w:val="en-US" w:eastAsia="zh-CN"/>
              </w:rPr>
            </w:pPr>
          </w:p>
        </w:tc>
      </w:tr>
      <w:tr w:rsidR="007B0F1A" w14:paraId="6FB67F59" w14:textId="77777777" w:rsidTr="007B0F1A">
        <w:tc>
          <w:tcPr>
            <w:tcW w:w="2405" w:type="dxa"/>
          </w:tcPr>
          <w:p w14:paraId="6CB6D646" w14:textId="77777777" w:rsidR="007B0F1A" w:rsidRDefault="007B0F1A" w:rsidP="00361704">
            <w:pPr>
              <w:pStyle w:val="0Maintext"/>
              <w:spacing w:after="120" w:afterAutospacing="0" w:line="240" w:lineRule="auto"/>
              <w:ind w:firstLine="0"/>
              <w:rPr>
                <w:lang w:val="en-US" w:eastAsia="zh-CN"/>
              </w:rPr>
            </w:pPr>
          </w:p>
        </w:tc>
        <w:tc>
          <w:tcPr>
            <w:tcW w:w="6605" w:type="dxa"/>
          </w:tcPr>
          <w:p w14:paraId="3D473484" w14:textId="77777777" w:rsidR="007B0F1A" w:rsidRDefault="007B0F1A" w:rsidP="00361704">
            <w:pPr>
              <w:pStyle w:val="0Maintext"/>
              <w:spacing w:after="120" w:afterAutospacing="0" w:line="240" w:lineRule="auto"/>
              <w:ind w:firstLine="0"/>
              <w:rPr>
                <w:lang w:val="en-US" w:eastAsia="zh-CN"/>
              </w:rPr>
            </w:pPr>
          </w:p>
        </w:tc>
      </w:tr>
    </w:tbl>
    <w:p w14:paraId="7F9AB74E" w14:textId="77777777" w:rsidR="007B0F1A" w:rsidRDefault="007B0F1A" w:rsidP="00361704">
      <w:pPr>
        <w:pStyle w:val="0Maintext"/>
        <w:spacing w:after="120" w:afterAutospacing="0" w:line="240" w:lineRule="auto"/>
        <w:ind w:firstLine="0"/>
        <w:rPr>
          <w:lang w:val="en-US" w:eastAsia="zh-CN"/>
        </w:rPr>
      </w:pPr>
    </w:p>
    <w:p w14:paraId="7410D00D" w14:textId="77777777" w:rsidR="00AD1394" w:rsidRPr="008F13BC" w:rsidRDefault="00AD1394" w:rsidP="008F13BC">
      <w:pPr>
        <w:pStyle w:val="0Maintext"/>
        <w:spacing w:after="120" w:afterAutospacing="0" w:line="240" w:lineRule="auto"/>
        <w:ind w:firstLine="0"/>
        <w:rPr>
          <w:b/>
          <w:bCs/>
          <w:i/>
          <w:iCs/>
          <w:lang w:val="en-US" w:eastAsia="zh-CN"/>
        </w:rPr>
      </w:pPr>
    </w:p>
    <w:p w14:paraId="3955171E" w14:textId="77777777" w:rsidR="008F13BC" w:rsidRPr="008F13BC" w:rsidRDefault="008F13BC" w:rsidP="008F13BC">
      <w:pPr>
        <w:pStyle w:val="0Maintext"/>
        <w:spacing w:after="120" w:afterAutospacing="0" w:line="240" w:lineRule="auto"/>
        <w:ind w:firstLine="0"/>
        <w:rPr>
          <w:b/>
          <w:bCs/>
          <w:i/>
          <w:iCs/>
          <w:lang w:val="en-US" w:eastAsia="zh-CN"/>
        </w:rPr>
      </w:pPr>
    </w:p>
    <w:p w14:paraId="733195BB" w14:textId="77777777" w:rsidR="008F13BC" w:rsidRPr="008F13BC" w:rsidRDefault="008F13BC" w:rsidP="00041988">
      <w:pPr>
        <w:pStyle w:val="0Maintext"/>
        <w:spacing w:after="120" w:afterAutospacing="0" w:line="240" w:lineRule="auto"/>
        <w:rPr>
          <w:lang w:val="en-US"/>
        </w:rPr>
      </w:pPr>
    </w:p>
    <w:sectPr w:rsidR="008F13BC" w:rsidRPr="008F13BC" w:rsidSect="005B0F7A">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2D4E"/>
    <w:multiLevelType w:val="hybridMultilevel"/>
    <w:tmpl w:val="57C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C6769"/>
    <w:multiLevelType w:val="hybridMultilevel"/>
    <w:tmpl w:val="F6407A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E4053"/>
    <w:multiLevelType w:val="hybridMultilevel"/>
    <w:tmpl w:val="F37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87BD8"/>
    <w:multiLevelType w:val="hybridMultilevel"/>
    <w:tmpl w:val="DD1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182E5A"/>
    <w:multiLevelType w:val="hybridMultilevel"/>
    <w:tmpl w:val="C04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4" w15:restartNumberingAfterBreak="0">
    <w:nsid w:val="482D2D8E"/>
    <w:multiLevelType w:val="hybridMultilevel"/>
    <w:tmpl w:val="F170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17B27"/>
    <w:multiLevelType w:val="hybridMultilevel"/>
    <w:tmpl w:val="CCA8C8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DCD6C3B"/>
    <w:multiLevelType w:val="hybridMultilevel"/>
    <w:tmpl w:val="B386A8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DF35EB"/>
    <w:multiLevelType w:val="hybridMultilevel"/>
    <w:tmpl w:val="6A7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D6E14"/>
    <w:multiLevelType w:val="hybridMultilevel"/>
    <w:tmpl w:val="6D1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E078C"/>
    <w:multiLevelType w:val="hybridMultilevel"/>
    <w:tmpl w:val="FD10F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C2E6A9C"/>
    <w:multiLevelType w:val="hybridMultilevel"/>
    <w:tmpl w:val="3E04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A23E6C"/>
    <w:multiLevelType w:val="hybridMultilevel"/>
    <w:tmpl w:val="D1B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34"/>
  </w:num>
  <w:num w:numId="6">
    <w:abstractNumId w:val="35"/>
  </w:num>
  <w:num w:numId="7">
    <w:abstractNumId w:val="2"/>
  </w:num>
  <w:num w:numId="8">
    <w:abstractNumId w:val="13"/>
  </w:num>
  <w:num w:numId="9">
    <w:abstractNumId w:val="7"/>
  </w:num>
  <w:num w:numId="10">
    <w:abstractNumId w:val="4"/>
  </w:num>
  <w:num w:numId="11">
    <w:abstractNumId w:val="16"/>
  </w:num>
  <w:num w:numId="12">
    <w:abstractNumId w:val="14"/>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1"/>
  </w:num>
  <w:num w:numId="16">
    <w:abstractNumId w:val="32"/>
  </w:num>
  <w:num w:numId="17">
    <w:abstractNumId w:val="25"/>
  </w:num>
  <w:num w:numId="18">
    <w:abstractNumId w:val="27"/>
  </w:num>
  <w:num w:numId="19">
    <w:abstractNumId w:val="18"/>
  </w:num>
  <w:num w:numId="20">
    <w:abstractNumId w:val="36"/>
  </w:num>
  <w:num w:numId="21">
    <w:abstractNumId w:val="29"/>
  </w:num>
  <w:num w:numId="22">
    <w:abstractNumId w:val="22"/>
  </w:num>
  <w:num w:numId="23">
    <w:abstractNumId w:val="30"/>
  </w:num>
  <w:num w:numId="24">
    <w:abstractNumId w:val="20"/>
  </w:num>
  <w:num w:numId="25">
    <w:abstractNumId w:val="24"/>
  </w:num>
  <w:num w:numId="26">
    <w:abstractNumId w:val="28"/>
  </w:num>
  <w:num w:numId="27">
    <w:abstractNumId w:val="19"/>
  </w:num>
  <w:num w:numId="28">
    <w:abstractNumId w:val="23"/>
  </w:num>
  <w:num w:numId="29">
    <w:abstractNumId w:val="17"/>
  </w:num>
  <w:num w:numId="30">
    <w:abstractNumId w:val="31"/>
  </w:num>
  <w:num w:numId="31">
    <w:abstractNumId w:val="6"/>
  </w:num>
  <w:num w:numId="32">
    <w:abstractNumId w:val="3"/>
  </w:num>
  <w:num w:numId="33">
    <w:abstractNumId w:val="15"/>
  </w:num>
  <w:num w:numId="34">
    <w:abstractNumId w:val="3"/>
  </w:num>
  <w:num w:numId="35">
    <w:abstractNumId w:val="5"/>
  </w:num>
  <w:num w:numId="36">
    <w:abstractNumId w:val="8"/>
  </w:num>
  <w:num w:numId="37">
    <w:abstractNumId w:val="11"/>
  </w:num>
  <w:num w:numId="38">
    <w:abstractNumId w:val="3"/>
  </w:num>
  <w:num w:numId="39">
    <w:abstractNumId w:val="9"/>
  </w:num>
  <w:num w:numId="4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17B94"/>
    <w:rsid w:val="00017E93"/>
    <w:rsid w:val="000212EC"/>
    <w:rsid w:val="00031D27"/>
    <w:rsid w:val="00031E68"/>
    <w:rsid w:val="000354D1"/>
    <w:rsid w:val="00037696"/>
    <w:rsid w:val="00037E22"/>
    <w:rsid w:val="00041988"/>
    <w:rsid w:val="00044CC2"/>
    <w:rsid w:val="00046585"/>
    <w:rsid w:val="00050D4A"/>
    <w:rsid w:val="000531E2"/>
    <w:rsid w:val="00055D16"/>
    <w:rsid w:val="00055F76"/>
    <w:rsid w:val="0005612B"/>
    <w:rsid w:val="000605BB"/>
    <w:rsid w:val="00062AD2"/>
    <w:rsid w:val="0006765A"/>
    <w:rsid w:val="0007732F"/>
    <w:rsid w:val="00085223"/>
    <w:rsid w:val="000A1890"/>
    <w:rsid w:val="000D0B8C"/>
    <w:rsid w:val="000D0F78"/>
    <w:rsid w:val="000D2660"/>
    <w:rsid w:val="000E10FE"/>
    <w:rsid w:val="000F2C70"/>
    <w:rsid w:val="0010269A"/>
    <w:rsid w:val="0012163E"/>
    <w:rsid w:val="00127219"/>
    <w:rsid w:val="0013108B"/>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203A0D"/>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4EFD"/>
    <w:rsid w:val="002E6F65"/>
    <w:rsid w:val="0030554A"/>
    <w:rsid w:val="003105DC"/>
    <w:rsid w:val="00315F36"/>
    <w:rsid w:val="003262D0"/>
    <w:rsid w:val="00326AED"/>
    <w:rsid w:val="00340E0C"/>
    <w:rsid w:val="0034417B"/>
    <w:rsid w:val="00344AE3"/>
    <w:rsid w:val="00351207"/>
    <w:rsid w:val="003534EB"/>
    <w:rsid w:val="00361704"/>
    <w:rsid w:val="00361D33"/>
    <w:rsid w:val="00366F52"/>
    <w:rsid w:val="00367DFA"/>
    <w:rsid w:val="003802E1"/>
    <w:rsid w:val="0038526E"/>
    <w:rsid w:val="003856D0"/>
    <w:rsid w:val="003A7CA0"/>
    <w:rsid w:val="003B620C"/>
    <w:rsid w:val="003C49B0"/>
    <w:rsid w:val="003D51F2"/>
    <w:rsid w:val="003E66DF"/>
    <w:rsid w:val="003E75B6"/>
    <w:rsid w:val="00417FC9"/>
    <w:rsid w:val="00446F00"/>
    <w:rsid w:val="00452303"/>
    <w:rsid w:val="004527EA"/>
    <w:rsid w:val="00461B15"/>
    <w:rsid w:val="00475A4C"/>
    <w:rsid w:val="00493FB2"/>
    <w:rsid w:val="00495D8F"/>
    <w:rsid w:val="004A2991"/>
    <w:rsid w:val="004A41EF"/>
    <w:rsid w:val="004B3124"/>
    <w:rsid w:val="004B368D"/>
    <w:rsid w:val="004B4D8D"/>
    <w:rsid w:val="004B74CC"/>
    <w:rsid w:val="004B7C51"/>
    <w:rsid w:val="004C4A14"/>
    <w:rsid w:val="004D79CD"/>
    <w:rsid w:val="005062CA"/>
    <w:rsid w:val="00517ADD"/>
    <w:rsid w:val="00523D91"/>
    <w:rsid w:val="005327E9"/>
    <w:rsid w:val="0053782C"/>
    <w:rsid w:val="00556671"/>
    <w:rsid w:val="0057794A"/>
    <w:rsid w:val="00583230"/>
    <w:rsid w:val="0059417B"/>
    <w:rsid w:val="005951F9"/>
    <w:rsid w:val="00596063"/>
    <w:rsid w:val="005B0F7A"/>
    <w:rsid w:val="005B1AD1"/>
    <w:rsid w:val="005B1C77"/>
    <w:rsid w:val="005B6997"/>
    <w:rsid w:val="005C6A60"/>
    <w:rsid w:val="005D45F7"/>
    <w:rsid w:val="005D5233"/>
    <w:rsid w:val="005E05ED"/>
    <w:rsid w:val="005E275C"/>
    <w:rsid w:val="005F7A0E"/>
    <w:rsid w:val="005F7E61"/>
    <w:rsid w:val="00604C3D"/>
    <w:rsid w:val="006131DF"/>
    <w:rsid w:val="0061765C"/>
    <w:rsid w:val="00622552"/>
    <w:rsid w:val="00626534"/>
    <w:rsid w:val="00631A14"/>
    <w:rsid w:val="00631E79"/>
    <w:rsid w:val="00632EB1"/>
    <w:rsid w:val="00634AF5"/>
    <w:rsid w:val="00636D7B"/>
    <w:rsid w:val="00641951"/>
    <w:rsid w:val="0064276A"/>
    <w:rsid w:val="00645994"/>
    <w:rsid w:val="006531B1"/>
    <w:rsid w:val="00666868"/>
    <w:rsid w:val="00682F29"/>
    <w:rsid w:val="006A45D6"/>
    <w:rsid w:val="006A57C0"/>
    <w:rsid w:val="006C4E0D"/>
    <w:rsid w:val="006D54CF"/>
    <w:rsid w:val="006E6598"/>
    <w:rsid w:val="006F07E3"/>
    <w:rsid w:val="006F0EC9"/>
    <w:rsid w:val="00707829"/>
    <w:rsid w:val="007128A2"/>
    <w:rsid w:val="00720EBF"/>
    <w:rsid w:val="00727B93"/>
    <w:rsid w:val="00732388"/>
    <w:rsid w:val="0073426D"/>
    <w:rsid w:val="00737907"/>
    <w:rsid w:val="00751E2A"/>
    <w:rsid w:val="0075517A"/>
    <w:rsid w:val="007570AB"/>
    <w:rsid w:val="00770366"/>
    <w:rsid w:val="007727CB"/>
    <w:rsid w:val="0078114E"/>
    <w:rsid w:val="00783181"/>
    <w:rsid w:val="0079632E"/>
    <w:rsid w:val="007A1F9E"/>
    <w:rsid w:val="007B0F1A"/>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1EE4"/>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58CE"/>
    <w:rsid w:val="009F7D20"/>
    <w:rsid w:val="00A13568"/>
    <w:rsid w:val="00A2174F"/>
    <w:rsid w:val="00A352F0"/>
    <w:rsid w:val="00A41EE3"/>
    <w:rsid w:val="00A805B9"/>
    <w:rsid w:val="00A80DF8"/>
    <w:rsid w:val="00A85ECB"/>
    <w:rsid w:val="00A86777"/>
    <w:rsid w:val="00A93DEE"/>
    <w:rsid w:val="00A95A78"/>
    <w:rsid w:val="00AA4EE3"/>
    <w:rsid w:val="00AB0956"/>
    <w:rsid w:val="00AB26E1"/>
    <w:rsid w:val="00AB59DC"/>
    <w:rsid w:val="00AC2430"/>
    <w:rsid w:val="00AC7C6D"/>
    <w:rsid w:val="00AD1394"/>
    <w:rsid w:val="00AD1997"/>
    <w:rsid w:val="00AF13FC"/>
    <w:rsid w:val="00AF7DC9"/>
    <w:rsid w:val="00B0669A"/>
    <w:rsid w:val="00B12FE5"/>
    <w:rsid w:val="00B17C4B"/>
    <w:rsid w:val="00B23EB7"/>
    <w:rsid w:val="00B4058C"/>
    <w:rsid w:val="00B658E6"/>
    <w:rsid w:val="00B72388"/>
    <w:rsid w:val="00B76F27"/>
    <w:rsid w:val="00B81924"/>
    <w:rsid w:val="00B86B50"/>
    <w:rsid w:val="00B875E8"/>
    <w:rsid w:val="00BA2E33"/>
    <w:rsid w:val="00BB64B1"/>
    <w:rsid w:val="00BB6FCD"/>
    <w:rsid w:val="00BB7080"/>
    <w:rsid w:val="00BB7237"/>
    <w:rsid w:val="00BD1C70"/>
    <w:rsid w:val="00BD5870"/>
    <w:rsid w:val="00BE2B6D"/>
    <w:rsid w:val="00BF1316"/>
    <w:rsid w:val="00BF487F"/>
    <w:rsid w:val="00BF6DEF"/>
    <w:rsid w:val="00C20B5B"/>
    <w:rsid w:val="00C2111A"/>
    <w:rsid w:val="00C25A82"/>
    <w:rsid w:val="00C36E32"/>
    <w:rsid w:val="00C46B5C"/>
    <w:rsid w:val="00C60E6D"/>
    <w:rsid w:val="00C66A4A"/>
    <w:rsid w:val="00C70860"/>
    <w:rsid w:val="00C8088E"/>
    <w:rsid w:val="00C84FE2"/>
    <w:rsid w:val="00CB1134"/>
    <w:rsid w:val="00CB3368"/>
    <w:rsid w:val="00CB39B6"/>
    <w:rsid w:val="00CB5D21"/>
    <w:rsid w:val="00CD27DB"/>
    <w:rsid w:val="00CE171E"/>
    <w:rsid w:val="00CE2EA5"/>
    <w:rsid w:val="00CE7503"/>
    <w:rsid w:val="00D07261"/>
    <w:rsid w:val="00D1218B"/>
    <w:rsid w:val="00D177E7"/>
    <w:rsid w:val="00D22343"/>
    <w:rsid w:val="00D263F1"/>
    <w:rsid w:val="00D313A3"/>
    <w:rsid w:val="00D402CA"/>
    <w:rsid w:val="00D44CB2"/>
    <w:rsid w:val="00D45E02"/>
    <w:rsid w:val="00D516C8"/>
    <w:rsid w:val="00D623A6"/>
    <w:rsid w:val="00D80592"/>
    <w:rsid w:val="00D82BE1"/>
    <w:rsid w:val="00D846A1"/>
    <w:rsid w:val="00D9083F"/>
    <w:rsid w:val="00DB1A36"/>
    <w:rsid w:val="00DB481F"/>
    <w:rsid w:val="00DE6C20"/>
    <w:rsid w:val="00DF0066"/>
    <w:rsid w:val="00DF7804"/>
    <w:rsid w:val="00E00694"/>
    <w:rsid w:val="00E06A06"/>
    <w:rsid w:val="00E10633"/>
    <w:rsid w:val="00E11B95"/>
    <w:rsid w:val="00E327AE"/>
    <w:rsid w:val="00E36C1E"/>
    <w:rsid w:val="00E55EB5"/>
    <w:rsid w:val="00E56A0E"/>
    <w:rsid w:val="00E60394"/>
    <w:rsid w:val="00E80518"/>
    <w:rsid w:val="00E852C2"/>
    <w:rsid w:val="00E87F52"/>
    <w:rsid w:val="00EA73C1"/>
    <w:rsid w:val="00EB4CAE"/>
    <w:rsid w:val="00EC0F55"/>
    <w:rsid w:val="00EC2A35"/>
    <w:rsid w:val="00ED0C58"/>
    <w:rsid w:val="00ED17BF"/>
    <w:rsid w:val="00EE18CC"/>
    <w:rsid w:val="00EF7114"/>
    <w:rsid w:val="00F01BD8"/>
    <w:rsid w:val="00F05BCC"/>
    <w:rsid w:val="00F17D02"/>
    <w:rsid w:val="00F2486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22"/>
    <w:rPr>
      <w:rFonts w:ascii="Times New Roman" w:eastAsia="Times New Roman" w:hAnsi="Times New Roman" w:cs="Times New Roman"/>
      <w:lang w:val="en-C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lang w:val="en-US"/>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lang w:val="en-US"/>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lang w:val="en-US"/>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rPr>
      <w:lang w:val="en-US"/>
    </w:r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lang w:val="en-US"/>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lang w:val="en-US"/>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val="en-US" w:eastAsia="x-none"/>
    </w:rPr>
  </w:style>
  <w:style w:type="paragraph" w:customStyle="1" w:styleId="B2">
    <w:name w:val="B2"/>
    <w:basedOn w:val="Normal"/>
    <w:link w:val="B2Char"/>
    <w:uiPriority w:val="99"/>
    <w:qFormat/>
    <w:rsid w:val="008A5F33"/>
    <w:pPr>
      <w:spacing w:after="180"/>
      <w:ind w:left="851" w:hanging="284"/>
    </w:pPr>
    <w:rPr>
      <w:sz w:val="20"/>
      <w:szCs w:val="20"/>
      <w:lang w:val="x-none" w:eastAsia="en-US"/>
    </w:rPr>
  </w:style>
  <w:style w:type="character" w:customStyle="1" w:styleId="B2Char">
    <w:name w:val="B2 Char"/>
    <w:link w:val="B2"/>
    <w:uiPriority w:val="99"/>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table" w:styleId="GridTable4-Accent1">
    <w:name w:val="Grid Table 4 Accent 1"/>
    <w:basedOn w:val="TableNormal"/>
    <w:uiPriority w:val="49"/>
    <w:rsid w:val="007727C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727C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rsid w:val="00F77E38"/>
  </w:style>
  <w:style w:type="paragraph" w:customStyle="1" w:styleId="paragraph">
    <w:name w:val="paragraph"/>
    <w:basedOn w:val="Normal"/>
    <w:uiPriority w:val="99"/>
    <w:qFormat/>
    <w:rsid w:val="00631E79"/>
    <w:pPr>
      <w:spacing w:before="100" w:beforeAutospacing="1" w:after="100" w:afterAutospacing="1"/>
    </w:pPr>
    <w:rPr>
      <w:lang w:val="sv-SE"/>
    </w:rPr>
  </w:style>
  <w:style w:type="character" w:customStyle="1" w:styleId="B10">
    <w:name w:val="B1 (文字)"/>
    <w:qFormat/>
    <w:locked/>
    <w:rsid w:val="005E05ED"/>
    <w:rPr>
      <w:lang w:val="en-GB"/>
    </w:rPr>
  </w:style>
  <w:style w:type="character" w:customStyle="1" w:styleId="TALCar">
    <w:name w:val="TAL Car"/>
    <w:qFormat/>
    <w:locked/>
    <w:rsid w:val="007B0F1A"/>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434132775">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Yushu Zhang</cp:lastModifiedBy>
  <cp:revision>4</cp:revision>
  <dcterms:created xsi:type="dcterms:W3CDTF">2022-02-22T06:44:00Z</dcterms:created>
  <dcterms:modified xsi:type="dcterms:W3CDTF">2022-02-22T06:53:00Z</dcterms:modified>
</cp:coreProperties>
</file>