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A80D41" w14:textId="5EC7FF30" w:rsidR="00D20056" w:rsidRDefault="00AE0294" w:rsidP="00D20056">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562017" w:rsidRPr="003E7E99">
        <w:rPr>
          <w:b/>
          <w:lang w:eastAsia="zh-CN"/>
        </w:rPr>
        <w:t>TSG RAN WG1 Meeting #</w:t>
      </w:r>
      <w:r w:rsidR="00EA3449">
        <w:rPr>
          <w:b/>
          <w:lang w:eastAsia="zh-CN"/>
        </w:rPr>
        <w:t>10</w:t>
      </w:r>
      <w:r w:rsidR="001F2D45">
        <w:rPr>
          <w:b/>
          <w:lang w:eastAsia="zh-CN"/>
        </w:rPr>
        <w:t>8</w:t>
      </w:r>
      <w:r w:rsidR="003663D0">
        <w:rPr>
          <w:b/>
          <w:lang w:eastAsia="zh-CN"/>
        </w:rPr>
        <w:t>-e</w:t>
      </w:r>
      <w:r w:rsidR="000A500F">
        <w:rPr>
          <w:b/>
          <w:lang w:eastAsia="zh-CN"/>
        </w:rPr>
        <w:tab/>
      </w:r>
      <w:bookmarkStart w:id="0" w:name="OLE_LINK7"/>
      <w:r w:rsidR="00D20056" w:rsidRPr="00D20056">
        <w:rPr>
          <w:b/>
          <w:lang w:eastAsia="zh-CN"/>
        </w:rPr>
        <w:t>R1-</w:t>
      </w:r>
      <w:r w:rsidR="004F044F" w:rsidRPr="00D20056">
        <w:rPr>
          <w:b/>
          <w:lang w:eastAsia="zh-CN"/>
        </w:rPr>
        <w:t>2</w:t>
      </w:r>
      <w:r w:rsidR="00100A77">
        <w:rPr>
          <w:b/>
          <w:lang w:eastAsia="zh-CN"/>
        </w:rPr>
        <w:t>2</w:t>
      </w:r>
      <w:r w:rsidR="00DC420D">
        <w:rPr>
          <w:b/>
          <w:lang w:eastAsia="zh-CN"/>
        </w:rPr>
        <w:t>02477</w:t>
      </w:r>
    </w:p>
    <w:bookmarkEnd w:id="0"/>
    <w:p w14:paraId="0CC39094" w14:textId="5B767EFA" w:rsidR="00562017" w:rsidRPr="00100A77" w:rsidRDefault="00100A77" w:rsidP="00D20056">
      <w:pPr>
        <w:tabs>
          <w:tab w:val="right" w:pos="9216"/>
        </w:tabs>
        <w:spacing w:after="0"/>
        <w:jc w:val="left"/>
        <w:rPr>
          <w:b/>
          <w:lang w:val="en-GB" w:eastAsia="zh-CN"/>
        </w:rPr>
      </w:pPr>
      <w:r w:rsidRPr="00100A77">
        <w:rPr>
          <w:b/>
          <w:lang w:eastAsia="zh-CN"/>
        </w:rPr>
        <w:t>e-Meeting, February 21 – March 3, 2022</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076AC425"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FC6140">
        <w:rPr>
          <w:b/>
          <w:lang w:eastAsia="zh-CN"/>
        </w:rPr>
        <w:t>8.9.3</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10339DB6"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F703F2">
        <w:rPr>
          <w:b/>
          <w:kern w:val="2"/>
          <w:lang w:eastAsia="zh-CN"/>
        </w:rPr>
        <w:t>Further considerations on Rel-17 NB-IoT and eMTC enhancements</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DA475B">
      <w:pPr>
        <w:pStyle w:val="Heading1"/>
        <w:numPr>
          <w:ilvl w:val="0"/>
          <w:numId w:val="4"/>
        </w:numPr>
        <w:rPr>
          <w:lang w:eastAsia="zh-CN"/>
        </w:rPr>
      </w:pPr>
      <w:bookmarkStart w:id="1" w:name="_Ref124589705"/>
      <w:bookmarkStart w:id="2" w:name="_Ref129681862"/>
      <w:r w:rsidRPr="003E7E99">
        <w:rPr>
          <w:lang w:eastAsia="zh-CN"/>
        </w:rPr>
        <w:t>Introduction</w:t>
      </w:r>
      <w:bookmarkEnd w:id="1"/>
      <w:bookmarkEnd w:id="2"/>
    </w:p>
    <w:p w14:paraId="084B42E8" w14:textId="7CB9F213" w:rsidR="0063305D" w:rsidRPr="00E54F6E" w:rsidRDefault="002242C9" w:rsidP="00551EBF">
      <w:pPr>
        <w:rPr>
          <w:lang w:eastAsia="zh-CN"/>
        </w:rPr>
      </w:pPr>
      <w:r>
        <w:rPr>
          <w:lang w:eastAsia="zh-CN"/>
        </w:rPr>
        <w:t>This contribution gives our further considerations on several issues regarding Rel-17 NB-IoT and eMTC enhancements</w:t>
      </w:r>
      <w:r w:rsidR="00740463">
        <w:rPr>
          <w:rFonts w:hint="eastAsia"/>
          <w:lang w:eastAsia="zh-CN"/>
        </w:rPr>
        <w:t>.</w:t>
      </w:r>
      <w:r>
        <w:rPr>
          <w:lang w:eastAsia="zh-CN"/>
        </w:rPr>
        <w:t xml:space="preserve"> The RAN2 and RAN4 agreements related to RAN1 objectives are also presented in Appendices for reference.</w:t>
      </w:r>
    </w:p>
    <w:p w14:paraId="3C56ED4C" w14:textId="6C0647FD" w:rsidR="00CB37E0" w:rsidRPr="001827A2" w:rsidRDefault="002A37DE" w:rsidP="00DA475B">
      <w:pPr>
        <w:pStyle w:val="Heading1"/>
        <w:numPr>
          <w:ilvl w:val="0"/>
          <w:numId w:val="4"/>
        </w:numPr>
        <w:rPr>
          <w:lang w:eastAsia="zh-CN"/>
        </w:rPr>
      </w:pPr>
      <w:r>
        <w:rPr>
          <w:lang w:eastAsia="zh-CN"/>
        </w:rPr>
        <w:t>Support of NB-IoT 16-QAM for TDD</w:t>
      </w:r>
      <w:r w:rsidR="00775558">
        <w:rPr>
          <w:lang w:eastAsia="zh-CN"/>
        </w:rPr>
        <w:t xml:space="preserve"> and FDD</w:t>
      </w:r>
    </w:p>
    <w:p w14:paraId="6DDA3FAB" w14:textId="0DE5DD77" w:rsidR="00CB37E0" w:rsidRDefault="00820C5E" w:rsidP="0046282D">
      <w:pPr>
        <w:rPr>
          <w:rFonts w:cs="Times"/>
        </w:rPr>
      </w:pPr>
      <w:r w:rsidRPr="00820C5E">
        <w:rPr>
          <w:rFonts w:cs="Times" w:hint="eastAsia"/>
        </w:rPr>
        <w:t xml:space="preserve">In </w:t>
      </w:r>
      <w:r w:rsidR="00B81ECB">
        <w:rPr>
          <w:rFonts w:cs="Times"/>
        </w:rPr>
        <w:t xml:space="preserve">discussion of UE features, one issue was raised on whether the objective of </w:t>
      </w:r>
      <w:r w:rsidR="002B1F43">
        <w:rPr>
          <w:rFonts w:cs="Times"/>
        </w:rPr>
        <w:t>NB-IoT 16-QAM can apply to TDD.</w:t>
      </w:r>
    </w:p>
    <w:p w14:paraId="63E2C67F" w14:textId="712A99D3" w:rsidR="002B1F43" w:rsidRDefault="002B1F43" w:rsidP="0046282D">
      <w:pPr>
        <w:rPr>
          <w:rFonts w:cs="Times"/>
        </w:rPr>
      </w:pPr>
      <w:r>
        <w:rPr>
          <w:rFonts w:cs="Times"/>
        </w:rPr>
        <w:t xml:space="preserve">From WID point of view, </w:t>
      </w:r>
      <w:r w:rsidR="001D2553">
        <w:rPr>
          <w:rFonts w:cs="Times"/>
        </w:rPr>
        <w:t>there is</w:t>
      </w:r>
      <w:r>
        <w:rPr>
          <w:rFonts w:cs="Times"/>
        </w:rPr>
        <w:t xml:space="preserve"> no limitation on the utilization of </w:t>
      </w:r>
      <w:r w:rsidR="00337567">
        <w:rPr>
          <w:rFonts w:cs="Times"/>
        </w:rPr>
        <w:t>this objective</w:t>
      </w:r>
      <w:r w:rsidR="002A0864">
        <w:rPr>
          <w:rFonts w:cs="Times"/>
        </w:rPr>
        <w:t xml:space="preserve"> regarding FDD or TDD. </w:t>
      </w:r>
    </w:p>
    <w:p w14:paraId="53099244" w14:textId="77777777" w:rsidR="00707EF8" w:rsidRPr="00707EF8" w:rsidRDefault="00707EF8" w:rsidP="00DA475B">
      <w:pPr>
        <w:widowControl w:val="0"/>
        <w:numPr>
          <w:ilvl w:val="0"/>
          <w:numId w:val="5"/>
        </w:numPr>
        <w:autoSpaceDE/>
        <w:autoSpaceDN/>
        <w:adjustRightInd/>
        <w:snapToGrid/>
        <w:spacing w:after="0" w:line="360" w:lineRule="auto"/>
        <w:contextualSpacing/>
        <w:rPr>
          <w:rFonts w:eastAsia="DengXian"/>
          <w:i/>
          <w:lang w:eastAsia="zh-CN"/>
        </w:rPr>
      </w:pPr>
      <w:r w:rsidRPr="00707EF8">
        <w:rPr>
          <w:rFonts w:eastAsia="DengXian"/>
          <w:i/>
          <w:lang w:eastAsia="zh-CN"/>
        </w:rPr>
        <w:t xml:space="preserve">Specify 16-QAM for unicast in UL and DL, including necessary changes to DL power allocation for NPDSCH and DL TBS. This is to be specified without a new NB-IoT UE category. For DL, </w:t>
      </w:r>
      <w:r w:rsidRPr="00707EF8">
        <w:rPr>
          <w:i/>
          <w:lang w:eastAsia="zh-CN"/>
        </w:rPr>
        <w:t>increase in maximum TBS of e.g. 2x the Rel-16 maximum, and soft buffer size will be specified by modifying at least existing Category NB2. For UL, the maximum TBS is not increased.</w:t>
      </w:r>
      <w:r w:rsidRPr="00707EF8">
        <w:rPr>
          <w:rFonts w:eastAsia="DengXian"/>
          <w:i/>
          <w:lang w:eastAsia="zh-CN"/>
        </w:rPr>
        <w:t xml:space="preserve"> [NB-IoT] [RAN1, RAN4]</w:t>
      </w:r>
    </w:p>
    <w:p w14:paraId="313D2387" w14:textId="77777777" w:rsidR="00707EF8" w:rsidRPr="00707EF8" w:rsidRDefault="00707EF8" w:rsidP="00DA475B">
      <w:pPr>
        <w:widowControl w:val="0"/>
        <w:numPr>
          <w:ilvl w:val="1"/>
          <w:numId w:val="5"/>
        </w:numPr>
        <w:autoSpaceDE/>
        <w:autoSpaceDN/>
        <w:adjustRightInd/>
        <w:snapToGrid/>
        <w:spacing w:after="0" w:line="360" w:lineRule="auto"/>
        <w:contextualSpacing/>
        <w:rPr>
          <w:rFonts w:eastAsia="DengXian"/>
          <w:i/>
          <w:lang w:eastAsia="zh-CN"/>
        </w:rPr>
      </w:pPr>
      <w:r w:rsidRPr="00707EF8">
        <w:rPr>
          <w:rFonts w:eastAsia="DengXian"/>
          <w:i/>
          <w:lang w:eastAsia="zh-CN"/>
        </w:rPr>
        <w:t xml:space="preserve">Extend the NB-IoT channel quality reporting based on the framework of Rel-14—16, to support 16-QAM in DL. [NB-IoT] [RAN2, RAN1, RAN4] </w:t>
      </w:r>
    </w:p>
    <w:p w14:paraId="2D65EA75" w14:textId="6836D152" w:rsidR="00707EF8" w:rsidRPr="00AC6388" w:rsidRDefault="00A37CE8" w:rsidP="0046282D">
      <w:pPr>
        <w:rPr>
          <w:rFonts w:cs="Times"/>
          <w:b/>
        </w:rPr>
      </w:pPr>
      <w:r w:rsidRPr="00AC6388">
        <w:rPr>
          <w:rFonts w:cs="Times"/>
          <w:b/>
        </w:rPr>
        <w:t xml:space="preserve">Observation 1: </w:t>
      </w:r>
      <w:r w:rsidR="001D2553" w:rsidRPr="00AC6388">
        <w:rPr>
          <w:rFonts w:cs="Times"/>
          <w:b/>
        </w:rPr>
        <w:t>There is</w:t>
      </w:r>
      <w:r w:rsidRPr="00AC6388">
        <w:rPr>
          <w:rFonts w:cs="Times"/>
          <w:b/>
        </w:rPr>
        <w:t xml:space="preserve"> no limitation of NB-IoT 16-QAM </w:t>
      </w:r>
      <w:r w:rsidR="00AC6388">
        <w:rPr>
          <w:rFonts w:cs="Times"/>
          <w:b/>
        </w:rPr>
        <w:t>regarding FDD and TDD in WID.</w:t>
      </w:r>
    </w:p>
    <w:p w14:paraId="2750643B" w14:textId="17E04D47" w:rsidR="001764CD" w:rsidRDefault="00AC6388" w:rsidP="0046282D">
      <w:pPr>
        <w:rPr>
          <w:rFonts w:cs="Times"/>
        </w:rPr>
      </w:pPr>
      <w:r>
        <w:rPr>
          <w:rFonts w:cs="Times" w:hint="eastAsia"/>
        </w:rPr>
        <w:t xml:space="preserve">In RAN1 discussion, </w:t>
      </w:r>
      <w:r w:rsidR="009B47F8">
        <w:rPr>
          <w:rFonts w:cs="Times"/>
        </w:rPr>
        <w:t xml:space="preserve">there’s no </w:t>
      </w:r>
      <w:r w:rsidR="00CB18A9">
        <w:rPr>
          <w:rFonts w:cs="Times"/>
        </w:rPr>
        <w:t xml:space="preserve">limitation in agreements/working assumptions/conclusions regarding FDD and TDD either. </w:t>
      </w:r>
      <w:r w:rsidR="009E79F0">
        <w:rPr>
          <w:rFonts w:cs="Times"/>
        </w:rPr>
        <w:t xml:space="preserve">And we didn’t see any </w:t>
      </w:r>
      <w:r w:rsidR="00CE47D8">
        <w:rPr>
          <w:rFonts w:cs="Times"/>
        </w:rPr>
        <w:t>critical issue or impact when supporting 16-QAM in both TDD and FDD.</w:t>
      </w:r>
    </w:p>
    <w:p w14:paraId="49713A8F" w14:textId="14415533" w:rsidR="00CE47D8" w:rsidRPr="00820C5E" w:rsidRDefault="00CE47D8" w:rsidP="0046282D">
      <w:pPr>
        <w:rPr>
          <w:rFonts w:cs="Times"/>
        </w:rPr>
      </w:pPr>
      <w:r w:rsidRPr="0002119C">
        <w:rPr>
          <w:rFonts w:cs="Times"/>
          <w:b/>
        </w:rPr>
        <w:t xml:space="preserve">Observation 2: </w:t>
      </w:r>
      <w:r w:rsidR="001D2553" w:rsidRPr="00AC6388">
        <w:rPr>
          <w:rFonts w:cs="Times"/>
          <w:b/>
        </w:rPr>
        <w:t>There is</w:t>
      </w:r>
      <w:r w:rsidR="00501615" w:rsidRPr="00AC6388">
        <w:rPr>
          <w:rFonts w:cs="Times"/>
          <w:b/>
        </w:rPr>
        <w:t xml:space="preserve"> no limitation of NB-IoT 16-QAM </w:t>
      </w:r>
      <w:r w:rsidR="00501615">
        <w:rPr>
          <w:rFonts w:cs="Times"/>
          <w:b/>
        </w:rPr>
        <w:t>regarding FDD and TDD in RAN1 agreements/working assumptions/conclusions.</w:t>
      </w:r>
    </w:p>
    <w:p w14:paraId="5222050C" w14:textId="715504F3" w:rsidR="001764CD" w:rsidRDefault="00064B61" w:rsidP="0046282D">
      <w:pPr>
        <w:rPr>
          <w:rFonts w:cs="Times"/>
        </w:rPr>
      </w:pPr>
      <w:r>
        <w:rPr>
          <w:rFonts w:cs="Times" w:hint="eastAsia"/>
        </w:rPr>
        <w:t>In addition, there</w:t>
      </w:r>
      <w:r>
        <w:rPr>
          <w:rFonts w:cs="Times"/>
        </w:rPr>
        <w:t>’s no concern raised</w:t>
      </w:r>
      <w:bookmarkStart w:id="3" w:name="_GoBack"/>
      <w:bookmarkEnd w:id="3"/>
      <w:r>
        <w:rPr>
          <w:rFonts w:cs="Times"/>
        </w:rPr>
        <w:t xml:space="preserve"> in other working groups regarding the use of 16-QAM for FDD and TDD. </w:t>
      </w:r>
      <w:r w:rsidR="0092124C">
        <w:rPr>
          <w:rFonts w:cs="Times"/>
        </w:rPr>
        <w:t xml:space="preserve">There is no impact to RAN1, RAN2 and RAN3. Perhaps there’s some impact on RAN4 test cases, however, the related test cases will be specified in performance part with very minimal specification efforts. </w:t>
      </w:r>
      <w:r>
        <w:rPr>
          <w:rFonts w:cs="Times"/>
        </w:rPr>
        <w:t xml:space="preserve">Therefore, </w:t>
      </w:r>
      <w:r w:rsidR="001D2553">
        <w:rPr>
          <w:rFonts w:cs="Times"/>
        </w:rPr>
        <w:t>there is</w:t>
      </w:r>
      <w:r>
        <w:rPr>
          <w:rFonts w:cs="Times"/>
        </w:rPr>
        <w:t xml:space="preserve"> no need to further discuss whether any limitation on use of 16-QAM is introduced.</w:t>
      </w:r>
    </w:p>
    <w:p w14:paraId="6F851987" w14:textId="77777777" w:rsidR="005753FE" w:rsidRDefault="005753FE" w:rsidP="0046282D">
      <w:pPr>
        <w:rPr>
          <w:rFonts w:cs="Times"/>
        </w:rPr>
      </w:pPr>
    </w:p>
    <w:p w14:paraId="342D8619" w14:textId="2AF8E23B" w:rsidR="00BB3FF2" w:rsidRPr="00F25EB3" w:rsidRDefault="00BB3FF2" w:rsidP="00BB3FF2">
      <w:pPr>
        <w:pStyle w:val="Heading1"/>
        <w:numPr>
          <w:ilvl w:val="0"/>
          <w:numId w:val="4"/>
        </w:numPr>
        <w:rPr>
          <w:lang w:eastAsia="zh-CN"/>
        </w:rPr>
      </w:pPr>
      <w:r>
        <w:rPr>
          <w:lang w:eastAsia="zh-CN"/>
        </w:rPr>
        <w:t xml:space="preserve">RAN2 </w:t>
      </w:r>
      <w:r w:rsidR="00177AD3">
        <w:rPr>
          <w:lang w:eastAsia="zh-CN"/>
        </w:rPr>
        <w:t>progress</w:t>
      </w:r>
      <w:r>
        <w:rPr>
          <w:lang w:eastAsia="zh-CN"/>
        </w:rPr>
        <w:t xml:space="preserve"> on RAN1 related topics</w:t>
      </w:r>
    </w:p>
    <w:p w14:paraId="54935B97" w14:textId="1B2AD258" w:rsidR="00BB3FF2" w:rsidRDefault="00E3165D" w:rsidP="0046282D">
      <w:pPr>
        <w:rPr>
          <w:rFonts w:cs="Times"/>
        </w:rPr>
      </w:pPr>
      <w:r>
        <w:rPr>
          <w:rFonts w:cs="Times" w:hint="eastAsia"/>
        </w:rPr>
        <w:t>In RAN2#116bis-e meeting, RAN2 has discussed the LS approved in RAN1#107-e meeting</w:t>
      </w:r>
      <w:r>
        <w:rPr>
          <w:rFonts w:cs="Times"/>
        </w:rPr>
        <w:t>, with following conclusions:</w:t>
      </w:r>
    </w:p>
    <w:tbl>
      <w:tblPr>
        <w:tblStyle w:val="TableGrid"/>
        <w:tblW w:w="0" w:type="auto"/>
        <w:tblLook w:val="04A0" w:firstRow="1" w:lastRow="0" w:firstColumn="1" w:lastColumn="0" w:noHBand="0" w:noVBand="1"/>
      </w:tblPr>
      <w:tblGrid>
        <w:gridCol w:w="9307"/>
      </w:tblGrid>
      <w:tr w:rsidR="00E3165D" w14:paraId="0AD3160C" w14:textId="77777777" w:rsidTr="00E3165D">
        <w:tc>
          <w:tcPr>
            <w:tcW w:w="9307" w:type="dxa"/>
          </w:tcPr>
          <w:p w14:paraId="5F01772A" w14:textId="77777777" w:rsidR="00E3165D" w:rsidRDefault="00D10308" w:rsidP="00E3165D">
            <w:pPr>
              <w:pStyle w:val="Doc-title"/>
            </w:pPr>
            <w:hyperlink r:id="rId8" w:tooltip="https://www.3gpp.org/ftp/tsg_ran/WG2_RL2/TSGR2_116bis-e/Docs/R2-2200093.zip" w:history="1">
              <w:r w:rsidR="00E3165D" w:rsidRPr="005512B9">
                <w:rPr>
                  <w:rStyle w:val="Hyperlink"/>
                </w:rPr>
                <w:t>R2-2200093</w:t>
              </w:r>
            </w:hyperlink>
            <w:r w:rsidR="00E3165D">
              <w:tab/>
              <w:t>LS on channel quality reporting for NB-IoT (R1-2112971; contact: Huawei)</w:t>
            </w:r>
            <w:r w:rsidR="00E3165D">
              <w:tab/>
              <w:t>RAN1</w:t>
            </w:r>
            <w:r w:rsidR="00E3165D">
              <w:tab/>
              <w:t>LS in</w:t>
            </w:r>
            <w:r w:rsidR="00E3165D">
              <w:tab/>
              <w:t>Rel-17</w:t>
            </w:r>
            <w:r w:rsidR="00E3165D">
              <w:tab/>
              <w:t>NB_IOTenh4_LTE_eMTC6-Core</w:t>
            </w:r>
            <w:r w:rsidR="00E3165D">
              <w:tab/>
              <w:t>To:RAN2, RAN4</w:t>
            </w:r>
          </w:p>
          <w:p w14:paraId="564577EC" w14:textId="77777777" w:rsidR="00E3165D" w:rsidRPr="007176AE" w:rsidRDefault="00E3165D" w:rsidP="00E3165D">
            <w:pPr>
              <w:pStyle w:val="Agreement"/>
              <w:tabs>
                <w:tab w:val="clear" w:pos="2070"/>
                <w:tab w:val="num" w:pos="1619"/>
              </w:tabs>
              <w:ind w:left="1619"/>
            </w:pPr>
            <w:proofErr w:type="gramStart"/>
            <w:r w:rsidRPr="00FB7F64">
              <w:rPr>
                <w:highlight w:val="yellow"/>
              </w:rPr>
              <w:t>O</w:t>
            </w:r>
            <w:r>
              <w:rPr>
                <w:highlight w:val="yellow"/>
              </w:rPr>
              <w:t>ffline[</w:t>
            </w:r>
            <w:proofErr w:type="gramEnd"/>
            <w:r>
              <w:rPr>
                <w:highlight w:val="yellow"/>
              </w:rPr>
              <w:t>300]</w:t>
            </w:r>
            <w:r w:rsidRPr="00FB7F64">
              <w:rPr>
                <w:highlight w:val="yellow"/>
              </w:rPr>
              <w:t>:</w:t>
            </w:r>
            <w:r>
              <w:t xml:space="preserve"> Noted</w:t>
            </w:r>
          </w:p>
          <w:p w14:paraId="421687A1" w14:textId="77777777" w:rsidR="00E3165D" w:rsidRPr="00251080" w:rsidRDefault="00E3165D" w:rsidP="00E3165D">
            <w:pPr>
              <w:pStyle w:val="Agreement"/>
              <w:tabs>
                <w:tab w:val="clear" w:pos="2070"/>
                <w:tab w:val="num" w:pos="1619"/>
              </w:tabs>
              <w:ind w:left="1619"/>
            </w:pPr>
            <w:proofErr w:type="gramStart"/>
            <w:r w:rsidRPr="00FB7F64">
              <w:rPr>
                <w:highlight w:val="yellow"/>
              </w:rPr>
              <w:t>O</w:t>
            </w:r>
            <w:r>
              <w:rPr>
                <w:highlight w:val="yellow"/>
              </w:rPr>
              <w:t>ffline[</w:t>
            </w:r>
            <w:proofErr w:type="gramEnd"/>
            <w:r>
              <w:rPr>
                <w:highlight w:val="yellow"/>
              </w:rPr>
              <w:t>300]</w:t>
            </w:r>
            <w:r w:rsidRPr="00FB7F64">
              <w:rPr>
                <w:highlight w:val="yellow"/>
              </w:rPr>
              <w:t>:</w:t>
            </w:r>
            <w:r>
              <w:t xml:space="preserve"> Wait for RAN1 to conclude on </w:t>
            </w:r>
            <w:r w:rsidRPr="007176AE">
              <w:t>whether and when the legacy table can also be used when 16QAM DL is configured</w:t>
            </w:r>
          </w:p>
          <w:p w14:paraId="1FAB5470" w14:textId="77777777" w:rsidR="00E3165D" w:rsidRPr="00E3165D" w:rsidRDefault="00E3165D" w:rsidP="0046282D">
            <w:pPr>
              <w:rPr>
                <w:rFonts w:cs="Times"/>
                <w:lang w:val="en-GB"/>
              </w:rPr>
            </w:pPr>
          </w:p>
        </w:tc>
      </w:tr>
    </w:tbl>
    <w:p w14:paraId="1F8DBA25" w14:textId="77777777" w:rsidR="00E3165D" w:rsidRDefault="00E3165D" w:rsidP="0046282D">
      <w:pPr>
        <w:rPr>
          <w:rFonts w:cs="Times"/>
        </w:rPr>
      </w:pPr>
    </w:p>
    <w:p w14:paraId="60313A11" w14:textId="7DCEF504" w:rsidR="005753FE" w:rsidRPr="00820C5E" w:rsidRDefault="0043296E" w:rsidP="0046282D">
      <w:pPr>
        <w:rPr>
          <w:rFonts w:cs="Times"/>
        </w:rPr>
      </w:pPr>
      <w:r>
        <w:rPr>
          <w:rFonts w:cs="Times"/>
        </w:rPr>
        <w:t>It can be observed that</w:t>
      </w:r>
      <w:r w:rsidR="00580641">
        <w:rPr>
          <w:rFonts w:cs="Times"/>
        </w:rPr>
        <w:t xml:space="preserve"> RAN2 still waits for the conclusion of RAN1 on whether and when the legacy CQI table can be used, in order to continue their work. </w:t>
      </w:r>
      <w:r>
        <w:rPr>
          <w:rFonts w:cs="Times"/>
        </w:rPr>
        <w:t>Therefore, it is proposed to make decision on this issue in RAN1 and send LS to RAN2.</w:t>
      </w:r>
    </w:p>
    <w:p w14:paraId="19780933" w14:textId="7F431F25" w:rsidR="00094627" w:rsidRPr="00293E8C" w:rsidRDefault="0043296E" w:rsidP="0046282D">
      <w:pPr>
        <w:rPr>
          <w:rFonts w:cs="Times"/>
          <w:b/>
        </w:rPr>
      </w:pPr>
      <w:r>
        <w:rPr>
          <w:rFonts w:cs="Times" w:hint="eastAsia"/>
          <w:b/>
        </w:rPr>
        <w:t xml:space="preserve">Proposal 1: RAN1 should make decision on </w:t>
      </w:r>
      <w:r w:rsidRPr="0043296E">
        <w:rPr>
          <w:rFonts w:cs="Times"/>
          <w:b/>
        </w:rPr>
        <w:t>whether and when the legacy CQI table can be used</w:t>
      </w:r>
      <w:r>
        <w:rPr>
          <w:rFonts w:cs="Times"/>
          <w:b/>
        </w:rPr>
        <w:t xml:space="preserve"> when 16QAM in downlink is configured, and send LS to RAN2.</w:t>
      </w:r>
    </w:p>
    <w:p w14:paraId="2FD33BC5" w14:textId="77777777" w:rsidR="001827A2" w:rsidRPr="00CB37E0" w:rsidRDefault="001827A2" w:rsidP="002058BB">
      <w:pPr>
        <w:rPr>
          <w:rFonts w:cs="Times"/>
        </w:rPr>
      </w:pPr>
    </w:p>
    <w:p w14:paraId="677FE21A" w14:textId="481EBDA8" w:rsidR="00721F16" w:rsidRPr="003E7E99" w:rsidRDefault="00721F16" w:rsidP="00DA475B">
      <w:pPr>
        <w:pStyle w:val="Heading1"/>
        <w:numPr>
          <w:ilvl w:val="0"/>
          <w:numId w:val="4"/>
        </w:numPr>
        <w:rPr>
          <w:lang w:eastAsia="zh-CN"/>
        </w:rPr>
      </w:pPr>
      <w:r w:rsidRPr="003E7E99">
        <w:rPr>
          <w:lang w:eastAsia="zh-CN"/>
        </w:rPr>
        <w:t>Conclusion</w:t>
      </w:r>
    </w:p>
    <w:p w14:paraId="4142021F" w14:textId="0696F4D2" w:rsidR="00A8271E" w:rsidRDefault="004F091F" w:rsidP="00816151">
      <w:pPr>
        <w:rPr>
          <w:lang w:eastAsia="zh-CN"/>
        </w:rPr>
      </w:pPr>
      <w:r w:rsidRPr="004F091F">
        <w:rPr>
          <w:lang w:eastAsia="zh-CN"/>
        </w:rPr>
        <w:t xml:space="preserve">In this contribution, </w:t>
      </w:r>
      <w:r w:rsidR="00AB3ABD">
        <w:rPr>
          <w:lang w:eastAsia="zh-CN"/>
        </w:rPr>
        <w:t>we give further considerations on several issues regarding Rel-17 NB-IoT and eMTC enhancements</w:t>
      </w:r>
      <w:r w:rsidR="00AB3ABD">
        <w:rPr>
          <w:rFonts w:hint="eastAsia"/>
          <w:lang w:eastAsia="zh-CN"/>
        </w:rPr>
        <w:t>.</w:t>
      </w:r>
      <w:r w:rsidRPr="004F091F">
        <w:rPr>
          <w:lang w:eastAsia="zh-CN"/>
        </w:rPr>
        <w:t xml:space="preserve"> T</w:t>
      </w:r>
      <w:r>
        <w:rPr>
          <w:lang w:eastAsia="zh-CN"/>
        </w:rPr>
        <w:t xml:space="preserve">he following </w:t>
      </w:r>
      <w:r w:rsidR="00AB3ABD">
        <w:rPr>
          <w:lang w:eastAsia="zh-CN"/>
        </w:rPr>
        <w:t xml:space="preserve">observations and </w:t>
      </w:r>
      <w:r>
        <w:rPr>
          <w:lang w:eastAsia="zh-CN"/>
        </w:rPr>
        <w:t>proposals are made</w:t>
      </w:r>
      <w:r w:rsidR="000E5F63" w:rsidRPr="00EC21D8">
        <w:rPr>
          <w:lang w:eastAsia="zh-CN"/>
        </w:rPr>
        <w:t>.</w:t>
      </w:r>
    </w:p>
    <w:p w14:paraId="21A00E44" w14:textId="77777777" w:rsidR="000439EA" w:rsidRPr="00AC6388" w:rsidRDefault="000439EA" w:rsidP="000439EA">
      <w:pPr>
        <w:rPr>
          <w:rFonts w:cs="Times"/>
          <w:b/>
        </w:rPr>
      </w:pPr>
      <w:r w:rsidRPr="00AC6388">
        <w:rPr>
          <w:rFonts w:cs="Times"/>
          <w:b/>
        </w:rPr>
        <w:t xml:space="preserve">Observation 1: There is no limitation of NB-IoT 16-QAM </w:t>
      </w:r>
      <w:r>
        <w:rPr>
          <w:rFonts w:cs="Times"/>
          <w:b/>
        </w:rPr>
        <w:t>regarding FDD and TDD in WID.</w:t>
      </w:r>
    </w:p>
    <w:p w14:paraId="5FB594E9" w14:textId="77777777" w:rsidR="000439EA" w:rsidRPr="00820C5E" w:rsidRDefault="000439EA" w:rsidP="000439EA">
      <w:pPr>
        <w:rPr>
          <w:rFonts w:cs="Times"/>
        </w:rPr>
      </w:pPr>
      <w:r w:rsidRPr="0002119C">
        <w:rPr>
          <w:rFonts w:cs="Times"/>
          <w:b/>
        </w:rPr>
        <w:t xml:space="preserve">Observation 2: </w:t>
      </w:r>
      <w:r w:rsidRPr="00AC6388">
        <w:rPr>
          <w:rFonts w:cs="Times"/>
          <w:b/>
        </w:rPr>
        <w:t xml:space="preserve">There is no limitation of NB-IoT 16-QAM </w:t>
      </w:r>
      <w:r>
        <w:rPr>
          <w:rFonts w:cs="Times"/>
          <w:b/>
        </w:rPr>
        <w:t>regarding FDD and TDD in RAN1 agreements/working assumptions/conclusions.</w:t>
      </w:r>
    </w:p>
    <w:p w14:paraId="33BFBF33" w14:textId="5B5AB43A" w:rsidR="000439EA" w:rsidRPr="00293E8C" w:rsidRDefault="00F17705" w:rsidP="000439EA">
      <w:pPr>
        <w:rPr>
          <w:rFonts w:cs="Times"/>
          <w:b/>
        </w:rPr>
      </w:pPr>
      <w:r>
        <w:rPr>
          <w:rFonts w:cs="Times" w:hint="eastAsia"/>
          <w:b/>
        </w:rPr>
        <w:t xml:space="preserve">Proposal 1: RAN1 should make decision on </w:t>
      </w:r>
      <w:r w:rsidRPr="0043296E">
        <w:rPr>
          <w:rFonts w:cs="Times"/>
          <w:b/>
        </w:rPr>
        <w:t>whether and when the legacy CQI table can be used</w:t>
      </w:r>
      <w:r>
        <w:rPr>
          <w:rFonts w:cs="Times"/>
          <w:b/>
        </w:rPr>
        <w:t xml:space="preserve"> when 16QAM in downlink is configured, and send LS to RAN2.</w:t>
      </w:r>
    </w:p>
    <w:p w14:paraId="14EBE836" w14:textId="77777777" w:rsidR="00DE6CD9" w:rsidRDefault="00DE6CD9" w:rsidP="00984A59">
      <w:pPr>
        <w:pStyle w:val="References"/>
        <w:numPr>
          <w:ilvl w:val="0"/>
          <w:numId w:val="0"/>
        </w:numPr>
      </w:pPr>
    </w:p>
    <w:p w14:paraId="0ACFDD61" w14:textId="77777777" w:rsidR="00530946" w:rsidRPr="00194953" w:rsidRDefault="00530946" w:rsidP="00984A59">
      <w:pPr>
        <w:pStyle w:val="References"/>
        <w:numPr>
          <w:ilvl w:val="0"/>
          <w:numId w:val="0"/>
        </w:numPr>
      </w:pPr>
    </w:p>
    <w:sectPr w:rsidR="00530946" w:rsidRPr="00194953"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2C929" w14:textId="77777777" w:rsidR="00D10308" w:rsidRDefault="00D10308" w:rsidP="00721F16">
      <w:pPr>
        <w:spacing w:after="0"/>
      </w:pPr>
      <w:r>
        <w:separator/>
      </w:r>
    </w:p>
  </w:endnote>
  <w:endnote w:type="continuationSeparator" w:id="0">
    <w:p w14:paraId="184CD18D" w14:textId="77777777" w:rsidR="00D10308" w:rsidRDefault="00D10308" w:rsidP="00721F16">
      <w:pPr>
        <w:spacing w:after="0"/>
      </w:pPr>
      <w:r>
        <w:continuationSeparator/>
      </w:r>
    </w:p>
  </w:endnote>
  <w:endnote w:type="continuationNotice" w:id="1">
    <w:p w14:paraId="39B6F176" w14:textId="77777777" w:rsidR="00D10308" w:rsidRDefault="00D103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F79D3" w14:textId="77777777" w:rsidR="00D10308" w:rsidRDefault="00D10308" w:rsidP="00721F16">
      <w:pPr>
        <w:spacing w:after="0"/>
      </w:pPr>
      <w:r>
        <w:separator/>
      </w:r>
    </w:p>
  </w:footnote>
  <w:footnote w:type="continuationSeparator" w:id="0">
    <w:p w14:paraId="4A648AE0" w14:textId="77777777" w:rsidR="00D10308" w:rsidRDefault="00D10308" w:rsidP="00721F16">
      <w:pPr>
        <w:spacing w:after="0"/>
      </w:pPr>
      <w:r>
        <w:continuationSeparator/>
      </w:r>
    </w:p>
  </w:footnote>
  <w:footnote w:type="continuationNotice" w:id="1">
    <w:p w14:paraId="799D5204" w14:textId="77777777" w:rsidR="00D10308" w:rsidRDefault="00D1030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579E2"/>
    <w:multiLevelType w:val="hybridMultilevel"/>
    <w:tmpl w:val="2B70D116"/>
    <w:lvl w:ilvl="0" w:tplc="E06C0C8C">
      <w:start w:val="1"/>
      <w:numFmt w:val="bullet"/>
      <w:lvlText w:val="•"/>
      <w:lvlJc w:val="left"/>
      <w:pPr>
        <w:tabs>
          <w:tab w:val="num" w:pos="360"/>
        </w:tabs>
        <w:ind w:left="360" w:hanging="360"/>
      </w:pPr>
      <w:rPr>
        <w:rFonts w:ascii="Arial" w:hAnsi="Arial" w:hint="default"/>
      </w:rPr>
    </w:lvl>
    <w:lvl w:ilvl="1" w:tplc="94761BD0">
      <w:start w:val="2138"/>
      <w:numFmt w:val="bullet"/>
      <w:lvlText w:val="-"/>
      <w:lvlJc w:val="left"/>
      <w:pPr>
        <w:tabs>
          <w:tab w:val="num" w:pos="1080"/>
        </w:tabs>
        <w:ind w:left="1080" w:hanging="360"/>
      </w:pPr>
      <w:rPr>
        <w:rFonts w:ascii="Calibri" w:hAnsi="Calibri" w:hint="default"/>
      </w:rPr>
    </w:lvl>
    <w:lvl w:ilvl="2" w:tplc="830AACE6">
      <w:start w:val="2138"/>
      <w:numFmt w:val="bullet"/>
      <w:lvlText w:val="•"/>
      <w:lvlJc w:val="left"/>
      <w:pPr>
        <w:tabs>
          <w:tab w:val="num" w:pos="1800"/>
        </w:tabs>
        <w:ind w:left="1800" w:hanging="360"/>
      </w:pPr>
      <w:rPr>
        <w:rFonts w:ascii="Arial" w:hAnsi="Arial" w:hint="default"/>
      </w:rPr>
    </w:lvl>
    <w:lvl w:ilvl="3" w:tplc="8DC2F18C" w:tentative="1">
      <w:start w:val="1"/>
      <w:numFmt w:val="bullet"/>
      <w:lvlText w:val="•"/>
      <w:lvlJc w:val="left"/>
      <w:pPr>
        <w:tabs>
          <w:tab w:val="num" w:pos="2520"/>
        </w:tabs>
        <w:ind w:left="2520" w:hanging="360"/>
      </w:pPr>
      <w:rPr>
        <w:rFonts w:ascii="Arial" w:hAnsi="Arial" w:hint="default"/>
      </w:rPr>
    </w:lvl>
    <w:lvl w:ilvl="4" w:tplc="2A985892" w:tentative="1">
      <w:start w:val="1"/>
      <w:numFmt w:val="bullet"/>
      <w:lvlText w:val="•"/>
      <w:lvlJc w:val="left"/>
      <w:pPr>
        <w:tabs>
          <w:tab w:val="num" w:pos="3240"/>
        </w:tabs>
        <w:ind w:left="3240" w:hanging="360"/>
      </w:pPr>
      <w:rPr>
        <w:rFonts w:ascii="Arial" w:hAnsi="Arial" w:hint="default"/>
      </w:rPr>
    </w:lvl>
    <w:lvl w:ilvl="5" w:tplc="75301A6E" w:tentative="1">
      <w:start w:val="1"/>
      <w:numFmt w:val="bullet"/>
      <w:lvlText w:val="•"/>
      <w:lvlJc w:val="left"/>
      <w:pPr>
        <w:tabs>
          <w:tab w:val="num" w:pos="3960"/>
        </w:tabs>
        <w:ind w:left="3960" w:hanging="360"/>
      </w:pPr>
      <w:rPr>
        <w:rFonts w:ascii="Arial" w:hAnsi="Arial" w:hint="default"/>
      </w:rPr>
    </w:lvl>
    <w:lvl w:ilvl="6" w:tplc="6A3ACF12" w:tentative="1">
      <w:start w:val="1"/>
      <w:numFmt w:val="bullet"/>
      <w:lvlText w:val="•"/>
      <w:lvlJc w:val="left"/>
      <w:pPr>
        <w:tabs>
          <w:tab w:val="num" w:pos="4680"/>
        </w:tabs>
        <w:ind w:left="4680" w:hanging="360"/>
      </w:pPr>
      <w:rPr>
        <w:rFonts w:ascii="Arial" w:hAnsi="Arial" w:hint="default"/>
      </w:rPr>
    </w:lvl>
    <w:lvl w:ilvl="7" w:tplc="7DF6A260" w:tentative="1">
      <w:start w:val="1"/>
      <w:numFmt w:val="bullet"/>
      <w:lvlText w:val="•"/>
      <w:lvlJc w:val="left"/>
      <w:pPr>
        <w:tabs>
          <w:tab w:val="num" w:pos="5400"/>
        </w:tabs>
        <w:ind w:left="5400" w:hanging="360"/>
      </w:pPr>
      <w:rPr>
        <w:rFonts w:ascii="Arial" w:hAnsi="Arial" w:hint="default"/>
      </w:rPr>
    </w:lvl>
    <w:lvl w:ilvl="8" w:tplc="BE765540"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175E34BE"/>
    <w:multiLevelType w:val="hybridMultilevel"/>
    <w:tmpl w:val="5A5014AC"/>
    <w:lvl w:ilvl="0" w:tplc="F2B0EB94">
      <w:start w:val="1"/>
      <w:numFmt w:val="bullet"/>
      <w:lvlText w:val="Þ"/>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1AE45014"/>
    <w:multiLevelType w:val="hybridMultilevel"/>
    <w:tmpl w:val="B45E1D0C"/>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D6C79B7"/>
    <w:multiLevelType w:val="hybridMultilevel"/>
    <w:tmpl w:val="84C4FC9E"/>
    <w:lvl w:ilvl="0" w:tplc="F2B0EB94">
      <w:start w:val="1"/>
      <w:numFmt w:val="bullet"/>
      <w:lvlText w:val="Þ"/>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27965304"/>
    <w:multiLevelType w:val="hybridMultilevel"/>
    <w:tmpl w:val="2C60D762"/>
    <w:lvl w:ilvl="0" w:tplc="86482312">
      <w:start w:val="1"/>
      <w:numFmt w:val="bullet"/>
      <w:lvlText w:val="•"/>
      <w:lvlJc w:val="left"/>
      <w:pPr>
        <w:tabs>
          <w:tab w:val="num" w:pos="720"/>
        </w:tabs>
        <w:ind w:left="720" w:hanging="360"/>
      </w:pPr>
      <w:rPr>
        <w:rFonts w:ascii="Arial" w:hAnsi="Arial" w:hint="default"/>
      </w:rPr>
    </w:lvl>
    <w:lvl w:ilvl="1" w:tplc="E604CC9C">
      <w:start w:val="1"/>
      <w:numFmt w:val="bullet"/>
      <w:lvlText w:val="•"/>
      <w:lvlJc w:val="left"/>
      <w:pPr>
        <w:tabs>
          <w:tab w:val="num" w:pos="1440"/>
        </w:tabs>
        <w:ind w:left="1440" w:hanging="360"/>
      </w:pPr>
      <w:rPr>
        <w:rFonts w:ascii="Arial" w:hAnsi="Arial" w:hint="default"/>
      </w:rPr>
    </w:lvl>
    <w:lvl w:ilvl="2" w:tplc="23D61594">
      <w:start w:val="1"/>
      <w:numFmt w:val="bullet"/>
      <w:lvlText w:val="•"/>
      <w:lvlJc w:val="left"/>
      <w:pPr>
        <w:tabs>
          <w:tab w:val="num" w:pos="2160"/>
        </w:tabs>
        <w:ind w:left="2160" w:hanging="360"/>
      </w:pPr>
      <w:rPr>
        <w:rFonts w:ascii="Arial" w:hAnsi="Arial" w:hint="default"/>
      </w:rPr>
    </w:lvl>
    <w:lvl w:ilvl="3" w:tplc="17D49C4C" w:tentative="1">
      <w:start w:val="1"/>
      <w:numFmt w:val="bullet"/>
      <w:lvlText w:val="•"/>
      <w:lvlJc w:val="left"/>
      <w:pPr>
        <w:tabs>
          <w:tab w:val="num" w:pos="2880"/>
        </w:tabs>
        <w:ind w:left="2880" w:hanging="360"/>
      </w:pPr>
      <w:rPr>
        <w:rFonts w:ascii="Arial" w:hAnsi="Arial" w:hint="default"/>
      </w:rPr>
    </w:lvl>
    <w:lvl w:ilvl="4" w:tplc="BC1C2428" w:tentative="1">
      <w:start w:val="1"/>
      <w:numFmt w:val="bullet"/>
      <w:lvlText w:val="•"/>
      <w:lvlJc w:val="left"/>
      <w:pPr>
        <w:tabs>
          <w:tab w:val="num" w:pos="3600"/>
        </w:tabs>
        <w:ind w:left="3600" w:hanging="360"/>
      </w:pPr>
      <w:rPr>
        <w:rFonts w:ascii="Arial" w:hAnsi="Arial" w:hint="default"/>
      </w:rPr>
    </w:lvl>
    <w:lvl w:ilvl="5" w:tplc="8CAC23A4" w:tentative="1">
      <w:start w:val="1"/>
      <w:numFmt w:val="bullet"/>
      <w:lvlText w:val="•"/>
      <w:lvlJc w:val="left"/>
      <w:pPr>
        <w:tabs>
          <w:tab w:val="num" w:pos="4320"/>
        </w:tabs>
        <w:ind w:left="4320" w:hanging="360"/>
      </w:pPr>
      <w:rPr>
        <w:rFonts w:ascii="Arial" w:hAnsi="Arial" w:hint="default"/>
      </w:rPr>
    </w:lvl>
    <w:lvl w:ilvl="6" w:tplc="926A7ECE" w:tentative="1">
      <w:start w:val="1"/>
      <w:numFmt w:val="bullet"/>
      <w:lvlText w:val="•"/>
      <w:lvlJc w:val="left"/>
      <w:pPr>
        <w:tabs>
          <w:tab w:val="num" w:pos="5040"/>
        </w:tabs>
        <w:ind w:left="5040" w:hanging="360"/>
      </w:pPr>
      <w:rPr>
        <w:rFonts w:ascii="Arial" w:hAnsi="Arial" w:hint="default"/>
      </w:rPr>
    </w:lvl>
    <w:lvl w:ilvl="7" w:tplc="3D180F88" w:tentative="1">
      <w:start w:val="1"/>
      <w:numFmt w:val="bullet"/>
      <w:lvlText w:val="•"/>
      <w:lvlJc w:val="left"/>
      <w:pPr>
        <w:tabs>
          <w:tab w:val="num" w:pos="5760"/>
        </w:tabs>
        <w:ind w:left="5760" w:hanging="360"/>
      </w:pPr>
      <w:rPr>
        <w:rFonts w:ascii="Arial" w:hAnsi="Arial" w:hint="default"/>
      </w:rPr>
    </w:lvl>
    <w:lvl w:ilvl="8" w:tplc="17E0725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9BA4377"/>
    <w:multiLevelType w:val="hybridMultilevel"/>
    <w:tmpl w:val="99EC8AF2"/>
    <w:lvl w:ilvl="0" w:tplc="0409000F">
      <w:start w:val="1"/>
      <w:numFmt w:val="decimal"/>
      <w:lvlText w:val="%1."/>
      <w:lvlJc w:val="left"/>
      <w:pPr>
        <w:ind w:left="1220" w:hanging="420"/>
      </w:p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7"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9" w15:restartNumberingAfterBreak="0">
    <w:nsid w:val="3DDC6CF1"/>
    <w:multiLevelType w:val="hybridMultilevel"/>
    <w:tmpl w:val="5BA8957C"/>
    <w:lvl w:ilvl="0" w:tplc="5B4CCBD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16037B"/>
    <w:multiLevelType w:val="multilevel"/>
    <w:tmpl w:val="491603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98402E2"/>
    <w:multiLevelType w:val="hybridMultilevel"/>
    <w:tmpl w:val="A98C1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num w:numId="1">
    <w:abstractNumId w:val="5"/>
  </w:num>
  <w:num w:numId="2">
    <w:abstractNumId w:val="8"/>
  </w:num>
  <w:num w:numId="3">
    <w:abstractNumId w:val="12"/>
  </w:num>
  <w:num w:numId="4">
    <w:abstractNumId w:val="7"/>
  </w:num>
  <w:num w:numId="5">
    <w:abstractNumId w:val="2"/>
  </w:num>
  <w:num w:numId="6">
    <w:abstractNumId w:val="9"/>
  </w:num>
  <w:num w:numId="7">
    <w:abstractNumId w:val="3"/>
  </w:num>
  <w:num w:numId="8">
    <w:abstractNumId w:val="6"/>
  </w:num>
  <w:num w:numId="9">
    <w:abstractNumId w:val="4"/>
  </w:num>
  <w:num w:numId="10">
    <w:abstractNumId w:val="1"/>
  </w:num>
  <w:num w:numId="11">
    <w:abstractNumId w:val="0"/>
  </w:num>
  <w:num w:numId="12">
    <w:abstractNumId w:val="11"/>
  </w:num>
  <w:num w:numId="13">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DateAndTime/>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D37"/>
    <w:rsid w:val="00000C7E"/>
    <w:rsid w:val="000018B6"/>
    <w:rsid w:val="00001CB0"/>
    <w:rsid w:val="000020FE"/>
    <w:rsid w:val="0000230A"/>
    <w:rsid w:val="00002C86"/>
    <w:rsid w:val="000033D2"/>
    <w:rsid w:val="0000360B"/>
    <w:rsid w:val="00003868"/>
    <w:rsid w:val="00003C98"/>
    <w:rsid w:val="00005071"/>
    <w:rsid w:val="00005131"/>
    <w:rsid w:val="00005FE0"/>
    <w:rsid w:val="0000632E"/>
    <w:rsid w:val="0000780D"/>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19C"/>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7827"/>
    <w:rsid w:val="00040093"/>
    <w:rsid w:val="00040125"/>
    <w:rsid w:val="0004027A"/>
    <w:rsid w:val="00041804"/>
    <w:rsid w:val="00041E44"/>
    <w:rsid w:val="0004296B"/>
    <w:rsid w:val="00042F55"/>
    <w:rsid w:val="000439EA"/>
    <w:rsid w:val="00043F6C"/>
    <w:rsid w:val="00044C83"/>
    <w:rsid w:val="00044FD0"/>
    <w:rsid w:val="000459DF"/>
    <w:rsid w:val="00045F1E"/>
    <w:rsid w:val="00046628"/>
    <w:rsid w:val="00046EFB"/>
    <w:rsid w:val="00047E8E"/>
    <w:rsid w:val="000500EE"/>
    <w:rsid w:val="0005140D"/>
    <w:rsid w:val="000518E6"/>
    <w:rsid w:val="0005191F"/>
    <w:rsid w:val="00051965"/>
    <w:rsid w:val="00053871"/>
    <w:rsid w:val="00053C15"/>
    <w:rsid w:val="00053E55"/>
    <w:rsid w:val="000545D1"/>
    <w:rsid w:val="00055487"/>
    <w:rsid w:val="00055E80"/>
    <w:rsid w:val="00056541"/>
    <w:rsid w:val="00056977"/>
    <w:rsid w:val="000571E0"/>
    <w:rsid w:val="00057D10"/>
    <w:rsid w:val="00060276"/>
    <w:rsid w:val="00061786"/>
    <w:rsid w:val="000617AC"/>
    <w:rsid w:val="000629DD"/>
    <w:rsid w:val="00062A20"/>
    <w:rsid w:val="000633DA"/>
    <w:rsid w:val="000640AA"/>
    <w:rsid w:val="00064224"/>
    <w:rsid w:val="00064A7A"/>
    <w:rsid w:val="00064B61"/>
    <w:rsid w:val="000657FA"/>
    <w:rsid w:val="00066C57"/>
    <w:rsid w:val="00066DEA"/>
    <w:rsid w:val="00067AB8"/>
    <w:rsid w:val="00067CA1"/>
    <w:rsid w:val="000701EE"/>
    <w:rsid w:val="00070616"/>
    <w:rsid w:val="0007066F"/>
    <w:rsid w:val="00070681"/>
    <w:rsid w:val="0007158A"/>
    <w:rsid w:val="000718E1"/>
    <w:rsid w:val="000732ED"/>
    <w:rsid w:val="000736C3"/>
    <w:rsid w:val="00074305"/>
    <w:rsid w:val="000744B1"/>
    <w:rsid w:val="000744D6"/>
    <w:rsid w:val="000747CD"/>
    <w:rsid w:val="00074E35"/>
    <w:rsid w:val="00075603"/>
    <w:rsid w:val="000768DE"/>
    <w:rsid w:val="00076E4F"/>
    <w:rsid w:val="00077749"/>
    <w:rsid w:val="00081010"/>
    <w:rsid w:val="00081903"/>
    <w:rsid w:val="00082D83"/>
    <w:rsid w:val="000836C4"/>
    <w:rsid w:val="00084583"/>
    <w:rsid w:val="000852D1"/>
    <w:rsid w:val="0008569D"/>
    <w:rsid w:val="000862F2"/>
    <w:rsid w:val="000866C9"/>
    <w:rsid w:val="000867DD"/>
    <w:rsid w:val="0008739F"/>
    <w:rsid w:val="00090134"/>
    <w:rsid w:val="00091F8E"/>
    <w:rsid w:val="0009325E"/>
    <w:rsid w:val="00093507"/>
    <w:rsid w:val="00094627"/>
    <w:rsid w:val="000948AC"/>
    <w:rsid w:val="00094D54"/>
    <w:rsid w:val="000952FE"/>
    <w:rsid w:val="00096296"/>
    <w:rsid w:val="00096873"/>
    <w:rsid w:val="00096F97"/>
    <w:rsid w:val="000970AC"/>
    <w:rsid w:val="00097407"/>
    <w:rsid w:val="00097986"/>
    <w:rsid w:val="00097BCB"/>
    <w:rsid w:val="00097FEF"/>
    <w:rsid w:val="000A0150"/>
    <w:rsid w:val="000A0442"/>
    <w:rsid w:val="000A0FE9"/>
    <w:rsid w:val="000A1FC8"/>
    <w:rsid w:val="000A207A"/>
    <w:rsid w:val="000A25E1"/>
    <w:rsid w:val="000A2D23"/>
    <w:rsid w:val="000A2F8D"/>
    <w:rsid w:val="000A31DC"/>
    <w:rsid w:val="000A350B"/>
    <w:rsid w:val="000A3EFF"/>
    <w:rsid w:val="000A4240"/>
    <w:rsid w:val="000A42C8"/>
    <w:rsid w:val="000A500F"/>
    <w:rsid w:val="000A656F"/>
    <w:rsid w:val="000A6702"/>
    <w:rsid w:val="000A7A02"/>
    <w:rsid w:val="000A7A1D"/>
    <w:rsid w:val="000B0055"/>
    <w:rsid w:val="000B0569"/>
    <w:rsid w:val="000B05D3"/>
    <w:rsid w:val="000B06CD"/>
    <w:rsid w:val="000B0F61"/>
    <w:rsid w:val="000B1462"/>
    <w:rsid w:val="000B1DB6"/>
    <w:rsid w:val="000B1DF4"/>
    <w:rsid w:val="000B3585"/>
    <w:rsid w:val="000B372E"/>
    <w:rsid w:val="000B3895"/>
    <w:rsid w:val="000B43C0"/>
    <w:rsid w:val="000B4764"/>
    <w:rsid w:val="000B4A26"/>
    <w:rsid w:val="000B526E"/>
    <w:rsid w:val="000B69D8"/>
    <w:rsid w:val="000B7BF7"/>
    <w:rsid w:val="000C0609"/>
    <w:rsid w:val="000C0A0F"/>
    <w:rsid w:val="000C0F47"/>
    <w:rsid w:val="000C1594"/>
    <w:rsid w:val="000C26D3"/>
    <w:rsid w:val="000C2BBF"/>
    <w:rsid w:val="000C2E66"/>
    <w:rsid w:val="000C30EC"/>
    <w:rsid w:val="000C4228"/>
    <w:rsid w:val="000C4259"/>
    <w:rsid w:val="000C5EA0"/>
    <w:rsid w:val="000C7018"/>
    <w:rsid w:val="000C7520"/>
    <w:rsid w:val="000C7551"/>
    <w:rsid w:val="000C7AC3"/>
    <w:rsid w:val="000C7CDF"/>
    <w:rsid w:val="000C7DB7"/>
    <w:rsid w:val="000D03F8"/>
    <w:rsid w:val="000D0A0C"/>
    <w:rsid w:val="000D148A"/>
    <w:rsid w:val="000D1D12"/>
    <w:rsid w:val="000D279F"/>
    <w:rsid w:val="000D3202"/>
    <w:rsid w:val="000D3E4E"/>
    <w:rsid w:val="000D4A42"/>
    <w:rsid w:val="000D4BEB"/>
    <w:rsid w:val="000D4C3A"/>
    <w:rsid w:val="000D502F"/>
    <w:rsid w:val="000D5125"/>
    <w:rsid w:val="000D560B"/>
    <w:rsid w:val="000D5DA1"/>
    <w:rsid w:val="000D6872"/>
    <w:rsid w:val="000E0C3F"/>
    <w:rsid w:val="000E0F98"/>
    <w:rsid w:val="000E10C2"/>
    <w:rsid w:val="000E1575"/>
    <w:rsid w:val="000E1875"/>
    <w:rsid w:val="000E18B4"/>
    <w:rsid w:val="000E1D52"/>
    <w:rsid w:val="000E226B"/>
    <w:rsid w:val="000E3DCB"/>
    <w:rsid w:val="000E4712"/>
    <w:rsid w:val="000E4C00"/>
    <w:rsid w:val="000E5F63"/>
    <w:rsid w:val="000E7170"/>
    <w:rsid w:val="000E73AF"/>
    <w:rsid w:val="000E7521"/>
    <w:rsid w:val="000E7EFB"/>
    <w:rsid w:val="000F097E"/>
    <w:rsid w:val="000F0AEF"/>
    <w:rsid w:val="000F0EEC"/>
    <w:rsid w:val="000F1F54"/>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2E4"/>
    <w:rsid w:val="000F7D4A"/>
    <w:rsid w:val="0010061A"/>
    <w:rsid w:val="00100A77"/>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D83"/>
    <w:rsid w:val="001118D3"/>
    <w:rsid w:val="00111FCD"/>
    <w:rsid w:val="00112870"/>
    <w:rsid w:val="00112883"/>
    <w:rsid w:val="00112AAA"/>
    <w:rsid w:val="001136BC"/>
    <w:rsid w:val="00114048"/>
    <w:rsid w:val="001147ED"/>
    <w:rsid w:val="001150DF"/>
    <w:rsid w:val="001157E3"/>
    <w:rsid w:val="00116792"/>
    <w:rsid w:val="00116BA5"/>
    <w:rsid w:val="00117348"/>
    <w:rsid w:val="001179AD"/>
    <w:rsid w:val="001179E1"/>
    <w:rsid w:val="00117D4C"/>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30794"/>
    <w:rsid w:val="00130B70"/>
    <w:rsid w:val="00130BB0"/>
    <w:rsid w:val="00131986"/>
    <w:rsid w:val="00132484"/>
    <w:rsid w:val="00132788"/>
    <w:rsid w:val="00132F7E"/>
    <w:rsid w:val="00133C1F"/>
    <w:rsid w:val="00134C98"/>
    <w:rsid w:val="00134F10"/>
    <w:rsid w:val="00135202"/>
    <w:rsid w:val="0013528E"/>
    <w:rsid w:val="00137782"/>
    <w:rsid w:val="00140871"/>
    <w:rsid w:val="0014091B"/>
    <w:rsid w:val="00140944"/>
    <w:rsid w:val="0014152B"/>
    <w:rsid w:val="00142632"/>
    <w:rsid w:val="0014275E"/>
    <w:rsid w:val="0014314B"/>
    <w:rsid w:val="00143856"/>
    <w:rsid w:val="00143A6D"/>
    <w:rsid w:val="00145DBA"/>
    <w:rsid w:val="00145E65"/>
    <w:rsid w:val="00145FE3"/>
    <w:rsid w:val="00146E24"/>
    <w:rsid w:val="00146F32"/>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6B54"/>
    <w:rsid w:val="00157ED7"/>
    <w:rsid w:val="00160814"/>
    <w:rsid w:val="00160C75"/>
    <w:rsid w:val="001626B9"/>
    <w:rsid w:val="00166566"/>
    <w:rsid w:val="00166EE1"/>
    <w:rsid w:val="0016734E"/>
    <w:rsid w:val="001674FB"/>
    <w:rsid w:val="001675AB"/>
    <w:rsid w:val="00167B43"/>
    <w:rsid w:val="00167B69"/>
    <w:rsid w:val="001700F7"/>
    <w:rsid w:val="001701ED"/>
    <w:rsid w:val="00170378"/>
    <w:rsid w:val="00171205"/>
    <w:rsid w:val="001714AE"/>
    <w:rsid w:val="00172556"/>
    <w:rsid w:val="00172868"/>
    <w:rsid w:val="001734F2"/>
    <w:rsid w:val="0017365C"/>
    <w:rsid w:val="00174503"/>
    <w:rsid w:val="0017540A"/>
    <w:rsid w:val="0017554A"/>
    <w:rsid w:val="001759C8"/>
    <w:rsid w:val="001764CD"/>
    <w:rsid w:val="00176692"/>
    <w:rsid w:val="00176B1B"/>
    <w:rsid w:val="00177426"/>
    <w:rsid w:val="00177AD3"/>
    <w:rsid w:val="001802BB"/>
    <w:rsid w:val="00180AC2"/>
    <w:rsid w:val="00180D96"/>
    <w:rsid w:val="00181C82"/>
    <w:rsid w:val="00181F3A"/>
    <w:rsid w:val="001820FB"/>
    <w:rsid w:val="001827A2"/>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78"/>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32DA"/>
    <w:rsid w:val="001B42F2"/>
    <w:rsid w:val="001B4F44"/>
    <w:rsid w:val="001B56A6"/>
    <w:rsid w:val="001B5BCC"/>
    <w:rsid w:val="001B6688"/>
    <w:rsid w:val="001B69E8"/>
    <w:rsid w:val="001B69E9"/>
    <w:rsid w:val="001B6BB3"/>
    <w:rsid w:val="001B6EBB"/>
    <w:rsid w:val="001B702C"/>
    <w:rsid w:val="001B7C53"/>
    <w:rsid w:val="001C0215"/>
    <w:rsid w:val="001C0264"/>
    <w:rsid w:val="001C0C0B"/>
    <w:rsid w:val="001C0D22"/>
    <w:rsid w:val="001C2A48"/>
    <w:rsid w:val="001C3233"/>
    <w:rsid w:val="001C3436"/>
    <w:rsid w:val="001C3BB4"/>
    <w:rsid w:val="001C3BDD"/>
    <w:rsid w:val="001C3E35"/>
    <w:rsid w:val="001C3EA3"/>
    <w:rsid w:val="001C4895"/>
    <w:rsid w:val="001C5117"/>
    <w:rsid w:val="001C5267"/>
    <w:rsid w:val="001C7CF9"/>
    <w:rsid w:val="001D0ED0"/>
    <w:rsid w:val="001D1355"/>
    <w:rsid w:val="001D138E"/>
    <w:rsid w:val="001D1530"/>
    <w:rsid w:val="001D24C0"/>
    <w:rsid w:val="001D2553"/>
    <w:rsid w:val="001D2B05"/>
    <w:rsid w:val="001D364E"/>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CEC"/>
    <w:rsid w:val="001E6CFD"/>
    <w:rsid w:val="001E7221"/>
    <w:rsid w:val="001E756B"/>
    <w:rsid w:val="001E7A56"/>
    <w:rsid w:val="001F082A"/>
    <w:rsid w:val="001F20B0"/>
    <w:rsid w:val="001F2A04"/>
    <w:rsid w:val="001F2D45"/>
    <w:rsid w:val="001F3016"/>
    <w:rsid w:val="001F320A"/>
    <w:rsid w:val="001F3EF3"/>
    <w:rsid w:val="001F4970"/>
    <w:rsid w:val="001F5E17"/>
    <w:rsid w:val="001F5F55"/>
    <w:rsid w:val="001F618F"/>
    <w:rsid w:val="001F62E2"/>
    <w:rsid w:val="001F65BD"/>
    <w:rsid w:val="001F6690"/>
    <w:rsid w:val="001F6714"/>
    <w:rsid w:val="001F7A66"/>
    <w:rsid w:val="00201498"/>
    <w:rsid w:val="0020229E"/>
    <w:rsid w:val="002058BB"/>
    <w:rsid w:val="00205C3B"/>
    <w:rsid w:val="0020667C"/>
    <w:rsid w:val="00206C01"/>
    <w:rsid w:val="002078AF"/>
    <w:rsid w:val="0021030C"/>
    <w:rsid w:val="002104BB"/>
    <w:rsid w:val="002119F9"/>
    <w:rsid w:val="00211B73"/>
    <w:rsid w:val="00211D14"/>
    <w:rsid w:val="0021254B"/>
    <w:rsid w:val="00212A0B"/>
    <w:rsid w:val="00212E7C"/>
    <w:rsid w:val="00213113"/>
    <w:rsid w:val="002132AF"/>
    <w:rsid w:val="00213D28"/>
    <w:rsid w:val="002147B2"/>
    <w:rsid w:val="00214AF8"/>
    <w:rsid w:val="0021504D"/>
    <w:rsid w:val="00215450"/>
    <w:rsid w:val="00215B09"/>
    <w:rsid w:val="00215CA3"/>
    <w:rsid w:val="002172CD"/>
    <w:rsid w:val="00217AE1"/>
    <w:rsid w:val="00220850"/>
    <w:rsid w:val="00220CF1"/>
    <w:rsid w:val="002210BE"/>
    <w:rsid w:val="002219F8"/>
    <w:rsid w:val="0022258D"/>
    <w:rsid w:val="00222A47"/>
    <w:rsid w:val="00222C02"/>
    <w:rsid w:val="00222C09"/>
    <w:rsid w:val="00222DE8"/>
    <w:rsid w:val="00222FEE"/>
    <w:rsid w:val="00223815"/>
    <w:rsid w:val="00223E29"/>
    <w:rsid w:val="00223F48"/>
    <w:rsid w:val="002242C9"/>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646F"/>
    <w:rsid w:val="002364ED"/>
    <w:rsid w:val="00237251"/>
    <w:rsid w:val="00237493"/>
    <w:rsid w:val="00240DC4"/>
    <w:rsid w:val="00241517"/>
    <w:rsid w:val="002416EE"/>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70D"/>
    <w:rsid w:val="002627B1"/>
    <w:rsid w:val="0026486C"/>
    <w:rsid w:val="00264898"/>
    <w:rsid w:val="00264F79"/>
    <w:rsid w:val="0026571F"/>
    <w:rsid w:val="00265822"/>
    <w:rsid w:val="00265870"/>
    <w:rsid w:val="00265E81"/>
    <w:rsid w:val="002668EC"/>
    <w:rsid w:val="002677BA"/>
    <w:rsid w:val="00267E3E"/>
    <w:rsid w:val="00270840"/>
    <w:rsid w:val="00270890"/>
    <w:rsid w:val="002712FE"/>
    <w:rsid w:val="002727C5"/>
    <w:rsid w:val="002727FF"/>
    <w:rsid w:val="002732DC"/>
    <w:rsid w:val="00273822"/>
    <w:rsid w:val="0027388E"/>
    <w:rsid w:val="0027398A"/>
    <w:rsid w:val="0027402F"/>
    <w:rsid w:val="00274238"/>
    <w:rsid w:val="00277A76"/>
    <w:rsid w:val="0028086E"/>
    <w:rsid w:val="002810F3"/>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3E8C"/>
    <w:rsid w:val="002946FD"/>
    <w:rsid w:val="00294C02"/>
    <w:rsid w:val="0029517C"/>
    <w:rsid w:val="002951D0"/>
    <w:rsid w:val="00296370"/>
    <w:rsid w:val="00296808"/>
    <w:rsid w:val="00297417"/>
    <w:rsid w:val="00297748"/>
    <w:rsid w:val="0029781A"/>
    <w:rsid w:val="00297883"/>
    <w:rsid w:val="00297944"/>
    <w:rsid w:val="002A0829"/>
    <w:rsid w:val="002A0864"/>
    <w:rsid w:val="002A136E"/>
    <w:rsid w:val="002A1B28"/>
    <w:rsid w:val="002A2942"/>
    <w:rsid w:val="002A296E"/>
    <w:rsid w:val="002A3119"/>
    <w:rsid w:val="002A32F1"/>
    <w:rsid w:val="002A36F6"/>
    <w:rsid w:val="002A37DE"/>
    <w:rsid w:val="002A4144"/>
    <w:rsid w:val="002A4390"/>
    <w:rsid w:val="002A43D5"/>
    <w:rsid w:val="002A485C"/>
    <w:rsid w:val="002A48C4"/>
    <w:rsid w:val="002A4EC9"/>
    <w:rsid w:val="002A5DC2"/>
    <w:rsid w:val="002A6050"/>
    <w:rsid w:val="002A61BB"/>
    <w:rsid w:val="002A6377"/>
    <w:rsid w:val="002A6588"/>
    <w:rsid w:val="002B0315"/>
    <w:rsid w:val="002B0DDB"/>
    <w:rsid w:val="002B10BC"/>
    <w:rsid w:val="002B1F43"/>
    <w:rsid w:val="002B2993"/>
    <w:rsid w:val="002B2E89"/>
    <w:rsid w:val="002B33CE"/>
    <w:rsid w:val="002B4DC7"/>
    <w:rsid w:val="002B4E84"/>
    <w:rsid w:val="002B5A71"/>
    <w:rsid w:val="002B623C"/>
    <w:rsid w:val="002B6C34"/>
    <w:rsid w:val="002C27F1"/>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E03EB"/>
    <w:rsid w:val="002E0648"/>
    <w:rsid w:val="002E07F3"/>
    <w:rsid w:val="002E13E5"/>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4BB"/>
    <w:rsid w:val="003048EB"/>
    <w:rsid w:val="00304CDD"/>
    <w:rsid w:val="00305013"/>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5FF6"/>
    <w:rsid w:val="0031687C"/>
    <w:rsid w:val="00317446"/>
    <w:rsid w:val="00317567"/>
    <w:rsid w:val="003176A2"/>
    <w:rsid w:val="0031799A"/>
    <w:rsid w:val="00317C4C"/>
    <w:rsid w:val="003205C9"/>
    <w:rsid w:val="0032166D"/>
    <w:rsid w:val="00321CAC"/>
    <w:rsid w:val="00321D29"/>
    <w:rsid w:val="00321F47"/>
    <w:rsid w:val="003221FB"/>
    <w:rsid w:val="00322A44"/>
    <w:rsid w:val="00324176"/>
    <w:rsid w:val="00324AE4"/>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506"/>
    <w:rsid w:val="00337567"/>
    <w:rsid w:val="00337702"/>
    <w:rsid w:val="00337CF0"/>
    <w:rsid w:val="0034046E"/>
    <w:rsid w:val="003408E3"/>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A79"/>
    <w:rsid w:val="0036067F"/>
    <w:rsid w:val="003609F4"/>
    <w:rsid w:val="0036137D"/>
    <w:rsid w:val="003625AF"/>
    <w:rsid w:val="00362661"/>
    <w:rsid w:val="00362B76"/>
    <w:rsid w:val="00362E83"/>
    <w:rsid w:val="00364677"/>
    <w:rsid w:val="00364D14"/>
    <w:rsid w:val="003652A7"/>
    <w:rsid w:val="003663D0"/>
    <w:rsid w:val="00366AFB"/>
    <w:rsid w:val="0036782F"/>
    <w:rsid w:val="0037089F"/>
    <w:rsid w:val="0037148E"/>
    <w:rsid w:val="00372529"/>
    <w:rsid w:val="0037266E"/>
    <w:rsid w:val="00372EDB"/>
    <w:rsid w:val="00372F8B"/>
    <w:rsid w:val="003735FF"/>
    <w:rsid w:val="003737C6"/>
    <w:rsid w:val="003759D1"/>
    <w:rsid w:val="00376743"/>
    <w:rsid w:val="00376862"/>
    <w:rsid w:val="003768B5"/>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48"/>
    <w:rsid w:val="003941D0"/>
    <w:rsid w:val="0039458C"/>
    <w:rsid w:val="00395E0A"/>
    <w:rsid w:val="003964D2"/>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2F94"/>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E99"/>
    <w:rsid w:val="003F051B"/>
    <w:rsid w:val="003F069E"/>
    <w:rsid w:val="003F07C4"/>
    <w:rsid w:val="003F17C7"/>
    <w:rsid w:val="003F2678"/>
    <w:rsid w:val="003F26D3"/>
    <w:rsid w:val="003F27F3"/>
    <w:rsid w:val="003F2F14"/>
    <w:rsid w:val="003F36BA"/>
    <w:rsid w:val="003F384D"/>
    <w:rsid w:val="003F393F"/>
    <w:rsid w:val="003F627E"/>
    <w:rsid w:val="003F661D"/>
    <w:rsid w:val="003F73AF"/>
    <w:rsid w:val="003F7E43"/>
    <w:rsid w:val="00400466"/>
    <w:rsid w:val="00400D5D"/>
    <w:rsid w:val="00400F56"/>
    <w:rsid w:val="00401696"/>
    <w:rsid w:val="00401DF3"/>
    <w:rsid w:val="00402134"/>
    <w:rsid w:val="004032A8"/>
    <w:rsid w:val="00403693"/>
    <w:rsid w:val="00403B82"/>
    <w:rsid w:val="00403D5B"/>
    <w:rsid w:val="004054A3"/>
    <w:rsid w:val="00405926"/>
    <w:rsid w:val="00405DB1"/>
    <w:rsid w:val="0040629A"/>
    <w:rsid w:val="00406D87"/>
    <w:rsid w:val="00407191"/>
    <w:rsid w:val="00407A1A"/>
    <w:rsid w:val="00407A33"/>
    <w:rsid w:val="0041011F"/>
    <w:rsid w:val="00410805"/>
    <w:rsid w:val="004109CE"/>
    <w:rsid w:val="00410F81"/>
    <w:rsid w:val="00413031"/>
    <w:rsid w:val="00413C6E"/>
    <w:rsid w:val="00413C8C"/>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96E"/>
    <w:rsid w:val="00432C8D"/>
    <w:rsid w:val="00432FF8"/>
    <w:rsid w:val="00433940"/>
    <w:rsid w:val="00433DF0"/>
    <w:rsid w:val="0043429B"/>
    <w:rsid w:val="0043475E"/>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47FD4"/>
    <w:rsid w:val="004509B0"/>
    <w:rsid w:val="00451C65"/>
    <w:rsid w:val="0045237C"/>
    <w:rsid w:val="00452606"/>
    <w:rsid w:val="00453209"/>
    <w:rsid w:val="00453BD0"/>
    <w:rsid w:val="00454767"/>
    <w:rsid w:val="004549EB"/>
    <w:rsid w:val="00454C5A"/>
    <w:rsid w:val="00454C8B"/>
    <w:rsid w:val="00455830"/>
    <w:rsid w:val="00455B99"/>
    <w:rsid w:val="00456EF9"/>
    <w:rsid w:val="00457D21"/>
    <w:rsid w:val="00457D83"/>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3AB0"/>
    <w:rsid w:val="00474445"/>
    <w:rsid w:val="00474D22"/>
    <w:rsid w:val="004755EE"/>
    <w:rsid w:val="00475C01"/>
    <w:rsid w:val="00482D90"/>
    <w:rsid w:val="0048302B"/>
    <w:rsid w:val="0048468B"/>
    <w:rsid w:val="00485372"/>
    <w:rsid w:val="004855DC"/>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715C"/>
    <w:rsid w:val="004977DF"/>
    <w:rsid w:val="004978FA"/>
    <w:rsid w:val="00497939"/>
    <w:rsid w:val="004A0921"/>
    <w:rsid w:val="004A2354"/>
    <w:rsid w:val="004A27A1"/>
    <w:rsid w:val="004A2A17"/>
    <w:rsid w:val="004A422F"/>
    <w:rsid w:val="004A43B0"/>
    <w:rsid w:val="004A482C"/>
    <w:rsid w:val="004A5222"/>
    <w:rsid w:val="004A634E"/>
    <w:rsid w:val="004A6635"/>
    <w:rsid w:val="004A685C"/>
    <w:rsid w:val="004A7372"/>
    <w:rsid w:val="004A739C"/>
    <w:rsid w:val="004A7715"/>
    <w:rsid w:val="004A7CC6"/>
    <w:rsid w:val="004B2085"/>
    <w:rsid w:val="004B2600"/>
    <w:rsid w:val="004B4244"/>
    <w:rsid w:val="004B50E4"/>
    <w:rsid w:val="004B5279"/>
    <w:rsid w:val="004B5411"/>
    <w:rsid w:val="004B6EAC"/>
    <w:rsid w:val="004B76DF"/>
    <w:rsid w:val="004C047B"/>
    <w:rsid w:val="004C0983"/>
    <w:rsid w:val="004C1917"/>
    <w:rsid w:val="004C2DC0"/>
    <w:rsid w:val="004C3004"/>
    <w:rsid w:val="004C3AD9"/>
    <w:rsid w:val="004C3DA8"/>
    <w:rsid w:val="004C4100"/>
    <w:rsid w:val="004C4340"/>
    <w:rsid w:val="004C46FD"/>
    <w:rsid w:val="004C4B2B"/>
    <w:rsid w:val="004C576F"/>
    <w:rsid w:val="004C5FC3"/>
    <w:rsid w:val="004C6149"/>
    <w:rsid w:val="004C63ED"/>
    <w:rsid w:val="004C6C67"/>
    <w:rsid w:val="004C7537"/>
    <w:rsid w:val="004C774F"/>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64E"/>
    <w:rsid w:val="004E6058"/>
    <w:rsid w:val="004E61CD"/>
    <w:rsid w:val="004E6D35"/>
    <w:rsid w:val="004E6E7B"/>
    <w:rsid w:val="004E7B4E"/>
    <w:rsid w:val="004F00D7"/>
    <w:rsid w:val="004F044F"/>
    <w:rsid w:val="004F07A6"/>
    <w:rsid w:val="004F091F"/>
    <w:rsid w:val="004F0A73"/>
    <w:rsid w:val="004F18E7"/>
    <w:rsid w:val="004F1E55"/>
    <w:rsid w:val="004F2828"/>
    <w:rsid w:val="004F3397"/>
    <w:rsid w:val="004F45AF"/>
    <w:rsid w:val="004F473E"/>
    <w:rsid w:val="004F481E"/>
    <w:rsid w:val="004F4848"/>
    <w:rsid w:val="004F5472"/>
    <w:rsid w:val="004F6157"/>
    <w:rsid w:val="004F6302"/>
    <w:rsid w:val="004F733B"/>
    <w:rsid w:val="004F752D"/>
    <w:rsid w:val="004F7641"/>
    <w:rsid w:val="005001F6"/>
    <w:rsid w:val="00500C74"/>
    <w:rsid w:val="00501615"/>
    <w:rsid w:val="00502324"/>
    <w:rsid w:val="0050236E"/>
    <w:rsid w:val="0050289C"/>
    <w:rsid w:val="005031F1"/>
    <w:rsid w:val="00503E43"/>
    <w:rsid w:val="0050406F"/>
    <w:rsid w:val="00504B73"/>
    <w:rsid w:val="00504F49"/>
    <w:rsid w:val="00505965"/>
    <w:rsid w:val="005059D9"/>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69B"/>
    <w:rsid w:val="00522872"/>
    <w:rsid w:val="00522FAF"/>
    <w:rsid w:val="005236D3"/>
    <w:rsid w:val="00523BD1"/>
    <w:rsid w:val="00523C79"/>
    <w:rsid w:val="00523CFC"/>
    <w:rsid w:val="0052535C"/>
    <w:rsid w:val="00526420"/>
    <w:rsid w:val="0052771C"/>
    <w:rsid w:val="00527D02"/>
    <w:rsid w:val="00530640"/>
    <w:rsid w:val="00530851"/>
    <w:rsid w:val="00530946"/>
    <w:rsid w:val="00530A40"/>
    <w:rsid w:val="005311F2"/>
    <w:rsid w:val="00531698"/>
    <w:rsid w:val="00531989"/>
    <w:rsid w:val="00531ACD"/>
    <w:rsid w:val="00532028"/>
    <w:rsid w:val="00532137"/>
    <w:rsid w:val="005329A7"/>
    <w:rsid w:val="00532F1D"/>
    <w:rsid w:val="005340FF"/>
    <w:rsid w:val="005350CB"/>
    <w:rsid w:val="00535EB0"/>
    <w:rsid w:val="0053620D"/>
    <w:rsid w:val="00536516"/>
    <w:rsid w:val="0053704D"/>
    <w:rsid w:val="005372FA"/>
    <w:rsid w:val="00537B6C"/>
    <w:rsid w:val="00540511"/>
    <w:rsid w:val="005410B6"/>
    <w:rsid w:val="005413F4"/>
    <w:rsid w:val="00541914"/>
    <w:rsid w:val="00541F3E"/>
    <w:rsid w:val="00542064"/>
    <w:rsid w:val="0054443D"/>
    <w:rsid w:val="00544631"/>
    <w:rsid w:val="005475A6"/>
    <w:rsid w:val="00551C3A"/>
    <w:rsid w:val="00551EBF"/>
    <w:rsid w:val="005529FF"/>
    <w:rsid w:val="00552D81"/>
    <w:rsid w:val="00553C23"/>
    <w:rsid w:val="00554202"/>
    <w:rsid w:val="005545E3"/>
    <w:rsid w:val="005545EB"/>
    <w:rsid w:val="00554C5A"/>
    <w:rsid w:val="00554D52"/>
    <w:rsid w:val="00554E0F"/>
    <w:rsid w:val="005554A5"/>
    <w:rsid w:val="0055560E"/>
    <w:rsid w:val="00555FC3"/>
    <w:rsid w:val="005560BB"/>
    <w:rsid w:val="00556AB2"/>
    <w:rsid w:val="0055785D"/>
    <w:rsid w:val="0055798C"/>
    <w:rsid w:val="00557D81"/>
    <w:rsid w:val="00557F62"/>
    <w:rsid w:val="005607C7"/>
    <w:rsid w:val="00561D3F"/>
    <w:rsid w:val="00562017"/>
    <w:rsid w:val="0056246D"/>
    <w:rsid w:val="00563494"/>
    <w:rsid w:val="00565C38"/>
    <w:rsid w:val="005664C2"/>
    <w:rsid w:val="005668D2"/>
    <w:rsid w:val="00566D26"/>
    <w:rsid w:val="0056701B"/>
    <w:rsid w:val="00567366"/>
    <w:rsid w:val="005675B3"/>
    <w:rsid w:val="005678C6"/>
    <w:rsid w:val="00570070"/>
    <w:rsid w:val="00571352"/>
    <w:rsid w:val="005714E1"/>
    <w:rsid w:val="00571D36"/>
    <w:rsid w:val="00572CB8"/>
    <w:rsid w:val="00574099"/>
    <w:rsid w:val="0057434E"/>
    <w:rsid w:val="00575128"/>
    <w:rsid w:val="005753FE"/>
    <w:rsid w:val="00575FCD"/>
    <w:rsid w:val="0057626C"/>
    <w:rsid w:val="00576714"/>
    <w:rsid w:val="00576D0C"/>
    <w:rsid w:val="00577B85"/>
    <w:rsid w:val="00580085"/>
    <w:rsid w:val="0058020A"/>
    <w:rsid w:val="0058058F"/>
    <w:rsid w:val="00580641"/>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839"/>
    <w:rsid w:val="005979C6"/>
    <w:rsid w:val="005A0045"/>
    <w:rsid w:val="005A038C"/>
    <w:rsid w:val="005A0393"/>
    <w:rsid w:val="005A03A7"/>
    <w:rsid w:val="005A0C17"/>
    <w:rsid w:val="005A1578"/>
    <w:rsid w:val="005A1B5B"/>
    <w:rsid w:val="005A31C2"/>
    <w:rsid w:val="005A560D"/>
    <w:rsid w:val="005A57C6"/>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2FA"/>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1A18"/>
    <w:rsid w:val="005D2130"/>
    <w:rsid w:val="005D2580"/>
    <w:rsid w:val="005D3E35"/>
    <w:rsid w:val="005D3F6B"/>
    <w:rsid w:val="005D5052"/>
    <w:rsid w:val="005D5077"/>
    <w:rsid w:val="005D5A8D"/>
    <w:rsid w:val="005D5AF2"/>
    <w:rsid w:val="005D600C"/>
    <w:rsid w:val="005D6974"/>
    <w:rsid w:val="005E1A9B"/>
    <w:rsid w:val="005E1D98"/>
    <w:rsid w:val="005E2137"/>
    <w:rsid w:val="005E2F9B"/>
    <w:rsid w:val="005E344A"/>
    <w:rsid w:val="005E370A"/>
    <w:rsid w:val="005E448B"/>
    <w:rsid w:val="005E4955"/>
    <w:rsid w:val="005E4F8A"/>
    <w:rsid w:val="005E5273"/>
    <w:rsid w:val="005E5BFD"/>
    <w:rsid w:val="005E65DF"/>
    <w:rsid w:val="005E683C"/>
    <w:rsid w:val="005E7242"/>
    <w:rsid w:val="005E7986"/>
    <w:rsid w:val="005E7B78"/>
    <w:rsid w:val="005F06BD"/>
    <w:rsid w:val="005F0711"/>
    <w:rsid w:val="005F1616"/>
    <w:rsid w:val="005F2344"/>
    <w:rsid w:val="005F2943"/>
    <w:rsid w:val="005F31C1"/>
    <w:rsid w:val="005F4E44"/>
    <w:rsid w:val="005F50EC"/>
    <w:rsid w:val="005F5B65"/>
    <w:rsid w:val="005F6160"/>
    <w:rsid w:val="005F62FC"/>
    <w:rsid w:val="005F6ED8"/>
    <w:rsid w:val="005F74D5"/>
    <w:rsid w:val="00600AEB"/>
    <w:rsid w:val="006020E5"/>
    <w:rsid w:val="00603255"/>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17"/>
    <w:rsid w:val="00620D67"/>
    <w:rsid w:val="006219CF"/>
    <w:rsid w:val="006228FD"/>
    <w:rsid w:val="00623408"/>
    <w:rsid w:val="00623714"/>
    <w:rsid w:val="00623B73"/>
    <w:rsid w:val="00623C73"/>
    <w:rsid w:val="00623E77"/>
    <w:rsid w:val="00625A33"/>
    <w:rsid w:val="00625C54"/>
    <w:rsid w:val="006260BC"/>
    <w:rsid w:val="0062688B"/>
    <w:rsid w:val="00627290"/>
    <w:rsid w:val="00630A25"/>
    <w:rsid w:val="00631100"/>
    <w:rsid w:val="006313FF"/>
    <w:rsid w:val="006318E8"/>
    <w:rsid w:val="006318F4"/>
    <w:rsid w:val="006319DA"/>
    <w:rsid w:val="0063305D"/>
    <w:rsid w:val="00633979"/>
    <w:rsid w:val="006346F7"/>
    <w:rsid w:val="00634B98"/>
    <w:rsid w:val="0063594F"/>
    <w:rsid w:val="00637255"/>
    <w:rsid w:val="006407B2"/>
    <w:rsid w:val="006408E5"/>
    <w:rsid w:val="00640960"/>
    <w:rsid w:val="0064109E"/>
    <w:rsid w:val="006416F5"/>
    <w:rsid w:val="00641A2E"/>
    <w:rsid w:val="00641BF0"/>
    <w:rsid w:val="00641F6B"/>
    <w:rsid w:val="0064236C"/>
    <w:rsid w:val="0064245A"/>
    <w:rsid w:val="00642DA0"/>
    <w:rsid w:val="0064458E"/>
    <w:rsid w:val="00644B8D"/>
    <w:rsid w:val="00646A03"/>
    <w:rsid w:val="00647130"/>
    <w:rsid w:val="006477B1"/>
    <w:rsid w:val="00650312"/>
    <w:rsid w:val="00650CB0"/>
    <w:rsid w:val="0065240A"/>
    <w:rsid w:val="006529E7"/>
    <w:rsid w:val="00652BBB"/>
    <w:rsid w:val="00654950"/>
    <w:rsid w:val="006555EA"/>
    <w:rsid w:val="006558D3"/>
    <w:rsid w:val="00655E13"/>
    <w:rsid w:val="00655E3A"/>
    <w:rsid w:val="00656956"/>
    <w:rsid w:val="0065706F"/>
    <w:rsid w:val="00661012"/>
    <w:rsid w:val="0066139E"/>
    <w:rsid w:val="00661E04"/>
    <w:rsid w:val="006625A3"/>
    <w:rsid w:val="00662CB6"/>
    <w:rsid w:val="006637BB"/>
    <w:rsid w:val="00663A34"/>
    <w:rsid w:val="00664B22"/>
    <w:rsid w:val="0066578A"/>
    <w:rsid w:val="0066608D"/>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70BA"/>
    <w:rsid w:val="0067759C"/>
    <w:rsid w:val="00677727"/>
    <w:rsid w:val="00677916"/>
    <w:rsid w:val="006800EA"/>
    <w:rsid w:val="006801DB"/>
    <w:rsid w:val="00680A78"/>
    <w:rsid w:val="00680C77"/>
    <w:rsid w:val="00680EF7"/>
    <w:rsid w:val="006817FD"/>
    <w:rsid w:val="00682796"/>
    <w:rsid w:val="00683032"/>
    <w:rsid w:val="00683861"/>
    <w:rsid w:val="00683ED8"/>
    <w:rsid w:val="0068413A"/>
    <w:rsid w:val="00684273"/>
    <w:rsid w:val="00684516"/>
    <w:rsid w:val="00685FEE"/>
    <w:rsid w:val="0068683C"/>
    <w:rsid w:val="0068699F"/>
    <w:rsid w:val="00687122"/>
    <w:rsid w:val="00687AA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5085"/>
    <w:rsid w:val="006B5682"/>
    <w:rsid w:val="006B683D"/>
    <w:rsid w:val="006B6A3F"/>
    <w:rsid w:val="006B7297"/>
    <w:rsid w:val="006B78CA"/>
    <w:rsid w:val="006C01DA"/>
    <w:rsid w:val="006C04EB"/>
    <w:rsid w:val="006C08C4"/>
    <w:rsid w:val="006C095D"/>
    <w:rsid w:val="006C1823"/>
    <w:rsid w:val="006C1F4F"/>
    <w:rsid w:val="006C1FA2"/>
    <w:rsid w:val="006C2D55"/>
    <w:rsid w:val="006C324D"/>
    <w:rsid w:val="006C37B9"/>
    <w:rsid w:val="006C520F"/>
    <w:rsid w:val="006C5A0B"/>
    <w:rsid w:val="006C6745"/>
    <w:rsid w:val="006C6788"/>
    <w:rsid w:val="006C72FB"/>
    <w:rsid w:val="006C731D"/>
    <w:rsid w:val="006D0495"/>
    <w:rsid w:val="006D05FC"/>
    <w:rsid w:val="006D0665"/>
    <w:rsid w:val="006D11F4"/>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CB9"/>
    <w:rsid w:val="006E3736"/>
    <w:rsid w:val="006E6A29"/>
    <w:rsid w:val="006F0E6E"/>
    <w:rsid w:val="006F1766"/>
    <w:rsid w:val="006F1880"/>
    <w:rsid w:val="006F1E86"/>
    <w:rsid w:val="006F2597"/>
    <w:rsid w:val="006F2940"/>
    <w:rsid w:val="006F3932"/>
    <w:rsid w:val="006F3C0F"/>
    <w:rsid w:val="006F3D9B"/>
    <w:rsid w:val="006F3E5E"/>
    <w:rsid w:val="006F475C"/>
    <w:rsid w:val="006F582B"/>
    <w:rsid w:val="006F632F"/>
    <w:rsid w:val="006F722D"/>
    <w:rsid w:val="006F72F8"/>
    <w:rsid w:val="00700F14"/>
    <w:rsid w:val="007013C2"/>
    <w:rsid w:val="007014A0"/>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EF8"/>
    <w:rsid w:val="00707F7D"/>
    <w:rsid w:val="007108E5"/>
    <w:rsid w:val="007121FD"/>
    <w:rsid w:val="00713183"/>
    <w:rsid w:val="00713A7F"/>
    <w:rsid w:val="00714CD5"/>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44E5"/>
    <w:rsid w:val="00725860"/>
    <w:rsid w:val="00726ECB"/>
    <w:rsid w:val="00727436"/>
    <w:rsid w:val="007276BC"/>
    <w:rsid w:val="0073195E"/>
    <w:rsid w:val="00731DF0"/>
    <w:rsid w:val="00732769"/>
    <w:rsid w:val="007327B4"/>
    <w:rsid w:val="007341DD"/>
    <w:rsid w:val="007342B0"/>
    <w:rsid w:val="00734985"/>
    <w:rsid w:val="007354C8"/>
    <w:rsid w:val="007361CB"/>
    <w:rsid w:val="007361FB"/>
    <w:rsid w:val="00736E72"/>
    <w:rsid w:val="00737054"/>
    <w:rsid w:val="00737210"/>
    <w:rsid w:val="0073759D"/>
    <w:rsid w:val="00737690"/>
    <w:rsid w:val="00740463"/>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E23"/>
    <w:rsid w:val="00755210"/>
    <w:rsid w:val="00756D68"/>
    <w:rsid w:val="00757119"/>
    <w:rsid w:val="00760CA4"/>
    <w:rsid w:val="007611AB"/>
    <w:rsid w:val="00761E2A"/>
    <w:rsid w:val="00762E10"/>
    <w:rsid w:val="00763399"/>
    <w:rsid w:val="00763819"/>
    <w:rsid w:val="00764805"/>
    <w:rsid w:val="00764E58"/>
    <w:rsid w:val="0076639C"/>
    <w:rsid w:val="00766662"/>
    <w:rsid w:val="0076784C"/>
    <w:rsid w:val="007706CF"/>
    <w:rsid w:val="0077109E"/>
    <w:rsid w:val="007713C3"/>
    <w:rsid w:val="00771D3F"/>
    <w:rsid w:val="00772451"/>
    <w:rsid w:val="007744DC"/>
    <w:rsid w:val="00774692"/>
    <w:rsid w:val="00774CF6"/>
    <w:rsid w:val="007752DE"/>
    <w:rsid w:val="00775345"/>
    <w:rsid w:val="00775368"/>
    <w:rsid w:val="00775558"/>
    <w:rsid w:val="00775704"/>
    <w:rsid w:val="00775855"/>
    <w:rsid w:val="0077600C"/>
    <w:rsid w:val="00776874"/>
    <w:rsid w:val="00777567"/>
    <w:rsid w:val="00777593"/>
    <w:rsid w:val="007777DD"/>
    <w:rsid w:val="00777E69"/>
    <w:rsid w:val="00780D56"/>
    <w:rsid w:val="007815D5"/>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FC5"/>
    <w:rsid w:val="007A0D21"/>
    <w:rsid w:val="007A0E9B"/>
    <w:rsid w:val="007A1239"/>
    <w:rsid w:val="007A16DD"/>
    <w:rsid w:val="007A251F"/>
    <w:rsid w:val="007A3618"/>
    <w:rsid w:val="007A3EBD"/>
    <w:rsid w:val="007A3F42"/>
    <w:rsid w:val="007A58F5"/>
    <w:rsid w:val="007A5C91"/>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C1B"/>
    <w:rsid w:val="007F0744"/>
    <w:rsid w:val="007F0C10"/>
    <w:rsid w:val="007F15DB"/>
    <w:rsid w:val="007F1932"/>
    <w:rsid w:val="007F2570"/>
    <w:rsid w:val="007F267E"/>
    <w:rsid w:val="007F32D7"/>
    <w:rsid w:val="007F3835"/>
    <w:rsid w:val="007F3841"/>
    <w:rsid w:val="007F4FE5"/>
    <w:rsid w:val="007F5411"/>
    <w:rsid w:val="007F5B12"/>
    <w:rsid w:val="007F5C0F"/>
    <w:rsid w:val="007F6508"/>
    <w:rsid w:val="00800533"/>
    <w:rsid w:val="00801FEF"/>
    <w:rsid w:val="00802358"/>
    <w:rsid w:val="00802C58"/>
    <w:rsid w:val="00802FA7"/>
    <w:rsid w:val="00804AC8"/>
    <w:rsid w:val="00804C48"/>
    <w:rsid w:val="00806511"/>
    <w:rsid w:val="00806E93"/>
    <w:rsid w:val="00807298"/>
    <w:rsid w:val="00807CC2"/>
    <w:rsid w:val="00807FC1"/>
    <w:rsid w:val="00810512"/>
    <w:rsid w:val="00810A68"/>
    <w:rsid w:val="00810C62"/>
    <w:rsid w:val="008111CA"/>
    <w:rsid w:val="0081161B"/>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C5E"/>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6023"/>
    <w:rsid w:val="0083664D"/>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8B0"/>
    <w:rsid w:val="00865D0F"/>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2D97"/>
    <w:rsid w:val="008832C7"/>
    <w:rsid w:val="00883D07"/>
    <w:rsid w:val="00884432"/>
    <w:rsid w:val="0088484F"/>
    <w:rsid w:val="008848F9"/>
    <w:rsid w:val="00884F2F"/>
    <w:rsid w:val="00884F33"/>
    <w:rsid w:val="00885C95"/>
    <w:rsid w:val="00886384"/>
    <w:rsid w:val="008874D6"/>
    <w:rsid w:val="0088781E"/>
    <w:rsid w:val="00887A11"/>
    <w:rsid w:val="008901EC"/>
    <w:rsid w:val="0089022D"/>
    <w:rsid w:val="008910BC"/>
    <w:rsid w:val="00891F65"/>
    <w:rsid w:val="00892751"/>
    <w:rsid w:val="00892E8C"/>
    <w:rsid w:val="0089310A"/>
    <w:rsid w:val="0089332E"/>
    <w:rsid w:val="00893A83"/>
    <w:rsid w:val="00893F90"/>
    <w:rsid w:val="008951AF"/>
    <w:rsid w:val="008951CE"/>
    <w:rsid w:val="00895283"/>
    <w:rsid w:val="0089534E"/>
    <w:rsid w:val="00895E78"/>
    <w:rsid w:val="008964BD"/>
    <w:rsid w:val="0089661F"/>
    <w:rsid w:val="0089681A"/>
    <w:rsid w:val="00897CA3"/>
    <w:rsid w:val="008A07EE"/>
    <w:rsid w:val="008A1464"/>
    <w:rsid w:val="008A2324"/>
    <w:rsid w:val="008A3927"/>
    <w:rsid w:val="008A3BC6"/>
    <w:rsid w:val="008A4092"/>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CEA"/>
    <w:rsid w:val="008C5DAD"/>
    <w:rsid w:val="008C6158"/>
    <w:rsid w:val="008C6D99"/>
    <w:rsid w:val="008D041A"/>
    <w:rsid w:val="008D1634"/>
    <w:rsid w:val="008D1A60"/>
    <w:rsid w:val="008D1AD9"/>
    <w:rsid w:val="008D1D21"/>
    <w:rsid w:val="008D23A3"/>
    <w:rsid w:val="008D28D2"/>
    <w:rsid w:val="008D2DE8"/>
    <w:rsid w:val="008D2F7B"/>
    <w:rsid w:val="008D35E2"/>
    <w:rsid w:val="008D3783"/>
    <w:rsid w:val="008D3DCE"/>
    <w:rsid w:val="008D4BDE"/>
    <w:rsid w:val="008D5382"/>
    <w:rsid w:val="008D5987"/>
    <w:rsid w:val="008D6F61"/>
    <w:rsid w:val="008D72AF"/>
    <w:rsid w:val="008E01D4"/>
    <w:rsid w:val="008E028A"/>
    <w:rsid w:val="008E0C4E"/>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32AA"/>
    <w:rsid w:val="008F3512"/>
    <w:rsid w:val="008F3F11"/>
    <w:rsid w:val="008F43A2"/>
    <w:rsid w:val="008F47A2"/>
    <w:rsid w:val="008F56C0"/>
    <w:rsid w:val="008F57F6"/>
    <w:rsid w:val="008F58BD"/>
    <w:rsid w:val="008F7141"/>
    <w:rsid w:val="008F7A8F"/>
    <w:rsid w:val="009005FD"/>
    <w:rsid w:val="009011AC"/>
    <w:rsid w:val="009029CE"/>
    <w:rsid w:val="009039C6"/>
    <w:rsid w:val="00903A46"/>
    <w:rsid w:val="00903B00"/>
    <w:rsid w:val="009042C9"/>
    <w:rsid w:val="00904724"/>
    <w:rsid w:val="00904A85"/>
    <w:rsid w:val="00904FF2"/>
    <w:rsid w:val="00905947"/>
    <w:rsid w:val="00906608"/>
    <w:rsid w:val="00906D82"/>
    <w:rsid w:val="00906DFE"/>
    <w:rsid w:val="00906EB2"/>
    <w:rsid w:val="00910E77"/>
    <w:rsid w:val="00911BE5"/>
    <w:rsid w:val="00912A29"/>
    <w:rsid w:val="00912B0E"/>
    <w:rsid w:val="00912E6F"/>
    <w:rsid w:val="00913456"/>
    <w:rsid w:val="009142D5"/>
    <w:rsid w:val="00914AEB"/>
    <w:rsid w:val="009155E0"/>
    <w:rsid w:val="00916AFC"/>
    <w:rsid w:val="00917DB1"/>
    <w:rsid w:val="00920206"/>
    <w:rsid w:val="00920565"/>
    <w:rsid w:val="0092124C"/>
    <w:rsid w:val="00921351"/>
    <w:rsid w:val="00922772"/>
    <w:rsid w:val="00923023"/>
    <w:rsid w:val="00924313"/>
    <w:rsid w:val="00924845"/>
    <w:rsid w:val="00925511"/>
    <w:rsid w:val="00925C5B"/>
    <w:rsid w:val="00925C8B"/>
    <w:rsid w:val="00927C22"/>
    <w:rsid w:val="00931998"/>
    <w:rsid w:val="00931E2F"/>
    <w:rsid w:val="00932507"/>
    <w:rsid w:val="009336F2"/>
    <w:rsid w:val="00933AA5"/>
    <w:rsid w:val="00933E76"/>
    <w:rsid w:val="00934041"/>
    <w:rsid w:val="00935CE5"/>
    <w:rsid w:val="00935FF0"/>
    <w:rsid w:val="00936437"/>
    <w:rsid w:val="00936BA2"/>
    <w:rsid w:val="00937296"/>
    <w:rsid w:val="00937305"/>
    <w:rsid w:val="009376F0"/>
    <w:rsid w:val="009377F4"/>
    <w:rsid w:val="00937F79"/>
    <w:rsid w:val="0094033B"/>
    <w:rsid w:val="00941411"/>
    <w:rsid w:val="00941E74"/>
    <w:rsid w:val="00941F7D"/>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6185"/>
    <w:rsid w:val="00946D3B"/>
    <w:rsid w:val="00947A30"/>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BB7"/>
    <w:rsid w:val="00980C08"/>
    <w:rsid w:val="00981C27"/>
    <w:rsid w:val="00981F80"/>
    <w:rsid w:val="0098283A"/>
    <w:rsid w:val="009828F3"/>
    <w:rsid w:val="00983617"/>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41"/>
    <w:rsid w:val="009919A8"/>
    <w:rsid w:val="00992C5B"/>
    <w:rsid w:val="00993579"/>
    <w:rsid w:val="00993C19"/>
    <w:rsid w:val="00993D3E"/>
    <w:rsid w:val="009944C0"/>
    <w:rsid w:val="009950F8"/>
    <w:rsid w:val="0099599E"/>
    <w:rsid w:val="00995D28"/>
    <w:rsid w:val="00996BD2"/>
    <w:rsid w:val="00996E9E"/>
    <w:rsid w:val="00996FE0"/>
    <w:rsid w:val="00997354"/>
    <w:rsid w:val="00997597"/>
    <w:rsid w:val="009A0A03"/>
    <w:rsid w:val="009A0C6E"/>
    <w:rsid w:val="009A110F"/>
    <w:rsid w:val="009A1C99"/>
    <w:rsid w:val="009A2491"/>
    <w:rsid w:val="009A3095"/>
    <w:rsid w:val="009A4416"/>
    <w:rsid w:val="009A4E33"/>
    <w:rsid w:val="009A5A6C"/>
    <w:rsid w:val="009A68A6"/>
    <w:rsid w:val="009A6B2A"/>
    <w:rsid w:val="009B01B4"/>
    <w:rsid w:val="009B030D"/>
    <w:rsid w:val="009B1152"/>
    <w:rsid w:val="009B16DC"/>
    <w:rsid w:val="009B1CA7"/>
    <w:rsid w:val="009B2635"/>
    <w:rsid w:val="009B3763"/>
    <w:rsid w:val="009B3CDE"/>
    <w:rsid w:val="009B4442"/>
    <w:rsid w:val="009B47F8"/>
    <w:rsid w:val="009B48E1"/>
    <w:rsid w:val="009B491E"/>
    <w:rsid w:val="009B4A3C"/>
    <w:rsid w:val="009B4BE2"/>
    <w:rsid w:val="009B4D44"/>
    <w:rsid w:val="009B5565"/>
    <w:rsid w:val="009B7D9D"/>
    <w:rsid w:val="009C048B"/>
    <w:rsid w:val="009C0BBB"/>
    <w:rsid w:val="009C1715"/>
    <w:rsid w:val="009C19C6"/>
    <w:rsid w:val="009C209B"/>
    <w:rsid w:val="009C2539"/>
    <w:rsid w:val="009C38A1"/>
    <w:rsid w:val="009C3FC9"/>
    <w:rsid w:val="009C499B"/>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A43"/>
    <w:rsid w:val="009D7E16"/>
    <w:rsid w:val="009E07FF"/>
    <w:rsid w:val="009E0831"/>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9F0"/>
    <w:rsid w:val="009E7EF9"/>
    <w:rsid w:val="009F1246"/>
    <w:rsid w:val="009F1A49"/>
    <w:rsid w:val="009F1A60"/>
    <w:rsid w:val="009F1C40"/>
    <w:rsid w:val="009F2254"/>
    <w:rsid w:val="009F28BF"/>
    <w:rsid w:val="009F29F6"/>
    <w:rsid w:val="009F2F98"/>
    <w:rsid w:val="009F300E"/>
    <w:rsid w:val="009F30D5"/>
    <w:rsid w:val="009F3E83"/>
    <w:rsid w:val="009F43A1"/>
    <w:rsid w:val="009F5361"/>
    <w:rsid w:val="009F5B37"/>
    <w:rsid w:val="009F5F17"/>
    <w:rsid w:val="009F6150"/>
    <w:rsid w:val="009F65E8"/>
    <w:rsid w:val="009F683C"/>
    <w:rsid w:val="009F68F1"/>
    <w:rsid w:val="009F7408"/>
    <w:rsid w:val="009F779B"/>
    <w:rsid w:val="00A01DE0"/>
    <w:rsid w:val="00A02398"/>
    <w:rsid w:val="00A0260A"/>
    <w:rsid w:val="00A0296E"/>
    <w:rsid w:val="00A02D3C"/>
    <w:rsid w:val="00A033E1"/>
    <w:rsid w:val="00A0375A"/>
    <w:rsid w:val="00A03D42"/>
    <w:rsid w:val="00A0421E"/>
    <w:rsid w:val="00A044D0"/>
    <w:rsid w:val="00A04D42"/>
    <w:rsid w:val="00A062C1"/>
    <w:rsid w:val="00A07AB4"/>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5B4C"/>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261"/>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37CE8"/>
    <w:rsid w:val="00A40B5C"/>
    <w:rsid w:val="00A40EC5"/>
    <w:rsid w:val="00A40ED4"/>
    <w:rsid w:val="00A41164"/>
    <w:rsid w:val="00A415DD"/>
    <w:rsid w:val="00A42879"/>
    <w:rsid w:val="00A42942"/>
    <w:rsid w:val="00A42F40"/>
    <w:rsid w:val="00A44134"/>
    <w:rsid w:val="00A4475A"/>
    <w:rsid w:val="00A45E27"/>
    <w:rsid w:val="00A4614F"/>
    <w:rsid w:val="00A465A4"/>
    <w:rsid w:val="00A4746E"/>
    <w:rsid w:val="00A47673"/>
    <w:rsid w:val="00A47C6F"/>
    <w:rsid w:val="00A47E98"/>
    <w:rsid w:val="00A50029"/>
    <w:rsid w:val="00A500E8"/>
    <w:rsid w:val="00A5060F"/>
    <w:rsid w:val="00A50910"/>
    <w:rsid w:val="00A51B78"/>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CA7"/>
    <w:rsid w:val="00A65EA2"/>
    <w:rsid w:val="00A664F5"/>
    <w:rsid w:val="00A6671B"/>
    <w:rsid w:val="00A67E9E"/>
    <w:rsid w:val="00A67FB5"/>
    <w:rsid w:val="00A7075D"/>
    <w:rsid w:val="00A70F3A"/>
    <w:rsid w:val="00A714D3"/>
    <w:rsid w:val="00A72283"/>
    <w:rsid w:val="00A722EA"/>
    <w:rsid w:val="00A7255C"/>
    <w:rsid w:val="00A733C8"/>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87F80"/>
    <w:rsid w:val="00A902CB"/>
    <w:rsid w:val="00A903AC"/>
    <w:rsid w:val="00A903ED"/>
    <w:rsid w:val="00A90AC0"/>
    <w:rsid w:val="00A90EFD"/>
    <w:rsid w:val="00A917B3"/>
    <w:rsid w:val="00A92BB6"/>
    <w:rsid w:val="00A92F01"/>
    <w:rsid w:val="00A9375D"/>
    <w:rsid w:val="00A94CA9"/>
    <w:rsid w:val="00A9613F"/>
    <w:rsid w:val="00A9640A"/>
    <w:rsid w:val="00A97329"/>
    <w:rsid w:val="00A97F59"/>
    <w:rsid w:val="00AA119E"/>
    <w:rsid w:val="00AA131A"/>
    <w:rsid w:val="00AA138B"/>
    <w:rsid w:val="00AA1936"/>
    <w:rsid w:val="00AA2510"/>
    <w:rsid w:val="00AA35C0"/>
    <w:rsid w:val="00AA5441"/>
    <w:rsid w:val="00AA5E90"/>
    <w:rsid w:val="00AA5F7C"/>
    <w:rsid w:val="00AA65EE"/>
    <w:rsid w:val="00AA66ED"/>
    <w:rsid w:val="00AA7736"/>
    <w:rsid w:val="00AB20A4"/>
    <w:rsid w:val="00AB26BF"/>
    <w:rsid w:val="00AB2EAC"/>
    <w:rsid w:val="00AB3A10"/>
    <w:rsid w:val="00AB3ABD"/>
    <w:rsid w:val="00AB4272"/>
    <w:rsid w:val="00AB4B66"/>
    <w:rsid w:val="00AB4F73"/>
    <w:rsid w:val="00AB5015"/>
    <w:rsid w:val="00AB5680"/>
    <w:rsid w:val="00AB573D"/>
    <w:rsid w:val="00AB57B7"/>
    <w:rsid w:val="00AB79D6"/>
    <w:rsid w:val="00AC0945"/>
    <w:rsid w:val="00AC0B71"/>
    <w:rsid w:val="00AC1074"/>
    <w:rsid w:val="00AC1D47"/>
    <w:rsid w:val="00AC1F65"/>
    <w:rsid w:val="00AC210F"/>
    <w:rsid w:val="00AC29E9"/>
    <w:rsid w:val="00AC327B"/>
    <w:rsid w:val="00AC39C3"/>
    <w:rsid w:val="00AC3AFF"/>
    <w:rsid w:val="00AC44CA"/>
    <w:rsid w:val="00AC456F"/>
    <w:rsid w:val="00AC4C89"/>
    <w:rsid w:val="00AC5218"/>
    <w:rsid w:val="00AC56F3"/>
    <w:rsid w:val="00AC6388"/>
    <w:rsid w:val="00AC7662"/>
    <w:rsid w:val="00AC7B40"/>
    <w:rsid w:val="00AD026E"/>
    <w:rsid w:val="00AD02F8"/>
    <w:rsid w:val="00AD0392"/>
    <w:rsid w:val="00AD0E7D"/>
    <w:rsid w:val="00AD11D0"/>
    <w:rsid w:val="00AD16D8"/>
    <w:rsid w:val="00AD1777"/>
    <w:rsid w:val="00AD1DBA"/>
    <w:rsid w:val="00AD2BFE"/>
    <w:rsid w:val="00AD398D"/>
    <w:rsid w:val="00AD3B92"/>
    <w:rsid w:val="00AD4972"/>
    <w:rsid w:val="00AD5D92"/>
    <w:rsid w:val="00AD6489"/>
    <w:rsid w:val="00AD6CBD"/>
    <w:rsid w:val="00AD7532"/>
    <w:rsid w:val="00AD778F"/>
    <w:rsid w:val="00AE0294"/>
    <w:rsid w:val="00AE209B"/>
    <w:rsid w:val="00AE223E"/>
    <w:rsid w:val="00AE2CEA"/>
    <w:rsid w:val="00AE3499"/>
    <w:rsid w:val="00AE445A"/>
    <w:rsid w:val="00AE46DA"/>
    <w:rsid w:val="00AE495D"/>
    <w:rsid w:val="00AE54CF"/>
    <w:rsid w:val="00AE60EC"/>
    <w:rsid w:val="00AE6EE2"/>
    <w:rsid w:val="00AE72F9"/>
    <w:rsid w:val="00AE731E"/>
    <w:rsid w:val="00AE7EBC"/>
    <w:rsid w:val="00AF246E"/>
    <w:rsid w:val="00AF283A"/>
    <w:rsid w:val="00AF2A30"/>
    <w:rsid w:val="00AF2F7E"/>
    <w:rsid w:val="00AF33B6"/>
    <w:rsid w:val="00AF33B9"/>
    <w:rsid w:val="00AF3D0C"/>
    <w:rsid w:val="00AF3D70"/>
    <w:rsid w:val="00AF3FF6"/>
    <w:rsid w:val="00AF4102"/>
    <w:rsid w:val="00AF4753"/>
    <w:rsid w:val="00AF5338"/>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1C9"/>
    <w:rsid w:val="00B06824"/>
    <w:rsid w:val="00B07637"/>
    <w:rsid w:val="00B103C7"/>
    <w:rsid w:val="00B10E88"/>
    <w:rsid w:val="00B11576"/>
    <w:rsid w:val="00B118C4"/>
    <w:rsid w:val="00B11E0F"/>
    <w:rsid w:val="00B11F4A"/>
    <w:rsid w:val="00B144EC"/>
    <w:rsid w:val="00B147BC"/>
    <w:rsid w:val="00B15151"/>
    <w:rsid w:val="00B1517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0928"/>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1176"/>
    <w:rsid w:val="00B8193E"/>
    <w:rsid w:val="00B81EB9"/>
    <w:rsid w:val="00B81ECB"/>
    <w:rsid w:val="00B82720"/>
    <w:rsid w:val="00B82B19"/>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48E3"/>
    <w:rsid w:val="00B96300"/>
    <w:rsid w:val="00B970CD"/>
    <w:rsid w:val="00B977D7"/>
    <w:rsid w:val="00BA033E"/>
    <w:rsid w:val="00BA04A7"/>
    <w:rsid w:val="00BA04CE"/>
    <w:rsid w:val="00BA1542"/>
    <w:rsid w:val="00BA1576"/>
    <w:rsid w:val="00BA1582"/>
    <w:rsid w:val="00BA2EDA"/>
    <w:rsid w:val="00BA2FE7"/>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3FF2"/>
    <w:rsid w:val="00BB49AC"/>
    <w:rsid w:val="00BB4F95"/>
    <w:rsid w:val="00BB599F"/>
    <w:rsid w:val="00BB64C7"/>
    <w:rsid w:val="00BB6A3A"/>
    <w:rsid w:val="00BC02EE"/>
    <w:rsid w:val="00BC0640"/>
    <w:rsid w:val="00BC0CF4"/>
    <w:rsid w:val="00BC0E8B"/>
    <w:rsid w:val="00BC1D69"/>
    <w:rsid w:val="00BC2F8D"/>
    <w:rsid w:val="00BC35D8"/>
    <w:rsid w:val="00BC45B9"/>
    <w:rsid w:val="00BC46F0"/>
    <w:rsid w:val="00BC5F6C"/>
    <w:rsid w:val="00BC6925"/>
    <w:rsid w:val="00BC7509"/>
    <w:rsid w:val="00BC77FF"/>
    <w:rsid w:val="00BC794B"/>
    <w:rsid w:val="00BC7A55"/>
    <w:rsid w:val="00BD09EA"/>
    <w:rsid w:val="00BD0B5F"/>
    <w:rsid w:val="00BD0DD6"/>
    <w:rsid w:val="00BD2960"/>
    <w:rsid w:val="00BD2D16"/>
    <w:rsid w:val="00BD340D"/>
    <w:rsid w:val="00BD463D"/>
    <w:rsid w:val="00BD48C1"/>
    <w:rsid w:val="00BD4B4D"/>
    <w:rsid w:val="00BD5E6E"/>
    <w:rsid w:val="00BD5FFB"/>
    <w:rsid w:val="00BD6F3F"/>
    <w:rsid w:val="00BD7746"/>
    <w:rsid w:val="00BD79E8"/>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4403"/>
    <w:rsid w:val="00C04A9D"/>
    <w:rsid w:val="00C04BDF"/>
    <w:rsid w:val="00C04E0F"/>
    <w:rsid w:val="00C067F8"/>
    <w:rsid w:val="00C06C8A"/>
    <w:rsid w:val="00C06FED"/>
    <w:rsid w:val="00C07D45"/>
    <w:rsid w:val="00C07E0D"/>
    <w:rsid w:val="00C10156"/>
    <w:rsid w:val="00C10700"/>
    <w:rsid w:val="00C11316"/>
    <w:rsid w:val="00C1169A"/>
    <w:rsid w:val="00C12EA6"/>
    <w:rsid w:val="00C1311E"/>
    <w:rsid w:val="00C13441"/>
    <w:rsid w:val="00C137E5"/>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006"/>
    <w:rsid w:val="00C2713A"/>
    <w:rsid w:val="00C3111D"/>
    <w:rsid w:val="00C31238"/>
    <w:rsid w:val="00C3143D"/>
    <w:rsid w:val="00C314BB"/>
    <w:rsid w:val="00C319E5"/>
    <w:rsid w:val="00C3207A"/>
    <w:rsid w:val="00C33395"/>
    <w:rsid w:val="00C3400A"/>
    <w:rsid w:val="00C346DC"/>
    <w:rsid w:val="00C357B8"/>
    <w:rsid w:val="00C35A89"/>
    <w:rsid w:val="00C35D73"/>
    <w:rsid w:val="00C36F72"/>
    <w:rsid w:val="00C40313"/>
    <w:rsid w:val="00C4064E"/>
    <w:rsid w:val="00C4097E"/>
    <w:rsid w:val="00C40B79"/>
    <w:rsid w:val="00C40BA4"/>
    <w:rsid w:val="00C41A24"/>
    <w:rsid w:val="00C420A3"/>
    <w:rsid w:val="00C423FC"/>
    <w:rsid w:val="00C42898"/>
    <w:rsid w:val="00C4300B"/>
    <w:rsid w:val="00C43AE7"/>
    <w:rsid w:val="00C43EBA"/>
    <w:rsid w:val="00C44263"/>
    <w:rsid w:val="00C445DD"/>
    <w:rsid w:val="00C46B45"/>
    <w:rsid w:val="00C46FFD"/>
    <w:rsid w:val="00C50118"/>
    <w:rsid w:val="00C50258"/>
    <w:rsid w:val="00C50407"/>
    <w:rsid w:val="00C509B0"/>
    <w:rsid w:val="00C51848"/>
    <w:rsid w:val="00C51BF8"/>
    <w:rsid w:val="00C51C9D"/>
    <w:rsid w:val="00C5213B"/>
    <w:rsid w:val="00C528D6"/>
    <w:rsid w:val="00C52982"/>
    <w:rsid w:val="00C53B39"/>
    <w:rsid w:val="00C55C13"/>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76"/>
    <w:rsid w:val="00C75ED2"/>
    <w:rsid w:val="00C75FC3"/>
    <w:rsid w:val="00C7631C"/>
    <w:rsid w:val="00C76389"/>
    <w:rsid w:val="00C776DE"/>
    <w:rsid w:val="00C8012B"/>
    <w:rsid w:val="00C8032F"/>
    <w:rsid w:val="00C80E49"/>
    <w:rsid w:val="00C81D3F"/>
    <w:rsid w:val="00C82028"/>
    <w:rsid w:val="00C8212F"/>
    <w:rsid w:val="00C82F2E"/>
    <w:rsid w:val="00C852F0"/>
    <w:rsid w:val="00C86095"/>
    <w:rsid w:val="00C86349"/>
    <w:rsid w:val="00C864E7"/>
    <w:rsid w:val="00C8792A"/>
    <w:rsid w:val="00C90278"/>
    <w:rsid w:val="00C90E31"/>
    <w:rsid w:val="00C91D7F"/>
    <w:rsid w:val="00C93126"/>
    <w:rsid w:val="00C93AC5"/>
    <w:rsid w:val="00C94003"/>
    <w:rsid w:val="00C943A2"/>
    <w:rsid w:val="00C945A7"/>
    <w:rsid w:val="00C9481E"/>
    <w:rsid w:val="00C9493F"/>
    <w:rsid w:val="00C94E09"/>
    <w:rsid w:val="00C95752"/>
    <w:rsid w:val="00C95D91"/>
    <w:rsid w:val="00C95EC3"/>
    <w:rsid w:val="00C95F41"/>
    <w:rsid w:val="00C965C6"/>
    <w:rsid w:val="00C96743"/>
    <w:rsid w:val="00C96A02"/>
    <w:rsid w:val="00C96D42"/>
    <w:rsid w:val="00C96EB2"/>
    <w:rsid w:val="00C97250"/>
    <w:rsid w:val="00C97EE4"/>
    <w:rsid w:val="00CA0385"/>
    <w:rsid w:val="00CA0C6C"/>
    <w:rsid w:val="00CA106A"/>
    <w:rsid w:val="00CA17C2"/>
    <w:rsid w:val="00CA20FF"/>
    <w:rsid w:val="00CA258A"/>
    <w:rsid w:val="00CA315D"/>
    <w:rsid w:val="00CA36B5"/>
    <w:rsid w:val="00CA42BF"/>
    <w:rsid w:val="00CA4E7E"/>
    <w:rsid w:val="00CA594B"/>
    <w:rsid w:val="00CA5B3B"/>
    <w:rsid w:val="00CA6ED1"/>
    <w:rsid w:val="00CA7DA0"/>
    <w:rsid w:val="00CB1816"/>
    <w:rsid w:val="00CB18A9"/>
    <w:rsid w:val="00CB19BC"/>
    <w:rsid w:val="00CB2729"/>
    <w:rsid w:val="00CB37E0"/>
    <w:rsid w:val="00CB3F98"/>
    <w:rsid w:val="00CB4193"/>
    <w:rsid w:val="00CB4440"/>
    <w:rsid w:val="00CB4737"/>
    <w:rsid w:val="00CB5504"/>
    <w:rsid w:val="00CB5532"/>
    <w:rsid w:val="00CB5BE2"/>
    <w:rsid w:val="00CB5E56"/>
    <w:rsid w:val="00CB6B9A"/>
    <w:rsid w:val="00CB76B2"/>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3EF"/>
    <w:rsid w:val="00CD2479"/>
    <w:rsid w:val="00CD25AA"/>
    <w:rsid w:val="00CD28BE"/>
    <w:rsid w:val="00CD2DC7"/>
    <w:rsid w:val="00CD3CA1"/>
    <w:rsid w:val="00CD3F79"/>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435"/>
    <w:rsid w:val="00CE354F"/>
    <w:rsid w:val="00CE372A"/>
    <w:rsid w:val="00CE47D8"/>
    <w:rsid w:val="00CE52F1"/>
    <w:rsid w:val="00CE57E7"/>
    <w:rsid w:val="00CE58D6"/>
    <w:rsid w:val="00CE66B6"/>
    <w:rsid w:val="00CE67F0"/>
    <w:rsid w:val="00CE69F2"/>
    <w:rsid w:val="00CF0086"/>
    <w:rsid w:val="00CF0502"/>
    <w:rsid w:val="00CF0A44"/>
    <w:rsid w:val="00CF0D48"/>
    <w:rsid w:val="00CF0FBA"/>
    <w:rsid w:val="00CF145D"/>
    <w:rsid w:val="00CF1621"/>
    <w:rsid w:val="00CF18C8"/>
    <w:rsid w:val="00CF2A46"/>
    <w:rsid w:val="00CF387A"/>
    <w:rsid w:val="00CF3908"/>
    <w:rsid w:val="00CF3E0B"/>
    <w:rsid w:val="00CF412B"/>
    <w:rsid w:val="00CF44B3"/>
    <w:rsid w:val="00CF4F13"/>
    <w:rsid w:val="00CF5129"/>
    <w:rsid w:val="00CF531B"/>
    <w:rsid w:val="00CF6150"/>
    <w:rsid w:val="00CF68B4"/>
    <w:rsid w:val="00CF6A0D"/>
    <w:rsid w:val="00CF6ACB"/>
    <w:rsid w:val="00CF739C"/>
    <w:rsid w:val="00CF7DB6"/>
    <w:rsid w:val="00D002AF"/>
    <w:rsid w:val="00D008DD"/>
    <w:rsid w:val="00D01137"/>
    <w:rsid w:val="00D011B2"/>
    <w:rsid w:val="00D0121E"/>
    <w:rsid w:val="00D03736"/>
    <w:rsid w:val="00D038A9"/>
    <w:rsid w:val="00D0466B"/>
    <w:rsid w:val="00D06990"/>
    <w:rsid w:val="00D06B46"/>
    <w:rsid w:val="00D06BD5"/>
    <w:rsid w:val="00D075ED"/>
    <w:rsid w:val="00D076E0"/>
    <w:rsid w:val="00D10308"/>
    <w:rsid w:val="00D10497"/>
    <w:rsid w:val="00D11307"/>
    <w:rsid w:val="00D11319"/>
    <w:rsid w:val="00D1135C"/>
    <w:rsid w:val="00D1542C"/>
    <w:rsid w:val="00D15F1E"/>
    <w:rsid w:val="00D17AF9"/>
    <w:rsid w:val="00D20056"/>
    <w:rsid w:val="00D20485"/>
    <w:rsid w:val="00D20960"/>
    <w:rsid w:val="00D20A83"/>
    <w:rsid w:val="00D21687"/>
    <w:rsid w:val="00D2245B"/>
    <w:rsid w:val="00D22705"/>
    <w:rsid w:val="00D22C00"/>
    <w:rsid w:val="00D23075"/>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1B1"/>
    <w:rsid w:val="00D72F36"/>
    <w:rsid w:val="00D7322D"/>
    <w:rsid w:val="00D73B6B"/>
    <w:rsid w:val="00D73C4A"/>
    <w:rsid w:val="00D744E3"/>
    <w:rsid w:val="00D74607"/>
    <w:rsid w:val="00D75EAD"/>
    <w:rsid w:val="00D76DAA"/>
    <w:rsid w:val="00D77352"/>
    <w:rsid w:val="00D7765F"/>
    <w:rsid w:val="00D77723"/>
    <w:rsid w:val="00D806E8"/>
    <w:rsid w:val="00D80A89"/>
    <w:rsid w:val="00D80FAB"/>
    <w:rsid w:val="00D819D4"/>
    <w:rsid w:val="00D825BE"/>
    <w:rsid w:val="00D82881"/>
    <w:rsid w:val="00D834FA"/>
    <w:rsid w:val="00D8372D"/>
    <w:rsid w:val="00D83BDA"/>
    <w:rsid w:val="00D84EEA"/>
    <w:rsid w:val="00D84FE4"/>
    <w:rsid w:val="00D85565"/>
    <w:rsid w:val="00D8582D"/>
    <w:rsid w:val="00D8644B"/>
    <w:rsid w:val="00D8662C"/>
    <w:rsid w:val="00D90423"/>
    <w:rsid w:val="00D91308"/>
    <w:rsid w:val="00D91C4F"/>
    <w:rsid w:val="00D93449"/>
    <w:rsid w:val="00D93D56"/>
    <w:rsid w:val="00D93F90"/>
    <w:rsid w:val="00D9418F"/>
    <w:rsid w:val="00D94B91"/>
    <w:rsid w:val="00DA1B4F"/>
    <w:rsid w:val="00DA25F7"/>
    <w:rsid w:val="00DA265C"/>
    <w:rsid w:val="00DA3004"/>
    <w:rsid w:val="00DA3AAC"/>
    <w:rsid w:val="00DA3C64"/>
    <w:rsid w:val="00DA475B"/>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20D"/>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29B2"/>
    <w:rsid w:val="00DF30EF"/>
    <w:rsid w:val="00DF3A30"/>
    <w:rsid w:val="00DF3A86"/>
    <w:rsid w:val="00DF4FCE"/>
    <w:rsid w:val="00DF598C"/>
    <w:rsid w:val="00DF6785"/>
    <w:rsid w:val="00DF680F"/>
    <w:rsid w:val="00E00CA4"/>
    <w:rsid w:val="00E00F6B"/>
    <w:rsid w:val="00E01055"/>
    <w:rsid w:val="00E01405"/>
    <w:rsid w:val="00E0164B"/>
    <w:rsid w:val="00E017BE"/>
    <w:rsid w:val="00E01AF7"/>
    <w:rsid w:val="00E026F2"/>
    <w:rsid w:val="00E027CF"/>
    <w:rsid w:val="00E033D1"/>
    <w:rsid w:val="00E03F06"/>
    <w:rsid w:val="00E04BBA"/>
    <w:rsid w:val="00E055F8"/>
    <w:rsid w:val="00E06E64"/>
    <w:rsid w:val="00E072B4"/>
    <w:rsid w:val="00E074E7"/>
    <w:rsid w:val="00E104D0"/>
    <w:rsid w:val="00E105A6"/>
    <w:rsid w:val="00E109D4"/>
    <w:rsid w:val="00E10C81"/>
    <w:rsid w:val="00E11200"/>
    <w:rsid w:val="00E117C3"/>
    <w:rsid w:val="00E12008"/>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165D"/>
    <w:rsid w:val="00E324E0"/>
    <w:rsid w:val="00E32C8B"/>
    <w:rsid w:val="00E32F99"/>
    <w:rsid w:val="00E333B6"/>
    <w:rsid w:val="00E33BB3"/>
    <w:rsid w:val="00E34D90"/>
    <w:rsid w:val="00E34E4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2CE3"/>
    <w:rsid w:val="00E52CF2"/>
    <w:rsid w:val="00E5377A"/>
    <w:rsid w:val="00E53AFF"/>
    <w:rsid w:val="00E540E4"/>
    <w:rsid w:val="00E54ACF"/>
    <w:rsid w:val="00E54BAF"/>
    <w:rsid w:val="00E54F6E"/>
    <w:rsid w:val="00E55521"/>
    <w:rsid w:val="00E55BB7"/>
    <w:rsid w:val="00E55FAD"/>
    <w:rsid w:val="00E60926"/>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AEF"/>
    <w:rsid w:val="00E71DF8"/>
    <w:rsid w:val="00E72049"/>
    <w:rsid w:val="00E72FF1"/>
    <w:rsid w:val="00E73AFC"/>
    <w:rsid w:val="00E74350"/>
    <w:rsid w:val="00E74373"/>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40B4"/>
    <w:rsid w:val="00E8445E"/>
    <w:rsid w:val="00E8489B"/>
    <w:rsid w:val="00E85BCE"/>
    <w:rsid w:val="00E85CCA"/>
    <w:rsid w:val="00E85D8F"/>
    <w:rsid w:val="00E869C9"/>
    <w:rsid w:val="00E86D28"/>
    <w:rsid w:val="00E877E7"/>
    <w:rsid w:val="00E917F0"/>
    <w:rsid w:val="00E91ADE"/>
    <w:rsid w:val="00E91C5F"/>
    <w:rsid w:val="00E91F75"/>
    <w:rsid w:val="00E93652"/>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70AD"/>
    <w:rsid w:val="00ED732F"/>
    <w:rsid w:val="00ED7C1C"/>
    <w:rsid w:val="00EE0301"/>
    <w:rsid w:val="00EE0566"/>
    <w:rsid w:val="00EE0FA2"/>
    <w:rsid w:val="00EE1559"/>
    <w:rsid w:val="00EE21B9"/>
    <w:rsid w:val="00EE21C1"/>
    <w:rsid w:val="00EE2950"/>
    <w:rsid w:val="00EE2B3B"/>
    <w:rsid w:val="00EE3286"/>
    <w:rsid w:val="00EE35A2"/>
    <w:rsid w:val="00EE3E10"/>
    <w:rsid w:val="00EE40C3"/>
    <w:rsid w:val="00EE40C8"/>
    <w:rsid w:val="00EE427D"/>
    <w:rsid w:val="00EE501B"/>
    <w:rsid w:val="00EE561C"/>
    <w:rsid w:val="00EE5C18"/>
    <w:rsid w:val="00EE5C78"/>
    <w:rsid w:val="00EE66B2"/>
    <w:rsid w:val="00EE7396"/>
    <w:rsid w:val="00EE7428"/>
    <w:rsid w:val="00EE7440"/>
    <w:rsid w:val="00EE7BA2"/>
    <w:rsid w:val="00EE7CDD"/>
    <w:rsid w:val="00EF0278"/>
    <w:rsid w:val="00EF0447"/>
    <w:rsid w:val="00EF13DE"/>
    <w:rsid w:val="00EF1418"/>
    <w:rsid w:val="00EF1B2A"/>
    <w:rsid w:val="00EF1C81"/>
    <w:rsid w:val="00EF1CF5"/>
    <w:rsid w:val="00EF242D"/>
    <w:rsid w:val="00EF2B17"/>
    <w:rsid w:val="00EF2BD5"/>
    <w:rsid w:val="00EF3251"/>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DA5"/>
    <w:rsid w:val="00F04199"/>
    <w:rsid w:val="00F0449D"/>
    <w:rsid w:val="00F04BDE"/>
    <w:rsid w:val="00F04F41"/>
    <w:rsid w:val="00F05708"/>
    <w:rsid w:val="00F058B2"/>
    <w:rsid w:val="00F06D1D"/>
    <w:rsid w:val="00F07936"/>
    <w:rsid w:val="00F07E9E"/>
    <w:rsid w:val="00F104EB"/>
    <w:rsid w:val="00F10DBA"/>
    <w:rsid w:val="00F11511"/>
    <w:rsid w:val="00F11694"/>
    <w:rsid w:val="00F12A76"/>
    <w:rsid w:val="00F12AC2"/>
    <w:rsid w:val="00F132B8"/>
    <w:rsid w:val="00F135D3"/>
    <w:rsid w:val="00F13677"/>
    <w:rsid w:val="00F13F71"/>
    <w:rsid w:val="00F170AC"/>
    <w:rsid w:val="00F170D5"/>
    <w:rsid w:val="00F1770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25EB3"/>
    <w:rsid w:val="00F3133E"/>
    <w:rsid w:val="00F317F1"/>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3C1A"/>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58A6"/>
    <w:rsid w:val="00F575C7"/>
    <w:rsid w:val="00F60436"/>
    <w:rsid w:val="00F60EF4"/>
    <w:rsid w:val="00F61344"/>
    <w:rsid w:val="00F6136E"/>
    <w:rsid w:val="00F62645"/>
    <w:rsid w:val="00F6273D"/>
    <w:rsid w:val="00F6343D"/>
    <w:rsid w:val="00F64081"/>
    <w:rsid w:val="00F6414B"/>
    <w:rsid w:val="00F64F70"/>
    <w:rsid w:val="00F65FE8"/>
    <w:rsid w:val="00F664F3"/>
    <w:rsid w:val="00F665F5"/>
    <w:rsid w:val="00F67317"/>
    <w:rsid w:val="00F67BAB"/>
    <w:rsid w:val="00F703F2"/>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7A39"/>
    <w:rsid w:val="00F87C0B"/>
    <w:rsid w:val="00F87EFA"/>
    <w:rsid w:val="00F90F41"/>
    <w:rsid w:val="00F91A65"/>
    <w:rsid w:val="00F93AF7"/>
    <w:rsid w:val="00F94194"/>
    <w:rsid w:val="00F94D05"/>
    <w:rsid w:val="00F953E9"/>
    <w:rsid w:val="00F95F7E"/>
    <w:rsid w:val="00F963F7"/>
    <w:rsid w:val="00F96578"/>
    <w:rsid w:val="00F968BC"/>
    <w:rsid w:val="00FA16A7"/>
    <w:rsid w:val="00FA1865"/>
    <w:rsid w:val="00FA19D8"/>
    <w:rsid w:val="00FA1DC0"/>
    <w:rsid w:val="00FA1FFE"/>
    <w:rsid w:val="00FA2640"/>
    <w:rsid w:val="00FA2DC3"/>
    <w:rsid w:val="00FA475B"/>
    <w:rsid w:val="00FA47B3"/>
    <w:rsid w:val="00FA51B4"/>
    <w:rsid w:val="00FA5412"/>
    <w:rsid w:val="00FA55BB"/>
    <w:rsid w:val="00FA6204"/>
    <w:rsid w:val="00FA7A7D"/>
    <w:rsid w:val="00FA7E88"/>
    <w:rsid w:val="00FB20D3"/>
    <w:rsid w:val="00FB2526"/>
    <w:rsid w:val="00FB280C"/>
    <w:rsid w:val="00FB2B85"/>
    <w:rsid w:val="00FB300E"/>
    <w:rsid w:val="00FB3466"/>
    <w:rsid w:val="00FB3AA6"/>
    <w:rsid w:val="00FB4AAE"/>
    <w:rsid w:val="00FB5D20"/>
    <w:rsid w:val="00FB5E3C"/>
    <w:rsid w:val="00FB5FA5"/>
    <w:rsid w:val="00FB6187"/>
    <w:rsid w:val="00FB7269"/>
    <w:rsid w:val="00FB739A"/>
    <w:rsid w:val="00FB782F"/>
    <w:rsid w:val="00FC1822"/>
    <w:rsid w:val="00FC3372"/>
    <w:rsid w:val="00FC4495"/>
    <w:rsid w:val="00FC59AA"/>
    <w:rsid w:val="00FC5EAA"/>
    <w:rsid w:val="00FC6140"/>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40FE"/>
    <w:rsid w:val="00FE472A"/>
    <w:rsid w:val="00FE5C52"/>
    <w:rsid w:val="00FE5F8C"/>
    <w:rsid w:val="00FE6535"/>
    <w:rsid w:val="00FE751C"/>
    <w:rsid w:val="00FF04E9"/>
    <w:rsid w:val="00FF1C62"/>
    <w:rsid w:val="00FF1F6D"/>
    <w:rsid w:val="00FF1FB6"/>
    <w:rsid w:val="00FF2062"/>
    <w:rsid w:val="00FF237B"/>
    <w:rsid w:val="00FF3895"/>
    <w:rsid w:val="00FF3941"/>
    <w:rsid w:val="00FF48BD"/>
    <w:rsid w:val="00FF4CD3"/>
    <w:rsid w:val="00FF4EC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qFormat/>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TableNormal"/>
    <w:next w:val="TableGrid"/>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DefaultParagraphFont"/>
    <w:rsid w:val="00FB5FA5"/>
  </w:style>
  <w:style w:type="paragraph" w:styleId="NormalWeb">
    <w:name w:val="Normal (Web)"/>
    <w:basedOn w:val="Normal"/>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List2"/>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List3"/>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423D97"/>
    <w:pPr>
      <w:ind w:leftChars="200" w:left="100" w:hangingChars="200" w:hanging="200"/>
      <w:contextualSpacing/>
    </w:pPr>
  </w:style>
  <w:style w:type="paragraph" w:styleId="List3">
    <w:name w:val="List 3"/>
    <w:basedOn w:val="Normal"/>
    <w:uiPriority w:val="99"/>
    <w:semiHidden/>
    <w:unhideWhenUsed/>
    <w:rsid w:val="00423D97"/>
    <w:pPr>
      <w:ind w:leftChars="400" w:left="100" w:hangingChars="200" w:hanging="200"/>
      <w:contextualSpacing/>
    </w:pPr>
  </w:style>
  <w:style w:type="paragraph" w:customStyle="1" w:styleId="Doc-title">
    <w:name w:val="Doc-title"/>
    <w:basedOn w:val="Normal"/>
    <w:next w:val="Normal"/>
    <w:link w:val="Doc-titleChar"/>
    <w:qFormat/>
    <w:rsid w:val="00E3165D"/>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qFormat/>
    <w:rsid w:val="00E3165D"/>
    <w:rPr>
      <w:rFonts w:ascii="Arial" w:eastAsia="MS Mincho" w:hAnsi="Arial" w:cs="Times New Roman"/>
      <w:noProof/>
      <w:kern w:val="0"/>
      <w:sz w:val="20"/>
      <w:szCs w:val="24"/>
      <w:lang w:val="en-GB" w:eastAsia="en-GB"/>
    </w:rPr>
  </w:style>
  <w:style w:type="character" w:styleId="Hyperlink">
    <w:name w:val="Hyperlink"/>
    <w:uiPriority w:val="99"/>
    <w:qFormat/>
    <w:rsid w:val="00E3165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82978164">
      <w:bodyDiv w:val="1"/>
      <w:marLeft w:val="0"/>
      <w:marRight w:val="0"/>
      <w:marTop w:val="0"/>
      <w:marBottom w:val="0"/>
      <w:divBdr>
        <w:top w:val="none" w:sz="0" w:space="0" w:color="auto"/>
        <w:left w:val="none" w:sz="0" w:space="0" w:color="auto"/>
        <w:bottom w:val="none" w:sz="0" w:space="0" w:color="auto"/>
        <w:right w:val="none" w:sz="0" w:space="0" w:color="auto"/>
      </w:divBdr>
    </w:div>
    <w:div w:id="209418614">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35450468">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05871557">
      <w:bodyDiv w:val="1"/>
      <w:marLeft w:val="0"/>
      <w:marRight w:val="0"/>
      <w:marTop w:val="0"/>
      <w:marBottom w:val="0"/>
      <w:divBdr>
        <w:top w:val="none" w:sz="0" w:space="0" w:color="auto"/>
        <w:left w:val="none" w:sz="0" w:space="0" w:color="auto"/>
        <w:bottom w:val="none" w:sz="0" w:space="0" w:color="auto"/>
        <w:right w:val="none" w:sz="0" w:space="0" w:color="auto"/>
      </w:divBdr>
    </w:div>
    <w:div w:id="1229413650">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457211010">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5375043">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 w:id="2133985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bis-e/Docs/R2-220009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66F43-9856-4B7F-AD3C-EFA03AB67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1</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192</cp:revision>
  <dcterms:created xsi:type="dcterms:W3CDTF">2021-09-30T09:52:00Z</dcterms:created>
  <dcterms:modified xsi:type="dcterms:W3CDTF">2022-02-14T17:47:00Z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(3)5AYI+sls1PnrJKu1ruwSQOMogqrt4kEbnkxA99BqUnXV4Lm/icrhfwmcbR7wZU9G6R4ZqFbu
Gxx93KzZ1TBs89GF4iM8aK+72MG0mmpcf+qDdRQWwP2BRKYrjebSnHGeo/aurro+A4h3u1LD
xey1TuIyitFmCzTnvfRXVEenjWFoqCSFQrXEbzvJywa9yQNwSPf9v+TnvudbjoQh/yghxr3D
hHmJdQnlcYaFKdZdVj</vt:lpwstr>
  </property>
  <property fmtid="{D5CDD505-2E9C-101B-9397-08002B2CF9AE}" pid="3" name="_2015_ms_pID_7253431">
    <vt:lpwstr>j207dgK8EHXKpA1xBiC2WWoxGXGEiPSa95+9t85W1C6HcfwlW0eWHL
f2mekj0Yesw2+5GWRuwT3wJEZ8IXOYkqILcl6hM5NiXVp+0QHOpkkpr/ZZBpj1BZy5E9rwbD
Fh3cdRsuYxxv8JdmJsJ+46cJ3yNUEEFggdC+GJ0jZmWc6U/qQlWkh0RGzGgWqOCRJa572zF3
Epf1/haLb0KKHXP9sdSNOmTGP5OokT62onS8</vt:lpwstr>
  </property>
  <property fmtid="{D5CDD505-2E9C-101B-9397-08002B2CF9AE}" pid="4" name="_2015_ms_pID_7253432">
    <vt:lpwstr>ow==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1636165777</vt:lpwstr>
  </property>
</Properties>
</file>