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C6DBB8D" w14:textId="229263B9"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B114E">
        <w:rPr>
          <w:b/>
          <w:kern w:val="2"/>
          <w:lang w:eastAsia="zh-CN"/>
        </w:rPr>
        <w:t>3GPP TSG-R</w:t>
      </w:r>
      <w:r w:rsidRPr="00414759">
        <w:rPr>
          <w:b/>
          <w:kern w:val="2"/>
          <w:lang w:eastAsia="zh-CN"/>
        </w:rPr>
        <w:t>AN WG1 Meeting #</w:t>
      </w:r>
      <w:r w:rsidR="00A31310">
        <w:rPr>
          <w:b/>
          <w:kern w:val="2"/>
          <w:lang w:eastAsia="zh-CN"/>
        </w:rPr>
        <w:t>10</w:t>
      </w:r>
      <w:r w:rsidR="000E2599">
        <w:rPr>
          <w:b/>
          <w:kern w:val="2"/>
          <w:lang w:eastAsia="zh-CN"/>
        </w:rPr>
        <w:t>8</w:t>
      </w:r>
      <w:r w:rsidR="007A34C7">
        <w:rPr>
          <w:b/>
          <w:kern w:val="2"/>
          <w:lang w:eastAsia="zh-CN"/>
        </w:rPr>
        <w:t>-</w:t>
      </w:r>
      <w:r w:rsidR="00356A2B">
        <w:rPr>
          <w:b/>
          <w:kern w:val="2"/>
          <w:lang w:eastAsia="zh-CN"/>
        </w:rPr>
        <w:t>e</w:t>
      </w:r>
      <w:r w:rsidRPr="00414759">
        <w:rPr>
          <w:b/>
          <w:kern w:val="2"/>
          <w:lang w:eastAsia="zh-CN"/>
        </w:rPr>
        <w:tab/>
      </w:r>
      <w:r w:rsidR="00391C92" w:rsidRPr="00391C92">
        <w:rPr>
          <w:b/>
          <w:kern w:val="2"/>
          <w:lang w:eastAsia="zh-CN"/>
        </w:rPr>
        <w:t>R1-</w:t>
      </w:r>
      <w:r w:rsidR="00D96840">
        <w:rPr>
          <w:b/>
          <w:kern w:val="2"/>
          <w:lang w:eastAsia="zh-CN"/>
        </w:rPr>
        <w:t>2202474</w:t>
      </w:r>
    </w:p>
    <w:bookmarkEnd w:id="0"/>
    <w:p w14:paraId="08C0EE09" w14:textId="3C78281F" w:rsidR="00FD0C92" w:rsidRPr="00A4125C" w:rsidRDefault="006C7A01" w:rsidP="00FD0C92">
      <w:pPr>
        <w:jc w:val="left"/>
        <w:rPr>
          <w:b/>
          <w:lang w:val="en-US"/>
        </w:rPr>
      </w:pPr>
      <w:r>
        <w:rPr>
          <w:b/>
          <w:kern w:val="2"/>
          <w:lang w:eastAsia="zh-CN"/>
        </w:rPr>
        <w:t>e-M</w:t>
      </w:r>
      <w:r w:rsidR="00A80992">
        <w:rPr>
          <w:b/>
          <w:kern w:val="2"/>
          <w:lang w:eastAsia="zh-CN"/>
        </w:rPr>
        <w:t xml:space="preserve">eeting, </w:t>
      </w:r>
      <w:r w:rsidR="000E2599">
        <w:rPr>
          <w:b/>
          <w:kern w:val="2"/>
          <w:lang w:eastAsia="zh-CN"/>
        </w:rPr>
        <w:t>February</w:t>
      </w:r>
      <w:r w:rsidR="00A4125C" w:rsidRPr="00442049">
        <w:rPr>
          <w:b/>
          <w:kern w:val="2"/>
          <w:lang w:eastAsia="zh-CN"/>
        </w:rPr>
        <w:t xml:space="preserve"> </w:t>
      </w:r>
      <w:r w:rsidR="000E2599">
        <w:rPr>
          <w:b/>
          <w:kern w:val="2"/>
          <w:lang w:eastAsia="zh-CN"/>
        </w:rPr>
        <w:t>2</w:t>
      </w:r>
      <w:r w:rsidR="008B114E">
        <w:rPr>
          <w:b/>
          <w:kern w:val="2"/>
          <w:lang w:eastAsia="zh-CN"/>
        </w:rPr>
        <w:t>1</w:t>
      </w:r>
      <w:r w:rsidR="00A4125C">
        <w:rPr>
          <w:b/>
          <w:kern w:val="2"/>
          <w:lang w:eastAsia="zh-CN"/>
        </w:rPr>
        <w:t xml:space="preserve"> </w:t>
      </w:r>
      <w:r w:rsidR="00A4125C" w:rsidRPr="00442049">
        <w:rPr>
          <w:b/>
          <w:kern w:val="2"/>
          <w:lang w:eastAsia="zh-CN"/>
        </w:rPr>
        <w:t>–</w:t>
      </w:r>
      <w:r w:rsidR="00A206A7">
        <w:rPr>
          <w:b/>
          <w:kern w:val="2"/>
          <w:lang w:eastAsia="zh-CN"/>
        </w:rPr>
        <w:t xml:space="preserve"> </w:t>
      </w:r>
      <w:r w:rsidR="008B114E">
        <w:rPr>
          <w:b/>
          <w:kern w:val="2"/>
          <w:lang w:eastAsia="zh-CN"/>
        </w:rPr>
        <w:t xml:space="preserve">March </w:t>
      </w:r>
      <w:r w:rsidR="000E2599">
        <w:rPr>
          <w:b/>
          <w:kern w:val="2"/>
          <w:lang w:eastAsia="zh-CN"/>
        </w:rPr>
        <w:t>3, 2022</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B99A776"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9B7F2D">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26DC67F6" w14:textId="77777777" w:rsidR="009B7F2D" w:rsidRDefault="00D16615" w:rsidP="00D16615">
      <w:pPr>
        <w:spacing w:after="60"/>
        <w:ind w:left="1555" w:hanging="1555"/>
        <w:jc w:val="left"/>
        <w:rPr>
          <w:b/>
          <w:bCs/>
        </w:rPr>
      </w:pPr>
      <w:r w:rsidRPr="00414759">
        <w:rPr>
          <w:b/>
        </w:rPr>
        <w:t>Title:</w:t>
      </w:r>
      <w:r w:rsidRPr="00414759">
        <w:rPr>
          <w:b/>
        </w:rPr>
        <w:tab/>
      </w:r>
      <w:r w:rsidR="009B7F2D" w:rsidRPr="009B7F2D">
        <w:rPr>
          <w:b/>
          <w:bCs/>
        </w:rPr>
        <w:t xml:space="preserve">Discussion on NTN </w:t>
      </w:r>
      <w:proofErr w:type="spellStart"/>
      <w:r w:rsidR="009B7F2D" w:rsidRPr="009B7F2D">
        <w:rPr>
          <w:b/>
          <w:bCs/>
        </w:rPr>
        <w:t>Neighbor</w:t>
      </w:r>
      <w:proofErr w:type="spellEnd"/>
      <w:r w:rsidR="009B7F2D" w:rsidRPr="009B7F2D">
        <w:rPr>
          <w:b/>
          <w:bCs/>
        </w:rPr>
        <w:t xml:space="preserve"> Cell measurement and Satellite Information</w:t>
      </w:r>
    </w:p>
    <w:p w14:paraId="1CA48B5D" w14:textId="708CFCE4"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Heading1"/>
        <w:rPr>
          <w:color w:val="000000" w:themeColor="text1"/>
        </w:rPr>
      </w:pPr>
      <w:bookmarkStart w:id="1" w:name="_Ref124671424"/>
      <w:bookmarkStart w:id="2" w:name="_Ref71620620"/>
      <w:bookmarkStart w:id="3" w:name="_Ref124589665"/>
      <w:r w:rsidRPr="00414759">
        <w:rPr>
          <w:rFonts w:eastAsiaTheme="minorEastAsia"/>
        </w:rPr>
        <w:t>Introduction</w:t>
      </w:r>
    </w:p>
    <w:p w14:paraId="2597B324" w14:textId="0B53B724" w:rsidR="00A2034B" w:rsidRPr="004503C9" w:rsidRDefault="005A798A" w:rsidP="004503C9">
      <w:pPr>
        <w:spacing w:after="60"/>
        <w:rPr>
          <w:color w:val="000000" w:themeColor="text1"/>
          <w:lang w:eastAsia="zh-CN"/>
        </w:rPr>
      </w:pPr>
      <w:r>
        <w:rPr>
          <w:color w:val="000000" w:themeColor="text1"/>
          <w:lang w:eastAsia="zh-CN"/>
        </w:rPr>
        <w:t>NT</w:t>
      </w:r>
      <w:r w:rsidRPr="005A798A">
        <w:rPr>
          <w:color w:val="000000" w:themeColor="text1"/>
          <w:lang w:eastAsia="zh-CN"/>
        </w:rPr>
        <w:t>N RRM measurements and mobility requirements</w:t>
      </w:r>
      <w:r w:rsidR="00CD1913">
        <w:rPr>
          <w:color w:val="000000" w:themeColor="text1"/>
          <w:lang w:eastAsia="zh-CN"/>
        </w:rPr>
        <w:t xml:space="preserve"> have been</w:t>
      </w:r>
      <w:r>
        <w:rPr>
          <w:color w:val="000000" w:themeColor="text1"/>
          <w:lang w:eastAsia="zh-CN"/>
        </w:rPr>
        <w:t xml:space="preserve"> discussed in RAN4</w:t>
      </w:r>
      <w:r w:rsidR="00CD1913">
        <w:rPr>
          <w:color w:val="000000" w:themeColor="text1"/>
          <w:lang w:eastAsia="zh-CN"/>
        </w:rPr>
        <w:t xml:space="preserve"> for a couple of meetings</w:t>
      </w:r>
      <w:r w:rsidR="00CD1913" w:rsidRPr="00CD1913">
        <w:rPr>
          <w:bCs/>
        </w:rPr>
        <w:t>.</w:t>
      </w:r>
      <w:r w:rsidR="00CD1913">
        <w:rPr>
          <w:bCs/>
        </w:rPr>
        <w:t xml:space="preserve"> In this contribution, we discuss the </w:t>
      </w:r>
      <w:r w:rsidR="00CD1913" w:rsidRPr="00CD1913">
        <w:rPr>
          <w:bCs/>
        </w:rPr>
        <w:t xml:space="preserve">relevant </w:t>
      </w:r>
      <w:r w:rsidR="00CD1913">
        <w:rPr>
          <w:bCs/>
        </w:rPr>
        <w:t xml:space="preserve">information that are needed for UE </w:t>
      </w:r>
      <w:r w:rsidR="00CD1913" w:rsidRPr="00CD1913">
        <w:rPr>
          <w:bCs/>
        </w:rPr>
        <w:t>measurements and mobility</w:t>
      </w:r>
      <w:r w:rsidR="00417F81">
        <w:rPr>
          <w:bCs/>
        </w:rPr>
        <w:t xml:space="preserve"> according to the information in [1</w:t>
      </w:r>
      <w:r w:rsidR="00417F81">
        <w:rPr>
          <w:rFonts w:hint="eastAsia"/>
          <w:color w:val="000000" w:themeColor="text1"/>
          <w:lang w:eastAsia="zh-CN"/>
        </w:rPr>
        <w:t>]</w:t>
      </w:r>
      <w:r w:rsidR="00353A2F">
        <w:rPr>
          <w:color w:val="000000" w:themeColor="text1"/>
          <w:lang w:eastAsia="zh-CN"/>
        </w:rPr>
        <w:t xml:space="preserve"> </w:t>
      </w:r>
      <w:r w:rsidR="00353A2F">
        <w:rPr>
          <w:rFonts w:hint="eastAsia"/>
          <w:color w:val="000000" w:themeColor="text1"/>
          <w:lang w:eastAsia="zh-CN"/>
        </w:rPr>
        <w:t>[</w:t>
      </w:r>
      <w:r w:rsidR="00353A2F">
        <w:rPr>
          <w:color w:val="000000" w:themeColor="text1"/>
          <w:lang w:eastAsia="zh-CN"/>
        </w:rPr>
        <w:t>2].</w:t>
      </w:r>
    </w:p>
    <w:p w14:paraId="2EB6D798" w14:textId="77777777" w:rsidR="009256A3" w:rsidRDefault="00D16615" w:rsidP="009256A3">
      <w:pPr>
        <w:pStyle w:val="Heading1"/>
        <w:rPr>
          <w:rFonts w:eastAsiaTheme="minorEastAsia"/>
          <w:lang w:eastAsia="zh-CN"/>
        </w:rPr>
      </w:pPr>
      <w:r w:rsidRPr="00414759">
        <w:rPr>
          <w:rFonts w:eastAsiaTheme="minorEastAsia"/>
          <w:lang w:eastAsia="zh-CN"/>
        </w:rPr>
        <w:t>Discussion</w:t>
      </w:r>
    </w:p>
    <w:p w14:paraId="07230BC4" w14:textId="79FEB299" w:rsidR="00AA3C91" w:rsidRDefault="00CD1913" w:rsidP="00CC280D">
      <w:pPr>
        <w:pStyle w:val="Heading2"/>
        <w:tabs>
          <w:tab w:val="clear" w:pos="1001"/>
          <w:tab w:val="num" w:pos="576"/>
        </w:tabs>
        <w:ind w:left="576"/>
        <w:rPr>
          <w:lang w:eastAsia="zh-CN"/>
        </w:rPr>
      </w:pPr>
      <w:r>
        <w:rPr>
          <w:lang w:eastAsia="zh-CN"/>
        </w:rPr>
        <w:t xml:space="preserve">Parameters for NTN UE </w:t>
      </w:r>
      <w:r w:rsidR="00566663">
        <w:rPr>
          <w:lang w:eastAsia="zh-CN"/>
        </w:rPr>
        <w:t>measurement</w:t>
      </w:r>
    </w:p>
    <w:p w14:paraId="7DF27E32" w14:textId="1EDE6938" w:rsidR="00D137F9" w:rsidRDefault="00D4251E" w:rsidP="00D137F9">
      <w:pPr>
        <w:widowControl/>
        <w:snapToGrid w:val="0"/>
        <w:rPr>
          <w:rFonts w:eastAsia="SimSun"/>
          <w:lang w:eastAsia="zh-CN"/>
        </w:rPr>
      </w:pPr>
      <w:r>
        <w:rPr>
          <w:rFonts w:eastAsia="SimSun"/>
          <w:lang w:eastAsia="zh-CN"/>
        </w:rPr>
        <w:t xml:space="preserve">In the current NR, </w:t>
      </w:r>
      <w:r w:rsidR="007A33C0">
        <w:rPr>
          <w:rFonts w:eastAsia="SimSun"/>
          <w:lang w:eastAsia="zh-CN"/>
        </w:rPr>
        <w:t>a</w:t>
      </w:r>
      <w:r>
        <w:rPr>
          <w:rFonts w:eastAsia="SimSun"/>
          <w:lang w:eastAsia="zh-CN"/>
        </w:rPr>
        <w:t xml:space="preserve"> UE will setup the</w:t>
      </w:r>
      <w:r w:rsidRPr="00D4251E">
        <w:rPr>
          <w:rFonts w:eastAsia="SimSun"/>
          <w:lang w:eastAsia="zh-CN"/>
        </w:rPr>
        <w:t xml:space="preserve"> SS/PBCH block measurement timing configuration (SMTC) in accordance with the </w:t>
      </w:r>
      <w:r w:rsidR="00E10F53">
        <w:rPr>
          <w:rFonts w:eastAsia="SimSun"/>
          <w:lang w:eastAsia="zh-CN"/>
        </w:rPr>
        <w:t xml:space="preserve">parameters provided by the SMTC configuration. For TN, the timing of SS/PBCH reception </w:t>
      </w:r>
      <w:r w:rsidR="00DD2565">
        <w:rPr>
          <w:rFonts w:eastAsia="SimSun"/>
          <w:lang w:eastAsia="zh-CN"/>
        </w:rPr>
        <w:t xml:space="preserve">at the UE </w:t>
      </w:r>
      <w:r w:rsidR="00B83F04">
        <w:rPr>
          <w:rFonts w:eastAsia="SimSun"/>
          <w:lang w:eastAsia="zh-CN"/>
        </w:rPr>
        <w:t xml:space="preserve">is almost </w:t>
      </w:r>
      <w:r w:rsidR="00E10F53">
        <w:rPr>
          <w:rFonts w:eastAsia="SimSun"/>
          <w:lang w:eastAsia="zh-CN"/>
        </w:rPr>
        <w:t>the</w:t>
      </w:r>
      <w:r w:rsidR="00DD2565">
        <w:rPr>
          <w:rFonts w:eastAsia="SimSun"/>
          <w:lang w:eastAsia="zh-CN"/>
        </w:rPr>
        <w:t xml:space="preserve"> same as the SS/PBCH transmission at the gNB, the SMTC configuration can be applied during the whole measurement gap. However, in NTN, the timing of SS/PBCH reception at the UE will be changed due to the movement of satellites</w:t>
      </w:r>
      <w:r w:rsidR="003321D3">
        <w:rPr>
          <w:rFonts w:eastAsia="SimSun"/>
          <w:lang w:eastAsia="zh-CN"/>
        </w:rPr>
        <w:t>, which mean that the SMTC configuration will</w:t>
      </w:r>
      <w:r w:rsidR="002C2401">
        <w:rPr>
          <w:rFonts w:eastAsia="SimSun"/>
          <w:lang w:eastAsia="zh-CN"/>
        </w:rPr>
        <w:t xml:space="preserve"> be outdated</w:t>
      </w:r>
      <w:r w:rsidR="00B83F04">
        <w:rPr>
          <w:rFonts w:eastAsia="SimSun"/>
          <w:lang w:eastAsia="zh-CN"/>
        </w:rPr>
        <w:t xml:space="preserve"> during the measurement gap</w:t>
      </w:r>
      <w:r w:rsidR="002C2401">
        <w:rPr>
          <w:rFonts w:eastAsia="SimSun"/>
          <w:lang w:eastAsia="zh-CN"/>
        </w:rPr>
        <w:t xml:space="preserve">. The timing drift of </w:t>
      </w:r>
      <w:r w:rsidR="002C2401" w:rsidRPr="00D4251E">
        <w:rPr>
          <w:rFonts w:eastAsia="SimSun"/>
          <w:lang w:eastAsia="zh-CN"/>
        </w:rPr>
        <w:t>SS/PBCH block measurement</w:t>
      </w:r>
      <w:r w:rsidR="002C2401">
        <w:rPr>
          <w:rFonts w:eastAsia="SimSun"/>
          <w:lang w:eastAsia="zh-CN"/>
        </w:rPr>
        <w:t xml:space="preserve"> </w:t>
      </w:r>
      <w:r w:rsidR="00757A14">
        <w:rPr>
          <w:rFonts w:eastAsia="SimSun"/>
          <w:lang w:eastAsia="zh-CN"/>
        </w:rPr>
        <w:t>will be impacted</w:t>
      </w:r>
      <w:r w:rsidR="00DD2565">
        <w:rPr>
          <w:rFonts w:eastAsia="SimSun"/>
          <w:lang w:eastAsia="zh-CN"/>
        </w:rPr>
        <w:t xml:space="preserve"> by the timing drift from both feeder </w:t>
      </w:r>
      <w:r w:rsidR="003321D3">
        <w:rPr>
          <w:rFonts w:eastAsia="SimSun"/>
          <w:lang w:eastAsia="zh-CN"/>
        </w:rPr>
        <w:t xml:space="preserve">link and service link part. </w:t>
      </w:r>
      <w:r w:rsidR="00DD2565">
        <w:rPr>
          <w:rFonts w:eastAsia="SimSun"/>
          <w:lang w:eastAsia="zh-CN"/>
        </w:rPr>
        <w:t xml:space="preserve"> For the service link part, </w:t>
      </w:r>
      <w:r w:rsidR="003321D3">
        <w:rPr>
          <w:rFonts w:eastAsia="SimSun"/>
          <w:lang w:eastAsia="zh-CN"/>
        </w:rPr>
        <w:t xml:space="preserve">the timing drift can be calculated by the ephemeris and UE’s location and for the feeder link part, the timing drift can be calculated by the indicated </w:t>
      </w:r>
      <w:r w:rsidR="002C2401">
        <w:rPr>
          <w:rFonts w:eastAsia="SimSun"/>
          <w:lang w:eastAsia="zh-CN"/>
        </w:rPr>
        <w:t>common TA parameters.</w:t>
      </w:r>
      <w:r w:rsidR="00B83F04">
        <w:rPr>
          <w:rFonts w:eastAsia="SimSun"/>
          <w:lang w:eastAsia="zh-CN"/>
        </w:rPr>
        <w:t xml:space="preserve"> It should be noted that epoch time is also needed for the propagation of ephemeris and common TA.</w:t>
      </w:r>
    </w:p>
    <w:p w14:paraId="1453CD54" w14:textId="6A498945" w:rsidR="00D137F9" w:rsidRDefault="00D137F9" w:rsidP="00D137F9">
      <w:pPr>
        <w:widowControl/>
        <w:snapToGrid w:val="0"/>
        <w:rPr>
          <w:rFonts w:eastAsia="SimSun"/>
          <w:i/>
          <w:lang w:val="en-US" w:eastAsia="zh-CN"/>
        </w:rPr>
      </w:pPr>
      <w:r>
        <w:rPr>
          <w:rFonts w:eastAsia="SimSun"/>
          <w:b/>
          <w:i/>
          <w:lang w:val="en-US" w:eastAsia="zh-CN"/>
        </w:rPr>
        <w:t>Observation 1</w:t>
      </w:r>
      <w:r w:rsidRPr="00FA3F8D">
        <w:rPr>
          <w:rFonts w:eastAsia="SimSun"/>
          <w:lang w:val="en-US" w:eastAsia="zh-CN"/>
        </w:rPr>
        <w:t xml:space="preserve">: </w:t>
      </w:r>
      <w:r>
        <w:rPr>
          <w:rFonts w:eastAsia="SimSun"/>
          <w:i/>
          <w:lang w:val="en-US" w:eastAsia="zh-CN"/>
        </w:rPr>
        <w:t>T</w:t>
      </w:r>
      <w:r w:rsidRPr="00D137F9">
        <w:rPr>
          <w:rFonts w:eastAsia="SimSun"/>
          <w:i/>
          <w:lang w:val="en-US" w:eastAsia="zh-CN"/>
        </w:rPr>
        <w:t xml:space="preserve">he SMTC configuration </w:t>
      </w:r>
      <w:r>
        <w:rPr>
          <w:rFonts w:eastAsia="SimSun"/>
          <w:i/>
          <w:lang w:val="en-US" w:eastAsia="zh-CN"/>
        </w:rPr>
        <w:t>will be outdated in</w:t>
      </w:r>
      <w:r>
        <w:rPr>
          <w:rFonts w:eastAsia="SimSun" w:hint="eastAsia"/>
          <w:i/>
          <w:lang w:val="en-US" w:eastAsia="zh-CN"/>
        </w:rPr>
        <w:t xml:space="preserve"> </w:t>
      </w:r>
      <w:r>
        <w:rPr>
          <w:rFonts w:eastAsia="SimSun"/>
          <w:i/>
          <w:lang w:val="en-US" w:eastAsia="zh-CN"/>
        </w:rPr>
        <w:t>NTN due to the movement of satellites.</w:t>
      </w:r>
    </w:p>
    <w:p w14:paraId="5309F24E" w14:textId="154FF03B" w:rsidR="002C2401" w:rsidRDefault="002C2401" w:rsidP="00E10F53">
      <w:pPr>
        <w:widowControl/>
        <w:snapToGrid w:val="0"/>
        <w:rPr>
          <w:rFonts w:eastAsia="SimSun"/>
          <w:lang w:eastAsia="zh-CN"/>
        </w:rPr>
      </w:pPr>
      <w:r>
        <w:rPr>
          <w:rFonts w:eastAsia="SimSun" w:hint="eastAsia"/>
          <w:lang w:eastAsia="zh-CN"/>
        </w:rPr>
        <w:t>C</w:t>
      </w:r>
      <w:r>
        <w:rPr>
          <w:rFonts w:eastAsia="SimSun"/>
          <w:lang w:eastAsia="zh-CN"/>
        </w:rPr>
        <w:t>onsidering the ephemeris information, both PVT and Kepl</w:t>
      </w:r>
      <w:r w:rsidR="00F3256B">
        <w:rPr>
          <w:rFonts w:eastAsia="SimSun"/>
          <w:lang w:eastAsia="zh-CN"/>
        </w:rPr>
        <w:t>e</w:t>
      </w:r>
      <w:r>
        <w:rPr>
          <w:rFonts w:eastAsia="SimSun"/>
          <w:lang w:eastAsia="zh-CN"/>
        </w:rPr>
        <w:t xml:space="preserve">rian based format are supported according to the current agreement. </w:t>
      </w:r>
      <w:r w:rsidR="00C15C01">
        <w:rPr>
          <w:rFonts w:eastAsia="SimSun"/>
          <w:lang w:eastAsia="zh-CN"/>
        </w:rPr>
        <w:t xml:space="preserve">The validity timer is an assistant information for UE to re-acquire the ephemeris </w:t>
      </w:r>
      <w:r w:rsidR="00D137F9">
        <w:rPr>
          <w:rFonts w:eastAsia="SimSun"/>
          <w:lang w:eastAsia="zh-CN"/>
        </w:rPr>
        <w:t>and common TA parameters t</w:t>
      </w:r>
      <w:r w:rsidR="00C15C01">
        <w:rPr>
          <w:rFonts w:eastAsia="SimSun"/>
          <w:lang w:eastAsia="zh-CN"/>
        </w:rPr>
        <w:t xml:space="preserve">o ensure the accuracy of satellite position </w:t>
      </w:r>
      <w:r w:rsidR="00D137F9">
        <w:rPr>
          <w:rFonts w:eastAsia="SimSun"/>
          <w:lang w:eastAsia="zh-CN"/>
        </w:rPr>
        <w:t xml:space="preserve">and common TA </w:t>
      </w:r>
      <w:r w:rsidR="00B83F04">
        <w:rPr>
          <w:rFonts w:eastAsia="SimSun"/>
          <w:lang w:eastAsia="zh-CN"/>
        </w:rPr>
        <w:t>at the UE side, so it</w:t>
      </w:r>
      <w:r w:rsidR="00C15C01">
        <w:rPr>
          <w:rFonts w:eastAsia="SimSun"/>
          <w:lang w:eastAsia="zh-CN"/>
        </w:rPr>
        <w:t xml:space="preserve"> also need to be indicated </w:t>
      </w:r>
      <w:r w:rsidR="00797334">
        <w:rPr>
          <w:rFonts w:eastAsia="SimSun"/>
          <w:lang w:eastAsia="zh-CN"/>
        </w:rPr>
        <w:t xml:space="preserve">and should </w:t>
      </w:r>
      <w:r w:rsidR="00C15C01">
        <w:rPr>
          <w:rFonts w:eastAsia="SimSun"/>
          <w:lang w:eastAsia="zh-CN"/>
        </w:rPr>
        <w:t>as accurate as that for</w:t>
      </w:r>
      <w:r w:rsidR="00B83F04">
        <w:rPr>
          <w:rFonts w:eastAsia="SimSun"/>
          <w:lang w:eastAsia="zh-CN"/>
        </w:rPr>
        <w:t xml:space="preserve"> the</w:t>
      </w:r>
      <w:r w:rsidR="00C15C01">
        <w:rPr>
          <w:rFonts w:eastAsia="SimSun"/>
          <w:lang w:eastAsia="zh-CN"/>
        </w:rPr>
        <w:t xml:space="preserve"> serving cell. </w:t>
      </w:r>
      <w:r>
        <w:rPr>
          <w:rFonts w:eastAsia="SimSun"/>
          <w:lang w:eastAsia="zh-CN"/>
        </w:rPr>
        <w:t xml:space="preserve">As the </w:t>
      </w:r>
      <w:r w:rsidR="00C15C01">
        <w:rPr>
          <w:rFonts w:eastAsia="SimSun"/>
          <w:lang w:eastAsia="zh-CN"/>
        </w:rPr>
        <w:t xml:space="preserve">length of </w:t>
      </w:r>
      <w:r>
        <w:rPr>
          <w:rFonts w:eastAsia="SimSun"/>
          <w:lang w:eastAsia="zh-CN"/>
        </w:rPr>
        <w:t xml:space="preserve">validity timer is related to the accuracy of </w:t>
      </w:r>
      <w:r w:rsidR="00C15C01">
        <w:rPr>
          <w:rFonts w:eastAsia="SimSun"/>
          <w:lang w:eastAsia="zh-CN"/>
        </w:rPr>
        <w:t xml:space="preserve">the </w:t>
      </w:r>
      <w:r>
        <w:rPr>
          <w:rFonts w:eastAsia="SimSun"/>
          <w:lang w:eastAsia="zh-CN"/>
        </w:rPr>
        <w:t xml:space="preserve">indicated ephemeris which may </w:t>
      </w:r>
      <w:r w:rsidR="00B83F04">
        <w:rPr>
          <w:rFonts w:eastAsia="SimSun"/>
          <w:lang w:eastAsia="zh-CN"/>
        </w:rPr>
        <w:t xml:space="preserve">be </w:t>
      </w:r>
      <w:r>
        <w:rPr>
          <w:rFonts w:eastAsia="SimSun"/>
          <w:lang w:eastAsia="zh-CN"/>
        </w:rPr>
        <w:t>differ</w:t>
      </w:r>
      <w:r w:rsidR="00B83F04">
        <w:rPr>
          <w:rFonts w:eastAsia="SimSun"/>
          <w:lang w:eastAsia="zh-CN"/>
        </w:rPr>
        <w:t>ent</w:t>
      </w:r>
      <w:r>
        <w:rPr>
          <w:rFonts w:eastAsia="SimSun"/>
          <w:lang w:eastAsia="zh-CN"/>
        </w:rPr>
        <w:t xml:space="preserve"> among </w:t>
      </w:r>
      <w:r w:rsidR="00B83F04">
        <w:rPr>
          <w:rFonts w:eastAsia="SimSun"/>
          <w:lang w:eastAsia="zh-CN"/>
        </w:rPr>
        <w:t xml:space="preserve">satellites, </w:t>
      </w:r>
      <w:r>
        <w:rPr>
          <w:rFonts w:eastAsia="SimSun"/>
          <w:lang w:eastAsia="zh-CN"/>
        </w:rPr>
        <w:t xml:space="preserve">it should be different from the </w:t>
      </w:r>
      <w:r w:rsidR="00C15C01">
        <w:rPr>
          <w:rFonts w:eastAsia="SimSun"/>
          <w:lang w:eastAsia="zh-CN"/>
        </w:rPr>
        <w:t xml:space="preserve">serving cell. </w:t>
      </w:r>
    </w:p>
    <w:p w14:paraId="557366C7" w14:textId="7B59B3E1" w:rsidR="00D137F9" w:rsidRPr="00D137F9" w:rsidRDefault="00D137F9" w:rsidP="00E10F53">
      <w:pPr>
        <w:widowControl/>
        <w:snapToGrid w:val="0"/>
        <w:rPr>
          <w:rFonts w:eastAsia="SimSun"/>
          <w:lang w:val="en-US" w:eastAsia="zh-CN"/>
        </w:rPr>
      </w:pPr>
      <w:r>
        <w:rPr>
          <w:rFonts w:eastAsia="SimSun"/>
          <w:b/>
          <w:i/>
          <w:lang w:val="en-US" w:eastAsia="zh-CN"/>
        </w:rPr>
        <w:t>Observation 2</w:t>
      </w:r>
      <w:r w:rsidRPr="00FA3F8D">
        <w:rPr>
          <w:rFonts w:eastAsia="SimSun"/>
          <w:lang w:val="en-US" w:eastAsia="zh-CN"/>
        </w:rPr>
        <w:t xml:space="preserve">: </w:t>
      </w:r>
      <w:r w:rsidRPr="00D137F9">
        <w:rPr>
          <w:rFonts w:eastAsia="SimSun"/>
          <w:i/>
          <w:lang w:val="en-US" w:eastAsia="zh-CN"/>
        </w:rPr>
        <w:t xml:space="preserve"> The validity timer </w:t>
      </w:r>
      <w:r>
        <w:rPr>
          <w:rFonts w:eastAsia="SimSun"/>
          <w:i/>
          <w:lang w:val="en-US" w:eastAsia="zh-CN"/>
        </w:rPr>
        <w:t xml:space="preserve">for ephemeris </w:t>
      </w:r>
      <w:r w:rsidRPr="00D137F9">
        <w:rPr>
          <w:rFonts w:eastAsia="SimSun"/>
          <w:i/>
          <w:lang w:val="en-US" w:eastAsia="zh-CN"/>
        </w:rPr>
        <w:t xml:space="preserve">is related to the accuracy of the indicated ephemeris which may </w:t>
      </w:r>
      <w:r w:rsidR="00B83F04">
        <w:rPr>
          <w:rFonts w:eastAsia="SimSun"/>
          <w:i/>
          <w:lang w:val="en-US" w:eastAsia="zh-CN"/>
        </w:rPr>
        <w:t xml:space="preserve">be </w:t>
      </w:r>
      <w:r w:rsidRPr="00D137F9">
        <w:rPr>
          <w:rFonts w:eastAsia="SimSun"/>
          <w:i/>
          <w:lang w:val="en-US" w:eastAsia="zh-CN"/>
        </w:rPr>
        <w:t>differ</w:t>
      </w:r>
      <w:r w:rsidR="00B83F04">
        <w:rPr>
          <w:rFonts w:eastAsia="SimSun"/>
          <w:i/>
          <w:lang w:val="en-US" w:eastAsia="zh-CN"/>
        </w:rPr>
        <w:t>ent</w:t>
      </w:r>
      <w:r w:rsidRPr="00D137F9">
        <w:rPr>
          <w:rFonts w:eastAsia="SimSun"/>
          <w:i/>
          <w:lang w:val="en-US" w:eastAsia="zh-CN"/>
        </w:rPr>
        <w:t xml:space="preserve"> among satellites</w:t>
      </w:r>
    </w:p>
    <w:p w14:paraId="4BF71C45" w14:textId="1281323C" w:rsidR="00C15C01" w:rsidRDefault="00797334" w:rsidP="00E10F53">
      <w:pPr>
        <w:widowControl/>
        <w:snapToGrid w:val="0"/>
        <w:rPr>
          <w:rFonts w:eastAsia="SimSun"/>
          <w:lang w:eastAsia="zh-CN"/>
        </w:rPr>
      </w:pPr>
      <w:r>
        <w:rPr>
          <w:rFonts w:eastAsia="SimSun"/>
          <w:lang w:eastAsia="zh-CN"/>
        </w:rPr>
        <w:t xml:space="preserve">As the </w:t>
      </w:r>
      <w:r w:rsidRPr="00797334">
        <w:rPr>
          <w:rFonts w:eastAsia="SimSun"/>
          <w:lang w:eastAsia="zh-CN"/>
        </w:rPr>
        <w:t>DL frequency compensation by gNB for the service link Doppler is not supported in Release 17</w:t>
      </w:r>
      <w:r>
        <w:rPr>
          <w:rFonts w:eastAsia="SimSun"/>
          <w:lang w:eastAsia="zh-CN"/>
        </w:rPr>
        <w:t>, the DL frequency compensation is zero and is not need to be indicated</w:t>
      </w:r>
      <w:r w:rsidRPr="00797334">
        <w:rPr>
          <w:rFonts w:eastAsia="SimSun"/>
          <w:lang w:eastAsia="zh-CN"/>
        </w:rPr>
        <w:t>.</w:t>
      </w:r>
    </w:p>
    <w:p w14:paraId="5C78E3AC" w14:textId="16D44EBE" w:rsidR="009B15C1" w:rsidRPr="00D137F9" w:rsidRDefault="00797334" w:rsidP="00D137F9">
      <w:pPr>
        <w:widowControl/>
        <w:snapToGrid w:val="0"/>
        <w:rPr>
          <w:rFonts w:eastAsia="SimSun"/>
          <w:lang w:eastAsia="zh-CN"/>
        </w:rPr>
      </w:pPr>
      <w:r>
        <w:rPr>
          <w:rFonts w:eastAsia="SimSun"/>
          <w:lang w:eastAsia="zh-CN"/>
        </w:rPr>
        <w:t>In RAN1#106b</w:t>
      </w:r>
      <w:r w:rsidR="00757A14">
        <w:rPr>
          <w:rFonts w:eastAsia="SimSun"/>
          <w:lang w:eastAsia="zh-CN"/>
        </w:rPr>
        <w:t>is-e</w:t>
      </w:r>
      <w:r>
        <w:rPr>
          <w:rFonts w:eastAsia="SimSun"/>
          <w:lang w:eastAsia="zh-CN"/>
        </w:rPr>
        <w:t xml:space="preserve">, </w:t>
      </w:r>
      <w:r w:rsidRPr="00797334">
        <w:rPr>
          <w:rFonts w:eastAsia="SimSun"/>
          <w:lang w:eastAsia="zh-CN"/>
        </w:rPr>
        <w:t>polarization signalling for non-serving cell i</w:t>
      </w:r>
      <w:r>
        <w:rPr>
          <w:rFonts w:eastAsia="SimSun"/>
          <w:lang w:eastAsia="zh-CN"/>
        </w:rPr>
        <w:t xml:space="preserve">n RRM measurement configuration has been agreed. As the </w:t>
      </w:r>
      <w:proofErr w:type="spellStart"/>
      <w:r w:rsidR="00757A14">
        <w:rPr>
          <w:rFonts w:eastAsia="SimSun"/>
          <w:lang w:eastAsia="zh-CN"/>
        </w:rPr>
        <w:t>neighbor</w:t>
      </w:r>
      <w:proofErr w:type="spellEnd"/>
      <w:r>
        <w:rPr>
          <w:rFonts w:eastAsia="SimSun"/>
          <w:lang w:eastAsia="zh-CN"/>
        </w:rPr>
        <w:t xml:space="preserve"> cell may have different polarization </w:t>
      </w:r>
      <w:r w:rsidR="00B83F04">
        <w:rPr>
          <w:rFonts w:eastAsia="SimSun"/>
          <w:lang w:eastAsia="zh-CN"/>
        </w:rPr>
        <w:t xml:space="preserve">mode </w:t>
      </w:r>
      <w:r>
        <w:rPr>
          <w:rFonts w:eastAsia="SimSun"/>
          <w:lang w:eastAsia="zh-CN"/>
        </w:rPr>
        <w:t>from the serving cell, indicate the DL polarization of</w:t>
      </w:r>
      <w:r w:rsidR="00AA3C33">
        <w:rPr>
          <w:rFonts w:eastAsia="SimSun"/>
          <w:lang w:eastAsia="zh-CN"/>
        </w:rPr>
        <w:t xml:space="preserve"> the </w:t>
      </w:r>
      <w:proofErr w:type="spellStart"/>
      <w:r w:rsidR="00757A14">
        <w:rPr>
          <w:rFonts w:eastAsia="SimSun"/>
          <w:lang w:eastAsia="zh-CN"/>
        </w:rPr>
        <w:t>neighbor</w:t>
      </w:r>
      <w:proofErr w:type="spellEnd"/>
      <w:r w:rsidR="00757A14">
        <w:rPr>
          <w:rFonts w:eastAsia="SimSun"/>
          <w:lang w:eastAsia="zh-CN"/>
        </w:rPr>
        <w:t xml:space="preserve"> cell</w:t>
      </w:r>
      <w:r>
        <w:rPr>
          <w:rFonts w:eastAsia="SimSun"/>
          <w:lang w:eastAsia="zh-CN"/>
        </w:rPr>
        <w:t xml:space="preserve"> is beneficial to reduce the measurement complexity, otherwise</w:t>
      </w:r>
      <w:r w:rsidR="00B83F04">
        <w:rPr>
          <w:rFonts w:eastAsia="SimSun"/>
          <w:lang w:eastAsia="zh-CN"/>
        </w:rPr>
        <w:t>,</w:t>
      </w:r>
      <w:r>
        <w:rPr>
          <w:rFonts w:eastAsia="SimSun"/>
          <w:lang w:eastAsia="zh-CN"/>
        </w:rPr>
        <w:t xml:space="preserve"> UE will have to measure with </w:t>
      </w:r>
      <w:r w:rsidR="00B83F04">
        <w:rPr>
          <w:rFonts w:eastAsia="SimSun"/>
          <w:lang w:eastAsia="zh-CN"/>
        </w:rPr>
        <w:t xml:space="preserve">the </w:t>
      </w:r>
      <w:r>
        <w:rPr>
          <w:rFonts w:eastAsia="SimSun"/>
          <w:lang w:eastAsia="zh-CN"/>
        </w:rPr>
        <w:t>both polarization mode</w:t>
      </w:r>
      <w:r w:rsidR="00B83F04">
        <w:rPr>
          <w:rFonts w:eastAsia="SimSun"/>
          <w:lang w:eastAsia="zh-CN"/>
        </w:rPr>
        <w:t>s</w:t>
      </w:r>
      <w:r>
        <w:rPr>
          <w:rFonts w:eastAsia="SimSun"/>
          <w:lang w:eastAsia="zh-CN"/>
        </w:rPr>
        <w:t xml:space="preserve">. </w:t>
      </w:r>
      <w:r w:rsidR="00D137F9">
        <w:rPr>
          <w:rFonts w:eastAsia="SimSun"/>
          <w:lang w:eastAsia="zh-CN"/>
        </w:rPr>
        <w:t xml:space="preserve">Therefore, DL </w:t>
      </w:r>
      <w:r w:rsidR="00B83F04">
        <w:rPr>
          <w:rFonts w:eastAsia="SimSun"/>
          <w:lang w:eastAsia="zh-CN"/>
        </w:rPr>
        <w:t xml:space="preserve">polarization </w:t>
      </w:r>
      <w:r w:rsidR="00D137F9">
        <w:rPr>
          <w:rFonts w:eastAsia="SimSun"/>
          <w:lang w:eastAsia="zh-CN"/>
        </w:rPr>
        <w:t>information is also needed for NTN UE measurement.</w:t>
      </w:r>
    </w:p>
    <w:p w14:paraId="65D4FAE1" w14:textId="13B39CF7" w:rsidR="00D137F9" w:rsidRPr="00D137F9" w:rsidRDefault="00D137F9" w:rsidP="00D137F9">
      <w:pPr>
        <w:widowControl/>
        <w:snapToGrid w:val="0"/>
        <w:rPr>
          <w:rFonts w:eastAsia="SimSun"/>
          <w:lang w:val="en-US" w:eastAsia="zh-CN"/>
        </w:rPr>
      </w:pPr>
      <w:r>
        <w:rPr>
          <w:rFonts w:eastAsia="SimSun"/>
          <w:b/>
          <w:i/>
          <w:lang w:val="en-US" w:eastAsia="zh-CN"/>
        </w:rPr>
        <w:t>Observation 3</w:t>
      </w:r>
      <w:r w:rsidRPr="00FA3F8D">
        <w:rPr>
          <w:rFonts w:eastAsia="SimSun"/>
          <w:lang w:val="en-US" w:eastAsia="zh-CN"/>
        </w:rPr>
        <w:t>:</w:t>
      </w:r>
      <w:r w:rsidRPr="00D137F9">
        <w:rPr>
          <w:rFonts w:eastAsia="SimSun"/>
          <w:i/>
          <w:lang w:val="en-US" w:eastAsia="zh-CN"/>
        </w:rPr>
        <w:t xml:space="preserve"> </w:t>
      </w:r>
      <w:r>
        <w:rPr>
          <w:rFonts w:eastAsia="SimSun"/>
          <w:i/>
          <w:lang w:val="en-US" w:eastAsia="zh-CN"/>
        </w:rPr>
        <w:t>Indicate neighbor cell’s polarization information can reduce the complexity of UE measurement.</w:t>
      </w:r>
    </w:p>
    <w:p w14:paraId="39E47BDB" w14:textId="3AA15764" w:rsidR="00EC29B4" w:rsidRDefault="00EC29B4" w:rsidP="00D137F9">
      <w:pPr>
        <w:widowControl/>
        <w:snapToGrid w:val="0"/>
        <w:rPr>
          <w:i/>
          <w:iCs/>
        </w:rPr>
      </w:pPr>
      <w:r w:rsidRPr="007A463F">
        <w:rPr>
          <w:b/>
          <w:i/>
          <w:iCs/>
        </w:rPr>
        <w:t xml:space="preserve">Proposal </w:t>
      </w:r>
      <w:r w:rsidR="00710284">
        <w:rPr>
          <w:b/>
          <w:i/>
          <w:iCs/>
        </w:rPr>
        <w:t>1</w:t>
      </w:r>
      <w:r w:rsidRPr="007A463F">
        <w:rPr>
          <w:b/>
          <w:i/>
          <w:iCs/>
        </w:rPr>
        <w:t xml:space="preserve">: </w:t>
      </w:r>
      <w:r w:rsidR="00D137F9">
        <w:rPr>
          <w:i/>
          <w:iCs/>
        </w:rPr>
        <w:t xml:space="preserve">For NTN UE measurement, support </w:t>
      </w:r>
      <w:r w:rsidR="00F3256B">
        <w:rPr>
          <w:i/>
          <w:iCs/>
        </w:rPr>
        <w:t>indication of</w:t>
      </w:r>
      <w:r w:rsidR="00F3256B">
        <w:rPr>
          <w:i/>
          <w:iCs/>
        </w:rPr>
        <w:t xml:space="preserve"> </w:t>
      </w:r>
      <w:bookmarkStart w:id="4" w:name="_GoBack"/>
      <w:bookmarkEnd w:id="4"/>
      <w:r w:rsidR="00D137F9">
        <w:rPr>
          <w:i/>
          <w:iCs/>
        </w:rPr>
        <w:t>the following information:</w:t>
      </w:r>
    </w:p>
    <w:p w14:paraId="1E479CC0" w14:textId="06495B49" w:rsidR="00D137F9" w:rsidRDefault="00D137F9" w:rsidP="00D137F9">
      <w:pPr>
        <w:pStyle w:val="ListParagraph"/>
        <w:widowControl/>
        <w:numPr>
          <w:ilvl w:val="0"/>
          <w:numId w:val="36"/>
        </w:numPr>
        <w:snapToGrid w:val="0"/>
        <w:rPr>
          <w:i/>
          <w:lang w:eastAsia="zh-CN"/>
        </w:rPr>
      </w:pPr>
      <w:proofErr w:type="spellStart"/>
      <w:r>
        <w:rPr>
          <w:i/>
          <w:lang w:eastAsia="zh-CN"/>
        </w:rPr>
        <w:t>Neighbor</w:t>
      </w:r>
      <w:proofErr w:type="spellEnd"/>
      <w:r>
        <w:rPr>
          <w:i/>
          <w:lang w:eastAsia="zh-CN"/>
        </w:rPr>
        <w:t xml:space="preserve"> cell ephemeris information</w:t>
      </w:r>
    </w:p>
    <w:p w14:paraId="29DBE29F" w14:textId="21629CB6" w:rsidR="00D137F9" w:rsidRDefault="00D137F9" w:rsidP="00D137F9">
      <w:pPr>
        <w:pStyle w:val="ListParagraph"/>
        <w:widowControl/>
        <w:numPr>
          <w:ilvl w:val="0"/>
          <w:numId w:val="36"/>
        </w:numPr>
        <w:snapToGrid w:val="0"/>
        <w:rPr>
          <w:i/>
          <w:lang w:eastAsia="zh-CN"/>
        </w:rPr>
      </w:pPr>
      <w:r>
        <w:rPr>
          <w:rFonts w:hint="eastAsia"/>
          <w:i/>
          <w:lang w:eastAsia="zh-CN"/>
        </w:rPr>
        <w:t>C</w:t>
      </w:r>
      <w:r>
        <w:rPr>
          <w:i/>
          <w:lang w:eastAsia="zh-CN"/>
        </w:rPr>
        <w:t xml:space="preserve">ommon TA parameters </w:t>
      </w:r>
    </w:p>
    <w:p w14:paraId="1EC52C4D" w14:textId="2C5394B0" w:rsidR="00B83F04" w:rsidRDefault="00B83F04" w:rsidP="00D137F9">
      <w:pPr>
        <w:pStyle w:val="ListParagraph"/>
        <w:widowControl/>
        <w:numPr>
          <w:ilvl w:val="0"/>
          <w:numId w:val="36"/>
        </w:numPr>
        <w:snapToGrid w:val="0"/>
        <w:rPr>
          <w:i/>
          <w:lang w:eastAsia="zh-CN"/>
        </w:rPr>
      </w:pPr>
      <w:r>
        <w:rPr>
          <w:i/>
          <w:lang w:eastAsia="zh-CN"/>
        </w:rPr>
        <w:t>Epoch time</w:t>
      </w:r>
    </w:p>
    <w:p w14:paraId="5F22B5B3" w14:textId="7A38D8C7" w:rsidR="00D137F9" w:rsidRDefault="00D137F9" w:rsidP="00D137F9">
      <w:pPr>
        <w:pStyle w:val="ListParagraph"/>
        <w:widowControl/>
        <w:numPr>
          <w:ilvl w:val="0"/>
          <w:numId w:val="36"/>
        </w:numPr>
        <w:snapToGrid w:val="0"/>
        <w:rPr>
          <w:i/>
          <w:lang w:eastAsia="zh-CN"/>
        </w:rPr>
      </w:pPr>
      <w:r>
        <w:rPr>
          <w:i/>
          <w:lang w:eastAsia="zh-CN"/>
        </w:rPr>
        <w:t>Validity timer for common TA and ephemeris</w:t>
      </w:r>
    </w:p>
    <w:p w14:paraId="1938BDAE" w14:textId="7E37788D" w:rsidR="00D137F9" w:rsidRDefault="00D137F9" w:rsidP="00D137F9">
      <w:pPr>
        <w:pStyle w:val="ListParagraph"/>
        <w:widowControl/>
        <w:numPr>
          <w:ilvl w:val="0"/>
          <w:numId w:val="36"/>
        </w:numPr>
        <w:snapToGrid w:val="0"/>
        <w:rPr>
          <w:i/>
          <w:lang w:eastAsia="zh-CN"/>
        </w:rPr>
      </w:pPr>
      <w:r>
        <w:rPr>
          <w:i/>
          <w:lang w:eastAsia="zh-CN"/>
        </w:rPr>
        <w:lastRenderedPageBreak/>
        <w:t>DL polarization information</w:t>
      </w:r>
    </w:p>
    <w:p w14:paraId="57B8422A" w14:textId="07BE2C35" w:rsidR="00D137F9" w:rsidRDefault="00D137F9" w:rsidP="00D137F9">
      <w:pPr>
        <w:pStyle w:val="Heading2"/>
        <w:tabs>
          <w:tab w:val="clear" w:pos="1001"/>
          <w:tab w:val="num" w:pos="576"/>
        </w:tabs>
        <w:ind w:left="576"/>
        <w:rPr>
          <w:lang w:eastAsia="zh-CN"/>
        </w:rPr>
      </w:pPr>
      <w:r>
        <w:rPr>
          <w:lang w:eastAsia="zh-CN"/>
        </w:rPr>
        <w:t>Parameters for NTN UE mobility</w:t>
      </w:r>
    </w:p>
    <w:p w14:paraId="1B8BA7FC" w14:textId="3A8D30D0" w:rsidR="00D137F9" w:rsidRDefault="00AA3C33" w:rsidP="00AA3C33">
      <w:pPr>
        <w:widowControl/>
        <w:snapToGrid w:val="0"/>
        <w:rPr>
          <w:lang w:eastAsia="zh-CN"/>
        </w:rPr>
      </w:pPr>
      <w:r>
        <w:rPr>
          <w:rFonts w:hint="eastAsia"/>
          <w:lang w:eastAsia="zh-CN"/>
        </w:rPr>
        <w:t>F</w:t>
      </w:r>
      <w:r>
        <w:rPr>
          <w:lang w:eastAsia="zh-CN"/>
        </w:rPr>
        <w:t xml:space="preserve">or the target cell measurement, the parameters needed is the same as the </w:t>
      </w:r>
      <w:proofErr w:type="spellStart"/>
      <w:r>
        <w:rPr>
          <w:lang w:eastAsia="zh-CN"/>
        </w:rPr>
        <w:t>neighbor</w:t>
      </w:r>
      <w:proofErr w:type="spellEnd"/>
      <w:r>
        <w:rPr>
          <w:lang w:eastAsia="zh-CN"/>
        </w:rPr>
        <w:t xml:space="preserve"> cell </w:t>
      </w:r>
      <w:r w:rsidR="00B83F04">
        <w:rPr>
          <w:lang w:eastAsia="zh-CN"/>
        </w:rPr>
        <w:t xml:space="preserve">measurement </w:t>
      </w:r>
      <w:r>
        <w:rPr>
          <w:lang w:eastAsia="zh-CN"/>
        </w:rPr>
        <w:t xml:space="preserve">which has been analysed above. For handover within or inter satellite, all the information that are needed for UL time and frequency synchronization should be indicated including ephemeris, common TA parameters and </w:t>
      </w:r>
      <w:r w:rsidR="00887784">
        <w:rPr>
          <w:lang w:eastAsia="zh-CN"/>
        </w:rPr>
        <w:t>their</w:t>
      </w:r>
      <w:r>
        <w:rPr>
          <w:lang w:eastAsia="zh-CN"/>
        </w:rPr>
        <w:t xml:space="preserve"> validity </w:t>
      </w:r>
      <w:r w:rsidR="00887784">
        <w:rPr>
          <w:lang w:eastAsia="zh-CN"/>
        </w:rPr>
        <w:t>timer</w:t>
      </w:r>
      <w:r w:rsidR="003F349D">
        <w:rPr>
          <w:lang w:eastAsia="zh-CN"/>
        </w:rPr>
        <w:t xml:space="preserve"> and epoch time</w:t>
      </w:r>
      <w:r w:rsidR="00887784">
        <w:rPr>
          <w:lang w:eastAsia="zh-CN"/>
        </w:rPr>
        <w:t>. In addition, the parameters for timing relationship is also need</w:t>
      </w:r>
      <w:r w:rsidR="003F349D">
        <w:rPr>
          <w:lang w:eastAsia="zh-CN"/>
        </w:rPr>
        <w:t>ed</w:t>
      </w:r>
      <w:r w:rsidR="00887784">
        <w:rPr>
          <w:lang w:eastAsia="zh-CN"/>
        </w:rPr>
        <w:t xml:space="preserve"> including </w:t>
      </w:r>
      <w:proofErr w:type="spellStart"/>
      <w:r w:rsidR="00887784">
        <w:rPr>
          <w:lang w:eastAsia="zh-CN"/>
        </w:rPr>
        <w:t>Koffset</w:t>
      </w:r>
      <w:proofErr w:type="spellEnd"/>
      <w:r w:rsidR="00887784">
        <w:rPr>
          <w:lang w:eastAsia="zh-CN"/>
        </w:rPr>
        <w:t xml:space="preserve"> for UL scheduling, </w:t>
      </w:r>
      <w:proofErr w:type="spellStart"/>
      <w:r w:rsidR="00887784">
        <w:rPr>
          <w:lang w:eastAsia="zh-CN"/>
        </w:rPr>
        <w:t>Kmac</w:t>
      </w:r>
      <w:proofErr w:type="spellEnd"/>
      <w:r w:rsidR="00887784">
        <w:rPr>
          <w:lang w:eastAsia="zh-CN"/>
        </w:rPr>
        <w:t xml:space="preserve"> for </w:t>
      </w:r>
      <w:proofErr w:type="spellStart"/>
      <w:r w:rsidR="00887784">
        <w:rPr>
          <w:lang w:eastAsia="zh-CN"/>
        </w:rPr>
        <w:t>RARwindow</w:t>
      </w:r>
      <w:proofErr w:type="spellEnd"/>
      <w:r w:rsidR="00887784">
        <w:rPr>
          <w:lang w:eastAsia="zh-CN"/>
        </w:rPr>
        <w:t xml:space="preserve"> offset estimation</w:t>
      </w:r>
      <w:r w:rsidR="00950E80">
        <w:rPr>
          <w:lang w:eastAsia="zh-CN"/>
        </w:rPr>
        <w:t xml:space="preserve">. </w:t>
      </w:r>
      <w:r w:rsidR="00950E80" w:rsidRPr="00950E80">
        <w:rPr>
          <w:lang w:eastAsia="zh-CN"/>
        </w:rPr>
        <w:t>DL and UL Polarization information</w:t>
      </w:r>
      <w:r w:rsidR="00950E80">
        <w:rPr>
          <w:lang w:eastAsia="zh-CN"/>
        </w:rPr>
        <w:t xml:space="preserve"> is also need</w:t>
      </w:r>
      <w:r w:rsidR="003F349D">
        <w:rPr>
          <w:lang w:eastAsia="zh-CN"/>
        </w:rPr>
        <w:t>ed</w:t>
      </w:r>
      <w:r w:rsidR="00950E80">
        <w:rPr>
          <w:lang w:eastAsia="zh-CN"/>
        </w:rPr>
        <w:t xml:space="preserve"> for the UE </w:t>
      </w:r>
      <w:r w:rsidR="003F349D">
        <w:rPr>
          <w:lang w:eastAsia="zh-CN"/>
        </w:rPr>
        <w:t>to</w:t>
      </w:r>
      <w:r w:rsidR="00950E80">
        <w:rPr>
          <w:lang w:eastAsia="zh-CN"/>
        </w:rPr>
        <w:t xml:space="preserve"> decide</w:t>
      </w:r>
      <w:r w:rsidR="003F349D">
        <w:rPr>
          <w:lang w:eastAsia="zh-CN"/>
        </w:rPr>
        <w:t xml:space="preserve"> which</w:t>
      </w:r>
      <w:r w:rsidR="00950E80">
        <w:rPr>
          <w:lang w:eastAsia="zh-CN"/>
        </w:rPr>
        <w:t xml:space="preserve"> polarization should be applied for DL reception and UL transmission during the PRACH. </w:t>
      </w:r>
    </w:p>
    <w:p w14:paraId="274B511F" w14:textId="19D9258C" w:rsidR="00950E80" w:rsidRDefault="00950E80" w:rsidP="00950E80">
      <w:pPr>
        <w:widowControl/>
        <w:snapToGrid w:val="0"/>
        <w:rPr>
          <w:i/>
          <w:iCs/>
        </w:rPr>
      </w:pPr>
      <w:r w:rsidRPr="007A463F">
        <w:rPr>
          <w:b/>
          <w:i/>
          <w:iCs/>
        </w:rPr>
        <w:t xml:space="preserve">Proposal </w:t>
      </w:r>
      <w:r>
        <w:rPr>
          <w:b/>
          <w:i/>
          <w:iCs/>
        </w:rPr>
        <w:t>2</w:t>
      </w:r>
      <w:r w:rsidRPr="007A463F">
        <w:rPr>
          <w:b/>
          <w:i/>
          <w:iCs/>
        </w:rPr>
        <w:t xml:space="preserve">: </w:t>
      </w:r>
      <w:r>
        <w:rPr>
          <w:i/>
          <w:iCs/>
        </w:rPr>
        <w:t xml:space="preserve">For NTN UE mobility, support </w:t>
      </w:r>
      <w:r w:rsidR="00F3256B">
        <w:rPr>
          <w:i/>
          <w:iCs/>
        </w:rPr>
        <w:t>indication of</w:t>
      </w:r>
      <w:r w:rsidR="00F3256B">
        <w:rPr>
          <w:i/>
          <w:iCs/>
        </w:rPr>
        <w:t xml:space="preserve"> </w:t>
      </w:r>
      <w:r>
        <w:rPr>
          <w:i/>
          <w:iCs/>
        </w:rPr>
        <w:t>the following information:</w:t>
      </w:r>
    </w:p>
    <w:p w14:paraId="0F73E403" w14:textId="77777777" w:rsidR="00950E80" w:rsidRDefault="00950E80" w:rsidP="00950E80">
      <w:pPr>
        <w:pStyle w:val="ListParagraph"/>
        <w:widowControl/>
        <w:numPr>
          <w:ilvl w:val="0"/>
          <w:numId w:val="36"/>
        </w:numPr>
        <w:snapToGrid w:val="0"/>
        <w:rPr>
          <w:i/>
          <w:lang w:eastAsia="zh-CN"/>
        </w:rPr>
      </w:pPr>
      <w:proofErr w:type="spellStart"/>
      <w:r>
        <w:rPr>
          <w:i/>
          <w:lang w:eastAsia="zh-CN"/>
        </w:rPr>
        <w:t>Neighbor</w:t>
      </w:r>
      <w:proofErr w:type="spellEnd"/>
      <w:r>
        <w:rPr>
          <w:i/>
          <w:lang w:eastAsia="zh-CN"/>
        </w:rPr>
        <w:t xml:space="preserve"> cell ephemeris information</w:t>
      </w:r>
    </w:p>
    <w:p w14:paraId="6BFF0115" w14:textId="77777777" w:rsidR="00950E80" w:rsidRDefault="00950E80" w:rsidP="00950E80">
      <w:pPr>
        <w:pStyle w:val="ListParagraph"/>
        <w:widowControl/>
        <w:numPr>
          <w:ilvl w:val="0"/>
          <w:numId w:val="36"/>
        </w:numPr>
        <w:snapToGrid w:val="0"/>
        <w:rPr>
          <w:i/>
          <w:lang w:eastAsia="zh-CN"/>
        </w:rPr>
      </w:pPr>
      <w:r>
        <w:rPr>
          <w:rFonts w:hint="eastAsia"/>
          <w:i/>
          <w:lang w:eastAsia="zh-CN"/>
        </w:rPr>
        <w:t>C</w:t>
      </w:r>
      <w:r>
        <w:rPr>
          <w:i/>
          <w:lang w:eastAsia="zh-CN"/>
        </w:rPr>
        <w:t xml:space="preserve">ommon TA parameters </w:t>
      </w:r>
    </w:p>
    <w:p w14:paraId="2206A18D" w14:textId="21504509" w:rsidR="003F349D" w:rsidRDefault="003F349D" w:rsidP="00950E80">
      <w:pPr>
        <w:pStyle w:val="ListParagraph"/>
        <w:widowControl/>
        <w:numPr>
          <w:ilvl w:val="0"/>
          <w:numId w:val="36"/>
        </w:numPr>
        <w:snapToGrid w:val="0"/>
        <w:rPr>
          <w:i/>
          <w:lang w:eastAsia="zh-CN"/>
        </w:rPr>
      </w:pPr>
      <w:r>
        <w:rPr>
          <w:i/>
          <w:lang w:eastAsia="zh-CN"/>
        </w:rPr>
        <w:t>Epoch time</w:t>
      </w:r>
    </w:p>
    <w:p w14:paraId="30D97319" w14:textId="77777777" w:rsidR="00950E80" w:rsidRDefault="00950E80" w:rsidP="00950E80">
      <w:pPr>
        <w:pStyle w:val="ListParagraph"/>
        <w:widowControl/>
        <w:numPr>
          <w:ilvl w:val="0"/>
          <w:numId w:val="36"/>
        </w:numPr>
        <w:snapToGrid w:val="0"/>
        <w:rPr>
          <w:i/>
          <w:lang w:eastAsia="zh-CN"/>
        </w:rPr>
      </w:pPr>
      <w:r>
        <w:rPr>
          <w:i/>
          <w:lang w:eastAsia="zh-CN"/>
        </w:rPr>
        <w:t>Validity timer for common TA and ephemeris</w:t>
      </w:r>
    </w:p>
    <w:p w14:paraId="21215249" w14:textId="23D4D44B" w:rsidR="00950E80" w:rsidRDefault="00950E80" w:rsidP="00950E80">
      <w:pPr>
        <w:pStyle w:val="ListParagraph"/>
        <w:widowControl/>
        <w:numPr>
          <w:ilvl w:val="0"/>
          <w:numId w:val="36"/>
        </w:numPr>
        <w:snapToGrid w:val="0"/>
        <w:rPr>
          <w:i/>
          <w:lang w:eastAsia="zh-CN"/>
        </w:rPr>
      </w:pPr>
      <w:r>
        <w:rPr>
          <w:i/>
          <w:lang w:eastAsia="zh-CN"/>
        </w:rPr>
        <w:t>DL and UL polarization information</w:t>
      </w:r>
    </w:p>
    <w:p w14:paraId="36E11893" w14:textId="0BACD6BC" w:rsidR="00950E80" w:rsidRDefault="00950E80" w:rsidP="00950E80">
      <w:pPr>
        <w:pStyle w:val="ListParagraph"/>
        <w:widowControl/>
        <w:numPr>
          <w:ilvl w:val="0"/>
          <w:numId w:val="36"/>
        </w:numPr>
        <w:snapToGrid w:val="0"/>
        <w:rPr>
          <w:i/>
          <w:lang w:eastAsia="zh-CN"/>
        </w:rPr>
      </w:pPr>
      <w:proofErr w:type="spellStart"/>
      <w:r>
        <w:rPr>
          <w:i/>
          <w:lang w:eastAsia="zh-CN"/>
        </w:rPr>
        <w:t>Koffset</w:t>
      </w:r>
      <w:proofErr w:type="spellEnd"/>
      <w:r>
        <w:rPr>
          <w:i/>
          <w:lang w:eastAsia="zh-CN"/>
        </w:rPr>
        <w:t xml:space="preserve"> </w:t>
      </w:r>
    </w:p>
    <w:p w14:paraId="00B6A319" w14:textId="2BCF1289" w:rsidR="00950E80" w:rsidRDefault="00950E80" w:rsidP="00950E80">
      <w:pPr>
        <w:pStyle w:val="ListParagraph"/>
        <w:widowControl/>
        <w:numPr>
          <w:ilvl w:val="0"/>
          <w:numId w:val="36"/>
        </w:numPr>
        <w:snapToGrid w:val="0"/>
        <w:rPr>
          <w:i/>
          <w:lang w:eastAsia="zh-CN"/>
        </w:rPr>
      </w:pPr>
      <w:proofErr w:type="spellStart"/>
      <w:r>
        <w:rPr>
          <w:i/>
          <w:lang w:eastAsia="zh-CN"/>
        </w:rPr>
        <w:t>Kmac</w:t>
      </w:r>
      <w:proofErr w:type="spellEnd"/>
    </w:p>
    <w:p w14:paraId="1FD25A5F" w14:textId="77777777" w:rsidR="007403E9" w:rsidRPr="00AA3C33" w:rsidRDefault="007403E9" w:rsidP="001B1B16">
      <w:pPr>
        <w:rPr>
          <w:i/>
        </w:rPr>
      </w:pPr>
    </w:p>
    <w:p w14:paraId="4F1F4C47" w14:textId="77777777" w:rsidR="00DE408F" w:rsidRPr="00414759" w:rsidRDefault="00DE408F" w:rsidP="00DE408F">
      <w:pPr>
        <w:pStyle w:val="Heading1"/>
        <w:rPr>
          <w:rFonts w:eastAsiaTheme="minorEastAsia"/>
          <w:lang w:eastAsia="zh-CN"/>
        </w:rPr>
      </w:pPr>
      <w:r w:rsidRPr="00414759">
        <w:rPr>
          <w:rFonts w:eastAsiaTheme="minorEastAsia"/>
          <w:lang w:eastAsia="zh-CN"/>
        </w:rPr>
        <w:t>Conclusions</w:t>
      </w:r>
    </w:p>
    <w:p w14:paraId="0F0D352A" w14:textId="6CCCB535" w:rsidR="000C613B" w:rsidRPr="00411F09" w:rsidRDefault="000C613B" w:rsidP="00411F09">
      <w:pPr>
        <w:spacing w:after="60"/>
        <w:rPr>
          <w:color w:val="000000" w:themeColor="text1"/>
          <w:lang w:eastAsia="zh-CN"/>
        </w:rPr>
      </w:pPr>
      <w:r w:rsidRPr="006B77DD">
        <w:rPr>
          <w:lang w:eastAsia="zh-CN"/>
        </w:rPr>
        <w:t xml:space="preserve">In this </w:t>
      </w:r>
      <w:r>
        <w:rPr>
          <w:lang w:eastAsia="zh-CN"/>
        </w:rPr>
        <w:t>contribution</w:t>
      </w:r>
      <w:r w:rsidRPr="006B77DD">
        <w:rPr>
          <w:lang w:eastAsia="zh-CN"/>
        </w:rPr>
        <w:t>,</w:t>
      </w:r>
      <w:r w:rsidR="00411F09" w:rsidRPr="00411F09">
        <w:rPr>
          <w:color w:val="000000" w:themeColor="text1"/>
          <w:lang w:eastAsia="zh-CN"/>
        </w:rPr>
        <w:t xml:space="preserve"> </w:t>
      </w:r>
      <w:r w:rsidR="00950E80" w:rsidRPr="00950E80">
        <w:rPr>
          <w:color w:val="000000" w:themeColor="text1"/>
          <w:lang w:eastAsia="zh-CN"/>
        </w:rPr>
        <w:t>relevant information that are needed for UE measurements and mobility</w:t>
      </w:r>
      <w:r w:rsidR="00DC77B1">
        <w:rPr>
          <w:color w:val="000000" w:themeColor="text1"/>
          <w:lang w:eastAsia="zh-CN"/>
        </w:rPr>
        <w:t xml:space="preserve"> are discussed. </w:t>
      </w:r>
      <w:r>
        <w:rPr>
          <w:lang w:eastAsia="zh-CN"/>
        </w:rPr>
        <w:t>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20603881" w14:textId="77777777" w:rsidR="00950E80" w:rsidRDefault="00950E80" w:rsidP="00950E80">
      <w:pPr>
        <w:widowControl/>
        <w:snapToGrid w:val="0"/>
        <w:rPr>
          <w:rFonts w:eastAsia="SimSun"/>
          <w:i/>
          <w:lang w:val="en-US" w:eastAsia="zh-CN"/>
        </w:rPr>
      </w:pPr>
      <w:r>
        <w:rPr>
          <w:rFonts w:eastAsia="SimSun"/>
          <w:b/>
          <w:i/>
          <w:lang w:val="en-US" w:eastAsia="zh-CN"/>
        </w:rPr>
        <w:t>Observation 1</w:t>
      </w:r>
      <w:r w:rsidRPr="00FA3F8D">
        <w:rPr>
          <w:rFonts w:eastAsia="SimSun"/>
          <w:lang w:val="en-US" w:eastAsia="zh-CN"/>
        </w:rPr>
        <w:t xml:space="preserve">: </w:t>
      </w:r>
      <w:r>
        <w:rPr>
          <w:rFonts w:eastAsia="SimSun"/>
          <w:i/>
          <w:lang w:val="en-US" w:eastAsia="zh-CN"/>
        </w:rPr>
        <w:t>T</w:t>
      </w:r>
      <w:r w:rsidRPr="00D137F9">
        <w:rPr>
          <w:rFonts w:eastAsia="SimSun"/>
          <w:i/>
          <w:lang w:val="en-US" w:eastAsia="zh-CN"/>
        </w:rPr>
        <w:t xml:space="preserve">he SMTC configuration </w:t>
      </w:r>
      <w:r>
        <w:rPr>
          <w:rFonts w:eastAsia="SimSun"/>
          <w:i/>
          <w:lang w:val="en-US" w:eastAsia="zh-CN"/>
        </w:rPr>
        <w:t>will be outdated in</w:t>
      </w:r>
      <w:r>
        <w:rPr>
          <w:rFonts w:eastAsia="SimSun" w:hint="eastAsia"/>
          <w:i/>
          <w:lang w:val="en-US" w:eastAsia="zh-CN"/>
        </w:rPr>
        <w:t xml:space="preserve"> </w:t>
      </w:r>
      <w:r>
        <w:rPr>
          <w:rFonts w:eastAsia="SimSun"/>
          <w:i/>
          <w:lang w:val="en-US" w:eastAsia="zh-CN"/>
        </w:rPr>
        <w:t>NTN due to the movement of satellites.</w:t>
      </w:r>
    </w:p>
    <w:p w14:paraId="536BF268" w14:textId="77777777" w:rsidR="003F349D" w:rsidRPr="00D137F9" w:rsidRDefault="003F349D" w:rsidP="003F349D">
      <w:pPr>
        <w:widowControl/>
        <w:snapToGrid w:val="0"/>
        <w:rPr>
          <w:rFonts w:eastAsia="SimSun"/>
          <w:lang w:val="en-US" w:eastAsia="zh-CN"/>
        </w:rPr>
      </w:pPr>
      <w:r>
        <w:rPr>
          <w:rFonts w:eastAsia="SimSun"/>
          <w:b/>
          <w:i/>
          <w:lang w:val="en-US" w:eastAsia="zh-CN"/>
        </w:rPr>
        <w:t>Observation 2</w:t>
      </w:r>
      <w:r w:rsidRPr="00FA3F8D">
        <w:rPr>
          <w:rFonts w:eastAsia="SimSun"/>
          <w:lang w:val="en-US" w:eastAsia="zh-CN"/>
        </w:rPr>
        <w:t xml:space="preserve">: </w:t>
      </w:r>
      <w:r w:rsidRPr="00D137F9">
        <w:rPr>
          <w:rFonts w:eastAsia="SimSun"/>
          <w:i/>
          <w:lang w:val="en-US" w:eastAsia="zh-CN"/>
        </w:rPr>
        <w:t xml:space="preserve"> The validity timer </w:t>
      </w:r>
      <w:r>
        <w:rPr>
          <w:rFonts w:eastAsia="SimSun"/>
          <w:i/>
          <w:lang w:val="en-US" w:eastAsia="zh-CN"/>
        </w:rPr>
        <w:t xml:space="preserve">for ephemeris </w:t>
      </w:r>
      <w:r w:rsidRPr="00D137F9">
        <w:rPr>
          <w:rFonts w:eastAsia="SimSun"/>
          <w:i/>
          <w:lang w:val="en-US" w:eastAsia="zh-CN"/>
        </w:rPr>
        <w:t xml:space="preserve">is related to the accuracy of the indicated ephemeris which may </w:t>
      </w:r>
      <w:r>
        <w:rPr>
          <w:rFonts w:eastAsia="SimSun"/>
          <w:i/>
          <w:lang w:val="en-US" w:eastAsia="zh-CN"/>
        </w:rPr>
        <w:t xml:space="preserve">be </w:t>
      </w:r>
      <w:r w:rsidRPr="00D137F9">
        <w:rPr>
          <w:rFonts w:eastAsia="SimSun"/>
          <w:i/>
          <w:lang w:val="en-US" w:eastAsia="zh-CN"/>
        </w:rPr>
        <w:t>differ</w:t>
      </w:r>
      <w:r>
        <w:rPr>
          <w:rFonts w:eastAsia="SimSun"/>
          <w:i/>
          <w:lang w:val="en-US" w:eastAsia="zh-CN"/>
        </w:rPr>
        <w:t>ent</w:t>
      </w:r>
      <w:r w:rsidRPr="00D137F9">
        <w:rPr>
          <w:rFonts w:eastAsia="SimSun"/>
          <w:i/>
          <w:lang w:val="en-US" w:eastAsia="zh-CN"/>
        </w:rPr>
        <w:t xml:space="preserve"> among satellites</w:t>
      </w:r>
    </w:p>
    <w:p w14:paraId="12A9166F" w14:textId="77777777" w:rsidR="00950E80" w:rsidRPr="00D137F9" w:rsidRDefault="00950E80" w:rsidP="00950E80">
      <w:pPr>
        <w:widowControl/>
        <w:snapToGrid w:val="0"/>
        <w:rPr>
          <w:rFonts w:eastAsia="SimSun"/>
          <w:lang w:val="en-US" w:eastAsia="zh-CN"/>
        </w:rPr>
      </w:pPr>
      <w:r>
        <w:rPr>
          <w:rFonts w:eastAsia="SimSun"/>
          <w:b/>
          <w:i/>
          <w:lang w:val="en-US" w:eastAsia="zh-CN"/>
        </w:rPr>
        <w:t>Observation 3</w:t>
      </w:r>
      <w:r w:rsidRPr="00FA3F8D">
        <w:rPr>
          <w:rFonts w:eastAsia="SimSun"/>
          <w:lang w:val="en-US" w:eastAsia="zh-CN"/>
        </w:rPr>
        <w:t xml:space="preserve">: </w:t>
      </w:r>
      <w:r w:rsidRPr="00D137F9">
        <w:rPr>
          <w:rFonts w:eastAsia="SimSun"/>
          <w:i/>
          <w:lang w:val="en-US" w:eastAsia="zh-CN"/>
        </w:rPr>
        <w:t xml:space="preserve"> </w:t>
      </w:r>
      <w:r>
        <w:rPr>
          <w:rFonts w:eastAsia="SimSun"/>
          <w:i/>
          <w:lang w:val="en-US" w:eastAsia="zh-CN"/>
        </w:rPr>
        <w:t>Indicate neighbor cell’s polarization information can reduce the complexity of UE measurement.</w:t>
      </w:r>
    </w:p>
    <w:p w14:paraId="6551EAC9" w14:textId="77777777" w:rsidR="00950E80" w:rsidRPr="00950E80" w:rsidRDefault="00950E80" w:rsidP="00950E80">
      <w:pPr>
        <w:widowControl/>
        <w:snapToGrid w:val="0"/>
        <w:rPr>
          <w:rFonts w:eastAsia="SimSun"/>
          <w:lang w:val="en-US" w:eastAsia="zh-CN"/>
        </w:rPr>
      </w:pPr>
    </w:p>
    <w:p w14:paraId="4363207E" w14:textId="416A4F6E" w:rsidR="003F349D" w:rsidRDefault="003F349D" w:rsidP="003F349D">
      <w:pPr>
        <w:widowControl/>
        <w:snapToGrid w:val="0"/>
        <w:rPr>
          <w:i/>
          <w:iCs/>
        </w:rPr>
      </w:pPr>
      <w:r w:rsidRPr="007A463F">
        <w:rPr>
          <w:b/>
          <w:i/>
          <w:iCs/>
        </w:rPr>
        <w:t xml:space="preserve">Proposal </w:t>
      </w:r>
      <w:r>
        <w:rPr>
          <w:b/>
          <w:i/>
          <w:iCs/>
        </w:rPr>
        <w:t>1</w:t>
      </w:r>
      <w:r w:rsidRPr="007A463F">
        <w:rPr>
          <w:b/>
          <w:i/>
          <w:iCs/>
        </w:rPr>
        <w:t xml:space="preserve">: </w:t>
      </w:r>
      <w:r>
        <w:rPr>
          <w:i/>
          <w:iCs/>
        </w:rPr>
        <w:t xml:space="preserve">For NTN UE measurement, support </w:t>
      </w:r>
      <w:r w:rsidR="00F3256B">
        <w:rPr>
          <w:i/>
          <w:iCs/>
        </w:rPr>
        <w:t>indication of</w:t>
      </w:r>
      <w:r>
        <w:rPr>
          <w:i/>
          <w:iCs/>
        </w:rPr>
        <w:t xml:space="preserve"> the following information:</w:t>
      </w:r>
    </w:p>
    <w:p w14:paraId="4CE24954" w14:textId="77777777" w:rsidR="003F349D" w:rsidRDefault="003F349D" w:rsidP="003F349D">
      <w:pPr>
        <w:pStyle w:val="ListParagraph"/>
        <w:widowControl/>
        <w:numPr>
          <w:ilvl w:val="0"/>
          <w:numId w:val="36"/>
        </w:numPr>
        <w:snapToGrid w:val="0"/>
        <w:rPr>
          <w:i/>
          <w:lang w:eastAsia="zh-CN"/>
        </w:rPr>
      </w:pPr>
      <w:proofErr w:type="spellStart"/>
      <w:r>
        <w:rPr>
          <w:i/>
          <w:lang w:eastAsia="zh-CN"/>
        </w:rPr>
        <w:t>Neighbor</w:t>
      </w:r>
      <w:proofErr w:type="spellEnd"/>
      <w:r>
        <w:rPr>
          <w:i/>
          <w:lang w:eastAsia="zh-CN"/>
        </w:rPr>
        <w:t xml:space="preserve"> cell ephemeris information</w:t>
      </w:r>
    </w:p>
    <w:p w14:paraId="20240744" w14:textId="77777777" w:rsidR="003F349D" w:rsidRDefault="003F349D" w:rsidP="003F349D">
      <w:pPr>
        <w:pStyle w:val="ListParagraph"/>
        <w:widowControl/>
        <w:numPr>
          <w:ilvl w:val="0"/>
          <w:numId w:val="36"/>
        </w:numPr>
        <w:snapToGrid w:val="0"/>
        <w:rPr>
          <w:i/>
          <w:lang w:eastAsia="zh-CN"/>
        </w:rPr>
      </w:pPr>
      <w:r>
        <w:rPr>
          <w:rFonts w:hint="eastAsia"/>
          <w:i/>
          <w:lang w:eastAsia="zh-CN"/>
        </w:rPr>
        <w:t>C</w:t>
      </w:r>
      <w:r>
        <w:rPr>
          <w:i/>
          <w:lang w:eastAsia="zh-CN"/>
        </w:rPr>
        <w:t xml:space="preserve">ommon TA parameters </w:t>
      </w:r>
    </w:p>
    <w:p w14:paraId="213776D3" w14:textId="77777777" w:rsidR="003F349D" w:rsidRDefault="003F349D" w:rsidP="003F349D">
      <w:pPr>
        <w:pStyle w:val="ListParagraph"/>
        <w:widowControl/>
        <w:numPr>
          <w:ilvl w:val="0"/>
          <w:numId w:val="36"/>
        </w:numPr>
        <w:snapToGrid w:val="0"/>
        <w:rPr>
          <w:i/>
          <w:lang w:eastAsia="zh-CN"/>
        </w:rPr>
      </w:pPr>
      <w:r>
        <w:rPr>
          <w:i/>
          <w:lang w:eastAsia="zh-CN"/>
        </w:rPr>
        <w:t>Epoch time</w:t>
      </w:r>
    </w:p>
    <w:p w14:paraId="67D63C30" w14:textId="77777777" w:rsidR="003F349D" w:rsidRDefault="003F349D" w:rsidP="003F349D">
      <w:pPr>
        <w:pStyle w:val="ListParagraph"/>
        <w:widowControl/>
        <w:numPr>
          <w:ilvl w:val="0"/>
          <w:numId w:val="36"/>
        </w:numPr>
        <w:snapToGrid w:val="0"/>
        <w:rPr>
          <w:i/>
          <w:lang w:eastAsia="zh-CN"/>
        </w:rPr>
      </w:pPr>
      <w:r>
        <w:rPr>
          <w:i/>
          <w:lang w:eastAsia="zh-CN"/>
        </w:rPr>
        <w:t>Validity timer for common TA and ephemeris</w:t>
      </w:r>
    </w:p>
    <w:p w14:paraId="20CFFED7" w14:textId="77777777" w:rsidR="003F349D" w:rsidRDefault="003F349D" w:rsidP="003F349D">
      <w:pPr>
        <w:pStyle w:val="ListParagraph"/>
        <w:widowControl/>
        <w:numPr>
          <w:ilvl w:val="0"/>
          <w:numId w:val="36"/>
        </w:numPr>
        <w:snapToGrid w:val="0"/>
        <w:rPr>
          <w:i/>
          <w:lang w:eastAsia="zh-CN"/>
        </w:rPr>
      </w:pPr>
      <w:r>
        <w:rPr>
          <w:i/>
          <w:lang w:eastAsia="zh-CN"/>
        </w:rPr>
        <w:t>DL polarization information</w:t>
      </w:r>
    </w:p>
    <w:p w14:paraId="1BB02CBB" w14:textId="09D7321B" w:rsidR="003F349D" w:rsidRDefault="003F349D" w:rsidP="003F349D">
      <w:pPr>
        <w:widowControl/>
        <w:snapToGrid w:val="0"/>
        <w:rPr>
          <w:i/>
          <w:iCs/>
        </w:rPr>
      </w:pPr>
      <w:r w:rsidRPr="007A463F">
        <w:rPr>
          <w:b/>
          <w:i/>
          <w:iCs/>
        </w:rPr>
        <w:t xml:space="preserve">Proposal </w:t>
      </w:r>
      <w:r>
        <w:rPr>
          <w:b/>
          <w:i/>
          <w:iCs/>
        </w:rPr>
        <w:t>2</w:t>
      </w:r>
      <w:r w:rsidRPr="007A463F">
        <w:rPr>
          <w:b/>
          <w:i/>
          <w:iCs/>
        </w:rPr>
        <w:t xml:space="preserve">: </w:t>
      </w:r>
      <w:r>
        <w:rPr>
          <w:i/>
          <w:iCs/>
        </w:rPr>
        <w:t xml:space="preserve">For NTN UE mobility, support </w:t>
      </w:r>
      <w:r w:rsidR="00F3256B">
        <w:rPr>
          <w:i/>
          <w:iCs/>
        </w:rPr>
        <w:t>indication of</w:t>
      </w:r>
      <w:r w:rsidR="00F3256B">
        <w:rPr>
          <w:i/>
          <w:iCs/>
        </w:rPr>
        <w:t xml:space="preserve"> </w:t>
      </w:r>
      <w:r>
        <w:rPr>
          <w:i/>
          <w:iCs/>
        </w:rPr>
        <w:t>the following information:</w:t>
      </w:r>
    </w:p>
    <w:p w14:paraId="50B0D21B" w14:textId="77777777" w:rsidR="003F349D" w:rsidRDefault="003F349D" w:rsidP="003F349D">
      <w:pPr>
        <w:pStyle w:val="ListParagraph"/>
        <w:widowControl/>
        <w:numPr>
          <w:ilvl w:val="0"/>
          <w:numId w:val="36"/>
        </w:numPr>
        <w:snapToGrid w:val="0"/>
        <w:rPr>
          <w:i/>
          <w:lang w:eastAsia="zh-CN"/>
        </w:rPr>
      </w:pPr>
      <w:proofErr w:type="spellStart"/>
      <w:r>
        <w:rPr>
          <w:i/>
          <w:lang w:eastAsia="zh-CN"/>
        </w:rPr>
        <w:t>Neighbor</w:t>
      </w:r>
      <w:proofErr w:type="spellEnd"/>
      <w:r>
        <w:rPr>
          <w:i/>
          <w:lang w:eastAsia="zh-CN"/>
        </w:rPr>
        <w:t xml:space="preserve"> cell ephemeris information</w:t>
      </w:r>
    </w:p>
    <w:p w14:paraId="2A793D49" w14:textId="77777777" w:rsidR="003F349D" w:rsidRDefault="003F349D" w:rsidP="003F349D">
      <w:pPr>
        <w:pStyle w:val="ListParagraph"/>
        <w:widowControl/>
        <w:numPr>
          <w:ilvl w:val="0"/>
          <w:numId w:val="36"/>
        </w:numPr>
        <w:snapToGrid w:val="0"/>
        <w:rPr>
          <w:i/>
          <w:lang w:eastAsia="zh-CN"/>
        </w:rPr>
      </w:pPr>
      <w:r>
        <w:rPr>
          <w:rFonts w:hint="eastAsia"/>
          <w:i/>
          <w:lang w:eastAsia="zh-CN"/>
        </w:rPr>
        <w:t>C</w:t>
      </w:r>
      <w:r>
        <w:rPr>
          <w:i/>
          <w:lang w:eastAsia="zh-CN"/>
        </w:rPr>
        <w:t xml:space="preserve">ommon TA parameters </w:t>
      </w:r>
    </w:p>
    <w:p w14:paraId="0830ED71" w14:textId="77777777" w:rsidR="003F349D" w:rsidRDefault="003F349D" w:rsidP="003F349D">
      <w:pPr>
        <w:pStyle w:val="ListParagraph"/>
        <w:widowControl/>
        <w:numPr>
          <w:ilvl w:val="0"/>
          <w:numId w:val="36"/>
        </w:numPr>
        <w:snapToGrid w:val="0"/>
        <w:rPr>
          <w:i/>
          <w:lang w:eastAsia="zh-CN"/>
        </w:rPr>
      </w:pPr>
      <w:r>
        <w:rPr>
          <w:i/>
          <w:lang w:eastAsia="zh-CN"/>
        </w:rPr>
        <w:t>Epoch time</w:t>
      </w:r>
    </w:p>
    <w:p w14:paraId="5811CC4F" w14:textId="77777777" w:rsidR="003F349D" w:rsidRDefault="003F349D" w:rsidP="003F349D">
      <w:pPr>
        <w:pStyle w:val="ListParagraph"/>
        <w:widowControl/>
        <w:numPr>
          <w:ilvl w:val="0"/>
          <w:numId w:val="36"/>
        </w:numPr>
        <w:snapToGrid w:val="0"/>
        <w:rPr>
          <w:i/>
          <w:lang w:eastAsia="zh-CN"/>
        </w:rPr>
      </w:pPr>
      <w:r>
        <w:rPr>
          <w:i/>
          <w:lang w:eastAsia="zh-CN"/>
        </w:rPr>
        <w:t>Validity timer for common TA and ephemeris</w:t>
      </w:r>
    </w:p>
    <w:p w14:paraId="3DD7DEBF" w14:textId="77777777" w:rsidR="003F349D" w:rsidRDefault="003F349D" w:rsidP="003F349D">
      <w:pPr>
        <w:pStyle w:val="ListParagraph"/>
        <w:widowControl/>
        <w:numPr>
          <w:ilvl w:val="0"/>
          <w:numId w:val="36"/>
        </w:numPr>
        <w:snapToGrid w:val="0"/>
        <w:rPr>
          <w:i/>
          <w:lang w:eastAsia="zh-CN"/>
        </w:rPr>
      </w:pPr>
      <w:r>
        <w:rPr>
          <w:i/>
          <w:lang w:eastAsia="zh-CN"/>
        </w:rPr>
        <w:t>DL and UL polarization information</w:t>
      </w:r>
    </w:p>
    <w:p w14:paraId="1D891C62" w14:textId="77777777" w:rsidR="003F349D" w:rsidRDefault="003F349D" w:rsidP="003F349D">
      <w:pPr>
        <w:pStyle w:val="ListParagraph"/>
        <w:widowControl/>
        <w:numPr>
          <w:ilvl w:val="0"/>
          <w:numId w:val="36"/>
        </w:numPr>
        <w:snapToGrid w:val="0"/>
        <w:rPr>
          <w:i/>
          <w:lang w:eastAsia="zh-CN"/>
        </w:rPr>
      </w:pPr>
      <w:proofErr w:type="spellStart"/>
      <w:r>
        <w:rPr>
          <w:i/>
          <w:lang w:eastAsia="zh-CN"/>
        </w:rPr>
        <w:t>Koffset</w:t>
      </w:r>
      <w:proofErr w:type="spellEnd"/>
      <w:r>
        <w:rPr>
          <w:i/>
          <w:lang w:eastAsia="zh-CN"/>
        </w:rPr>
        <w:t xml:space="preserve"> </w:t>
      </w:r>
    </w:p>
    <w:p w14:paraId="30128AA8" w14:textId="77777777" w:rsidR="003F349D" w:rsidRDefault="003F349D" w:rsidP="003F349D">
      <w:pPr>
        <w:pStyle w:val="ListParagraph"/>
        <w:widowControl/>
        <w:numPr>
          <w:ilvl w:val="0"/>
          <w:numId w:val="36"/>
        </w:numPr>
        <w:snapToGrid w:val="0"/>
        <w:rPr>
          <w:i/>
          <w:lang w:eastAsia="zh-CN"/>
        </w:rPr>
      </w:pPr>
      <w:proofErr w:type="spellStart"/>
      <w:r>
        <w:rPr>
          <w:i/>
          <w:lang w:eastAsia="zh-CN"/>
        </w:rPr>
        <w:t>Kmac</w:t>
      </w:r>
      <w:proofErr w:type="spellEnd"/>
    </w:p>
    <w:p w14:paraId="7132236B" w14:textId="68675423" w:rsidR="001B1B16" w:rsidRPr="00710284" w:rsidRDefault="001B1B16" w:rsidP="001B1B16">
      <w:pPr>
        <w:rPr>
          <w:i/>
        </w:rPr>
      </w:pPr>
    </w:p>
    <w:p w14:paraId="5885CE7E" w14:textId="1A198876" w:rsidR="00CA2AD8" w:rsidRP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1"/>
    <w:bookmarkEnd w:id="2"/>
    <w:bookmarkEnd w:id="3"/>
    <w:p w14:paraId="572FBFFD" w14:textId="77777777" w:rsidR="00353A2F" w:rsidRPr="00353A2F" w:rsidRDefault="00DC77B1" w:rsidP="00417F81">
      <w:pPr>
        <w:pStyle w:val="References"/>
        <w:rPr>
          <w:lang w:eastAsia="zh-CN"/>
        </w:rPr>
      </w:pPr>
      <w:r>
        <w:rPr>
          <w:sz w:val="22"/>
          <w:szCs w:val="22"/>
          <w:lang w:eastAsia="zh-CN"/>
        </w:rPr>
        <w:t>R</w:t>
      </w:r>
      <w:r w:rsidR="00417F81">
        <w:rPr>
          <w:sz w:val="22"/>
          <w:szCs w:val="22"/>
          <w:lang w:eastAsia="zh-CN"/>
        </w:rPr>
        <w:t xml:space="preserve">4-2120309, </w:t>
      </w:r>
      <w:r w:rsidR="00417F81" w:rsidRPr="00417F81">
        <w:rPr>
          <w:sz w:val="22"/>
          <w:szCs w:val="22"/>
          <w:lang w:eastAsia="zh-CN"/>
        </w:rPr>
        <w:t xml:space="preserve">LS on NR NTN </w:t>
      </w:r>
      <w:proofErr w:type="spellStart"/>
      <w:r w:rsidR="00417F81" w:rsidRPr="00417F81">
        <w:rPr>
          <w:sz w:val="22"/>
          <w:szCs w:val="22"/>
          <w:lang w:eastAsia="zh-CN"/>
        </w:rPr>
        <w:t>Neighbor</w:t>
      </w:r>
      <w:proofErr w:type="spellEnd"/>
      <w:r w:rsidR="00417F81" w:rsidRPr="00417F81">
        <w:rPr>
          <w:sz w:val="22"/>
          <w:szCs w:val="22"/>
          <w:lang w:eastAsia="zh-CN"/>
        </w:rPr>
        <w:t xml:space="preserve"> Cell and Satellite Information</w:t>
      </w:r>
      <w:r w:rsidR="00417F81">
        <w:rPr>
          <w:sz w:val="22"/>
          <w:szCs w:val="22"/>
          <w:lang w:eastAsia="zh-CN"/>
        </w:rPr>
        <w:t>.</w:t>
      </w:r>
    </w:p>
    <w:p w14:paraId="5B0D8D11" w14:textId="7FB9C1D4" w:rsidR="0029049B" w:rsidRPr="00353A2F" w:rsidRDefault="00353A2F" w:rsidP="00353A2F">
      <w:pPr>
        <w:pStyle w:val="References"/>
        <w:rPr>
          <w:sz w:val="22"/>
          <w:szCs w:val="22"/>
          <w:lang w:eastAsia="zh-CN"/>
        </w:rPr>
      </w:pPr>
      <w:r w:rsidRPr="00353A2F">
        <w:rPr>
          <w:sz w:val="22"/>
          <w:szCs w:val="22"/>
          <w:lang w:eastAsia="zh-CN"/>
        </w:rPr>
        <w:lastRenderedPageBreak/>
        <w:t>R2-2201884</w:t>
      </w:r>
      <w:r>
        <w:rPr>
          <w:sz w:val="22"/>
          <w:szCs w:val="22"/>
          <w:lang w:eastAsia="zh-CN"/>
        </w:rPr>
        <w:t xml:space="preserve">, </w:t>
      </w:r>
      <w:r w:rsidRPr="00353A2F">
        <w:rPr>
          <w:sz w:val="22"/>
          <w:szCs w:val="22"/>
          <w:lang w:eastAsia="zh-CN"/>
        </w:rPr>
        <w:t xml:space="preserve">Reply LS on NR NTN </w:t>
      </w:r>
      <w:proofErr w:type="spellStart"/>
      <w:r w:rsidRPr="00353A2F">
        <w:rPr>
          <w:sz w:val="22"/>
          <w:szCs w:val="22"/>
          <w:lang w:eastAsia="zh-CN"/>
        </w:rPr>
        <w:t>Neighbor</w:t>
      </w:r>
      <w:proofErr w:type="spellEnd"/>
      <w:r w:rsidRPr="00353A2F">
        <w:rPr>
          <w:sz w:val="22"/>
          <w:szCs w:val="22"/>
          <w:lang w:eastAsia="zh-CN"/>
        </w:rPr>
        <w:t xml:space="preserve"> Cell and Satellite Information</w:t>
      </w:r>
      <w:r>
        <w:rPr>
          <w:sz w:val="22"/>
          <w:szCs w:val="22"/>
          <w:lang w:eastAsia="zh-CN"/>
        </w:rPr>
        <w:t>.</w:t>
      </w:r>
    </w:p>
    <w:sectPr w:rsidR="0029049B" w:rsidRPr="00353A2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69CCC" w14:textId="77777777" w:rsidR="007C3D9E" w:rsidRDefault="007C3D9E" w:rsidP="005B0279">
      <w:pPr>
        <w:spacing w:after="0"/>
      </w:pPr>
      <w:r>
        <w:separator/>
      </w:r>
    </w:p>
  </w:endnote>
  <w:endnote w:type="continuationSeparator" w:id="0">
    <w:p w14:paraId="454D2D40" w14:textId="77777777" w:rsidR="007C3D9E" w:rsidRDefault="007C3D9E"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3DCAC" w14:textId="77777777" w:rsidR="007C3D9E" w:rsidRDefault="007C3D9E" w:rsidP="005B0279">
      <w:pPr>
        <w:spacing w:after="0"/>
      </w:pPr>
      <w:r>
        <w:separator/>
      </w:r>
    </w:p>
  </w:footnote>
  <w:footnote w:type="continuationSeparator" w:id="0">
    <w:p w14:paraId="6AD63DD7" w14:textId="77777777" w:rsidR="007C3D9E" w:rsidRDefault="007C3D9E"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023D0"/>
    <w:multiLevelType w:val="hybridMultilevel"/>
    <w:tmpl w:val="4798FA54"/>
    <w:lvl w:ilvl="0" w:tplc="FA4CC14E">
      <w:start w:val="1"/>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E557A9"/>
    <w:multiLevelType w:val="hybridMultilevel"/>
    <w:tmpl w:val="87703D6E"/>
    <w:lvl w:ilvl="0" w:tplc="FA4CC14E">
      <w:start w:val="1"/>
      <w:numFmt w:val="bullet"/>
      <w:lvlText w:val="•"/>
      <w:lvlJc w:val="left"/>
      <w:pPr>
        <w:ind w:left="420" w:hanging="420"/>
      </w:pPr>
      <w:rPr>
        <w:rFonts w:ascii="SimSun" w:eastAsia="Times New Roma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C343A4"/>
    <w:multiLevelType w:val="hybridMultilevel"/>
    <w:tmpl w:val="7D106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17"/>
  </w:num>
  <w:num w:numId="5">
    <w:abstractNumId w:val="12"/>
  </w:num>
  <w:num w:numId="6">
    <w:abstractNumId w:val="11"/>
  </w:num>
  <w:num w:numId="7">
    <w:abstractNumId w:val="22"/>
  </w:num>
  <w:num w:numId="8">
    <w:abstractNumId w:val="14"/>
  </w:num>
  <w:num w:numId="9">
    <w:abstractNumId w:val="24"/>
  </w:num>
  <w:num w:numId="10">
    <w:abstractNumId w:val="12"/>
  </w:num>
  <w:num w:numId="11">
    <w:abstractNumId w:val="23"/>
  </w:num>
  <w:num w:numId="12">
    <w:abstractNumId w:val="4"/>
  </w:num>
  <w:num w:numId="13">
    <w:abstractNumId w:val="19"/>
  </w:num>
  <w:num w:numId="14">
    <w:abstractNumId w:val="5"/>
  </w:num>
  <w:num w:numId="15">
    <w:abstractNumId w:val="16"/>
  </w:num>
  <w:num w:numId="16">
    <w:abstractNumId w:val="10"/>
  </w:num>
  <w:num w:numId="17">
    <w:abstractNumId w:val="1"/>
  </w:num>
  <w:num w:numId="18">
    <w:abstractNumId w:val="12"/>
  </w:num>
  <w:num w:numId="19">
    <w:abstractNumId w:val="2"/>
  </w:num>
  <w:num w:numId="20">
    <w:abstractNumId w:val="6"/>
  </w:num>
  <w:num w:numId="21">
    <w:abstractNumId w:val="18"/>
  </w:num>
  <w:num w:numId="22">
    <w:abstractNumId w:val="3"/>
  </w:num>
  <w:num w:numId="23">
    <w:abstractNumId w:val="12"/>
  </w:num>
  <w:num w:numId="24">
    <w:abstractNumId w:val="12"/>
  </w:num>
  <w:num w:numId="25">
    <w:abstractNumId w:val="20"/>
  </w:num>
  <w:num w:numId="26">
    <w:abstractNumId w:val="15"/>
  </w:num>
  <w:num w:numId="27">
    <w:abstractNumId w:val="9"/>
  </w:num>
  <w:num w:numId="28">
    <w:abstractNumId w:val="21"/>
  </w:num>
  <w:num w:numId="29">
    <w:abstractNumId w:val="12"/>
  </w:num>
  <w:num w:numId="30">
    <w:abstractNumId w:val="12"/>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
  </w:num>
  <w:num w:numId="35">
    <w:abstractNumId w:val="13"/>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62D5"/>
    <w:rsid w:val="000106F8"/>
    <w:rsid w:val="00014196"/>
    <w:rsid w:val="000166DF"/>
    <w:rsid w:val="00021B4C"/>
    <w:rsid w:val="00027912"/>
    <w:rsid w:val="00030C67"/>
    <w:rsid w:val="000341C7"/>
    <w:rsid w:val="000407A4"/>
    <w:rsid w:val="00042C78"/>
    <w:rsid w:val="00044864"/>
    <w:rsid w:val="00045FDF"/>
    <w:rsid w:val="0004650B"/>
    <w:rsid w:val="0004774C"/>
    <w:rsid w:val="00052342"/>
    <w:rsid w:val="00056827"/>
    <w:rsid w:val="00063E31"/>
    <w:rsid w:val="000659C6"/>
    <w:rsid w:val="00065DAA"/>
    <w:rsid w:val="00076A38"/>
    <w:rsid w:val="0007746C"/>
    <w:rsid w:val="00085088"/>
    <w:rsid w:val="0008773D"/>
    <w:rsid w:val="00090D94"/>
    <w:rsid w:val="00092A4C"/>
    <w:rsid w:val="000A3BF9"/>
    <w:rsid w:val="000B209D"/>
    <w:rsid w:val="000B2207"/>
    <w:rsid w:val="000C343A"/>
    <w:rsid w:val="000C613B"/>
    <w:rsid w:val="000C6F5C"/>
    <w:rsid w:val="000D314C"/>
    <w:rsid w:val="000D3453"/>
    <w:rsid w:val="000D648F"/>
    <w:rsid w:val="000D6F42"/>
    <w:rsid w:val="000D7185"/>
    <w:rsid w:val="000E078A"/>
    <w:rsid w:val="000E0986"/>
    <w:rsid w:val="000E2599"/>
    <w:rsid w:val="000E29EA"/>
    <w:rsid w:val="000F4A60"/>
    <w:rsid w:val="000F62A5"/>
    <w:rsid w:val="000F67D6"/>
    <w:rsid w:val="00100404"/>
    <w:rsid w:val="00100F21"/>
    <w:rsid w:val="00102963"/>
    <w:rsid w:val="001057ED"/>
    <w:rsid w:val="00105E22"/>
    <w:rsid w:val="001065DB"/>
    <w:rsid w:val="00106B36"/>
    <w:rsid w:val="001126BE"/>
    <w:rsid w:val="0011562F"/>
    <w:rsid w:val="0011591F"/>
    <w:rsid w:val="001217E4"/>
    <w:rsid w:val="00123105"/>
    <w:rsid w:val="001235DB"/>
    <w:rsid w:val="001239F4"/>
    <w:rsid w:val="0012476E"/>
    <w:rsid w:val="00124D39"/>
    <w:rsid w:val="001271B3"/>
    <w:rsid w:val="001355F4"/>
    <w:rsid w:val="00135744"/>
    <w:rsid w:val="001403D9"/>
    <w:rsid w:val="001428A7"/>
    <w:rsid w:val="001473C6"/>
    <w:rsid w:val="0015161F"/>
    <w:rsid w:val="00153B38"/>
    <w:rsid w:val="001547E2"/>
    <w:rsid w:val="001565FB"/>
    <w:rsid w:val="00160A64"/>
    <w:rsid w:val="00165B9C"/>
    <w:rsid w:val="00167EBF"/>
    <w:rsid w:val="00170068"/>
    <w:rsid w:val="00171943"/>
    <w:rsid w:val="001719EE"/>
    <w:rsid w:val="00171C9C"/>
    <w:rsid w:val="00172536"/>
    <w:rsid w:val="00173127"/>
    <w:rsid w:val="00174257"/>
    <w:rsid w:val="00177A68"/>
    <w:rsid w:val="00185528"/>
    <w:rsid w:val="0019389F"/>
    <w:rsid w:val="00194BEF"/>
    <w:rsid w:val="00196FF4"/>
    <w:rsid w:val="001979B3"/>
    <w:rsid w:val="001A149E"/>
    <w:rsid w:val="001A1849"/>
    <w:rsid w:val="001A3CB2"/>
    <w:rsid w:val="001A62A1"/>
    <w:rsid w:val="001A64AC"/>
    <w:rsid w:val="001A707C"/>
    <w:rsid w:val="001A7799"/>
    <w:rsid w:val="001B1B16"/>
    <w:rsid w:val="001B4FCA"/>
    <w:rsid w:val="001B7A44"/>
    <w:rsid w:val="001C1518"/>
    <w:rsid w:val="001C3F20"/>
    <w:rsid w:val="001C5A83"/>
    <w:rsid w:val="001C7C93"/>
    <w:rsid w:val="001D76F6"/>
    <w:rsid w:val="001E039A"/>
    <w:rsid w:val="001E1A47"/>
    <w:rsid w:val="001E28A5"/>
    <w:rsid w:val="001E3187"/>
    <w:rsid w:val="001E4851"/>
    <w:rsid w:val="001E4D08"/>
    <w:rsid w:val="001E6B97"/>
    <w:rsid w:val="001E74C3"/>
    <w:rsid w:val="001F1AD2"/>
    <w:rsid w:val="001F2A49"/>
    <w:rsid w:val="001F2A91"/>
    <w:rsid w:val="00204179"/>
    <w:rsid w:val="00206674"/>
    <w:rsid w:val="00206EF0"/>
    <w:rsid w:val="00210B50"/>
    <w:rsid w:val="00212F9D"/>
    <w:rsid w:val="00220259"/>
    <w:rsid w:val="002203A6"/>
    <w:rsid w:val="00225599"/>
    <w:rsid w:val="002277CB"/>
    <w:rsid w:val="00240FA1"/>
    <w:rsid w:val="002410F0"/>
    <w:rsid w:val="00245C2C"/>
    <w:rsid w:val="0024613B"/>
    <w:rsid w:val="0025056B"/>
    <w:rsid w:val="00251804"/>
    <w:rsid w:val="00251820"/>
    <w:rsid w:val="002528A1"/>
    <w:rsid w:val="0025392A"/>
    <w:rsid w:val="00254EE3"/>
    <w:rsid w:val="0025599A"/>
    <w:rsid w:val="00255C43"/>
    <w:rsid w:val="00256A67"/>
    <w:rsid w:val="0025771C"/>
    <w:rsid w:val="00265B0F"/>
    <w:rsid w:val="00266657"/>
    <w:rsid w:val="00267532"/>
    <w:rsid w:val="00267904"/>
    <w:rsid w:val="00272B42"/>
    <w:rsid w:val="00273DA0"/>
    <w:rsid w:val="0029049B"/>
    <w:rsid w:val="002945A0"/>
    <w:rsid w:val="00294AB1"/>
    <w:rsid w:val="002978B6"/>
    <w:rsid w:val="002A0CA4"/>
    <w:rsid w:val="002A1442"/>
    <w:rsid w:val="002A1AA3"/>
    <w:rsid w:val="002A26CB"/>
    <w:rsid w:val="002B29EA"/>
    <w:rsid w:val="002B2B69"/>
    <w:rsid w:val="002B3B37"/>
    <w:rsid w:val="002B6626"/>
    <w:rsid w:val="002C1806"/>
    <w:rsid w:val="002C2401"/>
    <w:rsid w:val="002C3654"/>
    <w:rsid w:val="002C41D4"/>
    <w:rsid w:val="002C4AD5"/>
    <w:rsid w:val="002C7644"/>
    <w:rsid w:val="002D1D3C"/>
    <w:rsid w:val="002D1F3B"/>
    <w:rsid w:val="002D53F5"/>
    <w:rsid w:val="002D5AC6"/>
    <w:rsid w:val="002E235C"/>
    <w:rsid w:val="002E3FE4"/>
    <w:rsid w:val="002F3503"/>
    <w:rsid w:val="002F6465"/>
    <w:rsid w:val="003001CC"/>
    <w:rsid w:val="00302304"/>
    <w:rsid w:val="00304426"/>
    <w:rsid w:val="00306691"/>
    <w:rsid w:val="00311999"/>
    <w:rsid w:val="003142BD"/>
    <w:rsid w:val="00315C6D"/>
    <w:rsid w:val="00315D3C"/>
    <w:rsid w:val="003166BC"/>
    <w:rsid w:val="00316C7C"/>
    <w:rsid w:val="00317C39"/>
    <w:rsid w:val="0032204C"/>
    <w:rsid w:val="00322CF4"/>
    <w:rsid w:val="00324B61"/>
    <w:rsid w:val="00324D2C"/>
    <w:rsid w:val="00327A83"/>
    <w:rsid w:val="003310BB"/>
    <w:rsid w:val="003321D3"/>
    <w:rsid w:val="00333EE1"/>
    <w:rsid w:val="00334B46"/>
    <w:rsid w:val="00341BB3"/>
    <w:rsid w:val="003455B0"/>
    <w:rsid w:val="00347500"/>
    <w:rsid w:val="00352ECF"/>
    <w:rsid w:val="00353A2F"/>
    <w:rsid w:val="00356A2B"/>
    <w:rsid w:val="003613FF"/>
    <w:rsid w:val="00362F57"/>
    <w:rsid w:val="003631BB"/>
    <w:rsid w:val="00363412"/>
    <w:rsid w:val="00365554"/>
    <w:rsid w:val="0037123A"/>
    <w:rsid w:val="00372626"/>
    <w:rsid w:val="0037470B"/>
    <w:rsid w:val="00376474"/>
    <w:rsid w:val="00383C38"/>
    <w:rsid w:val="0038634F"/>
    <w:rsid w:val="0038732A"/>
    <w:rsid w:val="003913DC"/>
    <w:rsid w:val="00391594"/>
    <w:rsid w:val="00391C92"/>
    <w:rsid w:val="00392D86"/>
    <w:rsid w:val="003943F2"/>
    <w:rsid w:val="0039619E"/>
    <w:rsid w:val="003977F3"/>
    <w:rsid w:val="003A027F"/>
    <w:rsid w:val="003B166C"/>
    <w:rsid w:val="003B3EBB"/>
    <w:rsid w:val="003B4765"/>
    <w:rsid w:val="003C02B0"/>
    <w:rsid w:val="003C05B8"/>
    <w:rsid w:val="003C701E"/>
    <w:rsid w:val="003D143D"/>
    <w:rsid w:val="003D1454"/>
    <w:rsid w:val="003D5799"/>
    <w:rsid w:val="003E19EF"/>
    <w:rsid w:val="003E1DCE"/>
    <w:rsid w:val="003E6596"/>
    <w:rsid w:val="003F1889"/>
    <w:rsid w:val="003F349D"/>
    <w:rsid w:val="00410BB2"/>
    <w:rsid w:val="00411F09"/>
    <w:rsid w:val="004143E8"/>
    <w:rsid w:val="00414759"/>
    <w:rsid w:val="00417669"/>
    <w:rsid w:val="00417F81"/>
    <w:rsid w:val="00420562"/>
    <w:rsid w:val="00421E5F"/>
    <w:rsid w:val="00423902"/>
    <w:rsid w:val="004435FD"/>
    <w:rsid w:val="00446E46"/>
    <w:rsid w:val="004503C9"/>
    <w:rsid w:val="004517C5"/>
    <w:rsid w:val="00451C7E"/>
    <w:rsid w:val="00452D94"/>
    <w:rsid w:val="00453C69"/>
    <w:rsid w:val="004601CE"/>
    <w:rsid w:val="0047027F"/>
    <w:rsid w:val="00474821"/>
    <w:rsid w:val="00475979"/>
    <w:rsid w:val="00476766"/>
    <w:rsid w:val="00477ECF"/>
    <w:rsid w:val="00480D79"/>
    <w:rsid w:val="0048398B"/>
    <w:rsid w:val="00484078"/>
    <w:rsid w:val="00484CEE"/>
    <w:rsid w:val="00485568"/>
    <w:rsid w:val="004868B2"/>
    <w:rsid w:val="00493AF5"/>
    <w:rsid w:val="00493C78"/>
    <w:rsid w:val="00494A66"/>
    <w:rsid w:val="00494D9C"/>
    <w:rsid w:val="00497A85"/>
    <w:rsid w:val="004A01A0"/>
    <w:rsid w:val="004A3B1B"/>
    <w:rsid w:val="004A7C75"/>
    <w:rsid w:val="004B4A56"/>
    <w:rsid w:val="004B5129"/>
    <w:rsid w:val="004B573C"/>
    <w:rsid w:val="004B58FB"/>
    <w:rsid w:val="004B67E3"/>
    <w:rsid w:val="004B768D"/>
    <w:rsid w:val="004B7C6D"/>
    <w:rsid w:val="004C19EF"/>
    <w:rsid w:val="004C2FF5"/>
    <w:rsid w:val="004C3D7C"/>
    <w:rsid w:val="004C4DEE"/>
    <w:rsid w:val="004C5727"/>
    <w:rsid w:val="004D06C4"/>
    <w:rsid w:val="004D0A09"/>
    <w:rsid w:val="004E098B"/>
    <w:rsid w:val="004E57A5"/>
    <w:rsid w:val="004E7B82"/>
    <w:rsid w:val="004F3088"/>
    <w:rsid w:val="0050011F"/>
    <w:rsid w:val="00506339"/>
    <w:rsid w:val="005168C7"/>
    <w:rsid w:val="00516FAB"/>
    <w:rsid w:val="0051714B"/>
    <w:rsid w:val="005235DC"/>
    <w:rsid w:val="00524F96"/>
    <w:rsid w:val="00527863"/>
    <w:rsid w:val="00530E51"/>
    <w:rsid w:val="00530E5A"/>
    <w:rsid w:val="00534758"/>
    <w:rsid w:val="005400DA"/>
    <w:rsid w:val="00541CC8"/>
    <w:rsid w:val="00544573"/>
    <w:rsid w:val="00546F4C"/>
    <w:rsid w:val="00553C53"/>
    <w:rsid w:val="00553EE0"/>
    <w:rsid w:val="00556621"/>
    <w:rsid w:val="00557EB2"/>
    <w:rsid w:val="00561BEC"/>
    <w:rsid w:val="0056214A"/>
    <w:rsid w:val="00565CD1"/>
    <w:rsid w:val="0056619A"/>
    <w:rsid w:val="00566663"/>
    <w:rsid w:val="005671FF"/>
    <w:rsid w:val="005712E5"/>
    <w:rsid w:val="00573E7C"/>
    <w:rsid w:val="005740A0"/>
    <w:rsid w:val="00584DA3"/>
    <w:rsid w:val="00585A24"/>
    <w:rsid w:val="00586A42"/>
    <w:rsid w:val="00587B5C"/>
    <w:rsid w:val="005929E5"/>
    <w:rsid w:val="005A2DEA"/>
    <w:rsid w:val="005A56DA"/>
    <w:rsid w:val="005A798A"/>
    <w:rsid w:val="005B0279"/>
    <w:rsid w:val="005B2939"/>
    <w:rsid w:val="005B3DD1"/>
    <w:rsid w:val="005C26BC"/>
    <w:rsid w:val="005C2BA9"/>
    <w:rsid w:val="005C36B6"/>
    <w:rsid w:val="005C6F13"/>
    <w:rsid w:val="005D3940"/>
    <w:rsid w:val="005D72F5"/>
    <w:rsid w:val="005E1860"/>
    <w:rsid w:val="005E2DF4"/>
    <w:rsid w:val="005E35F7"/>
    <w:rsid w:val="005E48C2"/>
    <w:rsid w:val="005E6CDD"/>
    <w:rsid w:val="005F2F78"/>
    <w:rsid w:val="005F5168"/>
    <w:rsid w:val="00602E3F"/>
    <w:rsid w:val="00603DD3"/>
    <w:rsid w:val="006042A1"/>
    <w:rsid w:val="00604CF2"/>
    <w:rsid w:val="00607A40"/>
    <w:rsid w:val="00621A04"/>
    <w:rsid w:val="00621C6F"/>
    <w:rsid w:val="00623C04"/>
    <w:rsid w:val="0062774E"/>
    <w:rsid w:val="00630680"/>
    <w:rsid w:val="006316BB"/>
    <w:rsid w:val="00640A9A"/>
    <w:rsid w:val="00641B4D"/>
    <w:rsid w:val="00643393"/>
    <w:rsid w:val="00645AB9"/>
    <w:rsid w:val="006460A2"/>
    <w:rsid w:val="00647366"/>
    <w:rsid w:val="00647EC5"/>
    <w:rsid w:val="006569C6"/>
    <w:rsid w:val="0066209F"/>
    <w:rsid w:val="00662C23"/>
    <w:rsid w:val="00663A21"/>
    <w:rsid w:val="00666F8F"/>
    <w:rsid w:val="00673941"/>
    <w:rsid w:val="00673E64"/>
    <w:rsid w:val="0067772B"/>
    <w:rsid w:val="006861BB"/>
    <w:rsid w:val="00686976"/>
    <w:rsid w:val="00690653"/>
    <w:rsid w:val="00693B44"/>
    <w:rsid w:val="006A5959"/>
    <w:rsid w:val="006B00FE"/>
    <w:rsid w:val="006B0866"/>
    <w:rsid w:val="006B5124"/>
    <w:rsid w:val="006B687E"/>
    <w:rsid w:val="006B6F43"/>
    <w:rsid w:val="006B7914"/>
    <w:rsid w:val="006C1289"/>
    <w:rsid w:val="006C7A01"/>
    <w:rsid w:val="006D7BE6"/>
    <w:rsid w:val="006E0206"/>
    <w:rsid w:val="006E32A0"/>
    <w:rsid w:val="006E4156"/>
    <w:rsid w:val="006E4E61"/>
    <w:rsid w:val="006E76FF"/>
    <w:rsid w:val="006F4FD5"/>
    <w:rsid w:val="006F7C08"/>
    <w:rsid w:val="00700F23"/>
    <w:rsid w:val="00701500"/>
    <w:rsid w:val="007019CF"/>
    <w:rsid w:val="00702129"/>
    <w:rsid w:val="00710284"/>
    <w:rsid w:val="007137D0"/>
    <w:rsid w:val="00713851"/>
    <w:rsid w:val="00713D06"/>
    <w:rsid w:val="00721D60"/>
    <w:rsid w:val="00722187"/>
    <w:rsid w:val="0072289F"/>
    <w:rsid w:val="007261F3"/>
    <w:rsid w:val="007316EE"/>
    <w:rsid w:val="0073190E"/>
    <w:rsid w:val="007344DB"/>
    <w:rsid w:val="007366AB"/>
    <w:rsid w:val="007403E9"/>
    <w:rsid w:val="00750585"/>
    <w:rsid w:val="0075167D"/>
    <w:rsid w:val="00757A14"/>
    <w:rsid w:val="0076149E"/>
    <w:rsid w:val="00761735"/>
    <w:rsid w:val="007649CD"/>
    <w:rsid w:val="00766A23"/>
    <w:rsid w:val="00767D3D"/>
    <w:rsid w:val="00772C1A"/>
    <w:rsid w:val="0077362E"/>
    <w:rsid w:val="007762AD"/>
    <w:rsid w:val="00782F9A"/>
    <w:rsid w:val="00785C65"/>
    <w:rsid w:val="00785CAE"/>
    <w:rsid w:val="0078768E"/>
    <w:rsid w:val="00797334"/>
    <w:rsid w:val="007A33C0"/>
    <w:rsid w:val="007A34C7"/>
    <w:rsid w:val="007A463F"/>
    <w:rsid w:val="007A546D"/>
    <w:rsid w:val="007A735C"/>
    <w:rsid w:val="007B11C9"/>
    <w:rsid w:val="007B1A75"/>
    <w:rsid w:val="007B3644"/>
    <w:rsid w:val="007B65E2"/>
    <w:rsid w:val="007B6D0B"/>
    <w:rsid w:val="007C2EA8"/>
    <w:rsid w:val="007C3D9E"/>
    <w:rsid w:val="007C599B"/>
    <w:rsid w:val="007D1B5F"/>
    <w:rsid w:val="007D1BAD"/>
    <w:rsid w:val="007E259C"/>
    <w:rsid w:val="007E2ACE"/>
    <w:rsid w:val="007F1CDF"/>
    <w:rsid w:val="007F4A34"/>
    <w:rsid w:val="007F607D"/>
    <w:rsid w:val="008053CF"/>
    <w:rsid w:val="00805ECE"/>
    <w:rsid w:val="0080684B"/>
    <w:rsid w:val="00806BEA"/>
    <w:rsid w:val="0080723A"/>
    <w:rsid w:val="00807B8F"/>
    <w:rsid w:val="0081025C"/>
    <w:rsid w:val="00811B39"/>
    <w:rsid w:val="00814000"/>
    <w:rsid w:val="00821182"/>
    <w:rsid w:val="00822B79"/>
    <w:rsid w:val="00823152"/>
    <w:rsid w:val="00823A85"/>
    <w:rsid w:val="00827503"/>
    <w:rsid w:val="00827D06"/>
    <w:rsid w:val="0083081E"/>
    <w:rsid w:val="00831E4B"/>
    <w:rsid w:val="008342C7"/>
    <w:rsid w:val="0083502A"/>
    <w:rsid w:val="00837EF7"/>
    <w:rsid w:val="0084107E"/>
    <w:rsid w:val="00845582"/>
    <w:rsid w:val="008455D9"/>
    <w:rsid w:val="00845611"/>
    <w:rsid w:val="00846B90"/>
    <w:rsid w:val="00851532"/>
    <w:rsid w:val="0085246C"/>
    <w:rsid w:val="008524C2"/>
    <w:rsid w:val="00861351"/>
    <w:rsid w:val="00866386"/>
    <w:rsid w:val="008742F6"/>
    <w:rsid w:val="00874722"/>
    <w:rsid w:val="00876589"/>
    <w:rsid w:val="008771B4"/>
    <w:rsid w:val="00877613"/>
    <w:rsid w:val="00877BA6"/>
    <w:rsid w:val="00882E02"/>
    <w:rsid w:val="00885479"/>
    <w:rsid w:val="0088699B"/>
    <w:rsid w:val="008876BC"/>
    <w:rsid w:val="00887784"/>
    <w:rsid w:val="00891D5A"/>
    <w:rsid w:val="00892C11"/>
    <w:rsid w:val="00893551"/>
    <w:rsid w:val="00894C87"/>
    <w:rsid w:val="00896769"/>
    <w:rsid w:val="00897160"/>
    <w:rsid w:val="0089777D"/>
    <w:rsid w:val="008A03AF"/>
    <w:rsid w:val="008A0415"/>
    <w:rsid w:val="008A0EDC"/>
    <w:rsid w:val="008A2DFA"/>
    <w:rsid w:val="008A59CC"/>
    <w:rsid w:val="008A5E64"/>
    <w:rsid w:val="008B114E"/>
    <w:rsid w:val="008B6E09"/>
    <w:rsid w:val="008B7217"/>
    <w:rsid w:val="008C19A3"/>
    <w:rsid w:val="008C1B3E"/>
    <w:rsid w:val="008C3D56"/>
    <w:rsid w:val="008C4762"/>
    <w:rsid w:val="008C5647"/>
    <w:rsid w:val="008C68AB"/>
    <w:rsid w:val="008C762D"/>
    <w:rsid w:val="008D052B"/>
    <w:rsid w:val="008D2E3D"/>
    <w:rsid w:val="008D4961"/>
    <w:rsid w:val="008D5CB0"/>
    <w:rsid w:val="008D5F1D"/>
    <w:rsid w:val="008D63B7"/>
    <w:rsid w:val="008E06C1"/>
    <w:rsid w:val="008F42FB"/>
    <w:rsid w:val="009013CA"/>
    <w:rsid w:val="009025B6"/>
    <w:rsid w:val="009052C5"/>
    <w:rsid w:val="00905785"/>
    <w:rsid w:val="00911ADB"/>
    <w:rsid w:val="00912B0F"/>
    <w:rsid w:val="00913027"/>
    <w:rsid w:val="00913B8A"/>
    <w:rsid w:val="00923413"/>
    <w:rsid w:val="009256A3"/>
    <w:rsid w:val="0093343C"/>
    <w:rsid w:val="0093419C"/>
    <w:rsid w:val="009355C5"/>
    <w:rsid w:val="00936338"/>
    <w:rsid w:val="009412D7"/>
    <w:rsid w:val="00942A0C"/>
    <w:rsid w:val="00942B38"/>
    <w:rsid w:val="009472F4"/>
    <w:rsid w:val="009506A3"/>
    <w:rsid w:val="00950E80"/>
    <w:rsid w:val="0095315F"/>
    <w:rsid w:val="009535F1"/>
    <w:rsid w:val="0095444A"/>
    <w:rsid w:val="00957B53"/>
    <w:rsid w:val="00957F19"/>
    <w:rsid w:val="009612AF"/>
    <w:rsid w:val="00961535"/>
    <w:rsid w:val="00962B20"/>
    <w:rsid w:val="00967702"/>
    <w:rsid w:val="00970428"/>
    <w:rsid w:val="00970C52"/>
    <w:rsid w:val="00971B50"/>
    <w:rsid w:val="00972AAF"/>
    <w:rsid w:val="00975237"/>
    <w:rsid w:val="0098338F"/>
    <w:rsid w:val="00983E3B"/>
    <w:rsid w:val="009920E4"/>
    <w:rsid w:val="009950DF"/>
    <w:rsid w:val="00997A6E"/>
    <w:rsid w:val="009A5089"/>
    <w:rsid w:val="009A523A"/>
    <w:rsid w:val="009A53E3"/>
    <w:rsid w:val="009B15C1"/>
    <w:rsid w:val="009B324F"/>
    <w:rsid w:val="009B4E0C"/>
    <w:rsid w:val="009B7808"/>
    <w:rsid w:val="009B7F2D"/>
    <w:rsid w:val="009C0AF8"/>
    <w:rsid w:val="009C121D"/>
    <w:rsid w:val="009C2BE5"/>
    <w:rsid w:val="009C4E8F"/>
    <w:rsid w:val="009C6E08"/>
    <w:rsid w:val="009C7639"/>
    <w:rsid w:val="009D6D0B"/>
    <w:rsid w:val="009E040F"/>
    <w:rsid w:val="009E2D6B"/>
    <w:rsid w:val="009E67F4"/>
    <w:rsid w:val="009F31A0"/>
    <w:rsid w:val="009F41D4"/>
    <w:rsid w:val="009F526E"/>
    <w:rsid w:val="00A01C68"/>
    <w:rsid w:val="00A021DA"/>
    <w:rsid w:val="00A03199"/>
    <w:rsid w:val="00A03422"/>
    <w:rsid w:val="00A13AE6"/>
    <w:rsid w:val="00A153CF"/>
    <w:rsid w:val="00A2034B"/>
    <w:rsid w:val="00A206A7"/>
    <w:rsid w:val="00A2254F"/>
    <w:rsid w:val="00A2380B"/>
    <w:rsid w:val="00A26D67"/>
    <w:rsid w:val="00A300CD"/>
    <w:rsid w:val="00A31310"/>
    <w:rsid w:val="00A31BA4"/>
    <w:rsid w:val="00A33BF4"/>
    <w:rsid w:val="00A35CF0"/>
    <w:rsid w:val="00A36479"/>
    <w:rsid w:val="00A37BFD"/>
    <w:rsid w:val="00A4125C"/>
    <w:rsid w:val="00A50747"/>
    <w:rsid w:val="00A51522"/>
    <w:rsid w:val="00A518E3"/>
    <w:rsid w:val="00A52148"/>
    <w:rsid w:val="00A52BAF"/>
    <w:rsid w:val="00A5355B"/>
    <w:rsid w:val="00A53BFF"/>
    <w:rsid w:val="00A56BAD"/>
    <w:rsid w:val="00A61EAB"/>
    <w:rsid w:val="00A61FBD"/>
    <w:rsid w:val="00A62956"/>
    <w:rsid w:val="00A6330D"/>
    <w:rsid w:val="00A67B67"/>
    <w:rsid w:val="00A70A8C"/>
    <w:rsid w:val="00A71B1D"/>
    <w:rsid w:val="00A75ADD"/>
    <w:rsid w:val="00A7688D"/>
    <w:rsid w:val="00A800DF"/>
    <w:rsid w:val="00A80992"/>
    <w:rsid w:val="00A80DF8"/>
    <w:rsid w:val="00A91089"/>
    <w:rsid w:val="00A92D24"/>
    <w:rsid w:val="00A93830"/>
    <w:rsid w:val="00A96D8F"/>
    <w:rsid w:val="00AA142E"/>
    <w:rsid w:val="00AA3C33"/>
    <w:rsid w:val="00AA3C91"/>
    <w:rsid w:val="00AA4102"/>
    <w:rsid w:val="00AB2C08"/>
    <w:rsid w:val="00AB6F92"/>
    <w:rsid w:val="00AC08DD"/>
    <w:rsid w:val="00AC17DC"/>
    <w:rsid w:val="00AC401D"/>
    <w:rsid w:val="00AC6E2F"/>
    <w:rsid w:val="00AD0E15"/>
    <w:rsid w:val="00AD3821"/>
    <w:rsid w:val="00AD53FE"/>
    <w:rsid w:val="00AE1AD5"/>
    <w:rsid w:val="00AE1C69"/>
    <w:rsid w:val="00AE3252"/>
    <w:rsid w:val="00AE3909"/>
    <w:rsid w:val="00AE537A"/>
    <w:rsid w:val="00AF18E2"/>
    <w:rsid w:val="00AF34DB"/>
    <w:rsid w:val="00AF3C50"/>
    <w:rsid w:val="00AF43C1"/>
    <w:rsid w:val="00AF6539"/>
    <w:rsid w:val="00AF6B0B"/>
    <w:rsid w:val="00B018CB"/>
    <w:rsid w:val="00B16F32"/>
    <w:rsid w:val="00B27623"/>
    <w:rsid w:val="00B3148C"/>
    <w:rsid w:val="00B40245"/>
    <w:rsid w:val="00B40A50"/>
    <w:rsid w:val="00B4406B"/>
    <w:rsid w:val="00B45ABC"/>
    <w:rsid w:val="00B45D7E"/>
    <w:rsid w:val="00B52C1B"/>
    <w:rsid w:val="00B5652D"/>
    <w:rsid w:val="00B570B6"/>
    <w:rsid w:val="00B62D4C"/>
    <w:rsid w:val="00B63C11"/>
    <w:rsid w:val="00B65284"/>
    <w:rsid w:val="00B704C8"/>
    <w:rsid w:val="00B74ED7"/>
    <w:rsid w:val="00B8053F"/>
    <w:rsid w:val="00B807D2"/>
    <w:rsid w:val="00B83F04"/>
    <w:rsid w:val="00B86B31"/>
    <w:rsid w:val="00B86ED0"/>
    <w:rsid w:val="00B9155F"/>
    <w:rsid w:val="00B94340"/>
    <w:rsid w:val="00B97FCC"/>
    <w:rsid w:val="00BA0E36"/>
    <w:rsid w:val="00BA22B7"/>
    <w:rsid w:val="00BA367D"/>
    <w:rsid w:val="00BA3C76"/>
    <w:rsid w:val="00BA4110"/>
    <w:rsid w:val="00BB0645"/>
    <w:rsid w:val="00BB45DF"/>
    <w:rsid w:val="00BB5EB3"/>
    <w:rsid w:val="00BB632F"/>
    <w:rsid w:val="00BB686F"/>
    <w:rsid w:val="00BB6BFD"/>
    <w:rsid w:val="00BC025D"/>
    <w:rsid w:val="00BC2E0F"/>
    <w:rsid w:val="00BC70E5"/>
    <w:rsid w:val="00BC74A1"/>
    <w:rsid w:val="00BC76D3"/>
    <w:rsid w:val="00BC79D4"/>
    <w:rsid w:val="00BD0099"/>
    <w:rsid w:val="00BD111A"/>
    <w:rsid w:val="00BD28FB"/>
    <w:rsid w:val="00BD61EF"/>
    <w:rsid w:val="00BE077D"/>
    <w:rsid w:val="00BE5887"/>
    <w:rsid w:val="00BE7659"/>
    <w:rsid w:val="00BE7734"/>
    <w:rsid w:val="00BF0EF2"/>
    <w:rsid w:val="00BF1721"/>
    <w:rsid w:val="00BF4299"/>
    <w:rsid w:val="00BF4BEF"/>
    <w:rsid w:val="00BF6419"/>
    <w:rsid w:val="00BF6ED1"/>
    <w:rsid w:val="00BF706F"/>
    <w:rsid w:val="00C033D2"/>
    <w:rsid w:val="00C04A67"/>
    <w:rsid w:val="00C04E45"/>
    <w:rsid w:val="00C0519D"/>
    <w:rsid w:val="00C0563A"/>
    <w:rsid w:val="00C10C34"/>
    <w:rsid w:val="00C12E0A"/>
    <w:rsid w:val="00C156FA"/>
    <w:rsid w:val="00C15C01"/>
    <w:rsid w:val="00C16690"/>
    <w:rsid w:val="00C17279"/>
    <w:rsid w:val="00C20BA5"/>
    <w:rsid w:val="00C224A9"/>
    <w:rsid w:val="00C23EB0"/>
    <w:rsid w:val="00C30833"/>
    <w:rsid w:val="00C318EC"/>
    <w:rsid w:val="00C42888"/>
    <w:rsid w:val="00C44360"/>
    <w:rsid w:val="00C445B5"/>
    <w:rsid w:val="00C46643"/>
    <w:rsid w:val="00C52427"/>
    <w:rsid w:val="00C5319D"/>
    <w:rsid w:val="00C543BB"/>
    <w:rsid w:val="00C54B72"/>
    <w:rsid w:val="00C56156"/>
    <w:rsid w:val="00C56F91"/>
    <w:rsid w:val="00C57473"/>
    <w:rsid w:val="00C5799C"/>
    <w:rsid w:val="00C61CB0"/>
    <w:rsid w:val="00C61EDF"/>
    <w:rsid w:val="00C61EF2"/>
    <w:rsid w:val="00C6676A"/>
    <w:rsid w:val="00C66F57"/>
    <w:rsid w:val="00C7517E"/>
    <w:rsid w:val="00C77258"/>
    <w:rsid w:val="00C82168"/>
    <w:rsid w:val="00C8247B"/>
    <w:rsid w:val="00C85828"/>
    <w:rsid w:val="00C86EC0"/>
    <w:rsid w:val="00C929B4"/>
    <w:rsid w:val="00C92D65"/>
    <w:rsid w:val="00C931F8"/>
    <w:rsid w:val="00C94B38"/>
    <w:rsid w:val="00C95334"/>
    <w:rsid w:val="00C96F39"/>
    <w:rsid w:val="00CA2AD8"/>
    <w:rsid w:val="00CA33F9"/>
    <w:rsid w:val="00CB0D7A"/>
    <w:rsid w:val="00CB1079"/>
    <w:rsid w:val="00CB6298"/>
    <w:rsid w:val="00CB7563"/>
    <w:rsid w:val="00CC024B"/>
    <w:rsid w:val="00CC0BD7"/>
    <w:rsid w:val="00CC0EDA"/>
    <w:rsid w:val="00CC16F4"/>
    <w:rsid w:val="00CC198B"/>
    <w:rsid w:val="00CC1F3A"/>
    <w:rsid w:val="00CC2901"/>
    <w:rsid w:val="00CD1913"/>
    <w:rsid w:val="00CD1C8F"/>
    <w:rsid w:val="00CD2A70"/>
    <w:rsid w:val="00CD34FE"/>
    <w:rsid w:val="00CD40C3"/>
    <w:rsid w:val="00CD44FD"/>
    <w:rsid w:val="00CD5B27"/>
    <w:rsid w:val="00CE124C"/>
    <w:rsid w:val="00CE2B52"/>
    <w:rsid w:val="00CE536D"/>
    <w:rsid w:val="00CE66C7"/>
    <w:rsid w:val="00CF068E"/>
    <w:rsid w:val="00CF2EE6"/>
    <w:rsid w:val="00CF30A8"/>
    <w:rsid w:val="00D039F2"/>
    <w:rsid w:val="00D03E05"/>
    <w:rsid w:val="00D04E9A"/>
    <w:rsid w:val="00D06D5F"/>
    <w:rsid w:val="00D07C25"/>
    <w:rsid w:val="00D12712"/>
    <w:rsid w:val="00D137F9"/>
    <w:rsid w:val="00D1646E"/>
    <w:rsid w:val="00D16615"/>
    <w:rsid w:val="00D17B59"/>
    <w:rsid w:val="00D21294"/>
    <w:rsid w:val="00D2165B"/>
    <w:rsid w:val="00D2364C"/>
    <w:rsid w:val="00D24CBF"/>
    <w:rsid w:val="00D25D51"/>
    <w:rsid w:val="00D27845"/>
    <w:rsid w:val="00D3052F"/>
    <w:rsid w:val="00D30FB8"/>
    <w:rsid w:val="00D34B9E"/>
    <w:rsid w:val="00D3718F"/>
    <w:rsid w:val="00D4251E"/>
    <w:rsid w:val="00D46F1B"/>
    <w:rsid w:val="00D51DF6"/>
    <w:rsid w:val="00D530FE"/>
    <w:rsid w:val="00D532EA"/>
    <w:rsid w:val="00D542AA"/>
    <w:rsid w:val="00D564E5"/>
    <w:rsid w:val="00D64DB8"/>
    <w:rsid w:val="00D70C74"/>
    <w:rsid w:val="00D726AA"/>
    <w:rsid w:val="00D72C83"/>
    <w:rsid w:val="00D7378C"/>
    <w:rsid w:val="00D74510"/>
    <w:rsid w:val="00D74A26"/>
    <w:rsid w:val="00D74A8A"/>
    <w:rsid w:val="00D75715"/>
    <w:rsid w:val="00D75C21"/>
    <w:rsid w:val="00D761BD"/>
    <w:rsid w:val="00D767FB"/>
    <w:rsid w:val="00D76945"/>
    <w:rsid w:val="00D77A4B"/>
    <w:rsid w:val="00D80FF5"/>
    <w:rsid w:val="00D83850"/>
    <w:rsid w:val="00D9043E"/>
    <w:rsid w:val="00D91D61"/>
    <w:rsid w:val="00D9569A"/>
    <w:rsid w:val="00D964D7"/>
    <w:rsid w:val="00D96840"/>
    <w:rsid w:val="00D96E03"/>
    <w:rsid w:val="00DA0EB8"/>
    <w:rsid w:val="00DA1439"/>
    <w:rsid w:val="00DA1BE0"/>
    <w:rsid w:val="00DA5816"/>
    <w:rsid w:val="00DB3FDD"/>
    <w:rsid w:val="00DB4C08"/>
    <w:rsid w:val="00DC0BB3"/>
    <w:rsid w:val="00DC1722"/>
    <w:rsid w:val="00DC2E00"/>
    <w:rsid w:val="00DC6241"/>
    <w:rsid w:val="00DC70DD"/>
    <w:rsid w:val="00DC77B1"/>
    <w:rsid w:val="00DD0011"/>
    <w:rsid w:val="00DD01BA"/>
    <w:rsid w:val="00DD2565"/>
    <w:rsid w:val="00DD65AE"/>
    <w:rsid w:val="00DD7CED"/>
    <w:rsid w:val="00DE1689"/>
    <w:rsid w:val="00DE24ED"/>
    <w:rsid w:val="00DE408F"/>
    <w:rsid w:val="00DF0EC8"/>
    <w:rsid w:val="00DF3641"/>
    <w:rsid w:val="00E00E41"/>
    <w:rsid w:val="00E053F5"/>
    <w:rsid w:val="00E06E85"/>
    <w:rsid w:val="00E10DC4"/>
    <w:rsid w:val="00E10F53"/>
    <w:rsid w:val="00E137FC"/>
    <w:rsid w:val="00E1400C"/>
    <w:rsid w:val="00E14052"/>
    <w:rsid w:val="00E154EE"/>
    <w:rsid w:val="00E32663"/>
    <w:rsid w:val="00E430F2"/>
    <w:rsid w:val="00E43527"/>
    <w:rsid w:val="00E44750"/>
    <w:rsid w:val="00E4600C"/>
    <w:rsid w:val="00E465DB"/>
    <w:rsid w:val="00E47246"/>
    <w:rsid w:val="00E47B3D"/>
    <w:rsid w:val="00E52A0B"/>
    <w:rsid w:val="00E615F9"/>
    <w:rsid w:val="00E65DED"/>
    <w:rsid w:val="00E6716D"/>
    <w:rsid w:val="00E67A23"/>
    <w:rsid w:val="00E70121"/>
    <w:rsid w:val="00E70360"/>
    <w:rsid w:val="00E83C01"/>
    <w:rsid w:val="00E83D37"/>
    <w:rsid w:val="00E845F1"/>
    <w:rsid w:val="00E84F30"/>
    <w:rsid w:val="00E85FA1"/>
    <w:rsid w:val="00E93544"/>
    <w:rsid w:val="00E94E1D"/>
    <w:rsid w:val="00E954FD"/>
    <w:rsid w:val="00E96CC4"/>
    <w:rsid w:val="00E97546"/>
    <w:rsid w:val="00E977B6"/>
    <w:rsid w:val="00EA0392"/>
    <w:rsid w:val="00EA0486"/>
    <w:rsid w:val="00EA4E0C"/>
    <w:rsid w:val="00EA5BBE"/>
    <w:rsid w:val="00EA6C17"/>
    <w:rsid w:val="00EC1565"/>
    <w:rsid w:val="00EC1C57"/>
    <w:rsid w:val="00EC29B4"/>
    <w:rsid w:val="00EC4493"/>
    <w:rsid w:val="00EC4AFB"/>
    <w:rsid w:val="00EC55AE"/>
    <w:rsid w:val="00EC57DC"/>
    <w:rsid w:val="00ED1222"/>
    <w:rsid w:val="00ED4B56"/>
    <w:rsid w:val="00ED6B32"/>
    <w:rsid w:val="00ED6DA5"/>
    <w:rsid w:val="00EE17AD"/>
    <w:rsid w:val="00EF122E"/>
    <w:rsid w:val="00EF3663"/>
    <w:rsid w:val="00EF4CAF"/>
    <w:rsid w:val="00F02A68"/>
    <w:rsid w:val="00F039A3"/>
    <w:rsid w:val="00F10000"/>
    <w:rsid w:val="00F100FF"/>
    <w:rsid w:val="00F15392"/>
    <w:rsid w:val="00F15A40"/>
    <w:rsid w:val="00F1611B"/>
    <w:rsid w:val="00F169D3"/>
    <w:rsid w:val="00F204D1"/>
    <w:rsid w:val="00F20CF4"/>
    <w:rsid w:val="00F2386F"/>
    <w:rsid w:val="00F31C52"/>
    <w:rsid w:val="00F3256B"/>
    <w:rsid w:val="00F34CB8"/>
    <w:rsid w:val="00F40D65"/>
    <w:rsid w:val="00F419CF"/>
    <w:rsid w:val="00F43093"/>
    <w:rsid w:val="00F43CDF"/>
    <w:rsid w:val="00F47CBE"/>
    <w:rsid w:val="00F51BEB"/>
    <w:rsid w:val="00F55E1F"/>
    <w:rsid w:val="00F56ABC"/>
    <w:rsid w:val="00F600C1"/>
    <w:rsid w:val="00F626C4"/>
    <w:rsid w:val="00F62DB1"/>
    <w:rsid w:val="00F63F55"/>
    <w:rsid w:val="00F675BA"/>
    <w:rsid w:val="00F677DC"/>
    <w:rsid w:val="00F679E2"/>
    <w:rsid w:val="00F7244E"/>
    <w:rsid w:val="00F7499F"/>
    <w:rsid w:val="00F810C8"/>
    <w:rsid w:val="00F8223F"/>
    <w:rsid w:val="00F8231A"/>
    <w:rsid w:val="00F857E8"/>
    <w:rsid w:val="00F864EB"/>
    <w:rsid w:val="00F878DC"/>
    <w:rsid w:val="00F92FB5"/>
    <w:rsid w:val="00F95E35"/>
    <w:rsid w:val="00FA1182"/>
    <w:rsid w:val="00FA2058"/>
    <w:rsid w:val="00FA3F8D"/>
    <w:rsid w:val="00FA5A15"/>
    <w:rsid w:val="00FB4EA9"/>
    <w:rsid w:val="00FC44E5"/>
    <w:rsid w:val="00FC7283"/>
    <w:rsid w:val="00FD0C92"/>
    <w:rsid w:val="00FD18A1"/>
    <w:rsid w:val="00FD1999"/>
    <w:rsid w:val="00FD2A47"/>
    <w:rsid w:val="00FF4027"/>
    <w:rsid w:val="00FF5233"/>
    <w:rsid w:val="00FF6095"/>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semiHidden/>
    <w:unhideWhenUsed/>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68358814">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5581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24522-9D61-4993-9A5A-8F307A7A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dc:creator>
  <cp:keywords/>
  <dc:description/>
  <cp:lastModifiedBy>Huawei</cp:lastModifiedBy>
  <cp:revision>3</cp:revision>
  <dcterms:created xsi:type="dcterms:W3CDTF">2022-02-14T12:03:00Z</dcterms:created>
  <dcterms:modified xsi:type="dcterms:W3CDTF">2022-02-14T17:29:00Z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(3)aICazoMj3oRqfyCoYHwCPgMK4xqbzjGPMIIv2uNgyTaPuY1YwzMBk873c2IZXjf2pSYaWxrA
V4OngoJFuGGdBThMG0CxF/eyLNB6VBVG86FOfj5Y7J3UiYA6Jvo+xFENbdh+wvMA4djCq0kR
bxH/TmU7az6mhoOaStVO0dT28+5eB/LGHgkiybdjUZEq50HdmzGCZKKfJHX2qX2Agvt6576h
5QHv/uCeoK93RsvuNw</vt:lpwstr>
  </property>
  <property fmtid="{D5CDD505-2E9C-101B-9397-08002B2CF9AE}" pid="3" name="_2015_ms_pID_7253431">
    <vt:lpwstr>Oud+HsfqUCIeZz6XSF0Qv6DzZoipD5h1TJQcqZTrHWHYlPyKtfHUC4
KbCbba5Dyr6trr3NLMnPbkdNuZ62GAhFVSa9jAKUr5nUBUo0BHi+SzEte5gK8ldewlPjvg+X
c7lNBHoxdtCeTuDAw50MycgvWhIDwprXeNkbkZAskvUmg/M0CpS//XWD3vSr8vhvmn368OQX
hIlSE5fL+3dvoAh1tlW7/gkL7Etq5+F4PE8x</vt:lpwstr>
  </property>
  <property fmtid="{D5CDD505-2E9C-101B-9397-08002B2CF9AE}" pid="4" name="_2015_ms_pID_7253432">
    <vt:lpwstr>ythFbboNtvxY8syRnfnIw7Y=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1644480414</vt:lpwstr>
  </property>
</Properties>
</file>