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39498" w14:textId="4D3930E6" w:rsidR="007A2566" w:rsidRPr="005E73F9" w:rsidRDefault="007A2566" w:rsidP="007A2566">
      <w:pPr>
        <w:tabs>
          <w:tab w:val="center" w:pos="4536"/>
          <w:tab w:val="right" w:pos="8280"/>
          <w:tab w:val="right" w:pos="9639"/>
        </w:tabs>
        <w:ind w:right="2"/>
        <w:rPr>
          <w:rFonts w:ascii="Times New Roman" w:hAnsi="Times New Roman"/>
          <w:b/>
          <w:bCs/>
          <w:sz w:val="22"/>
          <w:szCs w:val="22"/>
        </w:rPr>
      </w:pPr>
      <w:r w:rsidRPr="005E73F9">
        <w:rPr>
          <w:rFonts w:ascii="Times New Roman" w:hAnsi="Times New Roman"/>
          <w:b/>
          <w:bCs/>
          <w:sz w:val="22"/>
          <w:szCs w:val="22"/>
        </w:rPr>
        <w:t xml:space="preserve">3GPP TSG RAN WG1 Meeting </w:t>
      </w:r>
      <w:r w:rsidR="00C865C3" w:rsidRPr="005E73F9">
        <w:rPr>
          <w:rFonts w:ascii="Times New Roman" w:hAnsi="Times New Roman"/>
          <w:b/>
          <w:bCs/>
          <w:sz w:val="22"/>
          <w:szCs w:val="22"/>
        </w:rPr>
        <w:t>#</w:t>
      </w:r>
      <w:r w:rsidR="005A3F21" w:rsidRPr="005E73F9">
        <w:rPr>
          <w:rFonts w:ascii="Times New Roman" w:hAnsi="Times New Roman"/>
          <w:b/>
          <w:bCs/>
          <w:sz w:val="22"/>
          <w:szCs w:val="22"/>
        </w:rPr>
        <w:t>10</w:t>
      </w:r>
      <w:r w:rsidR="00BF699F">
        <w:rPr>
          <w:rFonts w:ascii="Times New Roman" w:hAnsi="Times New Roman"/>
          <w:b/>
          <w:bCs/>
          <w:sz w:val="22"/>
          <w:szCs w:val="22"/>
        </w:rPr>
        <w:t>8</w:t>
      </w:r>
      <w:r w:rsidR="006D5BA5" w:rsidRPr="005E73F9">
        <w:rPr>
          <w:rFonts w:ascii="Times New Roman" w:hAnsi="Times New Roman"/>
          <w:b/>
          <w:bCs/>
          <w:sz w:val="22"/>
          <w:szCs w:val="22"/>
        </w:rPr>
        <w:t>-e</w:t>
      </w:r>
      <w:r w:rsidR="008B07A1" w:rsidRPr="005E73F9">
        <w:rPr>
          <w:rFonts w:ascii="Times New Roman" w:hAnsi="Times New Roman"/>
          <w:b/>
          <w:bCs/>
          <w:sz w:val="22"/>
          <w:szCs w:val="22"/>
        </w:rPr>
        <w:tab/>
      </w:r>
      <w:r w:rsidR="008B07A1" w:rsidRPr="005E73F9">
        <w:rPr>
          <w:rFonts w:ascii="Times New Roman" w:hAnsi="Times New Roman"/>
          <w:b/>
          <w:bCs/>
          <w:sz w:val="22"/>
          <w:szCs w:val="22"/>
        </w:rPr>
        <w:tab/>
      </w:r>
      <w:r w:rsidR="008B07A1" w:rsidRPr="005E73F9">
        <w:rPr>
          <w:rFonts w:ascii="Times New Roman" w:hAnsi="Times New Roman"/>
          <w:b/>
          <w:bCs/>
          <w:sz w:val="22"/>
          <w:szCs w:val="22"/>
        </w:rPr>
        <w:tab/>
      </w:r>
      <w:r w:rsidR="00FC4C53" w:rsidRPr="005E73F9">
        <w:rPr>
          <w:rFonts w:ascii="Times New Roman" w:hAnsi="Times New Roman"/>
          <w:b/>
          <w:bCs/>
          <w:sz w:val="22"/>
          <w:szCs w:val="22"/>
        </w:rPr>
        <w:t>R1-</w:t>
      </w:r>
      <w:r w:rsidR="00F3065F" w:rsidRPr="00F3065F">
        <w:rPr>
          <w:rFonts w:ascii="Times New Roman" w:hAnsi="Times New Roman"/>
          <w:b/>
          <w:bCs/>
          <w:sz w:val="22"/>
          <w:szCs w:val="22"/>
        </w:rPr>
        <w:t>2202452</w:t>
      </w:r>
      <w:bookmarkStart w:id="0" w:name="_GoBack"/>
      <w:bookmarkEnd w:id="0"/>
    </w:p>
    <w:p w14:paraId="79686534" w14:textId="2FEE9A6C" w:rsidR="00782246" w:rsidRPr="00157393" w:rsidRDefault="00157393" w:rsidP="00782246">
      <w:pPr>
        <w:pStyle w:val="TdocHeader2"/>
        <w:rPr>
          <w:rFonts w:ascii="Times New Roman" w:eastAsia="MS Mincho" w:hAnsi="Times New Roman"/>
          <w:bCs/>
          <w:sz w:val="22"/>
          <w:szCs w:val="22"/>
          <w:lang w:eastAsia="ja-JP"/>
        </w:rPr>
      </w:pPr>
      <w:r w:rsidRPr="00157393">
        <w:rPr>
          <w:rFonts w:ascii="Times New Roman" w:eastAsia="MS Mincho" w:hAnsi="Times New Roman"/>
          <w:bCs/>
          <w:sz w:val="22"/>
          <w:szCs w:val="22"/>
          <w:lang w:eastAsia="ja-JP"/>
        </w:rPr>
        <w:t>e-Meeting, February 21 – March 3, 2022</w:t>
      </w:r>
    </w:p>
    <w:p w14:paraId="34FF81DD" w14:textId="77777777" w:rsidR="006D5BA5" w:rsidRPr="005E73F9" w:rsidRDefault="006D5BA5" w:rsidP="00782246">
      <w:pPr>
        <w:pStyle w:val="TdocHeader2"/>
        <w:rPr>
          <w:rFonts w:ascii="Times New Roman" w:eastAsia="MS Mincho" w:hAnsi="Times New Roman"/>
          <w:sz w:val="22"/>
          <w:szCs w:val="22"/>
          <w:lang w:eastAsia="ja-JP"/>
        </w:rPr>
      </w:pPr>
    </w:p>
    <w:p w14:paraId="4925CC6F" w14:textId="0A225056" w:rsidR="008B07A1" w:rsidRPr="005E73F9" w:rsidRDefault="008B07A1" w:rsidP="008B07A1">
      <w:pPr>
        <w:ind w:left="1555" w:hanging="1555"/>
        <w:rPr>
          <w:rFonts w:ascii="Times New Roman" w:hAnsi="Times New Roman"/>
          <w:b/>
          <w:kern w:val="2"/>
          <w:sz w:val="22"/>
          <w:szCs w:val="22"/>
          <w:lang w:eastAsia="zh-CN"/>
        </w:rPr>
      </w:pPr>
      <w:r w:rsidRPr="005E73F9">
        <w:rPr>
          <w:rFonts w:ascii="Times New Roman" w:hAnsi="Times New Roman"/>
          <w:b/>
          <w:kern w:val="2"/>
          <w:sz w:val="22"/>
          <w:szCs w:val="22"/>
          <w:lang w:eastAsia="zh-CN"/>
        </w:rPr>
        <w:t>Agenda Item:</w:t>
      </w:r>
      <w:r w:rsidRPr="005E73F9">
        <w:rPr>
          <w:rFonts w:ascii="Times New Roman" w:hAnsi="Times New Roman"/>
          <w:b/>
          <w:kern w:val="2"/>
          <w:sz w:val="22"/>
          <w:szCs w:val="22"/>
          <w:lang w:eastAsia="zh-CN"/>
        </w:rPr>
        <w:tab/>
      </w:r>
      <w:r w:rsidR="00682B35">
        <w:rPr>
          <w:rFonts w:ascii="Times New Roman" w:hAnsi="Times New Roman"/>
          <w:b/>
          <w:kern w:val="2"/>
          <w:sz w:val="22"/>
          <w:szCs w:val="22"/>
          <w:lang w:eastAsia="zh-CN"/>
        </w:rPr>
        <w:t>5</w:t>
      </w:r>
    </w:p>
    <w:p w14:paraId="4A208D4C" w14:textId="13B505A5" w:rsidR="008B07A1" w:rsidRPr="005E73F9" w:rsidRDefault="008B07A1" w:rsidP="008B07A1">
      <w:pPr>
        <w:ind w:left="1555" w:hanging="1555"/>
        <w:rPr>
          <w:rFonts w:ascii="Times New Roman" w:hAnsi="Times New Roman"/>
          <w:b/>
          <w:kern w:val="2"/>
          <w:sz w:val="22"/>
          <w:szCs w:val="22"/>
          <w:lang w:eastAsia="zh-CN"/>
        </w:rPr>
      </w:pPr>
      <w:r w:rsidRPr="005E73F9">
        <w:rPr>
          <w:rFonts w:ascii="Times New Roman" w:hAnsi="Times New Roman"/>
          <w:b/>
          <w:kern w:val="2"/>
          <w:sz w:val="22"/>
          <w:szCs w:val="22"/>
          <w:lang w:eastAsia="zh-CN"/>
        </w:rPr>
        <w:t>Source:</w:t>
      </w:r>
      <w:r w:rsidRPr="005E73F9">
        <w:rPr>
          <w:rFonts w:ascii="Times New Roman" w:hAnsi="Times New Roman"/>
          <w:b/>
          <w:kern w:val="2"/>
          <w:sz w:val="22"/>
          <w:szCs w:val="22"/>
          <w:lang w:eastAsia="zh-CN"/>
        </w:rPr>
        <w:tab/>
        <w:t>Huawei</w:t>
      </w:r>
      <w:r w:rsidR="006518DE" w:rsidRPr="005E73F9">
        <w:rPr>
          <w:rFonts w:ascii="Times New Roman" w:hAnsi="Times New Roman"/>
          <w:b/>
          <w:kern w:val="2"/>
          <w:sz w:val="22"/>
          <w:szCs w:val="22"/>
          <w:lang w:eastAsia="zh-CN"/>
        </w:rPr>
        <w:t xml:space="preserve">, </w:t>
      </w:r>
      <w:proofErr w:type="spellStart"/>
      <w:r w:rsidR="006518DE" w:rsidRPr="005E73F9">
        <w:rPr>
          <w:rFonts w:ascii="Times New Roman" w:hAnsi="Times New Roman"/>
          <w:b/>
          <w:kern w:val="2"/>
          <w:sz w:val="22"/>
          <w:szCs w:val="22"/>
          <w:lang w:eastAsia="zh-CN"/>
        </w:rPr>
        <w:t>HiSilicon</w:t>
      </w:r>
      <w:proofErr w:type="spellEnd"/>
    </w:p>
    <w:p w14:paraId="5DD987AE" w14:textId="0C2048C5" w:rsidR="008B07A1" w:rsidRPr="005E73F9" w:rsidRDefault="008B07A1" w:rsidP="008B07A1">
      <w:pPr>
        <w:ind w:left="1555" w:hanging="1555"/>
        <w:rPr>
          <w:rFonts w:ascii="Times New Roman" w:hAnsi="Times New Roman"/>
          <w:b/>
          <w:kern w:val="2"/>
          <w:sz w:val="22"/>
          <w:szCs w:val="22"/>
          <w:lang w:eastAsia="zh-CN"/>
        </w:rPr>
      </w:pPr>
      <w:r w:rsidRPr="005E73F9">
        <w:rPr>
          <w:rFonts w:ascii="Times New Roman" w:hAnsi="Times New Roman"/>
          <w:b/>
          <w:kern w:val="2"/>
          <w:sz w:val="22"/>
          <w:szCs w:val="22"/>
          <w:lang w:eastAsia="zh-CN"/>
        </w:rPr>
        <w:t>Title:</w:t>
      </w:r>
      <w:r w:rsidRPr="005E73F9">
        <w:rPr>
          <w:rFonts w:ascii="Times New Roman" w:hAnsi="Times New Roman"/>
          <w:b/>
          <w:kern w:val="2"/>
          <w:sz w:val="22"/>
          <w:szCs w:val="22"/>
          <w:lang w:eastAsia="zh-CN"/>
        </w:rPr>
        <w:tab/>
      </w:r>
      <w:bookmarkStart w:id="1" w:name="OLE_LINK57"/>
      <w:bookmarkStart w:id="2" w:name="OLE_LINK58"/>
      <w:r w:rsidR="00C00272" w:rsidRPr="00C00272">
        <w:rPr>
          <w:rFonts w:ascii="Times New Roman" w:hAnsi="Times New Roman"/>
          <w:b/>
          <w:kern w:val="2"/>
          <w:sz w:val="22"/>
          <w:szCs w:val="22"/>
          <w:lang w:eastAsia="zh-CN"/>
        </w:rPr>
        <w:t>Discussion on RAN3 questions of NR-U channel information and procedures</w:t>
      </w:r>
    </w:p>
    <w:bookmarkEnd w:id="1"/>
    <w:bookmarkEnd w:id="2"/>
    <w:p w14:paraId="7D370DB3" w14:textId="77777777" w:rsidR="008B07A1" w:rsidRPr="005E73F9" w:rsidRDefault="008B07A1" w:rsidP="008B07A1">
      <w:pPr>
        <w:ind w:left="1555" w:hanging="1555"/>
        <w:rPr>
          <w:rFonts w:ascii="Times New Roman" w:hAnsi="Times New Roman"/>
          <w:b/>
          <w:kern w:val="2"/>
          <w:sz w:val="22"/>
          <w:szCs w:val="22"/>
          <w:lang w:eastAsia="zh-CN"/>
        </w:rPr>
      </w:pPr>
      <w:r w:rsidRPr="005E73F9">
        <w:rPr>
          <w:rFonts w:ascii="Times New Roman" w:hAnsi="Times New Roman"/>
          <w:b/>
          <w:kern w:val="2"/>
          <w:sz w:val="22"/>
          <w:szCs w:val="22"/>
          <w:lang w:eastAsia="zh-CN"/>
        </w:rPr>
        <w:t>Document for:</w:t>
      </w:r>
      <w:r w:rsidRPr="005E73F9">
        <w:rPr>
          <w:rFonts w:ascii="Times New Roman" w:hAnsi="Times New Roman"/>
          <w:b/>
          <w:kern w:val="2"/>
          <w:sz w:val="22"/>
          <w:szCs w:val="22"/>
          <w:lang w:eastAsia="zh-CN"/>
        </w:rPr>
        <w:tab/>
        <w:t>Discussion and Decision</w:t>
      </w:r>
    </w:p>
    <w:p w14:paraId="44159705" w14:textId="77777777" w:rsidR="00782246" w:rsidRPr="00C50FAA" w:rsidRDefault="00782246" w:rsidP="00782246">
      <w:pPr>
        <w:pBdr>
          <w:bottom w:val="single" w:sz="4" w:space="1" w:color="auto"/>
        </w:pBdr>
        <w:jc w:val="right"/>
        <w:rPr>
          <w:rFonts w:ascii="Times New Roman" w:hAnsi="Times New Roman"/>
          <w:lang w:val="en-US"/>
        </w:rPr>
      </w:pPr>
    </w:p>
    <w:p w14:paraId="0B4F7290" w14:textId="77777777" w:rsidR="00782246" w:rsidRPr="00196279" w:rsidRDefault="008B07A1" w:rsidP="00A447EB">
      <w:pPr>
        <w:pStyle w:val="3"/>
        <w:numPr>
          <w:ilvl w:val="0"/>
          <w:numId w:val="12"/>
        </w:numPr>
        <w:snapToGrid w:val="0"/>
        <w:spacing w:beforeLines="50" w:before="120" w:afterLines="50" w:after="120"/>
        <w:rPr>
          <w:sz w:val="24"/>
        </w:rPr>
      </w:pPr>
      <w:r w:rsidRPr="00196279">
        <w:rPr>
          <w:sz w:val="24"/>
        </w:rPr>
        <w:t>Introduction</w:t>
      </w:r>
    </w:p>
    <w:p w14:paraId="6E6AB0BD" w14:textId="35499F4D" w:rsidR="004816A8" w:rsidRPr="00134730" w:rsidRDefault="00134730" w:rsidP="00A447EB">
      <w:pPr>
        <w:snapToGrid w:val="0"/>
        <w:spacing w:beforeLines="50" w:before="120"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After RAN1#107-e, </w:t>
      </w:r>
      <w:proofErr w:type="gramStart"/>
      <w:r>
        <w:rPr>
          <w:rFonts w:ascii="Times New Roman" w:eastAsiaTheme="minorEastAsia" w:hAnsi="Times New Roman"/>
          <w:lang w:eastAsia="zh-CN"/>
        </w:rPr>
        <w:t>an</w:t>
      </w:r>
      <w:proofErr w:type="gramEnd"/>
      <w:r>
        <w:rPr>
          <w:rFonts w:ascii="Times New Roman" w:eastAsiaTheme="minorEastAsia" w:hAnsi="Times New Roman"/>
          <w:lang w:eastAsia="zh-CN"/>
        </w:rPr>
        <w:t xml:space="preserve"> LS was received from RAN3 asking 4 questions related to load measurement on NR-U channel. The </w:t>
      </w:r>
      <w:r w:rsidR="00A447EB">
        <w:rPr>
          <w:rFonts w:ascii="Times New Roman" w:eastAsiaTheme="minorEastAsia" w:hAnsi="Times New Roman"/>
          <w:lang w:eastAsia="zh-CN"/>
        </w:rPr>
        <w:t xml:space="preserve">measurement </w:t>
      </w:r>
      <w:r>
        <w:rPr>
          <w:rFonts w:ascii="Times New Roman" w:eastAsiaTheme="minorEastAsia" w:hAnsi="Times New Roman"/>
          <w:lang w:eastAsia="zh-CN"/>
        </w:rPr>
        <w:t xml:space="preserve">result might be exchanged between </w:t>
      </w:r>
      <w:proofErr w:type="spellStart"/>
      <w:r>
        <w:rPr>
          <w:rFonts w:ascii="Times New Roman" w:eastAsiaTheme="minorEastAsia" w:hAnsi="Times New Roman"/>
          <w:lang w:eastAsia="zh-CN"/>
        </w:rPr>
        <w:t>gNB</w:t>
      </w:r>
      <w:r w:rsidR="00A447EB">
        <w:rPr>
          <w:rFonts w:ascii="Times New Roman" w:eastAsiaTheme="minorEastAsia" w:hAnsi="Times New Roman"/>
          <w:lang w:eastAsia="zh-CN"/>
        </w:rPr>
        <w:t>s</w:t>
      </w:r>
      <w:proofErr w:type="spellEnd"/>
      <w:r w:rsidR="00A447EB">
        <w:rPr>
          <w:rFonts w:ascii="Times New Roman" w:eastAsiaTheme="minorEastAsia" w:hAnsi="Times New Roman"/>
          <w:lang w:eastAsia="zh-CN"/>
        </w:rPr>
        <w:t xml:space="preserve"> and used for M</w:t>
      </w:r>
      <w:r w:rsidR="00A447EB" w:rsidRPr="00A447EB">
        <w:rPr>
          <w:rFonts w:ascii="Times New Roman" w:eastAsiaTheme="minorEastAsia" w:hAnsi="Times New Roman"/>
          <w:lang w:eastAsia="zh-CN"/>
        </w:rPr>
        <w:t xml:space="preserve">obility </w:t>
      </w:r>
      <w:r w:rsidR="00A447EB">
        <w:rPr>
          <w:rFonts w:ascii="Times New Roman" w:eastAsiaTheme="minorEastAsia" w:hAnsi="Times New Roman"/>
          <w:lang w:eastAsia="zh-CN"/>
        </w:rPr>
        <w:t xml:space="preserve">and </w:t>
      </w:r>
      <w:r w:rsidR="00A447EB" w:rsidRPr="00A447EB">
        <w:rPr>
          <w:rFonts w:ascii="Times New Roman" w:eastAsiaTheme="minorEastAsia" w:hAnsi="Times New Roman"/>
          <w:lang w:eastAsia="zh-CN"/>
        </w:rPr>
        <w:t>Load Balancing</w:t>
      </w:r>
      <w:r w:rsidR="00A447EB">
        <w:rPr>
          <w:rFonts w:ascii="Times New Roman" w:eastAsiaTheme="minorEastAsia" w:hAnsi="Times New Roman"/>
          <w:lang w:eastAsia="zh-CN"/>
        </w:rPr>
        <w:t>.</w:t>
      </w:r>
      <w:r>
        <w:rPr>
          <w:rFonts w:ascii="Times New Roman" w:eastAsiaTheme="minorEastAsia" w:hAnsi="Times New Roman"/>
          <w:lang w:eastAsia="zh-CN"/>
        </w:rPr>
        <w:t xml:space="preserve"> In this paper, we provide our views on these questions. </w:t>
      </w:r>
    </w:p>
    <w:p w14:paraId="1CEAF04D" w14:textId="77777777" w:rsidR="00A07C92" w:rsidRDefault="00A07C92" w:rsidP="00A447EB">
      <w:pPr>
        <w:snapToGrid w:val="0"/>
        <w:spacing w:beforeLines="50" w:before="120" w:afterLines="50" w:after="120"/>
        <w:jc w:val="both"/>
        <w:rPr>
          <w:rFonts w:ascii="Times New Roman" w:hAnsi="Times New Roman"/>
          <w:lang w:eastAsia="x-none"/>
        </w:rPr>
      </w:pPr>
    </w:p>
    <w:p w14:paraId="6F23904D" w14:textId="33C856AD" w:rsidR="00223FB9" w:rsidRPr="0095190B" w:rsidRDefault="00223FB9" w:rsidP="00A447EB">
      <w:pPr>
        <w:pStyle w:val="3"/>
        <w:numPr>
          <w:ilvl w:val="0"/>
          <w:numId w:val="12"/>
        </w:numPr>
        <w:snapToGrid w:val="0"/>
        <w:spacing w:beforeLines="50" w:before="120" w:afterLines="50" w:after="120"/>
        <w:rPr>
          <w:rFonts w:eastAsiaTheme="minorEastAsia"/>
          <w:i/>
          <w:color w:val="000000"/>
          <w:sz w:val="24"/>
          <w:szCs w:val="20"/>
          <w:lang w:eastAsia="zh-CN"/>
        </w:rPr>
      </w:pPr>
      <w:r w:rsidRPr="0095190B">
        <w:rPr>
          <w:sz w:val="24"/>
          <w:szCs w:val="20"/>
        </w:rPr>
        <w:t xml:space="preserve">Discussion on </w:t>
      </w:r>
      <w:r w:rsidR="00A447EB">
        <w:rPr>
          <w:sz w:val="24"/>
          <w:szCs w:val="20"/>
        </w:rPr>
        <w:t>questions of NR-U channel information and procedures</w:t>
      </w:r>
    </w:p>
    <w:p w14:paraId="689A65C4" w14:textId="649C1533" w:rsidR="00C85458" w:rsidRDefault="00344113" w:rsidP="00A447EB">
      <w:pPr>
        <w:snapToGrid w:val="0"/>
        <w:spacing w:beforeLines="50" w:before="120" w:afterLines="50" w:after="120"/>
        <w:jc w:val="both"/>
        <w:rPr>
          <w:rFonts w:eastAsiaTheme="minorEastAsia"/>
          <w:lang w:eastAsia="zh-CN"/>
        </w:rPr>
      </w:pPr>
      <w:r>
        <w:rPr>
          <w:rFonts w:eastAsiaTheme="minorEastAsia"/>
          <w:lang w:eastAsia="zh-CN"/>
        </w:rPr>
        <w:t xml:space="preserve">According to the description in RAN3 LS, it is identified </w:t>
      </w:r>
      <w:proofErr w:type="spellStart"/>
      <w:r>
        <w:rPr>
          <w:rFonts w:eastAsiaTheme="minorEastAsia"/>
          <w:lang w:eastAsia="zh-CN"/>
        </w:rPr>
        <w:t>benefical</w:t>
      </w:r>
      <w:proofErr w:type="spellEnd"/>
      <w:r>
        <w:rPr>
          <w:rFonts w:eastAsiaTheme="minorEastAsia"/>
          <w:lang w:eastAsia="zh-CN"/>
        </w:rPr>
        <w:t xml:space="preserve"> for </w:t>
      </w:r>
      <w:proofErr w:type="spellStart"/>
      <w:r>
        <w:rPr>
          <w:rFonts w:eastAsiaTheme="minorEastAsia"/>
          <w:lang w:eastAsia="zh-CN"/>
        </w:rPr>
        <w:t>gNB</w:t>
      </w:r>
      <w:r w:rsidR="00061C89">
        <w:rPr>
          <w:rFonts w:eastAsiaTheme="minorEastAsia"/>
          <w:lang w:eastAsia="zh-CN"/>
        </w:rPr>
        <w:t>s</w:t>
      </w:r>
      <w:proofErr w:type="spellEnd"/>
      <w:r>
        <w:rPr>
          <w:rFonts w:eastAsiaTheme="minorEastAsia"/>
          <w:lang w:eastAsia="zh-CN"/>
        </w:rPr>
        <w:t xml:space="preserve"> to exchange load information on different </w:t>
      </w:r>
      <w:r w:rsidR="00061C89">
        <w:rPr>
          <w:rFonts w:eastAsiaTheme="minorEastAsia"/>
          <w:lang w:eastAsia="zh-CN"/>
        </w:rPr>
        <w:t xml:space="preserve">unlicensed band channel. </w:t>
      </w:r>
      <w:r w:rsidR="00157393">
        <w:rPr>
          <w:rFonts w:eastAsiaTheme="minorEastAsia"/>
          <w:lang w:eastAsia="zh-CN"/>
        </w:rPr>
        <w:t>This information</w:t>
      </w:r>
      <w:r w:rsidR="00061C89">
        <w:rPr>
          <w:rFonts w:eastAsiaTheme="minorEastAsia"/>
          <w:lang w:eastAsia="zh-CN"/>
        </w:rPr>
        <w:t xml:space="preserve"> might be used for the purpose of </w:t>
      </w:r>
      <w:r w:rsidR="00954AD2">
        <w:rPr>
          <w:rFonts w:eastAsiaTheme="minorEastAsia"/>
          <w:lang w:eastAsia="zh-CN"/>
        </w:rPr>
        <w:t xml:space="preserve">mobility and load balance. </w:t>
      </w:r>
      <w:r w:rsidR="00061C89">
        <w:rPr>
          <w:rFonts w:eastAsiaTheme="minorEastAsia"/>
          <w:lang w:eastAsia="zh-CN"/>
        </w:rPr>
        <w:t xml:space="preserve">To our understanding, long term measurement </w:t>
      </w:r>
      <w:r w:rsidR="00C85458">
        <w:rPr>
          <w:rFonts w:eastAsiaTheme="minorEastAsia"/>
          <w:lang w:eastAsia="zh-CN"/>
        </w:rPr>
        <w:t xml:space="preserve">and report of </w:t>
      </w:r>
      <w:r w:rsidR="00E65D24">
        <w:rPr>
          <w:rFonts w:eastAsiaTheme="minorEastAsia"/>
          <w:lang w:eastAsia="zh-CN"/>
        </w:rPr>
        <w:t xml:space="preserve">RSSI and </w:t>
      </w:r>
      <w:r w:rsidR="00061C89">
        <w:rPr>
          <w:rFonts w:eastAsiaTheme="minorEastAsia"/>
          <w:lang w:eastAsia="zh-CN"/>
        </w:rPr>
        <w:t xml:space="preserve">channel occupancy </w:t>
      </w:r>
      <w:r w:rsidR="00FB3B12">
        <w:rPr>
          <w:rFonts w:eastAsiaTheme="minorEastAsia"/>
          <w:lang w:eastAsia="zh-CN"/>
        </w:rPr>
        <w:t xml:space="preserve">on </w:t>
      </w:r>
      <w:r w:rsidR="00F42101">
        <w:rPr>
          <w:rFonts w:eastAsiaTheme="minorEastAsia"/>
          <w:lang w:eastAsia="zh-CN"/>
        </w:rPr>
        <w:t>the channels</w:t>
      </w:r>
      <w:r w:rsidR="00061C89">
        <w:rPr>
          <w:rFonts w:eastAsiaTheme="minorEastAsia"/>
          <w:lang w:eastAsia="zh-CN"/>
        </w:rPr>
        <w:t xml:space="preserve"> </w:t>
      </w:r>
      <w:r w:rsidR="00F42101">
        <w:rPr>
          <w:rFonts w:eastAsiaTheme="minorEastAsia"/>
          <w:lang w:eastAsia="zh-CN"/>
        </w:rPr>
        <w:t xml:space="preserve">in band 46 and band 96 </w:t>
      </w:r>
      <w:r w:rsidR="00E65D24">
        <w:rPr>
          <w:rFonts w:eastAsiaTheme="minorEastAsia"/>
          <w:lang w:eastAsia="zh-CN"/>
        </w:rPr>
        <w:t xml:space="preserve">are </w:t>
      </w:r>
      <w:r w:rsidR="00061C89">
        <w:rPr>
          <w:rFonts w:eastAsiaTheme="minorEastAsia"/>
          <w:lang w:eastAsia="zh-CN"/>
        </w:rPr>
        <w:t>sufficient</w:t>
      </w:r>
      <w:r w:rsidR="00E65D24">
        <w:rPr>
          <w:rFonts w:eastAsiaTheme="minorEastAsia"/>
          <w:lang w:eastAsia="zh-CN"/>
        </w:rPr>
        <w:t xml:space="preserve"> for SON purpose</w:t>
      </w:r>
      <w:r w:rsidR="00061C89">
        <w:rPr>
          <w:rFonts w:eastAsiaTheme="minorEastAsia"/>
          <w:lang w:eastAsia="zh-CN"/>
        </w:rPr>
        <w:t xml:space="preserve">. </w:t>
      </w:r>
    </w:p>
    <w:p w14:paraId="6EFD614F" w14:textId="08EE389B" w:rsidR="00C85458" w:rsidRPr="00061C89" w:rsidRDefault="00C85458" w:rsidP="00C85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061C89">
        <w:rPr>
          <w:rFonts w:ascii="Courier New" w:eastAsia="Times New Roman" w:hAnsi="Courier New"/>
          <w:noProof/>
          <w:sz w:val="16"/>
          <w:szCs w:val="20"/>
          <w:lang w:eastAsia="en-GB"/>
        </w:rPr>
        <w:t xml:space="preserve">MeasResultForRSSI-r16 ::=        </w:t>
      </w:r>
      <w:r w:rsidRPr="00061C89">
        <w:rPr>
          <w:rFonts w:ascii="Courier New" w:eastAsia="Times New Roman" w:hAnsi="Courier New"/>
          <w:noProof/>
          <w:color w:val="993366"/>
          <w:sz w:val="16"/>
          <w:szCs w:val="20"/>
          <w:lang w:eastAsia="en-GB"/>
        </w:rPr>
        <w:t>SEQUENCE</w:t>
      </w:r>
      <w:r w:rsidRPr="00061C89">
        <w:rPr>
          <w:rFonts w:ascii="Courier New" w:eastAsia="Times New Roman" w:hAnsi="Courier New"/>
          <w:noProof/>
          <w:sz w:val="16"/>
          <w:szCs w:val="20"/>
          <w:lang w:eastAsia="en-GB"/>
        </w:rPr>
        <w:t xml:space="preserve"> {</w:t>
      </w:r>
    </w:p>
    <w:p w14:paraId="098B0D03" w14:textId="34AF2B0F" w:rsidR="00C85458" w:rsidRPr="00061C89" w:rsidRDefault="00C85458" w:rsidP="00C85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061C89">
        <w:rPr>
          <w:rFonts w:ascii="Courier New" w:eastAsia="Times New Roman" w:hAnsi="Courier New"/>
          <w:noProof/>
          <w:sz w:val="16"/>
          <w:szCs w:val="20"/>
          <w:lang w:eastAsia="en-GB"/>
        </w:rPr>
        <w:t xml:space="preserve">    rssi-Result-r16                  RSSI-Range-r16,</w:t>
      </w:r>
    </w:p>
    <w:p w14:paraId="367EE290" w14:textId="3B980308" w:rsidR="00C85458" w:rsidRPr="00061C89" w:rsidRDefault="00C85458" w:rsidP="00C85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061C89">
        <w:rPr>
          <w:rFonts w:ascii="Courier New" w:eastAsia="Times New Roman" w:hAnsi="Courier New"/>
          <w:noProof/>
          <w:sz w:val="16"/>
          <w:szCs w:val="20"/>
          <w:lang w:eastAsia="en-GB"/>
        </w:rPr>
        <w:t xml:space="preserve">    channelOccupancy-r16             </w:t>
      </w:r>
      <w:r w:rsidRPr="00061C89">
        <w:rPr>
          <w:rFonts w:ascii="Courier New" w:eastAsia="Times New Roman" w:hAnsi="Courier New"/>
          <w:noProof/>
          <w:color w:val="993366"/>
          <w:sz w:val="16"/>
          <w:szCs w:val="20"/>
          <w:lang w:eastAsia="en-GB"/>
        </w:rPr>
        <w:t>INTEGER</w:t>
      </w:r>
      <w:r w:rsidRPr="00061C89">
        <w:rPr>
          <w:rFonts w:ascii="Courier New" w:eastAsia="Times New Roman" w:hAnsi="Courier New"/>
          <w:noProof/>
          <w:sz w:val="16"/>
          <w:szCs w:val="20"/>
          <w:lang w:eastAsia="en-GB"/>
        </w:rPr>
        <w:t xml:space="preserve"> (0..100)</w:t>
      </w:r>
    </w:p>
    <w:p w14:paraId="3CC68A2D" w14:textId="353968AF" w:rsidR="00C85458" w:rsidRPr="00061C89" w:rsidRDefault="00C85458" w:rsidP="00C85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061C89">
        <w:rPr>
          <w:rFonts w:ascii="Courier New" w:eastAsia="Times New Roman" w:hAnsi="Courier New"/>
          <w:noProof/>
          <w:sz w:val="16"/>
          <w:szCs w:val="20"/>
          <w:lang w:eastAsia="en-GB"/>
        </w:rPr>
        <w:t>}</w:t>
      </w:r>
    </w:p>
    <w:p w14:paraId="456FB4AC" w14:textId="5B539D96" w:rsidR="00061C89" w:rsidRDefault="00C85458" w:rsidP="00A447EB">
      <w:pPr>
        <w:snapToGrid w:val="0"/>
        <w:spacing w:beforeLines="50" w:before="120" w:afterLines="50" w:after="120"/>
        <w:jc w:val="both"/>
        <w:rPr>
          <w:rFonts w:eastAsiaTheme="minorEastAsia"/>
          <w:lang w:eastAsia="zh-CN"/>
        </w:rPr>
      </w:pPr>
      <w:r w:rsidRPr="00061C89">
        <w:rPr>
          <w:rFonts w:eastAsiaTheme="minorEastAsia"/>
          <w:noProof/>
          <w:lang w:eastAsia="zh-CN"/>
        </w:rPr>
        <mc:AlternateContent>
          <mc:Choice Requires="wps">
            <w:drawing>
              <wp:anchor distT="45720" distB="45720" distL="114300" distR="114300" simplePos="0" relativeHeight="251659264" behindDoc="0" locked="0" layoutInCell="1" allowOverlap="1" wp14:anchorId="67B69226" wp14:editId="35126123">
                <wp:simplePos x="0" y="0"/>
                <wp:positionH relativeFrom="margin">
                  <wp:align>left</wp:align>
                </wp:positionH>
                <wp:positionV relativeFrom="paragraph">
                  <wp:posOffset>311785</wp:posOffset>
                </wp:positionV>
                <wp:extent cx="6118860" cy="1404620"/>
                <wp:effectExtent l="0" t="0" r="15240" b="1016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8860" cy="1404620"/>
                        </a:xfrm>
                        <a:prstGeom prst="rect">
                          <a:avLst/>
                        </a:prstGeom>
                        <a:solidFill>
                          <a:srgbClr val="FFFFFF"/>
                        </a:solidFill>
                        <a:ln w="9525">
                          <a:solidFill>
                            <a:srgbClr val="000000"/>
                          </a:solidFill>
                          <a:miter lim="800000"/>
                          <a:headEnd/>
                          <a:tailEnd/>
                        </a:ln>
                      </wps:spPr>
                      <wps:txbx>
                        <w:txbxContent>
                          <w:p w14:paraId="529ED66F" w14:textId="066C4CC3" w:rsidR="00061C89" w:rsidRPr="00694648" w:rsidRDefault="00061C89" w:rsidP="00061C89">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Pr>
                                <w:lang w:val="en-US" w:eastAsia="en-GB"/>
                              </w:rPr>
                              <w:t>per</w:t>
                            </w:r>
                            <w:r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w:t>
                            </w:r>
                            <w:r w:rsidR="008C4CA4" w:rsidRPr="00C07AF2">
                              <w:t>measurement, bandwidth</w:t>
                            </w:r>
                            <w:r w:rsidRPr="00C07AF2">
                              <w:t xml:space="preserve"> </w:t>
                            </w:r>
                            <w:r w:rsidRPr="00694648">
                              <w:rPr>
                                <w:lang w:eastAsia="en-GB"/>
                              </w:rPr>
                              <w:t xml:space="preserve">corresponding to </w:t>
                            </w:r>
                            <w:r>
                              <w:rPr>
                                <w:lang w:eastAsia="en-GB"/>
                              </w:rPr>
                              <w:t>the channel</w:t>
                            </w:r>
                            <w:r w:rsidRPr="00694648">
                              <w:rPr>
                                <w:lang w:eastAsia="en-GB"/>
                              </w:rPr>
                              <w:t xml:space="preserve"> bandwidth</w:t>
                            </w:r>
                            <w:r>
                              <w:rPr>
                                <w:lang w:eastAsia="en-GB"/>
                              </w:rPr>
                              <w:t xml:space="preserve"> defined in Clause 4 of TS 37.213 [17], where the channel has</w:t>
                            </w:r>
                            <w:r w:rsidRPr="00696A18">
                              <w:rPr>
                                <w:lang w:eastAsia="en-GB"/>
                              </w:rPr>
                              <w:t xml:space="preserve"> the </w:t>
                            </w:r>
                            <w:proofErr w:type="spellStart"/>
                            <w:r w:rsidRPr="00696A18">
                              <w:rPr>
                                <w:lang w:eastAsia="en-GB"/>
                              </w:rPr>
                              <w:t>center</w:t>
                            </w:r>
                            <w:proofErr w:type="spellEnd"/>
                            <w:r w:rsidRPr="00696A18">
                              <w:rPr>
                                <w:lang w:eastAsia="en-GB"/>
                              </w:rPr>
                              <w:t xml:space="preserve"> frequency configured </w:t>
                            </w:r>
                            <w:r>
                              <w:rPr>
                                <w:lang w:eastAsia="en-GB"/>
                              </w:rPr>
                              <w:t xml:space="preserve">by </w:t>
                            </w:r>
                            <w:r w:rsidRPr="00F5071B">
                              <w:rPr>
                                <w:i/>
                                <w:iCs/>
                                <w:lang w:eastAsia="en-GB"/>
                              </w:rPr>
                              <w:t>ARFCN-</w:t>
                            </w:r>
                            <w:proofErr w:type="spellStart"/>
                            <w:r w:rsidRPr="00F5071B">
                              <w:rPr>
                                <w:i/>
                                <w:iCs/>
                                <w:lang w:eastAsia="en-GB"/>
                              </w:rPr>
                              <w:t>valueNR</w:t>
                            </w:r>
                            <w:proofErr w:type="spellEnd"/>
                            <w:r w:rsidRPr="00694648">
                              <w:rPr>
                                <w:lang w:eastAsia="en-GB"/>
                              </w:rPr>
                              <w:t>, by the UE from all sources, including co-channel serving and non-serving cells, adjacent channel interference, thermal noise etc.</w:t>
                            </w:r>
                          </w:p>
                          <w:p w14:paraId="3A3C9259" w14:textId="77777777" w:rsidR="00061C89" w:rsidRDefault="00061C89" w:rsidP="00061C89">
                            <w:pPr>
                              <w:pStyle w:val="TAL"/>
                              <w:rPr>
                                <w:lang w:eastAsia="en-GB"/>
                              </w:rPr>
                            </w:pPr>
                          </w:p>
                          <w:p w14:paraId="189F1446" w14:textId="1D615668" w:rsidR="00061C89" w:rsidRDefault="00061C89" w:rsidP="00061C89">
                            <w:pPr>
                              <w:pStyle w:val="TAL"/>
                              <w:rPr>
                                <w:lang w:eastAsia="en-GB"/>
                              </w:rPr>
                            </w:pPr>
                            <w:r w:rsidRPr="00694648">
                              <w:rPr>
                                <w:lang w:eastAsia="en-GB"/>
                              </w:rPr>
                              <w:t xml:space="preserve">Higher layers </w:t>
                            </w:r>
                            <w:r w:rsidRPr="00C07AF2">
                              <w:rPr>
                                <w:lang w:eastAsia="en-GB"/>
                              </w:rPr>
                              <w:t xml:space="preserve">configure the </w:t>
                            </w:r>
                            <w:r w:rsidRPr="00061C89">
                              <w:rPr>
                                <w:i/>
                                <w:highlight w:val="yellow"/>
                                <w:lang w:eastAsia="en-GB"/>
                              </w:rPr>
                              <w:t>ARFCN-</w:t>
                            </w:r>
                            <w:proofErr w:type="spellStart"/>
                            <w:r w:rsidRPr="00061C89">
                              <w:rPr>
                                <w:i/>
                                <w:highlight w:val="yellow"/>
                                <w:lang w:eastAsia="en-GB"/>
                              </w:rPr>
                              <w:t>valueNR</w:t>
                            </w:r>
                            <w:proofErr w:type="spellEnd"/>
                            <w:r w:rsidRPr="00F5071B">
                              <w:rPr>
                                <w:lang w:eastAsia="en-GB"/>
                              </w:rPr>
                              <w:t>, the</w:t>
                            </w:r>
                            <w:r>
                              <w:rPr>
                                <w:lang w:eastAsia="en-GB"/>
                              </w:rPr>
                              <w:t xml:space="preserve"> reference numerology and the</w:t>
                            </w:r>
                            <w:r w:rsidRPr="00C07AF2">
                              <w:rPr>
                                <w:lang w:eastAsia="en-GB"/>
                              </w:rPr>
                              <w:t xml:space="preserve"> measurement duration</w:t>
                            </w:r>
                            <w:r>
                              <w:rPr>
                                <w:lang w:eastAsia="en-GB"/>
                              </w:rPr>
                              <w:t>, i.e.,</w:t>
                            </w:r>
                            <w:r w:rsidRPr="00C07AF2">
                              <w:rPr>
                                <w:lang w:eastAsia="en-GB"/>
                              </w:rPr>
                              <w:t xml:space="preserve"> which OFDM symbol(s) should be measured by the UE.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7B69226" id="_x0000_t202" coordsize="21600,21600" o:spt="202" path="m,l,21600r21600,l21600,xe">
                <v:stroke joinstyle="miter"/>
                <v:path gradientshapeok="t" o:connecttype="rect"/>
              </v:shapetype>
              <v:shape id="文本框 2" o:spid="_x0000_s1026" type="#_x0000_t202" style="position:absolute;left:0;text-align:left;margin-left:0;margin-top:24.55pt;width:481.8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">
                <v:textbox style="mso-fit-shape-to-text:t">
                  <w:txbxContent>
                    <w:p w14:paraId="529ED66F" w14:textId="066C4CC3" w:rsidR="00061C89" w:rsidRPr="00694648" w:rsidRDefault="00061C89" w:rsidP="00061C89">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Pr>
                          <w:lang w:val="en-US" w:eastAsia="en-GB"/>
                        </w:rPr>
                        <w:t>per</w:t>
                      </w:r>
                      <w:r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w:t>
                      </w:r>
                      <w:r w:rsidR="008C4CA4" w:rsidRPr="00C07AF2">
                        <w:t>measurement, bandwidth</w:t>
                      </w:r>
                      <w:r w:rsidRPr="00C07AF2">
                        <w:t xml:space="preserve"> </w:t>
                      </w:r>
                      <w:r w:rsidRPr="00694648">
                        <w:rPr>
                          <w:lang w:eastAsia="en-GB"/>
                        </w:rPr>
                        <w:t xml:space="preserve">corresponding to </w:t>
                      </w:r>
                      <w:r>
                        <w:rPr>
                          <w:lang w:eastAsia="en-GB"/>
                        </w:rPr>
                        <w:t>the channel</w:t>
                      </w:r>
                      <w:r w:rsidRPr="00694648">
                        <w:rPr>
                          <w:lang w:eastAsia="en-GB"/>
                        </w:rPr>
                        <w:t xml:space="preserve"> bandwidth</w:t>
                      </w:r>
                      <w:r>
                        <w:rPr>
                          <w:lang w:eastAsia="en-GB"/>
                        </w:rPr>
                        <w:t xml:space="preserve"> defined in Clause 4 of TS 37.213 [17], where the channel has</w:t>
                      </w:r>
                      <w:r w:rsidRPr="00696A18">
                        <w:rPr>
                          <w:lang w:eastAsia="en-GB"/>
                        </w:rPr>
                        <w:t xml:space="preserve"> the </w:t>
                      </w:r>
                      <w:proofErr w:type="spellStart"/>
                      <w:r w:rsidRPr="00696A18">
                        <w:rPr>
                          <w:lang w:eastAsia="en-GB"/>
                        </w:rPr>
                        <w:t>center</w:t>
                      </w:r>
                      <w:proofErr w:type="spellEnd"/>
                      <w:r w:rsidRPr="00696A18">
                        <w:rPr>
                          <w:lang w:eastAsia="en-GB"/>
                        </w:rPr>
                        <w:t xml:space="preserve"> frequency configured </w:t>
                      </w:r>
                      <w:r>
                        <w:rPr>
                          <w:lang w:eastAsia="en-GB"/>
                        </w:rPr>
                        <w:t xml:space="preserve">by </w:t>
                      </w:r>
                      <w:r w:rsidRPr="00F5071B">
                        <w:rPr>
                          <w:i/>
                          <w:iCs/>
                          <w:lang w:eastAsia="en-GB"/>
                        </w:rPr>
                        <w:t>ARFCN-</w:t>
                      </w:r>
                      <w:proofErr w:type="spellStart"/>
                      <w:r w:rsidRPr="00F5071B">
                        <w:rPr>
                          <w:i/>
                          <w:iCs/>
                          <w:lang w:eastAsia="en-GB"/>
                        </w:rPr>
                        <w:t>valueNR</w:t>
                      </w:r>
                      <w:proofErr w:type="spellEnd"/>
                      <w:r w:rsidRPr="00694648">
                        <w:rPr>
                          <w:lang w:eastAsia="en-GB"/>
                        </w:rPr>
                        <w:t>, by the UE from all sources, including co-channel serving and non-serving cells, adjacent channel interference, thermal noise etc.</w:t>
                      </w:r>
                    </w:p>
                    <w:p w14:paraId="3A3C9259" w14:textId="77777777" w:rsidR="00061C89" w:rsidRDefault="00061C89" w:rsidP="00061C89">
                      <w:pPr>
                        <w:pStyle w:val="TAL"/>
                        <w:rPr>
                          <w:lang w:eastAsia="en-GB"/>
                        </w:rPr>
                      </w:pPr>
                    </w:p>
                    <w:p w14:paraId="189F1446" w14:textId="1D615668" w:rsidR="00061C89" w:rsidRDefault="00061C89" w:rsidP="00061C89">
                      <w:pPr>
                        <w:pStyle w:val="TAL"/>
                        <w:rPr>
                          <w:lang w:eastAsia="en-GB"/>
                        </w:rPr>
                      </w:pPr>
                      <w:r w:rsidRPr="00694648">
                        <w:rPr>
                          <w:lang w:eastAsia="en-GB"/>
                        </w:rPr>
                        <w:t xml:space="preserve">Higher layers </w:t>
                      </w:r>
                      <w:r w:rsidRPr="00C07AF2">
                        <w:rPr>
                          <w:lang w:eastAsia="en-GB"/>
                        </w:rPr>
                        <w:t xml:space="preserve">configure the </w:t>
                      </w:r>
                      <w:r w:rsidRPr="00061C89">
                        <w:rPr>
                          <w:i/>
                          <w:highlight w:val="yellow"/>
                          <w:lang w:eastAsia="en-GB"/>
                        </w:rPr>
                        <w:t>ARFCN-</w:t>
                      </w:r>
                      <w:proofErr w:type="spellStart"/>
                      <w:r w:rsidRPr="00061C89">
                        <w:rPr>
                          <w:i/>
                          <w:highlight w:val="yellow"/>
                          <w:lang w:eastAsia="en-GB"/>
                        </w:rPr>
                        <w:t>valueNR</w:t>
                      </w:r>
                      <w:proofErr w:type="spellEnd"/>
                      <w:r w:rsidRPr="00F5071B">
                        <w:rPr>
                          <w:lang w:eastAsia="en-GB"/>
                        </w:rPr>
                        <w:t>, the</w:t>
                      </w:r>
                      <w:r>
                        <w:rPr>
                          <w:lang w:eastAsia="en-GB"/>
                        </w:rPr>
                        <w:t xml:space="preserve"> reference numerology and the</w:t>
                      </w:r>
                      <w:r w:rsidRPr="00C07AF2">
                        <w:rPr>
                          <w:lang w:eastAsia="en-GB"/>
                        </w:rPr>
                        <w:t xml:space="preserve"> measurement duration</w:t>
                      </w:r>
                      <w:r>
                        <w:rPr>
                          <w:lang w:eastAsia="en-GB"/>
                        </w:rPr>
                        <w:t>, i.e.,</w:t>
                      </w:r>
                      <w:r w:rsidRPr="00C07AF2">
                        <w:rPr>
                          <w:lang w:eastAsia="en-GB"/>
                        </w:rPr>
                        <w:t xml:space="preserve"> which OFDM symbol(s) should be measured by the UE.</w:t>
                      </w:r>
                    </w:p>
                  </w:txbxContent>
                </v:textbox>
                <w10:wrap type="square" anchorx="margin"/>
              </v:shape>
            </w:pict>
          </mc:Fallback>
        </mc:AlternateContent>
      </w:r>
      <w:r w:rsidR="00061C89">
        <w:rPr>
          <w:rFonts w:eastAsiaTheme="minorEastAsia"/>
          <w:lang w:eastAsia="zh-CN"/>
        </w:rPr>
        <w:t>In TS38.215, t</w:t>
      </w:r>
      <w:r w:rsidR="00954AD2">
        <w:rPr>
          <w:rFonts w:eastAsiaTheme="minorEastAsia"/>
          <w:lang w:eastAsia="zh-CN"/>
        </w:rPr>
        <w:t xml:space="preserve">he </w:t>
      </w:r>
      <w:r w:rsidR="00061C89">
        <w:rPr>
          <w:rFonts w:eastAsiaTheme="minorEastAsia"/>
          <w:lang w:eastAsia="zh-CN"/>
        </w:rPr>
        <w:t xml:space="preserve">RSSI measurement </w:t>
      </w:r>
      <w:r w:rsidR="00954AD2">
        <w:rPr>
          <w:rFonts w:eastAsiaTheme="minorEastAsia"/>
          <w:lang w:eastAsia="zh-CN"/>
        </w:rPr>
        <w:t xml:space="preserve">is </w:t>
      </w:r>
      <w:r w:rsidR="00061C89">
        <w:rPr>
          <w:rFonts w:eastAsiaTheme="minorEastAsia"/>
          <w:lang w:eastAsia="zh-CN"/>
        </w:rPr>
        <w:t xml:space="preserve">defined as below.  </w:t>
      </w:r>
    </w:p>
    <w:p w14:paraId="2F1B26A7" w14:textId="114AFBA3" w:rsidR="0048713A" w:rsidRDefault="00F42101" w:rsidP="00A447EB">
      <w:pPr>
        <w:snapToGrid w:val="0"/>
        <w:spacing w:beforeLines="50" w:before="120" w:afterLines="50" w:after="120"/>
        <w:jc w:val="both"/>
        <w:rPr>
          <w:lang w:eastAsia="en-GB"/>
        </w:rPr>
      </w:pPr>
      <w:r>
        <w:rPr>
          <w:rFonts w:eastAsiaTheme="minorEastAsia"/>
          <w:lang w:eastAsia="zh-CN"/>
        </w:rPr>
        <w:t xml:space="preserve">According to the higher layer configuration </w:t>
      </w:r>
      <w:r w:rsidRPr="00F42101">
        <w:rPr>
          <w:i/>
        </w:rPr>
        <w:t>rmtc-Config-r16</w:t>
      </w:r>
      <w:r w:rsidRPr="00F42101">
        <w:rPr>
          <w:rFonts w:eastAsiaTheme="minorEastAsia"/>
          <w:lang w:eastAsia="zh-CN"/>
        </w:rPr>
        <w:t>,</w:t>
      </w:r>
      <w:r>
        <w:rPr>
          <w:rFonts w:eastAsiaTheme="minorEastAsia"/>
          <w:i/>
          <w:lang w:eastAsia="zh-CN"/>
        </w:rPr>
        <w:t xml:space="preserve"> </w:t>
      </w:r>
      <w:r>
        <w:rPr>
          <w:rFonts w:eastAsiaTheme="minorEastAsia"/>
          <w:lang w:eastAsia="zh-CN"/>
        </w:rPr>
        <w:t xml:space="preserve">UE can measure RSSI </w:t>
      </w:r>
      <w:r w:rsidR="00317D81">
        <w:rPr>
          <w:rFonts w:eastAsiaTheme="minorEastAsia"/>
          <w:lang w:eastAsia="zh-CN"/>
        </w:rPr>
        <w:t xml:space="preserve">of surrounding environment </w:t>
      </w:r>
      <w:r w:rsidR="00954AD2">
        <w:rPr>
          <w:rFonts w:eastAsiaTheme="minorEastAsia"/>
          <w:lang w:eastAsia="zh-CN"/>
        </w:rPr>
        <w:t>within</w:t>
      </w:r>
      <w:r w:rsidR="00317D81">
        <w:rPr>
          <w:rFonts w:eastAsiaTheme="minorEastAsia"/>
          <w:lang w:eastAsia="zh-CN"/>
        </w:rPr>
        <w:t xml:space="preserve"> a measurement duration (with the granularity of OFDM symbol in time domain) periodically and over a specific 10</w:t>
      </w:r>
      <w:r w:rsidR="00317D81">
        <w:rPr>
          <w:rFonts w:eastAsiaTheme="minorEastAsia" w:hint="eastAsia"/>
          <w:lang w:eastAsia="zh-CN"/>
        </w:rPr>
        <w:t>MHz</w:t>
      </w:r>
      <w:r w:rsidR="00317D81">
        <w:rPr>
          <w:rFonts w:eastAsiaTheme="minorEastAsia"/>
          <w:lang w:eastAsia="zh-CN"/>
        </w:rPr>
        <w:t xml:space="preserve"> </w:t>
      </w:r>
      <w:r w:rsidR="00317D81">
        <w:rPr>
          <w:rFonts w:eastAsiaTheme="minorEastAsia" w:hint="eastAsia"/>
          <w:lang w:eastAsia="zh-CN"/>
        </w:rPr>
        <w:t>or</w:t>
      </w:r>
      <w:r w:rsidR="00317D81">
        <w:rPr>
          <w:rFonts w:eastAsiaTheme="minorEastAsia"/>
          <w:lang w:eastAsia="zh-CN"/>
        </w:rPr>
        <w:t xml:space="preserve"> 20</w:t>
      </w:r>
      <w:r w:rsidR="00317D81">
        <w:rPr>
          <w:rFonts w:eastAsiaTheme="minorEastAsia" w:hint="eastAsia"/>
          <w:lang w:eastAsia="zh-CN"/>
        </w:rPr>
        <w:t>MHz</w:t>
      </w:r>
      <w:r w:rsidR="00317D81">
        <w:rPr>
          <w:rFonts w:eastAsiaTheme="minorEastAsia"/>
          <w:lang w:eastAsia="zh-CN"/>
        </w:rPr>
        <w:t xml:space="preserve"> </w:t>
      </w:r>
      <w:r w:rsidR="00317D81">
        <w:rPr>
          <w:rFonts w:eastAsiaTheme="minorEastAsia" w:hint="eastAsia"/>
          <w:lang w:eastAsia="zh-CN"/>
        </w:rPr>
        <w:t>channel</w:t>
      </w:r>
      <w:r w:rsidR="00317D81">
        <w:rPr>
          <w:rFonts w:eastAsiaTheme="minorEastAsia"/>
          <w:lang w:eastAsia="zh-CN"/>
        </w:rPr>
        <w:t xml:space="preserve"> indicated by </w:t>
      </w:r>
      <w:r w:rsidR="00317D81" w:rsidRPr="00317D81">
        <w:rPr>
          <w:rFonts w:eastAsiaTheme="minorEastAsia"/>
          <w:i/>
          <w:lang w:eastAsia="zh-CN"/>
        </w:rPr>
        <w:t>ARFCN-</w:t>
      </w:r>
      <w:proofErr w:type="spellStart"/>
      <w:r w:rsidR="00317D81" w:rsidRPr="00317D81">
        <w:rPr>
          <w:rFonts w:eastAsiaTheme="minorEastAsia"/>
          <w:i/>
          <w:lang w:eastAsia="zh-CN"/>
        </w:rPr>
        <w:t>valueNR</w:t>
      </w:r>
      <w:proofErr w:type="spellEnd"/>
      <w:r w:rsidR="00317D81" w:rsidRPr="00317D81">
        <w:rPr>
          <w:rFonts w:eastAsiaTheme="minorEastAsia"/>
          <w:lang w:eastAsia="zh-CN"/>
        </w:rPr>
        <w:t xml:space="preserve">. </w:t>
      </w:r>
      <w:r>
        <w:rPr>
          <w:rFonts w:eastAsiaTheme="minorEastAsia"/>
          <w:lang w:eastAsia="zh-CN"/>
        </w:rPr>
        <w:t xml:space="preserve">Due to the fixed channel raster in band n46 and n96, the </w:t>
      </w:r>
      <w:r w:rsidRPr="00F42101">
        <w:rPr>
          <w:i/>
          <w:lang w:eastAsia="en-GB"/>
        </w:rPr>
        <w:t>ARFCN-</w:t>
      </w:r>
      <w:proofErr w:type="spellStart"/>
      <w:r w:rsidRPr="00F42101">
        <w:rPr>
          <w:i/>
          <w:lang w:eastAsia="en-GB"/>
        </w:rPr>
        <w:t>valueNR</w:t>
      </w:r>
      <w:proofErr w:type="spellEnd"/>
      <w:r w:rsidRPr="00F42101">
        <w:rPr>
          <w:lang w:eastAsia="en-GB"/>
        </w:rPr>
        <w:t xml:space="preserve"> values corresponds to</w:t>
      </w:r>
      <w:r>
        <w:rPr>
          <w:lang w:eastAsia="en-GB"/>
        </w:rPr>
        <w:t xml:space="preserve"> 10/20MHz </w:t>
      </w:r>
      <w:r w:rsidRPr="00F42101">
        <w:rPr>
          <w:lang w:eastAsia="en-GB"/>
        </w:rPr>
        <w:t>channel</w:t>
      </w:r>
      <w:r>
        <w:rPr>
          <w:lang w:eastAsia="en-GB"/>
        </w:rPr>
        <w:t xml:space="preserve">s for RSSI measurement could be derived uniquely from </w:t>
      </w:r>
      <w:r w:rsidRPr="001C0CC4">
        <w:t>Table 5.4.2.3-</w:t>
      </w:r>
      <w:r>
        <w:t xml:space="preserve">2 and </w:t>
      </w:r>
      <w:r w:rsidRPr="001C0CC4">
        <w:t>Table 5.4.2.3-</w:t>
      </w:r>
      <w:r>
        <w:t xml:space="preserve">2 </w:t>
      </w:r>
      <w:r>
        <w:rPr>
          <w:lang w:eastAsia="en-GB"/>
        </w:rPr>
        <w:t xml:space="preserve">in TS38.101-1. </w:t>
      </w:r>
    </w:p>
    <w:p w14:paraId="04A4626D" w14:textId="7917C3A3" w:rsidR="0048713A" w:rsidRDefault="0048713A" w:rsidP="0048713A">
      <w:pPr>
        <w:pStyle w:val="af5"/>
        <w:jc w:val="center"/>
        <w:rPr>
          <w:lang w:eastAsia="en-GB"/>
        </w:rPr>
      </w:pPr>
      <w:r>
        <w:t xml:space="preserve">Table </w:t>
      </w:r>
      <w:r>
        <w:fldChar w:fldCharType="begin"/>
      </w:r>
      <w:r>
        <w:instrText xml:space="preserve"> SEQ Table \* ARABIC </w:instrText>
      </w:r>
      <w:r>
        <w:fldChar w:fldCharType="separate"/>
      </w:r>
      <w:r>
        <w:rPr>
          <w:noProof/>
        </w:rPr>
        <w:t>1</w:t>
      </w:r>
      <w:r>
        <w:fldChar w:fldCharType="end"/>
      </w:r>
      <w:r>
        <w:tab/>
        <w:t xml:space="preserve">Allowed </w:t>
      </w:r>
      <w:r w:rsidRPr="00317D81">
        <w:rPr>
          <w:rFonts w:eastAsiaTheme="minorEastAsia"/>
          <w:i/>
          <w:lang w:eastAsia="zh-CN"/>
        </w:rPr>
        <w:t>ARFCN-</w:t>
      </w:r>
      <w:proofErr w:type="spellStart"/>
      <w:r w:rsidRPr="00317D81">
        <w:rPr>
          <w:rFonts w:eastAsiaTheme="minorEastAsia"/>
          <w:i/>
          <w:lang w:eastAsia="zh-CN"/>
        </w:rPr>
        <w:t>valueNR</w:t>
      </w:r>
      <w:proofErr w:type="spellEnd"/>
      <w:r w:rsidRPr="0048713A">
        <w:rPr>
          <w:rFonts w:eastAsiaTheme="minorEastAsia"/>
          <w:lang w:eastAsia="zh-CN"/>
        </w:rPr>
        <w:t xml:space="preserve"> for RSSI measurement</w:t>
      </w:r>
    </w:p>
    <w:tbl>
      <w:tblPr>
        <w:tblStyle w:val="af1"/>
        <w:tblW w:w="0" w:type="auto"/>
        <w:jc w:val="center"/>
        <w:tblLook w:val="04A0" w:firstRow="1" w:lastRow="0" w:firstColumn="1" w:lastColumn="0" w:noHBand="0" w:noVBand="1"/>
      </w:tblPr>
      <w:tblGrid>
        <w:gridCol w:w="1435"/>
        <w:gridCol w:w="1435"/>
        <w:gridCol w:w="5100"/>
      </w:tblGrid>
      <w:tr w:rsidR="0048713A" w:rsidRPr="005221EB" w14:paraId="53A8E23E" w14:textId="77777777" w:rsidTr="00D15ABE">
        <w:trPr>
          <w:trHeight w:val="187"/>
          <w:jc w:val="center"/>
        </w:trPr>
        <w:tc>
          <w:tcPr>
            <w:tcW w:w="1435" w:type="dxa"/>
          </w:tcPr>
          <w:p w14:paraId="7BB5E4D2" w14:textId="3C6F285C" w:rsidR="0048713A" w:rsidRPr="0048713A" w:rsidRDefault="0048713A" w:rsidP="0051463E">
            <w:pPr>
              <w:pStyle w:val="TAH"/>
              <w:rPr>
                <w:rFonts w:eastAsiaTheme="minorEastAsia"/>
                <w:lang w:val="en-US" w:eastAsia="zh-CN"/>
              </w:rPr>
            </w:pPr>
            <w:r>
              <w:rPr>
                <w:rFonts w:eastAsiaTheme="minorEastAsia" w:hint="eastAsia"/>
                <w:lang w:val="en-US" w:eastAsia="zh-CN"/>
              </w:rPr>
              <w:t>b</w:t>
            </w:r>
            <w:r>
              <w:rPr>
                <w:rFonts w:eastAsiaTheme="minorEastAsia"/>
                <w:lang w:val="en-US" w:eastAsia="zh-CN"/>
              </w:rPr>
              <w:t>and</w:t>
            </w:r>
          </w:p>
        </w:tc>
        <w:tc>
          <w:tcPr>
            <w:tcW w:w="1435" w:type="dxa"/>
          </w:tcPr>
          <w:p w14:paraId="05E0964A" w14:textId="72F9FEEE" w:rsidR="0048713A" w:rsidRPr="005221EB" w:rsidRDefault="0048713A" w:rsidP="0051463E">
            <w:pPr>
              <w:pStyle w:val="TAH"/>
              <w:rPr>
                <w:lang w:val="en-US"/>
              </w:rPr>
            </w:pPr>
            <w:r w:rsidRPr="005221EB">
              <w:rPr>
                <w:lang w:val="en-US"/>
              </w:rPr>
              <w:t>Channel Bandwidth</w:t>
            </w:r>
          </w:p>
        </w:tc>
        <w:tc>
          <w:tcPr>
            <w:tcW w:w="5100" w:type="dxa"/>
          </w:tcPr>
          <w:p w14:paraId="13F25B65" w14:textId="77777777" w:rsidR="0048713A" w:rsidRPr="005221EB" w:rsidRDefault="0048713A" w:rsidP="0051463E">
            <w:pPr>
              <w:pStyle w:val="TAH"/>
              <w:rPr>
                <w:lang w:val="en-US"/>
              </w:rPr>
            </w:pPr>
            <w:r w:rsidRPr="005221EB">
              <w:rPr>
                <w:lang w:val="en-US"/>
              </w:rPr>
              <w:t>Allowed N</w:t>
            </w:r>
            <w:r w:rsidRPr="005221EB">
              <w:rPr>
                <w:vertAlign w:val="subscript"/>
                <w:lang w:val="en-US"/>
              </w:rPr>
              <w:t>REF</w:t>
            </w:r>
          </w:p>
        </w:tc>
      </w:tr>
      <w:tr w:rsidR="0048713A" w14:paraId="51541588" w14:textId="77777777" w:rsidTr="00D15ABE">
        <w:trPr>
          <w:trHeight w:val="187"/>
          <w:jc w:val="center"/>
        </w:trPr>
        <w:tc>
          <w:tcPr>
            <w:tcW w:w="1435" w:type="dxa"/>
            <w:vMerge w:val="restart"/>
          </w:tcPr>
          <w:p w14:paraId="1BBF8993" w14:textId="5EF5474D" w:rsidR="0048713A" w:rsidRPr="0048713A" w:rsidRDefault="0048713A" w:rsidP="0051463E">
            <w:pPr>
              <w:pStyle w:val="TAL"/>
              <w:rPr>
                <w:rFonts w:eastAsiaTheme="minorEastAsia"/>
                <w:lang w:val="en-US" w:eastAsia="zh-CN"/>
              </w:rPr>
            </w:pPr>
            <w:r>
              <w:rPr>
                <w:rFonts w:eastAsiaTheme="minorEastAsia"/>
                <w:lang w:val="en-US" w:eastAsia="zh-CN"/>
              </w:rPr>
              <w:t>N46</w:t>
            </w:r>
          </w:p>
        </w:tc>
        <w:tc>
          <w:tcPr>
            <w:tcW w:w="1435" w:type="dxa"/>
          </w:tcPr>
          <w:p w14:paraId="10FC5957" w14:textId="0C184FF1" w:rsidR="0048713A" w:rsidRDefault="0048713A" w:rsidP="0051463E">
            <w:pPr>
              <w:pStyle w:val="TAL"/>
              <w:rPr>
                <w:lang w:val="en-US"/>
              </w:rPr>
            </w:pPr>
            <w:r>
              <w:rPr>
                <w:lang w:val="en-US"/>
              </w:rPr>
              <w:t>10 MHz</w:t>
            </w:r>
          </w:p>
        </w:tc>
        <w:tc>
          <w:tcPr>
            <w:tcW w:w="5100" w:type="dxa"/>
          </w:tcPr>
          <w:p w14:paraId="3BFC18E6" w14:textId="77777777" w:rsidR="0048713A" w:rsidRDefault="0048713A" w:rsidP="0051463E">
            <w:pPr>
              <w:pStyle w:val="TAL"/>
              <w:rPr>
                <w:lang w:val="en-US"/>
              </w:rPr>
            </w:pPr>
            <w:r w:rsidRPr="0052272C">
              <w:rPr>
                <w:lang w:val="en-US"/>
              </w:rPr>
              <w:t>782000, 788668</w:t>
            </w:r>
          </w:p>
        </w:tc>
      </w:tr>
      <w:tr w:rsidR="0048713A" w14:paraId="24B2136C" w14:textId="77777777" w:rsidTr="00D15ABE">
        <w:trPr>
          <w:trHeight w:val="187"/>
          <w:jc w:val="center"/>
        </w:trPr>
        <w:tc>
          <w:tcPr>
            <w:tcW w:w="1435" w:type="dxa"/>
            <w:vMerge/>
          </w:tcPr>
          <w:p w14:paraId="083FFD48" w14:textId="77777777" w:rsidR="0048713A" w:rsidRDefault="0048713A" w:rsidP="0051463E">
            <w:pPr>
              <w:pStyle w:val="TAL"/>
              <w:rPr>
                <w:lang w:val="en-US"/>
              </w:rPr>
            </w:pPr>
          </w:p>
        </w:tc>
        <w:tc>
          <w:tcPr>
            <w:tcW w:w="1435" w:type="dxa"/>
          </w:tcPr>
          <w:p w14:paraId="21CAE46A" w14:textId="1E0D88A6" w:rsidR="0048713A" w:rsidRDefault="0048713A" w:rsidP="0051463E">
            <w:pPr>
              <w:pStyle w:val="TAL"/>
              <w:rPr>
                <w:lang w:val="en-US"/>
              </w:rPr>
            </w:pPr>
            <w:r>
              <w:rPr>
                <w:lang w:val="en-US"/>
              </w:rPr>
              <w:t>20 MHz</w:t>
            </w:r>
          </w:p>
        </w:tc>
        <w:tc>
          <w:tcPr>
            <w:tcW w:w="5100" w:type="dxa"/>
          </w:tcPr>
          <w:p w14:paraId="7FA98075" w14:textId="77777777" w:rsidR="0048713A" w:rsidRDefault="0048713A" w:rsidP="0051463E">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48713A" w14:paraId="730CE999" w14:textId="77777777" w:rsidTr="00D15ABE">
        <w:trPr>
          <w:trHeight w:val="187"/>
          <w:jc w:val="center"/>
        </w:trPr>
        <w:tc>
          <w:tcPr>
            <w:tcW w:w="1435" w:type="dxa"/>
          </w:tcPr>
          <w:p w14:paraId="4282D12A" w14:textId="077DAC4D" w:rsidR="0048713A" w:rsidRPr="0048713A" w:rsidRDefault="0048713A" w:rsidP="0048713A">
            <w:pPr>
              <w:pStyle w:val="TAL"/>
              <w:rPr>
                <w:rFonts w:eastAsiaTheme="minorEastAsia"/>
                <w:lang w:val="en-US" w:eastAsia="zh-CN"/>
              </w:rPr>
            </w:pPr>
            <w:r>
              <w:rPr>
                <w:rFonts w:eastAsiaTheme="minorEastAsia"/>
                <w:lang w:val="en-US" w:eastAsia="zh-CN"/>
              </w:rPr>
              <w:t>N96</w:t>
            </w:r>
          </w:p>
        </w:tc>
        <w:tc>
          <w:tcPr>
            <w:tcW w:w="1435" w:type="dxa"/>
          </w:tcPr>
          <w:p w14:paraId="2F9EFED7" w14:textId="375F08E1" w:rsidR="0048713A" w:rsidRDefault="0048713A" w:rsidP="0048713A">
            <w:pPr>
              <w:pStyle w:val="TAL"/>
              <w:rPr>
                <w:lang w:val="en-US"/>
              </w:rPr>
            </w:pPr>
            <w:r>
              <w:rPr>
                <w:lang w:val="en-US"/>
              </w:rPr>
              <w:t>20 MHz</w:t>
            </w:r>
          </w:p>
        </w:tc>
        <w:tc>
          <w:tcPr>
            <w:tcW w:w="5100" w:type="dxa"/>
          </w:tcPr>
          <w:p w14:paraId="53E47049" w14:textId="77777777" w:rsidR="0048713A" w:rsidRPr="00930CE0" w:rsidRDefault="0048713A" w:rsidP="0048713A">
            <w:pPr>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01A35BFF" w14:textId="7DB48478" w:rsidR="0048713A" w:rsidRPr="0052272C" w:rsidRDefault="0048713A" w:rsidP="0048713A">
            <w:pPr>
              <w:pStyle w:val="TAL"/>
              <w:rPr>
                <w:lang w:val="en-US"/>
              </w:rPr>
            </w:pPr>
            <w:r w:rsidRPr="00930CE0">
              <w:rPr>
                <w:rFonts w:cs="Arial"/>
                <w:bCs/>
                <w:szCs w:val="18"/>
                <w:lang w:val="en-US"/>
              </w:rPr>
              <w:t>815668</w:t>
            </w:r>
            <w:r>
              <w:rPr>
                <w:rFonts w:cs="Arial"/>
                <w:bCs/>
                <w:szCs w:val="18"/>
                <w:lang w:val="en-US"/>
              </w:rPr>
              <w:t xml:space="preserve">, </w:t>
            </w:r>
            <w:r w:rsidRPr="00930CE0">
              <w:rPr>
                <w:rFonts w:cs="Arial"/>
                <w:bCs/>
                <w:szCs w:val="18"/>
                <w:lang w:val="en-US"/>
              </w:rPr>
              <w:t>817000</w:t>
            </w:r>
            <w:r>
              <w:rPr>
                <w:rFonts w:cs="Arial"/>
                <w:bCs/>
                <w:szCs w:val="18"/>
                <w:lang w:val="en-US"/>
              </w:rPr>
              <w:t xml:space="preserve">, </w:t>
            </w:r>
            <w:r w:rsidRPr="00930CE0">
              <w:rPr>
                <w:rFonts w:cs="Arial"/>
                <w:bCs/>
                <w:szCs w:val="18"/>
                <w:lang w:val="en-US"/>
              </w:rPr>
              <w:t>818332</w:t>
            </w:r>
            <w:r>
              <w:rPr>
                <w:rFonts w:cs="Arial"/>
                <w:bCs/>
                <w:szCs w:val="18"/>
                <w:lang w:val="en-US"/>
              </w:rPr>
              <w:t xml:space="preserve">, </w:t>
            </w:r>
            <w:r w:rsidRPr="00930CE0">
              <w:rPr>
                <w:rFonts w:cs="Arial"/>
                <w:bCs/>
                <w:szCs w:val="18"/>
                <w:lang w:val="en-US"/>
              </w:rPr>
              <w:t>819668</w:t>
            </w:r>
            <w:r>
              <w:rPr>
                <w:rFonts w:cs="Arial"/>
                <w:bCs/>
                <w:szCs w:val="18"/>
                <w:lang w:val="en-US"/>
              </w:rPr>
              <w:t xml:space="preserve">, </w:t>
            </w:r>
            <w:r w:rsidRPr="00930CE0">
              <w:rPr>
                <w:rFonts w:cs="Arial"/>
                <w:bCs/>
                <w:szCs w:val="18"/>
                <w:lang w:val="en-US"/>
              </w:rPr>
              <w:t>821000</w:t>
            </w:r>
            <w:r>
              <w:rPr>
                <w:rFonts w:cs="Arial"/>
                <w:bCs/>
                <w:szCs w:val="18"/>
                <w:lang w:val="en-US"/>
              </w:rPr>
              <w:t xml:space="preserve">, </w:t>
            </w:r>
            <w:r w:rsidRPr="00930CE0">
              <w:rPr>
                <w:rFonts w:cs="Arial"/>
                <w:bCs/>
                <w:szCs w:val="18"/>
                <w:lang w:val="en-US"/>
              </w:rPr>
              <w:t>822332</w:t>
            </w:r>
            <w:r>
              <w:rPr>
                <w:rFonts w:cs="Arial"/>
                <w:bCs/>
                <w:szCs w:val="18"/>
                <w:lang w:val="en-US"/>
              </w:rPr>
              <w:t xml:space="preserve">, </w:t>
            </w:r>
            <w:r w:rsidRPr="00930CE0">
              <w:rPr>
                <w:rFonts w:cs="Arial"/>
                <w:bCs/>
                <w:szCs w:val="18"/>
                <w:lang w:val="en-US"/>
              </w:rPr>
              <w:t>823668</w:t>
            </w:r>
            <w:r>
              <w:rPr>
                <w:rFonts w:cs="Arial"/>
                <w:bCs/>
                <w:szCs w:val="18"/>
                <w:lang w:val="en-US"/>
              </w:rPr>
              <w:t xml:space="preserve">, </w:t>
            </w:r>
            <w:r w:rsidRPr="00930CE0">
              <w:rPr>
                <w:rFonts w:cs="Arial"/>
                <w:bCs/>
                <w:szCs w:val="18"/>
                <w:lang w:val="en-US"/>
              </w:rPr>
              <w:t>825000</w:t>
            </w:r>
            <w:r>
              <w:rPr>
                <w:rFonts w:cs="Arial"/>
                <w:bCs/>
                <w:szCs w:val="18"/>
                <w:lang w:val="en-US"/>
              </w:rPr>
              <w:t xml:space="preserve">, </w:t>
            </w:r>
            <w:r w:rsidRPr="00930CE0">
              <w:rPr>
                <w:rFonts w:cs="Arial"/>
                <w:bCs/>
                <w:szCs w:val="18"/>
                <w:lang w:val="en-US"/>
              </w:rPr>
              <w:t>826332</w:t>
            </w:r>
            <w:r>
              <w:rPr>
                <w:rFonts w:cs="Arial"/>
                <w:bCs/>
                <w:szCs w:val="18"/>
                <w:lang w:val="en-US"/>
              </w:rPr>
              <w:t xml:space="preserve">, </w:t>
            </w:r>
            <w:r w:rsidRPr="00930CE0">
              <w:rPr>
                <w:rFonts w:cs="Arial"/>
                <w:bCs/>
                <w:szCs w:val="18"/>
                <w:lang w:val="en-US"/>
              </w:rPr>
              <w:t>827668</w:t>
            </w:r>
            <w:r>
              <w:rPr>
                <w:rFonts w:cs="Arial"/>
                <w:bCs/>
                <w:szCs w:val="18"/>
                <w:lang w:val="en-US"/>
              </w:rPr>
              <w:t xml:space="preserve">, </w:t>
            </w:r>
            <w:r w:rsidRPr="00930CE0">
              <w:rPr>
                <w:rFonts w:cs="Arial"/>
                <w:bCs/>
                <w:szCs w:val="18"/>
                <w:lang w:val="en-US"/>
              </w:rPr>
              <w:t>829000</w:t>
            </w:r>
            <w:r>
              <w:rPr>
                <w:rFonts w:cs="Arial"/>
                <w:bCs/>
                <w:szCs w:val="18"/>
                <w:lang w:val="en-US"/>
              </w:rPr>
              <w:t xml:space="preserve">, </w:t>
            </w:r>
            <w:r w:rsidRPr="00930CE0">
              <w:rPr>
                <w:rFonts w:cs="Arial"/>
                <w:bCs/>
                <w:szCs w:val="18"/>
                <w:lang w:val="en-US"/>
              </w:rPr>
              <w:t>830332</w:t>
            </w:r>
            <w:r>
              <w:rPr>
                <w:rFonts w:cs="Arial"/>
                <w:bCs/>
                <w:szCs w:val="18"/>
                <w:lang w:val="en-US"/>
              </w:rPr>
              <w:t xml:space="preserve">, </w:t>
            </w:r>
            <w:r w:rsidRPr="00930CE0">
              <w:rPr>
                <w:rFonts w:cs="Arial"/>
                <w:bCs/>
                <w:szCs w:val="18"/>
                <w:lang w:val="en-US"/>
              </w:rPr>
              <w:t>831668</w:t>
            </w:r>
            <w:r>
              <w:rPr>
                <w:rFonts w:cs="Arial"/>
                <w:bCs/>
                <w:szCs w:val="18"/>
                <w:lang w:val="en-US"/>
              </w:rPr>
              <w:t xml:space="preserve">, </w:t>
            </w:r>
            <w:r w:rsidRPr="00930CE0">
              <w:rPr>
                <w:rFonts w:cs="Arial"/>
                <w:bCs/>
                <w:szCs w:val="18"/>
                <w:lang w:val="en-US"/>
              </w:rPr>
              <w:t>833000</w:t>
            </w:r>
            <w:r>
              <w:rPr>
                <w:rFonts w:cs="Arial"/>
                <w:bCs/>
                <w:szCs w:val="18"/>
                <w:lang w:val="en-US"/>
              </w:rPr>
              <w:t xml:space="preserve">, </w:t>
            </w:r>
            <w:r w:rsidRPr="00930CE0">
              <w:rPr>
                <w:rFonts w:cs="Arial"/>
                <w:bCs/>
                <w:szCs w:val="18"/>
                <w:lang w:val="en-US"/>
              </w:rPr>
              <w:t>834332</w:t>
            </w:r>
            <w:r>
              <w:rPr>
                <w:rFonts w:cs="Arial"/>
                <w:bCs/>
                <w:szCs w:val="18"/>
                <w:lang w:val="en-US"/>
              </w:rPr>
              <w:t xml:space="preserve">, </w:t>
            </w:r>
            <w:r w:rsidRPr="00930CE0">
              <w:rPr>
                <w:rFonts w:cs="Arial"/>
                <w:bCs/>
                <w:szCs w:val="18"/>
                <w:lang w:val="en-US"/>
              </w:rPr>
              <w:t>835668</w:t>
            </w:r>
            <w:r>
              <w:rPr>
                <w:rFonts w:cs="Arial"/>
                <w:bCs/>
                <w:szCs w:val="18"/>
                <w:lang w:val="en-US"/>
              </w:rPr>
              <w:t xml:space="preserve">, </w:t>
            </w:r>
            <w:r w:rsidRPr="00930CE0">
              <w:rPr>
                <w:rFonts w:cs="Arial"/>
                <w:bCs/>
                <w:szCs w:val="18"/>
                <w:lang w:val="en-US"/>
              </w:rPr>
              <w:t>837000</w:t>
            </w:r>
            <w:r>
              <w:rPr>
                <w:rFonts w:cs="Arial"/>
                <w:bCs/>
                <w:szCs w:val="18"/>
                <w:lang w:val="en-US"/>
              </w:rPr>
              <w:t xml:space="preserve">, </w:t>
            </w:r>
            <w:r w:rsidRPr="00930CE0">
              <w:rPr>
                <w:rFonts w:cs="Arial"/>
                <w:bCs/>
                <w:szCs w:val="18"/>
                <w:lang w:val="en-US"/>
              </w:rPr>
              <w:t>838332</w:t>
            </w:r>
            <w:r>
              <w:rPr>
                <w:rFonts w:cs="Arial"/>
                <w:bCs/>
                <w:szCs w:val="18"/>
                <w:lang w:val="en-US"/>
              </w:rPr>
              <w:t xml:space="preserve">, </w:t>
            </w:r>
            <w:r w:rsidRPr="00930CE0">
              <w:rPr>
                <w:rFonts w:cs="Arial"/>
                <w:bCs/>
                <w:szCs w:val="18"/>
                <w:lang w:val="en-US"/>
              </w:rPr>
              <w:t>839668</w:t>
            </w:r>
            <w:r>
              <w:rPr>
                <w:rFonts w:cs="Arial"/>
                <w:bCs/>
                <w:szCs w:val="18"/>
                <w:lang w:val="en-US"/>
              </w:rPr>
              <w:t xml:space="preserve">, </w:t>
            </w:r>
            <w:r w:rsidRPr="00930CE0">
              <w:rPr>
                <w:rFonts w:cs="Arial"/>
                <w:bCs/>
                <w:szCs w:val="18"/>
                <w:lang w:val="en-US"/>
              </w:rPr>
              <w:t>841000</w:t>
            </w:r>
            <w:r>
              <w:rPr>
                <w:rFonts w:cs="Arial"/>
                <w:bCs/>
                <w:szCs w:val="18"/>
                <w:lang w:val="en-US"/>
              </w:rPr>
              <w:t xml:space="preserve">, </w:t>
            </w:r>
            <w:r w:rsidRPr="00930CE0">
              <w:rPr>
                <w:rFonts w:cs="Arial"/>
                <w:bCs/>
                <w:szCs w:val="18"/>
                <w:lang w:val="en-US"/>
              </w:rPr>
              <w:t>842332</w:t>
            </w:r>
            <w:r>
              <w:rPr>
                <w:rFonts w:cs="Arial"/>
                <w:bCs/>
                <w:szCs w:val="18"/>
                <w:lang w:val="en-US"/>
              </w:rPr>
              <w:t xml:space="preserve">, </w:t>
            </w:r>
            <w:r w:rsidRPr="00930CE0">
              <w:rPr>
                <w:rFonts w:cs="Arial"/>
                <w:bCs/>
                <w:szCs w:val="18"/>
                <w:lang w:val="en-US"/>
              </w:rPr>
              <w:t>843668</w:t>
            </w:r>
            <w:r>
              <w:rPr>
                <w:rFonts w:cs="Arial"/>
                <w:bCs/>
                <w:szCs w:val="18"/>
                <w:lang w:val="en-US"/>
              </w:rPr>
              <w:t xml:space="preserve">, </w:t>
            </w:r>
            <w:r w:rsidRPr="00930CE0">
              <w:rPr>
                <w:rFonts w:cs="Arial"/>
                <w:bCs/>
                <w:szCs w:val="18"/>
                <w:lang w:val="en-US"/>
              </w:rPr>
              <w:t>845000</w:t>
            </w:r>
            <w:r>
              <w:rPr>
                <w:rFonts w:cs="Arial"/>
                <w:bCs/>
                <w:szCs w:val="18"/>
                <w:lang w:val="en-US"/>
              </w:rPr>
              <w:t xml:space="preserve">, </w:t>
            </w:r>
            <w:r w:rsidRPr="00930CE0">
              <w:rPr>
                <w:rFonts w:cs="Arial"/>
                <w:bCs/>
                <w:szCs w:val="18"/>
                <w:lang w:val="en-US"/>
              </w:rPr>
              <w:t>846332</w:t>
            </w:r>
            <w:r>
              <w:rPr>
                <w:rFonts w:cs="Arial"/>
                <w:bCs/>
                <w:szCs w:val="18"/>
                <w:lang w:val="en-US"/>
              </w:rPr>
              <w:t xml:space="preserve">, </w:t>
            </w:r>
            <w:r w:rsidRPr="00930CE0">
              <w:rPr>
                <w:rFonts w:cs="Arial"/>
                <w:bCs/>
                <w:szCs w:val="18"/>
                <w:lang w:val="en-US"/>
              </w:rPr>
              <w:t>847668</w:t>
            </w:r>
            <w:r>
              <w:rPr>
                <w:rFonts w:cs="Arial"/>
                <w:bCs/>
                <w:szCs w:val="18"/>
                <w:lang w:val="en-US"/>
              </w:rPr>
              <w:t xml:space="preserve">, </w:t>
            </w:r>
            <w:r w:rsidRPr="00930CE0">
              <w:rPr>
                <w:rFonts w:cs="Arial"/>
                <w:bCs/>
                <w:szCs w:val="18"/>
                <w:lang w:val="en-US"/>
              </w:rPr>
              <w:t>849000</w:t>
            </w:r>
            <w:r>
              <w:rPr>
                <w:rFonts w:cs="Arial"/>
                <w:bCs/>
                <w:szCs w:val="18"/>
                <w:lang w:val="en-US"/>
              </w:rPr>
              <w:t xml:space="preserve">, </w:t>
            </w:r>
            <w:r w:rsidRPr="00930CE0">
              <w:rPr>
                <w:rFonts w:cs="Arial"/>
                <w:bCs/>
                <w:szCs w:val="18"/>
                <w:lang w:val="en-US"/>
              </w:rPr>
              <w:t>850332</w:t>
            </w:r>
            <w:r>
              <w:rPr>
                <w:rFonts w:cs="Arial"/>
                <w:bCs/>
                <w:szCs w:val="18"/>
                <w:lang w:val="en-US"/>
              </w:rPr>
              <w:t xml:space="preserve">, </w:t>
            </w:r>
            <w:r w:rsidRPr="00930CE0">
              <w:rPr>
                <w:rFonts w:cs="Arial"/>
                <w:bCs/>
                <w:szCs w:val="18"/>
                <w:lang w:val="en-US"/>
              </w:rPr>
              <w:t>851668</w:t>
            </w:r>
            <w:r>
              <w:rPr>
                <w:rFonts w:cs="Arial"/>
                <w:bCs/>
                <w:szCs w:val="18"/>
                <w:lang w:val="en-US"/>
              </w:rPr>
              <w:t xml:space="preserve">, </w:t>
            </w:r>
            <w:r w:rsidRPr="00930CE0">
              <w:rPr>
                <w:rFonts w:cs="Arial"/>
                <w:bCs/>
                <w:szCs w:val="18"/>
                <w:lang w:val="en-US"/>
              </w:rPr>
              <w:t>853000</w:t>
            </w:r>
            <w:r>
              <w:rPr>
                <w:rFonts w:cs="Arial"/>
                <w:bCs/>
                <w:szCs w:val="18"/>
                <w:lang w:val="en-US"/>
              </w:rPr>
              <w:t xml:space="preserve">, </w:t>
            </w:r>
            <w:r w:rsidRPr="00930CE0">
              <w:rPr>
                <w:rFonts w:cs="Arial"/>
                <w:bCs/>
                <w:szCs w:val="18"/>
                <w:lang w:val="en-US"/>
              </w:rPr>
              <w:t>854332</w:t>
            </w:r>
            <w:r>
              <w:rPr>
                <w:rFonts w:cs="Arial"/>
                <w:bCs/>
                <w:szCs w:val="18"/>
                <w:lang w:val="en-US"/>
              </w:rPr>
              <w:t xml:space="preserve">, </w:t>
            </w:r>
            <w:r w:rsidRPr="00930CE0">
              <w:rPr>
                <w:rFonts w:cs="Arial"/>
                <w:bCs/>
                <w:szCs w:val="18"/>
                <w:lang w:val="en-US"/>
              </w:rPr>
              <w:t>855668</w:t>
            </w:r>
            <w:r>
              <w:rPr>
                <w:rFonts w:cs="Arial"/>
                <w:bCs/>
                <w:szCs w:val="18"/>
                <w:lang w:val="en-US"/>
              </w:rPr>
              <w:t xml:space="preserve">, </w:t>
            </w:r>
            <w:r w:rsidRPr="00930CE0">
              <w:rPr>
                <w:rFonts w:cs="Arial"/>
                <w:bCs/>
                <w:szCs w:val="18"/>
                <w:lang w:val="en-US"/>
              </w:rPr>
              <w:t>857000</w:t>
            </w:r>
            <w:r>
              <w:rPr>
                <w:rFonts w:cs="Arial"/>
                <w:bCs/>
                <w:szCs w:val="18"/>
                <w:lang w:val="en-US"/>
              </w:rPr>
              <w:t xml:space="preserve">, </w:t>
            </w:r>
            <w:r w:rsidRPr="00930CE0">
              <w:rPr>
                <w:rFonts w:cs="Arial"/>
                <w:bCs/>
                <w:szCs w:val="18"/>
                <w:lang w:val="en-US"/>
              </w:rPr>
              <w:t>858332</w:t>
            </w:r>
            <w:r>
              <w:rPr>
                <w:rFonts w:cs="Arial"/>
                <w:bCs/>
                <w:szCs w:val="18"/>
                <w:lang w:val="en-US"/>
              </w:rPr>
              <w:t xml:space="preserve">, </w:t>
            </w:r>
            <w:r w:rsidRPr="00930CE0">
              <w:rPr>
                <w:rFonts w:cs="Arial"/>
                <w:bCs/>
                <w:szCs w:val="18"/>
                <w:lang w:val="en-US"/>
              </w:rPr>
              <w:t>859668</w:t>
            </w:r>
            <w:r>
              <w:rPr>
                <w:rFonts w:cs="Arial"/>
                <w:bCs/>
                <w:szCs w:val="18"/>
                <w:lang w:val="en-US"/>
              </w:rPr>
              <w:t xml:space="preserve">, </w:t>
            </w:r>
            <w:r w:rsidRPr="00930CE0">
              <w:rPr>
                <w:rFonts w:cs="Arial"/>
                <w:bCs/>
                <w:szCs w:val="18"/>
                <w:lang w:val="en-US"/>
              </w:rPr>
              <w:t>861000</w:t>
            </w:r>
            <w:r>
              <w:rPr>
                <w:rFonts w:cs="Arial"/>
                <w:bCs/>
                <w:szCs w:val="18"/>
                <w:lang w:val="en-US"/>
              </w:rPr>
              <w:t xml:space="preserve">, </w:t>
            </w:r>
            <w:r w:rsidRPr="00930CE0">
              <w:rPr>
                <w:rFonts w:cs="Arial"/>
                <w:bCs/>
                <w:szCs w:val="18"/>
                <w:lang w:val="en-US"/>
              </w:rPr>
              <w:t>862332</w:t>
            </w:r>
            <w:r>
              <w:rPr>
                <w:rFonts w:cs="Arial"/>
                <w:bCs/>
                <w:szCs w:val="18"/>
                <w:lang w:val="en-US"/>
              </w:rPr>
              <w:t xml:space="preserve">, </w:t>
            </w:r>
            <w:r w:rsidRPr="00930CE0">
              <w:rPr>
                <w:rFonts w:cs="Arial"/>
                <w:bCs/>
                <w:szCs w:val="18"/>
                <w:lang w:val="en-US"/>
              </w:rPr>
              <w:t>863668</w:t>
            </w:r>
            <w:r>
              <w:rPr>
                <w:rFonts w:cs="Arial"/>
                <w:bCs/>
                <w:szCs w:val="18"/>
                <w:lang w:val="en-US"/>
              </w:rPr>
              <w:t xml:space="preserve">, </w:t>
            </w:r>
            <w:r w:rsidRPr="00930CE0">
              <w:rPr>
                <w:rFonts w:cs="Arial"/>
                <w:bCs/>
                <w:szCs w:val="18"/>
                <w:lang w:val="en-US"/>
              </w:rPr>
              <w:t>865000</w:t>
            </w:r>
            <w:r>
              <w:rPr>
                <w:rFonts w:cs="Arial"/>
                <w:bCs/>
                <w:szCs w:val="18"/>
                <w:lang w:val="en-US"/>
              </w:rPr>
              <w:t xml:space="preserve">, </w:t>
            </w:r>
            <w:r w:rsidRPr="00930CE0">
              <w:rPr>
                <w:rFonts w:cs="Arial"/>
                <w:bCs/>
                <w:szCs w:val="18"/>
                <w:lang w:val="en-US"/>
              </w:rPr>
              <w:t>866332</w:t>
            </w:r>
            <w:r>
              <w:rPr>
                <w:rFonts w:cs="Arial"/>
                <w:bCs/>
                <w:szCs w:val="18"/>
                <w:lang w:val="en-US"/>
              </w:rPr>
              <w:t xml:space="preserve">, </w:t>
            </w:r>
            <w:r w:rsidRPr="00930CE0">
              <w:rPr>
                <w:rFonts w:cs="Arial"/>
                <w:bCs/>
                <w:szCs w:val="18"/>
                <w:lang w:val="en-US"/>
              </w:rPr>
              <w:t>867668</w:t>
            </w:r>
            <w:r>
              <w:rPr>
                <w:rFonts w:cs="Arial"/>
                <w:bCs/>
                <w:szCs w:val="18"/>
                <w:lang w:val="en-US"/>
              </w:rPr>
              <w:t xml:space="preserve">, </w:t>
            </w:r>
            <w:r w:rsidRPr="00930CE0">
              <w:rPr>
                <w:rFonts w:cs="Arial"/>
                <w:bCs/>
                <w:szCs w:val="18"/>
                <w:lang w:val="en-US"/>
              </w:rPr>
              <w:t>869000</w:t>
            </w:r>
            <w:r>
              <w:rPr>
                <w:rFonts w:cs="Arial"/>
                <w:bCs/>
                <w:szCs w:val="18"/>
                <w:lang w:val="en-US"/>
              </w:rPr>
              <w:t xml:space="preserve">, </w:t>
            </w:r>
            <w:r w:rsidRPr="00930CE0">
              <w:rPr>
                <w:rFonts w:cs="Arial"/>
                <w:bCs/>
                <w:szCs w:val="18"/>
                <w:lang w:val="en-US"/>
              </w:rPr>
              <w:t>870332</w:t>
            </w:r>
            <w:r>
              <w:rPr>
                <w:rFonts w:cs="Arial"/>
                <w:bCs/>
                <w:szCs w:val="18"/>
                <w:lang w:val="en-US"/>
              </w:rPr>
              <w:t xml:space="preserve">, </w:t>
            </w:r>
            <w:r w:rsidRPr="00930CE0">
              <w:rPr>
                <w:rFonts w:cs="Arial"/>
                <w:bCs/>
                <w:szCs w:val="18"/>
                <w:lang w:val="en-US"/>
              </w:rPr>
              <w:t>871668</w:t>
            </w:r>
            <w:r>
              <w:rPr>
                <w:rFonts w:cs="Arial"/>
                <w:bCs/>
                <w:szCs w:val="18"/>
                <w:lang w:val="en-US"/>
              </w:rPr>
              <w:t xml:space="preserve">, </w:t>
            </w:r>
            <w:r w:rsidRPr="00930CE0">
              <w:rPr>
                <w:rFonts w:cs="Arial"/>
                <w:bCs/>
                <w:szCs w:val="18"/>
                <w:lang w:val="en-US"/>
              </w:rPr>
              <w:t>873000</w:t>
            </w:r>
            <w:r>
              <w:rPr>
                <w:rFonts w:cs="Arial"/>
                <w:bCs/>
                <w:szCs w:val="18"/>
                <w:lang w:val="en-US"/>
              </w:rPr>
              <w:t xml:space="preserve">, </w:t>
            </w:r>
            <w:r w:rsidRPr="00930CE0">
              <w:rPr>
                <w:rFonts w:cs="Arial"/>
                <w:bCs/>
                <w:szCs w:val="18"/>
                <w:lang w:val="en-US"/>
              </w:rPr>
              <w:t>874332</w:t>
            </w:r>
          </w:p>
        </w:tc>
      </w:tr>
    </w:tbl>
    <w:p w14:paraId="7D542BFE" w14:textId="46EA8199" w:rsidR="00061C89" w:rsidRDefault="00C85458" w:rsidP="00A447EB">
      <w:pPr>
        <w:snapToGrid w:val="0"/>
        <w:spacing w:beforeLines="50" w:before="120" w:afterLines="50" w:after="120"/>
        <w:jc w:val="both"/>
        <w:rPr>
          <w:rFonts w:eastAsiaTheme="minorEastAsia"/>
          <w:lang w:eastAsia="zh-CN"/>
        </w:rPr>
      </w:pPr>
      <w:r>
        <w:rPr>
          <w:rFonts w:eastAsiaTheme="minorEastAsia"/>
          <w:lang w:eastAsia="zh-CN"/>
        </w:rPr>
        <w:t xml:space="preserve">Moreover, </w:t>
      </w:r>
      <w:r w:rsidR="00061C89">
        <w:rPr>
          <w:rFonts w:eastAsiaTheme="minorEastAsia"/>
          <w:lang w:eastAsia="zh-CN"/>
        </w:rPr>
        <w:t xml:space="preserve">UE can be further configured with </w:t>
      </w:r>
      <w:r>
        <w:rPr>
          <w:rFonts w:eastAsiaTheme="minorEastAsia"/>
          <w:lang w:eastAsia="zh-CN"/>
        </w:rPr>
        <w:t xml:space="preserve">a </w:t>
      </w:r>
      <w:proofErr w:type="spellStart"/>
      <w:r w:rsidRPr="009C7017">
        <w:rPr>
          <w:rFonts w:cs="Arial"/>
          <w:i/>
          <w:szCs w:val="18"/>
          <w:lang w:eastAsia="en-GB"/>
        </w:rPr>
        <w:t>channelOccupancyThreshold</w:t>
      </w:r>
      <w:proofErr w:type="spellEnd"/>
      <w:r w:rsidRPr="00C85458">
        <w:rPr>
          <w:rFonts w:cs="Arial"/>
          <w:szCs w:val="18"/>
          <w:lang w:eastAsia="en-GB"/>
        </w:rPr>
        <w:t>.</w:t>
      </w:r>
      <w:r>
        <w:rPr>
          <w:rFonts w:cs="Arial"/>
          <w:szCs w:val="18"/>
          <w:lang w:eastAsia="en-GB"/>
        </w:rPr>
        <w:t xml:space="preserve"> </w:t>
      </w:r>
    </w:p>
    <w:p w14:paraId="479E4162" w14:textId="77777777" w:rsidR="00E65D24" w:rsidRPr="00E65D24" w:rsidRDefault="00E65D24" w:rsidP="00E65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E65D24">
        <w:rPr>
          <w:rFonts w:ascii="Courier New" w:eastAsia="Times New Roman" w:hAnsi="Courier New"/>
          <w:noProof/>
          <w:sz w:val="16"/>
          <w:szCs w:val="20"/>
          <w:lang w:eastAsia="en-GB"/>
        </w:rPr>
        <w:t xml:space="preserve">MeasRSSI-ReportConfig-r16 ::=               </w:t>
      </w:r>
      <w:r w:rsidRPr="00E65D24">
        <w:rPr>
          <w:rFonts w:ascii="Courier New" w:eastAsia="Times New Roman" w:hAnsi="Courier New"/>
          <w:noProof/>
          <w:color w:val="993366"/>
          <w:sz w:val="16"/>
          <w:szCs w:val="20"/>
          <w:lang w:eastAsia="en-GB"/>
        </w:rPr>
        <w:t>SEQUENCE</w:t>
      </w:r>
      <w:r w:rsidRPr="00E65D24">
        <w:rPr>
          <w:rFonts w:ascii="Courier New" w:eastAsia="Times New Roman" w:hAnsi="Courier New"/>
          <w:noProof/>
          <w:sz w:val="16"/>
          <w:szCs w:val="20"/>
          <w:lang w:eastAsia="en-GB"/>
        </w:rPr>
        <w:t xml:space="preserve"> {</w:t>
      </w:r>
    </w:p>
    <w:p w14:paraId="1D3F2A90" w14:textId="77777777" w:rsidR="00E65D24" w:rsidRPr="00E65D24" w:rsidRDefault="00E65D24" w:rsidP="00E65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E65D24">
        <w:rPr>
          <w:rFonts w:ascii="Courier New" w:eastAsia="Times New Roman" w:hAnsi="Courier New"/>
          <w:noProof/>
          <w:sz w:val="16"/>
          <w:szCs w:val="20"/>
          <w:lang w:eastAsia="en-GB"/>
        </w:rPr>
        <w:t xml:space="preserve">    channelOccupancyThreshold-r16               RSSI-Range-r16         </w:t>
      </w:r>
      <w:r w:rsidRPr="00E65D24">
        <w:rPr>
          <w:rFonts w:ascii="Courier New" w:eastAsia="Times New Roman" w:hAnsi="Courier New"/>
          <w:noProof/>
          <w:color w:val="993366"/>
          <w:sz w:val="16"/>
          <w:szCs w:val="20"/>
          <w:lang w:eastAsia="en-GB"/>
        </w:rPr>
        <w:t>OPTIONAL</w:t>
      </w:r>
      <w:r w:rsidRPr="00E65D24">
        <w:rPr>
          <w:rFonts w:ascii="Courier New" w:eastAsia="Times New Roman" w:hAnsi="Courier New"/>
          <w:noProof/>
          <w:sz w:val="16"/>
          <w:szCs w:val="20"/>
          <w:lang w:eastAsia="en-GB"/>
        </w:rPr>
        <w:t xml:space="preserve">   </w:t>
      </w:r>
      <w:r w:rsidRPr="00E65D24">
        <w:rPr>
          <w:rFonts w:ascii="Courier New" w:eastAsia="Times New Roman" w:hAnsi="Courier New"/>
          <w:noProof/>
          <w:color w:val="808080"/>
          <w:sz w:val="16"/>
          <w:szCs w:val="20"/>
          <w:lang w:eastAsia="en-GB"/>
        </w:rPr>
        <w:t>-- Need R</w:t>
      </w:r>
    </w:p>
    <w:p w14:paraId="2FDDF8B5" w14:textId="1B50A79D" w:rsidR="00061C89" w:rsidRPr="00E65D24" w:rsidRDefault="00E65D24" w:rsidP="00E65D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E65D24">
        <w:rPr>
          <w:rFonts w:ascii="Courier New" w:eastAsia="Times New Roman" w:hAnsi="Courier New"/>
          <w:noProof/>
          <w:sz w:val="16"/>
          <w:szCs w:val="20"/>
          <w:lang w:eastAsia="en-GB"/>
        </w:rPr>
        <w:t>}</w:t>
      </w:r>
    </w:p>
    <w:p w14:paraId="3C19364F" w14:textId="31E8AC05" w:rsidR="00061C89" w:rsidRDefault="00C85458" w:rsidP="00A447EB">
      <w:pPr>
        <w:snapToGrid w:val="0"/>
        <w:spacing w:beforeLines="50" w:before="120" w:afterLines="50" w:after="120"/>
        <w:jc w:val="both"/>
        <w:rPr>
          <w:rFonts w:eastAsiaTheme="minorEastAsia"/>
          <w:lang w:eastAsia="zh-CN"/>
        </w:rPr>
      </w:pPr>
      <w:r>
        <w:rPr>
          <w:rFonts w:eastAsiaTheme="minorEastAsia"/>
          <w:lang w:eastAsia="zh-CN"/>
        </w:rPr>
        <w:lastRenderedPageBreak/>
        <w:t xml:space="preserve">The result of </w:t>
      </w:r>
      <w:proofErr w:type="spellStart"/>
      <w:r w:rsidRPr="00C85458">
        <w:rPr>
          <w:rFonts w:eastAsiaTheme="minorEastAsia"/>
          <w:i/>
          <w:lang w:eastAsia="zh-CN"/>
        </w:rPr>
        <w:t>channelOccupancy</w:t>
      </w:r>
      <w:proofErr w:type="spellEnd"/>
      <w:r w:rsidRPr="00C85458">
        <w:rPr>
          <w:rFonts w:eastAsiaTheme="minorEastAsia"/>
          <w:lang w:eastAsia="zh-CN"/>
        </w:rPr>
        <w:t xml:space="preserve"> </w:t>
      </w:r>
      <w:r>
        <w:rPr>
          <w:rFonts w:eastAsiaTheme="minorEastAsia"/>
          <w:lang w:eastAsia="zh-CN"/>
        </w:rPr>
        <w:t xml:space="preserve">is </w:t>
      </w:r>
      <w:r w:rsidR="00AE723D">
        <w:rPr>
          <w:rFonts w:eastAsiaTheme="minorEastAsia"/>
          <w:lang w:eastAsia="zh-CN"/>
        </w:rPr>
        <w:t xml:space="preserve">UE would also report channel occupancy information to </w:t>
      </w:r>
      <w:proofErr w:type="spellStart"/>
      <w:r w:rsidR="00AE723D">
        <w:rPr>
          <w:rFonts w:eastAsiaTheme="minorEastAsia"/>
          <w:lang w:eastAsia="zh-CN"/>
        </w:rPr>
        <w:t>gNB</w:t>
      </w:r>
      <w:proofErr w:type="spellEnd"/>
      <w:r w:rsidR="00AE723D">
        <w:rPr>
          <w:rFonts w:eastAsiaTheme="minorEastAsia"/>
          <w:lang w:eastAsia="zh-CN"/>
        </w:rPr>
        <w:t xml:space="preserve"> which is defined as </w:t>
      </w:r>
      <w:r w:rsidR="00E65D24" w:rsidRPr="009C7017">
        <w:rPr>
          <w:rFonts w:cs="Arial"/>
          <w:szCs w:val="18"/>
          <w:lang w:eastAsia="en-GB"/>
        </w:rPr>
        <w:t>the percentage of samples</w:t>
      </w:r>
      <w:r w:rsidR="00E65D24">
        <w:rPr>
          <w:rFonts w:cs="Arial"/>
          <w:szCs w:val="18"/>
          <w:lang w:eastAsia="en-GB"/>
        </w:rPr>
        <w:t xml:space="preserve"> </w:t>
      </w:r>
      <w:r w:rsidR="00E65D24" w:rsidRPr="009C7017">
        <w:rPr>
          <w:rFonts w:cs="Arial"/>
          <w:szCs w:val="18"/>
          <w:lang w:eastAsia="en-GB"/>
        </w:rPr>
        <w:t xml:space="preserve">when the </w:t>
      </w:r>
      <w:r w:rsidR="00E65D24">
        <w:rPr>
          <w:rFonts w:cs="Arial"/>
          <w:szCs w:val="18"/>
          <w:lang w:eastAsia="en-GB"/>
        </w:rPr>
        <w:t xml:space="preserve">measured </w:t>
      </w:r>
      <w:r w:rsidR="00E65D24" w:rsidRPr="009C7017">
        <w:rPr>
          <w:rFonts w:cs="Arial"/>
          <w:szCs w:val="18"/>
          <w:lang w:eastAsia="en-GB"/>
        </w:rPr>
        <w:t xml:space="preserve">RSSI was above the </w:t>
      </w:r>
      <w:proofErr w:type="spellStart"/>
      <w:r w:rsidR="00E65D24" w:rsidRPr="009C7017">
        <w:rPr>
          <w:rFonts w:cs="Arial"/>
          <w:i/>
          <w:szCs w:val="18"/>
          <w:lang w:eastAsia="en-GB"/>
        </w:rPr>
        <w:t>channelOccupancyThreshold</w:t>
      </w:r>
      <w:proofErr w:type="spellEnd"/>
      <w:r w:rsidR="00AE723D" w:rsidRPr="00AE723D">
        <w:rPr>
          <w:rFonts w:cs="Arial"/>
          <w:szCs w:val="18"/>
          <w:lang w:eastAsia="en-GB"/>
        </w:rPr>
        <w:t>.</w:t>
      </w:r>
      <w:r w:rsidR="00061C89">
        <w:rPr>
          <w:rFonts w:eastAsiaTheme="minorEastAsia"/>
          <w:lang w:eastAsia="zh-CN"/>
        </w:rPr>
        <w:t xml:space="preserve">  </w:t>
      </w:r>
    </w:p>
    <w:p w14:paraId="461C11FC" w14:textId="3DEAC60A" w:rsidR="0048713A" w:rsidRDefault="0048713A" w:rsidP="00A447EB">
      <w:pPr>
        <w:snapToGrid w:val="0"/>
        <w:spacing w:beforeLines="50" w:before="120" w:afterLines="50" w:after="120"/>
        <w:jc w:val="both"/>
        <w:rPr>
          <w:rFonts w:eastAsiaTheme="minorEastAsia"/>
          <w:lang w:eastAsia="zh-CN"/>
        </w:rPr>
      </w:pPr>
    </w:p>
    <w:p w14:paraId="72BC5123" w14:textId="79E4E4FB" w:rsidR="0048713A" w:rsidRDefault="0048713A" w:rsidP="00A447EB">
      <w:pPr>
        <w:snapToGrid w:val="0"/>
        <w:spacing w:beforeLines="50" w:before="120" w:afterLines="50" w:after="120"/>
        <w:jc w:val="both"/>
        <w:rPr>
          <w:rFonts w:eastAsiaTheme="minorEastAsia"/>
          <w:lang w:eastAsia="zh-CN"/>
        </w:rPr>
      </w:pPr>
      <w:r>
        <w:rPr>
          <w:rFonts w:eastAsiaTheme="minorEastAsia"/>
          <w:lang w:eastAsia="zh-CN"/>
        </w:rPr>
        <w:t>Based on the discussion above, we have the following response</w:t>
      </w:r>
      <w:r w:rsidR="00E34B3C">
        <w:rPr>
          <w:rFonts w:eastAsiaTheme="minorEastAsia"/>
          <w:lang w:eastAsia="zh-CN"/>
        </w:rPr>
        <w:t>s</w:t>
      </w:r>
      <w:r>
        <w:rPr>
          <w:rFonts w:eastAsiaTheme="minorEastAsia"/>
          <w:lang w:eastAsia="zh-CN"/>
        </w:rPr>
        <w:t xml:space="preserve"> to the RAN3 questions.</w:t>
      </w:r>
    </w:p>
    <w:p w14:paraId="07FF6447" w14:textId="77777777" w:rsidR="0048713A" w:rsidRPr="00CC1C9E" w:rsidRDefault="0048713A" w:rsidP="00E34B3C">
      <w:pPr>
        <w:snapToGrid w:val="0"/>
        <w:spacing w:beforeLines="50" w:before="120" w:afterLines="50" w:after="120"/>
        <w:rPr>
          <w:rFonts w:ascii="Times New Roman" w:hAnsi="Times New Roman"/>
          <w:szCs w:val="20"/>
        </w:rPr>
      </w:pPr>
      <w:r w:rsidRPr="00CC1C9E">
        <w:rPr>
          <w:rFonts w:ascii="Times New Roman" w:hAnsi="Times New Roman"/>
          <w:b/>
        </w:rPr>
        <w:t>Q1</w:t>
      </w:r>
      <w:r w:rsidRPr="00CC1C9E">
        <w:rPr>
          <w:rFonts w:ascii="Times New Roman" w:hAnsi="Times New Roman"/>
        </w:rPr>
        <w:t xml:space="preserve">: How should an NR-U channel be represented? </w:t>
      </w:r>
    </w:p>
    <w:p w14:paraId="0CFB2DC4" w14:textId="6C1667E5" w:rsidR="0048713A" w:rsidRPr="00CC1C9E" w:rsidRDefault="0048713A" w:rsidP="00E34B3C">
      <w:pPr>
        <w:snapToGrid w:val="0"/>
        <w:spacing w:beforeLines="50" w:before="120" w:afterLines="50" w:after="120"/>
        <w:jc w:val="both"/>
        <w:rPr>
          <w:rFonts w:ascii="Times New Roman" w:eastAsiaTheme="minorEastAsia" w:hAnsi="Times New Roman"/>
          <w:lang w:eastAsia="zh-CN"/>
        </w:rPr>
      </w:pPr>
      <w:r w:rsidRPr="00CC1C9E">
        <w:rPr>
          <w:rFonts w:ascii="Times New Roman" w:hAnsi="Times New Roman"/>
          <w:b/>
        </w:rPr>
        <w:t xml:space="preserve">Answer: </w:t>
      </w:r>
      <w:r w:rsidRPr="00CC1C9E">
        <w:rPr>
          <w:rFonts w:ascii="Times New Roman" w:eastAsiaTheme="minorEastAsia" w:hAnsi="Times New Roman"/>
          <w:i/>
          <w:lang w:eastAsia="zh-CN"/>
        </w:rPr>
        <w:t>ARFCN-</w:t>
      </w:r>
      <w:proofErr w:type="spellStart"/>
      <w:r w:rsidRPr="00CC1C9E">
        <w:rPr>
          <w:rFonts w:ascii="Times New Roman" w:eastAsiaTheme="minorEastAsia" w:hAnsi="Times New Roman"/>
          <w:i/>
          <w:lang w:eastAsia="zh-CN"/>
        </w:rPr>
        <w:t>valueNR</w:t>
      </w:r>
      <w:proofErr w:type="spellEnd"/>
      <w:r w:rsidRPr="00CC1C9E">
        <w:rPr>
          <w:rFonts w:ascii="Times New Roman" w:eastAsiaTheme="minorEastAsia" w:hAnsi="Times New Roman"/>
          <w:i/>
          <w:lang w:eastAsia="zh-CN"/>
        </w:rPr>
        <w:t xml:space="preserve"> </w:t>
      </w:r>
      <w:r w:rsidR="001C4D26" w:rsidRPr="00CC1C9E">
        <w:rPr>
          <w:rFonts w:ascii="Times New Roman" w:eastAsiaTheme="minorEastAsia" w:hAnsi="Times New Roman"/>
          <w:lang w:eastAsia="zh-CN"/>
        </w:rPr>
        <w:t xml:space="preserve">corresponding to </w:t>
      </w:r>
      <w:r w:rsidRPr="00CC1C9E">
        <w:rPr>
          <w:rFonts w:ascii="Times New Roman" w:eastAsiaTheme="minorEastAsia" w:hAnsi="Times New Roman"/>
          <w:lang w:eastAsia="zh-CN"/>
        </w:rPr>
        <w:t xml:space="preserve">10/20MHz channel </w:t>
      </w:r>
      <w:proofErr w:type="spellStart"/>
      <w:r w:rsidRPr="00CC1C9E">
        <w:rPr>
          <w:rFonts w:ascii="Times New Roman" w:eastAsiaTheme="minorEastAsia" w:hAnsi="Times New Roman"/>
          <w:lang w:eastAsia="zh-CN"/>
        </w:rPr>
        <w:t>rasters</w:t>
      </w:r>
      <w:proofErr w:type="spellEnd"/>
      <w:r w:rsidR="001C4D26" w:rsidRPr="00CC1C9E">
        <w:rPr>
          <w:rFonts w:ascii="Times New Roman" w:eastAsiaTheme="minorEastAsia" w:hAnsi="Times New Roman"/>
          <w:lang w:eastAsia="zh-CN"/>
        </w:rPr>
        <w:t xml:space="preserve"> defined in </w:t>
      </w:r>
      <w:r w:rsidR="001C4D26" w:rsidRPr="00CC1C9E">
        <w:rPr>
          <w:rFonts w:ascii="Times New Roman" w:hAnsi="Times New Roman"/>
        </w:rPr>
        <w:t xml:space="preserve">Table 5.4.2.3-2 and Table 5.4.2.3-2 </w:t>
      </w:r>
      <w:r w:rsidR="001C4D26" w:rsidRPr="00CC1C9E">
        <w:rPr>
          <w:rFonts w:ascii="Times New Roman" w:hAnsi="Times New Roman"/>
          <w:lang w:eastAsia="en-GB"/>
        </w:rPr>
        <w:t>in TS38.101-1</w:t>
      </w:r>
      <w:r w:rsidRPr="00CC1C9E">
        <w:rPr>
          <w:rFonts w:ascii="Times New Roman" w:eastAsiaTheme="minorEastAsia" w:hAnsi="Times New Roman"/>
          <w:lang w:eastAsia="zh-CN"/>
        </w:rPr>
        <w:t xml:space="preserve"> can be </w:t>
      </w:r>
      <w:r w:rsidR="007F70F9" w:rsidRPr="00CC1C9E">
        <w:rPr>
          <w:rFonts w:ascii="Times New Roman" w:eastAsiaTheme="minorEastAsia" w:hAnsi="Times New Roman"/>
          <w:lang w:eastAsia="zh-CN"/>
        </w:rPr>
        <w:t xml:space="preserve">used if the load metric </w:t>
      </w:r>
      <w:r w:rsidR="00665D0C" w:rsidRPr="00CC1C9E">
        <w:rPr>
          <w:rFonts w:ascii="Times New Roman" w:eastAsiaTheme="minorEastAsia" w:hAnsi="Times New Roman"/>
          <w:lang w:eastAsia="zh-CN"/>
        </w:rPr>
        <w:t xml:space="preserve">is </w:t>
      </w:r>
      <w:r w:rsidR="001C4D26" w:rsidRPr="00CC1C9E">
        <w:rPr>
          <w:rFonts w:ascii="Times New Roman" w:eastAsiaTheme="minorEastAsia" w:hAnsi="Times New Roman"/>
          <w:lang w:eastAsia="zh-CN"/>
        </w:rPr>
        <w:t xml:space="preserve">measured on the channel on which channel access procedures are performed. </w:t>
      </w:r>
    </w:p>
    <w:p w14:paraId="24AB47B0" w14:textId="77777777" w:rsidR="005C4B46" w:rsidRPr="00CC1C9E" w:rsidRDefault="005C4B46" w:rsidP="00E34B3C">
      <w:pPr>
        <w:snapToGrid w:val="0"/>
        <w:spacing w:beforeLines="50" w:before="120" w:afterLines="50" w:after="120"/>
        <w:jc w:val="both"/>
        <w:rPr>
          <w:rFonts w:ascii="Times New Roman" w:hAnsi="Times New Roman"/>
          <w:b/>
          <w:lang w:eastAsia="zh-CN"/>
        </w:rPr>
      </w:pPr>
    </w:p>
    <w:p w14:paraId="329CA910" w14:textId="5DA52C8F" w:rsidR="001C4D26" w:rsidRPr="00CC1C9E" w:rsidRDefault="001C4D26" w:rsidP="00E34B3C">
      <w:pPr>
        <w:snapToGrid w:val="0"/>
        <w:spacing w:beforeLines="50" w:before="120" w:afterLines="50" w:after="120"/>
        <w:jc w:val="both"/>
        <w:rPr>
          <w:rFonts w:ascii="Times New Roman" w:eastAsiaTheme="minorEastAsia" w:hAnsi="Times New Roman"/>
          <w:lang w:eastAsia="zh-CN"/>
        </w:rPr>
      </w:pPr>
      <w:r w:rsidRPr="00CC1C9E">
        <w:rPr>
          <w:rFonts w:ascii="Times New Roman" w:hAnsi="Times New Roman"/>
          <w:b/>
          <w:lang w:eastAsia="zh-CN"/>
        </w:rPr>
        <w:t>Q2:</w:t>
      </w:r>
      <w:r w:rsidRPr="00CC1C9E">
        <w:rPr>
          <w:rFonts w:ascii="Times New Roman" w:hAnsi="Times New Roman"/>
          <w:lang w:eastAsia="zh-CN"/>
        </w:rPr>
        <w:t xml:space="preserve">  According to current specifications, is an NG-RAN node supposed to sense the NR-U channel even when no data needs to be transmitted or is channel sensing performed only when the NG-RAN node needs to exchange traffic over the NR-U channel?</w:t>
      </w:r>
    </w:p>
    <w:p w14:paraId="5F5ACFB2" w14:textId="4D542923" w:rsidR="001C4D26" w:rsidRPr="00CC1C9E" w:rsidRDefault="001C4D26" w:rsidP="00E34B3C">
      <w:pPr>
        <w:snapToGrid w:val="0"/>
        <w:spacing w:beforeLines="50" w:before="120" w:afterLines="50" w:after="120"/>
        <w:jc w:val="both"/>
        <w:rPr>
          <w:rFonts w:ascii="Times New Roman" w:hAnsi="Times New Roman"/>
        </w:rPr>
      </w:pPr>
      <w:r w:rsidRPr="00CC1C9E">
        <w:rPr>
          <w:rFonts w:ascii="Times New Roman" w:hAnsi="Times New Roman"/>
          <w:b/>
        </w:rPr>
        <w:t xml:space="preserve">Answer: </w:t>
      </w:r>
      <w:r w:rsidRPr="00CC1C9E">
        <w:rPr>
          <w:rFonts w:ascii="Times New Roman" w:hAnsi="Times New Roman"/>
        </w:rPr>
        <w:t>UE can be configured to measure RSSI</w:t>
      </w:r>
      <w:r w:rsidRPr="00CC1C9E">
        <w:rPr>
          <w:rFonts w:ascii="Times New Roman" w:hAnsi="Times New Roman"/>
          <w:b/>
        </w:rPr>
        <w:t xml:space="preserve"> </w:t>
      </w:r>
      <w:r w:rsidRPr="00CC1C9E">
        <w:rPr>
          <w:rFonts w:ascii="Times New Roman" w:hAnsi="Times New Roman"/>
        </w:rPr>
        <w:t>and</w:t>
      </w:r>
      <w:r w:rsidRPr="00CC1C9E">
        <w:rPr>
          <w:rFonts w:ascii="Times New Roman" w:hAnsi="Times New Roman"/>
          <w:b/>
        </w:rPr>
        <w:t xml:space="preserve"> </w:t>
      </w:r>
      <w:r w:rsidRPr="00CC1C9E">
        <w:rPr>
          <w:rFonts w:ascii="Times New Roman" w:hAnsi="Times New Roman"/>
        </w:rPr>
        <w:t xml:space="preserve">report RSSI and channel occupancy to the associated </w:t>
      </w:r>
      <w:proofErr w:type="spellStart"/>
      <w:r w:rsidRPr="00CC1C9E">
        <w:rPr>
          <w:rFonts w:ascii="Times New Roman" w:hAnsi="Times New Roman"/>
        </w:rPr>
        <w:t>gNB</w:t>
      </w:r>
      <w:proofErr w:type="spellEnd"/>
      <w:r w:rsidRPr="00CC1C9E">
        <w:rPr>
          <w:rFonts w:ascii="Times New Roman" w:hAnsi="Times New Roman"/>
        </w:rPr>
        <w:t xml:space="preserve"> on the specific 10/20MHz channel indicated by </w:t>
      </w:r>
      <w:r w:rsidRPr="00CC1C9E">
        <w:rPr>
          <w:rFonts w:ascii="Times New Roman" w:hAnsi="Times New Roman"/>
          <w:i/>
        </w:rPr>
        <w:t>ARFCN-</w:t>
      </w:r>
      <w:proofErr w:type="spellStart"/>
      <w:r w:rsidRPr="00CC1C9E">
        <w:rPr>
          <w:rFonts w:ascii="Times New Roman" w:hAnsi="Times New Roman"/>
          <w:i/>
        </w:rPr>
        <w:t>valueNR</w:t>
      </w:r>
      <w:proofErr w:type="spellEnd"/>
      <w:r w:rsidRPr="00CC1C9E">
        <w:rPr>
          <w:rFonts w:ascii="Times New Roman" w:hAnsi="Times New Roman"/>
        </w:rPr>
        <w:t xml:space="preserve"> in </w:t>
      </w:r>
      <w:proofErr w:type="spellStart"/>
      <w:r w:rsidRPr="00CC1C9E">
        <w:rPr>
          <w:rFonts w:ascii="Times New Roman" w:hAnsi="Times New Roman"/>
          <w:i/>
        </w:rPr>
        <w:t>rmtc</w:t>
      </w:r>
      <w:proofErr w:type="spellEnd"/>
      <w:r w:rsidRPr="00CC1C9E">
        <w:rPr>
          <w:rFonts w:ascii="Times New Roman" w:hAnsi="Times New Roman"/>
          <w:i/>
        </w:rPr>
        <w:t>-Config</w:t>
      </w:r>
      <w:r w:rsidRPr="00CC1C9E">
        <w:rPr>
          <w:rFonts w:ascii="Times New Roman" w:hAnsi="Times New Roman"/>
        </w:rPr>
        <w:t>.</w:t>
      </w:r>
    </w:p>
    <w:p w14:paraId="1BA0AE7E" w14:textId="1878F59A" w:rsidR="00A447EB" w:rsidRPr="00CC1C9E" w:rsidRDefault="00A447EB" w:rsidP="00E34B3C">
      <w:pPr>
        <w:snapToGrid w:val="0"/>
        <w:spacing w:beforeLines="50" w:before="120" w:afterLines="50" w:after="120"/>
        <w:jc w:val="both"/>
        <w:rPr>
          <w:rFonts w:ascii="Times New Roman" w:eastAsiaTheme="minorEastAsia" w:hAnsi="Times New Roman"/>
          <w:lang w:eastAsia="zh-CN"/>
        </w:rPr>
      </w:pPr>
    </w:p>
    <w:p w14:paraId="3D6C99D9" w14:textId="529D76DF" w:rsidR="00E83C5D" w:rsidRPr="00CC1C9E" w:rsidRDefault="00E83C5D" w:rsidP="00E34B3C">
      <w:pPr>
        <w:snapToGrid w:val="0"/>
        <w:spacing w:beforeLines="50" w:before="120" w:afterLines="50" w:after="120"/>
        <w:rPr>
          <w:rFonts w:ascii="Times New Roman" w:hAnsi="Times New Roman"/>
        </w:rPr>
      </w:pPr>
      <w:r w:rsidRPr="00CC1C9E">
        <w:rPr>
          <w:rFonts w:ascii="Times New Roman" w:hAnsi="Times New Roman"/>
          <w:b/>
        </w:rPr>
        <w:t>Q3</w:t>
      </w:r>
      <w:r w:rsidRPr="00CC1C9E">
        <w:rPr>
          <w:rFonts w:ascii="Times New Roman" w:hAnsi="Times New Roman"/>
        </w:rPr>
        <w:t>: How is the ED threshold configured in RAN node?</w:t>
      </w:r>
    </w:p>
    <w:p w14:paraId="7DE61B81" w14:textId="4D754E39" w:rsidR="00E83C5D" w:rsidRPr="00CC1C9E" w:rsidRDefault="00E83C5D" w:rsidP="00E34B3C">
      <w:pPr>
        <w:snapToGrid w:val="0"/>
        <w:spacing w:beforeLines="50" w:before="120" w:afterLines="50" w:after="120"/>
        <w:rPr>
          <w:rFonts w:ascii="Times New Roman" w:eastAsia="Arial Unicode MS" w:hAnsi="Times New Roman"/>
          <w:szCs w:val="20"/>
          <w:lang w:eastAsia="zh-CN"/>
        </w:rPr>
      </w:pPr>
      <w:r w:rsidRPr="00CC1C9E">
        <w:rPr>
          <w:rFonts w:ascii="Times New Roman" w:eastAsia="Arial Unicode MS" w:hAnsi="Times New Roman"/>
          <w:b/>
          <w:szCs w:val="20"/>
          <w:lang w:eastAsia="zh-CN"/>
        </w:rPr>
        <w:t xml:space="preserve">Answer: </w:t>
      </w:r>
      <w:r w:rsidR="009A51F1" w:rsidRPr="00CC1C9E">
        <w:rPr>
          <w:rFonts w:ascii="Times New Roman" w:eastAsia="Arial Unicode MS" w:hAnsi="Times New Roman"/>
          <w:szCs w:val="20"/>
          <w:lang w:eastAsia="zh-CN"/>
        </w:rPr>
        <w:t>The ED</w:t>
      </w:r>
      <w:r w:rsidR="00623577" w:rsidRPr="00CC1C9E">
        <w:rPr>
          <w:rFonts w:ascii="Times New Roman" w:eastAsia="Arial Unicode MS" w:hAnsi="Times New Roman"/>
          <w:szCs w:val="20"/>
          <w:lang w:eastAsia="zh-CN"/>
        </w:rPr>
        <w:t>T</w:t>
      </w:r>
      <w:r w:rsidR="009A51F1" w:rsidRPr="00CC1C9E">
        <w:rPr>
          <w:rFonts w:ascii="Times New Roman" w:eastAsia="Arial Unicode MS" w:hAnsi="Times New Roman"/>
          <w:szCs w:val="20"/>
          <w:lang w:eastAsia="zh-CN"/>
        </w:rPr>
        <w:t xml:space="preserve"> used by </w:t>
      </w:r>
      <w:proofErr w:type="spellStart"/>
      <w:r w:rsidR="00916079" w:rsidRPr="00CC1C9E">
        <w:rPr>
          <w:rFonts w:ascii="Times New Roman" w:eastAsia="Arial Unicode MS" w:hAnsi="Times New Roman"/>
          <w:szCs w:val="20"/>
          <w:lang w:eastAsia="zh-CN"/>
        </w:rPr>
        <w:t>gNB</w:t>
      </w:r>
      <w:proofErr w:type="spellEnd"/>
      <w:r w:rsidR="00916079" w:rsidRPr="00CC1C9E">
        <w:rPr>
          <w:rFonts w:ascii="Times New Roman" w:eastAsia="Arial Unicode MS" w:hAnsi="Times New Roman"/>
          <w:szCs w:val="20"/>
          <w:lang w:eastAsia="zh-CN"/>
        </w:rPr>
        <w:t xml:space="preserve"> </w:t>
      </w:r>
      <w:r w:rsidR="009A51F1" w:rsidRPr="00CC1C9E">
        <w:rPr>
          <w:rFonts w:ascii="Times New Roman" w:eastAsia="Arial Unicode MS" w:hAnsi="Times New Roman"/>
          <w:szCs w:val="20"/>
          <w:lang w:eastAsia="zh-CN"/>
        </w:rPr>
        <w:t xml:space="preserve">is defined in section 4.1.5 of TS37.213. </w:t>
      </w:r>
      <w:proofErr w:type="spellStart"/>
      <w:r w:rsidR="009A51F1" w:rsidRPr="00CC1C9E">
        <w:rPr>
          <w:rFonts w:ascii="Times New Roman" w:eastAsia="Arial Unicode MS" w:hAnsi="Times New Roman"/>
          <w:szCs w:val="20"/>
          <w:lang w:eastAsia="zh-CN"/>
        </w:rPr>
        <w:t>gNB</w:t>
      </w:r>
      <w:proofErr w:type="spellEnd"/>
      <w:r w:rsidR="009A51F1" w:rsidRPr="00CC1C9E">
        <w:rPr>
          <w:rFonts w:ascii="Times New Roman" w:eastAsia="Arial Unicode MS" w:hAnsi="Times New Roman"/>
          <w:szCs w:val="20"/>
          <w:lang w:eastAsia="zh-CN"/>
        </w:rPr>
        <w:t xml:space="preserve"> determine</w:t>
      </w:r>
      <w:r w:rsidR="005C4B46" w:rsidRPr="00CC1C9E">
        <w:rPr>
          <w:rFonts w:ascii="Times New Roman" w:eastAsia="Arial Unicode MS" w:hAnsi="Times New Roman"/>
          <w:szCs w:val="20"/>
          <w:lang w:eastAsia="zh-CN"/>
        </w:rPr>
        <w:t>s</w:t>
      </w:r>
      <w:r w:rsidR="009A51F1" w:rsidRPr="00CC1C9E">
        <w:rPr>
          <w:rFonts w:ascii="Times New Roman" w:eastAsia="Arial Unicode MS" w:hAnsi="Times New Roman"/>
          <w:szCs w:val="20"/>
          <w:lang w:eastAsia="zh-CN"/>
        </w:rPr>
        <w:t xml:space="preserve"> its ED threshold based on the channel bandwidth on which LBT is performed</w:t>
      </w:r>
      <w:r w:rsidR="00623577" w:rsidRPr="00CC1C9E">
        <w:rPr>
          <w:rFonts w:ascii="Times New Roman" w:eastAsia="Arial Unicode MS" w:hAnsi="Times New Roman"/>
          <w:szCs w:val="20"/>
          <w:lang w:eastAsia="zh-CN"/>
        </w:rPr>
        <w:t xml:space="preserve"> (10MHz or 20MHz)</w:t>
      </w:r>
      <w:r w:rsidR="009A51F1" w:rsidRPr="00CC1C9E">
        <w:rPr>
          <w:rFonts w:ascii="Times New Roman" w:eastAsia="Arial Unicode MS" w:hAnsi="Times New Roman"/>
          <w:szCs w:val="20"/>
          <w:lang w:eastAsia="zh-CN"/>
        </w:rPr>
        <w:t xml:space="preserve"> and maximum output power on the channel. </w:t>
      </w:r>
      <w:r w:rsidR="005C4B46" w:rsidRPr="00CC1C9E">
        <w:rPr>
          <w:rFonts w:ascii="Times New Roman" w:eastAsia="Arial Unicode MS" w:hAnsi="Times New Roman"/>
          <w:szCs w:val="20"/>
          <w:lang w:eastAsia="zh-CN"/>
        </w:rPr>
        <w:t xml:space="preserve">The ED threshold used by UE is defined in section 4.2.3 of TS37.213. UE can determine the ED threshold either </w:t>
      </w:r>
      <w:r w:rsidR="00ED0476" w:rsidRPr="00CC1C9E">
        <w:rPr>
          <w:rFonts w:ascii="Times New Roman" w:eastAsia="Arial Unicode MS" w:hAnsi="Times New Roman"/>
          <w:szCs w:val="20"/>
          <w:lang w:eastAsia="zh-CN"/>
        </w:rPr>
        <w:t xml:space="preserve">by </w:t>
      </w:r>
      <w:r w:rsidR="005C4B46" w:rsidRPr="00CC1C9E">
        <w:rPr>
          <w:rFonts w:ascii="Times New Roman" w:eastAsia="Arial Unicode MS" w:hAnsi="Times New Roman"/>
          <w:szCs w:val="20"/>
          <w:lang w:eastAsia="zh-CN"/>
        </w:rPr>
        <w:t xml:space="preserve">default </w:t>
      </w:r>
      <w:r w:rsidR="00ED0476" w:rsidRPr="00CC1C9E">
        <w:rPr>
          <w:rFonts w:ascii="Times New Roman" w:eastAsia="Arial Unicode MS" w:hAnsi="Times New Roman"/>
          <w:szCs w:val="20"/>
          <w:lang w:eastAsia="zh-CN"/>
        </w:rPr>
        <w:t xml:space="preserve">formula </w:t>
      </w:r>
      <w:r w:rsidR="00623577" w:rsidRPr="00CC1C9E">
        <w:rPr>
          <w:rFonts w:ascii="Times New Roman" w:eastAsia="Arial Unicode MS" w:hAnsi="Times New Roman"/>
          <w:szCs w:val="20"/>
          <w:lang w:eastAsia="zh-CN"/>
        </w:rPr>
        <w:t>given in 4.2.3.1 of TS37.213</w:t>
      </w:r>
      <w:r w:rsidR="00ED0476" w:rsidRPr="00CC1C9E">
        <w:rPr>
          <w:rFonts w:ascii="Times New Roman" w:eastAsia="Arial Unicode MS" w:hAnsi="Times New Roman"/>
          <w:szCs w:val="20"/>
          <w:lang w:eastAsia="zh-CN"/>
        </w:rPr>
        <w:t xml:space="preserve"> </w:t>
      </w:r>
      <w:r w:rsidR="00623577" w:rsidRPr="00CC1C9E">
        <w:rPr>
          <w:rFonts w:ascii="Times New Roman" w:eastAsia="Arial Unicode MS" w:hAnsi="Times New Roman"/>
          <w:szCs w:val="20"/>
          <w:lang w:eastAsia="zh-CN"/>
        </w:rPr>
        <w:t>(</w:t>
      </w:r>
      <w:r w:rsidR="005C4B46" w:rsidRPr="00CC1C9E">
        <w:rPr>
          <w:rFonts w:ascii="Times New Roman" w:eastAsia="Arial Unicode MS" w:hAnsi="Times New Roman"/>
          <w:szCs w:val="20"/>
          <w:lang w:eastAsia="zh-CN"/>
        </w:rPr>
        <w:t xml:space="preserve">similar as </w:t>
      </w:r>
      <w:r w:rsidR="00ED0476" w:rsidRPr="00CC1C9E">
        <w:rPr>
          <w:rFonts w:ascii="Times New Roman" w:eastAsia="Arial Unicode MS" w:hAnsi="Times New Roman"/>
          <w:szCs w:val="20"/>
          <w:lang w:eastAsia="zh-CN"/>
        </w:rPr>
        <w:t>those</w:t>
      </w:r>
      <w:r w:rsidR="005C4B46" w:rsidRPr="00CC1C9E">
        <w:rPr>
          <w:rFonts w:ascii="Times New Roman" w:eastAsia="Arial Unicode MS" w:hAnsi="Times New Roman"/>
          <w:szCs w:val="20"/>
          <w:lang w:eastAsia="zh-CN"/>
        </w:rPr>
        <w:t xml:space="preserve"> of </w:t>
      </w:r>
      <w:proofErr w:type="spellStart"/>
      <w:r w:rsidR="005C4B46" w:rsidRPr="00CC1C9E">
        <w:rPr>
          <w:rFonts w:ascii="Times New Roman" w:eastAsia="Arial Unicode MS" w:hAnsi="Times New Roman"/>
          <w:szCs w:val="20"/>
          <w:lang w:eastAsia="zh-CN"/>
        </w:rPr>
        <w:t>gNB</w:t>
      </w:r>
      <w:proofErr w:type="spellEnd"/>
      <w:r w:rsidR="00623577" w:rsidRPr="00CC1C9E">
        <w:rPr>
          <w:rFonts w:ascii="Times New Roman" w:eastAsia="Arial Unicode MS" w:hAnsi="Times New Roman"/>
          <w:szCs w:val="20"/>
          <w:lang w:eastAsia="zh-CN"/>
        </w:rPr>
        <w:t>)</w:t>
      </w:r>
      <w:r w:rsidR="005C4B46" w:rsidRPr="00CC1C9E">
        <w:rPr>
          <w:rFonts w:ascii="Times New Roman" w:eastAsia="Arial Unicode MS" w:hAnsi="Times New Roman"/>
          <w:szCs w:val="20"/>
          <w:lang w:eastAsia="zh-CN"/>
        </w:rPr>
        <w:t xml:space="preserve"> or according to </w:t>
      </w:r>
      <w:proofErr w:type="spellStart"/>
      <w:r w:rsidR="005C4B46" w:rsidRPr="00CC1C9E">
        <w:rPr>
          <w:rFonts w:ascii="Times New Roman" w:eastAsia="Arial Unicode MS" w:hAnsi="Times New Roman"/>
          <w:szCs w:val="20"/>
          <w:lang w:eastAsia="zh-CN"/>
        </w:rPr>
        <w:t>gNB’s</w:t>
      </w:r>
      <w:proofErr w:type="spellEnd"/>
      <w:r w:rsidR="005C4B46" w:rsidRPr="00CC1C9E">
        <w:rPr>
          <w:rFonts w:ascii="Times New Roman" w:eastAsia="Arial Unicode MS" w:hAnsi="Times New Roman"/>
          <w:szCs w:val="20"/>
          <w:lang w:eastAsia="zh-CN"/>
        </w:rPr>
        <w:t xml:space="preserve"> configuration </w:t>
      </w:r>
      <w:r w:rsidR="00623577" w:rsidRPr="00CC1C9E">
        <w:rPr>
          <w:rFonts w:ascii="Times New Roman" w:eastAsia="Arial Unicode MS" w:hAnsi="Times New Roman"/>
          <w:szCs w:val="20"/>
          <w:lang w:eastAsia="zh-CN"/>
        </w:rPr>
        <w:t xml:space="preserve">by higher layer signalling of </w:t>
      </w:r>
      <w:proofErr w:type="spellStart"/>
      <w:r w:rsidR="005C4B46" w:rsidRPr="00CC1C9E">
        <w:rPr>
          <w:rFonts w:ascii="Times New Roman" w:eastAsia="Arial Unicode MS" w:hAnsi="Times New Roman"/>
          <w:i/>
          <w:szCs w:val="22"/>
          <w:lang w:eastAsia="sv-SE"/>
        </w:rPr>
        <w:t>ChannelAccessConfig</w:t>
      </w:r>
      <w:proofErr w:type="spellEnd"/>
      <w:r w:rsidR="005C4B46" w:rsidRPr="00CC1C9E">
        <w:rPr>
          <w:rFonts w:ascii="Times New Roman" w:eastAsia="Arial Unicode MS" w:hAnsi="Times New Roman"/>
          <w:i/>
          <w:szCs w:val="22"/>
          <w:lang w:eastAsia="sv-SE"/>
        </w:rPr>
        <w:t xml:space="preserve"> </w:t>
      </w:r>
      <w:r w:rsidR="005C4B46" w:rsidRPr="00CC1C9E">
        <w:rPr>
          <w:rFonts w:ascii="Times New Roman" w:eastAsia="Arial Unicode MS" w:hAnsi="Times New Roman"/>
          <w:lang w:val="en-US"/>
        </w:rPr>
        <w:t xml:space="preserve">in </w:t>
      </w:r>
      <w:proofErr w:type="spellStart"/>
      <w:r w:rsidR="005C4B46" w:rsidRPr="00CC1C9E">
        <w:rPr>
          <w:rFonts w:ascii="Times New Roman" w:eastAsia="Arial Unicode MS" w:hAnsi="Times New Roman"/>
          <w:bCs/>
          <w:i/>
          <w:iCs/>
        </w:rPr>
        <w:t>ServingCellConfig</w:t>
      </w:r>
      <w:proofErr w:type="spellEnd"/>
      <w:r w:rsidR="005C4B46" w:rsidRPr="00CC1C9E">
        <w:rPr>
          <w:rFonts w:ascii="Times New Roman" w:eastAsia="Arial Unicode MS" w:hAnsi="Times New Roman"/>
          <w:bCs/>
          <w:i/>
          <w:iCs/>
        </w:rPr>
        <w:t xml:space="preserve">. </w:t>
      </w:r>
    </w:p>
    <w:p w14:paraId="5FBF65CE" w14:textId="77777777" w:rsidR="005C4B46" w:rsidRPr="00CC1C9E" w:rsidRDefault="005C4B46" w:rsidP="00E34B3C">
      <w:pPr>
        <w:snapToGrid w:val="0"/>
        <w:spacing w:beforeLines="50" w:before="120" w:afterLines="50" w:after="120"/>
        <w:jc w:val="both"/>
        <w:rPr>
          <w:rFonts w:ascii="Times New Roman" w:hAnsi="Times New Roman"/>
          <w:b/>
        </w:rPr>
      </w:pPr>
    </w:p>
    <w:p w14:paraId="7372DDA0" w14:textId="4929B2DB" w:rsidR="00E83C5D" w:rsidRPr="00CC1C9E" w:rsidRDefault="00E83C5D" w:rsidP="00E34B3C">
      <w:pPr>
        <w:snapToGrid w:val="0"/>
        <w:spacing w:beforeLines="50" w:before="120" w:afterLines="50" w:after="120"/>
        <w:jc w:val="both"/>
        <w:rPr>
          <w:rFonts w:ascii="Times New Roman" w:hAnsi="Times New Roman"/>
        </w:rPr>
      </w:pPr>
      <w:r w:rsidRPr="00CC1C9E">
        <w:rPr>
          <w:rFonts w:ascii="Times New Roman" w:hAnsi="Times New Roman"/>
          <w:b/>
        </w:rPr>
        <w:t>Q4</w:t>
      </w:r>
      <w:r w:rsidRPr="00CC1C9E">
        <w:rPr>
          <w:rFonts w:ascii="Times New Roman" w:hAnsi="Times New Roman"/>
        </w:rPr>
        <w:t>: What is the ED threshold granularity (per channel, per cell, per UE…)?</w:t>
      </w:r>
    </w:p>
    <w:p w14:paraId="76D3097A" w14:textId="380797BB" w:rsidR="00E83C5D" w:rsidRPr="00CC1C9E" w:rsidRDefault="005C4B46" w:rsidP="00E34B3C">
      <w:pPr>
        <w:snapToGrid w:val="0"/>
        <w:spacing w:beforeLines="50" w:before="120" w:afterLines="50" w:after="120"/>
        <w:rPr>
          <w:rFonts w:ascii="Times New Roman" w:eastAsiaTheme="minorEastAsia" w:hAnsi="Times New Roman"/>
          <w:lang w:eastAsia="zh-CN"/>
        </w:rPr>
      </w:pPr>
      <w:r w:rsidRPr="00CC1C9E">
        <w:rPr>
          <w:rFonts w:ascii="Times New Roman" w:eastAsia="Arial Unicode MS" w:hAnsi="Times New Roman"/>
          <w:b/>
          <w:szCs w:val="20"/>
          <w:lang w:eastAsia="zh-CN"/>
        </w:rPr>
        <w:t xml:space="preserve">Answer: </w:t>
      </w:r>
      <w:r w:rsidR="00623577" w:rsidRPr="00CC1C9E">
        <w:rPr>
          <w:rFonts w:ascii="Times New Roman" w:eastAsia="Arial Unicode MS" w:hAnsi="Times New Roman"/>
          <w:szCs w:val="20"/>
          <w:lang w:eastAsia="zh-CN"/>
        </w:rPr>
        <w:t>I</w:t>
      </w:r>
      <w:r w:rsidRPr="00CC1C9E">
        <w:rPr>
          <w:rFonts w:ascii="Times New Roman" w:eastAsia="Arial Unicode MS" w:hAnsi="Times New Roman"/>
          <w:szCs w:val="20"/>
          <w:lang w:eastAsia="zh-CN"/>
        </w:rPr>
        <w:t>f the EDT is determined by the transmitter itself, the EDT is per channel. If</w:t>
      </w:r>
      <w:r w:rsidR="00232452" w:rsidRPr="00CC1C9E">
        <w:rPr>
          <w:rFonts w:ascii="Times New Roman" w:eastAsia="Arial Unicode MS" w:hAnsi="Times New Roman"/>
          <w:szCs w:val="20"/>
          <w:lang w:eastAsia="zh-CN"/>
        </w:rPr>
        <w:t xml:space="preserve"> the EDT of UE is configured </w:t>
      </w:r>
      <w:r w:rsidR="00E34B3C" w:rsidRPr="00CC1C9E">
        <w:rPr>
          <w:rFonts w:ascii="Times New Roman" w:eastAsia="Arial Unicode MS" w:hAnsi="Times New Roman"/>
          <w:szCs w:val="20"/>
          <w:lang w:eastAsia="zh-CN"/>
        </w:rPr>
        <w:t xml:space="preserve">by </w:t>
      </w:r>
      <w:proofErr w:type="spellStart"/>
      <w:r w:rsidR="00E34B3C" w:rsidRPr="00CC1C9E">
        <w:rPr>
          <w:rFonts w:ascii="Times New Roman" w:eastAsia="Arial Unicode MS" w:hAnsi="Times New Roman"/>
          <w:szCs w:val="20"/>
          <w:lang w:eastAsia="zh-CN"/>
        </w:rPr>
        <w:t>gNB</w:t>
      </w:r>
      <w:proofErr w:type="spellEnd"/>
      <w:r w:rsidR="00E34B3C" w:rsidRPr="00CC1C9E">
        <w:rPr>
          <w:rFonts w:ascii="Times New Roman" w:eastAsia="Arial Unicode MS" w:hAnsi="Times New Roman"/>
          <w:szCs w:val="20"/>
          <w:lang w:eastAsia="zh-CN"/>
        </w:rPr>
        <w:t xml:space="preserve">, the granularity is per cell. </w:t>
      </w:r>
    </w:p>
    <w:p w14:paraId="23CB8AED" w14:textId="77777777" w:rsidR="00E83C5D" w:rsidRDefault="00E83C5D" w:rsidP="00E83C5D">
      <w:pPr>
        <w:snapToGrid w:val="0"/>
        <w:spacing w:beforeLines="50" w:before="120" w:afterLines="50" w:after="120"/>
        <w:jc w:val="both"/>
        <w:rPr>
          <w:rFonts w:eastAsiaTheme="minorEastAsia"/>
          <w:lang w:eastAsia="zh-CN"/>
        </w:rPr>
      </w:pPr>
    </w:p>
    <w:p w14:paraId="73430A5B" w14:textId="6DF13E11" w:rsidR="00134730" w:rsidRDefault="00134730" w:rsidP="00A447EB">
      <w:pPr>
        <w:snapToGrid w:val="0"/>
        <w:spacing w:beforeLines="50" w:before="120" w:afterLines="50" w:after="120"/>
        <w:jc w:val="both"/>
        <w:rPr>
          <w:rFonts w:eastAsiaTheme="minorEastAsia"/>
          <w:color w:val="000000"/>
          <w:lang w:eastAsia="zh-CN"/>
        </w:rPr>
      </w:pPr>
    </w:p>
    <w:p w14:paraId="5AE6F980" w14:textId="2B42E2D4" w:rsidR="00134730" w:rsidRPr="00134730" w:rsidRDefault="00134730" w:rsidP="00A447EB">
      <w:pPr>
        <w:pStyle w:val="3"/>
        <w:numPr>
          <w:ilvl w:val="0"/>
          <w:numId w:val="0"/>
        </w:numPr>
        <w:snapToGrid w:val="0"/>
        <w:spacing w:beforeLines="50" w:before="120" w:afterLines="50" w:after="120"/>
        <w:ind w:left="425"/>
        <w:rPr>
          <w:sz w:val="24"/>
        </w:rPr>
      </w:pPr>
      <w:r w:rsidRPr="00134730">
        <w:rPr>
          <w:sz w:val="24"/>
        </w:rPr>
        <w:t xml:space="preserve">Reference </w:t>
      </w:r>
    </w:p>
    <w:p w14:paraId="10D9B68E" w14:textId="0FD48441" w:rsidR="005F622F" w:rsidRPr="00134730" w:rsidRDefault="00134730" w:rsidP="00A447EB">
      <w:pPr>
        <w:snapToGrid w:val="0"/>
        <w:spacing w:beforeLines="50" w:before="120" w:afterLines="50" w:after="120"/>
        <w:jc w:val="both"/>
        <w:rPr>
          <w:rFonts w:eastAsiaTheme="minorEastAsia"/>
          <w:color w:val="000000"/>
          <w:lang w:eastAsia="zh-CN"/>
        </w:rPr>
      </w:pPr>
      <w:r w:rsidRPr="00134730">
        <w:rPr>
          <w:rFonts w:eastAsiaTheme="minorEastAsia" w:hint="eastAsia"/>
          <w:color w:val="000000"/>
          <w:lang w:eastAsia="zh-CN"/>
        </w:rPr>
        <w:t>[</w:t>
      </w:r>
      <w:r w:rsidRPr="00134730">
        <w:rPr>
          <w:rFonts w:eastAsiaTheme="minorEastAsia"/>
          <w:color w:val="000000"/>
          <w:lang w:eastAsia="zh-CN"/>
        </w:rPr>
        <w:t>1] R3-216042, “LS on NR-U channel information and procedures”</w:t>
      </w:r>
      <w:r>
        <w:rPr>
          <w:rFonts w:eastAsiaTheme="minorEastAsia"/>
          <w:color w:val="000000"/>
          <w:lang w:eastAsia="zh-CN"/>
        </w:rPr>
        <w:t>, Samsung</w:t>
      </w:r>
    </w:p>
    <w:p w14:paraId="6BDBE37C" w14:textId="77777777" w:rsidR="00223FB9" w:rsidRPr="005F622F" w:rsidRDefault="00223FB9" w:rsidP="00C70C5F">
      <w:pPr>
        <w:spacing w:afterLines="50" w:after="120"/>
        <w:jc w:val="both"/>
        <w:rPr>
          <w:rFonts w:eastAsiaTheme="minorEastAsia"/>
          <w:b/>
          <w:i/>
          <w:color w:val="000000"/>
          <w:lang w:eastAsia="zh-CN"/>
        </w:rPr>
      </w:pPr>
    </w:p>
    <w:p w14:paraId="6DB2FB3D" w14:textId="77777777" w:rsidR="00223FB9" w:rsidRDefault="00223FB9" w:rsidP="00C70C5F">
      <w:pPr>
        <w:spacing w:afterLines="50" w:after="120"/>
        <w:jc w:val="both"/>
        <w:rPr>
          <w:rFonts w:eastAsiaTheme="minorEastAsia"/>
          <w:b/>
          <w:i/>
          <w:color w:val="000000"/>
          <w:lang w:eastAsia="zh-CN"/>
        </w:rPr>
      </w:pPr>
    </w:p>
    <w:sectPr w:rsidR="00223FB9"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3E3B9" w14:textId="77777777" w:rsidR="00BC4E04" w:rsidRDefault="00BC4E04">
      <w:r>
        <w:separator/>
      </w:r>
    </w:p>
  </w:endnote>
  <w:endnote w:type="continuationSeparator" w:id="0">
    <w:p w14:paraId="2AFEADDF" w14:textId="77777777" w:rsidR="00BC4E04" w:rsidRDefault="00BC4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1"/>
    <w:family w:val="auto"/>
    <w:pitch w:val="variable"/>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BED84" w14:textId="77777777" w:rsidR="00BC4E04" w:rsidRDefault="00BC4E04">
      <w:r>
        <w:separator/>
      </w:r>
    </w:p>
  </w:footnote>
  <w:footnote w:type="continuationSeparator" w:id="0">
    <w:p w14:paraId="54149EBC" w14:textId="77777777" w:rsidR="00BC4E04" w:rsidRDefault="00BC4E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3FF5F2B"/>
    <w:multiLevelType w:val="multilevel"/>
    <w:tmpl w:val="030E9F4E"/>
    <w:lvl w:ilvl="0">
      <w:start w:val="1"/>
      <w:numFmt w:val="decimal"/>
      <w:pStyle w:val="1"/>
      <w:lvlText w:val="%1"/>
      <w:lvlJc w:val="left"/>
      <w:pPr>
        <w:tabs>
          <w:tab w:val="num" w:pos="1000"/>
        </w:tabs>
        <w:ind w:left="1000" w:hanging="432"/>
      </w:pPr>
      <w:rPr>
        <w:rFonts w:hint="default"/>
      </w:rPr>
    </w:lvl>
    <w:lvl w:ilvl="1">
      <w:start w:val="1"/>
      <w:numFmt w:val="decimal"/>
      <w:lvlText w:val="%1.%2"/>
      <w:lvlJc w:val="left"/>
      <w:pPr>
        <w:tabs>
          <w:tab w:val="num" w:pos="2286"/>
        </w:tabs>
        <w:ind w:left="2286" w:hanging="576"/>
      </w:pPr>
      <w:rPr>
        <w:rFonts w:ascii="Times New Roman" w:hAnsi="Times New Roman" w:cs="Times New Roman"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7585A7A"/>
    <w:multiLevelType w:val="multilevel"/>
    <w:tmpl w:val="632E4C38"/>
    <w:lvl w:ilvl="0">
      <w:start w:val="1"/>
      <w:numFmt w:val="decimal"/>
      <w:lvlText w:val="%1."/>
      <w:lvlJc w:val="left"/>
      <w:pPr>
        <w:ind w:left="425" w:hanging="425"/>
      </w:pPr>
      <w:rPr>
        <w:i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2"/>
  </w:num>
  <w:num w:numId="4">
    <w:abstractNumId w:val="11"/>
  </w:num>
  <w:num w:numId="5">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9"/>
  </w:num>
  <w:num w:numId="7">
    <w:abstractNumId w:val="6"/>
  </w:num>
  <w:num w:numId="8">
    <w:abstractNumId w:val="4"/>
  </w:num>
  <w:num w:numId="9">
    <w:abstractNumId w:val="13"/>
  </w:num>
  <w:num w:numId="10">
    <w:abstractNumId w:val="5"/>
  </w:num>
  <w:num w:numId="11">
    <w:abstractNumId w:val="10"/>
  </w:num>
  <w:num w:numId="12">
    <w:abstractNumId w:val="8"/>
  </w:num>
  <w:num w:numId="13">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embedSystemFonts/>
  <w:bordersDoNotSurroundHeader/>
  <w:bordersDoNotSurroundFooter/>
  <w:hideSpelling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49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E4"/>
    <w:rsid w:val="000067DB"/>
    <w:rsid w:val="0000682F"/>
    <w:rsid w:val="00006A4D"/>
    <w:rsid w:val="00006C6D"/>
    <w:rsid w:val="00006ECD"/>
    <w:rsid w:val="00006F53"/>
    <w:rsid w:val="00006F9F"/>
    <w:rsid w:val="000072B9"/>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48"/>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20"/>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588"/>
    <w:rsid w:val="000329BF"/>
    <w:rsid w:val="00032B30"/>
    <w:rsid w:val="00032BA8"/>
    <w:rsid w:val="00032D28"/>
    <w:rsid w:val="00032EA2"/>
    <w:rsid w:val="00032EB7"/>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6DB"/>
    <w:rsid w:val="000367F0"/>
    <w:rsid w:val="00036920"/>
    <w:rsid w:val="00036A9B"/>
    <w:rsid w:val="00036B8C"/>
    <w:rsid w:val="00036EC5"/>
    <w:rsid w:val="00036F09"/>
    <w:rsid w:val="0003730E"/>
    <w:rsid w:val="00037415"/>
    <w:rsid w:val="00037441"/>
    <w:rsid w:val="00037455"/>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263"/>
    <w:rsid w:val="000418A3"/>
    <w:rsid w:val="000418EC"/>
    <w:rsid w:val="0004194B"/>
    <w:rsid w:val="0004194E"/>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D43"/>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5A"/>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7B8"/>
    <w:rsid w:val="00054836"/>
    <w:rsid w:val="000549D9"/>
    <w:rsid w:val="00054C82"/>
    <w:rsid w:val="00054CCF"/>
    <w:rsid w:val="000552B4"/>
    <w:rsid w:val="00055343"/>
    <w:rsid w:val="00055414"/>
    <w:rsid w:val="00055542"/>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433"/>
    <w:rsid w:val="00060570"/>
    <w:rsid w:val="0006067F"/>
    <w:rsid w:val="000606B9"/>
    <w:rsid w:val="00060BD5"/>
    <w:rsid w:val="00060DD6"/>
    <w:rsid w:val="00060EE8"/>
    <w:rsid w:val="00060EED"/>
    <w:rsid w:val="0006131F"/>
    <w:rsid w:val="000614DA"/>
    <w:rsid w:val="00061550"/>
    <w:rsid w:val="0006159D"/>
    <w:rsid w:val="0006161A"/>
    <w:rsid w:val="000616D7"/>
    <w:rsid w:val="000617B1"/>
    <w:rsid w:val="00061BC7"/>
    <w:rsid w:val="00061C89"/>
    <w:rsid w:val="00061CEC"/>
    <w:rsid w:val="00061D21"/>
    <w:rsid w:val="00062285"/>
    <w:rsid w:val="00062476"/>
    <w:rsid w:val="0006253E"/>
    <w:rsid w:val="00062950"/>
    <w:rsid w:val="0006298A"/>
    <w:rsid w:val="00062B1A"/>
    <w:rsid w:val="00062DCB"/>
    <w:rsid w:val="000631C8"/>
    <w:rsid w:val="00063237"/>
    <w:rsid w:val="00063244"/>
    <w:rsid w:val="0006353F"/>
    <w:rsid w:val="000637C4"/>
    <w:rsid w:val="00063899"/>
    <w:rsid w:val="000639DE"/>
    <w:rsid w:val="00063A9D"/>
    <w:rsid w:val="00063B50"/>
    <w:rsid w:val="00063C79"/>
    <w:rsid w:val="00063D89"/>
    <w:rsid w:val="00063DDE"/>
    <w:rsid w:val="00063EBF"/>
    <w:rsid w:val="00063F69"/>
    <w:rsid w:val="000640FE"/>
    <w:rsid w:val="00064339"/>
    <w:rsid w:val="0006436A"/>
    <w:rsid w:val="0006443B"/>
    <w:rsid w:val="000645A8"/>
    <w:rsid w:val="0006465B"/>
    <w:rsid w:val="00064846"/>
    <w:rsid w:val="00064880"/>
    <w:rsid w:val="00064CBD"/>
    <w:rsid w:val="00064CD0"/>
    <w:rsid w:val="00064E66"/>
    <w:rsid w:val="00064F61"/>
    <w:rsid w:val="000650A9"/>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1B5"/>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5D"/>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717"/>
    <w:rsid w:val="00074746"/>
    <w:rsid w:val="000747D4"/>
    <w:rsid w:val="00074843"/>
    <w:rsid w:val="0007487A"/>
    <w:rsid w:val="00074909"/>
    <w:rsid w:val="00074A2B"/>
    <w:rsid w:val="00074B4A"/>
    <w:rsid w:val="00074C28"/>
    <w:rsid w:val="00074DA4"/>
    <w:rsid w:val="000750AC"/>
    <w:rsid w:val="000753CA"/>
    <w:rsid w:val="00075466"/>
    <w:rsid w:val="0007547F"/>
    <w:rsid w:val="0007565D"/>
    <w:rsid w:val="00075813"/>
    <w:rsid w:val="00075B60"/>
    <w:rsid w:val="00075C5E"/>
    <w:rsid w:val="00075F8D"/>
    <w:rsid w:val="000760A8"/>
    <w:rsid w:val="000760F6"/>
    <w:rsid w:val="00076296"/>
    <w:rsid w:val="00076483"/>
    <w:rsid w:val="000767D1"/>
    <w:rsid w:val="0007698F"/>
    <w:rsid w:val="00076A3B"/>
    <w:rsid w:val="00076C93"/>
    <w:rsid w:val="00076DB4"/>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534"/>
    <w:rsid w:val="00082943"/>
    <w:rsid w:val="000829CA"/>
    <w:rsid w:val="00082A8A"/>
    <w:rsid w:val="00082E80"/>
    <w:rsid w:val="00083170"/>
    <w:rsid w:val="00083197"/>
    <w:rsid w:val="000833BD"/>
    <w:rsid w:val="00083419"/>
    <w:rsid w:val="00083452"/>
    <w:rsid w:val="0008358D"/>
    <w:rsid w:val="0008365D"/>
    <w:rsid w:val="00083741"/>
    <w:rsid w:val="00083748"/>
    <w:rsid w:val="00083761"/>
    <w:rsid w:val="0008378C"/>
    <w:rsid w:val="00083851"/>
    <w:rsid w:val="0008386A"/>
    <w:rsid w:val="000838F3"/>
    <w:rsid w:val="000839F4"/>
    <w:rsid w:val="00083D47"/>
    <w:rsid w:val="00083DFE"/>
    <w:rsid w:val="00084000"/>
    <w:rsid w:val="000842EC"/>
    <w:rsid w:val="000842F8"/>
    <w:rsid w:val="0008433F"/>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2E6"/>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ED0"/>
    <w:rsid w:val="00096F6F"/>
    <w:rsid w:val="00097016"/>
    <w:rsid w:val="000970C9"/>
    <w:rsid w:val="00097133"/>
    <w:rsid w:val="000971C0"/>
    <w:rsid w:val="00097234"/>
    <w:rsid w:val="000973ED"/>
    <w:rsid w:val="00097427"/>
    <w:rsid w:val="00097497"/>
    <w:rsid w:val="000976B4"/>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4DE"/>
    <w:rsid w:val="000A2589"/>
    <w:rsid w:val="000A2CE7"/>
    <w:rsid w:val="000A2D1E"/>
    <w:rsid w:val="000A322E"/>
    <w:rsid w:val="000A354E"/>
    <w:rsid w:val="000A35B2"/>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754"/>
    <w:rsid w:val="000A7C4F"/>
    <w:rsid w:val="000A7C90"/>
    <w:rsid w:val="000A7ED1"/>
    <w:rsid w:val="000A7FD0"/>
    <w:rsid w:val="000A7FE6"/>
    <w:rsid w:val="000B033E"/>
    <w:rsid w:val="000B03B5"/>
    <w:rsid w:val="000B0436"/>
    <w:rsid w:val="000B0857"/>
    <w:rsid w:val="000B0E9E"/>
    <w:rsid w:val="000B1449"/>
    <w:rsid w:val="000B1457"/>
    <w:rsid w:val="000B16E6"/>
    <w:rsid w:val="000B178A"/>
    <w:rsid w:val="000B180E"/>
    <w:rsid w:val="000B1947"/>
    <w:rsid w:val="000B19B8"/>
    <w:rsid w:val="000B19E5"/>
    <w:rsid w:val="000B1B25"/>
    <w:rsid w:val="000B1B64"/>
    <w:rsid w:val="000B1BED"/>
    <w:rsid w:val="000B223B"/>
    <w:rsid w:val="000B22ED"/>
    <w:rsid w:val="000B249C"/>
    <w:rsid w:val="000B252A"/>
    <w:rsid w:val="000B280A"/>
    <w:rsid w:val="000B28DF"/>
    <w:rsid w:val="000B29DB"/>
    <w:rsid w:val="000B2B1C"/>
    <w:rsid w:val="000B2B27"/>
    <w:rsid w:val="000B2D3C"/>
    <w:rsid w:val="000B2EB8"/>
    <w:rsid w:val="000B2EC5"/>
    <w:rsid w:val="000B2EF3"/>
    <w:rsid w:val="000B2FF6"/>
    <w:rsid w:val="000B315B"/>
    <w:rsid w:val="000B3209"/>
    <w:rsid w:val="000B32E9"/>
    <w:rsid w:val="000B3427"/>
    <w:rsid w:val="000B3464"/>
    <w:rsid w:val="000B35AC"/>
    <w:rsid w:val="000B3627"/>
    <w:rsid w:val="000B36ED"/>
    <w:rsid w:val="000B36F8"/>
    <w:rsid w:val="000B3828"/>
    <w:rsid w:val="000B3A73"/>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13"/>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3D0"/>
    <w:rsid w:val="000B6452"/>
    <w:rsid w:val="000B6508"/>
    <w:rsid w:val="000B66F1"/>
    <w:rsid w:val="000B673D"/>
    <w:rsid w:val="000B6820"/>
    <w:rsid w:val="000B69B2"/>
    <w:rsid w:val="000B6A17"/>
    <w:rsid w:val="000B6E17"/>
    <w:rsid w:val="000B6E8A"/>
    <w:rsid w:val="000B6F73"/>
    <w:rsid w:val="000B70AE"/>
    <w:rsid w:val="000B7196"/>
    <w:rsid w:val="000B72A1"/>
    <w:rsid w:val="000B730A"/>
    <w:rsid w:val="000B7664"/>
    <w:rsid w:val="000B7A4F"/>
    <w:rsid w:val="000B7A76"/>
    <w:rsid w:val="000B7DAC"/>
    <w:rsid w:val="000B7EBB"/>
    <w:rsid w:val="000B7EEE"/>
    <w:rsid w:val="000B7F91"/>
    <w:rsid w:val="000C01FC"/>
    <w:rsid w:val="000C0407"/>
    <w:rsid w:val="000C0471"/>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12"/>
    <w:rsid w:val="000C2223"/>
    <w:rsid w:val="000C229C"/>
    <w:rsid w:val="000C295A"/>
    <w:rsid w:val="000C2A35"/>
    <w:rsid w:val="000C2AA8"/>
    <w:rsid w:val="000C301D"/>
    <w:rsid w:val="000C33E5"/>
    <w:rsid w:val="000C34CD"/>
    <w:rsid w:val="000C3609"/>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EE6"/>
    <w:rsid w:val="000D1FE3"/>
    <w:rsid w:val="000D211A"/>
    <w:rsid w:val="000D2177"/>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39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AD8"/>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33D"/>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2BD"/>
    <w:rsid w:val="000E4512"/>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026"/>
    <w:rsid w:val="000F0388"/>
    <w:rsid w:val="000F0389"/>
    <w:rsid w:val="000F04D5"/>
    <w:rsid w:val="000F057D"/>
    <w:rsid w:val="000F07B1"/>
    <w:rsid w:val="000F0952"/>
    <w:rsid w:val="000F0D0B"/>
    <w:rsid w:val="000F0E01"/>
    <w:rsid w:val="000F0E9B"/>
    <w:rsid w:val="000F1206"/>
    <w:rsid w:val="000F141F"/>
    <w:rsid w:val="000F1531"/>
    <w:rsid w:val="000F15F8"/>
    <w:rsid w:val="000F1A8F"/>
    <w:rsid w:val="000F1E21"/>
    <w:rsid w:val="000F1FFA"/>
    <w:rsid w:val="000F21B9"/>
    <w:rsid w:val="000F231F"/>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5A6"/>
    <w:rsid w:val="00102746"/>
    <w:rsid w:val="00102A1D"/>
    <w:rsid w:val="00102B5C"/>
    <w:rsid w:val="00102BD0"/>
    <w:rsid w:val="00102CA8"/>
    <w:rsid w:val="001030C2"/>
    <w:rsid w:val="0010317E"/>
    <w:rsid w:val="001033AC"/>
    <w:rsid w:val="001034BA"/>
    <w:rsid w:val="001034F5"/>
    <w:rsid w:val="001035C3"/>
    <w:rsid w:val="001036A7"/>
    <w:rsid w:val="001037F4"/>
    <w:rsid w:val="00103945"/>
    <w:rsid w:val="00103946"/>
    <w:rsid w:val="00103B3B"/>
    <w:rsid w:val="00103BD6"/>
    <w:rsid w:val="00103C6C"/>
    <w:rsid w:val="00103E3A"/>
    <w:rsid w:val="00103EB6"/>
    <w:rsid w:val="00103F4B"/>
    <w:rsid w:val="00103FDC"/>
    <w:rsid w:val="00104729"/>
    <w:rsid w:val="001048A1"/>
    <w:rsid w:val="00104BA8"/>
    <w:rsid w:val="00104E5D"/>
    <w:rsid w:val="00104EAE"/>
    <w:rsid w:val="001051C2"/>
    <w:rsid w:val="00105252"/>
    <w:rsid w:val="0010556E"/>
    <w:rsid w:val="00105685"/>
    <w:rsid w:val="001058EE"/>
    <w:rsid w:val="00105BBE"/>
    <w:rsid w:val="00105CD0"/>
    <w:rsid w:val="00105F08"/>
    <w:rsid w:val="001064A3"/>
    <w:rsid w:val="00106516"/>
    <w:rsid w:val="001066AF"/>
    <w:rsid w:val="0010670D"/>
    <w:rsid w:val="00106904"/>
    <w:rsid w:val="00106ACF"/>
    <w:rsid w:val="00106EA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05B"/>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CA"/>
    <w:rsid w:val="001208DF"/>
    <w:rsid w:val="00120AE2"/>
    <w:rsid w:val="00120B16"/>
    <w:rsid w:val="00120B3A"/>
    <w:rsid w:val="001216A8"/>
    <w:rsid w:val="00121932"/>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747"/>
    <w:rsid w:val="001239ED"/>
    <w:rsid w:val="00123A8B"/>
    <w:rsid w:val="00123C63"/>
    <w:rsid w:val="00123F83"/>
    <w:rsid w:val="00124350"/>
    <w:rsid w:val="00124409"/>
    <w:rsid w:val="001244AF"/>
    <w:rsid w:val="001244FB"/>
    <w:rsid w:val="001245BA"/>
    <w:rsid w:val="001245D2"/>
    <w:rsid w:val="0012463F"/>
    <w:rsid w:val="00124D21"/>
    <w:rsid w:val="00124D4A"/>
    <w:rsid w:val="001256BF"/>
    <w:rsid w:val="0012572A"/>
    <w:rsid w:val="001257A5"/>
    <w:rsid w:val="00125919"/>
    <w:rsid w:val="00125930"/>
    <w:rsid w:val="00125B16"/>
    <w:rsid w:val="00125C80"/>
    <w:rsid w:val="00125D36"/>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D3E"/>
    <w:rsid w:val="00132E25"/>
    <w:rsid w:val="00132E3E"/>
    <w:rsid w:val="0013303B"/>
    <w:rsid w:val="00133165"/>
    <w:rsid w:val="001333FC"/>
    <w:rsid w:val="00133BAF"/>
    <w:rsid w:val="001341A4"/>
    <w:rsid w:val="00134522"/>
    <w:rsid w:val="00134523"/>
    <w:rsid w:val="00134564"/>
    <w:rsid w:val="00134574"/>
    <w:rsid w:val="001345A4"/>
    <w:rsid w:val="00134730"/>
    <w:rsid w:val="001347EC"/>
    <w:rsid w:val="0013480A"/>
    <w:rsid w:val="00134B17"/>
    <w:rsid w:val="00134F81"/>
    <w:rsid w:val="0013511E"/>
    <w:rsid w:val="00135264"/>
    <w:rsid w:val="001353E4"/>
    <w:rsid w:val="00135637"/>
    <w:rsid w:val="00135728"/>
    <w:rsid w:val="0013594A"/>
    <w:rsid w:val="0013598C"/>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A8"/>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2C7"/>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CF"/>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D80"/>
    <w:rsid w:val="00156E83"/>
    <w:rsid w:val="00157089"/>
    <w:rsid w:val="00157393"/>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89"/>
    <w:rsid w:val="001656AF"/>
    <w:rsid w:val="001657FB"/>
    <w:rsid w:val="00165D3E"/>
    <w:rsid w:val="00165D4E"/>
    <w:rsid w:val="00165F5E"/>
    <w:rsid w:val="00166061"/>
    <w:rsid w:val="0016617C"/>
    <w:rsid w:val="001661FE"/>
    <w:rsid w:val="00166403"/>
    <w:rsid w:val="001665D9"/>
    <w:rsid w:val="001665DA"/>
    <w:rsid w:val="00166710"/>
    <w:rsid w:val="00166919"/>
    <w:rsid w:val="00166AA2"/>
    <w:rsid w:val="00166B73"/>
    <w:rsid w:val="00166CE7"/>
    <w:rsid w:val="00166EA3"/>
    <w:rsid w:val="00167153"/>
    <w:rsid w:val="0016753B"/>
    <w:rsid w:val="00167650"/>
    <w:rsid w:val="00167936"/>
    <w:rsid w:val="00167AC3"/>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921"/>
    <w:rsid w:val="00173B43"/>
    <w:rsid w:val="00173BA7"/>
    <w:rsid w:val="00173CAB"/>
    <w:rsid w:val="00173E84"/>
    <w:rsid w:val="00173F4F"/>
    <w:rsid w:val="00173F69"/>
    <w:rsid w:val="00174032"/>
    <w:rsid w:val="00174362"/>
    <w:rsid w:val="00174A33"/>
    <w:rsid w:val="00174CAF"/>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683"/>
    <w:rsid w:val="00182BA1"/>
    <w:rsid w:val="00182BAA"/>
    <w:rsid w:val="00182C40"/>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60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3DD"/>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79"/>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4A"/>
    <w:rsid w:val="0019795A"/>
    <w:rsid w:val="00197A2B"/>
    <w:rsid w:val="00197B81"/>
    <w:rsid w:val="00197B85"/>
    <w:rsid w:val="001A0198"/>
    <w:rsid w:val="001A0456"/>
    <w:rsid w:val="001A07C0"/>
    <w:rsid w:val="001A0B73"/>
    <w:rsid w:val="001A0B7F"/>
    <w:rsid w:val="001A0BE2"/>
    <w:rsid w:val="001A0E10"/>
    <w:rsid w:val="001A0E95"/>
    <w:rsid w:val="001A0ED1"/>
    <w:rsid w:val="001A10D7"/>
    <w:rsid w:val="001A1105"/>
    <w:rsid w:val="001A1142"/>
    <w:rsid w:val="001A116A"/>
    <w:rsid w:val="001A1220"/>
    <w:rsid w:val="001A1436"/>
    <w:rsid w:val="001A1447"/>
    <w:rsid w:val="001A14AD"/>
    <w:rsid w:val="001A14C6"/>
    <w:rsid w:val="001A168C"/>
    <w:rsid w:val="001A18EE"/>
    <w:rsid w:val="001A1A48"/>
    <w:rsid w:val="001A1A58"/>
    <w:rsid w:val="001A203E"/>
    <w:rsid w:val="001A2158"/>
    <w:rsid w:val="001A2247"/>
    <w:rsid w:val="001A22D7"/>
    <w:rsid w:val="001A23F2"/>
    <w:rsid w:val="001A2800"/>
    <w:rsid w:val="001A2DA0"/>
    <w:rsid w:val="001A2F9B"/>
    <w:rsid w:val="001A2F9D"/>
    <w:rsid w:val="001A304E"/>
    <w:rsid w:val="001A3090"/>
    <w:rsid w:val="001A3127"/>
    <w:rsid w:val="001A329C"/>
    <w:rsid w:val="001A3642"/>
    <w:rsid w:val="001A3B1C"/>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4E12"/>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3D3"/>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BD3"/>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4FF"/>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7F9"/>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D26"/>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4E0"/>
    <w:rsid w:val="001D186D"/>
    <w:rsid w:val="001D1A04"/>
    <w:rsid w:val="001D1C79"/>
    <w:rsid w:val="001D2025"/>
    <w:rsid w:val="001D20A3"/>
    <w:rsid w:val="001D22A1"/>
    <w:rsid w:val="001D25D9"/>
    <w:rsid w:val="001D2647"/>
    <w:rsid w:val="001D26EF"/>
    <w:rsid w:val="001D276E"/>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2A"/>
    <w:rsid w:val="001D4BB5"/>
    <w:rsid w:val="001D50EC"/>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ADE"/>
    <w:rsid w:val="001E1D23"/>
    <w:rsid w:val="001E1FF6"/>
    <w:rsid w:val="001E206C"/>
    <w:rsid w:val="001E246E"/>
    <w:rsid w:val="001E2492"/>
    <w:rsid w:val="001E27A5"/>
    <w:rsid w:val="001E2856"/>
    <w:rsid w:val="001E2A83"/>
    <w:rsid w:val="001E2C25"/>
    <w:rsid w:val="001E2D6C"/>
    <w:rsid w:val="001E2E52"/>
    <w:rsid w:val="001E30A3"/>
    <w:rsid w:val="001E30A8"/>
    <w:rsid w:val="001E310B"/>
    <w:rsid w:val="001E33A7"/>
    <w:rsid w:val="001E35C3"/>
    <w:rsid w:val="001E3645"/>
    <w:rsid w:val="001E3ABA"/>
    <w:rsid w:val="001E3ABE"/>
    <w:rsid w:val="001E3B4B"/>
    <w:rsid w:val="001E3F86"/>
    <w:rsid w:val="001E4023"/>
    <w:rsid w:val="001E4130"/>
    <w:rsid w:val="001E41FB"/>
    <w:rsid w:val="001E430A"/>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1DB"/>
    <w:rsid w:val="001F0248"/>
    <w:rsid w:val="001F0438"/>
    <w:rsid w:val="001F06A2"/>
    <w:rsid w:val="001F06AC"/>
    <w:rsid w:val="001F0877"/>
    <w:rsid w:val="001F090C"/>
    <w:rsid w:val="001F0978"/>
    <w:rsid w:val="001F0AE2"/>
    <w:rsid w:val="001F0EBE"/>
    <w:rsid w:val="001F1073"/>
    <w:rsid w:val="001F10E5"/>
    <w:rsid w:val="001F11D9"/>
    <w:rsid w:val="001F11F0"/>
    <w:rsid w:val="001F137E"/>
    <w:rsid w:val="001F1509"/>
    <w:rsid w:val="001F17D7"/>
    <w:rsid w:val="001F1B03"/>
    <w:rsid w:val="001F1C2E"/>
    <w:rsid w:val="001F1CEA"/>
    <w:rsid w:val="001F1F9F"/>
    <w:rsid w:val="001F21D9"/>
    <w:rsid w:val="001F2360"/>
    <w:rsid w:val="001F26AA"/>
    <w:rsid w:val="001F2726"/>
    <w:rsid w:val="001F2B81"/>
    <w:rsid w:val="001F2C1B"/>
    <w:rsid w:val="001F2C3E"/>
    <w:rsid w:val="001F2F62"/>
    <w:rsid w:val="001F3019"/>
    <w:rsid w:val="001F328E"/>
    <w:rsid w:val="001F3328"/>
    <w:rsid w:val="001F340B"/>
    <w:rsid w:val="001F3524"/>
    <w:rsid w:val="001F353B"/>
    <w:rsid w:val="001F35FC"/>
    <w:rsid w:val="001F367F"/>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4F2"/>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04E"/>
    <w:rsid w:val="00201309"/>
    <w:rsid w:val="0020183D"/>
    <w:rsid w:val="00201840"/>
    <w:rsid w:val="0020185D"/>
    <w:rsid w:val="00201DEF"/>
    <w:rsid w:val="00202115"/>
    <w:rsid w:val="0020217E"/>
    <w:rsid w:val="00202544"/>
    <w:rsid w:val="00202AE6"/>
    <w:rsid w:val="00202C60"/>
    <w:rsid w:val="00202C67"/>
    <w:rsid w:val="00202F8F"/>
    <w:rsid w:val="00203159"/>
    <w:rsid w:val="00203493"/>
    <w:rsid w:val="002039E3"/>
    <w:rsid w:val="00203A51"/>
    <w:rsid w:val="00203B33"/>
    <w:rsid w:val="00203B7F"/>
    <w:rsid w:val="00203CA6"/>
    <w:rsid w:val="00203ED1"/>
    <w:rsid w:val="0020401C"/>
    <w:rsid w:val="0020433C"/>
    <w:rsid w:val="00204496"/>
    <w:rsid w:val="002045B4"/>
    <w:rsid w:val="002048CB"/>
    <w:rsid w:val="00204906"/>
    <w:rsid w:val="00204D44"/>
    <w:rsid w:val="002051B8"/>
    <w:rsid w:val="002052B3"/>
    <w:rsid w:val="00205462"/>
    <w:rsid w:val="0020550F"/>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979"/>
    <w:rsid w:val="00210AF9"/>
    <w:rsid w:val="00210D7F"/>
    <w:rsid w:val="00210DEB"/>
    <w:rsid w:val="00210E07"/>
    <w:rsid w:val="00210FD5"/>
    <w:rsid w:val="002111AC"/>
    <w:rsid w:val="002111F1"/>
    <w:rsid w:val="0021136F"/>
    <w:rsid w:val="002113A3"/>
    <w:rsid w:val="00211493"/>
    <w:rsid w:val="00211950"/>
    <w:rsid w:val="00211A33"/>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9C9"/>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D49"/>
    <w:rsid w:val="00222F40"/>
    <w:rsid w:val="00222F77"/>
    <w:rsid w:val="00223127"/>
    <w:rsid w:val="0022314B"/>
    <w:rsid w:val="00223167"/>
    <w:rsid w:val="0022324E"/>
    <w:rsid w:val="00223310"/>
    <w:rsid w:val="002233AE"/>
    <w:rsid w:val="00223858"/>
    <w:rsid w:val="002238FB"/>
    <w:rsid w:val="00223966"/>
    <w:rsid w:val="002239F8"/>
    <w:rsid w:val="00223A96"/>
    <w:rsid w:val="00223EE7"/>
    <w:rsid w:val="00223FB9"/>
    <w:rsid w:val="0022436E"/>
    <w:rsid w:val="002243A5"/>
    <w:rsid w:val="002244A6"/>
    <w:rsid w:val="0022464D"/>
    <w:rsid w:val="0022466A"/>
    <w:rsid w:val="0022473A"/>
    <w:rsid w:val="00224B95"/>
    <w:rsid w:val="00224C55"/>
    <w:rsid w:val="00224D37"/>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966"/>
    <w:rsid w:val="00231AEF"/>
    <w:rsid w:val="00231BC2"/>
    <w:rsid w:val="00231D47"/>
    <w:rsid w:val="002320D8"/>
    <w:rsid w:val="002321F6"/>
    <w:rsid w:val="00232452"/>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77"/>
    <w:rsid w:val="0023388E"/>
    <w:rsid w:val="00233C87"/>
    <w:rsid w:val="00233E74"/>
    <w:rsid w:val="00234151"/>
    <w:rsid w:val="00234152"/>
    <w:rsid w:val="002341A7"/>
    <w:rsid w:val="002341B7"/>
    <w:rsid w:val="002343EB"/>
    <w:rsid w:val="0023464D"/>
    <w:rsid w:val="002346D6"/>
    <w:rsid w:val="00234A24"/>
    <w:rsid w:val="00234BA8"/>
    <w:rsid w:val="00234D72"/>
    <w:rsid w:val="00234F63"/>
    <w:rsid w:val="0023504A"/>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CAC"/>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9A"/>
    <w:rsid w:val="002449C6"/>
    <w:rsid w:val="00244B0A"/>
    <w:rsid w:val="00244C9D"/>
    <w:rsid w:val="00244D0C"/>
    <w:rsid w:val="00244E77"/>
    <w:rsid w:val="002450CF"/>
    <w:rsid w:val="002450DE"/>
    <w:rsid w:val="0024511C"/>
    <w:rsid w:val="00245294"/>
    <w:rsid w:val="002452F2"/>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A7"/>
    <w:rsid w:val="00250508"/>
    <w:rsid w:val="00250565"/>
    <w:rsid w:val="00250577"/>
    <w:rsid w:val="002507A5"/>
    <w:rsid w:val="002508BD"/>
    <w:rsid w:val="0025091A"/>
    <w:rsid w:val="00250BF8"/>
    <w:rsid w:val="00250D41"/>
    <w:rsid w:val="00250D52"/>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3FAE"/>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3F"/>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F8"/>
    <w:rsid w:val="00267F51"/>
    <w:rsid w:val="00270082"/>
    <w:rsid w:val="0027013D"/>
    <w:rsid w:val="00270302"/>
    <w:rsid w:val="0027030F"/>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77B51"/>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3C"/>
    <w:rsid w:val="002A356C"/>
    <w:rsid w:val="002A366D"/>
    <w:rsid w:val="002A377B"/>
    <w:rsid w:val="002A378F"/>
    <w:rsid w:val="002A37C2"/>
    <w:rsid w:val="002A387D"/>
    <w:rsid w:val="002A3D00"/>
    <w:rsid w:val="002A3DE9"/>
    <w:rsid w:val="002A3E07"/>
    <w:rsid w:val="002A4161"/>
    <w:rsid w:val="002A4454"/>
    <w:rsid w:val="002A4534"/>
    <w:rsid w:val="002A47E3"/>
    <w:rsid w:val="002A4E1D"/>
    <w:rsid w:val="002A5069"/>
    <w:rsid w:val="002A51F9"/>
    <w:rsid w:val="002A52AD"/>
    <w:rsid w:val="002A5321"/>
    <w:rsid w:val="002A5352"/>
    <w:rsid w:val="002A53B7"/>
    <w:rsid w:val="002A5504"/>
    <w:rsid w:val="002A55CE"/>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2C1"/>
    <w:rsid w:val="002A742D"/>
    <w:rsid w:val="002A74FF"/>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EC1"/>
    <w:rsid w:val="002B2EDC"/>
    <w:rsid w:val="002B2F01"/>
    <w:rsid w:val="002B2F51"/>
    <w:rsid w:val="002B30A2"/>
    <w:rsid w:val="002B30DB"/>
    <w:rsid w:val="002B3317"/>
    <w:rsid w:val="002B35E6"/>
    <w:rsid w:val="002B37A0"/>
    <w:rsid w:val="002B39C0"/>
    <w:rsid w:val="002B39FA"/>
    <w:rsid w:val="002B3B0A"/>
    <w:rsid w:val="002B3C89"/>
    <w:rsid w:val="002B3F10"/>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8A3"/>
    <w:rsid w:val="002D1935"/>
    <w:rsid w:val="002D1A36"/>
    <w:rsid w:val="002D1D14"/>
    <w:rsid w:val="002D1F42"/>
    <w:rsid w:val="002D2051"/>
    <w:rsid w:val="002D20EA"/>
    <w:rsid w:val="002D2293"/>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3E"/>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4D8"/>
    <w:rsid w:val="002D6585"/>
    <w:rsid w:val="002D65C1"/>
    <w:rsid w:val="002D68E3"/>
    <w:rsid w:val="002D6A15"/>
    <w:rsid w:val="002D6AA8"/>
    <w:rsid w:val="002D6BB0"/>
    <w:rsid w:val="002D6C12"/>
    <w:rsid w:val="002D6D41"/>
    <w:rsid w:val="002D6D42"/>
    <w:rsid w:val="002D6F57"/>
    <w:rsid w:val="002D6F61"/>
    <w:rsid w:val="002D715D"/>
    <w:rsid w:val="002D71DD"/>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8D7"/>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ACF"/>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8B"/>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5FE0"/>
    <w:rsid w:val="002F6175"/>
    <w:rsid w:val="002F6233"/>
    <w:rsid w:val="002F627A"/>
    <w:rsid w:val="002F6446"/>
    <w:rsid w:val="002F64D6"/>
    <w:rsid w:val="002F656B"/>
    <w:rsid w:val="002F6671"/>
    <w:rsid w:val="002F6A7F"/>
    <w:rsid w:val="002F6AC8"/>
    <w:rsid w:val="002F6EFF"/>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BD6"/>
    <w:rsid w:val="00300C6B"/>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4B"/>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6B4"/>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B2"/>
    <w:rsid w:val="003060DF"/>
    <w:rsid w:val="00306317"/>
    <w:rsid w:val="0030633D"/>
    <w:rsid w:val="0030638F"/>
    <w:rsid w:val="0030655E"/>
    <w:rsid w:val="003067C3"/>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00"/>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D81"/>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70A"/>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9C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55D"/>
    <w:rsid w:val="00343623"/>
    <w:rsid w:val="0034368A"/>
    <w:rsid w:val="00343AA4"/>
    <w:rsid w:val="00343BCE"/>
    <w:rsid w:val="00344113"/>
    <w:rsid w:val="0034425E"/>
    <w:rsid w:val="0034428D"/>
    <w:rsid w:val="003442C6"/>
    <w:rsid w:val="00344514"/>
    <w:rsid w:val="00344774"/>
    <w:rsid w:val="003448B4"/>
    <w:rsid w:val="003448E9"/>
    <w:rsid w:val="00344BD2"/>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C66"/>
    <w:rsid w:val="00346DAE"/>
    <w:rsid w:val="00346FAB"/>
    <w:rsid w:val="0034703B"/>
    <w:rsid w:val="0034708A"/>
    <w:rsid w:val="00347481"/>
    <w:rsid w:val="003474EE"/>
    <w:rsid w:val="00347517"/>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2E0"/>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84D"/>
    <w:rsid w:val="00354A06"/>
    <w:rsid w:val="003553B7"/>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5D"/>
    <w:rsid w:val="0035707B"/>
    <w:rsid w:val="0035719F"/>
    <w:rsid w:val="00357357"/>
    <w:rsid w:val="003575F2"/>
    <w:rsid w:val="003578F3"/>
    <w:rsid w:val="0035796F"/>
    <w:rsid w:val="00357979"/>
    <w:rsid w:val="00357A33"/>
    <w:rsid w:val="00360001"/>
    <w:rsid w:val="0036001A"/>
    <w:rsid w:val="00360301"/>
    <w:rsid w:val="003605AA"/>
    <w:rsid w:val="003606D3"/>
    <w:rsid w:val="003607A3"/>
    <w:rsid w:val="00360BEE"/>
    <w:rsid w:val="00360DAA"/>
    <w:rsid w:val="003612C7"/>
    <w:rsid w:val="003617F5"/>
    <w:rsid w:val="003618F5"/>
    <w:rsid w:val="003619A9"/>
    <w:rsid w:val="00361A5F"/>
    <w:rsid w:val="00361C37"/>
    <w:rsid w:val="00361CB7"/>
    <w:rsid w:val="00361DCB"/>
    <w:rsid w:val="00362056"/>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C5"/>
    <w:rsid w:val="0036787A"/>
    <w:rsid w:val="003678B1"/>
    <w:rsid w:val="00367BD7"/>
    <w:rsid w:val="00367F44"/>
    <w:rsid w:val="00370176"/>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EEB"/>
    <w:rsid w:val="00371F07"/>
    <w:rsid w:val="00371F27"/>
    <w:rsid w:val="00372075"/>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3FA1"/>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C96"/>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6FBA"/>
    <w:rsid w:val="00387068"/>
    <w:rsid w:val="00387077"/>
    <w:rsid w:val="00387495"/>
    <w:rsid w:val="003874B0"/>
    <w:rsid w:val="00387967"/>
    <w:rsid w:val="00387CB4"/>
    <w:rsid w:val="00387E7C"/>
    <w:rsid w:val="00387FDD"/>
    <w:rsid w:val="00390201"/>
    <w:rsid w:val="00390345"/>
    <w:rsid w:val="0039037D"/>
    <w:rsid w:val="003903AF"/>
    <w:rsid w:val="0039054E"/>
    <w:rsid w:val="003908D6"/>
    <w:rsid w:val="00390A5D"/>
    <w:rsid w:val="00390BAC"/>
    <w:rsid w:val="00390D8F"/>
    <w:rsid w:val="00390FFC"/>
    <w:rsid w:val="003912BA"/>
    <w:rsid w:val="00391429"/>
    <w:rsid w:val="00391550"/>
    <w:rsid w:val="00391586"/>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DA"/>
    <w:rsid w:val="00393B31"/>
    <w:rsid w:val="00393C45"/>
    <w:rsid w:val="00393C8A"/>
    <w:rsid w:val="00393E1C"/>
    <w:rsid w:val="00393F63"/>
    <w:rsid w:val="003941E9"/>
    <w:rsid w:val="003942BB"/>
    <w:rsid w:val="0039455D"/>
    <w:rsid w:val="003945F0"/>
    <w:rsid w:val="003945F2"/>
    <w:rsid w:val="00394852"/>
    <w:rsid w:val="003948EA"/>
    <w:rsid w:val="0039491A"/>
    <w:rsid w:val="00394ADF"/>
    <w:rsid w:val="00394B85"/>
    <w:rsid w:val="00394DC1"/>
    <w:rsid w:val="00395021"/>
    <w:rsid w:val="003951FE"/>
    <w:rsid w:val="00395269"/>
    <w:rsid w:val="00395271"/>
    <w:rsid w:val="0039528C"/>
    <w:rsid w:val="00395369"/>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97F54"/>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C8E"/>
    <w:rsid w:val="003A2D45"/>
    <w:rsid w:val="003A2E40"/>
    <w:rsid w:val="003A2E68"/>
    <w:rsid w:val="003A2ED7"/>
    <w:rsid w:val="003A2F1E"/>
    <w:rsid w:val="003A3258"/>
    <w:rsid w:val="003A34A5"/>
    <w:rsid w:val="003A374C"/>
    <w:rsid w:val="003A3783"/>
    <w:rsid w:val="003A38F1"/>
    <w:rsid w:val="003A3FD2"/>
    <w:rsid w:val="003A40BE"/>
    <w:rsid w:val="003A42F0"/>
    <w:rsid w:val="003A4348"/>
    <w:rsid w:val="003A4947"/>
    <w:rsid w:val="003A498D"/>
    <w:rsid w:val="003A49FC"/>
    <w:rsid w:val="003A4A21"/>
    <w:rsid w:val="003A4AB5"/>
    <w:rsid w:val="003A4BBD"/>
    <w:rsid w:val="003A4BDE"/>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8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9BD"/>
    <w:rsid w:val="003B6B93"/>
    <w:rsid w:val="003B6E90"/>
    <w:rsid w:val="003B6F41"/>
    <w:rsid w:val="003B7176"/>
    <w:rsid w:val="003B786A"/>
    <w:rsid w:val="003B7AC2"/>
    <w:rsid w:val="003B7B44"/>
    <w:rsid w:val="003B7C10"/>
    <w:rsid w:val="003B7CCE"/>
    <w:rsid w:val="003B7D67"/>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6F3"/>
    <w:rsid w:val="003C7856"/>
    <w:rsid w:val="003C786E"/>
    <w:rsid w:val="003C7AF5"/>
    <w:rsid w:val="003C7BAC"/>
    <w:rsid w:val="003C7D1C"/>
    <w:rsid w:val="003C7DC7"/>
    <w:rsid w:val="003C7E76"/>
    <w:rsid w:val="003C7FFB"/>
    <w:rsid w:val="003D0A11"/>
    <w:rsid w:val="003D0C2D"/>
    <w:rsid w:val="003D1068"/>
    <w:rsid w:val="003D1090"/>
    <w:rsid w:val="003D1229"/>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246"/>
    <w:rsid w:val="003D541E"/>
    <w:rsid w:val="003D54C4"/>
    <w:rsid w:val="003D570A"/>
    <w:rsid w:val="003D575B"/>
    <w:rsid w:val="003D5879"/>
    <w:rsid w:val="003D5BBF"/>
    <w:rsid w:val="003D5C33"/>
    <w:rsid w:val="003D5D61"/>
    <w:rsid w:val="003D6076"/>
    <w:rsid w:val="003D60D7"/>
    <w:rsid w:val="003D62AE"/>
    <w:rsid w:val="003D6455"/>
    <w:rsid w:val="003D6512"/>
    <w:rsid w:val="003D69BE"/>
    <w:rsid w:val="003D6CBE"/>
    <w:rsid w:val="003D6DC4"/>
    <w:rsid w:val="003D6F4F"/>
    <w:rsid w:val="003D7193"/>
    <w:rsid w:val="003D7720"/>
    <w:rsid w:val="003D7930"/>
    <w:rsid w:val="003D7A51"/>
    <w:rsid w:val="003D7BE7"/>
    <w:rsid w:val="003D7C5C"/>
    <w:rsid w:val="003D7F83"/>
    <w:rsid w:val="003E009C"/>
    <w:rsid w:val="003E01A6"/>
    <w:rsid w:val="003E01E7"/>
    <w:rsid w:val="003E03C0"/>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60F"/>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AE1"/>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3C6"/>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F4"/>
    <w:rsid w:val="00402C5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271"/>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32"/>
    <w:rsid w:val="00411CA1"/>
    <w:rsid w:val="004120D4"/>
    <w:rsid w:val="004120F7"/>
    <w:rsid w:val="004121DE"/>
    <w:rsid w:val="004121ED"/>
    <w:rsid w:val="00412281"/>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9B"/>
    <w:rsid w:val="00413F47"/>
    <w:rsid w:val="0041407D"/>
    <w:rsid w:val="00414139"/>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CD6"/>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901"/>
    <w:rsid w:val="00431B0B"/>
    <w:rsid w:val="00431C08"/>
    <w:rsid w:val="00431C9A"/>
    <w:rsid w:val="004321D1"/>
    <w:rsid w:val="004325F4"/>
    <w:rsid w:val="004328B1"/>
    <w:rsid w:val="004328D3"/>
    <w:rsid w:val="00432AA3"/>
    <w:rsid w:val="00432E9C"/>
    <w:rsid w:val="00432ECB"/>
    <w:rsid w:val="004330F0"/>
    <w:rsid w:val="004331A8"/>
    <w:rsid w:val="004331E6"/>
    <w:rsid w:val="004331EA"/>
    <w:rsid w:val="00433408"/>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5D5"/>
    <w:rsid w:val="00436703"/>
    <w:rsid w:val="0043681F"/>
    <w:rsid w:val="00436AFC"/>
    <w:rsid w:val="00436B4B"/>
    <w:rsid w:val="00436D67"/>
    <w:rsid w:val="00436EE9"/>
    <w:rsid w:val="00437002"/>
    <w:rsid w:val="00437058"/>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58"/>
    <w:rsid w:val="00441887"/>
    <w:rsid w:val="00441A32"/>
    <w:rsid w:val="00441AA3"/>
    <w:rsid w:val="00441B0E"/>
    <w:rsid w:val="00441B78"/>
    <w:rsid w:val="00442254"/>
    <w:rsid w:val="00442437"/>
    <w:rsid w:val="00442874"/>
    <w:rsid w:val="00442CCA"/>
    <w:rsid w:val="00442E0C"/>
    <w:rsid w:val="00443028"/>
    <w:rsid w:val="004430E7"/>
    <w:rsid w:val="0044311E"/>
    <w:rsid w:val="00443174"/>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953"/>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2E0F"/>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76"/>
    <w:rsid w:val="0046739C"/>
    <w:rsid w:val="00467616"/>
    <w:rsid w:val="00467629"/>
    <w:rsid w:val="0046768F"/>
    <w:rsid w:val="0046777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75"/>
    <w:rsid w:val="00476D10"/>
    <w:rsid w:val="00476E2A"/>
    <w:rsid w:val="0047707A"/>
    <w:rsid w:val="004777B4"/>
    <w:rsid w:val="004777F2"/>
    <w:rsid w:val="00477930"/>
    <w:rsid w:val="00477B07"/>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6A8"/>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7D"/>
    <w:rsid w:val="004835C0"/>
    <w:rsid w:val="00483796"/>
    <w:rsid w:val="0048381D"/>
    <w:rsid w:val="00483918"/>
    <w:rsid w:val="00483A52"/>
    <w:rsid w:val="00483B71"/>
    <w:rsid w:val="00483C60"/>
    <w:rsid w:val="00483C73"/>
    <w:rsid w:val="00483CB2"/>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30"/>
    <w:rsid w:val="00485ED6"/>
    <w:rsid w:val="0048602A"/>
    <w:rsid w:val="00486097"/>
    <w:rsid w:val="0048623E"/>
    <w:rsid w:val="0048675B"/>
    <w:rsid w:val="00486844"/>
    <w:rsid w:val="0048697A"/>
    <w:rsid w:val="00486B72"/>
    <w:rsid w:val="00486D8B"/>
    <w:rsid w:val="00486F4D"/>
    <w:rsid w:val="00486F9A"/>
    <w:rsid w:val="0048713A"/>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E24"/>
    <w:rsid w:val="00490F72"/>
    <w:rsid w:val="00490F9F"/>
    <w:rsid w:val="0049109F"/>
    <w:rsid w:val="004913F6"/>
    <w:rsid w:val="0049147C"/>
    <w:rsid w:val="004914F6"/>
    <w:rsid w:val="0049153C"/>
    <w:rsid w:val="00491740"/>
    <w:rsid w:val="0049177C"/>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AA4"/>
    <w:rsid w:val="004A0C44"/>
    <w:rsid w:val="004A0D0A"/>
    <w:rsid w:val="004A0D9E"/>
    <w:rsid w:val="004A0DDE"/>
    <w:rsid w:val="004A0F84"/>
    <w:rsid w:val="004A0FAC"/>
    <w:rsid w:val="004A0FD3"/>
    <w:rsid w:val="004A0FFB"/>
    <w:rsid w:val="004A1172"/>
    <w:rsid w:val="004A12B2"/>
    <w:rsid w:val="004A137A"/>
    <w:rsid w:val="004A1540"/>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4CF"/>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C12"/>
    <w:rsid w:val="004B4D4F"/>
    <w:rsid w:val="004B4D67"/>
    <w:rsid w:val="004B5140"/>
    <w:rsid w:val="004B514A"/>
    <w:rsid w:val="004B52E4"/>
    <w:rsid w:val="004B54EA"/>
    <w:rsid w:val="004B565B"/>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BD7"/>
    <w:rsid w:val="004B7C1D"/>
    <w:rsid w:val="004B7D17"/>
    <w:rsid w:val="004B7EF3"/>
    <w:rsid w:val="004C01AA"/>
    <w:rsid w:val="004C05E4"/>
    <w:rsid w:val="004C08C0"/>
    <w:rsid w:val="004C0B50"/>
    <w:rsid w:val="004C0DB9"/>
    <w:rsid w:val="004C0E77"/>
    <w:rsid w:val="004C0EDC"/>
    <w:rsid w:val="004C0F82"/>
    <w:rsid w:val="004C101C"/>
    <w:rsid w:val="004C1213"/>
    <w:rsid w:val="004C167B"/>
    <w:rsid w:val="004C16CC"/>
    <w:rsid w:val="004C1758"/>
    <w:rsid w:val="004C1A0A"/>
    <w:rsid w:val="004C1AA7"/>
    <w:rsid w:val="004C1BEC"/>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27C"/>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C20"/>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1E"/>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7D8"/>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AA8"/>
    <w:rsid w:val="00502C1A"/>
    <w:rsid w:val="00502DF1"/>
    <w:rsid w:val="00502E35"/>
    <w:rsid w:val="0050307A"/>
    <w:rsid w:val="0050315E"/>
    <w:rsid w:val="00503196"/>
    <w:rsid w:val="005034C9"/>
    <w:rsid w:val="00503821"/>
    <w:rsid w:val="00503AF7"/>
    <w:rsid w:val="00503EA6"/>
    <w:rsid w:val="005044BE"/>
    <w:rsid w:val="00504552"/>
    <w:rsid w:val="00504633"/>
    <w:rsid w:val="00504984"/>
    <w:rsid w:val="00504EDC"/>
    <w:rsid w:val="00504EF6"/>
    <w:rsid w:val="00505044"/>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39"/>
    <w:rsid w:val="005060C2"/>
    <w:rsid w:val="00506261"/>
    <w:rsid w:val="005062FA"/>
    <w:rsid w:val="0050638B"/>
    <w:rsid w:val="005066B1"/>
    <w:rsid w:val="005067B7"/>
    <w:rsid w:val="0050697D"/>
    <w:rsid w:val="00506E27"/>
    <w:rsid w:val="00506E32"/>
    <w:rsid w:val="00506ECA"/>
    <w:rsid w:val="0050701B"/>
    <w:rsid w:val="005070B5"/>
    <w:rsid w:val="00507139"/>
    <w:rsid w:val="005071D7"/>
    <w:rsid w:val="005071DA"/>
    <w:rsid w:val="00507449"/>
    <w:rsid w:val="005075BC"/>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1F39"/>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E75"/>
    <w:rsid w:val="00516133"/>
    <w:rsid w:val="00516249"/>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6C3"/>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527"/>
    <w:rsid w:val="00526605"/>
    <w:rsid w:val="0052686D"/>
    <w:rsid w:val="00526B98"/>
    <w:rsid w:val="00526D96"/>
    <w:rsid w:val="005270A1"/>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1EF"/>
    <w:rsid w:val="005362D5"/>
    <w:rsid w:val="00536765"/>
    <w:rsid w:val="005368BA"/>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066"/>
    <w:rsid w:val="00540515"/>
    <w:rsid w:val="0054070F"/>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6C6"/>
    <w:rsid w:val="005457DD"/>
    <w:rsid w:val="00545A15"/>
    <w:rsid w:val="00545ABB"/>
    <w:rsid w:val="00545B55"/>
    <w:rsid w:val="00545C8C"/>
    <w:rsid w:val="00545D56"/>
    <w:rsid w:val="00545D9D"/>
    <w:rsid w:val="00545DCE"/>
    <w:rsid w:val="00545E8B"/>
    <w:rsid w:val="005460E0"/>
    <w:rsid w:val="00546203"/>
    <w:rsid w:val="005462BB"/>
    <w:rsid w:val="0054636B"/>
    <w:rsid w:val="0054639F"/>
    <w:rsid w:val="00546460"/>
    <w:rsid w:val="005466D8"/>
    <w:rsid w:val="00546829"/>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EBB"/>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A2C"/>
    <w:rsid w:val="00553B39"/>
    <w:rsid w:val="00553B7F"/>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AFE"/>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464"/>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6FA"/>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6DA"/>
    <w:rsid w:val="00583A19"/>
    <w:rsid w:val="00583A61"/>
    <w:rsid w:val="00583FDD"/>
    <w:rsid w:val="0058404A"/>
    <w:rsid w:val="005840DE"/>
    <w:rsid w:val="00584169"/>
    <w:rsid w:val="0058416D"/>
    <w:rsid w:val="00584174"/>
    <w:rsid w:val="005841B3"/>
    <w:rsid w:val="005841CC"/>
    <w:rsid w:val="005842C4"/>
    <w:rsid w:val="0058457C"/>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20"/>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CB4"/>
    <w:rsid w:val="00590E14"/>
    <w:rsid w:val="00590E93"/>
    <w:rsid w:val="00590E98"/>
    <w:rsid w:val="00591051"/>
    <w:rsid w:val="005910E0"/>
    <w:rsid w:val="00591687"/>
    <w:rsid w:val="005917D9"/>
    <w:rsid w:val="00591922"/>
    <w:rsid w:val="005919FF"/>
    <w:rsid w:val="00591A1B"/>
    <w:rsid w:val="00591C8A"/>
    <w:rsid w:val="00591D17"/>
    <w:rsid w:val="00591DF5"/>
    <w:rsid w:val="00591FB8"/>
    <w:rsid w:val="0059256F"/>
    <w:rsid w:val="00592A56"/>
    <w:rsid w:val="00592D11"/>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47"/>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2A"/>
    <w:rsid w:val="005A15AC"/>
    <w:rsid w:val="005A1684"/>
    <w:rsid w:val="005A1833"/>
    <w:rsid w:val="005A1986"/>
    <w:rsid w:val="005A19D0"/>
    <w:rsid w:val="005A1C8A"/>
    <w:rsid w:val="005A1D69"/>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3F21"/>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5A6"/>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425"/>
    <w:rsid w:val="005B16D1"/>
    <w:rsid w:val="005B1D13"/>
    <w:rsid w:val="005B1E12"/>
    <w:rsid w:val="005B23F2"/>
    <w:rsid w:val="005B2431"/>
    <w:rsid w:val="005B2473"/>
    <w:rsid w:val="005B266C"/>
    <w:rsid w:val="005B27DB"/>
    <w:rsid w:val="005B2A79"/>
    <w:rsid w:val="005B2B15"/>
    <w:rsid w:val="005B2C65"/>
    <w:rsid w:val="005B2D9D"/>
    <w:rsid w:val="005B2EA8"/>
    <w:rsid w:val="005B3005"/>
    <w:rsid w:val="005B30E5"/>
    <w:rsid w:val="005B315E"/>
    <w:rsid w:val="005B3526"/>
    <w:rsid w:val="005B353F"/>
    <w:rsid w:val="005B35B4"/>
    <w:rsid w:val="005B35BC"/>
    <w:rsid w:val="005B3648"/>
    <w:rsid w:val="005B3728"/>
    <w:rsid w:val="005B3888"/>
    <w:rsid w:val="005B38D7"/>
    <w:rsid w:val="005B3B4A"/>
    <w:rsid w:val="005B3B5A"/>
    <w:rsid w:val="005B3CEF"/>
    <w:rsid w:val="005B3FF8"/>
    <w:rsid w:val="005B429B"/>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1D0"/>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6D6"/>
    <w:rsid w:val="005C3964"/>
    <w:rsid w:val="005C3A27"/>
    <w:rsid w:val="005C3B8C"/>
    <w:rsid w:val="005C4197"/>
    <w:rsid w:val="005C4204"/>
    <w:rsid w:val="005C4211"/>
    <w:rsid w:val="005C42D5"/>
    <w:rsid w:val="005C45AA"/>
    <w:rsid w:val="005C492A"/>
    <w:rsid w:val="005C49C7"/>
    <w:rsid w:val="005C4B2F"/>
    <w:rsid w:val="005C4B46"/>
    <w:rsid w:val="005C4DFC"/>
    <w:rsid w:val="005C50BA"/>
    <w:rsid w:val="005C51A9"/>
    <w:rsid w:val="005C51F3"/>
    <w:rsid w:val="005C52A1"/>
    <w:rsid w:val="005C5302"/>
    <w:rsid w:val="005C53A6"/>
    <w:rsid w:val="005C57D2"/>
    <w:rsid w:val="005C58CE"/>
    <w:rsid w:val="005C5AEF"/>
    <w:rsid w:val="005C5ED5"/>
    <w:rsid w:val="005C6559"/>
    <w:rsid w:val="005C65FC"/>
    <w:rsid w:val="005C6A5C"/>
    <w:rsid w:val="005C6B2D"/>
    <w:rsid w:val="005C6C1A"/>
    <w:rsid w:val="005C6DFD"/>
    <w:rsid w:val="005C6E65"/>
    <w:rsid w:val="005C71FD"/>
    <w:rsid w:val="005C730C"/>
    <w:rsid w:val="005C73B9"/>
    <w:rsid w:val="005C742F"/>
    <w:rsid w:val="005C744D"/>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568"/>
    <w:rsid w:val="005D367F"/>
    <w:rsid w:val="005D387C"/>
    <w:rsid w:val="005D3A0F"/>
    <w:rsid w:val="005D3CD9"/>
    <w:rsid w:val="005D3E1C"/>
    <w:rsid w:val="005D3E73"/>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1DA"/>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631"/>
    <w:rsid w:val="005E674C"/>
    <w:rsid w:val="005E6D96"/>
    <w:rsid w:val="005E6EFC"/>
    <w:rsid w:val="005E7110"/>
    <w:rsid w:val="005E73F9"/>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DC5"/>
    <w:rsid w:val="005F1F3D"/>
    <w:rsid w:val="005F209E"/>
    <w:rsid w:val="005F22A5"/>
    <w:rsid w:val="005F233D"/>
    <w:rsid w:val="005F2359"/>
    <w:rsid w:val="005F24E5"/>
    <w:rsid w:val="005F275D"/>
    <w:rsid w:val="005F2D16"/>
    <w:rsid w:val="005F2E11"/>
    <w:rsid w:val="005F2F03"/>
    <w:rsid w:val="005F2F88"/>
    <w:rsid w:val="005F2FEF"/>
    <w:rsid w:val="005F34B9"/>
    <w:rsid w:val="005F3685"/>
    <w:rsid w:val="005F37DC"/>
    <w:rsid w:val="005F3818"/>
    <w:rsid w:val="005F39B4"/>
    <w:rsid w:val="005F3D7D"/>
    <w:rsid w:val="005F3E96"/>
    <w:rsid w:val="005F4097"/>
    <w:rsid w:val="005F4126"/>
    <w:rsid w:val="005F41E1"/>
    <w:rsid w:val="005F4392"/>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2F"/>
    <w:rsid w:val="005F627B"/>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45E"/>
    <w:rsid w:val="006055D4"/>
    <w:rsid w:val="006055F3"/>
    <w:rsid w:val="0060578B"/>
    <w:rsid w:val="00605C37"/>
    <w:rsid w:val="00605EAB"/>
    <w:rsid w:val="00605FD1"/>
    <w:rsid w:val="006062AC"/>
    <w:rsid w:val="0060654C"/>
    <w:rsid w:val="006065DE"/>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D9"/>
    <w:rsid w:val="0061020E"/>
    <w:rsid w:val="00610260"/>
    <w:rsid w:val="006104F7"/>
    <w:rsid w:val="00610536"/>
    <w:rsid w:val="006105DC"/>
    <w:rsid w:val="00610747"/>
    <w:rsid w:val="00610B97"/>
    <w:rsid w:val="00610D14"/>
    <w:rsid w:val="00610E7D"/>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20B"/>
    <w:rsid w:val="0061362A"/>
    <w:rsid w:val="00613650"/>
    <w:rsid w:val="006137F2"/>
    <w:rsid w:val="00613E23"/>
    <w:rsid w:val="00613E7F"/>
    <w:rsid w:val="00613EF9"/>
    <w:rsid w:val="00613FC4"/>
    <w:rsid w:val="006141CD"/>
    <w:rsid w:val="00614259"/>
    <w:rsid w:val="00614283"/>
    <w:rsid w:val="0061433B"/>
    <w:rsid w:val="0061444B"/>
    <w:rsid w:val="00614499"/>
    <w:rsid w:val="006144B5"/>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2D3"/>
    <w:rsid w:val="00621388"/>
    <w:rsid w:val="006213F0"/>
    <w:rsid w:val="006214BD"/>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802"/>
    <w:rsid w:val="00622ACF"/>
    <w:rsid w:val="00622B31"/>
    <w:rsid w:val="00622C94"/>
    <w:rsid w:val="00622DFF"/>
    <w:rsid w:val="00623007"/>
    <w:rsid w:val="00623357"/>
    <w:rsid w:val="0062357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91"/>
    <w:rsid w:val="006256DE"/>
    <w:rsid w:val="006258FC"/>
    <w:rsid w:val="00625AF1"/>
    <w:rsid w:val="00625CDA"/>
    <w:rsid w:val="00625D24"/>
    <w:rsid w:val="00625E3A"/>
    <w:rsid w:val="0062612D"/>
    <w:rsid w:val="006261EF"/>
    <w:rsid w:val="00626376"/>
    <w:rsid w:val="00626427"/>
    <w:rsid w:val="00626489"/>
    <w:rsid w:val="006264B4"/>
    <w:rsid w:val="006266D8"/>
    <w:rsid w:val="00626715"/>
    <w:rsid w:val="006267D5"/>
    <w:rsid w:val="0062690E"/>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1D8"/>
    <w:rsid w:val="0063241A"/>
    <w:rsid w:val="0063268F"/>
    <w:rsid w:val="0063281D"/>
    <w:rsid w:val="00632AFC"/>
    <w:rsid w:val="00632B17"/>
    <w:rsid w:val="00632BD8"/>
    <w:rsid w:val="00632F18"/>
    <w:rsid w:val="006331AD"/>
    <w:rsid w:val="006332E9"/>
    <w:rsid w:val="006335E7"/>
    <w:rsid w:val="006338FD"/>
    <w:rsid w:val="006339DD"/>
    <w:rsid w:val="006339FD"/>
    <w:rsid w:val="00633A88"/>
    <w:rsid w:val="00633E1C"/>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5DC"/>
    <w:rsid w:val="0063763B"/>
    <w:rsid w:val="006377A6"/>
    <w:rsid w:val="006378AE"/>
    <w:rsid w:val="00637931"/>
    <w:rsid w:val="0063796E"/>
    <w:rsid w:val="00637BBB"/>
    <w:rsid w:val="00637C87"/>
    <w:rsid w:val="00637CE9"/>
    <w:rsid w:val="00637DD0"/>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991"/>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4F8"/>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AFD"/>
    <w:rsid w:val="00647EB1"/>
    <w:rsid w:val="00647F11"/>
    <w:rsid w:val="00647F9B"/>
    <w:rsid w:val="00650061"/>
    <w:rsid w:val="00650604"/>
    <w:rsid w:val="006506B8"/>
    <w:rsid w:val="006507A2"/>
    <w:rsid w:val="00650829"/>
    <w:rsid w:val="00650C46"/>
    <w:rsid w:val="00650E88"/>
    <w:rsid w:val="00651301"/>
    <w:rsid w:val="00651377"/>
    <w:rsid w:val="0065139F"/>
    <w:rsid w:val="00651442"/>
    <w:rsid w:val="006516B5"/>
    <w:rsid w:val="006518B0"/>
    <w:rsid w:val="006518DE"/>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17"/>
    <w:rsid w:val="006530F3"/>
    <w:rsid w:val="00653184"/>
    <w:rsid w:val="006532F0"/>
    <w:rsid w:val="00653314"/>
    <w:rsid w:val="0065331D"/>
    <w:rsid w:val="006535E8"/>
    <w:rsid w:val="006537A5"/>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E62"/>
    <w:rsid w:val="00655E98"/>
    <w:rsid w:val="00655FCD"/>
    <w:rsid w:val="00656374"/>
    <w:rsid w:val="006563F0"/>
    <w:rsid w:val="00656553"/>
    <w:rsid w:val="006565B8"/>
    <w:rsid w:val="00656658"/>
    <w:rsid w:val="006566C0"/>
    <w:rsid w:val="0065671E"/>
    <w:rsid w:val="006568B2"/>
    <w:rsid w:val="00656B25"/>
    <w:rsid w:val="00656B64"/>
    <w:rsid w:val="00656CC6"/>
    <w:rsid w:val="00656EC5"/>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31"/>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5D0C"/>
    <w:rsid w:val="00666273"/>
    <w:rsid w:val="00666B67"/>
    <w:rsid w:val="00666C7C"/>
    <w:rsid w:val="00666DF3"/>
    <w:rsid w:val="00666EFE"/>
    <w:rsid w:val="00666F13"/>
    <w:rsid w:val="0066711F"/>
    <w:rsid w:val="006671F5"/>
    <w:rsid w:val="0066745A"/>
    <w:rsid w:val="00667471"/>
    <w:rsid w:val="0066767E"/>
    <w:rsid w:val="006679BF"/>
    <w:rsid w:val="00667C9A"/>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097"/>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8D3"/>
    <w:rsid w:val="00676963"/>
    <w:rsid w:val="00676AA6"/>
    <w:rsid w:val="00676B87"/>
    <w:rsid w:val="00677397"/>
    <w:rsid w:val="006774CB"/>
    <w:rsid w:val="006774D4"/>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35"/>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3C5"/>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CF3"/>
    <w:rsid w:val="00693D68"/>
    <w:rsid w:val="0069407F"/>
    <w:rsid w:val="006940DD"/>
    <w:rsid w:val="006940FE"/>
    <w:rsid w:val="0069413F"/>
    <w:rsid w:val="0069425A"/>
    <w:rsid w:val="006946BD"/>
    <w:rsid w:val="006949BD"/>
    <w:rsid w:val="00694A51"/>
    <w:rsid w:val="00694A66"/>
    <w:rsid w:val="00694ABD"/>
    <w:rsid w:val="00694D53"/>
    <w:rsid w:val="00694DA7"/>
    <w:rsid w:val="00694E21"/>
    <w:rsid w:val="00695405"/>
    <w:rsid w:val="0069553D"/>
    <w:rsid w:val="00695901"/>
    <w:rsid w:val="00695B49"/>
    <w:rsid w:val="00695C6D"/>
    <w:rsid w:val="00695CB5"/>
    <w:rsid w:val="00695CFB"/>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C5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C03"/>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67"/>
    <w:rsid w:val="006A6DF9"/>
    <w:rsid w:val="006A6EB8"/>
    <w:rsid w:val="006A6FFE"/>
    <w:rsid w:val="006A709C"/>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18E"/>
    <w:rsid w:val="006B2245"/>
    <w:rsid w:val="006B2379"/>
    <w:rsid w:val="006B23FF"/>
    <w:rsid w:val="006B24A2"/>
    <w:rsid w:val="006B2620"/>
    <w:rsid w:val="006B296B"/>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07F"/>
    <w:rsid w:val="006B51FF"/>
    <w:rsid w:val="006B5285"/>
    <w:rsid w:val="006B5447"/>
    <w:rsid w:val="006B5746"/>
    <w:rsid w:val="006B6017"/>
    <w:rsid w:val="006B6200"/>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0B5"/>
    <w:rsid w:val="006C22E0"/>
    <w:rsid w:val="006C2497"/>
    <w:rsid w:val="006C2528"/>
    <w:rsid w:val="006C28E0"/>
    <w:rsid w:val="006C2A80"/>
    <w:rsid w:val="006C2AB6"/>
    <w:rsid w:val="006C2D1A"/>
    <w:rsid w:val="006C2D4C"/>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99C"/>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213"/>
    <w:rsid w:val="006D53E1"/>
    <w:rsid w:val="006D54BE"/>
    <w:rsid w:val="006D5506"/>
    <w:rsid w:val="006D5617"/>
    <w:rsid w:val="006D56A4"/>
    <w:rsid w:val="006D5938"/>
    <w:rsid w:val="006D5BA5"/>
    <w:rsid w:val="006D5C22"/>
    <w:rsid w:val="006D5D21"/>
    <w:rsid w:val="006D5DE5"/>
    <w:rsid w:val="006D5E6C"/>
    <w:rsid w:val="006D5ECC"/>
    <w:rsid w:val="006D5F52"/>
    <w:rsid w:val="006D628E"/>
    <w:rsid w:val="006D62C9"/>
    <w:rsid w:val="006D634E"/>
    <w:rsid w:val="006D645C"/>
    <w:rsid w:val="006D68D7"/>
    <w:rsid w:val="006D6984"/>
    <w:rsid w:val="006D6997"/>
    <w:rsid w:val="006D6AE8"/>
    <w:rsid w:val="006D6C42"/>
    <w:rsid w:val="006D6DE6"/>
    <w:rsid w:val="006D72A2"/>
    <w:rsid w:val="006D72C9"/>
    <w:rsid w:val="006D73ED"/>
    <w:rsid w:val="006D7782"/>
    <w:rsid w:val="006D7A5B"/>
    <w:rsid w:val="006D7ACF"/>
    <w:rsid w:val="006D7F6C"/>
    <w:rsid w:val="006E00EE"/>
    <w:rsid w:val="006E020D"/>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CED"/>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641A"/>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2E"/>
    <w:rsid w:val="006E7D4F"/>
    <w:rsid w:val="006E7DDA"/>
    <w:rsid w:val="006E7E67"/>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026"/>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4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7A5"/>
    <w:rsid w:val="00700C38"/>
    <w:rsid w:val="00700C64"/>
    <w:rsid w:val="00700CAA"/>
    <w:rsid w:val="00700E1C"/>
    <w:rsid w:val="00701020"/>
    <w:rsid w:val="0070106C"/>
    <w:rsid w:val="007010B7"/>
    <w:rsid w:val="0070119B"/>
    <w:rsid w:val="00701292"/>
    <w:rsid w:val="00701409"/>
    <w:rsid w:val="00701422"/>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051"/>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4B0"/>
    <w:rsid w:val="0071051D"/>
    <w:rsid w:val="00710582"/>
    <w:rsid w:val="00710663"/>
    <w:rsid w:val="007108EE"/>
    <w:rsid w:val="00710957"/>
    <w:rsid w:val="00710B0A"/>
    <w:rsid w:val="00710B22"/>
    <w:rsid w:val="00710E74"/>
    <w:rsid w:val="00710E76"/>
    <w:rsid w:val="007111E3"/>
    <w:rsid w:val="007111F3"/>
    <w:rsid w:val="0071137D"/>
    <w:rsid w:val="00711455"/>
    <w:rsid w:val="007117A5"/>
    <w:rsid w:val="007118DF"/>
    <w:rsid w:val="00711A80"/>
    <w:rsid w:val="00711C8D"/>
    <w:rsid w:val="00711E0A"/>
    <w:rsid w:val="00712128"/>
    <w:rsid w:val="00712145"/>
    <w:rsid w:val="0071229F"/>
    <w:rsid w:val="007122EB"/>
    <w:rsid w:val="00712314"/>
    <w:rsid w:val="00712477"/>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C30"/>
    <w:rsid w:val="00715DE8"/>
    <w:rsid w:val="00715E2D"/>
    <w:rsid w:val="00715EF5"/>
    <w:rsid w:val="00715FAD"/>
    <w:rsid w:val="00716074"/>
    <w:rsid w:val="007163E1"/>
    <w:rsid w:val="0071658C"/>
    <w:rsid w:val="00716650"/>
    <w:rsid w:val="00716730"/>
    <w:rsid w:val="00716854"/>
    <w:rsid w:val="00716DB8"/>
    <w:rsid w:val="00716E97"/>
    <w:rsid w:val="0071702D"/>
    <w:rsid w:val="00717162"/>
    <w:rsid w:val="0071736F"/>
    <w:rsid w:val="007175F9"/>
    <w:rsid w:val="00717662"/>
    <w:rsid w:val="00717685"/>
    <w:rsid w:val="00717789"/>
    <w:rsid w:val="00717818"/>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88C"/>
    <w:rsid w:val="00721CBE"/>
    <w:rsid w:val="00721E8C"/>
    <w:rsid w:val="00721EAA"/>
    <w:rsid w:val="00721F42"/>
    <w:rsid w:val="00721FD5"/>
    <w:rsid w:val="00722010"/>
    <w:rsid w:val="00722053"/>
    <w:rsid w:val="00722064"/>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ABE"/>
    <w:rsid w:val="00723BE9"/>
    <w:rsid w:val="00723FB5"/>
    <w:rsid w:val="00723FD4"/>
    <w:rsid w:val="0072403F"/>
    <w:rsid w:val="00724225"/>
    <w:rsid w:val="00724275"/>
    <w:rsid w:val="007243C4"/>
    <w:rsid w:val="007244CE"/>
    <w:rsid w:val="007248E2"/>
    <w:rsid w:val="00724EDE"/>
    <w:rsid w:val="00724F69"/>
    <w:rsid w:val="00725159"/>
    <w:rsid w:val="0072517E"/>
    <w:rsid w:val="007252F6"/>
    <w:rsid w:val="007253D7"/>
    <w:rsid w:val="00725705"/>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8E3"/>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4"/>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0C0"/>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A11"/>
    <w:rsid w:val="00747D7C"/>
    <w:rsid w:val="00747E30"/>
    <w:rsid w:val="00747EC8"/>
    <w:rsid w:val="007501C1"/>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2B"/>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EB9"/>
    <w:rsid w:val="00757F05"/>
    <w:rsid w:val="00757FF9"/>
    <w:rsid w:val="0076018A"/>
    <w:rsid w:val="007602BC"/>
    <w:rsid w:val="00760404"/>
    <w:rsid w:val="007607A2"/>
    <w:rsid w:val="0076084E"/>
    <w:rsid w:val="0076092A"/>
    <w:rsid w:val="00760994"/>
    <w:rsid w:val="00760B32"/>
    <w:rsid w:val="00760DA2"/>
    <w:rsid w:val="00760E44"/>
    <w:rsid w:val="00760E85"/>
    <w:rsid w:val="00760F2B"/>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F13"/>
    <w:rsid w:val="0076304B"/>
    <w:rsid w:val="00763176"/>
    <w:rsid w:val="00763217"/>
    <w:rsid w:val="0076329D"/>
    <w:rsid w:val="00763302"/>
    <w:rsid w:val="0076335D"/>
    <w:rsid w:val="0076387D"/>
    <w:rsid w:val="007639CF"/>
    <w:rsid w:val="00763A92"/>
    <w:rsid w:val="00763C29"/>
    <w:rsid w:val="00763DB6"/>
    <w:rsid w:val="00763E76"/>
    <w:rsid w:val="00763EA2"/>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52E"/>
    <w:rsid w:val="007659B0"/>
    <w:rsid w:val="00765A4E"/>
    <w:rsid w:val="00765B7F"/>
    <w:rsid w:val="00765E49"/>
    <w:rsid w:val="00765FE5"/>
    <w:rsid w:val="00766514"/>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A91"/>
    <w:rsid w:val="00771A94"/>
    <w:rsid w:val="00771B82"/>
    <w:rsid w:val="00771CA6"/>
    <w:rsid w:val="00771CE2"/>
    <w:rsid w:val="00771EFF"/>
    <w:rsid w:val="0077203D"/>
    <w:rsid w:val="007720E5"/>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608"/>
    <w:rsid w:val="007749DC"/>
    <w:rsid w:val="00774C6E"/>
    <w:rsid w:val="00775060"/>
    <w:rsid w:val="00775078"/>
    <w:rsid w:val="007751C9"/>
    <w:rsid w:val="00775289"/>
    <w:rsid w:val="0077551A"/>
    <w:rsid w:val="00775617"/>
    <w:rsid w:val="00775865"/>
    <w:rsid w:val="00775AE6"/>
    <w:rsid w:val="00775B26"/>
    <w:rsid w:val="00775D56"/>
    <w:rsid w:val="00775E38"/>
    <w:rsid w:val="00775E8F"/>
    <w:rsid w:val="00776554"/>
    <w:rsid w:val="00776589"/>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1C92"/>
    <w:rsid w:val="00782246"/>
    <w:rsid w:val="007822B7"/>
    <w:rsid w:val="00782552"/>
    <w:rsid w:val="00782707"/>
    <w:rsid w:val="00782C93"/>
    <w:rsid w:val="00782E6B"/>
    <w:rsid w:val="00782E8C"/>
    <w:rsid w:val="0078302A"/>
    <w:rsid w:val="0078304B"/>
    <w:rsid w:val="00783132"/>
    <w:rsid w:val="00783308"/>
    <w:rsid w:val="00783319"/>
    <w:rsid w:val="00783412"/>
    <w:rsid w:val="007835BD"/>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5F1"/>
    <w:rsid w:val="007877DE"/>
    <w:rsid w:val="007878D9"/>
    <w:rsid w:val="00787C12"/>
    <w:rsid w:val="00787DFD"/>
    <w:rsid w:val="00787E20"/>
    <w:rsid w:val="00787E33"/>
    <w:rsid w:val="00787F1D"/>
    <w:rsid w:val="00790202"/>
    <w:rsid w:val="00790237"/>
    <w:rsid w:val="00790339"/>
    <w:rsid w:val="0079035E"/>
    <w:rsid w:val="0079071A"/>
    <w:rsid w:val="0079072A"/>
    <w:rsid w:val="00790732"/>
    <w:rsid w:val="00790AA0"/>
    <w:rsid w:val="00790DAC"/>
    <w:rsid w:val="00790DBA"/>
    <w:rsid w:val="00790FEE"/>
    <w:rsid w:val="0079111C"/>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AB0"/>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3C"/>
    <w:rsid w:val="00797570"/>
    <w:rsid w:val="0079785B"/>
    <w:rsid w:val="00797A21"/>
    <w:rsid w:val="00797A6B"/>
    <w:rsid w:val="00797AF9"/>
    <w:rsid w:val="00797B87"/>
    <w:rsid w:val="00797CF4"/>
    <w:rsid w:val="00797EC1"/>
    <w:rsid w:val="007A013B"/>
    <w:rsid w:val="007A01AD"/>
    <w:rsid w:val="007A027F"/>
    <w:rsid w:val="007A02D0"/>
    <w:rsid w:val="007A0313"/>
    <w:rsid w:val="007A049D"/>
    <w:rsid w:val="007A04C6"/>
    <w:rsid w:val="007A053D"/>
    <w:rsid w:val="007A073D"/>
    <w:rsid w:val="007A08B0"/>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EDC"/>
    <w:rsid w:val="007A2F8D"/>
    <w:rsid w:val="007A300D"/>
    <w:rsid w:val="007A303C"/>
    <w:rsid w:val="007A3173"/>
    <w:rsid w:val="007A335E"/>
    <w:rsid w:val="007A34A5"/>
    <w:rsid w:val="007A3535"/>
    <w:rsid w:val="007A354A"/>
    <w:rsid w:val="007A35A7"/>
    <w:rsid w:val="007A3B04"/>
    <w:rsid w:val="007A3D3E"/>
    <w:rsid w:val="007A3D6D"/>
    <w:rsid w:val="007A3FAF"/>
    <w:rsid w:val="007A41BA"/>
    <w:rsid w:val="007A4364"/>
    <w:rsid w:val="007A4377"/>
    <w:rsid w:val="007A45EC"/>
    <w:rsid w:val="007A45FE"/>
    <w:rsid w:val="007A474D"/>
    <w:rsid w:val="007A4911"/>
    <w:rsid w:val="007A4ADF"/>
    <w:rsid w:val="007A4E23"/>
    <w:rsid w:val="007A4E80"/>
    <w:rsid w:val="007A5296"/>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189"/>
    <w:rsid w:val="007A725A"/>
    <w:rsid w:val="007A72DB"/>
    <w:rsid w:val="007A739B"/>
    <w:rsid w:val="007A78E1"/>
    <w:rsid w:val="007A7991"/>
    <w:rsid w:val="007A7D04"/>
    <w:rsid w:val="007A7F42"/>
    <w:rsid w:val="007B0099"/>
    <w:rsid w:val="007B00D6"/>
    <w:rsid w:val="007B03A6"/>
    <w:rsid w:val="007B03DD"/>
    <w:rsid w:val="007B046F"/>
    <w:rsid w:val="007B0940"/>
    <w:rsid w:val="007B10EC"/>
    <w:rsid w:val="007B129F"/>
    <w:rsid w:val="007B12E9"/>
    <w:rsid w:val="007B135F"/>
    <w:rsid w:val="007B15BC"/>
    <w:rsid w:val="007B165F"/>
    <w:rsid w:val="007B1B51"/>
    <w:rsid w:val="007B1CA3"/>
    <w:rsid w:val="007B1D1F"/>
    <w:rsid w:val="007B2084"/>
    <w:rsid w:val="007B25F3"/>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AF9"/>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2FB2"/>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0E4"/>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E3"/>
    <w:rsid w:val="007D2372"/>
    <w:rsid w:val="007D2404"/>
    <w:rsid w:val="007D26C3"/>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22D"/>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B18"/>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57F"/>
    <w:rsid w:val="007E1628"/>
    <w:rsid w:val="007E1BB6"/>
    <w:rsid w:val="007E1D1D"/>
    <w:rsid w:val="007E1D63"/>
    <w:rsid w:val="007E1D80"/>
    <w:rsid w:val="007E1DAC"/>
    <w:rsid w:val="007E1E80"/>
    <w:rsid w:val="007E1FA6"/>
    <w:rsid w:val="007E1FFF"/>
    <w:rsid w:val="007E20AB"/>
    <w:rsid w:val="007E20CC"/>
    <w:rsid w:val="007E2322"/>
    <w:rsid w:val="007E2395"/>
    <w:rsid w:val="007E23EB"/>
    <w:rsid w:val="007E2456"/>
    <w:rsid w:val="007E271B"/>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E7FCD"/>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DEB"/>
    <w:rsid w:val="007F4FC5"/>
    <w:rsid w:val="007F5196"/>
    <w:rsid w:val="007F52CF"/>
    <w:rsid w:val="007F5EC6"/>
    <w:rsid w:val="007F600A"/>
    <w:rsid w:val="007F6266"/>
    <w:rsid w:val="007F6394"/>
    <w:rsid w:val="007F65B5"/>
    <w:rsid w:val="007F68A6"/>
    <w:rsid w:val="007F69C0"/>
    <w:rsid w:val="007F6A12"/>
    <w:rsid w:val="007F6A55"/>
    <w:rsid w:val="007F6DCA"/>
    <w:rsid w:val="007F6E02"/>
    <w:rsid w:val="007F7018"/>
    <w:rsid w:val="007F70DA"/>
    <w:rsid w:val="007F70EE"/>
    <w:rsid w:val="007F70F9"/>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B2D"/>
    <w:rsid w:val="00802CAF"/>
    <w:rsid w:val="00802D5A"/>
    <w:rsid w:val="00802D68"/>
    <w:rsid w:val="00802E99"/>
    <w:rsid w:val="00802FA0"/>
    <w:rsid w:val="00803078"/>
    <w:rsid w:val="0080317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71C"/>
    <w:rsid w:val="0080599D"/>
    <w:rsid w:val="00805A31"/>
    <w:rsid w:val="00805B9A"/>
    <w:rsid w:val="00805BA2"/>
    <w:rsid w:val="00805CC7"/>
    <w:rsid w:val="00805D1D"/>
    <w:rsid w:val="00805D24"/>
    <w:rsid w:val="00805DAC"/>
    <w:rsid w:val="00806182"/>
    <w:rsid w:val="00806257"/>
    <w:rsid w:val="00806359"/>
    <w:rsid w:val="008067FE"/>
    <w:rsid w:val="0080690D"/>
    <w:rsid w:val="00806D24"/>
    <w:rsid w:val="00806F49"/>
    <w:rsid w:val="00806F53"/>
    <w:rsid w:val="0080703D"/>
    <w:rsid w:val="008070E2"/>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B6"/>
    <w:rsid w:val="00810ADB"/>
    <w:rsid w:val="00810AEE"/>
    <w:rsid w:val="00810BF7"/>
    <w:rsid w:val="00810EDB"/>
    <w:rsid w:val="00810FA8"/>
    <w:rsid w:val="00811285"/>
    <w:rsid w:val="0081129B"/>
    <w:rsid w:val="00811303"/>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C"/>
    <w:rsid w:val="0081442E"/>
    <w:rsid w:val="00814475"/>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2AE"/>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6C"/>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94A"/>
    <w:rsid w:val="00827A40"/>
    <w:rsid w:val="00827BCC"/>
    <w:rsid w:val="00827D0C"/>
    <w:rsid w:val="00827EE0"/>
    <w:rsid w:val="00827F35"/>
    <w:rsid w:val="008301A9"/>
    <w:rsid w:val="008302E3"/>
    <w:rsid w:val="0083058A"/>
    <w:rsid w:val="00830839"/>
    <w:rsid w:val="0083087B"/>
    <w:rsid w:val="008308CD"/>
    <w:rsid w:val="008308D5"/>
    <w:rsid w:val="00830AF9"/>
    <w:rsid w:val="00830F3E"/>
    <w:rsid w:val="00830FB1"/>
    <w:rsid w:val="00831127"/>
    <w:rsid w:val="00831172"/>
    <w:rsid w:val="008314EB"/>
    <w:rsid w:val="00831588"/>
    <w:rsid w:val="0083159B"/>
    <w:rsid w:val="00831648"/>
    <w:rsid w:val="00831A54"/>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891"/>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6F1"/>
    <w:rsid w:val="008418BF"/>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17B"/>
    <w:rsid w:val="008471EB"/>
    <w:rsid w:val="00847277"/>
    <w:rsid w:val="008473B8"/>
    <w:rsid w:val="008474B1"/>
    <w:rsid w:val="0084754C"/>
    <w:rsid w:val="00847787"/>
    <w:rsid w:val="00847BA0"/>
    <w:rsid w:val="00847C03"/>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ACB"/>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BDD"/>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37C"/>
    <w:rsid w:val="008645FD"/>
    <w:rsid w:val="008647C5"/>
    <w:rsid w:val="008649FE"/>
    <w:rsid w:val="00864BD1"/>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ACA"/>
    <w:rsid w:val="00870B7E"/>
    <w:rsid w:val="00870DF6"/>
    <w:rsid w:val="00870EFB"/>
    <w:rsid w:val="008711C0"/>
    <w:rsid w:val="008712E2"/>
    <w:rsid w:val="00871346"/>
    <w:rsid w:val="008714D8"/>
    <w:rsid w:val="008717E9"/>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208"/>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D2"/>
    <w:rsid w:val="00876301"/>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48"/>
    <w:rsid w:val="00884DC3"/>
    <w:rsid w:val="00884E34"/>
    <w:rsid w:val="00884F36"/>
    <w:rsid w:val="0088508B"/>
    <w:rsid w:val="00885503"/>
    <w:rsid w:val="008856F2"/>
    <w:rsid w:val="0088598E"/>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6AB"/>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50"/>
    <w:rsid w:val="008A0B85"/>
    <w:rsid w:val="008A0B8C"/>
    <w:rsid w:val="008A0BD7"/>
    <w:rsid w:val="008A0D60"/>
    <w:rsid w:val="008A0E61"/>
    <w:rsid w:val="008A111B"/>
    <w:rsid w:val="008A1159"/>
    <w:rsid w:val="008A11B6"/>
    <w:rsid w:val="008A12B2"/>
    <w:rsid w:val="008A13E1"/>
    <w:rsid w:val="008A1456"/>
    <w:rsid w:val="008A15C4"/>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223"/>
    <w:rsid w:val="008A4553"/>
    <w:rsid w:val="008A46DE"/>
    <w:rsid w:val="008A4A34"/>
    <w:rsid w:val="008A4AE8"/>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81E"/>
    <w:rsid w:val="008A6B03"/>
    <w:rsid w:val="008A6B65"/>
    <w:rsid w:val="008A6C3E"/>
    <w:rsid w:val="008A6EF7"/>
    <w:rsid w:val="008A70F9"/>
    <w:rsid w:val="008A748A"/>
    <w:rsid w:val="008A777C"/>
    <w:rsid w:val="008A77C5"/>
    <w:rsid w:val="008A787F"/>
    <w:rsid w:val="008A79F7"/>
    <w:rsid w:val="008A7CB1"/>
    <w:rsid w:val="008A7CB5"/>
    <w:rsid w:val="008A7ED0"/>
    <w:rsid w:val="008B0050"/>
    <w:rsid w:val="008B008A"/>
    <w:rsid w:val="008B0135"/>
    <w:rsid w:val="008B0208"/>
    <w:rsid w:val="008B0243"/>
    <w:rsid w:val="008B0270"/>
    <w:rsid w:val="008B0536"/>
    <w:rsid w:val="008B05D0"/>
    <w:rsid w:val="008B066E"/>
    <w:rsid w:val="008B068B"/>
    <w:rsid w:val="008B07A1"/>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58E"/>
    <w:rsid w:val="008B3912"/>
    <w:rsid w:val="008B3A2E"/>
    <w:rsid w:val="008B3B67"/>
    <w:rsid w:val="008B3B9E"/>
    <w:rsid w:val="008B3CCD"/>
    <w:rsid w:val="008B3F89"/>
    <w:rsid w:val="008B426D"/>
    <w:rsid w:val="008B4776"/>
    <w:rsid w:val="008B4A84"/>
    <w:rsid w:val="008B4C2D"/>
    <w:rsid w:val="008B4ED6"/>
    <w:rsid w:val="008B4F77"/>
    <w:rsid w:val="008B4FB2"/>
    <w:rsid w:val="008B5311"/>
    <w:rsid w:val="008B55D3"/>
    <w:rsid w:val="008B562B"/>
    <w:rsid w:val="008B56DB"/>
    <w:rsid w:val="008B5B3F"/>
    <w:rsid w:val="008B5D3B"/>
    <w:rsid w:val="008B5DA3"/>
    <w:rsid w:val="008B5E2D"/>
    <w:rsid w:val="008B5F31"/>
    <w:rsid w:val="008B60A7"/>
    <w:rsid w:val="008B6F80"/>
    <w:rsid w:val="008B73D2"/>
    <w:rsid w:val="008B7595"/>
    <w:rsid w:val="008B772D"/>
    <w:rsid w:val="008B788F"/>
    <w:rsid w:val="008B797B"/>
    <w:rsid w:val="008B7A19"/>
    <w:rsid w:val="008B7D86"/>
    <w:rsid w:val="008B7E27"/>
    <w:rsid w:val="008B7E34"/>
    <w:rsid w:val="008C010C"/>
    <w:rsid w:val="008C0147"/>
    <w:rsid w:val="008C0255"/>
    <w:rsid w:val="008C045A"/>
    <w:rsid w:val="008C0B4F"/>
    <w:rsid w:val="008C0EE4"/>
    <w:rsid w:val="008C0F7D"/>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2FCB"/>
    <w:rsid w:val="008C30F3"/>
    <w:rsid w:val="008C31B6"/>
    <w:rsid w:val="008C3360"/>
    <w:rsid w:val="008C3B77"/>
    <w:rsid w:val="008C3DB4"/>
    <w:rsid w:val="008C3E24"/>
    <w:rsid w:val="008C3E4F"/>
    <w:rsid w:val="008C3EC9"/>
    <w:rsid w:val="008C40BB"/>
    <w:rsid w:val="008C45E8"/>
    <w:rsid w:val="008C462A"/>
    <w:rsid w:val="008C46BD"/>
    <w:rsid w:val="008C4757"/>
    <w:rsid w:val="008C47C9"/>
    <w:rsid w:val="008C4853"/>
    <w:rsid w:val="008C4A6B"/>
    <w:rsid w:val="008C4B59"/>
    <w:rsid w:val="008C4BDE"/>
    <w:rsid w:val="008C4CA4"/>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14D"/>
    <w:rsid w:val="008D1350"/>
    <w:rsid w:val="008D14AA"/>
    <w:rsid w:val="008D177E"/>
    <w:rsid w:val="008D1966"/>
    <w:rsid w:val="008D199C"/>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CF6"/>
    <w:rsid w:val="008D2E0B"/>
    <w:rsid w:val="008D2FA4"/>
    <w:rsid w:val="008D32C3"/>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8A7"/>
    <w:rsid w:val="008D6BB8"/>
    <w:rsid w:val="008D6CD3"/>
    <w:rsid w:val="008D6D4C"/>
    <w:rsid w:val="008D6F16"/>
    <w:rsid w:val="008D6F45"/>
    <w:rsid w:val="008D70A5"/>
    <w:rsid w:val="008D713F"/>
    <w:rsid w:val="008D7206"/>
    <w:rsid w:val="008D720B"/>
    <w:rsid w:val="008D7351"/>
    <w:rsid w:val="008D73A7"/>
    <w:rsid w:val="008D769D"/>
    <w:rsid w:val="008D774A"/>
    <w:rsid w:val="008D7840"/>
    <w:rsid w:val="008D7F62"/>
    <w:rsid w:val="008E028B"/>
    <w:rsid w:val="008E02D2"/>
    <w:rsid w:val="008E06F2"/>
    <w:rsid w:val="008E0911"/>
    <w:rsid w:val="008E0922"/>
    <w:rsid w:val="008E0A19"/>
    <w:rsid w:val="008E0B60"/>
    <w:rsid w:val="008E0CFD"/>
    <w:rsid w:val="008E1265"/>
    <w:rsid w:val="008E12BA"/>
    <w:rsid w:val="008E139F"/>
    <w:rsid w:val="008E1547"/>
    <w:rsid w:val="008E1644"/>
    <w:rsid w:val="008E1917"/>
    <w:rsid w:val="008E1D93"/>
    <w:rsid w:val="008E1F12"/>
    <w:rsid w:val="008E1F99"/>
    <w:rsid w:val="008E202E"/>
    <w:rsid w:val="008E20BD"/>
    <w:rsid w:val="008E23B7"/>
    <w:rsid w:val="008E2545"/>
    <w:rsid w:val="008E2767"/>
    <w:rsid w:val="008E2CAE"/>
    <w:rsid w:val="008E2E58"/>
    <w:rsid w:val="008E2FF2"/>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5B7"/>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41D"/>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4EE"/>
    <w:rsid w:val="0090475A"/>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D3C"/>
    <w:rsid w:val="00910DC1"/>
    <w:rsid w:val="00910DE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B5"/>
    <w:rsid w:val="009156F4"/>
    <w:rsid w:val="00915724"/>
    <w:rsid w:val="009157B7"/>
    <w:rsid w:val="009158C8"/>
    <w:rsid w:val="00915BAE"/>
    <w:rsid w:val="00915FB6"/>
    <w:rsid w:val="00916069"/>
    <w:rsid w:val="0091607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459"/>
    <w:rsid w:val="00922797"/>
    <w:rsid w:val="00922973"/>
    <w:rsid w:val="00922AA9"/>
    <w:rsid w:val="00922B32"/>
    <w:rsid w:val="0092366C"/>
    <w:rsid w:val="009236F8"/>
    <w:rsid w:val="0092377F"/>
    <w:rsid w:val="00923827"/>
    <w:rsid w:val="00923CA7"/>
    <w:rsid w:val="00923FBF"/>
    <w:rsid w:val="00924120"/>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0E1C"/>
    <w:rsid w:val="00931019"/>
    <w:rsid w:val="00931185"/>
    <w:rsid w:val="0093124B"/>
    <w:rsid w:val="0093143A"/>
    <w:rsid w:val="00931659"/>
    <w:rsid w:val="0093193E"/>
    <w:rsid w:val="00931A7D"/>
    <w:rsid w:val="00931BCA"/>
    <w:rsid w:val="00931BD0"/>
    <w:rsid w:val="00931C72"/>
    <w:rsid w:val="00931D9F"/>
    <w:rsid w:val="00931E28"/>
    <w:rsid w:val="00931FFF"/>
    <w:rsid w:val="00932136"/>
    <w:rsid w:val="00932278"/>
    <w:rsid w:val="0093232B"/>
    <w:rsid w:val="00932360"/>
    <w:rsid w:val="009323D9"/>
    <w:rsid w:val="009323EC"/>
    <w:rsid w:val="00932446"/>
    <w:rsid w:val="00932488"/>
    <w:rsid w:val="009326EE"/>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312"/>
    <w:rsid w:val="009413D2"/>
    <w:rsid w:val="00941418"/>
    <w:rsid w:val="0094141A"/>
    <w:rsid w:val="00941AE7"/>
    <w:rsid w:val="00941B15"/>
    <w:rsid w:val="00941BD5"/>
    <w:rsid w:val="00941E43"/>
    <w:rsid w:val="00941ECD"/>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252"/>
    <w:rsid w:val="0095190B"/>
    <w:rsid w:val="0095197B"/>
    <w:rsid w:val="00951BF3"/>
    <w:rsid w:val="00951F15"/>
    <w:rsid w:val="00951F1D"/>
    <w:rsid w:val="00952208"/>
    <w:rsid w:val="00952298"/>
    <w:rsid w:val="009524E7"/>
    <w:rsid w:val="009525E0"/>
    <w:rsid w:val="0095265C"/>
    <w:rsid w:val="009529B1"/>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A33"/>
    <w:rsid w:val="00954AD2"/>
    <w:rsid w:val="00954AEE"/>
    <w:rsid w:val="00954B8C"/>
    <w:rsid w:val="00954B9C"/>
    <w:rsid w:val="00954CC4"/>
    <w:rsid w:val="00954F05"/>
    <w:rsid w:val="00954FC4"/>
    <w:rsid w:val="00955505"/>
    <w:rsid w:val="0095568A"/>
    <w:rsid w:val="00955853"/>
    <w:rsid w:val="00955C90"/>
    <w:rsid w:val="00955ECC"/>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6A6"/>
    <w:rsid w:val="0095777B"/>
    <w:rsid w:val="009577F7"/>
    <w:rsid w:val="00957870"/>
    <w:rsid w:val="0095790D"/>
    <w:rsid w:val="00957950"/>
    <w:rsid w:val="0095796F"/>
    <w:rsid w:val="00957AB3"/>
    <w:rsid w:val="00957B66"/>
    <w:rsid w:val="00957CF5"/>
    <w:rsid w:val="0096000E"/>
    <w:rsid w:val="00960245"/>
    <w:rsid w:val="009603A8"/>
    <w:rsid w:val="009603BD"/>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BE"/>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A53"/>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850"/>
    <w:rsid w:val="009739C5"/>
    <w:rsid w:val="00973CDD"/>
    <w:rsid w:val="00973D5F"/>
    <w:rsid w:val="00973EBA"/>
    <w:rsid w:val="00973F34"/>
    <w:rsid w:val="00973F60"/>
    <w:rsid w:val="00974116"/>
    <w:rsid w:val="0097413E"/>
    <w:rsid w:val="0097450F"/>
    <w:rsid w:val="00974667"/>
    <w:rsid w:val="009746D4"/>
    <w:rsid w:val="00974A48"/>
    <w:rsid w:val="00974B5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97"/>
    <w:rsid w:val="0098141E"/>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429"/>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4F0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CF"/>
    <w:rsid w:val="009A1981"/>
    <w:rsid w:val="009A19BF"/>
    <w:rsid w:val="009A1B33"/>
    <w:rsid w:val="009A1E20"/>
    <w:rsid w:val="009A1E49"/>
    <w:rsid w:val="009A211D"/>
    <w:rsid w:val="009A23C6"/>
    <w:rsid w:val="009A24A7"/>
    <w:rsid w:val="009A257B"/>
    <w:rsid w:val="009A27B1"/>
    <w:rsid w:val="009A2A21"/>
    <w:rsid w:val="009A2A30"/>
    <w:rsid w:val="009A2C29"/>
    <w:rsid w:val="009A2C5E"/>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1F1"/>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20C"/>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FB"/>
    <w:rsid w:val="009B2A07"/>
    <w:rsid w:val="009B2E5E"/>
    <w:rsid w:val="009B310B"/>
    <w:rsid w:val="009B326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768"/>
    <w:rsid w:val="009B48D8"/>
    <w:rsid w:val="009B4A1B"/>
    <w:rsid w:val="009B4B7A"/>
    <w:rsid w:val="009B50E9"/>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55D"/>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88"/>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E92"/>
    <w:rsid w:val="009C4071"/>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305"/>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ADE"/>
    <w:rsid w:val="009D2B21"/>
    <w:rsid w:val="009D2B89"/>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3EE"/>
    <w:rsid w:val="009D7436"/>
    <w:rsid w:val="009D7787"/>
    <w:rsid w:val="009D78BF"/>
    <w:rsid w:val="009D7988"/>
    <w:rsid w:val="009D7A32"/>
    <w:rsid w:val="009D7BF9"/>
    <w:rsid w:val="009D7C2E"/>
    <w:rsid w:val="009D7D7D"/>
    <w:rsid w:val="009D7F2C"/>
    <w:rsid w:val="009D7F52"/>
    <w:rsid w:val="009E03C3"/>
    <w:rsid w:val="009E0515"/>
    <w:rsid w:val="009E0654"/>
    <w:rsid w:val="009E07BC"/>
    <w:rsid w:val="009E0A44"/>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B41"/>
    <w:rsid w:val="009E6E33"/>
    <w:rsid w:val="009E6E71"/>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60E"/>
    <w:rsid w:val="009F1992"/>
    <w:rsid w:val="009F1B6A"/>
    <w:rsid w:val="009F1DF0"/>
    <w:rsid w:val="009F1E32"/>
    <w:rsid w:val="009F1F0C"/>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4F04"/>
    <w:rsid w:val="009F561E"/>
    <w:rsid w:val="009F57F6"/>
    <w:rsid w:val="009F58FD"/>
    <w:rsid w:val="009F5C0D"/>
    <w:rsid w:val="009F5FFD"/>
    <w:rsid w:val="009F60E5"/>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D4F"/>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C92"/>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DA4"/>
    <w:rsid w:val="00A11E3B"/>
    <w:rsid w:val="00A11EDF"/>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E4D"/>
    <w:rsid w:val="00A13F75"/>
    <w:rsid w:val="00A13F7C"/>
    <w:rsid w:val="00A1413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2F"/>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A91"/>
    <w:rsid w:val="00A31B31"/>
    <w:rsid w:val="00A31D86"/>
    <w:rsid w:val="00A31DD0"/>
    <w:rsid w:val="00A31E44"/>
    <w:rsid w:val="00A31EA1"/>
    <w:rsid w:val="00A32197"/>
    <w:rsid w:val="00A321BE"/>
    <w:rsid w:val="00A3224E"/>
    <w:rsid w:val="00A324B9"/>
    <w:rsid w:val="00A32620"/>
    <w:rsid w:val="00A329A5"/>
    <w:rsid w:val="00A32A80"/>
    <w:rsid w:val="00A32A8B"/>
    <w:rsid w:val="00A32AB3"/>
    <w:rsid w:val="00A32D51"/>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109E"/>
    <w:rsid w:val="00A41130"/>
    <w:rsid w:val="00A412DA"/>
    <w:rsid w:val="00A41453"/>
    <w:rsid w:val="00A416DE"/>
    <w:rsid w:val="00A4193C"/>
    <w:rsid w:val="00A4199D"/>
    <w:rsid w:val="00A419CB"/>
    <w:rsid w:val="00A41AAF"/>
    <w:rsid w:val="00A41BD6"/>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EB"/>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8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54"/>
    <w:rsid w:val="00A63E0C"/>
    <w:rsid w:val="00A63E44"/>
    <w:rsid w:val="00A643F6"/>
    <w:rsid w:val="00A64528"/>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471"/>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9C3"/>
    <w:rsid w:val="00A71BE1"/>
    <w:rsid w:val="00A71C8E"/>
    <w:rsid w:val="00A71FCA"/>
    <w:rsid w:val="00A721AE"/>
    <w:rsid w:val="00A721C3"/>
    <w:rsid w:val="00A72363"/>
    <w:rsid w:val="00A72566"/>
    <w:rsid w:val="00A72784"/>
    <w:rsid w:val="00A72A3C"/>
    <w:rsid w:val="00A72FB2"/>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773"/>
    <w:rsid w:val="00A769F6"/>
    <w:rsid w:val="00A76ADA"/>
    <w:rsid w:val="00A76AF8"/>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79"/>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2FE"/>
    <w:rsid w:val="00A83374"/>
    <w:rsid w:val="00A8378A"/>
    <w:rsid w:val="00A8386B"/>
    <w:rsid w:val="00A83AA9"/>
    <w:rsid w:val="00A83B3A"/>
    <w:rsid w:val="00A83E09"/>
    <w:rsid w:val="00A84252"/>
    <w:rsid w:val="00A842BE"/>
    <w:rsid w:val="00A842D9"/>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6AE"/>
    <w:rsid w:val="00A86A86"/>
    <w:rsid w:val="00A86B0E"/>
    <w:rsid w:val="00A86BB2"/>
    <w:rsid w:val="00A86BD8"/>
    <w:rsid w:val="00A86C99"/>
    <w:rsid w:val="00A86ECB"/>
    <w:rsid w:val="00A8704C"/>
    <w:rsid w:val="00A8706F"/>
    <w:rsid w:val="00A87088"/>
    <w:rsid w:val="00A87108"/>
    <w:rsid w:val="00A8715D"/>
    <w:rsid w:val="00A873CA"/>
    <w:rsid w:val="00A87438"/>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A5D"/>
    <w:rsid w:val="00A97BDC"/>
    <w:rsid w:val="00A97D0B"/>
    <w:rsid w:val="00A97F91"/>
    <w:rsid w:val="00AA06B0"/>
    <w:rsid w:val="00AA0BF3"/>
    <w:rsid w:val="00AA105F"/>
    <w:rsid w:val="00AA11BB"/>
    <w:rsid w:val="00AA134C"/>
    <w:rsid w:val="00AA13C8"/>
    <w:rsid w:val="00AA185C"/>
    <w:rsid w:val="00AA1C95"/>
    <w:rsid w:val="00AA1D47"/>
    <w:rsid w:val="00AA217F"/>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B6C"/>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976"/>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AA0"/>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405"/>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01"/>
    <w:rsid w:val="00AD0733"/>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C6F"/>
    <w:rsid w:val="00AD2D4B"/>
    <w:rsid w:val="00AD2F6C"/>
    <w:rsid w:val="00AD35CD"/>
    <w:rsid w:val="00AD37A2"/>
    <w:rsid w:val="00AD385D"/>
    <w:rsid w:val="00AD3A67"/>
    <w:rsid w:val="00AD3BE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8DF"/>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0FD"/>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DA3"/>
    <w:rsid w:val="00AE5E35"/>
    <w:rsid w:val="00AE5EEB"/>
    <w:rsid w:val="00AE617F"/>
    <w:rsid w:val="00AE62A4"/>
    <w:rsid w:val="00AE6340"/>
    <w:rsid w:val="00AE6990"/>
    <w:rsid w:val="00AE6C0C"/>
    <w:rsid w:val="00AE6C8D"/>
    <w:rsid w:val="00AE6CD1"/>
    <w:rsid w:val="00AE708D"/>
    <w:rsid w:val="00AE70CC"/>
    <w:rsid w:val="00AE7229"/>
    <w:rsid w:val="00AE723D"/>
    <w:rsid w:val="00AE7454"/>
    <w:rsid w:val="00AE748B"/>
    <w:rsid w:val="00AE777A"/>
    <w:rsid w:val="00AE77A0"/>
    <w:rsid w:val="00AE7800"/>
    <w:rsid w:val="00AE79F3"/>
    <w:rsid w:val="00AE7A07"/>
    <w:rsid w:val="00AE7A36"/>
    <w:rsid w:val="00AE7BE4"/>
    <w:rsid w:val="00AE7F27"/>
    <w:rsid w:val="00AF00AC"/>
    <w:rsid w:val="00AF00D4"/>
    <w:rsid w:val="00AF0114"/>
    <w:rsid w:val="00AF0130"/>
    <w:rsid w:val="00AF017F"/>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01A"/>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68B"/>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60B"/>
    <w:rsid w:val="00B01845"/>
    <w:rsid w:val="00B019B0"/>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4C4"/>
    <w:rsid w:val="00B055EF"/>
    <w:rsid w:val="00B05A2B"/>
    <w:rsid w:val="00B05A4B"/>
    <w:rsid w:val="00B05BB2"/>
    <w:rsid w:val="00B05D33"/>
    <w:rsid w:val="00B05DBE"/>
    <w:rsid w:val="00B060CB"/>
    <w:rsid w:val="00B06354"/>
    <w:rsid w:val="00B0635D"/>
    <w:rsid w:val="00B06495"/>
    <w:rsid w:val="00B06612"/>
    <w:rsid w:val="00B069E5"/>
    <w:rsid w:val="00B06D92"/>
    <w:rsid w:val="00B06EAE"/>
    <w:rsid w:val="00B06F85"/>
    <w:rsid w:val="00B071C2"/>
    <w:rsid w:val="00B072BC"/>
    <w:rsid w:val="00B0763D"/>
    <w:rsid w:val="00B07818"/>
    <w:rsid w:val="00B0784F"/>
    <w:rsid w:val="00B07870"/>
    <w:rsid w:val="00B07908"/>
    <w:rsid w:val="00B07A4E"/>
    <w:rsid w:val="00B07AB7"/>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229"/>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6FBD"/>
    <w:rsid w:val="00B27133"/>
    <w:rsid w:val="00B271EC"/>
    <w:rsid w:val="00B271EE"/>
    <w:rsid w:val="00B27A80"/>
    <w:rsid w:val="00B27C7E"/>
    <w:rsid w:val="00B27EA4"/>
    <w:rsid w:val="00B301E4"/>
    <w:rsid w:val="00B302CC"/>
    <w:rsid w:val="00B302EA"/>
    <w:rsid w:val="00B30319"/>
    <w:rsid w:val="00B30394"/>
    <w:rsid w:val="00B30468"/>
    <w:rsid w:val="00B30620"/>
    <w:rsid w:val="00B30A4E"/>
    <w:rsid w:val="00B30B80"/>
    <w:rsid w:val="00B30C85"/>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C66"/>
    <w:rsid w:val="00B34D8F"/>
    <w:rsid w:val="00B34D94"/>
    <w:rsid w:val="00B34DAE"/>
    <w:rsid w:val="00B34DB6"/>
    <w:rsid w:val="00B35119"/>
    <w:rsid w:val="00B35155"/>
    <w:rsid w:val="00B3523A"/>
    <w:rsid w:val="00B3577E"/>
    <w:rsid w:val="00B357CA"/>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7A5"/>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913"/>
    <w:rsid w:val="00B50919"/>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6D7"/>
    <w:rsid w:val="00B56754"/>
    <w:rsid w:val="00B567A5"/>
    <w:rsid w:val="00B56E9F"/>
    <w:rsid w:val="00B56F3B"/>
    <w:rsid w:val="00B57011"/>
    <w:rsid w:val="00B572C0"/>
    <w:rsid w:val="00B572E6"/>
    <w:rsid w:val="00B57318"/>
    <w:rsid w:val="00B57891"/>
    <w:rsid w:val="00B57898"/>
    <w:rsid w:val="00B57A85"/>
    <w:rsid w:val="00B57C3D"/>
    <w:rsid w:val="00B60223"/>
    <w:rsid w:val="00B6026D"/>
    <w:rsid w:val="00B60432"/>
    <w:rsid w:val="00B60686"/>
    <w:rsid w:val="00B60E22"/>
    <w:rsid w:val="00B6107C"/>
    <w:rsid w:val="00B610C8"/>
    <w:rsid w:val="00B61929"/>
    <w:rsid w:val="00B61934"/>
    <w:rsid w:val="00B61A6F"/>
    <w:rsid w:val="00B61B23"/>
    <w:rsid w:val="00B61BE2"/>
    <w:rsid w:val="00B61C61"/>
    <w:rsid w:val="00B61CEF"/>
    <w:rsid w:val="00B61D60"/>
    <w:rsid w:val="00B61D68"/>
    <w:rsid w:val="00B61D9F"/>
    <w:rsid w:val="00B620D8"/>
    <w:rsid w:val="00B6216E"/>
    <w:rsid w:val="00B62345"/>
    <w:rsid w:val="00B62414"/>
    <w:rsid w:val="00B625DD"/>
    <w:rsid w:val="00B62746"/>
    <w:rsid w:val="00B627CF"/>
    <w:rsid w:val="00B627D6"/>
    <w:rsid w:val="00B6296C"/>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178"/>
    <w:rsid w:val="00B741AD"/>
    <w:rsid w:val="00B74380"/>
    <w:rsid w:val="00B745BD"/>
    <w:rsid w:val="00B74675"/>
    <w:rsid w:val="00B74722"/>
    <w:rsid w:val="00B74723"/>
    <w:rsid w:val="00B749F2"/>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6C"/>
    <w:rsid w:val="00B76671"/>
    <w:rsid w:val="00B7681F"/>
    <w:rsid w:val="00B76887"/>
    <w:rsid w:val="00B76908"/>
    <w:rsid w:val="00B7695E"/>
    <w:rsid w:val="00B76AF2"/>
    <w:rsid w:val="00B76D2B"/>
    <w:rsid w:val="00B76E15"/>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87F0D"/>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2F20"/>
    <w:rsid w:val="00B930A0"/>
    <w:rsid w:val="00B93184"/>
    <w:rsid w:val="00B93582"/>
    <w:rsid w:val="00B935F3"/>
    <w:rsid w:val="00B93809"/>
    <w:rsid w:val="00B938B3"/>
    <w:rsid w:val="00B93A41"/>
    <w:rsid w:val="00B93D00"/>
    <w:rsid w:val="00B93D7E"/>
    <w:rsid w:val="00B93DFE"/>
    <w:rsid w:val="00B93ECF"/>
    <w:rsid w:val="00B93F09"/>
    <w:rsid w:val="00B9403C"/>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9C7"/>
    <w:rsid w:val="00B97C08"/>
    <w:rsid w:val="00B97C81"/>
    <w:rsid w:val="00B97F7C"/>
    <w:rsid w:val="00B97F9F"/>
    <w:rsid w:val="00BA006B"/>
    <w:rsid w:val="00BA01A3"/>
    <w:rsid w:val="00BA0470"/>
    <w:rsid w:val="00BA0535"/>
    <w:rsid w:val="00BA05D0"/>
    <w:rsid w:val="00BA0704"/>
    <w:rsid w:val="00BA07CB"/>
    <w:rsid w:val="00BA084D"/>
    <w:rsid w:val="00BA08B3"/>
    <w:rsid w:val="00BA0A6E"/>
    <w:rsid w:val="00BA0BEB"/>
    <w:rsid w:val="00BA0D73"/>
    <w:rsid w:val="00BA0E82"/>
    <w:rsid w:val="00BA11BF"/>
    <w:rsid w:val="00BA12A2"/>
    <w:rsid w:val="00BA142F"/>
    <w:rsid w:val="00BA147C"/>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45"/>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69F"/>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D26"/>
    <w:rsid w:val="00BC2D88"/>
    <w:rsid w:val="00BC2DCC"/>
    <w:rsid w:val="00BC2FAE"/>
    <w:rsid w:val="00BC30AC"/>
    <w:rsid w:val="00BC31B7"/>
    <w:rsid w:val="00BC3258"/>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E04"/>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BE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99F"/>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272"/>
    <w:rsid w:val="00C0048E"/>
    <w:rsid w:val="00C0053D"/>
    <w:rsid w:val="00C0059C"/>
    <w:rsid w:val="00C00783"/>
    <w:rsid w:val="00C00898"/>
    <w:rsid w:val="00C009EC"/>
    <w:rsid w:val="00C00C4B"/>
    <w:rsid w:val="00C00C8B"/>
    <w:rsid w:val="00C00E17"/>
    <w:rsid w:val="00C011A7"/>
    <w:rsid w:val="00C013E0"/>
    <w:rsid w:val="00C0145E"/>
    <w:rsid w:val="00C014EF"/>
    <w:rsid w:val="00C0152B"/>
    <w:rsid w:val="00C016A1"/>
    <w:rsid w:val="00C01755"/>
    <w:rsid w:val="00C019FF"/>
    <w:rsid w:val="00C01A18"/>
    <w:rsid w:val="00C01B05"/>
    <w:rsid w:val="00C01C53"/>
    <w:rsid w:val="00C01CF5"/>
    <w:rsid w:val="00C01E16"/>
    <w:rsid w:val="00C01E71"/>
    <w:rsid w:val="00C01F75"/>
    <w:rsid w:val="00C01F84"/>
    <w:rsid w:val="00C01F9D"/>
    <w:rsid w:val="00C01FCD"/>
    <w:rsid w:val="00C02231"/>
    <w:rsid w:val="00C0232A"/>
    <w:rsid w:val="00C02514"/>
    <w:rsid w:val="00C02ABF"/>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4E5"/>
    <w:rsid w:val="00C05556"/>
    <w:rsid w:val="00C0557F"/>
    <w:rsid w:val="00C05851"/>
    <w:rsid w:val="00C05FAF"/>
    <w:rsid w:val="00C06252"/>
    <w:rsid w:val="00C0662E"/>
    <w:rsid w:val="00C06856"/>
    <w:rsid w:val="00C06942"/>
    <w:rsid w:val="00C069F9"/>
    <w:rsid w:val="00C06AB3"/>
    <w:rsid w:val="00C06DB2"/>
    <w:rsid w:val="00C06DD4"/>
    <w:rsid w:val="00C07070"/>
    <w:rsid w:val="00C07440"/>
    <w:rsid w:val="00C07567"/>
    <w:rsid w:val="00C0760E"/>
    <w:rsid w:val="00C078E1"/>
    <w:rsid w:val="00C078FA"/>
    <w:rsid w:val="00C0792F"/>
    <w:rsid w:val="00C07AA1"/>
    <w:rsid w:val="00C07BFA"/>
    <w:rsid w:val="00C07C19"/>
    <w:rsid w:val="00C10154"/>
    <w:rsid w:val="00C1036F"/>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D6D"/>
    <w:rsid w:val="00C13E84"/>
    <w:rsid w:val="00C14247"/>
    <w:rsid w:val="00C14383"/>
    <w:rsid w:val="00C145C4"/>
    <w:rsid w:val="00C14609"/>
    <w:rsid w:val="00C1473E"/>
    <w:rsid w:val="00C14F26"/>
    <w:rsid w:val="00C15219"/>
    <w:rsid w:val="00C1526E"/>
    <w:rsid w:val="00C152AE"/>
    <w:rsid w:val="00C152FC"/>
    <w:rsid w:val="00C15653"/>
    <w:rsid w:val="00C15654"/>
    <w:rsid w:val="00C15B4C"/>
    <w:rsid w:val="00C15BAD"/>
    <w:rsid w:val="00C15F4D"/>
    <w:rsid w:val="00C1603B"/>
    <w:rsid w:val="00C1609F"/>
    <w:rsid w:val="00C1610C"/>
    <w:rsid w:val="00C16149"/>
    <w:rsid w:val="00C1645E"/>
    <w:rsid w:val="00C16AFD"/>
    <w:rsid w:val="00C16B9D"/>
    <w:rsid w:val="00C16C02"/>
    <w:rsid w:val="00C16C39"/>
    <w:rsid w:val="00C16D5C"/>
    <w:rsid w:val="00C16D75"/>
    <w:rsid w:val="00C16E76"/>
    <w:rsid w:val="00C16ECA"/>
    <w:rsid w:val="00C17029"/>
    <w:rsid w:val="00C1719B"/>
    <w:rsid w:val="00C171A9"/>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3023"/>
    <w:rsid w:val="00C2326E"/>
    <w:rsid w:val="00C23357"/>
    <w:rsid w:val="00C235BD"/>
    <w:rsid w:val="00C23618"/>
    <w:rsid w:val="00C23711"/>
    <w:rsid w:val="00C23907"/>
    <w:rsid w:val="00C23981"/>
    <w:rsid w:val="00C239F7"/>
    <w:rsid w:val="00C23B4E"/>
    <w:rsid w:val="00C23C83"/>
    <w:rsid w:val="00C23E13"/>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97"/>
    <w:rsid w:val="00C266E1"/>
    <w:rsid w:val="00C26786"/>
    <w:rsid w:val="00C267F6"/>
    <w:rsid w:val="00C2687E"/>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DFE"/>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6E4"/>
    <w:rsid w:val="00C327FF"/>
    <w:rsid w:val="00C3288F"/>
    <w:rsid w:val="00C32891"/>
    <w:rsid w:val="00C32990"/>
    <w:rsid w:val="00C329F8"/>
    <w:rsid w:val="00C32E6F"/>
    <w:rsid w:val="00C32EE7"/>
    <w:rsid w:val="00C330AA"/>
    <w:rsid w:val="00C330C6"/>
    <w:rsid w:val="00C331FC"/>
    <w:rsid w:val="00C332A8"/>
    <w:rsid w:val="00C33720"/>
    <w:rsid w:val="00C33A9C"/>
    <w:rsid w:val="00C33E75"/>
    <w:rsid w:val="00C34006"/>
    <w:rsid w:val="00C3418E"/>
    <w:rsid w:val="00C34268"/>
    <w:rsid w:val="00C342A9"/>
    <w:rsid w:val="00C3433A"/>
    <w:rsid w:val="00C345C7"/>
    <w:rsid w:val="00C34642"/>
    <w:rsid w:val="00C34923"/>
    <w:rsid w:val="00C34932"/>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220"/>
    <w:rsid w:val="00C368A4"/>
    <w:rsid w:val="00C368DA"/>
    <w:rsid w:val="00C36979"/>
    <w:rsid w:val="00C369D3"/>
    <w:rsid w:val="00C36E1D"/>
    <w:rsid w:val="00C36F5E"/>
    <w:rsid w:val="00C376F2"/>
    <w:rsid w:val="00C37885"/>
    <w:rsid w:val="00C3789A"/>
    <w:rsid w:val="00C378F5"/>
    <w:rsid w:val="00C379D3"/>
    <w:rsid w:val="00C37A08"/>
    <w:rsid w:val="00C37A3C"/>
    <w:rsid w:val="00C37BCC"/>
    <w:rsid w:val="00C40072"/>
    <w:rsid w:val="00C403EC"/>
    <w:rsid w:val="00C4056E"/>
    <w:rsid w:val="00C4074F"/>
    <w:rsid w:val="00C40945"/>
    <w:rsid w:val="00C40BB6"/>
    <w:rsid w:val="00C40C60"/>
    <w:rsid w:val="00C40CDF"/>
    <w:rsid w:val="00C40D9E"/>
    <w:rsid w:val="00C41051"/>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CC4"/>
    <w:rsid w:val="00C43D30"/>
    <w:rsid w:val="00C44091"/>
    <w:rsid w:val="00C440FE"/>
    <w:rsid w:val="00C442BD"/>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CD7"/>
    <w:rsid w:val="00C45F22"/>
    <w:rsid w:val="00C45F45"/>
    <w:rsid w:val="00C460B7"/>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0FAA"/>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92"/>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A89"/>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9A7"/>
    <w:rsid w:val="00C70C23"/>
    <w:rsid w:val="00C70C5F"/>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D1B"/>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01F"/>
    <w:rsid w:val="00C821B6"/>
    <w:rsid w:val="00C822B9"/>
    <w:rsid w:val="00C822CF"/>
    <w:rsid w:val="00C82747"/>
    <w:rsid w:val="00C827D5"/>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458"/>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05"/>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2A5"/>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B51"/>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9A9"/>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6F09"/>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3"/>
    <w:rsid w:val="00CC093A"/>
    <w:rsid w:val="00CC09AD"/>
    <w:rsid w:val="00CC0FAB"/>
    <w:rsid w:val="00CC0FC8"/>
    <w:rsid w:val="00CC1003"/>
    <w:rsid w:val="00CC129F"/>
    <w:rsid w:val="00CC1402"/>
    <w:rsid w:val="00CC16AE"/>
    <w:rsid w:val="00CC176F"/>
    <w:rsid w:val="00CC17CE"/>
    <w:rsid w:val="00CC190A"/>
    <w:rsid w:val="00CC19D7"/>
    <w:rsid w:val="00CC1A17"/>
    <w:rsid w:val="00CC1C9E"/>
    <w:rsid w:val="00CC1DB6"/>
    <w:rsid w:val="00CC1DF9"/>
    <w:rsid w:val="00CC1DFF"/>
    <w:rsid w:val="00CC2198"/>
    <w:rsid w:val="00CC23AA"/>
    <w:rsid w:val="00CC2A66"/>
    <w:rsid w:val="00CC2A6E"/>
    <w:rsid w:val="00CC2BE9"/>
    <w:rsid w:val="00CC2F96"/>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C65"/>
    <w:rsid w:val="00CC5F30"/>
    <w:rsid w:val="00CC61F4"/>
    <w:rsid w:val="00CC62AA"/>
    <w:rsid w:val="00CC6340"/>
    <w:rsid w:val="00CC64A9"/>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860"/>
    <w:rsid w:val="00CD0A20"/>
    <w:rsid w:val="00CD0B24"/>
    <w:rsid w:val="00CD0B3E"/>
    <w:rsid w:val="00CD0B6C"/>
    <w:rsid w:val="00CD0B95"/>
    <w:rsid w:val="00CD0BB9"/>
    <w:rsid w:val="00CD0BDA"/>
    <w:rsid w:val="00CD100E"/>
    <w:rsid w:val="00CD114D"/>
    <w:rsid w:val="00CD11FE"/>
    <w:rsid w:val="00CD1316"/>
    <w:rsid w:val="00CD1319"/>
    <w:rsid w:val="00CD1354"/>
    <w:rsid w:val="00CD160F"/>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876"/>
    <w:rsid w:val="00CD6CED"/>
    <w:rsid w:val="00CD6D05"/>
    <w:rsid w:val="00CD7068"/>
    <w:rsid w:val="00CD7277"/>
    <w:rsid w:val="00CD72E0"/>
    <w:rsid w:val="00CD73A0"/>
    <w:rsid w:val="00CD73BE"/>
    <w:rsid w:val="00CD7421"/>
    <w:rsid w:val="00CD7578"/>
    <w:rsid w:val="00CD762A"/>
    <w:rsid w:val="00CD7AAD"/>
    <w:rsid w:val="00CD7AC8"/>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86"/>
    <w:rsid w:val="00CE28AD"/>
    <w:rsid w:val="00CE29A3"/>
    <w:rsid w:val="00CE2E93"/>
    <w:rsid w:val="00CE2F5F"/>
    <w:rsid w:val="00CE308E"/>
    <w:rsid w:val="00CE33B3"/>
    <w:rsid w:val="00CE35E3"/>
    <w:rsid w:val="00CE3822"/>
    <w:rsid w:val="00CE3967"/>
    <w:rsid w:val="00CE39AE"/>
    <w:rsid w:val="00CE39F4"/>
    <w:rsid w:val="00CE3B71"/>
    <w:rsid w:val="00CE3D31"/>
    <w:rsid w:val="00CE3FBE"/>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0C"/>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CEB"/>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A"/>
    <w:rsid w:val="00D0312D"/>
    <w:rsid w:val="00D03234"/>
    <w:rsid w:val="00D032C9"/>
    <w:rsid w:val="00D03363"/>
    <w:rsid w:val="00D03403"/>
    <w:rsid w:val="00D034A0"/>
    <w:rsid w:val="00D03562"/>
    <w:rsid w:val="00D035A0"/>
    <w:rsid w:val="00D03A47"/>
    <w:rsid w:val="00D03A92"/>
    <w:rsid w:val="00D03B66"/>
    <w:rsid w:val="00D03C46"/>
    <w:rsid w:val="00D03E90"/>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53E"/>
    <w:rsid w:val="00D07640"/>
    <w:rsid w:val="00D076BB"/>
    <w:rsid w:val="00D07854"/>
    <w:rsid w:val="00D0792A"/>
    <w:rsid w:val="00D07C1F"/>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69"/>
    <w:rsid w:val="00D151C8"/>
    <w:rsid w:val="00D15249"/>
    <w:rsid w:val="00D1524A"/>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1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784"/>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09"/>
    <w:rsid w:val="00D45552"/>
    <w:rsid w:val="00D455C7"/>
    <w:rsid w:val="00D455E8"/>
    <w:rsid w:val="00D45619"/>
    <w:rsid w:val="00D45849"/>
    <w:rsid w:val="00D45888"/>
    <w:rsid w:val="00D458F4"/>
    <w:rsid w:val="00D45936"/>
    <w:rsid w:val="00D45962"/>
    <w:rsid w:val="00D45C42"/>
    <w:rsid w:val="00D45DE6"/>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702"/>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33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85B"/>
    <w:rsid w:val="00D649BA"/>
    <w:rsid w:val="00D64BDF"/>
    <w:rsid w:val="00D6568C"/>
    <w:rsid w:val="00D6586D"/>
    <w:rsid w:val="00D65878"/>
    <w:rsid w:val="00D658C9"/>
    <w:rsid w:val="00D65966"/>
    <w:rsid w:val="00D65A52"/>
    <w:rsid w:val="00D65CC7"/>
    <w:rsid w:val="00D65CD3"/>
    <w:rsid w:val="00D65EE9"/>
    <w:rsid w:val="00D66068"/>
    <w:rsid w:val="00D6618A"/>
    <w:rsid w:val="00D6655A"/>
    <w:rsid w:val="00D66C02"/>
    <w:rsid w:val="00D66D57"/>
    <w:rsid w:val="00D66D6C"/>
    <w:rsid w:val="00D66EC0"/>
    <w:rsid w:val="00D67029"/>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3CD"/>
    <w:rsid w:val="00D7297D"/>
    <w:rsid w:val="00D729C5"/>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8DF"/>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8B9"/>
    <w:rsid w:val="00D85A31"/>
    <w:rsid w:val="00D85A7F"/>
    <w:rsid w:val="00D86108"/>
    <w:rsid w:val="00D86239"/>
    <w:rsid w:val="00D863C6"/>
    <w:rsid w:val="00D86442"/>
    <w:rsid w:val="00D8646B"/>
    <w:rsid w:val="00D864CF"/>
    <w:rsid w:val="00D86637"/>
    <w:rsid w:val="00D8667B"/>
    <w:rsid w:val="00D86790"/>
    <w:rsid w:val="00D86808"/>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2F72"/>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28"/>
    <w:rsid w:val="00DA1C86"/>
    <w:rsid w:val="00DA1D10"/>
    <w:rsid w:val="00DA1E78"/>
    <w:rsid w:val="00DA1E82"/>
    <w:rsid w:val="00DA230C"/>
    <w:rsid w:val="00DA251F"/>
    <w:rsid w:val="00DA256F"/>
    <w:rsid w:val="00DA25C0"/>
    <w:rsid w:val="00DA26CF"/>
    <w:rsid w:val="00DA28C2"/>
    <w:rsid w:val="00DA2945"/>
    <w:rsid w:val="00DA2BF0"/>
    <w:rsid w:val="00DA2C2D"/>
    <w:rsid w:val="00DA2D1C"/>
    <w:rsid w:val="00DA2D4C"/>
    <w:rsid w:val="00DA2E70"/>
    <w:rsid w:val="00DA2E90"/>
    <w:rsid w:val="00DA3010"/>
    <w:rsid w:val="00DA3373"/>
    <w:rsid w:val="00DA3507"/>
    <w:rsid w:val="00DA3703"/>
    <w:rsid w:val="00DA38C7"/>
    <w:rsid w:val="00DA3A78"/>
    <w:rsid w:val="00DA3AA2"/>
    <w:rsid w:val="00DA3B7C"/>
    <w:rsid w:val="00DA3C9F"/>
    <w:rsid w:val="00DA3E8C"/>
    <w:rsid w:val="00DA3ED3"/>
    <w:rsid w:val="00DA3F7A"/>
    <w:rsid w:val="00DA3F8E"/>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61E"/>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0DD"/>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860"/>
    <w:rsid w:val="00DB3A62"/>
    <w:rsid w:val="00DB3BE5"/>
    <w:rsid w:val="00DB3CA6"/>
    <w:rsid w:val="00DB3CFD"/>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ED8"/>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88D"/>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44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4D6"/>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3E6A"/>
    <w:rsid w:val="00DD40E0"/>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8B"/>
    <w:rsid w:val="00DF332D"/>
    <w:rsid w:val="00DF35C7"/>
    <w:rsid w:val="00DF3632"/>
    <w:rsid w:val="00DF3656"/>
    <w:rsid w:val="00DF39E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0D5"/>
    <w:rsid w:val="00DF5212"/>
    <w:rsid w:val="00DF527F"/>
    <w:rsid w:val="00DF5329"/>
    <w:rsid w:val="00DF55CD"/>
    <w:rsid w:val="00DF5662"/>
    <w:rsid w:val="00DF575E"/>
    <w:rsid w:val="00DF5D7B"/>
    <w:rsid w:val="00DF5ECA"/>
    <w:rsid w:val="00DF5FF9"/>
    <w:rsid w:val="00DF60DE"/>
    <w:rsid w:val="00DF60E2"/>
    <w:rsid w:val="00DF619C"/>
    <w:rsid w:val="00DF62F2"/>
    <w:rsid w:val="00DF6303"/>
    <w:rsid w:val="00DF63B5"/>
    <w:rsid w:val="00DF6509"/>
    <w:rsid w:val="00DF6632"/>
    <w:rsid w:val="00DF67A6"/>
    <w:rsid w:val="00DF682B"/>
    <w:rsid w:val="00DF6AA9"/>
    <w:rsid w:val="00DF6AAE"/>
    <w:rsid w:val="00DF6D2F"/>
    <w:rsid w:val="00DF6DB3"/>
    <w:rsid w:val="00DF7170"/>
    <w:rsid w:val="00DF71A2"/>
    <w:rsid w:val="00DF76DE"/>
    <w:rsid w:val="00DF781B"/>
    <w:rsid w:val="00DF795D"/>
    <w:rsid w:val="00DF7A5F"/>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763"/>
    <w:rsid w:val="00E04904"/>
    <w:rsid w:val="00E04E42"/>
    <w:rsid w:val="00E04EFC"/>
    <w:rsid w:val="00E05167"/>
    <w:rsid w:val="00E0542B"/>
    <w:rsid w:val="00E05738"/>
    <w:rsid w:val="00E05813"/>
    <w:rsid w:val="00E05B86"/>
    <w:rsid w:val="00E05BFA"/>
    <w:rsid w:val="00E05CEE"/>
    <w:rsid w:val="00E05D23"/>
    <w:rsid w:val="00E06120"/>
    <w:rsid w:val="00E06381"/>
    <w:rsid w:val="00E0641F"/>
    <w:rsid w:val="00E06441"/>
    <w:rsid w:val="00E06474"/>
    <w:rsid w:val="00E064F7"/>
    <w:rsid w:val="00E066D3"/>
    <w:rsid w:val="00E066D7"/>
    <w:rsid w:val="00E069A6"/>
    <w:rsid w:val="00E06A37"/>
    <w:rsid w:val="00E06F81"/>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9D7"/>
    <w:rsid w:val="00E12A21"/>
    <w:rsid w:val="00E12A65"/>
    <w:rsid w:val="00E12CB2"/>
    <w:rsid w:val="00E12ED7"/>
    <w:rsid w:val="00E1304D"/>
    <w:rsid w:val="00E13361"/>
    <w:rsid w:val="00E133D4"/>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5E2"/>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43"/>
    <w:rsid w:val="00E21785"/>
    <w:rsid w:val="00E218EE"/>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A0"/>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072"/>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02"/>
    <w:rsid w:val="00E3305E"/>
    <w:rsid w:val="00E333DE"/>
    <w:rsid w:val="00E3343D"/>
    <w:rsid w:val="00E335D7"/>
    <w:rsid w:val="00E336A2"/>
    <w:rsid w:val="00E338B2"/>
    <w:rsid w:val="00E33F9E"/>
    <w:rsid w:val="00E341C0"/>
    <w:rsid w:val="00E341C9"/>
    <w:rsid w:val="00E34354"/>
    <w:rsid w:val="00E34498"/>
    <w:rsid w:val="00E34543"/>
    <w:rsid w:val="00E34631"/>
    <w:rsid w:val="00E34750"/>
    <w:rsid w:val="00E34854"/>
    <w:rsid w:val="00E3485B"/>
    <w:rsid w:val="00E34B3C"/>
    <w:rsid w:val="00E34B7D"/>
    <w:rsid w:val="00E34C66"/>
    <w:rsid w:val="00E34CD3"/>
    <w:rsid w:val="00E34DC5"/>
    <w:rsid w:val="00E34EC9"/>
    <w:rsid w:val="00E34F50"/>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6E20"/>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C0F"/>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C1"/>
    <w:rsid w:val="00E43DDE"/>
    <w:rsid w:val="00E4406A"/>
    <w:rsid w:val="00E4412B"/>
    <w:rsid w:val="00E44145"/>
    <w:rsid w:val="00E44254"/>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BB7"/>
    <w:rsid w:val="00E56BE3"/>
    <w:rsid w:val="00E56D5B"/>
    <w:rsid w:val="00E56DAB"/>
    <w:rsid w:val="00E57621"/>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265"/>
    <w:rsid w:val="00E6138A"/>
    <w:rsid w:val="00E613FC"/>
    <w:rsid w:val="00E6158F"/>
    <w:rsid w:val="00E61604"/>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D24"/>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E83"/>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40"/>
    <w:rsid w:val="00E73FEB"/>
    <w:rsid w:val="00E7409D"/>
    <w:rsid w:val="00E74365"/>
    <w:rsid w:val="00E74443"/>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673"/>
    <w:rsid w:val="00E766B9"/>
    <w:rsid w:val="00E766E4"/>
    <w:rsid w:val="00E767F2"/>
    <w:rsid w:val="00E7696E"/>
    <w:rsid w:val="00E76984"/>
    <w:rsid w:val="00E76AA9"/>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456"/>
    <w:rsid w:val="00E8058B"/>
    <w:rsid w:val="00E805BD"/>
    <w:rsid w:val="00E80682"/>
    <w:rsid w:val="00E80C10"/>
    <w:rsid w:val="00E80D45"/>
    <w:rsid w:val="00E80D68"/>
    <w:rsid w:val="00E80D8B"/>
    <w:rsid w:val="00E80DD0"/>
    <w:rsid w:val="00E80F3C"/>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3C5D"/>
    <w:rsid w:val="00E841CF"/>
    <w:rsid w:val="00E84540"/>
    <w:rsid w:val="00E8468E"/>
    <w:rsid w:val="00E847EF"/>
    <w:rsid w:val="00E84A02"/>
    <w:rsid w:val="00E84A4E"/>
    <w:rsid w:val="00E84CE9"/>
    <w:rsid w:val="00E84F23"/>
    <w:rsid w:val="00E84F77"/>
    <w:rsid w:val="00E853FE"/>
    <w:rsid w:val="00E85463"/>
    <w:rsid w:val="00E85569"/>
    <w:rsid w:val="00E855AE"/>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C06"/>
    <w:rsid w:val="00E910BE"/>
    <w:rsid w:val="00E9117B"/>
    <w:rsid w:val="00E912ED"/>
    <w:rsid w:val="00E91411"/>
    <w:rsid w:val="00E915DE"/>
    <w:rsid w:val="00E916D2"/>
    <w:rsid w:val="00E918C0"/>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8F0"/>
    <w:rsid w:val="00E939FD"/>
    <w:rsid w:val="00E93A54"/>
    <w:rsid w:val="00E93AAD"/>
    <w:rsid w:val="00E93B2D"/>
    <w:rsid w:val="00E93C0A"/>
    <w:rsid w:val="00E93CCC"/>
    <w:rsid w:val="00E93FA4"/>
    <w:rsid w:val="00E941E5"/>
    <w:rsid w:val="00E9423F"/>
    <w:rsid w:val="00E94379"/>
    <w:rsid w:val="00E945A1"/>
    <w:rsid w:val="00E94642"/>
    <w:rsid w:val="00E9479B"/>
    <w:rsid w:val="00E94957"/>
    <w:rsid w:val="00E94976"/>
    <w:rsid w:val="00E949FB"/>
    <w:rsid w:val="00E94B92"/>
    <w:rsid w:val="00E94CE9"/>
    <w:rsid w:val="00E94FC2"/>
    <w:rsid w:val="00E951E1"/>
    <w:rsid w:val="00E9576C"/>
    <w:rsid w:val="00E957E9"/>
    <w:rsid w:val="00E95874"/>
    <w:rsid w:val="00E959A3"/>
    <w:rsid w:val="00E95AB7"/>
    <w:rsid w:val="00E95AF4"/>
    <w:rsid w:val="00E95CA5"/>
    <w:rsid w:val="00E960B5"/>
    <w:rsid w:val="00E9624B"/>
    <w:rsid w:val="00E962D0"/>
    <w:rsid w:val="00E9655D"/>
    <w:rsid w:val="00E96627"/>
    <w:rsid w:val="00E966BF"/>
    <w:rsid w:val="00E967DE"/>
    <w:rsid w:val="00E96A1F"/>
    <w:rsid w:val="00E972DD"/>
    <w:rsid w:val="00E9735F"/>
    <w:rsid w:val="00E973AC"/>
    <w:rsid w:val="00E97402"/>
    <w:rsid w:val="00E974E0"/>
    <w:rsid w:val="00E9764C"/>
    <w:rsid w:val="00E97CF2"/>
    <w:rsid w:val="00E97E15"/>
    <w:rsid w:val="00E97E73"/>
    <w:rsid w:val="00E97ECD"/>
    <w:rsid w:val="00EA02A3"/>
    <w:rsid w:val="00EA032E"/>
    <w:rsid w:val="00EA034C"/>
    <w:rsid w:val="00EA0502"/>
    <w:rsid w:val="00EA0540"/>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4E"/>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381"/>
    <w:rsid w:val="00EB24F2"/>
    <w:rsid w:val="00EB2531"/>
    <w:rsid w:val="00EB26E0"/>
    <w:rsid w:val="00EB2B8A"/>
    <w:rsid w:val="00EB2E86"/>
    <w:rsid w:val="00EB2FD4"/>
    <w:rsid w:val="00EB30E8"/>
    <w:rsid w:val="00EB3323"/>
    <w:rsid w:val="00EB33F0"/>
    <w:rsid w:val="00EB36E4"/>
    <w:rsid w:val="00EB37A7"/>
    <w:rsid w:val="00EB3B59"/>
    <w:rsid w:val="00EB3E81"/>
    <w:rsid w:val="00EB3ED9"/>
    <w:rsid w:val="00EB42B7"/>
    <w:rsid w:val="00EB438F"/>
    <w:rsid w:val="00EB4417"/>
    <w:rsid w:val="00EB4558"/>
    <w:rsid w:val="00EB465C"/>
    <w:rsid w:val="00EB4835"/>
    <w:rsid w:val="00EB485F"/>
    <w:rsid w:val="00EB4961"/>
    <w:rsid w:val="00EB49C3"/>
    <w:rsid w:val="00EB4AFC"/>
    <w:rsid w:val="00EB4C93"/>
    <w:rsid w:val="00EB4D13"/>
    <w:rsid w:val="00EB4D28"/>
    <w:rsid w:val="00EB4F41"/>
    <w:rsid w:val="00EB50EF"/>
    <w:rsid w:val="00EB51CD"/>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AFD"/>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2A9"/>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F57"/>
    <w:rsid w:val="00EC2F72"/>
    <w:rsid w:val="00EC2F77"/>
    <w:rsid w:val="00EC32FD"/>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510"/>
    <w:rsid w:val="00EC5647"/>
    <w:rsid w:val="00EC5B31"/>
    <w:rsid w:val="00EC5B8C"/>
    <w:rsid w:val="00EC5C90"/>
    <w:rsid w:val="00EC5EE7"/>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476"/>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97A"/>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38E"/>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707"/>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71"/>
    <w:rsid w:val="00EE2B14"/>
    <w:rsid w:val="00EE2B81"/>
    <w:rsid w:val="00EE2C8C"/>
    <w:rsid w:val="00EE2C9C"/>
    <w:rsid w:val="00EE2DAC"/>
    <w:rsid w:val="00EE2F6B"/>
    <w:rsid w:val="00EE3019"/>
    <w:rsid w:val="00EE3155"/>
    <w:rsid w:val="00EE32BD"/>
    <w:rsid w:val="00EE34AF"/>
    <w:rsid w:val="00EE3964"/>
    <w:rsid w:val="00EE399B"/>
    <w:rsid w:val="00EE3A6D"/>
    <w:rsid w:val="00EE3B87"/>
    <w:rsid w:val="00EE3E0A"/>
    <w:rsid w:val="00EE4015"/>
    <w:rsid w:val="00EE4037"/>
    <w:rsid w:val="00EE414D"/>
    <w:rsid w:val="00EE41B8"/>
    <w:rsid w:val="00EE4255"/>
    <w:rsid w:val="00EE4280"/>
    <w:rsid w:val="00EE42E2"/>
    <w:rsid w:val="00EE4693"/>
    <w:rsid w:val="00EE4942"/>
    <w:rsid w:val="00EE4A6D"/>
    <w:rsid w:val="00EE51F7"/>
    <w:rsid w:val="00EE5A6D"/>
    <w:rsid w:val="00EE5C15"/>
    <w:rsid w:val="00EE5C60"/>
    <w:rsid w:val="00EE5CAE"/>
    <w:rsid w:val="00EE5CC3"/>
    <w:rsid w:val="00EE5EE2"/>
    <w:rsid w:val="00EE5FE5"/>
    <w:rsid w:val="00EE60B3"/>
    <w:rsid w:val="00EE6717"/>
    <w:rsid w:val="00EE67D6"/>
    <w:rsid w:val="00EE6BBB"/>
    <w:rsid w:val="00EE6CA7"/>
    <w:rsid w:val="00EE6CAB"/>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1FCE"/>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71A8"/>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790"/>
    <w:rsid w:val="00F0183E"/>
    <w:rsid w:val="00F01A0A"/>
    <w:rsid w:val="00F01C5D"/>
    <w:rsid w:val="00F01D80"/>
    <w:rsid w:val="00F01F8F"/>
    <w:rsid w:val="00F02105"/>
    <w:rsid w:val="00F02170"/>
    <w:rsid w:val="00F0238E"/>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62A"/>
    <w:rsid w:val="00F0589D"/>
    <w:rsid w:val="00F058ED"/>
    <w:rsid w:val="00F05BB0"/>
    <w:rsid w:val="00F05D46"/>
    <w:rsid w:val="00F05DBC"/>
    <w:rsid w:val="00F05EC3"/>
    <w:rsid w:val="00F05F9A"/>
    <w:rsid w:val="00F06196"/>
    <w:rsid w:val="00F062D3"/>
    <w:rsid w:val="00F0647B"/>
    <w:rsid w:val="00F0655E"/>
    <w:rsid w:val="00F06585"/>
    <w:rsid w:val="00F066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72E"/>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2C9"/>
    <w:rsid w:val="00F16310"/>
    <w:rsid w:val="00F1635D"/>
    <w:rsid w:val="00F1636B"/>
    <w:rsid w:val="00F1652B"/>
    <w:rsid w:val="00F1654A"/>
    <w:rsid w:val="00F166EE"/>
    <w:rsid w:val="00F169A6"/>
    <w:rsid w:val="00F16C22"/>
    <w:rsid w:val="00F16CF5"/>
    <w:rsid w:val="00F16EBE"/>
    <w:rsid w:val="00F16FCC"/>
    <w:rsid w:val="00F16FD7"/>
    <w:rsid w:val="00F17003"/>
    <w:rsid w:val="00F17231"/>
    <w:rsid w:val="00F172B0"/>
    <w:rsid w:val="00F174A3"/>
    <w:rsid w:val="00F1799C"/>
    <w:rsid w:val="00F17B77"/>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5F"/>
    <w:rsid w:val="00F306E4"/>
    <w:rsid w:val="00F3076B"/>
    <w:rsid w:val="00F30B09"/>
    <w:rsid w:val="00F30B26"/>
    <w:rsid w:val="00F30B6F"/>
    <w:rsid w:val="00F30C04"/>
    <w:rsid w:val="00F30D39"/>
    <w:rsid w:val="00F30FDD"/>
    <w:rsid w:val="00F310CD"/>
    <w:rsid w:val="00F31194"/>
    <w:rsid w:val="00F31298"/>
    <w:rsid w:val="00F3139A"/>
    <w:rsid w:val="00F314DE"/>
    <w:rsid w:val="00F31566"/>
    <w:rsid w:val="00F3176C"/>
    <w:rsid w:val="00F317AA"/>
    <w:rsid w:val="00F31B2B"/>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E99"/>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6FB9"/>
    <w:rsid w:val="00F3735C"/>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0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295"/>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67C"/>
    <w:rsid w:val="00F54B2D"/>
    <w:rsid w:val="00F54BB5"/>
    <w:rsid w:val="00F54BEB"/>
    <w:rsid w:val="00F54C29"/>
    <w:rsid w:val="00F54E0D"/>
    <w:rsid w:val="00F54ED6"/>
    <w:rsid w:val="00F55155"/>
    <w:rsid w:val="00F5533B"/>
    <w:rsid w:val="00F5573F"/>
    <w:rsid w:val="00F557F6"/>
    <w:rsid w:val="00F55990"/>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488"/>
    <w:rsid w:val="00F61571"/>
    <w:rsid w:val="00F61797"/>
    <w:rsid w:val="00F619BB"/>
    <w:rsid w:val="00F61AF2"/>
    <w:rsid w:val="00F61B67"/>
    <w:rsid w:val="00F61CEA"/>
    <w:rsid w:val="00F61D62"/>
    <w:rsid w:val="00F61DA7"/>
    <w:rsid w:val="00F61DDC"/>
    <w:rsid w:val="00F61E56"/>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395"/>
    <w:rsid w:val="00F6440C"/>
    <w:rsid w:val="00F646D9"/>
    <w:rsid w:val="00F647C4"/>
    <w:rsid w:val="00F648E4"/>
    <w:rsid w:val="00F64A4F"/>
    <w:rsid w:val="00F64B18"/>
    <w:rsid w:val="00F64CA3"/>
    <w:rsid w:val="00F64CAF"/>
    <w:rsid w:val="00F65534"/>
    <w:rsid w:val="00F65818"/>
    <w:rsid w:val="00F6588D"/>
    <w:rsid w:val="00F658A3"/>
    <w:rsid w:val="00F65910"/>
    <w:rsid w:val="00F65E08"/>
    <w:rsid w:val="00F65EEB"/>
    <w:rsid w:val="00F661CB"/>
    <w:rsid w:val="00F66201"/>
    <w:rsid w:val="00F66495"/>
    <w:rsid w:val="00F665D7"/>
    <w:rsid w:val="00F6666F"/>
    <w:rsid w:val="00F66741"/>
    <w:rsid w:val="00F66D2A"/>
    <w:rsid w:val="00F66DB6"/>
    <w:rsid w:val="00F6714D"/>
    <w:rsid w:val="00F6723D"/>
    <w:rsid w:val="00F6763C"/>
    <w:rsid w:val="00F6764F"/>
    <w:rsid w:val="00F67984"/>
    <w:rsid w:val="00F67AB2"/>
    <w:rsid w:val="00F67B99"/>
    <w:rsid w:val="00F67BC7"/>
    <w:rsid w:val="00F67C20"/>
    <w:rsid w:val="00F7029C"/>
    <w:rsid w:val="00F70462"/>
    <w:rsid w:val="00F70607"/>
    <w:rsid w:val="00F707BF"/>
    <w:rsid w:val="00F70A70"/>
    <w:rsid w:val="00F70B6E"/>
    <w:rsid w:val="00F7109D"/>
    <w:rsid w:val="00F714B5"/>
    <w:rsid w:val="00F718CF"/>
    <w:rsid w:val="00F71C18"/>
    <w:rsid w:val="00F71F4D"/>
    <w:rsid w:val="00F71FAB"/>
    <w:rsid w:val="00F72102"/>
    <w:rsid w:val="00F72107"/>
    <w:rsid w:val="00F7213B"/>
    <w:rsid w:val="00F721BE"/>
    <w:rsid w:val="00F722A6"/>
    <w:rsid w:val="00F72625"/>
    <w:rsid w:val="00F72693"/>
    <w:rsid w:val="00F72771"/>
    <w:rsid w:val="00F72D81"/>
    <w:rsid w:val="00F7320D"/>
    <w:rsid w:val="00F7342B"/>
    <w:rsid w:val="00F73549"/>
    <w:rsid w:val="00F7360C"/>
    <w:rsid w:val="00F73657"/>
    <w:rsid w:val="00F736FF"/>
    <w:rsid w:val="00F73768"/>
    <w:rsid w:val="00F7378B"/>
    <w:rsid w:val="00F73B13"/>
    <w:rsid w:val="00F73B6D"/>
    <w:rsid w:val="00F73C56"/>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C13"/>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36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A1A"/>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21E"/>
    <w:rsid w:val="00F943FC"/>
    <w:rsid w:val="00F9457C"/>
    <w:rsid w:val="00F945A5"/>
    <w:rsid w:val="00F94609"/>
    <w:rsid w:val="00F9473B"/>
    <w:rsid w:val="00F947E2"/>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2420"/>
    <w:rsid w:val="00FA2765"/>
    <w:rsid w:val="00FA2823"/>
    <w:rsid w:val="00FA2905"/>
    <w:rsid w:val="00FA2A07"/>
    <w:rsid w:val="00FA2B43"/>
    <w:rsid w:val="00FA2C6A"/>
    <w:rsid w:val="00FA2DDD"/>
    <w:rsid w:val="00FA2F38"/>
    <w:rsid w:val="00FA31BE"/>
    <w:rsid w:val="00FA32C8"/>
    <w:rsid w:val="00FA3752"/>
    <w:rsid w:val="00FA3A54"/>
    <w:rsid w:val="00FA3BC8"/>
    <w:rsid w:val="00FA3E56"/>
    <w:rsid w:val="00FA3E59"/>
    <w:rsid w:val="00FA3E88"/>
    <w:rsid w:val="00FA3F1B"/>
    <w:rsid w:val="00FA3FE3"/>
    <w:rsid w:val="00FA4005"/>
    <w:rsid w:val="00FA4009"/>
    <w:rsid w:val="00FA42BD"/>
    <w:rsid w:val="00FA470A"/>
    <w:rsid w:val="00FA477C"/>
    <w:rsid w:val="00FA4AEC"/>
    <w:rsid w:val="00FA4E66"/>
    <w:rsid w:val="00FA5113"/>
    <w:rsid w:val="00FA5184"/>
    <w:rsid w:val="00FA544C"/>
    <w:rsid w:val="00FA55CF"/>
    <w:rsid w:val="00FA5691"/>
    <w:rsid w:val="00FA571B"/>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E0C"/>
    <w:rsid w:val="00FB1F13"/>
    <w:rsid w:val="00FB1FBB"/>
    <w:rsid w:val="00FB206F"/>
    <w:rsid w:val="00FB21A0"/>
    <w:rsid w:val="00FB29D3"/>
    <w:rsid w:val="00FB2AA1"/>
    <w:rsid w:val="00FB2B15"/>
    <w:rsid w:val="00FB2DB4"/>
    <w:rsid w:val="00FB3467"/>
    <w:rsid w:val="00FB35D5"/>
    <w:rsid w:val="00FB3888"/>
    <w:rsid w:val="00FB38D5"/>
    <w:rsid w:val="00FB3A8E"/>
    <w:rsid w:val="00FB3B12"/>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D21"/>
    <w:rsid w:val="00FB6D6B"/>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1F24"/>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53"/>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7B"/>
    <w:rsid w:val="00FD088C"/>
    <w:rsid w:val="00FD089D"/>
    <w:rsid w:val="00FD0C07"/>
    <w:rsid w:val="00FD0DCE"/>
    <w:rsid w:val="00FD10D2"/>
    <w:rsid w:val="00FD11F9"/>
    <w:rsid w:val="00FD1276"/>
    <w:rsid w:val="00FD15B8"/>
    <w:rsid w:val="00FD15FD"/>
    <w:rsid w:val="00FD18F4"/>
    <w:rsid w:val="00FD1A16"/>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0DE"/>
    <w:rsid w:val="00FD33AC"/>
    <w:rsid w:val="00FD34A3"/>
    <w:rsid w:val="00FD3565"/>
    <w:rsid w:val="00FD3623"/>
    <w:rsid w:val="00FD3643"/>
    <w:rsid w:val="00FD369C"/>
    <w:rsid w:val="00FD379E"/>
    <w:rsid w:val="00FD3C89"/>
    <w:rsid w:val="00FD3E31"/>
    <w:rsid w:val="00FD405B"/>
    <w:rsid w:val="00FD425D"/>
    <w:rsid w:val="00FD44E6"/>
    <w:rsid w:val="00FD474F"/>
    <w:rsid w:val="00FD4756"/>
    <w:rsid w:val="00FD47C0"/>
    <w:rsid w:val="00FD4969"/>
    <w:rsid w:val="00FD4A15"/>
    <w:rsid w:val="00FD4B8D"/>
    <w:rsid w:val="00FD4E14"/>
    <w:rsid w:val="00FD4EF0"/>
    <w:rsid w:val="00FD4F8A"/>
    <w:rsid w:val="00FD53D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39C"/>
    <w:rsid w:val="00FE1501"/>
    <w:rsid w:val="00FE1AB9"/>
    <w:rsid w:val="00FE1C6C"/>
    <w:rsid w:val="00FE21F2"/>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4075"/>
    <w:rsid w:val="00FE40F7"/>
    <w:rsid w:val="00FE411C"/>
    <w:rsid w:val="00FE4163"/>
    <w:rsid w:val="00FE44F0"/>
    <w:rsid w:val="00FE4847"/>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70B"/>
    <w:rsid w:val="00FE690F"/>
    <w:rsid w:val="00FE6A0A"/>
    <w:rsid w:val="00FE6F14"/>
    <w:rsid w:val="00FE6F70"/>
    <w:rsid w:val="00FE6FD9"/>
    <w:rsid w:val="00FE70AE"/>
    <w:rsid w:val="00FE7338"/>
    <w:rsid w:val="00FE74E9"/>
    <w:rsid w:val="00FE76A7"/>
    <w:rsid w:val="00FE76A9"/>
    <w:rsid w:val="00FE76F0"/>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30F"/>
    <w:rsid w:val="00FF645C"/>
    <w:rsid w:val="00FF645F"/>
    <w:rsid w:val="00FF657F"/>
    <w:rsid w:val="00FF65B8"/>
    <w:rsid w:val="00FF65C9"/>
    <w:rsid w:val="00FF663A"/>
    <w:rsid w:val="00FF687B"/>
    <w:rsid w:val="00FF6952"/>
    <w:rsid w:val="00FF69A3"/>
    <w:rsid w:val="00FF6A1A"/>
    <w:rsid w:val="00FF6A68"/>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6285EE"/>
  <w15:docId w15:val="{95DF902A-1FB2-458A-AA9B-F9539A7E0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35891"/>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7"/>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AD7358"/>
    <w:pPr>
      <w:keepNext/>
      <w:numPr>
        <w:ilvl w:val="2"/>
        <w:numId w:val="7"/>
      </w:numPr>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196D13"/>
    <w:pPr>
      <w:numPr>
        <w:ilvl w:val="4"/>
      </w:numPr>
      <w:tabs>
        <w:tab w:val="num" w:pos="864"/>
      </w:tabs>
      <w:ind w:left="864" w:hanging="864"/>
      <w:outlineLvl w:val="4"/>
    </w:pPr>
    <w:rPr>
      <w:bCs/>
      <w:i w:val="0"/>
      <w:iCs/>
      <w:sz w:val="18"/>
    </w:rPr>
  </w:style>
  <w:style w:type="paragraph" w:styleId="6">
    <w:name w:val="heading 6"/>
    <w:basedOn w:val="a0"/>
    <w:next w:val="a0"/>
    <w:link w:val="60"/>
    <w:uiPriority w:val="9"/>
    <w:qFormat/>
    <w:rsid w:val="00585FFD"/>
    <w:pPr>
      <w:numPr>
        <w:ilvl w:val="5"/>
        <w:numId w:val="7"/>
      </w:num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numPr>
        <w:ilvl w:val="6"/>
        <w:numId w:val="7"/>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7"/>
      </w:numPr>
      <w:tabs>
        <w:tab w:val="clear" w:pos="1440"/>
      </w:tabs>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7"/>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aliases w:val="Table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a0"/>
    <w:next w:val="a0"/>
    <w:autoRedefine/>
    <w:uiPriority w:val="39"/>
    <w:rsid w:val="00760DA2"/>
    <w:pPr>
      <w:tabs>
        <w:tab w:val="left" w:pos="1200"/>
        <w:tab w:val="right" w:leader="dot" w:pos="9631"/>
      </w:tabs>
      <w:ind w:left="403"/>
    </w:pPr>
  </w:style>
  <w:style w:type="paragraph" w:styleId="TOC4">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1">
    <w:name w:val="List 2"/>
    <w:basedOn w:val="a0"/>
    <w:rsid w:val="00D9550F"/>
    <w:pPr>
      <w:ind w:left="566" w:hanging="283"/>
    </w:pPr>
  </w:style>
  <w:style w:type="paragraph" w:styleId="TOC5">
    <w:name w:val="toc 5"/>
    <w:basedOn w:val="a0"/>
    <w:next w:val="a0"/>
    <w:autoRedefine/>
    <w:uiPriority w:val="39"/>
    <w:rsid w:val="00576214"/>
    <w:pPr>
      <w:ind w:left="960"/>
    </w:pPr>
    <w:rPr>
      <w:rFonts w:ascii="Times New Roman" w:eastAsia="MS Mincho" w:hAnsi="Times New Roman"/>
      <w:sz w:val="24"/>
      <w:lang w:eastAsia="ja-JP"/>
    </w:rPr>
  </w:style>
  <w:style w:type="paragraph" w:styleId="TOC6">
    <w:name w:val="toc 6"/>
    <w:basedOn w:val="a0"/>
    <w:next w:val="a0"/>
    <w:autoRedefine/>
    <w:uiPriority w:val="39"/>
    <w:rsid w:val="00576214"/>
    <w:pPr>
      <w:ind w:left="1200"/>
    </w:pPr>
    <w:rPr>
      <w:rFonts w:ascii="Times New Roman" w:eastAsia="MS Mincho" w:hAnsi="Times New Roman"/>
      <w:sz w:val="24"/>
      <w:lang w:eastAsia="ja-JP"/>
    </w:rPr>
  </w:style>
  <w:style w:type="paragraph" w:styleId="TOC7">
    <w:name w:val="toc 7"/>
    <w:basedOn w:val="a0"/>
    <w:next w:val="a0"/>
    <w:autoRedefine/>
    <w:uiPriority w:val="39"/>
    <w:rsid w:val="00576214"/>
    <w:rPr>
      <w:rFonts w:ascii="Times New Roman" w:eastAsia="MS Mincho" w:hAnsi="Times New Roman"/>
      <w:sz w:val="24"/>
      <w:lang w:eastAsia="ja-JP"/>
    </w:rPr>
  </w:style>
  <w:style w:type="paragraph" w:styleId="TOC8">
    <w:name w:val="toc 8"/>
    <w:basedOn w:val="a0"/>
    <w:next w:val="a0"/>
    <w:autoRedefine/>
    <w:uiPriority w:val="39"/>
    <w:rsid w:val="00576214"/>
    <w:pPr>
      <w:ind w:left="1680"/>
    </w:pPr>
    <w:rPr>
      <w:rFonts w:ascii="Times New Roman" w:eastAsia="MS Mincho" w:hAnsi="Times New Roman"/>
      <w:sz w:val="24"/>
      <w:lang w:eastAsia="ja-JP"/>
    </w:rPr>
  </w:style>
  <w:style w:type="paragraph" w:styleId="TOC9">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7">
    <w:name w:val="annotation reference"/>
    <w:uiPriority w:val="99"/>
    <w:semiHidden/>
    <w:rsid w:val="000E4594"/>
    <w:rPr>
      <w:sz w:val="16"/>
      <w:szCs w:val="16"/>
    </w:rPr>
  </w:style>
  <w:style w:type="paragraph" w:styleId="af8">
    <w:name w:val="annotation text"/>
    <w:basedOn w:val="a0"/>
    <w:link w:val="af9"/>
    <w:uiPriority w:val="9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uiPriority w:val="99"/>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批注文字 字符"/>
    <w:link w:val="af8"/>
    <w:uiPriority w:val="9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1">
    <w:name w:val="未处理的提及1"/>
    <w:uiPriority w:val="99"/>
    <w:semiHidden/>
    <w:unhideWhenUsed/>
    <w:rsid w:val="00760DA2"/>
    <w:rPr>
      <w:color w:val="808080"/>
      <w:shd w:val="clear" w:color="auto" w:fill="E6E6E6"/>
    </w:rPr>
  </w:style>
  <w:style w:type="paragraph" w:styleId="afc">
    <w:name w:val="footer"/>
    <w:basedOn w:val="a0"/>
    <w:link w:val="afd"/>
    <w:rsid w:val="006F1736"/>
    <w:pPr>
      <w:tabs>
        <w:tab w:val="center" w:pos="4153"/>
        <w:tab w:val="right" w:pos="8306"/>
      </w:tabs>
    </w:pPr>
  </w:style>
  <w:style w:type="character" w:styleId="afe">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
    <w:basedOn w:val="a0"/>
    <w:link w:val="aff0"/>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页脚 字符"/>
    <w:link w:val="afc"/>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10"/>
      </w:numPr>
    </w:p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标题 6 字符"/>
    <w:link w:val="6"/>
    <w:uiPriority w:val="9"/>
    <w:rsid w:val="00585FFD"/>
    <w:rPr>
      <w:rFonts w:ascii="Arial" w:hAnsi="Arial"/>
      <w:b/>
      <w:bCs/>
      <w:i/>
      <w:sz w:val="18"/>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b">
    <w:name w:val="批注主题 字符"/>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rPr>
      <w:rFonts w:ascii="Arial" w:eastAsia="MS Gothic" w:hAnsi="Arial"/>
      <w:color w:val="000000"/>
      <w:szCs w:val="20"/>
      <w:lang w:val="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4">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a0"/>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a0"/>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0"/>
    <w:rsid w:val="000264DF"/>
    <w:pPr>
      <w:tabs>
        <w:tab w:val="num" w:pos="1152"/>
      </w:tabs>
    </w:pPr>
    <w:rPr>
      <w:rFonts w:eastAsia="MS PGothic" w:cs="Times"/>
      <w:szCs w:val="20"/>
      <w:lang w:val="en-US" w:eastAsia="ja-JP"/>
    </w:rPr>
  </w:style>
  <w:style w:type="paragraph" w:customStyle="1" w:styleId="71">
    <w:name w:val="标题 71"/>
    <w:basedOn w:val="a0"/>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E6752F"/>
    <w:pPr>
      <w:numPr>
        <w:numId w:val="6"/>
      </w:numPr>
    </w:p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0264DF"/>
    <w:pPr>
      <w:tabs>
        <w:tab w:val="num" w:pos="1152"/>
      </w:tabs>
    </w:pPr>
    <w:rPr>
      <w:rFonts w:eastAsia="MS PGothic" w:cs="Times"/>
      <w:szCs w:val="20"/>
      <w:lang w:val="en-US" w:eastAsia="ja-JP"/>
    </w:rPr>
  </w:style>
  <w:style w:type="character" w:customStyle="1" w:styleId="aff0">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pPr>
      <w:ind w:left="720" w:hanging="360"/>
    </w:pPr>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6"/>
      </w:numPr>
    </w:pPr>
    <w:rPr>
      <w:rFonts w:ascii="Helvetica" w:eastAsia="Times New Roman" w:hAnsi="Helvetica"/>
      <w:sz w:val="28"/>
      <w:szCs w:val="20"/>
      <w:lang w:val="en-US" w:eastAsia="en-US"/>
    </w:rPr>
  </w:style>
  <w:style w:type="paragraph" w:customStyle="1" w:styleId="710">
    <w:name w:val="标题 71"/>
    <w:basedOn w:val="a0"/>
    <w:rsid w:val="000264DF"/>
    <w:pPr>
      <w:tabs>
        <w:tab w:val="num" w:pos="1296"/>
      </w:tabs>
    </w:pPr>
    <w:rPr>
      <w:rFonts w:eastAsia="MS PGothic" w:cs="Times"/>
      <w:szCs w:val="20"/>
      <w:lang w:val="en-US" w:eastAsia="ja-JP"/>
    </w:rPr>
  </w:style>
  <w:style w:type="paragraph" w:customStyle="1" w:styleId="tac0">
    <w:name w:val="tac"/>
    <w:basedOn w:val="a0"/>
    <w:rsid w:val="00347D80"/>
    <w:pPr>
      <w:keepNext/>
      <w:autoSpaceDE w:val="0"/>
      <w:autoSpaceDN w:val="0"/>
      <w:jc w:val="center"/>
    </w:pPr>
    <w:rPr>
      <w:rFonts w:ascii="Arial" w:eastAsia="宋体"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E6752F"/>
    <w:pPr>
      <w:numPr>
        <w:numId w:val="6"/>
      </w:numPr>
    </w:pPr>
    <w:rPr>
      <w:rFonts w:eastAsia="MS Mincho"/>
      <w:iCs/>
      <w:color w:val="000000"/>
    </w:rPr>
  </w:style>
  <w:style w:type="character" w:customStyle="1" w:styleId="13">
    <w:name w:val="表 (青) 13 (文字)"/>
    <w:link w:val="-1"/>
    <w:uiPriority w:val="34"/>
    <w:locked/>
    <w:rsid w:val="00480C6A"/>
    <w:rPr>
      <w:rFonts w:eastAsia="MS Gothic"/>
      <w:sz w:val="24"/>
      <w:szCs w:val="24"/>
      <w:lang w:val="en-GB" w:eastAsia="en-US"/>
    </w:rPr>
  </w:style>
  <w:style w:type="table" w:styleId="-1">
    <w:name w:val="Colorful List Accent 1"/>
    <w:basedOn w:val="a2"/>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E6752F"/>
    <w:pPr>
      <w:numPr>
        <w:ilvl w:val="0"/>
        <w:numId w:val="0"/>
      </w:numPr>
      <w:ind w:left="2880" w:hanging="360"/>
    </w:pPr>
    <w:rPr>
      <w:rFonts w:eastAsia="宋体"/>
      <w:iCs/>
    </w:rPr>
  </w:style>
  <w:style w:type="paragraph" w:customStyle="1" w:styleId="4h4H4H41h41H42h42H43h43H411h411H421h421H44h">
    <w:name w:val="スタイル 見出し 4h4H4H41h41H42h42H43h43H411h411H421h421H44h..."/>
    <w:basedOn w:val="4"/>
    <w:rsid w:val="00E6752F"/>
    <w:pPr>
      <w:numPr>
        <w:numId w:val="5"/>
      </w:numPr>
    </w:pPr>
    <w:rPr>
      <w:iCs/>
    </w:rPr>
  </w:style>
  <w:style w:type="character" w:customStyle="1" w:styleId="14">
    <w:name w:val="@他1"/>
    <w:uiPriority w:val="99"/>
    <w:semiHidden/>
    <w:unhideWhenUsed/>
    <w:rsid w:val="00AC471F"/>
    <w:rPr>
      <w:color w:val="2B579A"/>
      <w:shd w:val="clear" w:color="auto" w:fill="E6E6E6"/>
    </w:rPr>
  </w:style>
  <w:style w:type="paragraph" w:styleId="aff6">
    <w:name w:val="Revision"/>
    <w:hidden/>
    <w:uiPriority w:val="99"/>
    <w:semiHidden/>
    <w:rsid w:val="009C4138"/>
    <w:pPr>
      <w:ind w:left="720" w:hanging="360"/>
    </w:pPr>
    <w:rPr>
      <w:rFonts w:ascii="Times" w:hAnsi="Times"/>
      <w:szCs w:val="24"/>
      <w:lang w:val="en-GB" w:eastAsia="en-US"/>
    </w:rPr>
  </w:style>
  <w:style w:type="paragraph" w:customStyle="1" w:styleId="B5">
    <w:name w:val="B5"/>
    <w:basedOn w:val="a0"/>
    <w:link w:val="B5Char"/>
    <w:qFormat/>
    <w:rsid w:val="009F1F0C"/>
    <w:pPr>
      <w:spacing w:after="180"/>
      <w:ind w:left="1702" w:hanging="284"/>
    </w:pPr>
    <w:rPr>
      <w:rFonts w:ascii="Times New Roman" w:eastAsia="宋体" w:hAnsi="Times New Roman"/>
      <w:szCs w:val="20"/>
    </w:rPr>
  </w:style>
  <w:style w:type="character" w:customStyle="1" w:styleId="B5Char">
    <w:name w:val="B5 Char"/>
    <w:link w:val="B5"/>
    <w:rsid w:val="009F1F0C"/>
    <w:rPr>
      <w:rFonts w:eastAsia="宋体"/>
      <w:lang w:val="en-GB" w:eastAsia="en-US"/>
    </w:rPr>
  </w:style>
  <w:style w:type="paragraph" w:customStyle="1" w:styleId="B4">
    <w:name w:val="B4"/>
    <w:basedOn w:val="41"/>
    <w:link w:val="B4Char"/>
    <w:qFormat/>
    <w:rsid w:val="00037455"/>
    <w:pPr>
      <w:spacing w:after="200" w:line="276" w:lineRule="auto"/>
      <w:ind w:leftChars="400" w:left="1418"/>
    </w:pPr>
    <w:rPr>
      <w:rFonts w:ascii="Calibri" w:eastAsia="宋体" w:hAnsi="Calibri"/>
      <w:sz w:val="22"/>
      <w:szCs w:val="22"/>
      <w:lang w:val="en-US"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2">
    <w:name w:val="Body Text 2"/>
    <w:basedOn w:val="a0"/>
    <w:link w:val="23"/>
    <w:rsid w:val="000C666E"/>
    <w:pPr>
      <w:spacing w:after="120" w:line="480" w:lineRule="auto"/>
    </w:pPr>
  </w:style>
  <w:style w:type="character" w:customStyle="1" w:styleId="23">
    <w:name w:val="正文文本 2 字符"/>
    <w:link w:val="22"/>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宋体" w:hAnsi="Times New Roman"/>
      <w:sz w:val="22"/>
      <w:szCs w:val="20"/>
    </w:rPr>
  </w:style>
  <w:style w:type="character" w:customStyle="1" w:styleId="ParagraphChar">
    <w:name w:val="Paragraph Char"/>
    <w:link w:val="Paragraph"/>
    <w:locked/>
    <w:rsid w:val="00FA7BA2"/>
    <w:rPr>
      <w:rFonts w:eastAsia="宋体"/>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GridTable4-Accent51">
    <w:name w:val="Grid Table 4 - Accent 51"/>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pPr>
      <w:numPr>
        <w:numId w:val="8"/>
      </w:numPr>
    </w:pPr>
  </w:style>
  <w:style w:type="numbering" w:customStyle="1" w:styleId="StyleBulletedSymbolsymbolLeft025Hanging0251">
    <w:name w:val="Style Bulleted Symbol (symbol) Left:  0.25&quot; Hanging:  0.25&quot;1"/>
    <w:basedOn w:val="a3"/>
    <w:rsid w:val="00072743"/>
    <w:pPr>
      <w:numPr>
        <w:numId w:val="9"/>
      </w:numPr>
    </w:pPr>
  </w:style>
  <w:style w:type="numbering" w:customStyle="1" w:styleId="StyleBulletedSymbolsymbolLeft025Hanging0252">
    <w:name w:val="Style Bulleted Symbol (symbol) Left:  0.25&quot; Hanging:  0.25&quot;2"/>
    <w:basedOn w:val="a3"/>
    <w:rsid w:val="004E4427"/>
    <w:pPr>
      <w:numPr>
        <w:numId w:val="11"/>
      </w:numPr>
    </w:pPr>
  </w:style>
  <w:style w:type="paragraph" w:styleId="41">
    <w:name w:val="List 4"/>
    <w:basedOn w:val="a0"/>
    <w:rsid w:val="00037455"/>
    <w:pPr>
      <w:ind w:leftChars="600" w:left="100" w:hangingChars="200" w:hanging="200"/>
      <w:contextualSpacing/>
    </w:pPr>
  </w:style>
  <w:style w:type="paragraph" w:customStyle="1" w:styleId="B3">
    <w:name w:val="B3"/>
    <w:basedOn w:val="31"/>
    <w:link w:val="B3Char2"/>
    <w:rsid w:val="0072188C"/>
    <w:pPr>
      <w:spacing w:after="120" w:line="259" w:lineRule="auto"/>
      <w:ind w:leftChars="0" w:left="1135" w:firstLineChars="0" w:hanging="284"/>
      <w:contextualSpacing w:val="0"/>
      <w:jc w:val="both"/>
    </w:pPr>
    <w:rPr>
      <w:rFonts w:ascii="Times New Roman" w:eastAsia="Calibri" w:hAnsi="Times New Roman" w:cs="Arial"/>
      <w:szCs w:val="22"/>
      <w:lang w:val="en-US" w:eastAsia="ja-JP"/>
    </w:rPr>
  </w:style>
  <w:style w:type="character" w:customStyle="1" w:styleId="B3Char2">
    <w:name w:val="B3 Char2"/>
    <w:link w:val="B3"/>
    <w:qFormat/>
    <w:rsid w:val="0072188C"/>
    <w:rPr>
      <w:rFonts w:eastAsia="Calibri" w:cs="Arial"/>
      <w:szCs w:val="22"/>
      <w:lang w:eastAsia="ja-JP"/>
    </w:rPr>
  </w:style>
  <w:style w:type="character" w:customStyle="1" w:styleId="B4Char">
    <w:name w:val="B4 Char"/>
    <w:link w:val="B4"/>
    <w:rsid w:val="0072188C"/>
    <w:rPr>
      <w:rFonts w:ascii="Calibri" w:eastAsia="宋体" w:hAnsi="Calibri"/>
      <w:sz w:val="22"/>
      <w:szCs w:val="22"/>
    </w:rPr>
  </w:style>
  <w:style w:type="paragraph" w:styleId="31">
    <w:name w:val="List 3"/>
    <w:basedOn w:val="a0"/>
    <w:rsid w:val="0072188C"/>
    <w:pPr>
      <w:ind w:leftChars="400" w:left="100" w:hangingChars="200" w:hanging="200"/>
      <w:contextualSpacing/>
    </w:pPr>
  </w:style>
  <w:style w:type="character" w:customStyle="1" w:styleId="B3Char">
    <w:name w:val="B3 Char"/>
    <w:rsid w:val="00391586"/>
    <w:rPr>
      <w:rFonts w:ascii="Times New Roman" w:eastAsia="宋体" w:hAnsi="Times New Roman"/>
      <w:lang w:val="en-GB" w:eastAsia="en-US"/>
    </w:rPr>
  </w:style>
  <w:style w:type="paragraph" w:customStyle="1" w:styleId="CRCoverPage">
    <w:name w:val="CR Cover Page"/>
    <w:link w:val="CRCoverPageChar"/>
    <w:rsid w:val="005716FA"/>
    <w:pPr>
      <w:spacing w:after="120"/>
    </w:pPr>
    <w:rPr>
      <w:rFonts w:ascii="Arial" w:eastAsiaTheme="minorEastAsia" w:hAnsi="Arial"/>
      <w:lang w:val="en-GB" w:eastAsia="en-US"/>
    </w:rPr>
  </w:style>
  <w:style w:type="character" w:customStyle="1" w:styleId="CRCoverPageChar">
    <w:name w:val="CR Cover Page Char"/>
    <w:link w:val="CRCoverPage"/>
    <w:rsid w:val="00402C54"/>
    <w:rPr>
      <w:rFonts w:ascii="Arial" w:eastAsiaTheme="minorEastAsia" w:hAnsi="Arial"/>
      <w:lang w:val="en-GB" w:eastAsia="en-US"/>
    </w:rPr>
  </w:style>
  <w:style w:type="character" w:styleId="aff7">
    <w:name w:val="Placeholder Text"/>
    <w:basedOn w:val="a1"/>
    <w:uiPriority w:val="99"/>
    <w:semiHidden/>
    <w:rsid w:val="001923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4856749">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20996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0895149">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09173">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663763">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630736">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35446">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499275584">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1915266">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1376171">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780588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131962">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660482">
      <w:bodyDiv w:val="1"/>
      <w:marLeft w:val="0"/>
      <w:marRight w:val="0"/>
      <w:marTop w:val="0"/>
      <w:marBottom w:val="0"/>
      <w:divBdr>
        <w:top w:val="none" w:sz="0" w:space="0" w:color="auto"/>
        <w:left w:val="none" w:sz="0" w:space="0" w:color="auto"/>
        <w:bottom w:val="none" w:sz="0" w:space="0" w:color="auto"/>
        <w:right w:val="none" w:sz="0" w:space="0" w:color="auto"/>
      </w:divBdr>
      <w:divsChild>
        <w:div w:id="1021199312">
          <w:marLeft w:val="288"/>
          <w:marRight w:val="0"/>
          <w:marTop w:val="216"/>
          <w:marBottom w:val="0"/>
          <w:divBdr>
            <w:top w:val="none" w:sz="0" w:space="0" w:color="auto"/>
            <w:left w:val="none" w:sz="0" w:space="0" w:color="auto"/>
            <w:bottom w:val="none" w:sz="0" w:space="0" w:color="auto"/>
            <w:right w:val="none" w:sz="0" w:space="0" w:color="auto"/>
          </w:divBdr>
        </w:div>
      </w:divsChild>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08891">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358802">
      <w:bodyDiv w:val="1"/>
      <w:marLeft w:val="0"/>
      <w:marRight w:val="0"/>
      <w:marTop w:val="0"/>
      <w:marBottom w:val="0"/>
      <w:divBdr>
        <w:top w:val="none" w:sz="0" w:space="0" w:color="auto"/>
        <w:left w:val="none" w:sz="0" w:space="0" w:color="auto"/>
        <w:bottom w:val="none" w:sz="0" w:space="0" w:color="auto"/>
        <w:right w:val="none" w:sz="0" w:space="0" w:color="auto"/>
      </w:divBdr>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7505125">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0447104">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114275">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37847">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19959805">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3254">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5563715">
      <w:bodyDiv w:val="1"/>
      <w:marLeft w:val="0"/>
      <w:marRight w:val="0"/>
      <w:marTop w:val="0"/>
      <w:marBottom w:val="0"/>
      <w:divBdr>
        <w:top w:val="none" w:sz="0" w:space="0" w:color="auto"/>
        <w:left w:val="none" w:sz="0" w:space="0" w:color="auto"/>
        <w:bottom w:val="none" w:sz="0" w:space="0" w:color="auto"/>
        <w:right w:val="none" w:sz="0" w:space="0" w:color="auto"/>
      </w:divBdr>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3608982">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259206">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5700095">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328576">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377294">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575EF-A844-4C2D-8FA1-4C4FB6B6A71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CD421E7-1BC5-4808-8333-E97F99F5A869}">
  <ds:schemaRefs>
    <ds:schemaRef ds:uri="http://schemas.microsoft.com/sharepoint/v3/contenttype/forms"/>
  </ds:schemaRefs>
</ds:datastoreItem>
</file>

<file path=customXml/itemProps3.xml><?xml version="1.0" encoding="utf-8"?>
<ds:datastoreItem xmlns:ds="http://schemas.openxmlformats.org/officeDocument/2006/customXml" ds:itemID="{C8F327D5-8D9C-4F75-A718-58893DF8C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2B3622-EDFF-4A70-B25E-270FE95CF938}">
  <ds:schemaRefs>
    <ds:schemaRef ds:uri="Microsoft.SharePoint.Taxonomy.ContentTypeSync"/>
  </ds:schemaRefs>
</ds:datastoreItem>
</file>

<file path=customXml/itemProps5.xml><?xml version="1.0" encoding="utf-8"?>
<ds:datastoreItem xmlns:ds="http://schemas.openxmlformats.org/officeDocument/2006/customXml" ds:itemID="{DB1D7811-3E14-45EA-8269-764A7E026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TotalTime>
  <Pages>2</Pages>
  <Words>694</Words>
  <Characters>3962</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NRU HARQ FL summary#1 (RAN1#103e)</vt:lpstr>
      <vt:lpstr>NRU HARQ FL summary#1 (RAN1#103e)</vt:lpstr>
      <vt:lpstr>NRU HARQ FL summary#1 (RAN1#103e)</vt:lpstr>
    </vt:vector>
  </TitlesOfParts>
  <Company/>
  <LinksUpToDate>false</LinksUpToDate>
  <CharactersWithSpaces>4647</CharactersWithSpaces>
  <SharedDoc>false</SharedDoc>
  <HLinks>
    <vt:vector size="54" baseType="variant">
      <vt:variant>
        <vt:i4>8257564</vt:i4>
      </vt:variant>
      <vt:variant>
        <vt:i4>588</vt:i4>
      </vt:variant>
      <vt:variant>
        <vt:i4>0</vt:i4>
      </vt:variant>
      <vt:variant>
        <vt:i4>5</vt:i4>
      </vt:variant>
      <vt:variant>
        <vt:lpwstr>C:\Users\wanshic\OneDrive - Qualcomm\Documents\Standards\3GPP Standards\Meeting Documents\TSGR1_103\Docs\R1-2008661.zip</vt:lpwstr>
      </vt:variant>
      <vt:variant>
        <vt:lpwstr/>
      </vt:variant>
      <vt:variant>
        <vt:i4>8126480</vt:i4>
      </vt:variant>
      <vt:variant>
        <vt:i4>585</vt:i4>
      </vt:variant>
      <vt:variant>
        <vt:i4>0</vt:i4>
      </vt:variant>
      <vt:variant>
        <vt:i4>5</vt:i4>
      </vt:variant>
      <vt:variant>
        <vt:lpwstr>C:\Users\wanshic\OneDrive - Qualcomm\Documents\Standards\3GPP Standards\Meeting Documents\TSGR1_103\Docs\R1-2008249.zip</vt:lpwstr>
      </vt:variant>
      <vt:variant>
        <vt:lpwstr/>
      </vt:variant>
      <vt:variant>
        <vt:i4>7864351</vt:i4>
      </vt:variant>
      <vt:variant>
        <vt:i4>582</vt:i4>
      </vt:variant>
      <vt:variant>
        <vt:i4>0</vt:i4>
      </vt:variant>
      <vt:variant>
        <vt:i4>5</vt:i4>
      </vt:variant>
      <vt:variant>
        <vt:lpwstr>C:\Users\wanshic\OneDrive - Qualcomm\Documents\Standards\3GPP Standards\Meeting Documents\TSGR1_103\Docs\R1-2008206.zip</vt:lpwstr>
      </vt:variant>
      <vt:variant>
        <vt:lpwstr/>
      </vt:variant>
      <vt:variant>
        <vt:i4>7995410</vt:i4>
      </vt:variant>
      <vt:variant>
        <vt:i4>579</vt:i4>
      </vt:variant>
      <vt:variant>
        <vt:i4>0</vt:i4>
      </vt:variant>
      <vt:variant>
        <vt:i4>5</vt:i4>
      </vt:variant>
      <vt:variant>
        <vt:lpwstr>C:\Users\wanshic\OneDrive - Qualcomm\Documents\Standards\3GPP Standards\Meeting Documents\TSGR1_103\Docs\R1-2008128.zip</vt:lpwstr>
      </vt:variant>
      <vt:variant>
        <vt:lpwstr/>
      </vt:variant>
      <vt:variant>
        <vt:i4>8126495</vt:i4>
      </vt:variant>
      <vt:variant>
        <vt:i4>576</vt:i4>
      </vt:variant>
      <vt:variant>
        <vt:i4>0</vt:i4>
      </vt:variant>
      <vt:variant>
        <vt:i4>5</vt:i4>
      </vt:variant>
      <vt:variant>
        <vt:lpwstr>C:\Users\wanshic\OneDrive - Qualcomm\Documents\Standards\3GPP Standards\Meeting Documents\TSGR1_103\Docs\R1-2008044.zip</vt:lpwstr>
      </vt:variant>
      <vt:variant>
        <vt:lpwstr/>
      </vt:variant>
      <vt:variant>
        <vt:i4>8323091</vt:i4>
      </vt:variant>
      <vt:variant>
        <vt:i4>573</vt:i4>
      </vt:variant>
      <vt:variant>
        <vt:i4>0</vt:i4>
      </vt:variant>
      <vt:variant>
        <vt:i4>5</vt:i4>
      </vt:variant>
      <vt:variant>
        <vt:lpwstr>C:\Users\wanshic\OneDrive - Qualcomm\Documents\Standards\3GPP Standards\Meeting Documents\TSGR1_103\Docs\R1-2007981.zip</vt:lpwstr>
      </vt:variant>
      <vt:variant>
        <vt:lpwstr/>
      </vt:variant>
      <vt:variant>
        <vt:i4>7405587</vt:i4>
      </vt:variant>
      <vt:variant>
        <vt:i4>570</vt:i4>
      </vt:variant>
      <vt:variant>
        <vt:i4>0</vt:i4>
      </vt:variant>
      <vt:variant>
        <vt:i4>5</vt:i4>
      </vt:variant>
      <vt:variant>
        <vt:lpwstr>C:\Users\wanshic\OneDrive - Qualcomm\Documents\Standards\3GPP Standards\Meeting Documents\TSGR1_103\Docs\R1-2007961.zip</vt:lpwstr>
      </vt:variant>
      <vt:variant>
        <vt:lpwstr/>
      </vt:variant>
      <vt:variant>
        <vt:i4>7602193</vt:i4>
      </vt:variant>
      <vt:variant>
        <vt:i4>567</vt:i4>
      </vt:variant>
      <vt:variant>
        <vt:i4>0</vt:i4>
      </vt:variant>
      <vt:variant>
        <vt:i4>5</vt:i4>
      </vt:variant>
      <vt:variant>
        <vt:lpwstr>C:\Users\wanshic\OneDrive - Qualcomm\Documents\Standards\3GPP Standards\Meeting Documents\TSGR1_103\Docs\R1-2007933.zip</vt:lpwstr>
      </vt:variant>
      <vt:variant>
        <vt:lpwstr/>
      </vt:variant>
      <vt:variant>
        <vt:i4>7798804</vt:i4>
      </vt:variant>
      <vt:variant>
        <vt:i4>564</vt:i4>
      </vt:variant>
      <vt:variant>
        <vt:i4>0</vt:i4>
      </vt:variant>
      <vt:variant>
        <vt:i4>5</vt:i4>
      </vt:variant>
      <vt:variant>
        <vt:lpwstr>C:\Users\wanshic\OneDrive - Qualcomm\Documents\Standards\3GPP Standards\Meeting Documents\TSGR1_103\Docs\R1-2007609.zip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 HARQ FL summary#1 (RAN1#103e)</dc:title>
  <dc:creator>david.mazzarese@huawei.com</dc:creator>
  <cp:lastModifiedBy>Huawei</cp:lastModifiedBy>
  <cp:revision>10</cp:revision>
  <cp:lastPrinted>2013-05-13T04:37:00Z</cp:lastPrinted>
  <dcterms:created xsi:type="dcterms:W3CDTF">2022-02-11T06:06:00Z</dcterms:created>
  <dcterms:modified xsi:type="dcterms:W3CDTF">2022-02-14T08:25:00Z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D:\work\Contributions\RAN1\RAN1_104E\NRU&amp;URLLC CR\R1-210xxxx FL summary_2 for NRU HARQ and multi-PUSCH 104e v002_Mod-vivo.docx</vt:lpwstr>
  </property>
  <property fmtid="{D5CDD505-2E9C-101B-9397-08002B2CF9AE}" pid="4" name="ContentTypeId">
    <vt:lpwstr>0x0101002779548D02695F479F904726726C80A8</vt:lpwstr>
  </property>
  <property fmtid="{D5CDD505-2E9C-101B-9397-08002B2CF9AE}" pid="5" name="_2015_ms_pID_725343">
    <vt:lpwstr>(3)Xjf/i6n4MPl0nTh0o6dH93qbTfY3platbKKpwPUwV2hhboJucJczPxvgSpQeM2+COjZjWlF0
Hq/DYbb6UHGH7BktP0IMc9vA4dDTh2q2/kWCqT6ufzz/8sv1dXEf33nvEZ9BzwRP+3NX+ccp
s3y2k6GCT1jb+65v1yJiqScYl0CXsUeYwj/I8SkWvhqHaPMabPvS6Lujja9UPVCxj893Yx36
GjZnwUeMeq3AoEeHnq</vt:lpwstr>
  </property>
  <property fmtid="{D5CDD505-2E9C-101B-9397-08002B2CF9AE}" pid="6" name="_2015_ms_pID_7253431">
    <vt:lpwstr>5HSdtSDjOJQ7ktuSKgygzPhEwEfw+nrTPROh/aJ7eOCK4W8AEXRmb0
wFeQV7KiM2Mwe//bJ/2+ZVMgF7G3dE330S02RoJWuCmBgGyYgv9GMhRKpGk2S2F48it408eo
e76nWHyvrnMsennUrc1J9N8NBsbQxMzGj2Hthubk5bftT2duZOb+9n2yepEZ9SiIxdxVYsuf
mNzbvZrjrHDdXT+SWNfy186E3EyAdt/tOel9</vt:lpwstr>
  </property>
  <property fmtid="{D5CDD505-2E9C-101B-9397-08002B2CF9AE}" pid="7" name="_2015_ms_pID_7253432">
    <vt:lpwstr>Iw==</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1644820261</vt:lpwstr>
  </property>
</Properties>
</file>