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136E" w:rsidRDefault="0094722C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108-e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 w:rsidR="00BA46E6">
        <w:rPr>
          <w:rFonts w:eastAsia="宋体" w:cs="Arial" w:hint="eastAsia"/>
          <w:b/>
          <w:sz w:val="22"/>
          <w:szCs w:val="22"/>
          <w:lang w:val="en-US" w:eastAsia="zh-CN"/>
        </w:rPr>
        <w:t>2377</w:t>
      </w:r>
    </w:p>
    <w:p w:rsidR="00E1136E" w:rsidRDefault="0094722C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February 21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March 3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22</w:t>
      </w:r>
    </w:p>
    <w:p w:rsidR="00E1136E" w:rsidRDefault="0094722C" w:rsidP="00A54E14"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on the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>inter-UE coordination</w:t>
      </w:r>
    </w:p>
    <w:p w:rsidR="00E1136E" w:rsidRDefault="0094722C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E1136E" w:rsidRDefault="0094722C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8.11.1.2</w:t>
      </w:r>
    </w:p>
    <w:p w:rsidR="00E1136E" w:rsidRDefault="0094722C">
      <w:pPr>
        <w:tabs>
          <w:tab w:val="left" w:pos="1985"/>
        </w:tabs>
        <w:spacing w:before="120" w:after="120"/>
        <w:ind w:left="1980" w:hanging="1980"/>
        <w:rPr>
          <w:bCs/>
          <w:sz w:val="24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E1136E" w:rsidRDefault="0094722C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During previous RAN1#107bis-e meeting, </w:t>
      </w:r>
      <w:r w:rsidR="00F00D4E">
        <w:rPr>
          <w:rFonts w:hint="eastAsia"/>
          <w:sz w:val="20"/>
        </w:rPr>
        <w:t>f</w:t>
      </w:r>
      <w:r>
        <w:rPr>
          <w:rFonts w:hint="eastAsia"/>
          <w:sz w:val="20"/>
        </w:rPr>
        <w:t xml:space="preserve">ollowing essential issues on mode 2 enhancement as shown in [1] were discussed to finalize RAN1 specification work, and </w:t>
      </w:r>
      <w:r>
        <w:rPr>
          <w:sz w:val="20"/>
        </w:rPr>
        <w:t>decent progress on inter-UE coordination has been achieved with the agreement</w:t>
      </w:r>
      <w:r>
        <w:rPr>
          <w:rFonts w:hint="eastAsia"/>
          <w:sz w:val="20"/>
        </w:rPr>
        <w:t>s and work assumptions</w:t>
      </w:r>
      <w:r>
        <w:rPr>
          <w:sz w:val="20"/>
        </w:rPr>
        <w:t xml:space="preserve"> listed in </w:t>
      </w:r>
      <w:r>
        <w:rPr>
          <w:rFonts w:hint="eastAsia"/>
          <w:sz w:val="20"/>
        </w:rPr>
        <w:t xml:space="preserve">[2]. 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pStyle w:val="af2"/>
              <w:numPr>
                <w:ilvl w:val="0"/>
                <w:numId w:val="10"/>
              </w:numPr>
              <w:spacing w:after="120"/>
              <w:ind w:hanging="403"/>
              <w:rPr>
                <w:rFonts w:eastAsiaTheme="minorEastAsia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eastAsiaTheme="minorEastAsia"/>
                <w:kern w:val="0"/>
                <w:sz w:val="20"/>
                <w:szCs w:val="20"/>
                <w:lang w:val="en-GB" w:eastAsia="ko-KR"/>
              </w:rPr>
              <w:t>Physical layer aspects on solution(s) on enhancement(s) in mode 2 for enhanced reliability and reduced latency including</w:t>
            </w:r>
          </w:p>
          <w:p w:rsidR="00E1136E" w:rsidRDefault="0094722C">
            <w:pPr>
              <w:pStyle w:val="af2"/>
              <w:widowControl/>
              <w:numPr>
                <w:ilvl w:val="1"/>
                <w:numId w:val="10"/>
              </w:numPr>
              <w:spacing w:after="120"/>
              <w:ind w:hanging="403"/>
              <w:rPr>
                <w:sz w:val="20"/>
                <w:szCs w:val="20"/>
                <w:lang w:val="en-GB" w:eastAsia="ko-KR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ko-KR"/>
              </w:rPr>
              <w:t>Scheme 1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contents and containers of UE-A’s inter-UE coordination information and UE-B’s explicit request, including determination of destination UE(s) for UE-A’s inter-UE coordination information and UE-B’s explicit request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behaviour of UE-B receiving resource set(s) from UE-A(s)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when and with which information UE-A generates and/or transmits an inter-UE coordination information, including triggering based on condition(s) other than an explicit request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when UE-B generates and/or transmits an explicit request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 xml:space="preserve">Finalization of resource selection and/or multiplexing with </w:t>
            </w:r>
            <w:proofErr w:type="spellStart"/>
            <w:r>
              <w:rPr>
                <w:sz w:val="20"/>
                <w:szCs w:val="20"/>
                <w:lang w:val="en-GB" w:eastAsia="ko-KR"/>
              </w:rPr>
              <w:t>sidelink</w:t>
            </w:r>
            <w:proofErr w:type="spellEnd"/>
            <w:r>
              <w:rPr>
                <w:sz w:val="20"/>
                <w:szCs w:val="20"/>
                <w:lang w:val="en-GB" w:eastAsia="ko-KR"/>
              </w:rPr>
              <w:t xml:space="preserve"> transmissions for UE-A’s inter-UE coordination information and UE-B’s explicit request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prioritization of inter-UE coordination information and explicit request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Combination of preferred/non-preferred resources with explicit request/condition triggers</w:t>
            </w:r>
          </w:p>
          <w:p w:rsidR="00E1136E" w:rsidRDefault="0094722C">
            <w:pPr>
              <w:pStyle w:val="af2"/>
              <w:widowControl/>
              <w:numPr>
                <w:ilvl w:val="1"/>
                <w:numId w:val="10"/>
              </w:numPr>
              <w:spacing w:after="120"/>
              <w:ind w:hanging="403"/>
              <w:rPr>
                <w:sz w:val="20"/>
                <w:szCs w:val="20"/>
                <w:lang w:val="en-GB" w:eastAsia="ko-KR"/>
              </w:rPr>
            </w:pPr>
            <w:r>
              <w:rPr>
                <w:rFonts w:eastAsiaTheme="minorEastAsia"/>
                <w:sz w:val="20"/>
                <w:szCs w:val="20"/>
                <w:lang w:val="en-GB" w:eastAsia="ko-KR"/>
              </w:rPr>
              <w:t>Scheme 2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determination of PSFCH resource/index for conflict indication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behaviour of UE-B receiving a conflict indication from UE-A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Finalization of prioritization of conflict indication</w:t>
            </w:r>
          </w:p>
          <w:p w:rsidR="00E1136E" w:rsidRDefault="0094722C">
            <w:pPr>
              <w:pStyle w:val="af2"/>
              <w:numPr>
                <w:ilvl w:val="2"/>
                <w:numId w:val="10"/>
              </w:numPr>
              <w:spacing w:after="120"/>
              <w:rPr>
                <w:sz w:val="20"/>
              </w:rPr>
            </w:pPr>
            <w:r>
              <w:rPr>
                <w:sz w:val="20"/>
                <w:szCs w:val="20"/>
                <w:lang w:val="en-GB" w:eastAsia="ko-KR"/>
              </w:rPr>
              <w:t>Finalization of how to determine UE-B among UEs scheduling conflicting TBs, including whether/how to handle, or differently handle, the case when at least one of UEs scheduling conflicting TBs doesn’t support Scheme 2</w:t>
            </w:r>
          </w:p>
        </w:tc>
      </w:tr>
    </w:tbl>
    <w:p w:rsidR="00E1136E" w:rsidRDefault="00E1136E">
      <w:pPr>
        <w:spacing w:before="120" w:after="120"/>
        <w:rPr>
          <w:sz w:val="20"/>
        </w:rPr>
      </w:pPr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In this contribution,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further discussion and proposals </w:t>
      </w:r>
      <w:r>
        <w:rPr>
          <w:sz w:val="20"/>
        </w:rPr>
        <w:t>on</w:t>
      </w:r>
      <w:r>
        <w:rPr>
          <w:rFonts w:hint="eastAsia"/>
          <w:sz w:val="20"/>
        </w:rPr>
        <w:t xml:space="preserve"> details of inter-UE coordination are </w:t>
      </w:r>
      <w:r>
        <w:rPr>
          <w:sz w:val="20"/>
        </w:rPr>
        <w:t>elaborated</w:t>
      </w:r>
      <w:r>
        <w:rPr>
          <w:rFonts w:hint="eastAsia"/>
          <w:sz w:val="20"/>
        </w:rPr>
        <w:t xml:space="preserve">. </w:t>
      </w:r>
    </w:p>
    <w:p w:rsidR="00E1136E" w:rsidRDefault="0094722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  <w:szCs w:val="22"/>
        </w:rPr>
        <w:t xml:space="preserve">Discussion on the </w:t>
      </w:r>
      <w:r>
        <w:rPr>
          <w:rFonts w:eastAsia="宋体" w:hint="eastAsia"/>
          <w:szCs w:val="22"/>
        </w:rPr>
        <w:t>inter-UE coordination</w:t>
      </w:r>
    </w:p>
    <w:p w:rsidR="00E1136E" w:rsidRDefault="0094722C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1</w:t>
      </w:r>
    </w:p>
    <w:p w:rsidR="00E1136E" w:rsidRDefault="0094722C">
      <w:pPr>
        <w:spacing w:before="120" w:after="120"/>
        <w:rPr>
          <w:sz w:val="20"/>
        </w:rPr>
      </w:pPr>
      <w:r>
        <w:rPr>
          <w:sz w:val="20"/>
        </w:rPr>
        <w:t xml:space="preserve">The </w:t>
      </w:r>
      <w:r>
        <w:rPr>
          <w:rFonts w:hint="eastAsia"/>
          <w:sz w:val="20"/>
        </w:rPr>
        <w:t xml:space="preserve">following agreements </w:t>
      </w:r>
      <w:r>
        <w:rPr>
          <w:sz w:val="20"/>
        </w:rPr>
        <w:t>and working assumption</w:t>
      </w:r>
      <w:r>
        <w:rPr>
          <w:rFonts w:hint="eastAsia"/>
          <w:sz w:val="20"/>
        </w:rPr>
        <w:t>s</w:t>
      </w:r>
      <w:r>
        <w:rPr>
          <w:sz w:val="20"/>
        </w:rPr>
        <w:t xml:space="preserve"> </w:t>
      </w:r>
      <w:r>
        <w:rPr>
          <w:rFonts w:hint="eastAsia"/>
          <w:sz w:val="20"/>
        </w:rPr>
        <w:t>related to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the container and contents of </w:t>
      </w:r>
      <w:r>
        <w:rPr>
          <w:sz w:val="20"/>
        </w:rPr>
        <w:t>inter-UE coordination</w:t>
      </w:r>
      <w:r>
        <w:rPr>
          <w:rFonts w:hint="eastAsia"/>
          <w:sz w:val="20"/>
        </w:rPr>
        <w:t xml:space="preserve"> </w:t>
      </w:r>
      <w:r>
        <w:rPr>
          <w:sz w:val="20"/>
        </w:rPr>
        <w:t>information and request were reached at RAN1#107bis-e meeting, wherein the container can be at least MAC-CE.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1"/>
              </w:numPr>
              <w:spacing w:after="120"/>
              <w:rPr>
                <w:rFonts w:eastAsia="Gulim"/>
                <w:sz w:val="20"/>
                <w:szCs w:val="20"/>
                <w:lang w:eastAsia="ko-KR"/>
              </w:rPr>
            </w:pPr>
            <w:r>
              <w:rPr>
                <w:rFonts w:eastAsia="Gulim"/>
                <w:sz w:val="20"/>
                <w:szCs w:val="20"/>
                <w:lang w:eastAsia="ko-KR"/>
              </w:rPr>
              <w:t>For Scheme 1,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Gulim"/>
                <w:sz w:val="20"/>
                <w:szCs w:val="20"/>
                <w:lang w:eastAsia="ko-KR"/>
              </w:rPr>
              <w:t xml:space="preserve">when the inter-UE coordination information transmission is triggered by UE-B’s explicit request,  </w:t>
            </w:r>
          </w:p>
          <w:p w:rsidR="00E1136E" w:rsidRDefault="0094722C">
            <w:pPr>
              <w:pStyle w:val="af2"/>
              <w:numPr>
                <w:ilvl w:val="1"/>
                <w:numId w:val="11"/>
              </w:numPr>
              <w:spacing w:after="120"/>
              <w:rPr>
                <w:rFonts w:eastAsia="Gulim"/>
                <w:sz w:val="20"/>
                <w:szCs w:val="20"/>
                <w:lang w:eastAsia="ko-KR"/>
              </w:rPr>
            </w:pPr>
            <w:r>
              <w:rPr>
                <w:rFonts w:eastAsia="Gulim"/>
                <w:sz w:val="20"/>
                <w:szCs w:val="20"/>
                <w:lang w:eastAsia="ko-KR"/>
              </w:rPr>
              <w:t>Starting/Ending time locations of resource selection window is provided by UE-B’s explicit request</w:t>
            </w:r>
          </w:p>
          <w:p w:rsidR="00E1136E" w:rsidRDefault="0094722C">
            <w:pPr>
              <w:pStyle w:val="af2"/>
              <w:numPr>
                <w:ilvl w:val="2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rFonts w:eastAsia="Gulim"/>
                <w:sz w:val="20"/>
                <w:szCs w:val="20"/>
                <w:lang w:eastAsia="ko-KR"/>
              </w:rPr>
              <w:lastRenderedPageBreak/>
              <w:t>Starting/Ending time locations of resource selection window is a form of combination of DFN index and slot index</w:t>
            </w:r>
          </w:p>
          <w:p w:rsidR="00E1136E" w:rsidRDefault="0094722C">
            <w:pPr>
              <w:spacing w:before="120" w:after="120"/>
              <w:rPr>
                <w:sz w:val="20"/>
                <w:highlight w:val="green"/>
                <w:lang w:eastAsia="ko-KR"/>
              </w:rPr>
            </w:pPr>
            <w:r>
              <w:rPr>
                <w:sz w:val="20"/>
                <w:highlight w:val="green"/>
                <w:lang w:eastAsia="ko-KR"/>
              </w:rPr>
              <w:t>Agreement</w:t>
            </w:r>
          </w:p>
          <w:p w:rsidR="00E1136E" w:rsidRDefault="0094722C">
            <w:pPr>
              <w:spacing w:before="120" w:after="12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For Scheme 1, a resource pool level (pre-)configuration can enable one of the following alternatives:</w:t>
            </w:r>
          </w:p>
          <w:p w:rsidR="00E1136E" w:rsidRDefault="0094722C">
            <w:pPr>
              <w:pStyle w:val="af2"/>
              <w:numPr>
                <w:ilvl w:val="0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highlight w:val="darkYellow"/>
              </w:rPr>
              <w:t>working assumption</w:t>
            </w:r>
            <w:r>
              <w:rPr>
                <w:sz w:val="20"/>
                <w:szCs w:val="20"/>
              </w:rPr>
              <w:t>) Alt1: MAC CE and 2nd SCI are used as the container of an explicit request transmission from UE-B to UE-A</w:t>
            </w:r>
          </w:p>
          <w:p w:rsidR="00E1136E" w:rsidRDefault="0094722C">
            <w:pPr>
              <w:pStyle w:val="af2"/>
              <w:numPr>
                <w:ilvl w:val="1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single format SCI 2-C is used for inter-UE coordination information and request</w:t>
            </w:r>
          </w:p>
          <w:p w:rsidR="00E1136E" w:rsidRDefault="0094722C">
            <w:pPr>
              <w:pStyle w:val="af2"/>
              <w:numPr>
                <w:ilvl w:val="2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bit in format 2-C is used to indicate whether the SCI is used for request to coordination information or for conveying coordination information </w:t>
            </w:r>
          </w:p>
          <w:p w:rsidR="00E1136E" w:rsidRDefault="0094722C">
            <w:pPr>
              <w:pStyle w:val="af2"/>
              <w:numPr>
                <w:ilvl w:val="1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 2-C is UE RX optional</w:t>
            </w:r>
          </w:p>
          <w:p w:rsidR="00E1136E" w:rsidRDefault="0094722C">
            <w:pPr>
              <w:pStyle w:val="af2"/>
              <w:numPr>
                <w:ilvl w:val="1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up to UE implementation to additionally use 2nd SCI (for UE-B).</w:t>
            </w:r>
          </w:p>
          <w:p w:rsidR="00E1136E" w:rsidRDefault="0094722C">
            <w:pPr>
              <w:pStyle w:val="af2"/>
              <w:numPr>
                <w:ilvl w:val="0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Alt2: MAC CE is used as the container of an explicit request transmission from UE-B to UE-A</w:t>
            </w:r>
          </w:p>
          <w:p w:rsidR="00E1136E" w:rsidRDefault="00E1136E">
            <w:pPr>
              <w:pStyle w:val="af2"/>
              <w:spacing w:after="120"/>
              <w:ind w:left="0"/>
              <w:rPr>
                <w:sz w:val="20"/>
                <w:szCs w:val="20"/>
              </w:rPr>
            </w:pP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3"/>
              </w:numPr>
              <w:spacing w:after="120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</w:rPr>
              <w:t xml:space="preserve">For determining preferred resource set in Scheme 1, the value of </w:t>
            </w:r>
            <w:proofErr w:type="spellStart"/>
            <w:r>
              <w:rPr>
                <w:rFonts w:eastAsia="Malgun Gothic"/>
                <w:sz w:val="20"/>
                <w:szCs w:val="20"/>
              </w:rPr>
              <w:t>Cresel</w:t>
            </w:r>
            <w:proofErr w:type="spellEnd"/>
            <w:r>
              <w:rPr>
                <w:rFonts w:eastAsia="Malgun Gothic"/>
                <w:sz w:val="20"/>
                <w:szCs w:val="20"/>
              </w:rPr>
              <w:t xml:space="preserve"> is determined by UE-A according to Rel-16 procedure.</w:t>
            </w:r>
          </w:p>
          <w:p w:rsidR="00E1136E" w:rsidRDefault="0094722C">
            <w:pPr>
              <w:pStyle w:val="af2"/>
              <w:numPr>
                <w:ilvl w:val="1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This information is not conveyed to/from UE-B</w:t>
            </w:r>
          </w:p>
          <w:p w:rsidR="00E1136E" w:rsidRDefault="0094722C">
            <w:pPr>
              <w:pStyle w:val="af2"/>
              <w:numPr>
                <w:ilvl w:val="1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When inter-UE coordination information is triggered by UE-B’s request, </w:t>
            </w:r>
            <w:proofErr w:type="spellStart"/>
            <w:r>
              <w:rPr>
                <w:rFonts w:eastAsia="Malgun Gothic"/>
                <w:sz w:val="20"/>
                <w:szCs w:val="20"/>
              </w:rPr>
              <w:t>P_rsvp_TX</w:t>
            </w:r>
            <w:proofErr w:type="spellEnd"/>
            <w:r>
              <w:rPr>
                <w:rFonts w:eastAsia="Malgun Gothic"/>
                <w:sz w:val="20"/>
                <w:szCs w:val="20"/>
              </w:rPr>
              <w:t xml:space="preserve"> used for determining SL_RESOURCE_RESELECTION_COUNTER according to Rel-16 procedure is provided by resource reservation interval indicated by UE-B’s request.</w:t>
            </w: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spacing w:before="120" w:after="120"/>
              <w:rPr>
                <w:rFonts w:eastAsia="Malgun Gothic"/>
                <w:b/>
                <w:bCs/>
                <w:sz w:val="20"/>
                <w:u w:val="single"/>
                <w:lang w:eastAsia="ko-KR"/>
              </w:rPr>
            </w:pPr>
            <w:r>
              <w:rPr>
                <w:rFonts w:eastAsia="Malgun Gothic"/>
                <w:sz w:val="20"/>
                <w:lang w:eastAsia="ja-JP"/>
              </w:rPr>
              <w:t xml:space="preserve">For the indication of resource set in Scheme 1, the value of </w:t>
            </w:r>
            <w:proofErr w:type="spellStart"/>
            <w:r>
              <w:rPr>
                <w:rFonts w:eastAsia="Malgun Gothic"/>
                <w:sz w:val="20"/>
                <w:lang w:eastAsia="ja-JP"/>
              </w:rPr>
              <w:t>Sl-MaxNumPerReserve</w:t>
            </w:r>
            <w:proofErr w:type="spellEnd"/>
            <w:r>
              <w:rPr>
                <w:rFonts w:eastAsia="Malgun Gothic"/>
                <w:sz w:val="20"/>
                <w:lang w:eastAsia="ja-JP"/>
              </w:rPr>
              <w:t xml:space="preserve"> is fixed to 3.</w:t>
            </w:r>
          </w:p>
          <w:p w:rsidR="00E1136E" w:rsidRDefault="00E1136E">
            <w:pPr>
              <w:spacing w:before="120" w:after="120"/>
              <w:rPr>
                <w:sz w:val="20"/>
              </w:rPr>
            </w:pP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The following working assumption is confirmed with modification in </w:t>
            </w:r>
            <w:r>
              <w:rPr>
                <w:color w:val="FF0000"/>
                <w:sz w:val="20"/>
              </w:rPr>
              <w:t>RED</w:t>
            </w:r>
            <w:r>
              <w:rPr>
                <w:sz w:val="20"/>
              </w:rPr>
              <w:t>.</w:t>
            </w:r>
          </w:p>
          <w:p w:rsidR="00E1136E" w:rsidRDefault="0094722C">
            <w:pPr>
              <w:pStyle w:val="af2"/>
              <w:numPr>
                <w:ilvl w:val="0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MAC CE or 2</w:t>
            </w:r>
            <w:r>
              <w:rPr>
                <w:rFonts w:eastAsia="Malgun Gothic"/>
                <w:sz w:val="20"/>
                <w:szCs w:val="20"/>
                <w:vertAlign w:val="superscript"/>
              </w:rPr>
              <w:t>nd</w:t>
            </w:r>
            <w:r>
              <w:rPr>
                <w:rFonts w:eastAsia="Malgun Gothic"/>
                <w:sz w:val="20"/>
                <w:szCs w:val="20"/>
              </w:rPr>
              <w:t xml:space="preserve"> SCI are used as the container of inter-UE coordination information transmission from UE A to UE B.</w:t>
            </w:r>
          </w:p>
          <w:p w:rsidR="00E1136E" w:rsidRDefault="0094722C">
            <w:pPr>
              <w:pStyle w:val="af2"/>
              <w:numPr>
                <w:ilvl w:val="1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For the indication of resource set, the following is supported:</w:t>
            </w:r>
          </w:p>
          <w:p w:rsidR="00E1136E" w:rsidRDefault="0094722C">
            <w:pPr>
              <w:pStyle w:val="af2"/>
              <w:numPr>
                <w:ilvl w:val="2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N combinations of TRIV, FRIV, resource reservation period as specified in Rel-16 TS 38.214 Section 8.1.5 with following modification. The value of resource reservation period is omitted at least when the transmission of preferred resource set is triggered by UE-B’s explicit request.</w:t>
            </w:r>
          </w:p>
          <w:p w:rsidR="00E1136E" w:rsidRDefault="0094722C">
            <w:pPr>
              <w:pStyle w:val="af2"/>
              <w:numPr>
                <w:ilvl w:val="3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First resource location of each TRIV is separately indicated by the inter-UE coordination information</w:t>
            </w:r>
          </w:p>
          <w:p w:rsidR="00E1136E" w:rsidRDefault="0094722C">
            <w:pPr>
              <w:pStyle w:val="af2"/>
              <w:numPr>
                <w:ilvl w:val="2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If [N &lt;= </w:t>
            </w:r>
            <w:r>
              <w:rPr>
                <w:rFonts w:eastAsia="Malgun Gothic"/>
                <w:color w:val="000000"/>
                <w:sz w:val="20"/>
                <w:szCs w:val="20"/>
              </w:rPr>
              <w:t>3</w:t>
            </w:r>
            <w:r>
              <w:rPr>
                <w:rFonts w:eastAsia="Malgun Gothic"/>
                <w:sz w:val="20"/>
                <w:szCs w:val="20"/>
              </w:rPr>
              <w:t>], MAC CE is used and it is up to UE implementation to additionally use 2</w:t>
            </w:r>
            <w:r>
              <w:rPr>
                <w:rFonts w:eastAsia="Malgun Gothic"/>
                <w:sz w:val="20"/>
                <w:szCs w:val="20"/>
                <w:vertAlign w:val="superscript"/>
              </w:rPr>
              <w:t>nd</w:t>
            </w:r>
            <w:r>
              <w:rPr>
                <w:rFonts w:eastAsia="Malgun Gothic"/>
                <w:sz w:val="20"/>
                <w:szCs w:val="20"/>
              </w:rPr>
              <w:t xml:space="preserve"> SCI. When 2</w:t>
            </w:r>
            <w:r>
              <w:rPr>
                <w:rFonts w:eastAsia="Malgun Gothic"/>
                <w:sz w:val="20"/>
                <w:szCs w:val="20"/>
                <w:vertAlign w:val="superscript"/>
              </w:rPr>
              <w:t>nd</w:t>
            </w:r>
            <w:r>
              <w:rPr>
                <w:rFonts w:eastAsia="Malgun Gothic"/>
                <w:sz w:val="20"/>
                <w:szCs w:val="20"/>
              </w:rPr>
              <w:t xml:space="preserve"> SCI and MAC CE are both used, the same resource set is indicated in the 2</w:t>
            </w:r>
            <w:r>
              <w:rPr>
                <w:rFonts w:eastAsia="Malgun Gothic"/>
                <w:sz w:val="20"/>
                <w:szCs w:val="20"/>
                <w:vertAlign w:val="superscript"/>
              </w:rPr>
              <w:t>nd</w:t>
            </w:r>
            <w:r>
              <w:rPr>
                <w:rFonts w:eastAsia="Malgun Gothic"/>
                <w:sz w:val="20"/>
                <w:szCs w:val="20"/>
              </w:rPr>
              <w:t xml:space="preserve"> SCI and the MAC CE. </w:t>
            </w:r>
            <w:r>
              <w:rPr>
                <w:rFonts w:eastAsia="Malgun Gothic"/>
                <w:color w:val="000000"/>
                <w:sz w:val="20"/>
                <w:szCs w:val="20"/>
              </w:rPr>
              <w:t>If [N &gt; 3</w:t>
            </w:r>
            <w:r>
              <w:rPr>
                <w:rFonts w:eastAsia="Malgun Gothic"/>
                <w:sz w:val="20"/>
                <w:szCs w:val="20"/>
              </w:rPr>
              <w:t>], only MAC CE is used.</w:t>
            </w:r>
          </w:p>
          <w:p w:rsidR="00E1136E" w:rsidRDefault="0094722C">
            <w:pPr>
              <w:pStyle w:val="af2"/>
              <w:numPr>
                <w:ilvl w:val="3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FFS: UE capability details</w:t>
            </w:r>
          </w:p>
          <w:p w:rsidR="00E1136E" w:rsidRDefault="0094722C">
            <w:pPr>
              <w:pStyle w:val="af2"/>
              <w:numPr>
                <w:ilvl w:val="3"/>
                <w:numId w:val="13"/>
              </w:numPr>
              <w:spacing w:after="12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2</w:t>
            </w:r>
            <w:r>
              <w:rPr>
                <w:rFonts w:eastAsia="Malgun Gothic"/>
                <w:sz w:val="20"/>
                <w:szCs w:val="20"/>
                <w:vertAlign w:val="superscript"/>
              </w:rPr>
              <w:t>nd</w:t>
            </w:r>
            <w:r>
              <w:rPr>
                <w:rFonts w:eastAsia="Malgun Gothic"/>
                <w:sz w:val="20"/>
                <w:szCs w:val="20"/>
              </w:rPr>
              <w:t xml:space="preserve"> SCI is UE RX optional</w:t>
            </w:r>
          </w:p>
          <w:p w:rsidR="00E1136E" w:rsidRDefault="0094722C">
            <w:pPr>
              <w:pStyle w:val="af2"/>
              <w:numPr>
                <w:ilvl w:val="3"/>
                <w:numId w:val="13"/>
              </w:numPr>
              <w:spacing w:after="120"/>
              <w:rPr>
                <w:sz w:val="20"/>
                <w:szCs w:val="20"/>
              </w:rPr>
            </w:pPr>
            <w:r>
              <w:rPr>
                <w:rFonts w:eastAsia="Malgun Gothic"/>
                <w:color w:val="FF0000"/>
                <w:sz w:val="20"/>
                <w:szCs w:val="20"/>
              </w:rPr>
              <w:t>The field size of the indication of resource set in a SCI format 2-C is determined by [N=3]</w:t>
            </w:r>
          </w:p>
          <w:p w:rsidR="00E1136E" w:rsidRDefault="0094722C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highlight w:val="darkYellow"/>
              </w:rPr>
              <w:t>Working assumption</w:t>
            </w:r>
          </w:p>
          <w:p w:rsidR="00E1136E" w:rsidRDefault="0094722C">
            <w:pPr>
              <w:pStyle w:val="af2"/>
              <w:numPr>
                <w:ilvl w:val="0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resource location of each TRIV is a slot offset with respect to a reference slot</w:t>
            </w:r>
          </w:p>
          <w:p w:rsidR="00E1136E" w:rsidRDefault="0094722C">
            <w:pPr>
              <w:pStyle w:val="af2"/>
              <w:numPr>
                <w:ilvl w:val="1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2: 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slot offset is the number of logical slots from the reference slot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value range of slot offsets is from 0 to maximum value that is (pre)configurable up to [256]</w:t>
            </w:r>
          </w:p>
          <w:p w:rsidR="00E1136E" w:rsidRDefault="0094722C">
            <w:pPr>
              <w:pStyle w:val="af2"/>
              <w:numPr>
                <w:ilvl w:val="4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FFS: The detailed value range including granularity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Slot offset for each TRIV to indicate the set of resources is separately indicated by inter-UE coordination information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reference slot, 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reference slot is the slot indicated by the inter-UE coordination information in a form of combination of DFN index and slot index</w:t>
            </w: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inter-UE coordination information is triggered by UE-B’s request, </w:t>
            </w:r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resource pool level (pre-)configuration can enable one of the following alternatives:</w:t>
            </w:r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1:</w:t>
            </w:r>
          </w:p>
          <w:p w:rsidR="00E1136E" w:rsidRDefault="0094722C">
            <w:pPr>
              <w:pStyle w:val="af2"/>
              <w:numPr>
                <w:ilvl w:val="3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Resource set type to be provided by inter-UE coordination information transmission is determined by UE-A’s implementation and its information is indicated by UE-A’s inter-UE coordination information</w:t>
            </w:r>
          </w:p>
          <w:p w:rsidR="00E1136E" w:rsidRDefault="0094722C">
            <w:pPr>
              <w:pStyle w:val="af2"/>
              <w:numPr>
                <w:ilvl w:val="4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UE-A’s inter-UE coordination information indicates either preferred resource set or non-preferred resource set</w:t>
            </w:r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2:</w:t>
            </w:r>
          </w:p>
          <w:p w:rsidR="00E1136E" w:rsidRDefault="0094722C">
            <w:pPr>
              <w:pStyle w:val="af2"/>
              <w:numPr>
                <w:ilvl w:val="3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Resource set type to be provided by inter-UE coordination information transmission is indicated by UE-B’s request</w:t>
            </w:r>
          </w:p>
          <w:p w:rsidR="00E1136E" w:rsidRDefault="0094722C">
            <w:pPr>
              <w:pStyle w:val="af2"/>
              <w:numPr>
                <w:ilvl w:val="4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UE-B’s request indicates either preferred resource set or non-preferred resource set</w:t>
            </w:r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that it is up to RAN2 decision whether/how UE-B provides its support of sensing/resource exclusion to UE-A via PC5-RRC signaling and UE-A uses the received information to determine the type of resource set to be transmitted to UE-B</w:t>
            </w: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6"/>
              </w:numPr>
              <w:spacing w:after="120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 xml:space="preserve">For inter-UE coordination information is triggered by a condition other than explicit request reception, </w:t>
            </w:r>
          </w:p>
          <w:p w:rsidR="00E1136E" w:rsidRDefault="0094722C">
            <w:pPr>
              <w:pStyle w:val="af2"/>
              <w:numPr>
                <w:ilvl w:val="1"/>
                <w:numId w:val="16"/>
              </w:numPr>
              <w:spacing w:after="120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Resource set type to be provided by inter-UE coordination information transmission is determined by UE-A’s implementation and its information is indicated by UE-A’s inter-UE coordination information</w:t>
            </w:r>
          </w:p>
          <w:p w:rsidR="00E1136E" w:rsidRDefault="0094722C">
            <w:pPr>
              <w:pStyle w:val="af2"/>
              <w:numPr>
                <w:ilvl w:val="2"/>
                <w:numId w:val="16"/>
              </w:numPr>
              <w:spacing w:after="120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UE-A’s inter-UE coordination information indicates either preferred resource set or non-preferred resource set</w:t>
            </w:r>
          </w:p>
        </w:tc>
      </w:tr>
    </w:tbl>
    <w:p w:rsidR="00E1136E" w:rsidRDefault="0094722C">
      <w:pPr>
        <w:spacing w:before="120" w:after="120"/>
        <w:rPr>
          <w:kern w:val="0"/>
          <w:sz w:val="20"/>
        </w:rPr>
      </w:pPr>
      <w:r>
        <w:rPr>
          <w:rFonts w:hint="eastAsia"/>
          <w:sz w:val="20"/>
        </w:rPr>
        <w:lastRenderedPageBreak/>
        <w:t>And on SCI format 2-C for inter-UE coordination, the following proposal was also discussed</w:t>
      </w:r>
      <w:r>
        <w:rPr>
          <w:rFonts w:hint="eastAsia"/>
          <w:kern w:val="0"/>
          <w:sz w:val="20"/>
        </w:rPr>
        <w:t xml:space="preserve"> in previous meeting.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spacing w:before="120" w:after="120"/>
              <w:rPr>
                <w:kern w:val="0"/>
                <w:sz w:val="20"/>
                <w:highlight w:val="cyan"/>
              </w:rPr>
            </w:pPr>
            <w:r>
              <w:rPr>
                <w:rFonts w:hint="eastAsia"/>
                <w:kern w:val="0"/>
                <w:sz w:val="20"/>
                <w:highlight w:val="cyan"/>
              </w:rPr>
              <w:t>Updated Draft proposal 18:</w:t>
            </w:r>
          </w:p>
          <w:p w:rsidR="00E1136E" w:rsidRDefault="0094722C">
            <w:pPr>
              <w:spacing w:before="120" w:after="12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•</w:t>
            </w:r>
            <w:r>
              <w:rPr>
                <w:rFonts w:hint="eastAsia"/>
                <w:kern w:val="0"/>
                <w:sz w:val="20"/>
              </w:rPr>
              <w:t>        A SCI format 2-C includes all the fields present in SCI format 2-A</w:t>
            </w:r>
          </w:p>
          <w:p w:rsidR="00E1136E" w:rsidRDefault="0094722C">
            <w:pPr>
              <w:spacing w:before="120" w:after="120"/>
              <w:ind w:firstLineChars="200" w:firstLine="400"/>
              <w:rPr>
                <w:kern w:val="0"/>
                <w:sz w:val="20"/>
              </w:rPr>
            </w:pPr>
            <w:r>
              <w:rPr>
                <w:rFonts w:hint="eastAsia"/>
                <w:strike/>
                <w:color w:val="FF0000"/>
                <w:kern w:val="0"/>
                <w:sz w:val="20"/>
              </w:rPr>
              <w:t>−</w:t>
            </w:r>
            <w:r>
              <w:rPr>
                <w:rFonts w:hint="eastAsia"/>
                <w:strike/>
                <w:color w:val="FF0000"/>
                <w:kern w:val="0"/>
                <w:sz w:val="20"/>
              </w:rPr>
              <w:t>  If (pre)configured, the SCI format 2-C includes zone ID field, and communication range requirement field</w:t>
            </w:r>
          </w:p>
        </w:tc>
      </w:tr>
    </w:tbl>
    <w:p w:rsidR="00E1136E" w:rsidRDefault="0094722C">
      <w:pPr>
        <w:spacing w:before="120" w:after="120"/>
        <w:rPr>
          <w:kern w:val="0"/>
          <w:sz w:val="20"/>
        </w:rPr>
      </w:pPr>
      <w:r>
        <w:rPr>
          <w:rFonts w:cs="Times" w:hint="eastAsia"/>
          <w:iCs/>
          <w:sz w:val="20"/>
        </w:rPr>
        <w:t xml:space="preserve">According to Rel-16 specification, SCI format 2-A is designed to support all the cast types (including </w:t>
      </w:r>
      <w:proofErr w:type="spellStart"/>
      <w:r>
        <w:rPr>
          <w:rFonts w:cs="Times" w:hint="eastAsia"/>
          <w:iCs/>
          <w:sz w:val="20"/>
        </w:rPr>
        <w:t>groupcast</w:t>
      </w:r>
      <w:proofErr w:type="spellEnd"/>
      <w:r>
        <w:rPr>
          <w:rFonts w:cs="Times" w:hint="eastAsia"/>
          <w:iCs/>
          <w:sz w:val="20"/>
        </w:rPr>
        <w:t xml:space="preserve"> type 1), while SCI format 2-B is only for </w:t>
      </w:r>
      <w:proofErr w:type="spellStart"/>
      <w:r>
        <w:rPr>
          <w:rFonts w:cs="Times" w:hint="eastAsia"/>
          <w:iCs/>
          <w:sz w:val="20"/>
        </w:rPr>
        <w:t>groupcast</w:t>
      </w:r>
      <w:proofErr w:type="spellEnd"/>
      <w:r>
        <w:rPr>
          <w:rFonts w:cs="Times" w:hint="eastAsia"/>
          <w:iCs/>
          <w:sz w:val="20"/>
        </w:rPr>
        <w:t xml:space="preserve"> type 1 with distance-based HARQ feedback operation. </w:t>
      </w:r>
      <w:r>
        <w:rPr>
          <w:rFonts w:hint="eastAsia"/>
          <w:kern w:val="0"/>
          <w:sz w:val="20"/>
        </w:rPr>
        <w:t xml:space="preserve">As agreed in previous meeting, </w:t>
      </w:r>
      <w:proofErr w:type="spellStart"/>
      <w:r>
        <w:rPr>
          <w:rFonts w:hint="eastAsia"/>
          <w:kern w:val="0"/>
          <w:sz w:val="20"/>
        </w:rPr>
        <w:t>unicast</w:t>
      </w:r>
      <w:proofErr w:type="spellEnd"/>
      <w:r>
        <w:rPr>
          <w:rFonts w:hint="eastAsia"/>
          <w:kern w:val="0"/>
          <w:sz w:val="20"/>
        </w:rPr>
        <w:t xml:space="preserve"> is supported </w:t>
      </w:r>
      <w:r>
        <w:rPr>
          <w:rFonts w:eastAsia="Gulim" w:cs="Times"/>
          <w:iCs/>
          <w:sz w:val="20"/>
        </w:rPr>
        <w:t xml:space="preserve">for </w:t>
      </w:r>
      <w:r>
        <w:rPr>
          <w:rFonts w:cs="Times" w:hint="eastAsia"/>
          <w:iCs/>
          <w:sz w:val="20"/>
        </w:rPr>
        <w:t>IUC information</w:t>
      </w:r>
      <w:r>
        <w:rPr>
          <w:rFonts w:eastAsia="Gulim" w:cs="Times"/>
          <w:iCs/>
          <w:sz w:val="20"/>
        </w:rPr>
        <w:t xml:space="preserve"> transmission triggered by the explicit request</w:t>
      </w:r>
      <w:r>
        <w:rPr>
          <w:rFonts w:cs="Times" w:hint="eastAsia"/>
          <w:iCs/>
          <w:sz w:val="20"/>
        </w:rPr>
        <w:t xml:space="preserve">, and </w:t>
      </w:r>
      <w:proofErr w:type="spellStart"/>
      <w:r>
        <w:rPr>
          <w:rFonts w:cs="Times" w:hint="eastAsia"/>
          <w:iCs/>
          <w:sz w:val="20"/>
        </w:rPr>
        <w:t>g</w:t>
      </w:r>
      <w:r>
        <w:rPr>
          <w:rFonts w:eastAsia="Gulim" w:cs="Times"/>
          <w:iCs/>
          <w:sz w:val="20"/>
        </w:rPr>
        <w:t>roupcast</w:t>
      </w:r>
      <w:proofErr w:type="spellEnd"/>
      <w:r>
        <w:rPr>
          <w:rFonts w:eastAsia="Gulim" w:cs="Times"/>
          <w:iCs/>
          <w:sz w:val="20"/>
        </w:rPr>
        <w:t>/</w:t>
      </w:r>
      <w:r>
        <w:rPr>
          <w:rFonts w:cs="Times" w:hint="eastAsia"/>
          <w:iCs/>
          <w:sz w:val="20"/>
        </w:rPr>
        <w:t>b</w:t>
      </w:r>
      <w:r>
        <w:rPr>
          <w:rFonts w:eastAsia="Gulim" w:cs="Times"/>
          <w:iCs/>
          <w:sz w:val="20"/>
        </w:rPr>
        <w:t>roadcast</w:t>
      </w:r>
      <w:r>
        <w:rPr>
          <w:rFonts w:cs="Times" w:hint="eastAsia"/>
          <w:iCs/>
          <w:sz w:val="20"/>
        </w:rPr>
        <w:t>/</w:t>
      </w:r>
      <w:proofErr w:type="spellStart"/>
      <w:r>
        <w:rPr>
          <w:rFonts w:cs="Times" w:hint="eastAsia"/>
          <w:iCs/>
          <w:sz w:val="20"/>
        </w:rPr>
        <w:t>unicast</w:t>
      </w:r>
      <w:proofErr w:type="spellEnd"/>
      <w:r>
        <w:rPr>
          <w:rFonts w:cs="Times" w:hint="eastAsia"/>
          <w:iCs/>
          <w:sz w:val="20"/>
        </w:rPr>
        <w:t xml:space="preserve"> are supported for non-preferred resource set</w:t>
      </w:r>
      <w:r>
        <w:rPr>
          <w:rFonts w:eastAsia="Gulim" w:cs="Times"/>
          <w:iCs/>
          <w:sz w:val="20"/>
        </w:rPr>
        <w:t xml:space="preserve"> transmission triggered by a condition other than explicit request reception</w:t>
      </w:r>
      <w:r>
        <w:rPr>
          <w:rFonts w:cs="Times" w:hint="eastAsia"/>
          <w:iCs/>
          <w:sz w:val="20"/>
        </w:rPr>
        <w:t xml:space="preserve">. In this situation, it is more suitable to include </w:t>
      </w:r>
      <w:r>
        <w:rPr>
          <w:rFonts w:hint="eastAsia"/>
          <w:kern w:val="0"/>
          <w:sz w:val="20"/>
        </w:rPr>
        <w:t>SCI format 2-A in SCI format 2-C to support all the cast types.</w:t>
      </w:r>
    </w:p>
    <w:p w:rsidR="00E1136E" w:rsidRDefault="0094722C">
      <w:pPr>
        <w:spacing w:before="120" w:after="120"/>
        <w:rPr>
          <w:kern w:val="0"/>
          <w:sz w:val="20"/>
        </w:rPr>
      </w:pPr>
      <w:r>
        <w:rPr>
          <w:kern w:val="0"/>
          <w:sz w:val="20"/>
        </w:rPr>
        <w:t xml:space="preserve">Regarding the </w:t>
      </w:r>
      <w:r>
        <w:rPr>
          <w:rFonts w:hint="eastAsia"/>
          <w:kern w:val="0"/>
          <w:sz w:val="20"/>
        </w:rPr>
        <w:t xml:space="preserve">TX/RX </w:t>
      </w:r>
      <w:r>
        <w:rPr>
          <w:kern w:val="0"/>
          <w:sz w:val="20"/>
        </w:rPr>
        <w:t xml:space="preserve">distance-based </w:t>
      </w:r>
      <w:r>
        <w:rPr>
          <w:rFonts w:hint="eastAsia"/>
          <w:kern w:val="0"/>
          <w:sz w:val="20"/>
        </w:rPr>
        <w:t xml:space="preserve">HARQ feedback </w:t>
      </w:r>
      <w:r>
        <w:rPr>
          <w:kern w:val="0"/>
          <w:sz w:val="20"/>
        </w:rPr>
        <w:t>operation</w:t>
      </w:r>
      <w:r>
        <w:rPr>
          <w:rFonts w:hint="eastAsia"/>
          <w:kern w:val="0"/>
          <w:sz w:val="20"/>
        </w:rPr>
        <w:t>, i.e., SCI format 2-B, it is not necessary to include this in SCI format 2-C based on the following reasons:</w:t>
      </w:r>
    </w:p>
    <w:p w:rsidR="00E1136E" w:rsidRDefault="0094722C">
      <w:pPr>
        <w:numPr>
          <w:ilvl w:val="0"/>
          <w:numId w:val="17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MAC CE only can be used as the container of IUC information transmission if </w:t>
      </w:r>
      <w:r>
        <w:rPr>
          <w:rFonts w:hint="eastAsia"/>
          <w:kern w:val="0"/>
          <w:sz w:val="20"/>
        </w:rPr>
        <w:t xml:space="preserve">TX/RX </w:t>
      </w:r>
      <w:r>
        <w:rPr>
          <w:kern w:val="0"/>
          <w:sz w:val="20"/>
        </w:rPr>
        <w:t xml:space="preserve">distance-based </w:t>
      </w:r>
      <w:r>
        <w:rPr>
          <w:rFonts w:hint="eastAsia"/>
          <w:kern w:val="0"/>
          <w:sz w:val="20"/>
        </w:rPr>
        <w:t xml:space="preserve">HARQ feedback </w:t>
      </w:r>
      <w:r>
        <w:rPr>
          <w:kern w:val="0"/>
          <w:sz w:val="20"/>
        </w:rPr>
        <w:t>operation</w:t>
      </w:r>
      <w:r>
        <w:rPr>
          <w:rFonts w:hint="eastAsia"/>
          <w:kern w:val="0"/>
          <w:sz w:val="20"/>
        </w:rPr>
        <w:t xml:space="preserve"> is enabled</w:t>
      </w:r>
      <w:r>
        <w:rPr>
          <w:rFonts w:hint="eastAsia"/>
          <w:sz w:val="20"/>
        </w:rPr>
        <w:t>. T</w:t>
      </w:r>
      <w:r>
        <w:rPr>
          <w:sz w:val="20"/>
        </w:rPr>
        <w:t>he benefits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to define the duplicated functionality </w:t>
      </w:r>
      <w:r>
        <w:rPr>
          <w:rFonts w:hint="eastAsia"/>
          <w:sz w:val="20"/>
        </w:rPr>
        <w:t xml:space="preserve">in SCI format 2-C </w:t>
      </w:r>
      <w:r>
        <w:rPr>
          <w:sz w:val="20"/>
        </w:rPr>
        <w:t>is not justified.</w:t>
      </w:r>
    </w:p>
    <w:p w:rsidR="00E1136E" w:rsidRDefault="0094722C">
      <w:pPr>
        <w:numPr>
          <w:ilvl w:val="0"/>
          <w:numId w:val="17"/>
        </w:num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 xml:space="preserve">It would cause a complex SCI format design and may make a lot of consequent discussion, e.g., how to make the size of SCI format 2-C excluding 24-bit CRC no greater than 140 if Zone ID and communication range requirement field were included. </w:t>
      </w:r>
    </w:p>
    <w:p w:rsidR="00E1136E" w:rsidRDefault="00E1136E">
      <w:pPr>
        <w:spacing w:before="120" w:after="120"/>
        <w:rPr>
          <w:kern w:val="0"/>
          <w:sz w:val="20"/>
        </w:rPr>
      </w:pPr>
    </w:p>
    <w:p w:rsidR="00E1136E" w:rsidRDefault="00E1136E">
      <w:pPr>
        <w:pStyle w:val="ZTE-Observation-2021"/>
        <w:spacing w:before="120" w:after="120"/>
        <w:ind w:left="0" w:firstLine="0"/>
      </w:pPr>
      <w:bookmarkStart w:id="1" w:name="_Toc95762855"/>
      <w:bookmarkEnd w:id="1"/>
    </w:p>
    <w:p w:rsidR="00E1136E" w:rsidRDefault="0094722C">
      <w:pPr>
        <w:pStyle w:val="sub-observation"/>
        <w:spacing w:before="120" w:after="120"/>
        <w:ind w:left="822" w:hanging="402"/>
        <w:rPr>
          <w:lang w:val="en-US" w:eastAsia="zh-CN"/>
        </w:rPr>
      </w:pPr>
      <w:bookmarkStart w:id="2" w:name="_Toc95762856"/>
      <w:r>
        <w:rPr>
          <w:rFonts w:hint="eastAsia"/>
          <w:kern w:val="0"/>
          <w:lang w:val="en-US" w:eastAsia="zh-CN"/>
        </w:rPr>
        <w:t xml:space="preserve">SCI format 2-A fields in SCI format 2-C </w:t>
      </w:r>
      <w:r>
        <w:rPr>
          <w:rFonts w:hint="eastAsia"/>
          <w:lang w:val="en-US" w:eastAsia="zh-CN"/>
        </w:rPr>
        <w:t xml:space="preserve">can support all the cast types, including </w:t>
      </w:r>
      <w:proofErr w:type="spellStart"/>
      <w:r>
        <w:rPr>
          <w:rFonts w:hint="eastAsia"/>
          <w:lang w:val="en-US" w:eastAsia="zh-CN"/>
        </w:rPr>
        <w:t>groupcast</w:t>
      </w:r>
      <w:proofErr w:type="spellEnd"/>
      <w:r>
        <w:rPr>
          <w:rFonts w:hint="eastAsia"/>
          <w:lang w:val="en-US" w:eastAsia="zh-CN"/>
        </w:rPr>
        <w:t xml:space="preserve"> type 1.</w:t>
      </w:r>
      <w:bookmarkEnd w:id="2"/>
    </w:p>
    <w:p w:rsidR="00E1136E" w:rsidRDefault="0094722C">
      <w:pPr>
        <w:pStyle w:val="sub-observation"/>
        <w:spacing w:before="120" w:after="120"/>
        <w:ind w:left="822" w:hanging="402"/>
        <w:rPr>
          <w:lang w:val="en-US" w:eastAsia="zh-CN"/>
        </w:rPr>
      </w:pPr>
      <w:bookmarkStart w:id="3" w:name="_Toc95762857"/>
      <w:r>
        <w:rPr>
          <w:rFonts w:hint="eastAsia"/>
          <w:lang w:val="en-US" w:eastAsia="zh-CN"/>
        </w:rPr>
        <w:t xml:space="preserve">If </w:t>
      </w:r>
      <w:r>
        <w:rPr>
          <w:rFonts w:hint="eastAsia"/>
          <w:kern w:val="0"/>
          <w:lang w:val="en-US" w:eastAsia="zh-CN"/>
        </w:rPr>
        <w:t xml:space="preserve">TX/RX </w:t>
      </w:r>
      <w:r>
        <w:rPr>
          <w:kern w:val="0"/>
          <w:lang w:val="en-US" w:eastAsia="zh-CN"/>
        </w:rPr>
        <w:t xml:space="preserve">distance-based </w:t>
      </w:r>
      <w:r>
        <w:rPr>
          <w:rFonts w:hint="eastAsia"/>
          <w:kern w:val="0"/>
          <w:lang w:val="en-US" w:eastAsia="zh-CN"/>
        </w:rPr>
        <w:t xml:space="preserve">HARQ feedback </w:t>
      </w:r>
      <w:r>
        <w:rPr>
          <w:kern w:val="0"/>
          <w:lang w:val="en-US" w:eastAsia="zh-CN"/>
        </w:rPr>
        <w:t>operation</w:t>
      </w:r>
      <w:r>
        <w:rPr>
          <w:rFonts w:hint="eastAsia"/>
          <w:kern w:val="0"/>
          <w:lang w:val="en-US" w:eastAsia="zh-CN"/>
        </w:rPr>
        <w:t xml:space="preserve"> is enabled, </w:t>
      </w:r>
      <w:r>
        <w:rPr>
          <w:rFonts w:hint="eastAsia"/>
          <w:lang w:val="en-US" w:eastAsia="zh-CN"/>
        </w:rPr>
        <w:t>MAC CE only can be used as the container of IUC information transmission. T</w:t>
      </w:r>
      <w:r>
        <w:t>he benefits</w:t>
      </w:r>
      <w:r>
        <w:rPr>
          <w:rFonts w:hint="eastAsia"/>
          <w:lang w:val="en-US" w:eastAsia="zh-CN"/>
        </w:rPr>
        <w:t xml:space="preserve"> </w:t>
      </w:r>
      <w:r>
        <w:t xml:space="preserve">to define the duplicated functionality </w:t>
      </w:r>
      <w:r>
        <w:rPr>
          <w:rFonts w:hint="eastAsia"/>
          <w:lang w:val="en-US" w:eastAsia="zh-CN"/>
        </w:rPr>
        <w:t xml:space="preserve">in SCI format 2-C </w:t>
      </w:r>
      <w:r>
        <w:t>is not justified</w:t>
      </w:r>
      <w:r>
        <w:rPr>
          <w:rFonts w:hint="eastAsia"/>
          <w:lang w:val="en-US" w:eastAsia="zh-CN"/>
        </w:rPr>
        <w:t>.</w:t>
      </w:r>
      <w:bookmarkEnd w:id="3"/>
    </w:p>
    <w:p w:rsidR="00E1136E" w:rsidRDefault="0094722C">
      <w:pPr>
        <w:pStyle w:val="sub-observation"/>
        <w:spacing w:before="120" w:after="120"/>
        <w:ind w:left="822" w:hanging="402"/>
        <w:rPr>
          <w:lang w:val="en-US" w:eastAsia="zh-CN"/>
        </w:rPr>
      </w:pPr>
      <w:bookmarkStart w:id="4" w:name="_Toc95762858"/>
      <w:r>
        <w:rPr>
          <w:rFonts w:hint="eastAsia"/>
          <w:lang w:val="en-US" w:eastAsia="zh-CN"/>
        </w:rPr>
        <w:t>The SCI format 2-C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have room to further indicate the Zone ID field and communication range requirement field.</w:t>
      </w:r>
      <w:bookmarkEnd w:id="4"/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Base on the analysis above, we propose to support the proposal of last meeting.</w:t>
      </w:r>
    </w:p>
    <w:p w:rsidR="00E1136E" w:rsidRDefault="0094722C">
      <w:pPr>
        <w:pStyle w:val="ZTE-Proposal-20210505"/>
        <w:spacing w:before="120" w:after="120" w:line="240" w:lineRule="auto"/>
        <w:rPr>
          <w:lang w:val="en-US" w:eastAsia="zh-CN"/>
        </w:rPr>
      </w:pPr>
      <w:r>
        <w:rPr>
          <w:rFonts w:hint="eastAsia"/>
          <w:kern w:val="0"/>
          <w:lang w:val="en-US" w:eastAsia="zh-CN"/>
        </w:rPr>
        <w:t>A SCI format 2-C includes all the fields present in SCI format 2-A.</w:t>
      </w:r>
      <w:r>
        <w:rPr>
          <w:rFonts w:hint="eastAsia"/>
          <w:lang w:val="en-US" w:eastAsia="zh-CN"/>
        </w:rPr>
        <w:t xml:space="preserve"> </w:t>
      </w:r>
    </w:p>
    <w:p w:rsidR="00E1136E" w:rsidRDefault="00E1136E">
      <w:pPr>
        <w:spacing w:before="120" w:after="120"/>
        <w:rPr>
          <w:kern w:val="0"/>
          <w:sz w:val="20"/>
        </w:rPr>
      </w:pPr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According to the agreement of last meeting and the analysis above, the following fields should be included in the new</w:t>
      </w:r>
      <w:r w:rsidR="00F00D4E">
        <w:rPr>
          <w:rFonts w:hint="eastAsia"/>
          <w:sz w:val="20"/>
        </w:rPr>
        <w:t>ly</w:t>
      </w:r>
      <w:r>
        <w:rPr>
          <w:rFonts w:hint="eastAsia"/>
          <w:sz w:val="20"/>
        </w:rPr>
        <w:t xml:space="preserve"> defined SCI format 2-C for IUC information</w:t>
      </w:r>
    </w:p>
    <w:p w:rsidR="00E1136E" w:rsidRDefault="0094722C">
      <w:pPr>
        <w:pStyle w:val="a4"/>
        <w:spacing w:before="120" w:after="120"/>
        <w:jc w:val="center"/>
        <w:rPr>
          <w:bCs/>
        </w:rPr>
      </w:pPr>
      <w:bookmarkStart w:id="5" w:name="_Ref7245"/>
      <w:r>
        <w:rPr>
          <w:bCs/>
        </w:rPr>
        <w:t xml:space="preserve">Table </w:t>
      </w:r>
      <w:bookmarkEnd w:id="5"/>
      <w:r>
        <w:rPr>
          <w:rFonts w:hint="eastAsia"/>
          <w:bCs/>
        </w:rPr>
        <w:t>1 Content in SCI format 2-C for IUC information</w:t>
      </w:r>
    </w:p>
    <w:tbl>
      <w:tblPr>
        <w:tblStyle w:val="ad"/>
        <w:tblW w:w="7484" w:type="dxa"/>
        <w:jc w:val="center"/>
        <w:tblLayout w:type="fixed"/>
        <w:tblLook w:val="04A0"/>
      </w:tblPr>
      <w:tblGrid>
        <w:gridCol w:w="5303"/>
        <w:gridCol w:w="2181"/>
      </w:tblGrid>
      <w:tr w:rsidR="00E1136E">
        <w:trPr>
          <w:jc w:val="center"/>
        </w:trPr>
        <w:tc>
          <w:tcPr>
            <w:tcW w:w="5303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Indication item</w:t>
            </w:r>
          </w:p>
        </w:tc>
        <w:tc>
          <w:tcPr>
            <w:tcW w:w="2181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overhead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HARQ process number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4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New data indicator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Redundancy version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Source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8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Destination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16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>HARQ feedback enabled/disabled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 xml:space="preserve">Cast type indicator                     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CSI request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Providing/Requesting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eastAsia="Gulim"/>
                <w:iCs/>
              </w:rPr>
              <w:t>Resource combinations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Up to 22*</w:t>
            </w:r>
            <w:r>
              <w:rPr>
                <w:rFonts w:hint="eastAsia"/>
                <w:sz w:val="20"/>
                <w:highlight w:val="yellow"/>
              </w:rPr>
              <w:t>[3]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rFonts w:eastAsia="Gulim"/>
                <w:iCs/>
              </w:rPr>
            </w:pPr>
            <w:r>
              <w:rPr>
                <w:rFonts w:hint="eastAsia"/>
                <w:color w:val="000000" w:themeColor="text1"/>
              </w:rPr>
              <w:t>First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Gulim"/>
                <w:iCs/>
              </w:rPr>
              <w:t xml:space="preserve">resource </w:t>
            </w:r>
            <w:r>
              <w:rPr>
                <w:rFonts w:eastAsia="Gulim" w:hint="eastAsia"/>
                <w:iCs/>
              </w:rPr>
              <w:t>location</w:t>
            </w:r>
            <w:r>
              <w:rPr>
                <w:rFonts w:eastAsia="Gulim"/>
                <w:iCs/>
              </w:rPr>
              <w:t>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Up to </w:t>
            </w:r>
            <w:r>
              <w:rPr>
                <w:rFonts w:hint="eastAsia"/>
                <w:sz w:val="20"/>
                <w:highlight w:val="yellow"/>
              </w:rPr>
              <w:t>[8]*[3]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R</w:t>
            </w:r>
            <w:r>
              <w:rPr>
                <w:sz w:val="20"/>
              </w:rPr>
              <w:t>eference slot</w:t>
            </w:r>
            <w:r>
              <w:rPr>
                <w:rFonts w:hint="eastAsia"/>
                <w:sz w:val="20"/>
              </w:rPr>
              <w:t xml:space="preserve"> location (</w:t>
            </w:r>
            <w:proofErr w:type="spellStart"/>
            <w:r>
              <w:rPr>
                <w:rFonts w:hint="eastAsia"/>
                <w:sz w:val="20"/>
              </w:rPr>
              <w:t>DFN+slot</w:t>
            </w:r>
            <w:proofErr w:type="spellEnd"/>
            <w:r>
              <w:rPr>
                <w:rFonts w:hint="eastAsia"/>
                <w:sz w:val="20"/>
              </w:rPr>
              <w:t xml:space="preserve"> index)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17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Resource set type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 or 0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highlight w:val="yellow"/>
              </w:rPr>
              <w:t>Up to 144</w:t>
            </w:r>
          </w:p>
        </w:tc>
      </w:tr>
    </w:tbl>
    <w:p w:rsidR="00E1136E" w:rsidRDefault="0094722C">
      <w:pPr>
        <w:spacing w:before="120" w:after="120"/>
        <w:rPr>
          <w:iCs/>
        </w:rPr>
      </w:pPr>
      <w:r>
        <w:rPr>
          <w:rFonts w:hint="eastAsia"/>
          <w:sz w:val="20"/>
        </w:rPr>
        <w:t>As discussed in previous meetings, the contents of MAC CE and SCI format 2C should be designed uniformly as much as possible. And due to the bit constraint of the 2</w:t>
      </w:r>
      <w:r>
        <w:rPr>
          <w:rFonts w:hint="eastAsia"/>
          <w:sz w:val="20"/>
          <w:vertAlign w:val="superscript"/>
        </w:rPr>
        <w:t xml:space="preserve">nd </w:t>
      </w:r>
      <w:r>
        <w:rPr>
          <w:rFonts w:hint="eastAsia"/>
          <w:sz w:val="20"/>
        </w:rPr>
        <w:t>SCI format, the size of the 2nd SCI 2-C excluding 24-bit CRC should be no greater than 140. So the work</w:t>
      </w:r>
      <w:r w:rsidR="00F00D4E">
        <w:rPr>
          <w:rFonts w:hint="eastAsia"/>
          <w:sz w:val="20"/>
        </w:rPr>
        <w:t>ing</w:t>
      </w:r>
      <w:r>
        <w:rPr>
          <w:rFonts w:hint="eastAsia"/>
          <w:sz w:val="20"/>
        </w:rPr>
        <w:t xml:space="preserve"> assumption on N and </w:t>
      </w:r>
      <w:r w:rsidR="00F00D4E">
        <w:rPr>
          <w:rFonts w:hint="eastAsia"/>
          <w:sz w:val="20"/>
        </w:rPr>
        <w:t xml:space="preserve">first </w:t>
      </w:r>
      <w:r>
        <w:rPr>
          <w:rFonts w:hint="eastAsia"/>
          <w:sz w:val="20"/>
        </w:rPr>
        <w:t>resource location field cannot be confirmed directly, from our point of view, the overhead</w:t>
      </w:r>
      <w:r>
        <w:rPr>
          <w:rFonts w:eastAsia="Gulim" w:hint="eastAsia"/>
          <w:iCs/>
        </w:rPr>
        <w:t xml:space="preserve"> can be reduced if the first resource location of the first TRIV is the same as the reference slot location. On the other hand, it is </w:t>
      </w:r>
      <w:r w:rsidR="00F00D4E">
        <w:rPr>
          <w:rFonts w:eastAsiaTheme="minorEastAsia" w:hint="eastAsia"/>
          <w:iCs/>
        </w:rPr>
        <w:t>beneficial</w:t>
      </w:r>
      <w:r w:rsidR="00F00D4E">
        <w:rPr>
          <w:rFonts w:eastAsia="Gulim" w:hint="eastAsia"/>
          <w:iCs/>
        </w:rPr>
        <w:t xml:space="preserve"> </w:t>
      </w:r>
      <w:r>
        <w:rPr>
          <w:rFonts w:eastAsia="Gulim" w:hint="eastAsia"/>
          <w:iCs/>
        </w:rPr>
        <w:t xml:space="preserve">to make the </w:t>
      </w:r>
      <w:r>
        <w:rPr>
          <w:sz w:val="20"/>
        </w:rPr>
        <w:t>value range of slot offsets</w:t>
      </w:r>
      <w:r>
        <w:rPr>
          <w:rFonts w:hint="eastAsia"/>
          <w:sz w:val="20"/>
        </w:rPr>
        <w:t xml:space="preserve"> as large as possible to cover more resource selection window sizes, and the maximum value of the slot offset can be extend</w:t>
      </w:r>
      <w:r w:rsidR="00F00D4E">
        <w:rPr>
          <w:rFonts w:hint="eastAsia"/>
          <w:sz w:val="20"/>
        </w:rPr>
        <w:t>ed</w:t>
      </w:r>
      <w:r>
        <w:rPr>
          <w:rFonts w:hint="eastAsia"/>
          <w:sz w:val="20"/>
        </w:rPr>
        <w:t xml:space="preserve"> to 1023 if t</w:t>
      </w:r>
      <w:r>
        <w:rPr>
          <w:rFonts w:eastAsia="Gulim" w:hint="eastAsia"/>
          <w:iCs/>
          <w:sz w:val="20"/>
        </w:rPr>
        <w:t xml:space="preserve">he first resource location indication of the first TRIV </w:t>
      </w:r>
      <w:r>
        <w:rPr>
          <w:rFonts w:eastAsia="Gulim"/>
          <w:iCs/>
          <w:sz w:val="20"/>
        </w:rPr>
        <w:t>can be</w:t>
      </w:r>
      <w:r>
        <w:rPr>
          <w:rFonts w:eastAsia="Gulim" w:hint="eastAsia"/>
          <w:iCs/>
          <w:sz w:val="20"/>
        </w:rPr>
        <w:t xml:space="preserve"> saved.</w:t>
      </w:r>
    </w:p>
    <w:p w:rsidR="00E1136E" w:rsidRDefault="0094722C">
      <w:pPr>
        <w:pStyle w:val="ZTE-Proposal-20210505"/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Confirm the work assumption on </w:t>
      </w:r>
      <w:r w:rsidR="00F00D4E">
        <w:rPr>
          <w:rFonts w:hint="eastAsia"/>
          <w:bCs w:val="0"/>
          <w:lang w:val="en-US" w:eastAsia="zh-CN"/>
        </w:rPr>
        <w:t>f</w:t>
      </w:r>
      <w:r w:rsidR="00F00D4E">
        <w:rPr>
          <w:bCs w:val="0"/>
          <w:lang w:val="en-US" w:eastAsia="zh-CN"/>
        </w:rPr>
        <w:t xml:space="preserve">irst </w:t>
      </w:r>
      <w:r>
        <w:rPr>
          <w:bCs w:val="0"/>
          <w:lang w:val="en-US" w:eastAsia="zh-CN"/>
        </w:rPr>
        <w:t>resource location of each TRIV</w:t>
      </w:r>
      <w:r>
        <w:rPr>
          <w:rFonts w:hint="eastAsia"/>
          <w:bCs w:val="0"/>
          <w:lang w:val="en-US" w:eastAsia="zh-CN"/>
        </w:rPr>
        <w:t xml:space="preserve"> as below: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pStyle w:val="af2"/>
              <w:numPr>
                <w:ilvl w:val="0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resource location of each TRIV is a slot offset with respect to a reference slot</w:t>
            </w:r>
          </w:p>
          <w:p w:rsidR="00E1136E" w:rsidRDefault="0094722C">
            <w:pPr>
              <w:pStyle w:val="af2"/>
              <w:numPr>
                <w:ilvl w:val="1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2: 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slot offset is the number of logical slots from the reference slot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value range of slot offsets is from 0 to maximum value that is (pre)configurable </w:t>
            </w:r>
            <w:r>
              <w:rPr>
                <w:sz w:val="20"/>
                <w:szCs w:val="20"/>
              </w:rPr>
              <w:lastRenderedPageBreak/>
              <w:t xml:space="preserve">up to </w:t>
            </w:r>
            <w:r>
              <w:rPr>
                <w:strike/>
                <w:color w:val="FF0000"/>
                <w:sz w:val="20"/>
                <w:szCs w:val="20"/>
              </w:rPr>
              <w:t>[256]</w:t>
            </w:r>
            <w:r>
              <w:rPr>
                <w:rFonts w:eastAsia="宋体" w:hint="eastAsia"/>
                <w:strike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color w:val="FF0000"/>
                <w:sz w:val="20"/>
                <w:szCs w:val="20"/>
              </w:rPr>
              <w:t>1023</w:t>
            </w:r>
          </w:p>
          <w:p w:rsidR="00E1136E" w:rsidRDefault="0094722C">
            <w:pPr>
              <w:pStyle w:val="af2"/>
              <w:numPr>
                <w:ilvl w:val="4"/>
                <w:numId w:val="14"/>
              </w:numPr>
              <w:spacing w:after="120"/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FFS: The detailed value range including granularity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eastAsia="宋体" w:hint="eastAsia"/>
                <w:color w:val="FF0000"/>
                <w:sz w:val="20"/>
                <w:szCs w:val="20"/>
                <w:u w:val="single"/>
              </w:rPr>
              <w:t>Slot offset for the first TRIV is always 0.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Slot offset for each TRIV </w:t>
            </w:r>
            <w:r>
              <w:rPr>
                <w:rFonts w:eastAsia="宋体" w:hint="eastAsia"/>
                <w:color w:val="FF0000"/>
                <w:sz w:val="20"/>
                <w:szCs w:val="20"/>
                <w:u w:val="single"/>
              </w:rPr>
              <w:t>other than the first TRIV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 indicate the set of resources is separately indicated by inter-UE coordination information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reference slot, 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</w:pPr>
            <w:r>
              <w:rPr>
                <w:sz w:val="20"/>
                <w:szCs w:val="20"/>
              </w:rPr>
              <w:t>The reference slot is the slot indicated by the inter-UE coordination information in a form of combination of DFN index and slot index</w:t>
            </w:r>
          </w:p>
        </w:tc>
      </w:tr>
    </w:tbl>
    <w:p w:rsidR="00E1136E" w:rsidRDefault="0094722C">
      <w:pPr>
        <w:pStyle w:val="ZTE-Proposal-20210505"/>
        <w:spacing w:before="120" w:after="120" w:line="240" w:lineRule="auto"/>
      </w:pPr>
      <w:bookmarkStart w:id="6" w:name="_Toc71381999"/>
      <w:bookmarkStart w:id="7" w:name="_Toc79136160"/>
      <w:bookmarkStart w:id="8" w:name="_Toc71381600"/>
      <w:bookmarkEnd w:id="6"/>
      <w:bookmarkEnd w:id="7"/>
      <w:bookmarkEnd w:id="8"/>
      <w:r>
        <w:rPr>
          <w:rFonts w:hint="eastAsia"/>
          <w:lang w:val="en-US" w:eastAsia="zh-CN"/>
        </w:rPr>
        <w:lastRenderedPageBreak/>
        <w:t>Confirm the field size of the indication of resource set in a SCI format 2-C is determined by N=3, and the content of SCI format 2-C</w:t>
      </w:r>
      <w:r>
        <w:rPr>
          <w:rFonts w:hint="eastAsia"/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is adopted as shown in</w:t>
      </w:r>
      <w:r>
        <w:rPr>
          <w:rFonts w:hint="eastAsia"/>
          <w:bCs w:val="0"/>
          <w:lang w:val="en-US" w:eastAsia="zh-CN"/>
        </w:rPr>
        <w:t xml:space="preserve"> Table 2 below:</w:t>
      </w:r>
    </w:p>
    <w:p w:rsidR="00E1136E" w:rsidRDefault="0094722C">
      <w:pPr>
        <w:pStyle w:val="a4"/>
        <w:spacing w:before="120" w:after="120"/>
        <w:jc w:val="center"/>
        <w:rPr>
          <w:bCs/>
        </w:rPr>
      </w:pPr>
      <w:r>
        <w:rPr>
          <w:bCs/>
        </w:rPr>
        <w:t xml:space="preserve">Table </w:t>
      </w:r>
      <w:r>
        <w:rPr>
          <w:rFonts w:hint="eastAsia"/>
          <w:bCs/>
        </w:rPr>
        <w:t>2 Content in SCI format 2-C for IUC information</w:t>
      </w:r>
    </w:p>
    <w:tbl>
      <w:tblPr>
        <w:tblStyle w:val="ad"/>
        <w:tblW w:w="7484" w:type="dxa"/>
        <w:jc w:val="center"/>
        <w:tblLayout w:type="fixed"/>
        <w:tblLook w:val="04A0"/>
      </w:tblPr>
      <w:tblGrid>
        <w:gridCol w:w="5303"/>
        <w:gridCol w:w="2181"/>
      </w:tblGrid>
      <w:tr w:rsidR="00E1136E">
        <w:trPr>
          <w:jc w:val="center"/>
        </w:trPr>
        <w:tc>
          <w:tcPr>
            <w:tcW w:w="5303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Indication item</w:t>
            </w:r>
          </w:p>
        </w:tc>
        <w:tc>
          <w:tcPr>
            <w:tcW w:w="2181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overhead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HARQ process number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4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New data indicator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Redundancy version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Source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8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Destination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16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>HARQ feedback enabled/disabled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 xml:space="preserve">Cast type indicator                     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CSI request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Providing/Requesting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eastAsia="Gulim"/>
                <w:iCs/>
              </w:rPr>
              <w:t>Resource combinations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Up to 22*</w:t>
            </w:r>
            <w:r>
              <w:rPr>
                <w:rFonts w:hint="eastAsia"/>
                <w:sz w:val="20"/>
                <w:highlight w:val="green"/>
              </w:rPr>
              <w:t>3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rFonts w:eastAsia="Gulim"/>
                <w:iCs/>
              </w:rPr>
            </w:pPr>
            <w:r>
              <w:rPr>
                <w:rFonts w:hint="eastAsia"/>
                <w:color w:val="000000" w:themeColor="text1"/>
              </w:rPr>
              <w:t>First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Gulim"/>
                <w:iCs/>
              </w:rPr>
              <w:t xml:space="preserve">resource </w:t>
            </w:r>
            <w:r>
              <w:rPr>
                <w:rFonts w:eastAsia="Gulim" w:hint="eastAsia"/>
                <w:iCs/>
              </w:rPr>
              <w:t>location</w:t>
            </w:r>
            <w:r>
              <w:rPr>
                <w:rFonts w:eastAsia="Gulim"/>
                <w:iCs/>
              </w:rPr>
              <w:t>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Up to </w:t>
            </w:r>
            <w:r>
              <w:rPr>
                <w:rFonts w:hint="eastAsia"/>
                <w:sz w:val="20"/>
                <w:highlight w:val="green"/>
              </w:rPr>
              <w:t>10*2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R</w:t>
            </w:r>
            <w:r>
              <w:rPr>
                <w:sz w:val="20"/>
              </w:rPr>
              <w:t>eference slot</w:t>
            </w:r>
            <w:r>
              <w:rPr>
                <w:rFonts w:hint="eastAsia"/>
                <w:sz w:val="20"/>
              </w:rPr>
              <w:t xml:space="preserve"> location (</w:t>
            </w:r>
            <w:proofErr w:type="spellStart"/>
            <w:r>
              <w:rPr>
                <w:rFonts w:hint="eastAsia"/>
                <w:sz w:val="20"/>
              </w:rPr>
              <w:t>DFN+slot</w:t>
            </w:r>
            <w:proofErr w:type="spellEnd"/>
            <w:r>
              <w:rPr>
                <w:rFonts w:hint="eastAsia"/>
                <w:sz w:val="20"/>
              </w:rPr>
              <w:t xml:space="preserve"> index)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17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Resource set type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 or 0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highlight w:val="green"/>
              </w:rPr>
              <w:t>Up to 140</w:t>
            </w:r>
          </w:p>
        </w:tc>
      </w:tr>
    </w:tbl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The following agreement</w:t>
      </w:r>
      <w:r>
        <w:rPr>
          <w:sz w:val="20"/>
        </w:rPr>
        <w:t>s</w:t>
      </w:r>
      <w:r>
        <w:rPr>
          <w:rFonts w:hint="eastAsia"/>
          <w:sz w:val="20"/>
        </w:rPr>
        <w:t xml:space="preserve"> and work assumption for Scheme 1 triggered by a condition rather than request reception</w:t>
      </w:r>
      <w:r>
        <w:rPr>
          <w:sz w:val="20"/>
        </w:rPr>
        <w:t xml:space="preserve"> </w:t>
      </w:r>
      <w:r>
        <w:rPr>
          <w:rFonts w:hint="eastAsia"/>
          <w:sz w:val="20"/>
        </w:rPr>
        <w:t>were achieved during previous meeting, but with several FFS points left: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8"/>
              </w:numPr>
              <w:spacing w:after="120"/>
              <w:rPr>
                <w:rFonts w:eastAsia="Gulim"/>
                <w:sz w:val="20"/>
                <w:szCs w:val="20"/>
                <w:lang w:eastAsia="ko-KR"/>
              </w:rPr>
            </w:pPr>
            <w:r>
              <w:rPr>
                <w:rFonts w:eastAsia="Gulim"/>
                <w:sz w:val="20"/>
                <w:szCs w:val="20"/>
              </w:rPr>
              <w:t xml:space="preserve">For inter-UE coordination triggered by a condition rather than request reception in Scheme 1, </w:t>
            </w:r>
          </w:p>
          <w:p w:rsidR="00E1136E" w:rsidRDefault="0094722C">
            <w:pPr>
              <w:pStyle w:val="af2"/>
              <w:numPr>
                <w:ilvl w:val="1"/>
                <w:numId w:val="18"/>
              </w:numPr>
              <w:spacing w:after="120"/>
              <w:rPr>
                <w:rFonts w:eastAsia="Gulim"/>
                <w:sz w:val="20"/>
                <w:szCs w:val="20"/>
              </w:rPr>
            </w:pPr>
            <w:r>
              <w:rPr>
                <w:rFonts w:eastAsia="Gulim"/>
                <w:sz w:val="20"/>
                <w:szCs w:val="20"/>
              </w:rPr>
              <w:t>A resource pool level (pre-)configuration can enable one of the following alternatives:</w:t>
            </w:r>
          </w:p>
          <w:p w:rsidR="00E1136E" w:rsidRDefault="0094722C">
            <w:pPr>
              <w:pStyle w:val="af2"/>
              <w:numPr>
                <w:ilvl w:val="2"/>
                <w:numId w:val="18"/>
              </w:numPr>
              <w:spacing w:after="120"/>
              <w:rPr>
                <w:rFonts w:eastAsia="Gulim"/>
                <w:sz w:val="20"/>
                <w:szCs w:val="20"/>
              </w:rPr>
            </w:pPr>
            <w:r>
              <w:rPr>
                <w:rFonts w:eastAsia="Gulim"/>
                <w:sz w:val="20"/>
                <w:szCs w:val="20"/>
              </w:rPr>
              <w:t xml:space="preserve">Alt 1: it is up to UE-A’s implementation whether or not to trigger the inter-UE coordination information generation. </w:t>
            </w:r>
          </w:p>
          <w:p w:rsidR="00E1136E" w:rsidRDefault="0094722C">
            <w:pPr>
              <w:pStyle w:val="af2"/>
              <w:numPr>
                <w:ilvl w:val="2"/>
                <w:numId w:val="18"/>
              </w:numPr>
              <w:spacing w:after="120"/>
              <w:rPr>
                <w:rFonts w:eastAsia="Gulim"/>
                <w:sz w:val="20"/>
                <w:szCs w:val="20"/>
              </w:rPr>
            </w:pPr>
            <w:r>
              <w:rPr>
                <w:rFonts w:eastAsia="Gulim"/>
                <w:sz w:val="20"/>
                <w:szCs w:val="20"/>
              </w:rPr>
              <w:t>Alt 2: the inter-UE coordination information generation can be triggered only when UE-A has data to be transmitted together with the inter-UE coordination information to UE-B</w:t>
            </w:r>
          </w:p>
          <w:p w:rsidR="00E1136E" w:rsidRDefault="0094722C">
            <w:pPr>
              <w:pStyle w:val="af2"/>
              <w:numPr>
                <w:ilvl w:val="1"/>
                <w:numId w:val="18"/>
              </w:numPr>
              <w:spacing w:after="120"/>
              <w:rPr>
                <w:sz w:val="20"/>
                <w:szCs w:val="20"/>
                <w:lang w:eastAsia="ko-KR"/>
              </w:rPr>
            </w:pPr>
            <w:r>
              <w:rPr>
                <w:rFonts w:eastAsia="Gulim"/>
                <w:sz w:val="20"/>
                <w:szCs w:val="20"/>
              </w:rPr>
              <w:t>Note: Rel-16 procedure of UL/SL prioritization, LTE SL/NR SL prioritization, and congestion control is applied to the transmission of the inter-UE coordination information triggered by a condition.</w:t>
            </w:r>
          </w:p>
          <w:p w:rsidR="00E1136E" w:rsidRDefault="00E1136E">
            <w:pPr>
              <w:pStyle w:val="af2"/>
              <w:spacing w:after="120"/>
              <w:ind w:left="1080"/>
              <w:rPr>
                <w:sz w:val="20"/>
                <w:szCs w:val="20"/>
                <w:highlight w:val="darkYellow"/>
                <w:lang w:eastAsia="ko-KR"/>
              </w:rPr>
            </w:pPr>
          </w:p>
          <w:p w:rsidR="00E1136E" w:rsidRDefault="0094722C">
            <w:pPr>
              <w:spacing w:before="120" w:after="120"/>
              <w:rPr>
                <w:sz w:val="20"/>
                <w:highlight w:val="darkYellow"/>
                <w:lang w:eastAsia="ko-KR"/>
              </w:rPr>
            </w:pPr>
            <w:r>
              <w:rPr>
                <w:sz w:val="20"/>
                <w:highlight w:val="darkYellow"/>
                <w:lang w:eastAsia="ko-KR"/>
              </w:rPr>
              <w:t>Working Assumption</w:t>
            </w:r>
          </w:p>
          <w:p w:rsidR="00E1136E" w:rsidRDefault="0094722C">
            <w:pPr>
              <w:spacing w:before="120" w:after="120"/>
              <w:rPr>
                <w:rFonts w:eastAsia="Gulim"/>
                <w:iCs/>
                <w:sz w:val="20"/>
              </w:rPr>
            </w:pPr>
            <w:r>
              <w:rPr>
                <w:rFonts w:eastAsia="Gulim"/>
                <w:iCs/>
                <w:sz w:val="20"/>
              </w:rPr>
              <w:t xml:space="preserve">For Scheme 1, </w:t>
            </w:r>
          </w:p>
          <w:p w:rsidR="00E1136E" w:rsidRDefault="0094722C">
            <w:pPr>
              <w:pStyle w:val="af2"/>
              <w:numPr>
                <w:ilvl w:val="0"/>
                <w:numId w:val="13"/>
              </w:numPr>
              <w:spacing w:after="120"/>
              <w:rPr>
                <w:rFonts w:eastAsia="Gulim"/>
                <w:iCs/>
                <w:sz w:val="20"/>
                <w:szCs w:val="20"/>
              </w:rPr>
            </w:pPr>
            <w:r>
              <w:rPr>
                <w:rFonts w:eastAsia="Gulim"/>
                <w:iCs/>
                <w:sz w:val="20"/>
                <w:szCs w:val="20"/>
              </w:rPr>
              <w:t>Following cast type(s) are supported for inter-UE coordination information transmission triggered by a condition other than explicit request reception</w:t>
            </w:r>
          </w:p>
          <w:p w:rsidR="00E1136E" w:rsidRDefault="0094722C">
            <w:pPr>
              <w:pStyle w:val="af2"/>
              <w:numPr>
                <w:ilvl w:val="1"/>
                <w:numId w:val="13"/>
              </w:numPr>
              <w:spacing w:after="120"/>
              <w:rPr>
                <w:rFonts w:eastAsia="Gulim"/>
                <w:iCs/>
                <w:sz w:val="20"/>
                <w:szCs w:val="20"/>
              </w:rPr>
            </w:pPr>
            <w:proofErr w:type="spellStart"/>
            <w:r>
              <w:rPr>
                <w:rFonts w:eastAsia="Gulim"/>
                <w:iCs/>
                <w:sz w:val="20"/>
                <w:szCs w:val="20"/>
              </w:rPr>
              <w:t>Groupcast</w:t>
            </w:r>
            <w:proofErr w:type="spellEnd"/>
            <w:r>
              <w:rPr>
                <w:rFonts w:eastAsia="Gulim"/>
                <w:iCs/>
                <w:sz w:val="20"/>
                <w:szCs w:val="20"/>
              </w:rPr>
              <w:t>/Broadcast for non-preferred resource set, FFS for preferred resource set</w:t>
            </w:r>
          </w:p>
          <w:p w:rsidR="00E1136E" w:rsidRDefault="0094722C">
            <w:pPr>
              <w:pStyle w:val="af2"/>
              <w:numPr>
                <w:ilvl w:val="2"/>
                <w:numId w:val="13"/>
              </w:numPr>
              <w:spacing w:after="120"/>
              <w:rPr>
                <w:rFonts w:eastAsia="Gulim"/>
                <w:iCs/>
                <w:sz w:val="20"/>
                <w:szCs w:val="20"/>
              </w:rPr>
            </w:pPr>
            <w:r>
              <w:rPr>
                <w:rFonts w:eastAsia="Gulim"/>
                <w:iCs/>
                <w:sz w:val="20"/>
                <w:szCs w:val="20"/>
              </w:rPr>
              <w:t xml:space="preserve">FFS: Under which conditions </w:t>
            </w:r>
            <w:proofErr w:type="spellStart"/>
            <w:r>
              <w:rPr>
                <w:rFonts w:eastAsia="Gulim"/>
                <w:iCs/>
                <w:sz w:val="20"/>
                <w:szCs w:val="20"/>
              </w:rPr>
              <w:t>groupcast</w:t>
            </w:r>
            <w:proofErr w:type="spellEnd"/>
            <w:r>
              <w:rPr>
                <w:rFonts w:eastAsia="Gulim"/>
                <w:iCs/>
                <w:sz w:val="20"/>
                <w:szCs w:val="20"/>
              </w:rPr>
              <w:t>/broadcast can be supported</w:t>
            </w:r>
          </w:p>
          <w:p w:rsidR="00E1136E" w:rsidRDefault="0094722C">
            <w:pPr>
              <w:pStyle w:val="af2"/>
              <w:numPr>
                <w:ilvl w:val="1"/>
                <w:numId w:val="13"/>
              </w:numPr>
              <w:spacing w:after="120"/>
              <w:rPr>
                <w:rFonts w:eastAsia="Gulim"/>
                <w:iCs/>
                <w:sz w:val="20"/>
                <w:szCs w:val="20"/>
              </w:rPr>
            </w:pPr>
            <w:proofErr w:type="spellStart"/>
            <w:r>
              <w:rPr>
                <w:rFonts w:eastAsia="Gulim"/>
                <w:iCs/>
                <w:sz w:val="20"/>
                <w:szCs w:val="20"/>
              </w:rPr>
              <w:t>Unicast</w:t>
            </w:r>
            <w:proofErr w:type="spellEnd"/>
          </w:p>
          <w:p w:rsidR="00E1136E" w:rsidRDefault="0094722C">
            <w:pPr>
              <w:pStyle w:val="af2"/>
              <w:numPr>
                <w:ilvl w:val="2"/>
                <w:numId w:val="13"/>
              </w:numPr>
              <w:spacing w:after="120"/>
              <w:rPr>
                <w:sz w:val="20"/>
                <w:szCs w:val="20"/>
              </w:rPr>
            </w:pPr>
            <w:r>
              <w:rPr>
                <w:rFonts w:eastAsia="Gulim"/>
                <w:iCs/>
                <w:sz w:val="20"/>
                <w:szCs w:val="20"/>
              </w:rPr>
              <w:t xml:space="preserve">FFS: Under which conditions </w:t>
            </w:r>
            <w:proofErr w:type="spellStart"/>
            <w:r>
              <w:rPr>
                <w:rFonts w:eastAsia="Gulim"/>
                <w:iCs/>
                <w:sz w:val="20"/>
                <w:szCs w:val="20"/>
              </w:rPr>
              <w:t>unicast</w:t>
            </w:r>
            <w:proofErr w:type="spellEnd"/>
            <w:r>
              <w:rPr>
                <w:rFonts w:eastAsia="Gulim"/>
                <w:iCs/>
                <w:sz w:val="20"/>
                <w:szCs w:val="20"/>
              </w:rPr>
              <w:t xml:space="preserve"> can be supported</w:t>
            </w:r>
          </w:p>
          <w:p w:rsidR="00E1136E" w:rsidRDefault="0094722C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lastRenderedPageBreak/>
              <w:t>Agreement</w:t>
            </w:r>
          </w:p>
          <w:p w:rsidR="00E1136E" w:rsidRDefault="0094722C">
            <w:pPr>
              <w:pStyle w:val="af2"/>
              <w:numPr>
                <w:ilvl w:val="0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determining preferred resource set in Scheme 1, when inter-UE coordination information transmission is triggered by a condition other than explicit request reception, </w:t>
            </w:r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Values of following parameters are (pre)configured for a resource pool. If there is no (pre)configuration, UE-A determines by its implementation the values of the following parameters</w:t>
            </w:r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prio_TX</w:t>
            </w:r>
            <w:proofErr w:type="spellEnd"/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L_subCH</w:t>
            </w:r>
            <w:proofErr w:type="spellEnd"/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P_rsvp_TX</w:t>
            </w:r>
            <w:proofErr w:type="spellEnd"/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UE-A determines by its implementation values of following parameters </w:t>
            </w:r>
          </w:p>
          <w:p w:rsidR="00E1136E" w:rsidRDefault="0094722C">
            <w:pPr>
              <w:pStyle w:val="af2"/>
              <w:numPr>
                <w:ilvl w:val="2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n+T_1, n+T_2</w:t>
            </w:r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Whether/how to support (pre)configuration of n+T_1 and n+T_2</w:t>
            </w:r>
          </w:p>
          <w:p w:rsidR="00E1136E" w:rsidRDefault="0094722C">
            <w:pPr>
              <w:pStyle w:val="af2"/>
              <w:numPr>
                <w:ilvl w:val="1"/>
                <w:numId w:val="15"/>
              </w:numPr>
              <w:spacing w:after="120"/>
              <w:rPr>
                <w:sz w:val="20"/>
              </w:rPr>
            </w:pPr>
            <w:r>
              <w:rPr>
                <w:sz w:val="20"/>
                <w:szCs w:val="20"/>
              </w:rPr>
              <w:t>Note that it is up to RAN2 decision whether/how the values of these parameters are provided by PC5-RRC signaling from UE-B to UE-A and UE-A uses the received information to determine the preferred resource set</w:t>
            </w:r>
          </w:p>
        </w:tc>
      </w:tr>
    </w:tbl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 xml:space="preserve">According to the above agreements, </w:t>
      </w:r>
      <w:r>
        <w:rPr>
          <w:rFonts w:eastAsia="Gulim"/>
          <w:sz w:val="20"/>
        </w:rPr>
        <w:t>inter-UE coordination triggered by a condition rather than request reception in Scheme 1</w:t>
      </w:r>
      <w:r>
        <w:rPr>
          <w:rFonts w:hint="eastAsia"/>
          <w:sz w:val="20"/>
        </w:rPr>
        <w:t xml:space="preserve"> is supported without any specified </w:t>
      </w:r>
      <w:r>
        <w:rPr>
          <w:sz w:val="20"/>
        </w:rPr>
        <w:t>‘</w:t>
      </w:r>
      <w:r>
        <w:rPr>
          <w:rFonts w:hint="eastAsia"/>
          <w:sz w:val="20"/>
        </w:rPr>
        <w:t>conditions</w:t>
      </w:r>
      <w:r>
        <w:rPr>
          <w:sz w:val="20"/>
        </w:rPr>
        <w:t>’</w:t>
      </w:r>
      <w:r>
        <w:rPr>
          <w:rFonts w:hint="eastAsia"/>
          <w:sz w:val="20"/>
        </w:rPr>
        <w:t xml:space="preserve">. To enable the useful and controllable feedback from UE-A </w:t>
      </w:r>
      <w:r>
        <w:rPr>
          <w:sz w:val="20"/>
        </w:rPr>
        <w:t>by some simple criteria</w:t>
      </w:r>
      <w:r>
        <w:rPr>
          <w:rFonts w:hint="eastAsia"/>
          <w:sz w:val="20"/>
        </w:rPr>
        <w:t xml:space="preserve"> should be considered for answering the FFS points. From this perspective of view</w:t>
      </w:r>
      <w:r>
        <w:rPr>
          <w:sz w:val="20"/>
        </w:rPr>
        <w:t>, the benefits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to </w:t>
      </w:r>
      <w:r>
        <w:rPr>
          <w:rFonts w:hint="eastAsia"/>
          <w:sz w:val="20"/>
        </w:rPr>
        <w:t xml:space="preserve">further support </w:t>
      </w:r>
      <w:proofErr w:type="spellStart"/>
      <w:r>
        <w:rPr>
          <w:rFonts w:eastAsia="Gulim"/>
          <w:iCs/>
          <w:sz w:val="20"/>
        </w:rPr>
        <w:t>Groupcast</w:t>
      </w:r>
      <w:proofErr w:type="spellEnd"/>
      <w:r>
        <w:rPr>
          <w:rFonts w:eastAsia="Gulim"/>
          <w:iCs/>
          <w:sz w:val="20"/>
        </w:rPr>
        <w:t>/Broadcast for preferred resource set</w:t>
      </w:r>
      <w:r>
        <w:rPr>
          <w:rFonts w:hint="eastAsia"/>
          <w:iCs/>
          <w:sz w:val="20"/>
        </w:rPr>
        <w:t xml:space="preserve"> and </w:t>
      </w:r>
      <w:r>
        <w:rPr>
          <w:sz w:val="20"/>
        </w:rPr>
        <w:t>(pre)configuration of n+T_1 and n+T_2</w:t>
      </w:r>
      <w:r>
        <w:rPr>
          <w:rFonts w:hint="eastAsia"/>
          <w:sz w:val="20"/>
        </w:rPr>
        <w:t xml:space="preserve"> for </w:t>
      </w:r>
      <w:r>
        <w:rPr>
          <w:rFonts w:eastAsia="Gulim"/>
          <w:sz w:val="20"/>
        </w:rPr>
        <w:t>inter-UE coordination triggered by a condition rather than request reception in Scheme 1</w:t>
      </w:r>
      <w:r>
        <w:rPr>
          <w:rFonts w:hint="eastAsia"/>
          <w:sz w:val="20"/>
        </w:rPr>
        <w:t xml:space="preserve">are </w:t>
      </w:r>
      <w:r>
        <w:rPr>
          <w:sz w:val="20"/>
        </w:rPr>
        <w:t>not justified.</w:t>
      </w:r>
    </w:p>
    <w:p w:rsidR="00E1136E" w:rsidRDefault="0094722C">
      <w:pPr>
        <w:pStyle w:val="ZTE-Proposal-20210505"/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scheme 1 with </w:t>
      </w:r>
      <w:r>
        <w:rPr>
          <w:rFonts w:eastAsia="Gulim" w:cs="Times New Roman"/>
        </w:rPr>
        <w:t>preferred resource se</w:t>
      </w:r>
      <w:r>
        <w:rPr>
          <w:rFonts w:eastAsia="宋体" w:cs="Times New Roman" w:hint="eastAsia"/>
          <w:lang w:val="en-US" w:eastAsia="zh-CN"/>
        </w:rPr>
        <w:t>t</w:t>
      </w:r>
      <w:r>
        <w:rPr>
          <w:rFonts w:cs="Times New Roman"/>
          <w:lang w:val="en-US"/>
        </w:rPr>
        <w:t xml:space="preserve"> transmission triggered by a condition other than explicit request reception</w:t>
      </w:r>
      <w:r>
        <w:rPr>
          <w:rFonts w:cs="Times"/>
        </w:rPr>
        <w:t xml:space="preserve"> </w:t>
      </w:r>
      <w:r>
        <w:rPr>
          <w:rFonts w:hint="eastAsia"/>
          <w:lang w:val="en-US" w:eastAsia="zh-CN"/>
        </w:rPr>
        <w:t>:</w:t>
      </w:r>
    </w:p>
    <w:p w:rsidR="00E1136E" w:rsidRDefault="0094722C">
      <w:pPr>
        <w:pStyle w:val="sub-proposal"/>
        <w:spacing w:before="120" w:after="120"/>
        <w:ind w:left="822" w:hanging="402"/>
      </w:pPr>
      <w:r>
        <w:rPr>
          <w:rFonts w:cs="Times" w:hint="eastAsia"/>
          <w:lang w:val="en-US" w:eastAsia="zh-CN"/>
        </w:rPr>
        <w:t xml:space="preserve">Neither </w:t>
      </w:r>
      <w:proofErr w:type="spellStart"/>
      <w:r>
        <w:rPr>
          <w:rFonts w:cs="Times" w:hint="eastAsia"/>
          <w:lang w:val="en-US" w:eastAsia="zh-CN"/>
        </w:rPr>
        <w:t>groupcast</w:t>
      </w:r>
      <w:proofErr w:type="spellEnd"/>
      <w:r>
        <w:rPr>
          <w:rFonts w:cs="Times" w:hint="eastAsia"/>
          <w:lang w:val="en-US" w:eastAsia="zh-CN"/>
        </w:rPr>
        <w:t xml:space="preserve"> nor broadcast is supported.</w:t>
      </w:r>
    </w:p>
    <w:p w:rsidR="00E1136E" w:rsidRDefault="0094722C" w:rsidP="00BA46E6">
      <w:pPr>
        <w:pStyle w:val="sub-proposal"/>
        <w:spacing w:before="120" w:after="120"/>
        <w:ind w:left="822" w:hanging="402"/>
        <w:rPr>
          <w:lang w:val="en-US" w:eastAsia="zh-CN"/>
        </w:rPr>
      </w:pPr>
      <w:r>
        <w:rPr>
          <w:lang w:val="en-US"/>
        </w:rPr>
        <w:t>(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re)</w:t>
      </w:r>
      <w:r>
        <w:rPr>
          <w:rFonts w:hint="eastAsia"/>
          <w:lang w:val="en-US" w:eastAsia="zh-CN"/>
        </w:rPr>
        <w:t>-C</w:t>
      </w:r>
      <w:r>
        <w:rPr>
          <w:lang w:val="en-US"/>
        </w:rPr>
        <w:t>onfiguration of n+T_1 and n+T_2</w:t>
      </w:r>
      <w:r>
        <w:rPr>
          <w:rFonts w:hint="eastAsia"/>
          <w:lang w:val="en-US" w:eastAsia="zh-CN"/>
        </w:rPr>
        <w:t xml:space="preserve"> f</w:t>
      </w:r>
      <w:r>
        <w:rPr>
          <w:lang w:val="en-US"/>
        </w:rPr>
        <w:t>or determining preferred resource set</w:t>
      </w:r>
      <w:r>
        <w:rPr>
          <w:rFonts w:hint="eastAsia"/>
          <w:lang w:val="en-US" w:eastAsia="zh-CN"/>
        </w:rPr>
        <w:t xml:space="preserve"> is not supported</w:t>
      </w:r>
      <w:r>
        <w:rPr>
          <w:rFonts w:cs="Times" w:hint="eastAsia"/>
          <w:lang w:val="en-US" w:eastAsia="zh-CN"/>
        </w:rPr>
        <w:t>.</w:t>
      </w:r>
    </w:p>
    <w:p w:rsidR="00E1136E" w:rsidRDefault="0094722C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2</w:t>
      </w:r>
    </w:p>
    <w:p w:rsidR="00E1136E" w:rsidRDefault="0094722C">
      <w:pPr>
        <w:spacing w:before="120" w:after="120"/>
        <w:rPr>
          <w:sz w:val="20"/>
        </w:rPr>
      </w:pPr>
      <w:r>
        <w:rPr>
          <w:sz w:val="20"/>
        </w:rPr>
        <w:t xml:space="preserve">For </w:t>
      </w:r>
      <w:r>
        <w:rPr>
          <w:rFonts w:hint="eastAsia"/>
          <w:sz w:val="20"/>
        </w:rPr>
        <w:t>scheme</w:t>
      </w:r>
      <w:r>
        <w:rPr>
          <w:sz w:val="20"/>
        </w:rPr>
        <w:t xml:space="preserve"> 2</w:t>
      </w:r>
      <w:r>
        <w:rPr>
          <w:rFonts w:hint="eastAsia"/>
          <w:sz w:val="20"/>
        </w:rPr>
        <w:t xml:space="preserve"> with expected/potential resource conflict</w:t>
      </w:r>
      <w:r>
        <w:rPr>
          <w:sz w:val="20"/>
        </w:rPr>
        <w:t xml:space="preserve">, comparing to the scheme-1, which can give the guidance to avoid the long term collisions, the enhancement to enable the reporting to deal with the expected/potential conflict according to the SCI could be beneficial to deal with the </w:t>
      </w:r>
      <w:proofErr w:type="spellStart"/>
      <w:r>
        <w:rPr>
          <w:sz w:val="20"/>
        </w:rPr>
        <w:t>bursty</w:t>
      </w:r>
      <w:proofErr w:type="spellEnd"/>
      <w:r>
        <w:rPr>
          <w:sz w:val="20"/>
        </w:rPr>
        <w:t xml:space="preserve"> inference or collision. This mechanism can be considered as complementary solution if the </w:t>
      </w:r>
      <w:proofErr w:type="spellStart"/>
      <w:r>
        <w:rPr>
          <w:sz w:val="20"/>
        </w:rPr>
        <w:t>aperiodic</w:t>
      </w:r>
      <w:proofErr w:type="spellEnd"/>
      <w:r>
        <w:rPr>
          <w:sz w:val="20"/>
        </w:rPr>
        <w:t xml:space="preserve"> issue are needed to be addressed. </w:t>
      </w:r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the condition(s) on UE-A for </w:t>
      </w:r>
      <w:r>
        <w:rPr>
          <w:rFonts w:eastAsia="Malgun Gothic" w:cs="Times"/>
          <w:iCs/>
          <w:sz w:val="20"/>
          <w:lang w:eastAsia="ja-JP"/>
        </w:rPr>
        <w:t>the inter-UE coordination transmission triggered by a detection of expected/potential resource conflict(s)</w:t>
      </w:r>
      <w:r>
        <w:rPr>
          <w:rFonts w:cs="Times" w:hint="eastAsia"/>
          <w:iCs/>
          <w:sz w:val="20"/>
        </w:rPr>
        <w:t>, the following w</w:t>
      </w:r>
      <w:r>
        <w:rPr>
          <w:sz w:val="20"/>
        </w:rPr>
        <w:t>orking assumption</w:t>
      </w:r>
      <w:r>
        <w:rPr>
          <w:rFonts w:hint="eastAsia"/>
          <w:sz w:val="20"/>
        </w:rPr>
        <w:t>s were achieved at previous meetings: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spacing w:before="120" w:after="120"/>
              <w:rPr>
                <w:rFonts w:ascii="Calibri" w:eastAsia="Malgun Gothic" w:hAnsi="Calibri"/>
                <w:color w:val="1F497D"/>
                <w:sz w:val="20"/>
                <w:highlight w:val="darkYellow"/>
                <w:lang w:eastAsia="ja-JP"/>
              </w:rPr>
            </w:pPr>
            <w:r>
              <w:rPr>
                <w:sz w:val="20"/>
                <w:highlight w:val="darkYellow"/>
              </w:rPr>
              <w:t>Working Assumption</w:t>
            </w:r>
          </w:p>
          <w:p w:rsidR="00E1136E" w:rsidRDefault="0094722C">
            <w:pPr>
              <w:spacing w:before="120" w:after="120"/>
              <w:rPr>
                <w:iCs/>
                <w:sz w:val="20"/>
              </w:rPr>
            </w:pPr>
            <w:r>
              <w:rPr>
                <w:iCs/>
                <w:sz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>
              <w:rPr>
                <w:iCs/>
                <w:sz w:val="20"/>
                <w:lang w:eastAsia="ko-KR"/>
              </w:rPr>
              <w:t xml:space="preserve"> a UE with the higher priority value is UE-B.</w:t>
            </w:r>
          </w:p>
          <w:p w:rsidR="00E1136E" w:rsidRDefault="0094722C">
            <w:pPr>
              <w:pStyle w:val="af2"/>
              <w:numPr>
                <w:ilvl w:val="0"/>
                <w:numId w:val="19"/>
              </w:numPr>
              <w:spacing w:after="12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FFS whether/how to set additional condition for UE-A to send PSFC</w:t>
            </w:r>
            <w:r>
              <w:rPr>
                <w:iCs/>
                <w:sz w:val="20"/>
                <w:szCs w:val="20"/>
                <w:lang w:eastAsia="ko-KR"/>
              </w:rPr>
              <w:t>H</w:t>
            </w:r>
            <w:r>
              <w:rPr>
                <w:iCs/>
                <w:sz w:val="20"/>
                <w:szCs w:val="20"/>
              </w:rPr>
              <w:t>.</w:t>
            </w:r>
          </w:p>
          <w:p w:rsidR="00E1136E" w:rsidRDefault="0094722C">
            <w:pPr>
              <w:pStyle w:val="af2"/>
              <w:numPr>
                <w:ilvl w:val="0"/>
                <w:numId w:val="19"/>
              </w:numPr>
              <w:spacing w:after="12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  <w:p w:rsidR="00E1136E" w:rsidRDefault="0094722C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highlight w:val="darkYellow"/>
              </w:rPr>
              <w:t>Working assumption</w:t>
            </w:r>
          </w:p>
          <w:p w:rsidR="00E1136E" w:rsidRDefault="0094722C">
            <w:pPr>
              <w:pStyle w:val="af2"/>
              <w:numPr>
                <w:ilvl w:val="0"/>
                <w:numId w:val="16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Scheme 2, (pre)configuration is supported to enable or disable that 1 LSB of reserved bits of a SCI format 1-A is used to indicate of whether UE scheduling a conflict TB can be UE-B or not.</w:t>
            </w:r>
          </w:p>
          <w:p w:rsidR="00E1136E" w:rsidRDefault="0094722C">
            <w:pPr>
              <w:pStyle w:val="af2"/>
              <w:numPr>
                <w:ilvl w:val="1"/>
                <w:numId w:val="16"/>
              </w:numPr>
              <w:spacing w:after="120"/>
              <w:rPr>
                <w:sz w:val="20"/>
              </w:rPr>
            </w:pPr>
            <w:r>
              <w:rPr>
                <w:sz w:val="20"/>
                <w:szCs w:val="20"/>
              </w:rPr>
              <w:t>FFS: UE-A's behavior for the case when at least one of UEs scheduling conflicting TBs is not capable of receiving the conflict indication</w:t>
            </w:r>
          </w:p>
        </w:tc>
      </w:tr>
    </w:tbl>
    <w:p w:rsidR="00E1136E" w:rsidRDefault="0094722C">
      <w:pPr>
        <w:spacing w:before="120" w:after="120"/>
      </w:pPr>
      <w:bookmarkStart w:id="9" w:name="_Toc20096"/>
      <w:r>
        <w:rPr>
          <w:rFonts w:hint="eastAsia"/>
          <w:iCs/>
          <w:sz w:val="20"/>
        </w:rPr>
        <w:lastRenderedPageBreak/>
        <w:t>For</w:t>
      </w:r>
      <w:r>
        <w:rPr>
          <w:iCs/>
          <w:sz w:val="20"/>
        </w:rPr>
        <w:t xml:space="preserve"> </w:t>
      </w:r>
      <w:r>
        <w:rPr>
          <w:rFonts w:hint="eastAsia"/>
          <w:iCs/>
          <w:sz w:val="20"/>
        </w:rPr>
        <w:t xml:space="preserve">the FFS on </w:t>
      </w:r>
      <w:r>
        <w:rPr>
          <w:sz w:val="20"/>
        </w:rPr>
        <w:t>UE-A's behavior for the case when at least one of UEs scheduling conflicting TBs is not capable of receiving the conflict indication</w:t>
      </w:r>
      <w:r>
        <w:rPr>
          <w:rFonts w:hint="eastAsia"/>
          <w:iCs/>
          <w:sz w:val="20"/>
        </w:rPr>
        <w:t>, from our point of view, if indication of whether a UE can be UE-B is disabled, the capability of inte</w:t>
      </w:r>
      <w:r>
        <w:rPr>
          <w:rFonts w:cs="Times" w:hint="eastAsia"/>
          <w:sz w:val="20"/>
        </w:rPr>
        <w:t xml:space="preserve">r-UE coordination scheme 2 at </w:t>
      </w:r>
      <w:r>
        <w:rPr>
          <w:rFonts w:hint="eastAsia"/>
          <w:iCs/>
          <w:sz w:val="20"/>
        </w:rPr>
        <w:t xml:space="preserve">the </w:t>
      </w:r>
      <w:r>
        <w:rPr>
          <w:iCs/>
          <w:sz w:val="20"/>
        </w:rPr>
        <w:t>UEs scheduling conflicting TBs</w:t>
      </w:r>
      <w:r>
        <w:rPr>
          <w:rFonts w:hint="eastAsia"/>
          <w:iCs/>
          <w:sz w:val="20"/>
        </w:rPr>
        <w:t xml:space="preserve"> is not known at UE-A, and </w:t>
      </w:r>
      <w:r>
        <w:rPr>
          <w:rFonts w:hint="eastAsia"/>
          <w:sz w:val="20"/>
        </w:rPr>
        <w:t>UE-A can only base on the priority values of the</w:t>
      </w:r>
      <w:r>
        <w:rPr>
          <w:iCs/>
          <w:sz w:val="20"/>
        </w:rPr>
        <w:t xml:space="preserve"> conflicting TBs</w:t>
      </w:r>
      <w:r>
        <w:rPr>
          <w:rFonts w:hint="eastAsia"/>
          <w:iCs/>
          <w:sz w:val="20"/>
        </w:rPr>
        <w:t xml:space="preserve"> to determine which UE is UE-B, and </w:t>
      </w:r>
      <w:r>
        <w:rPr>
          <w:rFonts w:hint="eastAsia"/>
          <w:sz w:val="20"/>
        </w:rPr>
        <w:t>may send the collision indication to a UE who cannot receive it.</w:t>
      </w:r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On the other hand, if indication of whether a UE can be UE-B is enabled, that means a UE can be and willing to be UE-B would indicate its capability of scheme 2 in the SCI of its transmitted TB, and to avoid UE-A sending the collision indication to a UE who cannot receive it, from our point of view, only the UE have indicated that it has a capability on scheme 2 can be UE-B for this case.</w:t>
      </w:r>
    </w:p>
    <w:p w:rsidR="00E1136E" w:rsidRDefault="0094722C">
      <w:pPr>
        <w:pStyle w:val="ZTE-Proposal-20210505"/>
        <w:spacing w:before="120" w:after="120" w:line="240" w:lineRule="auto"/>
      </w:pPr>
      <w:bookmarkStart w:id="10" w:name="_Toc87033841"/>
      <w:r>
        <w:rPr>
          <w:rFonts w:hint="eastAsia"/>
          <w:lang w:val="en-US" w:eastAsia="zh-CN"/>
        </w:rPr>
        <w:t>If indication of whether a UE can be UE-B is enabled, UE-A should not send collision indication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UE who cannot receive it</w:t>
      </w:r>
      <w:r>
        <w:rPr>
          <w:rFonts w:hint="eastAsia"/>
          <w:lang w:val="en-US" w:eastAsia="zh-CN"/>
        </w:rPr>
        <w:t>.</w:t>
      </w:r>
    </w:p>
    <w:p w:rsidR="00E1136E" w:rsidRDefault="0094722C">
      <w:pPr>
        <w:pStyle w:val="ZTE-Proposal-20210505"/>
        <w:spacing w:before="120" w:after="120" w:line="240" w:lineRule="auto"/>
      </w:pPr>
      <w:r>
        <w:rPr>
          <w:rFonts w:hint="eastAsia"/>
          <w:lang w:val="en-US" w:eastAsia="zh-CN"/>
        </w:rPr>
        <w:t xml:space="preserve">If indication of whether a UE can be UE-B is disabled, for </w:t>
      </w:r>
      <w:r>
        <w:t>UEs scheduling the conflicting TBs,</w:t>
      </w:r>
      <w:r>
        <w:rPr>
          <w:lang w:eastAsia="ko-KR"/>
        </w:rPr>
        <w:t xml:space="preserve"> a UE with the higher priority value is UE-B</w:t>
      </w:r>
    </w:p>
    <w:bookmarkEnd w:id="10"/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scheme 2, it is still FFS how to set m_0 and </w:t>
      </w:r>
      <w:proofErr w:type="spellStart"/>
      <w:r>
        <w:rPr>
          <w:rFonts w:hint="eastAsia"/>
          <w:sz w:val="20"/>
        </w:rPr>
        <w:t>m_CS</w:t>
      </w:r>
      <w:proofErr w:type="spellEnd"/>
      <w:r>
        <w:rPr>
          <w:rFonts w:hint="eastAsia"/>
          <w:sz w:val="20"/>
        </w:rPr>
        <w:t xml:space="preserve">, which is related to the index of a </w:t>
      </w:r>
      <w:r>
        <w:rPr>
          <w:rFonts w:cs="Times"/>
          <w:sz w:val="20"/>
        </w:rPr>
        <w:t>PSFCH resource for inter-UE coordination information transmission</w:t>
      </w:r>
      <w:r>
        <w:rPr>
          <w:rFonts w:cs="Times" w:hint="eastAsia"/>
          <w:sz w:val="20"/>
        </w:rPr>
        <w:t>. Meanwhile, a</w:t>
      </w:r>
      <w:r>
        <w:rPr>
          <w:rFonts w:hint="eastAsia"/>
          <w:sz w:val="20"/>
        </w:rPr>
        <w:t xml:space="preserve">ccording to the conclusion of last meeting, neither </w:t>
      </w:r>
      <w:r>
        <w:t>indication of</w:t>
      </w:r>
      <w:r>
        <w:rPr>
          <w:rFonts w:hint="eastAsia"/>
        </w:rPr>
        <w:t xml:space="preserve"> condition type of a resource conflict nor indication of time location of a resource conflict is supported. Considering the above conclusion, </w:t>
      </w:r>
      <w:r>
        <w:rPr>
          <w:rFonts w:hint="eastAsia"/>
          <w:sz w:val="20"/>
        </w:rPr>
        <w:t>we prefer to reuse the Rel-16 scheme/mapping of determining PSFCH index as much as possible and the following proposal of last meeting should be agreed.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spacing w:before="120" w:after="120"/>
              <w:rPr>
                <w:sz w:val="20"/>
                <w:highlight w:val="cyan"/>
              </w:rPr>
            </w:pPr>
            <w:r>
              <w:rPr>
                <w:rFonts w:hint="eastAsia"/>
                <w:sz w:val="20"/>
                <w:highlight w:val="cyan"/>
              </w:rPr>
              <w:t xml:space="preserve"> Draft proposal :</w:t>
            </w:r>
          </w:p>
          <w:p w:rsidR="00E1136E" w:rsidRDefault="0094722C">
            <w:pPr>
              <w:numPr>
                <w:ilvl w:val="0"/>
                <w:numId w:val="20"/>
              </w:num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For Scheme 2,</w:t>
            </w:r>
          </w:p>
          <w:p w:rsidR="00E1136E" w:rsidRDefault="0094722C">
            <w:pPr>
              <w:numPr>
                <w:ilvl w:val="0"/>
                <w:numId w:val="21"/>
              </w:num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m_0 for a resource conflict indication is derived in the same way as specified for HARQ-ACK information in TS 38.213 Section 16.3</w:t>
            </w:r>
          </w:p>
          <w:p w:rsidR="00E1136E" w:rsidRDefault="0094722C">
            <w:pPr>
              <w:numPr>
                <w:ilvl w:val="0"/>
                <w:numId w:val="21"/>
              </w:numPr>
              <w:spacing w:before="120" w:after="120"/>
              <w:rPr>
                <w:sz w:val="20"/>
              </w:rPr>
            </w:pPr>
            <w:proofErr w:type="spellStart"/>
            <w:r>
              <w:rPr>
                <w:rFonts w:hint="eastAsia"/>
                <w:sz w:val="20"/>
              </w:rPr>
              <w:t>m_CS</w:t>
            </w:r>
            <w:proofErr w:type="spellEnd"/>
            <w:r>
              <w:rPr>
                <w:rFonts w:hint="eastAsia"/>
                <w:sz w:val="20"/>
              </w:rPr>
              <w:t xml:space="preserve"> for a resource conflict indication for UE-B</w:t>
            </w:r>
            <w:r>
              <w:rPr>
                <w:sz w:val="20"/>
              </w:rPr>
              <w:t>’</w:t>
            </w:r>
            <w:r>
              <w:rPr>
                <w:rFonts w:hint="eastAsia"/>
                <w:sz w:val="20"/>
              </w:rPr>
              <w:t>s current TB transmission is 0</w:t>
            </w:r>
          </w:p>
          <w:p w:rsidR="00E1136E" w:rsidRDefault="0094722C">
            <w:pPr>
              <w:numPr>
                <w:ilvl w:val="0"/>
                <w:numId w:val="22"/>
              </w:num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FFS: Whether/How the conflict in periodic transmission is indicated by UE-A and handled by UE-B</w:t>
            </w:r>
          </w:p>
          <w:p w:rsidR="00E1136E" w:rsidRDefault="0094722C">
            <w:pPr>
              <w:numPr>
                <w:ilvl w:val="0"/>
                <w:numId w:val="21"/>
              </w:num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a UE expects that different PRBs are (pre)configured between for conflict indication and HARQ-ACK information</w:t>
            </w:r>
          </w:p>
        </w:tc>
      </w:tr>
    </w:tbl>
    <w:p w:rsidR="00E1136E" w:rsidRDefault="00E1136E">
      <w:pPr>
        <w:spacing w:before="120" w:after="120"/>
        <w:rPr>
          <w:sz w:val="20"/>
        </w:rPr>
      </w:pPr>
    </w:p>
    <w:p w:rsidR="00E1136E" w:rsidRDefault="0094722C">
      <w:pPr>
        <w:pStyle w:val="ZTE-Proposal-20210505"/>
        <w:spacing w:before="120" w:after="120" w:line="240" w:lineRule="auto"/>
        <w:rPr>
          <w:lang w:val="en-US" w:eastAsia="zh-CN"/>
        </w:rPr>
      </w:pPr>
      <w:bookmarkStart w:id="11" w:name="_Toc87033850"/>
      <w:r>
        <w:rPr>
          <w:rFonts w:hint="eastAsia"/>
        </w:rPr>
        <w:t>For Scheme 2</w:t>
      </w:r>
      <w:r>
        <w:rPr>
          <w:rFonts w:hint="eastAsia"/>
          <w:lang w:val="en-US" w:eastAsia="zh-CN"/>
        </w:rPr>
        <w:t>,</w:t>
      </w:r>
    </w:p>
    <w:bookmarkEnd w:id="11"/>
    <w:p w:rsidR="00E1136E" w:rsidRDefault="0094722C">
      <w:pPr>
        <w:pStyle w:val="sub-proposal"/>
        <w:spacing w:before="120" w:after="120"/>
        <w:ind w:left="822" w:hanging="402"/>
        <w:rPr>
          <w:lang w:val="en-US" w:eastAsia="zh-CN"/>
        </w:rPr>
      </w:pPr>
      <w:r>
        <w:rPr>
          <w:rFonts w:hint="eastAsia"/>
          <w:lang w:val="en-US" w:eastAsia="zh-CN"/>
        </w:rPr>
        <w:t>m_0 for a resource conflict indication is derived in the same way as specified for HARQ-ACK information in TS 38.213 Section 16.3</w:t>
      </w:r>
    </w:p>
    <w:p w:rsidR="00E1136E" w:rsidRDefault="0094722C">
      <w:pPr>
        <w:pStyle w:val="sub-proposal"/>
        <w:spacing w:before="120" w:after="120"/>
        <w:ind w:left="822" w:hanging="40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m_CS</w:t>
      </w:r>
      <w:proofErr w:type="spellEnd"/>
      <w:r>
        <w:rPr>
          <w:rFonts w:hint="eastAsia"/>
          <w:lang w:val="en-US" w:eastAsia="zh-CN"/>
        </w:rPr>
        <w:t xml:space="preserve"> for a resource conflict indication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current TB transmission is 0.</w:t>
      </w:r>
    </w:p>
    <w:p w:rsidR="00E1136E" w:rsidRDefault="0094722C">
      <w:pPr>
        <w:pStyle w:val="sub-proposal"/>
        <w:spacing w:before="120" w:after="120"/>
        <w:ind w:left="822" w:hanging="402"/>
        <w:rPr>
          <w:lang w:val="en-US" w:eastAsia="zh-CN"/>
        </w:rPr>
      </w:pPr>
      <w:r>
        <w:rPr>
          <w:rFonts w:hint="eastAsia"/>
          <w:lang w:val="en-US" w:eastAsia="zh-CN"/>
        </w:rPr>
        <w:t>A UE expects that different PRBs are (pre)configured for conflict indication and HARQ-ACK information</w:t>
      </w:r>
      <w:r w:rsidR="00F00D4E">
        <w:rPr>
          <w:rFonts w:hint="eastAsia"/>
          <w:lang w:val="en-US" w:eastAsia="zh-CN"/>
        </w:rPr>
        <w:t xml:space="preserve"> respectively</w:t>
      </w:r>
      <w:r>
        <w:rPr>
          <w:rFonts w:hint="eastAsia"/>
          <w:lang w:val="en-US" w:eastAsia="zh-CN"/>
        </w:rPr>
        <w:t>.</w:t>
      </w:r>
    </w:p>
    <w:p w:rsidR="00E1136E" w:rsidRDefault="0094722C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/>
          <w:szCs w:val="22"/>
        </w:rPr>
        <w:t>General principle on the configurability of inter-UE coordination scheme</w:t>
      </w:r>
    </w:p>
    <w:p w:rsidR="00E1136E" w:rsidRDefault="0094722C">
      <w:pPr>
        <w:spacing w:before="120" w:after="120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 xml:space="preserve">s agreed in RAN1#106-e meeting, </w:t>
      </w:r>
      <w:r>
        <w:rPr>
          <w:sz w:val="20"/>
        </w:rPr>
        <w:t xml:space="preserve">there is potential need to enable the configurability of </w:t>
      </w:r>
      <w:r>
        <w:rPr>
          <w:rFonts w:hint="eastAsia"/>
          <w:sz w:val="20"/>
        </w:rPr>
        <w:t xml:space="preserve">the feature of scheme 1 and scheme 2 </w:t>
      </w:r>
      <w:r>
        <w:rPr>
          <w:sz w:val="20"/>
        </w:rPr>
        <w:t xml:space="preserve">with </w:t>
      </w:r>
      <w:r>
        <w:rPr>
          <w:rFonts w:hint="eastAsia"/>
          <w:sz w:val="20"/>
        </w:rPr>
        <w:t xml:space="preserve">FFS </w:t>
      </w:r>
      <w:r>
        <w:rPr>
          <w:sz w:val="20"/>
        </w:rPr>
        <w:t>on</w:t>
      </w:r>
      <w:r>
        <w:rPr>
          <w:rFonts w:hint="eastAsia"/>
          <w:sz w:val="20"/>
        </w:rPr>
        <w:t xml:space="preserve"> the details</w:t>
      </w:r>
      <w:r>
        <w:rPr>
          <w:sz w:val="20"/>
        </w:rPr>
        <w:t xml:space="preserve">. In our view, in general, </w:t>
      </w:r>
      <w:r>
        <w:rPr>
          <w:rFonts w:hint="eastAsia"/>
          <w:sz w:val="20"/>
        </w:rPr>
        <w:t>scheme 1 and scheme 2 are designed to address different use cases, and it is reasonable to enable/disable these two schemes</w:t>
      </w:r>
      <w:r>
        <w:rPr>
          <w:sz w:val="20"/>
        </w:rPr>
        <w:t xml:space="preserve"> independently</w:t>
      </w:r>
      <w:r>
        <w:rPr>
          <w:rFonts w:hint="eastAsia"/>
          <w:sz w:val="20"/>
        </w:rPr>
        <w:t xml:space="preserve">. </w:t>
      </w:r>
      <w:r>
        <w:rPr>
          <w:sz w:val="20"/>
        </w:rPr>
        <w:t xml:space="preserve">Moreover, regarding the potential granularity, with consideration on the needs of different traffic over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, which may be </w:t>
      </w:r>
      <w:r>
        <w:rPr>
          <w:rFonts w:hint="eastAsia"/>
          <w:sz w:val="20"/>
        </w:rPr>
        <w:t>delivered</w:t>
      </w:r>
      <w:r>
        <w:rPr>
          <w:sz w:val="20"/>
        </w:rPr>
        <w:t xml:space="preserve"> over different resource via implementation, then, to achieve the trad</w:t>
      </w:r>
      <w:r>
        <w:rPr>
          <w:rFonts w:hint="eastAsia"/>
          <w:sz w:val="20"/>
        </w:rPr>
        <w:t>e</w:t>
      </w:r>
      <w:r>
        <w:rPr>
          <w:sz w:val="20"/>
        </w:rPr>
        <w:t>off between performance and overall overhead/complexity, it’s preferred to conduct the enabling/disabling of each feature</w:t>
      </w:r>
      <w:r>
        <w:rPr>
          <w:rFonts w:hint="eastAsia"/>
          <w:sz w:val="20"/>
        </w:rPr>
        <w:t xml:space="preserve"> per resource pool. </w:t>
      </w:r>
      <w:r>
        <w:rPr>
          <w:sz w:val="20"/>
        </w:rPr>
        <w:t xml:space="preserve">Moreover, regarding the details of each </w:t>
      </w:r>
      <w:r>
        <w:rPr>
          <w:sz w:val="20"/>
        </w:rPr>
        <w:lastRenderedPageBreak/>
        <w:t xml:space="preserve">solution, e.g., </w:t>
      </w:r>
      <w:r>
        <w:rPr>
          <w:rFonts w:hint="eastAsia"/>
          <w:sz w:val="20"/>
        </w:rPr>
        <w:t xml:space="preserve">scheme 1, to feedback the set of resources to UE-B, a unified framework, e.g., signaling and format, is expected to be defined for both the preferred resource set and the non-preferred resource set, from this perspective of view, </w:t>
      </w:r>
      <w:r>
        <w:rPr>
          <w:sz w:val="20"/>
        </w:rPr>
        <w:t xml:space="preserve">functionality of each </w:t>
      </w:r>
      <w:r>
        <w:rPr>
          <w:rFonts w:hint="eastAsia"/>
          <w:sz w:val="20"/>
        </w:rPr>
        <w:t>scheme can be enabled/disabled as a whole.</w:t>
      </w:r>
    </w:p>
    <w:p w:rsidR="00E1136E" w:rsidRDefault="0094722C">
      <w:pPr>
        <w:spacing w:before="120" w:after="120"/>
        <w:rPr>
          <w:sz w:val="20"/>
        </w:rPr>
      </w:pPr>
      <w:r>
        <w:rPr>
          <w:rFonts w:hint="eastAsia"/>
          <w:sz w:val="20"/>
        </w:rPr>
        <w:t>Moreover, if a SL Mode 2 resource pool is (pre-)configured to enable scheme 1, scheme 2, or both, it just means these inter-UE coordination scheme(s) is allowed in the resource pool, and the actual usage of an inter-UE coordination scheme is still up to UE</w:t>
      </w:r>
      <w:r>
        <w:rPr>
          <w:sz w:val="20"/>
        </w:rPr>
        <w:t>’</w:t>
      </w:r>
      <w:r>
        <w:rPr>
          <w:rFonts w:hint="eastAsia"/>
          <w:sz w:val="20"/>
        </w:rPr>
        <w:t>s implementation, i.e., when an inter-UE coordination scheme is performed by a UE in a resource pool, at least the following conditions are satisfied:</w:t>
      </w:r>
    </w:p>
    <w:p w:rsidR="00E1136E" w:rsidRDefault="0094722C">
      <w:pPr>
        <w:pStyle w:val="af2"/>
        <w:numPr>
          <w:ilvl w:val="0"/>
          <w:numId w:val="23"/>
        </w:numPr>
        <w:spacing w:before="120" w:after="120"/>
        <w:rPr>
          <w:sz w:val="20"/>
        </w:rPr>
      </w:pPr>
      <w:r>
        <w:rPr>
          <w:rFonts w:eastAsia="宋体" w:hint="eastAsia"/>
          <w:sz w:val="20"/>
          <w:szCs w:val="20"/>
        </w:rPr>
        <w:t xml:space="preserve">The resource pool is (pre-)configured to enable this </w:t>
      </w:r>
      <w:r>
        <w:rPr>
          <w:rFonts w:hint="eastAsia"/>
          <w:sz w:val="20"/>
        </w:rPr>
        <w:t>inter-UE coordination scheme.</w:t>
      </w:r>
    </w:p>
    <w:p w:rsidR="00E1136E" w:rsidRDefault="0094722C">
      <w:pPr>
        <w:pStyle w:val="af2"/>
        <w:numPr>
          <w:ilvl w:val="0"/>
          <w:numId w:val="23"/>
        </w:numPr>
        <w:spacing w:before="120" w:after="120"/>
        <w:rPr>
          <w:sz w:val="20"/>
        </w:rPr>
      </w:pPr>
      <w:r>
        <w:rPr>
          <w:rFonts w:hint="eastAsia"/>
          <w:sz w:val="20"/>
        </w:rPr>
        <w:t>The inter-UE coordination scheme is also enabled by the UE</w:t>
      </w:r>
      <w:r>
        <w:rPr>
          <w:sz w:val="20"/>
        </w:rPr>
        <w:t>’</w:t>
      </w:r>
      <w:r>
        <w:rPr>
          <w:rFonts w:hint="eastAsia"/>
          <w:sz w:val="20"/>
        </w:rPr>
        <w:t>s higher layer.</w:t>
      </w:r>
    </w:p>
    <w:p w:rsidR="00E1136E" w:rsidRDefault="0094722C">
      <w:pPr>
        <w:pStyle w:val="ZTE-Proposal-20210505"/>
        <w:spacing w:before="120" w:after="120" w:line="240" w:lineRule="auto"/>
        <w:rPr>
          <w:lang w:val="en-US" w:eastAsia="zh-CN"/>
        </w:rPr>
      </w:pPr>
      <w:bookmarkStart w:id="12" w:name="_Toc87033812"/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enabl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>/disabl</w:t>
      </w:r>
      <w:r>
        <w:rPr>
          <w:lang w:val="en-US" w:eastAsia="zh-CN"/>
        </w:rPr>
        <w:t>ing of</w:t>
      </w:r>
      <w:r>
        <w:rPr>
          <w:rFonts w:hint="eastAsia"/>
          <w:lang w:val="en-US" w:eastAsia="zh-CN"/>
        </w:rPr>
        <w:t xml:space="preserve"> inter-UE coordination scheme 1, scheme 2, or both</w:t>
      </w:r>
      <w:r>
        <w:rPr>
          <w:lang w:val="en-US" w:eastAsia="zh-CN"/>
        </w:rPr>
        <w:t xml:space="preserve"> can be (pre)configured per SL resource pool</w:t>
      </w:r>
      <w:r>
        <w:rPr>
          <w:rFonts w:hint="eastAsia"/>
          <w:lang w:val="en-US" w:eastAsia="zh-CN"/>
        </w:rPr>
        <w:t>.</w:t>
      </w:r>
      <w:bookmarkEnd w:id="12"/>
    </w:p>
    <w:p w:rsidR="00E1136E" w:rsidRDefault="0094722C">
      <w:pPr>
        <w:pStyle w:val="sub-proposal"/>
        <w:spacing w:before="120" w:after="120"/>
        <w:ind w:left="822" w:hanging="402"/>
        <w:rPr>
          <w:lang w:val="en-US" w:eastAsia="zh-CN"/>
        </w:rPr>
      </w:pPr>
      <w:bookmarkStart w:id="13" w:name="_Toc87033813"/>
      <w:r>
        <w:rPr>
          <w:rFonts w:hint="eastAsia"/>
          <w:lang w:val="en-US" w:eastAsia="zh-CN"/>
        </w:rPr>
        <w:t>It is up to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higher layer to determine 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(pre)configured </w:t>
      </w:r>
      <w:r>
        <w:rPr>
          <w:rFonts w:hint="eastAsia"/>
          <w:lang w:val="en-US" w:eastAsia="zh-CN"/>
        </w:rPr>
        <w:t>inter-UE coordination scheme is</w:t>
      </w:r>
      <w:r>
        <w:rPr>
          <w:lang w:val="en-US" w:eastAsia="zh-CN"/>
        </w:rPr>
        <w:t xml:space="preserve"> configured</w:t>
      </w:r>
      <w:r>
        <w:rPr>
          <w:rFonts w:hint="eastAsia"/>
          <w:lang w:val="en-US" w:eastAsia="zh-CN"/>
        </w:rPr>
        <w:t>.</w:t>
      </w:r>
      <w:bookmarkEnd w:id="13"/>
    </w:p>
    <w:p w:rsidR="00E1136E" w:rsidRDefault="0094722C">
      <w:pPr>
        <w:pStyle w:val="sub-proposal"/>
        <w:spacing w:before="120" w:after="120"/>
        <w:ind w:left="822" w:hanging="402"/>
        <w:rPr>
          <w:lang w:val="en-US" w:eastAsia="zh-CN"/>
        </w:rPr>
      </w:pPr>
      <w:bookmarkStart w:id="14" w:name="_Toc87033814"/>
      <w:r>
        <w:rPr>
          <w:lang w:val="en-US" w:eastAsia="zh-CN"/>
        </w:rPr>
        <w:t>Each s</w:t>
      </w:r>
      <w:r>
        <w:rPr>
          <w:rFonts w:hint="eastAsia"/>
          <w:lang w:val="en-US" w:eastAsia="zh-CN"/>
        </w:rPr>
        <w:t>cheme should be enabled/disabled as a whole.</w:t>
      </w:r>
      <w:bookmarkEnd w:id="14"/>
    </w:p>
    <w:p w:rsidR="00E1136E" w:rsidRDefault="00E1136E">
      <w:pPr>
        <w:spacing w:before="120" w:after="120"/>
        <w:rPr>
          <w:sz w:val="20"/>
        </w:rPr>
      </w:pPr>
    </w:p>
    <w:p w:rsidR="00E1136E" w:rsidRDefault="0094722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  <w:bookmarkEnd w:id="9"/>
    </w:p>
    <w:p w:rsidR="00E1136E" w:rsidRDefault="0094722C">
      <w:pPr>
        <w:spacing w:before="120" w:after="120"/>
        <w:rPr>
          <w:szCs w:val="22"/>
        </w:rPr>
      </w:pPr>
      <w:r>
        <w:rPr>
          <w:rFonts w:hint="eastAsia"/>
          <w:sz w:val="20"/>
        </w:rPr>
        <w:t>According to the discussion above, the following observations and proposals are presented:</w:t>
      </w:r>
    </w:p>
    <w:p w:rsidR="00BA46E6" w:rsidRDefault="00E11FA5" w:rsidP="00BA46E6">
      <w:pPr>
        <w:pStyle w:val="10"/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>
        <w:fldChar w:fldCharType="begin"/>
      </w:r>
      <w:r w:rsidR="0094722C">
        <w:instrText xml:space="preserve"> TOC \n \t "!ZTE-Observation-2021,1,sub-observation,2,3rd level observation,3" </w:instrText>
      </w:r>
      <w:r>
        <w:fldChar w:fldCharType="separate"/>
      </w:r>
      <w:r w:rsidR="00BA46E6">
        <w:rPr>
          <w:noProof/>
        </w:rPr>
        <w:t>Observation 1:</w:t>
      </w:r>
    </w:p>
    <w:p w:rsidR="00BA46E6" w:rsidRDefault="00BA46E6" w:rsidP="00BA46E6">
      <w:pPr>
        <w:pStyle w:val="21"/>
        <w:tabs>
          <w:tab w:val="left" w:pos="862"/>
        </w:tabs>
        <w:spacing w:before="120" w:after="120"/>
        <w:ind w:left="82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540B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0540B6">
        <w:rPr>
          <w:noProof/>
          <w:kern w:val="0"/>
        </w:rPr>
        <w:t xml:space="preserve">SCI format 2-A fields in SCI format 2-C </w:t>
      </w:r>
      <w:r w:rsidRPr="000540B6">
        <w:rPr>
          <w:noProof/>
        </w:rPr>
        <w:t>can support all the cast types, including groupcast type 1.</w:t>
      </w:r>
    </w:p>
    <w:p w:rsidR="00BA46E6" w:rsidRDefault="00BA46E6" w:rsidP="00BA46E6">
      <w:pPr>
        <w:pStyle w:val="21"/>
        <w:tabs>
          <w:tab w:val="left" w:pos="862"/>
        </w:tabs>
        <w:spacing w:before="120" w:after="120"/>
        <w:ind w:left="82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540B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0540B6">
        <w:rPr>
          <w:noProof/>
        </w:rPr>
        <w:t xml:space="preserve">If </w:t>
      </w:r>
      <w:r w:rsidRPr="000540B6">
        <w:rPr>
          <w:noProof/>
          <w:kern w:val="0"/>
        </w:rPr>
        <w:t xml:space="preserve">TX/RX distance-based HARQ feedback operation is enabled, </w:t>
      </w:r>
      <w:r w:rsidRPr="000540B6">
        <w:rPr>
          <w:noProof/>
        </w:rPr>
        <w:t>MAC CE only can be used as the container of IUC information transmission. T</w:t>
      </w:r>
      <w:r>
        <w:rPr>
          <w:noProof/>
        </w:rPr>
        <w:t>he benefits</w:t>
      </w:r>
      <w:r w:rsidRPr="000540B6">
        <w:rPr>
          <w:noProof/>
        </w:rPr>
        <w:t xml:space="preserve"> </w:t>
      </w:r>
      <w:r>
        <w:rPr>
          <w:noProof/>
        </w:rPr>
        <w:t xml:space="preserve">to define the duplicated functionality </w:t>
      </w:r>
      <w:r w:rsidRPr="000540B6">
        <w:rPr>
          <w:noProof/>
        </w:rPr>
        <w:t xml:space="preserve">in SCI format 2-C </w:t>
      </w:r>
      <w:r>
        <w:rPr>
          <w:noProof/>
        </w:rPr>
        <w:t>is not justified</w:t>
      </w:r>
      <w:r w:rsidRPr="000540B6">
        <w:rPr>
          <w:noProof/>
        </w:rPr>
        <w:t>.</w:t>
      </w:r>
    </w:p>
    <w:p w:rsidR="00BA46E6" w:rsidRDefault="00BA46E6" w:rsidP="00BA46E6">
      <w:pPr>
        <w:pStyle w:val="21"/>
        <w:tabs>
          <w:tab w:val="left" w:pos="862"/>
        </w:tabs>
        <w:spacing w:before="120" w:after="120"/>
        <w:ind w:left="82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540B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0540B6">
        <w:rPr>
          <w:noProof/>
        </w:rPr>
        <w:t>The SCI format 2-C doesn’t have room to further indicate the Zone ID field and communication range requirement field.</w:t>
      </w:r>
    </w:p>
    <w:p w:rsidR="00E1136E" w:rsidRDefault="00E11FA5">
      <w:pPr>
        <w:pStyle w:val="10"/>
        <w:tabs>
          <w:tab w:val="clear" w:pos="0"/>
        </w:tabs>
        <w:spacing w:before="120" w:after="120"/>
      </w:pPr>
      <w:r>
        <w:fldChar w:fldCharType="end"/>
      </w:r>
      <w:r>
        <w:fldChar w:fldCharType="begin"/>
      </w:r>
      <w:r w:rsidR="0094722C">
        <w:instrText xml:space="preserve"> TOC \n \t "!ZTE-Proposal-2021 + </w:instrText>
      </w:r>
      <w:r w:rsidR="0094722C">
        <w:instrText>段前</w:instrText>
      </w:r>
      <w:r w:rsidR="0094722C">
        <w:instrText xml:space="preserve">: 0.5 </w:instrText>
      </w:r>
      <w:r w:rsidR="0094722C">
        <w:instrText>行</w:instrText>
      </w:r>
      <w:r w:rsidR="0094722C">
        <w:instrText xml:space="preserve"> </w:instrText>
      </w:r>
      <w:r w:rsidR="0094722C">
        <w:instrText>段后</w:instrText>
      </w:r>
      <w:r w:rsidR="0094722C">
        <w:instrText xml:space="preserve">: 0.5 </w:instrText>
      </w:r>
      <w:r w:rsidR="0094722C">
        <w:instrText>行</w:instrText>
      </w:r>
      <w:r w:rsidR="0094722C">
        <w:instrText xml:space="preserve">,1,sub-proposal,2,3rd level proposal,3" </w:instrText>
      </w:r>
      <w:r>
        <w:fldChar w:fldCharType="separate"/>
      </w: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 xml:space="preserve">Proposal 1: </w:t>
      </w:r>
      <w:r>
        <w:rPr>
          <w:rFonts w:hint="eastAsia"/>
          <w:kern w:val="0"/>
        </w:rPr>
        <w:t>A SCI format 2-C includes all the fields present in SCI format 2-A.</w:t>
      </w:r>
    </w:p>
    <w:p w:rsidR="00E1136E" w:rsidRDefault="0094722C" w:rsidP="00F00D4E">
      <w:pPr>
        <w:pStyle w:val="10"/>
        <w:tabs>
          <w:tab w:val="clear" w:pos="0"/>
        </w:tabs>
        <w:spacing w:before="120" w:after="120"/>
        <w:rPr>
          <w:bCs w:val="0"/>
        </w:rPr>
      </w:pPr>
      <w:r>
        <w:rPr>
          <w:rFonts w:hint="eastAsia"/>
        </w:rPr>
        <w:t xml:space="preserve">Proposal 2: Confirm the work assumption on </w:t>
      </w:r>
      <w:r>
        <w:rPr>
          <w:bCs w:val="0"/>
        </w:rPr>
        <w:t>First resource location of each TRIV</w:t>
      </w:r>
      <w:r>
        <w:rPr>
          <w:rFonts w:hint="eastAsia"/>
          <w:bCs w:val="0"/>
        </w:rPr>
        <w:t xml:space="preserve"> as below:</w:t>
      </w:r>
    </w:p>
    <w:tbl>
      <w:tblPr>
        <w:tblStyle w:val="ad"/>
        <w:tblW w:w="0" w:type="auto"/>
        <w:tblLook w:val="04A0"/>
      </w:tblPr>
      <w:tblGrid>
        <w:gridCol w:w="9876"/>
      </w:tblGrid>
      <w:tr w:rsidR="00E1136E">
        <w:tc>
          <w:tcPr>
            <w:tcW w:w="9876" w:type="dxa"/>
          </w:tcPr>
          <w:p w:rsidR="00E1136E" w:rsidRDefault="0094722C">
            <w:pPr>
              <w:pStyle w:val="af2"/>
              <w:numPr>
                <w:ilvl w:val="0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resource location of each TRIV is a slot offset with respect to a reference slot</w:t>
            </w:r>
          </w:p>
          <w:p w:rsidR="00E1136E" w:rsidRDefault="0094722C">
            <w:pPr>
              <w:pStyle w:val="af2"/>
              <w:numPr>
                <w:ilvl w:val="1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2: 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slot offset is the number of logical slots from the reference slot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value range of slot offsets is from 0 to maximum value that is (pre)configurable up to </w:t>
            </w:r>
            <w:r>
              <w:rPr>
                <w:strike/>
                <w:color w:val="FF0000"/>
                <w:sz w:val="20"/>
                <w:szCs w:val="20"/>
              </w:rPr>
              <w:t>[256]</w:t>
            </w:r>
            <w:r>
              <w:rPr>
                <w:rFonts w:eastAsia="宋体" w:hint="eastAsia"/>
                <w:strike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color w:val="FF0000"/>
                <w:sz w:val="20"/>
                <w:szCs w:val="20"/>
              </w:rPr>
              <w:t>1023</w:t>
            </w:r>
          </w:p>
          <w:p w:rsidR="00E1136E" w:rsidRDefault="0094722C">
            <w:pPr>
              <w:pStyle w:val="af2"/>
              <w:numPr>
                <w:ilvl w:val="4"/>
                <w:numId w:val="14"/>
              </w:numPr>
              <w:spacing w:after="120"/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FFS: The detailed value range including granularity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eastAsia="宋体" w:hint="eastAsia"/>
                <w:color w:val="FF0000"/>
                <w:sz w:val="20"/>
                <w:szCs w:val="20"/>
                <w:u w:val="single"/>
              </w:rPr>
              <w:t>Slot offset for the first TRIV is always 0.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Slot offset for each TRIV </w:t>
            </w:r>
            <w:r>
              <w:rPr>
                <w:rFonts w:eastAsia="宋体" w:hint="eastAsia"/>
                <w:color w:val="FF0000"/>
                <w:sz w:val="20"/>
                <w:szCs w:val="20"/>
                <w:u w:val="single"/>
              </w:rPr>
              <w:t>other than the first TRIV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 indicate the set of resources is separately indicated by inter-UE coordination information</w:t>
            </w:r>
          </w:p>
          <w:p w:rsidR="00E1136E" w:rsidRDefault="0094722C">
            <w:pPr>
              <w:pStyle w:val="af2"/>
              <w:numPr>
                <w:ilvl w:val="2"/>
                <w:numId w:val="14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reference slot, </w:t>
            </w:r>
          </w:p>
          <w:p w:rsidR="00E1136E" w:rsidRDefault="0094722C">
            <w:pPr>
              <w:pStyle w:val="af2"/>
              <w:numPr>
                <w:ilvl w:val="3"/>
                <w:numId w:val="14"/>
              </w:numPr>
              <w:spacing w:after="120"/>
            </w:pPr>
            <w:r>
              <w:rPr>
                <w:sz w:val="20"/>
                <w:szCs w:val="20"/>
              </w:rPr>
              <w:t>The reference slot is the slot indicated by the inter-UE coordination information in a form of combination of DFN index and slot index</w:t>
            </w:r>
          </w:p>
        </w:tc>
      </w:tr>
    </w:tbl>
    <w:p w:rsidR="00E1136E" w:rsidRDefault="00E1136E" w:rsidP="00F00D4E">
      <w:pPr>
        <w:spacing w:before="120" w:after="120"/>
      </w:pPr>
    </w:p>
    <w:p w:rsidR="00E1136E" w:rsidRDefault="0094722C" w:rsidP="00F00D4E">
      <w:pPr>
        <w:pStyle w:val="10"/>
        <w:tabs>
          <w:tab w:val="clear" w:pos="0"/>
        </w:tabs>
        <w:spacing w:before="120" w:after="120"/>
        <w:rPr>
          <w:bCs w:val="0"/>
        </w:rPr>
      </w:pPr>
      <w:r>
        <w:rPr>
          <w:rFonts w:hint="eastAsia"/>
        </w:rPr>
        <w:lastRenderedPageBreak/>
        <w:t>Proposal 3: Confirm the field size of the indication of resource set in a SCI format 2-C is determined by N=3, and the content of SCI format 2-C</w:t>
      </w:r>
      <w:r>
        <w:rPr>
          <w:rFonts w:hint="eastAsia"/>
          <w:bCs w:val="0"/>
        </w:rPr>
        <w:t xml:space="preserve"> </w:t>
      </w:r>
      <w:r>
        <w:rPr>
          <w:bCs w:val="0"/>
        </w:rPr>
        <w:t>is adopted as shown in</w:t>
      </w:r>
      <w:r>
        <w:rPr>
          <w:rFonts w:hint="eastAsia"/>
          <w:bCs w:val="0"/>
        </w:rPr>
        <w:t xml:space="preserve"> Table 2 below:</w:t>
      </w:r>
    </w:p>
    <w:p w:rsidR="00E1136E" w:rsidRDefault="0094722C">
      <w:pPr>
        <w:pStyle w:val="a4"/>
        <w:spacing w:before="120" w:after="120"/>
        <w:jc w:val="center"/>
        <w:rPr>
          <w:bCs/>
        </w:rPr>
      </w:pPr>
      <w:r>
        <w:rPr>
          <w:bCs/>
        </w:rPr>
        <w:t xml:space="preserve">Table </w:t>
      </w:r>
      <w:r>
        <w:rPr>
          <w:rFonts w:hint="eastAsia"/>
          <w:bCs/>
        </w:rPr>
        <w:t>2 Content in SCI format 2-C for IUC information</w:t>
      </w:r>
    </w:p>
    <w:tbl>
      <w:tblPr>
        <w:tblStyle w:val="ad"/>
        <w:tblW w:w="7484" w:type="dxa"/>
        <w:jc w:val="center"/>
        <w:tblLayout w:type="fixed"/>
        <w:tblLook w:val="04A0"/>
      </w:tblPr>
      <w:tblGrid>
        <w:gridCol w:w="5303"/>
        <w:gridCol w:w="2181"/>
      </w:tblGrid>
      <w:tr w:rsidR="00E1136E">
        <w:trPr>
          <w:jc w:val="center"/>
        </w:trPr>
        <w:tc>
          <w:tcPr>
            <w:tcW w:w="5303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Indication item</w:t>
            </w:r>
          </w:p>
        </w:tc>
        <w:tc>
          <w:tcPr>
            <w:tcW w:w="2181" w:type="dxa"/>
            <w:vAlign w:val="center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b/>
                <w:bCs/>
                <w:sz w:val="20"/>
              </w:rPr>
              <w:t>overhead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HARQ process number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4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New data indicator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Redundancy version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Source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8</w:t>
            </w:r>
          </w:p>
        </w:tc>
      </w:tr>
      <w:tr w:rsidR="00E1136E">
        <w:trPr>
          <w:jc w:val="center"/>
        </w:trPr>
        <w:tc>
          <w:tcPr>
            <w:tcW w:w="5303" w:type="dxa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hint="eastAsia"/>
                <w:sz w:val="20"/>
              </w:rPr>
              <w:t>Destination ID</w:t>
            </w:r>
          </w:p>
        </w:tc>
        <w:tc>
          <w:tcPr>
            <w:tcW w:w="2181" w:type="dxa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16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>HARQ feedback enabled/disabled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  <w:sz w:val="20"/>
              </w:rPr>
              <w:t xml:space="preserve">Cast type indicator                     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sz w:val="20"/>
              </w:rPr>
              <w:t>2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CSI request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Providing/Requesting indicator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</w:pPr>
            <w:r>
              <w:rPr>
                <w:rFonts w:eastAsia="Gulim"/>
                <w:iCs/>
              </w:rPr>
              <w:t>Resource combinations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Up to 22*</w:t>
            </w:r>
            <w:r>
              <w:rPr>
                <w:rFonts w:hint="eastAsia"/>
                <w:sz w:val="20"/>
                <w:highlight w:val="green"/>
              </w:rPr>
              <w:t>3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rFonts w:eastAsia="Gulim"/>
                <w:iCs/>
              </w:rPr>
            </w:pPr>
            <w:r>
              <w:rPr>
                <w:rFonts w:hint="eastAsia"/>
                <w:color w:val="000000" w:themeColor="text1"/>
              </w:rPr>
              <w:t>First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Gulim"/>
                <w:iCs/>
              </w:rPr>
              <w:t xml:space="preserve">resource </w:t>
            </w:r>
            <w:r>
              <w:rPr>
                <w:rFonts w:eastAsia="Gulim" w:hint="eastAsia"/>
                <w:iCs/>
              </w:rPr>
              <w:t>location</w:t>
            </w:r>
            <w:r>
              <w:rPr>
                <w:rFonts w:eastAsia="Gulim"/>
                <w:iCs/>
              </w:rPr>
              <w:t>s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Up to </w:t>
            </w:r>
            <w:r>
              <w:rPr>
                <w:rFonts w:hint="eastAsia"/>
                <w:sz w:val="20"/>
                <w:highlight w:val="green"/>
              </w:rPr>
              <w:t>10*2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R</w:t>
            </w:r>
            <w:r>
              <w:rPr>
                <w:sz w:val="20"/>
              </w:rPr>
              <w:t>eference slot</w:t>
            </w:r>
            <w:r>
              <w:rPr>
                <w:rFonts w:hint="eastAsia"/>
                <w:sz w:val="20"/>
              </w:rPr>
              <w:t xml:space="preserve"> location (DFN+slot index)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17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Resource set type 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 or 0</w:t>
            </w:r>
          </w:p>
        </w:tc>
      </w:tr>
      <w:tr w:rsidR="00E1136E">
        <w:trPr>
          <w:jc w:val="center"/>
        </w:trPr>
        <w:tc>
          <w:tcPr>
            <w:tcW w:w="5303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2181" w:type="dxa"/>
            <w:shd w:val="clear" w:color="auto" w:fill="auto"/>
          </w:tcPr>
          <w:p w:rsidR="00E1136E" w:rsidRDefault="0094722C">
            <w:pPr>
              <w:widowControl/>
              <w:spacing w:beforeLines="0" w:afterLines="0" w:line="24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highlight w:val="green"/>
              </w:rPr>
              <w:t>Up to 140</w:t>
            </w:r>
          </w:p>
        </w:tc>
      </w:tr>
    </w:tbl>
    <w:p w:rsidR="00E1136E" w:rsidRDefault="00E1136E" w:rsidP="00F00D4E">
      <w:pPr>
        <w:spacing w:before="120" w:after="120"/>
      </w:pP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 xml:space="preserve">Proposal 4: For scheme 1 with </w:t>
      </w:r>
      <w:r>
        <w:rPr>
          <w:rFonts w:eastAsia="Gulim"/>
        </w:rPr>
        <w:t>preferred resource se</w:t>
      </w:r>
      <w:r>
        <w:rPr>
          <w:rFonts w:eastAsia="宋体" w:hint="eastAsia"/>
        </w:rPr>
        <w:t>t</w:t>
      </w:r>
      <w:r>
        <w:t xml:space="preserve"> transmission triggered by a condition other than explicit request reception</w:t>
      </w:r>
      <w:r>
        <w:rPr>
          <w:rFonts w:cs="Times"/>
        </w:rPr>
        <w:t xml:space="preserve"> </w:t>
      </w:r>
      <w:r>
        <w:rPr>
          <w:rFonts w:hint="eastAsia"/>
        </w:rPr>
        <w:t>: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rPr>
          <w:rFonts w:cs="Times" w:hint="eastAsia"/>
        </w:rPr>
        <w:t>Neither groupcast nor broadcast is supported.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t>(</w:t>
      </w:r>
      <w:r>
        <w:rPr>
          <w:rFonts w:hint="eastAsia"/>
        </w:rPr>
        <w:t>P</w:t>
      </w:r>
      <w:r>
        <w:t>re)</w:t>
      </w:r>
      <w:r>
        <w:rPr>
          <w:rFonts w:hint="eastAsia"/>
        </w:rPr>
        <w:t>-C</w:t>
      </w:r>
      <w:r>
        <w:t>onfiguration of n+T_1 and n+T_2</w:t>
      </w:r>
      <w:r>
        <w:rPr>
          <w:rFonts w:hint="eastAsia"/>
        </w:rPr>
        <w:t xml:space="preserve"> f</w:t>
      </w:r>
      <w:r>
        <w:t>or determining preferred resource set</w:t>
      </w:r>
      <w:r>
        <w:rPr>
          <w:rFonts w:hint="eastAsia"/>
        </w:rPr>
        <w:t xml:space="preserve"> is not supported</w:t>
      </w:r>
      <w:r>
        <w:rPr>
          <w:rFonts w:cs="Times" w:hint="eastAsia"/>
        </w:rPr>
        <w:t>.</w:t>
      </w: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>Proposal 5: If indication of whether a UE can be UE-B is enabled, UE-A should not send collision indication to a UE who cannot receive it.</w:t>
      </w: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 xml:space="preserve">Proposal 6: If indication of whether a UE can be UE-B is disabled, for </w:t>
      </w:r>
      <w:r>
        <w:t>UEs scheduling the conflicting TBs,</w:t>
      </w:r>
      <w:r>
        <w:rPr>
          <w:lang w:eastAsia="ko-KR"/>
        </w:rPr>
        <w:t xml:space="preserve"> a UE with the higher priority value is UE-B</w:t>
      </w: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>Proposal 7: For Scheme 2,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>m_0 for a resource conflict indication is derived in the same way as specified for HARQ-ACK information in TS 38.213 Section 16.3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>m_CS for a resource conflict indication for UE-B</w:t>
      </w:r>
      <w:r>
        <w:t>’</w:t>
      </w:r>
      <w:r>
        <w:rPr>
          <w:rFonts w:hint="eastAsia"/>
        </w:rPr>
        <w:t>s current TB transmission is 0.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>A UE expects that different PRBs are (pre)configured between for conflict indication and HARQ-ACK information.</w:t>
      </w:r>
    </w:p>
    <w:p w:rsidR="00E1136E" w:rsidRDefault="0094722C" w:rsidP="00F00D4E">
      <w:pPr>
        <w:pStyle w:val="10"/>
        <w:tabs>
          <w:tab w:val="clear" w:pos="0"/>
        </w:tabs>
        <w:spacing w:before="120" w:after="120"/>
      </w:pPr>
      <w:r>
        <w:rPr>
          <w:rFonts w:hint="eastAsia"/>
        </w:rPr>
        <w:t xml:space="preserve">Proposal 8: </w:t>
      </w:r>
      <w:r>
        <w:t xml:space="preserve">The </w:t>
      </w:r>
      <w:r>
        <w:rPr>
          <w:rFonts w:hint="eastAsia"/>
        </w:rPr>
        <w:t>enabl</w:t>
      </w:r>
      <w:r>
        <w:t>ing</w:t>
      </w:r>
      <w:r>
        <w:rPr>
          <w:rFonts w:hint="eastAsia"/>
        </w:rPr>
        <w:t>/disabl</w:t>
      </w:r>
      <w:r>
        <w:t>ing of</w:t>
      </w:r>
      <w:r>
        <w:rPr>
          <w:rFonts w:hint="eastAsia"/>
        </w:rPr>
        <w:t xml:space="preserve"> inter-UE coordination scheme 1, scheme 2, or both</w:t>
      </w:r>
      <w:r>
        <w:t xml:space="preserve"> can be (pre)configured per SL resource pool</w:t>
      </w:r>
      <w:r>
        <w:rPr>
          <w:rFonts w:hint="eastAsia"/>
        </w:rPr>
        <w:t>.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>It is up to the</w:t>
      </w:r>
      <w:r>
        <w:t xml:space="preserve"> </w:t>
      </w:r>
      <w:r>
        <w:rPr>
          <w:rFonts w:hint="eastAsia"/>
        </w:rPr>
        <w:t>higher layer to determine which</w:t>
      </w:r>
      <w:r>
        <w:t xml:space="preserve"> </w:t>
      </w:r>
      <w:r>
        <w:rPr>
          <w:rFonts w:hint="eastAsia"/>
        </w:rPr>
        <w:t xml:space="preserve">a </w:t>
      </w:r>
      <w:r>
        <w:t xml:space="preserve">(pre)configured </w:t>
      </w:r>
      <w:r>
        <w:rPr>
          <w:rFonts w:hint="eastAsia"/>
        </w:rPr>
        <w:t>inter-UE coordination scheme is</w:t>
      </w:r>
      <w:r>
        <w:t xml:space="preserve"> configured</w:t>
      </w:r>
      <w:r>
        <w:rPr>
          <w:rFonts w:hint="eastAsia"/>
        </w:rPr>
        <w:t>.</w:t>
      </w:r>
    </w:p>
    <w:p w:rsidR="00E1136E" w:rsidRDefault="0094722C" w:rsidP="00F00D4E">
      <w:pPr>
        <w:pStyle w:val="21"/>
        <w:tabs>
          <w:tab w:val="clear" w:pos="420"/>
          <w:tab w:val="right" w:pos="9660"/>
        </w:tabs>
        <w:spacing w:before="120" w:after="120"/>
        <w:ind w:left="822" w:hanging="402"/>
      </w:pPr>
      <w:r>
        <w:rPr>
          <w:rFonts w:ascii="Arial" w:hAnsi="Arial" w:cs="Arial"/>
        </w:rPr>
        <w:t xml:space="preserve">• </w:t>
      </w:r>
      <w:r>
        <w:t>Each s</w:t>
      </w:r>
      <w:r>
        <w:rPr>
          <w:rFonts w:hint="eastAsia"/>
        </w:rPr>
        <w:t>cheme should be enabled/disabled as a whole.</w:t>
      </w:r>
    </w:p>
    <w:p w:rsidR="00E1136E" w:rsidRDefault="00E11FA5">
      <w:pPr>
        <w:pStyle w:val="10"/>
        <w:tabs>
          <w:tab w:val="clear" w:pos="0"/>
        </w:tabs>
        <w:spacing w:before="120" w:after="120"/>
      </w:pPr>
      <w:r>
        <w:fldChar w:fldCharType="end"/>
      </w:r>
    </w:p>
    <w:p w:rsidR="00E1136E" w:rsidRDefault="0094722C">
      <w:pPr>
        <w:pStyle w:val="1"/>
        <w:spacing w:before="120" w:after="120"/>
        <w:ind w:left="0"/>
        <w:rPr>
          <w:rFonts w:eastAsia="宋体"/>
        </w:rPr>
      </w:pPr>
      <w:bookmarkStart w:id="15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15"/>
    </w:p>
    <w:p w:rsidR="00E1136E" w:rsidRDefault="0094722C">
      <w:pPr>
        <w:pStyle w:val="References"/>
        <w:spacing w:before="120" w:after="120"/>
        <w:rPr>
          <w:sz w:val="20"/>
          <w:szCs w:val="20"/>
        </w:rPr>
      </w:pPr>
      <w:bookmarkStart w:id="16" w:name="_Ref7567"/>
      <w:r>
        <w:rPr>
          <w:rFonts w:hint="eastAsia"/>
          <w:sz w:val="20"/>
          <w:szCs w:val="20"/>
        </w:rPr>
        <w:t>Chair's Notes RAN1#106bis-e</w:t>
      </w:r>
      <w:bookmarkEnd w:id="16"/>
    </w:p>
    <w:p w:rsidR="00E1136E" w:rsidRDefault="0094722C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Chair's Notes RAN1#107-e</w:t>
      </w:r>
    </w:p>
    <w:p w:rsidR="00E1136E" w:rsidRDefault="0094722C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RP-212880 Status report to TSG NR SL enhancement, LG Electronics(</w:t>
      </w:r>
      <w:proofErr w:type="spellStart"/>
      <w:r>
        <w:rPr>
          <w:rFonts w:hint="eastAsia"/>
          <w:sz w:val="20"/>
          <w:szCs w:val="20"/>
        </w:rPr>
        <w:t>Rapporteur</w:t>
      </w:r>
      <w:proofErr w:type="spellEnd"/>
      <w:r>
        <w:rPr>
          <w:rFonts w:hint="eastAsia"/>
          <w:sz w:val="20"/>
          <w:szCs w:val="20"/>
        </w:rPr>
        <w:t>)</w:t>
      </w:r>
    </w:p>
    <w:sectPr w:rsidR="00E1136E" w:rsidSect="00E1136E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C94" w:rsidRDefault="00570C94" w:rsidP="00F00D4E">
      <w:pPr>
        <w:spacing w:before="120" w:after="120" w:line="240" w:lineRule="auto"/>
      </w:pPr>
      <w:r>
        <w:separator/>
      </w:r>
    </w:p>
  </w:endnote>
  <w:endnote w:type="continuationSeparator" w:id="0">
    <w:p w:rsidR="00570C94" w:rsidRDefault="00570C94" w:rsidP="00F00D4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6E" w:rsidRDefault="00E1136E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6E" w:rsidRDefault="00E11FA5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 filled="f" stroked="f" strokeweight=".5pt">
          <v:textbox style="mso-fit-shape-to-text:t" inset="0,0,0,0">
            <w:txbxContent>
              <w:p w:rsidR="00E1136E" w:rsidRDefault="00E11FA5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94722C">
                  <w:instrText xml:space="preserve"> PAGE  \* MERGEFORMAT </w:instrText>
                </w:r>
                <w:r>
                  <w:fldChar w:fldCharType="separate"/>
                </w:r>
                <w:r w:rsidR="00A54E14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6E" w:rsidRDefault="00E1136E">
    <w:pPr>
      <w:pStyle w:val="a9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C94" w:rsidRDefault="00570C94" w:rsidP="00F00D4E">
      <w:pPr>
        <w:spacing w:before="120" w:after="120"/>
      </w:pPr>
      <w:r>
        <w:separator/>
      </w:r>
    </w:p>
  </w:footnote>
  <w:footnote w:type="continuationSeparator" w:id="0">
    <w:p w:rsidR="00570C94" w:rsidRDefault="00570C94" w:rsidP="00F00D4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A4D701"/>
    <w:multiLevelType w:val="multilevel"/>
    <w:tmpl w:val="85A4D701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>
    <w:nsid w:val="AAD451C6"/>
    <w:multiLevelType w:val="multilevel"/>
    <w:tmpl w:val="AAD451C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仿宋" w:hAnsi="仿宋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仿宋" w:hAnsi="仿宋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仿宋" w:hAnsi="仿宋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仿宋" w:hAnsi="仿宋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仿宋" w:hAnsi="仿宋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仿宋" w:hAnsi="仿宋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仿宋" w:hAnsi="仿宋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仿宋" w:hAnsi="仿宋" w:hint="default"/>
      </w:rPr>
    </w:lvl>
  </w:abstractNum>
  <w:abstractNum w:abstractNumId="3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09830732"/>
    <w:multiLevelType w:val="multilevel"/>
    <w:tmpl w:val="09830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7938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0C8919D4"/>
    <w:multiLevelType w:val="multilevel"/>
    <w:tmpl w:val="0C8919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77D18"/>
    <w:multiLevelType w:val="multilevel"/>
    <w:tmpl w:val="13777D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27649"/>
    <w:multiLevelType w:val="multilevel"/>
    <w:tmpl w:val="1D6276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66D378"/>
    <w:multiLevelType w:val="multilevel"/>
    <w:tmpl w:val="3866D378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仿宋" w:hAnsi="仿宋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仿宋" w:hAnsi="仿宋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仿宋" w:hAnsi="仿宋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仿宋" w:hAnsi="仿宋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仿宋" w:hAnsi="仿宋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仿宋" w:hAnsi="仿宋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仿宋" w:hAnsi="仿宋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仿宋" w:hAnsi="仿宋" w:hint="default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4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BAC4ED2"/>
    <w:multiLevelType w:val="multilevel"/>
    <w:tmpl w:val="4BAC4E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198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17F0A7C"/>
    <w:multiLevelType w:val="multilevel"/>
    <w:tmpl w:val="617F0A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06730B"/>
    <w:multiLevelType w:val="multilevel"/>
    <w:tmpl w:val="7306730B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786B785D"/>
    <w:multiLevelType w:val="multilevel"/>
    <w:tmpl w:val="786B785D"/>
    <w:lvl w:ilvl="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FFA82F"/>
    <w:multiLevelType w:val="singleLevel"/>
    <w:tmpl w:val="79FFA82F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cs="Wingdings" w:hint="default"/>
      </w:rPr>
    </w:lvl>
  </w:abstractNum>
  <w:abstractNum w:abstractNumId="21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22">
    <w:nsid w:val="7ECD49AB"/>
    <w:multiLevelType w:val="multilevel"/>
    <w:tmpl w:val="7ECD49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1"/>
  </w:num>
  <w:num w:numId="5">
    <w:abstractNumId w:val="1"/>
  </w:num>
  <w:num w:numId="6">
    <w:abstractNumId w:val="13"/>
  </w:num>
  <w:num w:numId="7">
    <w:abstractNumId w:val="12"/>
  </w:num>
  <w:num w:numId="8">
    <w:abstractNumId w:val="16"/>
  </w:num>
  <w:num w:numId="9">
    <w:abstractNumId w:val="10"/>
  </w:num>
  <w:num w:numId="10">
    <w:abstractNumId w:val="18"/>
  </w:num>
  <w:num w:numId="11">
    <w:abstractNumId w:val="19"/>
  </w:num>
  <w:num w:numId="12">
    <w:abstractNumId w:val="22"/>
  </w:num>
  <w:num w:numId="13">
    <w:abstractNumId w:val="5"/>
  </w:num>
  <w:num w:numId="14">
    <w:abstractNumId w:val="8"/>
  </w:num>
  <w:num w:numId="15">
    <w:abstractNumId w:val="7"/>
  </w:num>
  <w:num w:numId="16">
    <w:abstractNumId w:val="15"/>
  </w:num>
  <w:num w:numId="17">
    <w:abstractNumId w:val="0"/>
  </w:num>
  <w:num w:numId="18">
    <w:abstractNumId w:val="17"/>
  </w:num>
  <w:num w:numId="19">
    <w:abstractNumId w:val="14"/>
  </w:num>
  <w:num w:numId="20">
    <w:abstractNumId w:val="2"/>
  </w:num>
  <w:num w:numId="21">
    <w:abstractNumId w:val="11"/>
  </w:num>
  <w:num w:numId="22">
    <w:abstractNumId w:val="20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0140A"/>
    <w:rsid w:val="000062B1"/>
    <w:rsid w:val="000155F1"/>
    <w:rsid w:val="00015D0F"/>
    <w:rsid w:val="00017301"/>
    <w:rsid w:val="00021AA5"/>
    <w:rsid w:val="00022D66"/>
    <w:rsid w:val="00034347"/>
    <w:rsid w:val="0003573A"/>
    <w:rsid w:val="00040C12"/>
    <w:rsid w:val="00043E00"/>
    <w:rsid w:val="00046D9E"/>
    <w:rsid w:val="00047501"/>
    <w:rsid w:val="000533DC"/>
    <w:rsid w:val="0005350D"/>
    <w:rsid w:val="00060255"/>
    <w:rsid w:val="0008075A"/>
    <w:rsid w:val="000863F6"/>
    <w:rsid w:val="00090DBD"/>
    <w:rsid w:val="000923AA"/>
    <w:rsid w:val="000931A3"/>
    <w:rsid w:val="000931B9"/>
    <w:rsid w:val="000938DE"/>
    <w:rsid w:val="00093F18"/>
    <w:rsid w:val="000971D1"/>
    <w:rsid w:val="000975AA"/>
    <w:rsid w:val="000A2DB4"/>
    <w:rsid w:val="000A5590"/>
    <w:rsid w:val="000A6625"/>
    <w:rsid w:val="000A69E2"/>
    <w:rsid w:val="000B6E6A"/>
    <w:rsid w:val="000C0CC3"/>
    <w:rsid w:val="000C247C"/>
    <w:rsid w:val="000C2594"/>
    <w:rsid w:val="000C4ADD"/>
    <w:rsid w:val="000D41BE"/>
    <w:rsid w:val="000E0DFD"/>
    <w:rsid w:val="000E508C"/>
    <w:rsid w:val="000E67F0"/>
    <w:rsid w:val="000F13E9"/>
    <w:rsid w:val="000F21F0"/>
    <w:rsid w:val="000F2C2A"/>
    <w:rsid w:val="000F5091"/>
    <w:rsid w:val="000F5774"/>
    <w:rsid w:val="00103789"/>
    <w:rsid w:val="00104A5F"/>
    <w:rsid w:val="001071B8"/>
    <w:rsid w:val="00112A9D"/>
    <w:rsid w:val="00112F97"/>
    <w:rsid w:val="001145F5"/>
    <w:rsid w:val="0011525A"/>
    <w:rsid w:val="00116798"/>
    <w:rsid w:val="0012000F"/>
    <w:rsid w:val="0012467E"/>
    <w:rsid w:val="001246FD"/>
    <w:rsid w:val="00135129"/>
    <w:rsid w:val="00143533"/>
    <w:rsid w:val="001475B8"/>
    <w:rsid w:val="00150C4B"/>
    <w:rsid w:val="001520BE"/>
    <w:rsid w:val="00157799"/>
    <w:rsid w:val="0016721A"/>
    <w:rsid w:val="001700B9"/>
    <w:rsid w:val="001725EE"/>
    <w:rsid w:val="0017263E"/>
    <w:rsid w:val="00172A27"/>
    <w:rsid w:val="00177446"/>
    <w:rsid w:val="00187238"/>
    <w:rsid w:val="0019282E"/>
    <w:rsid w:val="00193883"/>
    <w:rsid w:val="00193FE4"/>
    <w:rsid w:val="00194204"/>
    <w:rsid w:val="0019734D"/>
    <w:rsid w:val="001A03D9"/>
    <w:rsid w:val="001A2599"/>
    <w:rsid w:val="001A7FEA"/>
    <w:rsid w:val="001B3A30"/>
    <w:rsid w:val="001B3A68"/>
    <w:rsid w:val="001C033E"/>
    <w:rsid w:val="001C4232"/>
    <w:rsid w:val="001C7DB0"/>
    <w:rsid w:val="001E3ABB"/>
    <w:rsid w:val="001F7B8C"/>
    <w:rsid w:val="002005DE"/>
    <w:rsid w:val="00202689"/>
    <w:rsid w:val="00213FA6"/>
    <w:rsid w:val="002205A5"/>
    <w:rsid w:val="002272B4"/>
    <w:rsid w:val="00233F53"/>
    <w:rsid w:val="00234C3A"/>
    <w:rsid w:val="002356BF"/>
    <w:rsid w:val="00237FC9"/>
    <w:rsid w:val="00241B6B"/>
    <w:rsid w:val="00242450"/>
    <w:rsid w:val="00245511"/>
    <w:rsid w:val="002655EE"/>
    <w:rsid w:val="00272BAA"/>
    <w:rsid w:val="002761FA"/>
    <w:rsid w:val="002830C7"/>
    <w:rsid w:val="0029176B"/>
    <w:rsid w:val="002929AB"/>
    <w:rsid w:val="00292FBD"/>
    <w:rsid w:val="0029320D"/>
    <w:rsid w:val="002951E8"/>
    <w:rsid w:val="00295701"/>
    <w:rsid w:val="00295D59"/>
    <w:rsid w:val="002A3AC8"/>
    <w:rsid w:val="002B55B7"/>
    <w:rsid w:val="002B5DFF"/>
    <w:rsid w:val="002C1707"/>
    <w:rsid w:val="002C50E3"/>
    <w:rsid w:val="002C58CB"/>
    <w:rsid w:val="002C6BDC"/>
    <w:rsid w:val="002D5535"/>
    <w:rsid w:val="002E03EE"/>
    <w:rsid w:val="002E46BC"/>
    <w:rsid w:val="002E76D7"/>
    <w:rsid w:val="002E7F18"/>
    <w:rsid w:val="002F0ABA"/>
    <w:rsid w:val="002F11F6"/>
    <w:rsid w:val="002F22F6"/>
    <w:rsid w:val="002F5566"/>
    <w:rsid w:val="0030245C"/>
    <w:rsid w:val="00305ECF"/>
    <w:rsid w:val="00305F4F"/>
    <w:rsid w:val="00307A86"/>
    <w:rsid w:val="00310086"/>
    <w:rsid w:val="00312652"/>
    <w:rsid w:val="00315107"/>
    <w:rsid w:val="00317D0E"/>
    <w:rsid w:val="00322B8F"/>
    <w:rsid w:val="00324DEA"/>
    <w:rsid w:val="00327E57"/>
    <w:rsid w:val="00330342"/>
    <w:rsid w:val="00330503"/>
    <w:rsid w:val="00332BA2"/>
    <w:rsid w:val="00344F75"/>
    <w:rsid w:val="00347B5D"/>
    <w:rsid w:val="003541DA"/>
    <w:rsid w:val="00363EE4"/>
    <w:rsid w:val="0037133D"/>
    <w:rsid w:val="00374F7F"/>
    <w:rsid w:val="00375154"/>
    <w:rsid w:val="00381F8D"/>
    <w:rsid w:val="00385769"/>
    <w:rsid w:val="00391F64"/>
    <w:rsid w:val="00393756"/>
    <w:rsid w:val="00394A18"/>
    <w:rsid w:val="003A06C1"/>
    <w:rsid w:val="003A16B1"/>
    <w:rsid w:val="003A1DE8"/>
    <w:rsid w:val="003A35FC"/>
    <w:rsid w:val="003A3FD9"/>
    <w:rsid w:val="003A7DF6"/>
    <w:rsid w:val="003B230F"/>
    <w:rsid w:val="003B2E06"/>
    <w:rsid w:val="003B5D65"/>
    <w:rsid w:val="003B66F6"/>
    <w:rsid w:val="003B6B1D"/>
    <w:rsid w:val="003C3F57"/>
    <w:rsid w:val="003C4FF1"/>
    <w:rsid w:val="003C6653"/>
    <w:rsid w:val="003F3762"/>
    <w:rsid w:val="003F7873"/>
    <w:rsid w:val="003F7E45"/>
    <w:rsid w:val="00400D3C"/>
    <w:rsid w:val="00402D7A"/>
    <w:rsid w:val="0041027D"/>
    <w:rsid w:val="004110DD"/>
    <w:rsid w:val="004126DD"/>
    <w:rsid w:val="004136CB"/>
    <w:rsid w:val="00426E16"/>
    <w:rsid w:val="00432EE8"/>
    <w:rsid w:val="004354D1"/>
    <w:rsid w:val="00440458"/>
    <w:rsid w:val="004415A1"/>
    <w:rsid w:val="00441DFA"/>
    <w:rsid w:val="00451F5D"/>
    <w:rsid w:val="00456897"/>
    <w:rsid w:val="004624FE"/>
    <w:rsid w:val="00466826"/>
    <w:rsid w:val="0046759F"/>
    <w:rsid w:val="0047396F"/>
    <w:rsid w:val="00473CC1"/>
    <w:rsid w:val="00474CF6"/>
    <w:rsid w:val="004757AB"/>
    <w:rsid w:val="00476464"/>
    <w:rsid w:val="00480607"/>
    <w:rsid w:val="004849BB"/>
    <w:rsid w:val="00486379"/>
    <w:rsid w:val="00494BA1"/>
    <w:rsid w:val="00495C16"/>
    <w:rsid w:val="00497DF5"/>
    <w:rsid w:val="004A4B61"/>
    <w:rsid w:val="004B2597"/>
    <w:rsid w:val="004B334D"/>
    <w:rsid w:val="004B3A34"/>
    <w:rsid w:val="004B4D7A"/>
    <w:rsid w:val="004C211D"/>
    <w:rsid w:val="004C30DE"/>
    <w:rsid w:val="004C4B47"/>
    <w:rsid w:val="004C6AE9"/>
    <w:rsid w:val="004D1A0A"/>
    <w:rsid w:val="004E2338"/>
    <w:rsid w:val="004E29CA"/>
    <w:rsid w:val="004E6ED5"/>
    <w:rsid w:val="004F02E4"/>
    <w:rsid w:val="00507F77"/>
    <w:rsid w:val="0051483D"/>
    <w:rsid w:val="005173B5"/>
    <w:rsid w:val="005324C3"/>
    <w:rsid w:val="00532913"/>
    <w:rsid w:val="005361EA"/>
    <w:rsid w:val="005409F0"/>
    <w:rsid w:val="00541EE4"/>
    <w:rsid w:val="0054235C"/>
    <w:rsid w:val="005430D7"/>
    <w:rsid w:val="00543E24"/>
    <w:rsid w:val="00544D8E"/>
    <w:rsid w:val="00547AA5"/>
    <w:rsid w:val="00550F1E"/>
    <w:rsid w:val="00555078"/>
    <w:rsid w:val="0056559E"/>
    <w:rsid w:val="005671C7"/>
    <w:rsid w:val="00567F0F"/>
    <w:rsid w:val="00570C94"/>
    <w:rsid w:val="0058203F"/>
    <w:rsid w:val="005843AF"/>
    <w:rsid w:val="00592FA1"/>
    <w:rsid w:val="005A1E69"/>
    <w:rsid w:val="005A40DE"/>
    <w:rsid w:val="005B065E"/>
    <w:rsid w:val="005B2FD6"/>
    <w:rsid w:val="005B5E61"/>
    <w:rsid w:val="005B7BF4"/>
    <w:rsid w:val="005C0E01"/>
    <w:rsid w:val="005C1714"/>
    <w:rsid w:val="005C1B5D"/>
    <w:rsid w:val="005C3111"/>
    <w:rsid w:val="005C43B6"/>
    <w:rsid w:val="005D270E"/>
    <w:rsid w:val="005D7822"/>
    <w:rsid w:val="005D7D61"/>
    <w:rsid w:val="005E354D"/>
    <w:rsid w:val="005E635C"/>
    <w:rsid w:val="005F3440"/>
    <w:rsid w:val="0060412F"/>
    <w:rsid w:val="00606F19"/>
    <w:rsid w:val="006108D5"/>
    <w:rsid w:val="00616703"/>
    <w:rsid w:val="00622C8E"/>
    <w:rsid w:val="00624384"/>
    <w:rsid w:val="00625AEB"/>
    <w:rsid w:val="00627A8F"/>
    <w:rsid w:val="00631492"/>
    <w:rsid w:val="006329F3"/>
    <w:rsid w:val="00633954"/>
    <w:rsid w:val="00633CA8"/>
    <w:rsid w:val="00635E73"/>
    <w:rsid w:val="0065073D"/>
    <w:rsid w:val="00650B9F"/>
    <w:rsid w:val="00651915"/>
    <w:rsid w:val="00655335"/>
    <w:rsid w:val="00656167"/>
    <w:rsid w:val="00656E50"/>
    <w:rsid w:val="00662B2E"/>
    <w:rsid w:val="0066311F"/>
    <w:rsid w:val="00663B69"/>
    <w:rsid w:val="00666C6F"/>
    <w:rsid w:val="00671C8C"/>
    <w:rsid w:val="006724EC"/>
    <w:rsid w:val="006741E1"/>
    <w:rsid w:val="006801A5"/>
    <w:rsid w:val="00683EE5"/>
    <w:rsid w:val="00684747"/>
    <w:rsid w:val="00686886"/>
    <w:rsid w:val="00691302"/>
    <w:rsid w:val="006969EA"/>
    <w:rsid w:val="006A4348"/>
    <w:rsid w:val="006A7FC2"/>
    <w:rsid w:val="006B15B8"/>
    <w:rsid w:val="006B2975"/>
    <w:rsid w:val="006B31CE"/>
    <w:rsid w:val="006B72D6"/>
    <w:rsid w:val="006B7D10"/>
    <w:rsid w:val="006D20F4"/>
    <w:rsid w:val="006D2202"/>
    <w:rsid w:val="006D42B5"/>
    <w:rsid w:val="006E4325"/>
    <w:rsid w:val="006E5688"/>
    <w:rsid w:val="006F0EA8"/>
    <w:rsid w:val="006F2086"/>
    <w:rsid w:val="006F3E08"/>
    <w:rsid w:val="006F4352"/>
    <w:rsid w:val="006F4732"/>
    <w:rsid w:val="006F4924"/>
    <w:rsid w:val="006F5ECB"/>
    <w:rsid w:val="00704488"/>
    <w:rsid w:val="0070698F"/>
    <w:rsid w:val="00710111"/>
    <w:rsid w:val="007109CA"/>
    <w:rsid w:val="00714808"/>
    <w:rsid w:val="00720554"/>
    <w:rsid w:val="007232F0"/>
    <w:rsid w:val="00724694"/>
    <w:rsid w:val="00730125"/>
    <w:rsid w:val="00733934"/>
    <w:rsid w:val="00734EAD"/>
    <w:rsid w:val="0074208D"/>
    <w:rsid w:val="00743210"/>
    <w:rsid w:val="00743E60"/>
    <w:rsid w:val="007446F6"/>
    <w:rsid w:val="00745AF4"/>
    <w:rsid w:val="007515D3"/>
    <w:rsid w:val="00781B7C"/>
    <w:rsid w:val="00781D8C"/>
    <w:rsid w:val="00791D40"/>
    <w:rsid w:val="00793B85"/>
    <w:rsid w:val="007A277D"/>
    <w:rsid w:val="007A4B68"/>
    <w:rsid w:val="007A5473"/>
    <w:rsid w:val="007B00CF"/>
    <w:rsid w:val="007B545E"/>
    <w:rsid w:val="007B6B21"/>
    <w:rsid w:val="007C3EBF"/>
    <w:rsid w:val="007C4B29"/>
    <w:rsid w:val="007C53D9"/>
    <w:rsid w:val="007C58E8"/>
    <w:rsid w:val="007C5ED1"/>
    <w:rsid w:val="007C73A7"/>
    <w:rsid w:val="007D1066"/>
    <w:rsid w:val="007D6736"/>
    <w:rsid w:val="007E45D3"/>
    <w:rsid w:val="007F1FBF"/>
    <w:rsid w:val="007F2D7A"/>
    <w:rsid w:val="007F556D"/>
    <w:rsid w:val="007F5A8B"/>
    <w:rsid w:val="008022C1"/>
    <w:rsid w:val="0080425F"/>
    <w:rsid w:val="00805F09"/>
    <w:rsid w:val="00812ABF"/>
    <w:rsid w:val="00814D44"/>
    <w:rsid w:val="00817C79"/>
    <w:rsid w:val="00832DE5"/>
    <w:rsid w:val="00836E65"/>
    <w:rsid w:val="00845252"/>
    <w:rsid w:val="00846E56"/>
    <w:rsid w:val="00850C03"/>
    <w:rsid w:val="00851E85"/>
    <w:rsid w:val="00852EF3"/>
    <w:rsid w:val="008579AF"/>
    <w:rsid w:val="00862952"/>
    <w:rsid w:val="00866271"/>
    <w:rsid w:val="008662C3"/>
    <w:rsid w:val="0086796D"/>
    <w:rsid w:val="008730A0"/>
    <w:rsid w:val="008732CF"/>
    <w:rsid w:val="0088018A"/>
    <w:rsid w:val="00880EEC"/>
    <w:rsid w:val="00885E6C"/>
    <w:rsid w:val="00891160"/>
    <w:rsid w:val="00891D58"/>
    <w:rsid w:val="00893526"/>
    <w:rsid w:val="00893C60"/>
    <w:rsid w:val="00897188"/>
    <w:rsid w:val="008A0143"/>
    <w:rsid w:val="008A28F1"/>
    <w:rsid w:val="008A3AF4"/>
    <w:rsid w:val="008A46F1"/>
    <w:rsid w:val="008A7C0E"/>
    <w:rsid w:val="008B1A1B"/>
    <w:rsid w:val="008B3A84"/>
    <w:rsid w:val="008B3B70"/>
    <w:rsid w:val="008B4C01"/>
    <w:rsid w:val="008B6667"/>
    <w:rsid w:val="008C6586"/>
    <w:rsid w:val="008C76D7"/>
    <w:rsid w:val="008D4F4A"/>
    <w:rsid w:val="008E11AC"/>
    <w:rsid w:val="008E3D0C"/>
    <w:rsid w:val="008E483C"/>
    <w:rsid w:val="008E48CD"/>
    <w:rsid w:val="008E4ABD"/>
    <w:rsid w:val="008F3930"/>
    <w:rsid w:val="0090150E"/>
    <w:rsid w:val="00902FE8"/>
    <w:rsid w:val="00903A7B"/>
    <w:rsid w:val="0090647F"/>
    <w:rsid w:val="00911562"/>
    <w:rsid w:val="00914054"/>
    <w:rsid w:val="00924874"/>
    <w:rsid w:val="0092562B"/>
    <w:rsid w:val="009276C7"/>
    <w:rsid w:val="009312A8"/>
    <w:rsid w:val="00931C85"/>
    <w:rsid w:val="009341BB"/>
    <w:rsid w:val="009372B1"/>
    <w:rsid w:val="00942711"/>
    <w:rsid w:val="00946779"/>
    <w:rsid w:val="0094722C"/>
    <w:rsid w:val="009510D2"/>
    <w:rsid w:val="0095128E"/>
    <w:rsid w:val="00952A8B"/>
    <w:rsid w:val="009533C6"/>
    <w:rsid w:val="0096044C"/>
    <w:rsid w:val="009645F5"/>
    <w:rsid w:val="00973600"/>
    <w:rsid w:val="00973D54"/>
    <w:rsid w:val="00974A3F"/>
    <w:rsid w:val="00974C70"/>
    <w:rsid w:val="00992C13"/>
    <w:rsid w:val="00994135"/>
    <w:rsid w:val="00995CDB"/>
    <w:rsid w:val="009971BD"/>
    <w:rsid w:val="009C532D"/>
    <w:rsid w:val="009D50E4"/>
    <w:rsid w:val="009D6925"/>
    <w:rsid w:val="009D763D"/>
    <w:rsid w:val="009D767C"/>
    <w:rsid w:val="009E49BA"/>
    <w:rsid w:val="009F1111"/>
    <w:rsid w:val="009F1669"/>
    <w:rsid w:val="009F360F"/>
    <w:rsid w:val="009F6723"/>
    <w:rsid w:val="00A12A60"/>
    <w:rsid w:val="00A14D5C"/>
    <w:rsid w:val="00A15D5C"/>
    <w:rsid w:val="00A23306"/>
    <w:rsid w:val="00A23632"/>
    <w:rsid w:val="00A237A4"/>
    <w:rsid w:val="00A23E4A"/>
    <w:rsid w:val="00A24E79"/>
    <w:rsid w:val="00A3293B"/>
    <w:rsid w:val="00A375E8"/>
    <w:rsid w:val="00A4411A"/>
    <w:rsid w:val="00A47F43"/>
    <w:rsid w:val="00A503C7"/>
    <w:rsid w:val="00A53D32"/>
    <w:rsid w:val="00A54E14"/>
    <w:rsid w:val="00A55ED5"/>
    <w:rsid w:val="00A565E4"/>
    <w:rsid w:val="00A56FE4"/>
    <w:rsid w:val="00A576B8"/>
    <w:rsid w:val="00A57927"/>
    <w:rsid w:val="00A62A3D"/>
    <w:rsid w:val="00A7216F"/>
    <w:rsid w:val="00A73F07"/>
    <w:rsid w:val="00A74A13"/>
    <w:rsid w:val="00A82305"/>
    <w:rsid w:val="00A8319E"/>
    <w:rsid w:val="00A86653"/>
    <w:rsid w:val="00A93E65"/>
    <w:rsid w:val="00A9796D"/>
    <w:rsid w:val="00AA0CE2"/>
    <w:rsid w:val="00AA506C"/>
    <w:rsid w:val="00AA72E8"/>
    <w:rsid w:val="00AB0E22"/>
    <w:rsid w:val="00AB454F"/>
    <w:rsid w:val="00AB4A90"/>
    <w:rsid w:val="00AC4D4F"/>
    <w:rsid w:val="00AC6B88"/>
    <w:rsid w:val="00AD4569"/>
    <w:rsid w:val="00AE10F7"/>
    <w:rsid w:val="00AE2F71"/>
    <w:rsid w:val="00AF12C2"/>
    <w:rsid w:val="00AF1F3E"/>
    <w:rsid w:val="00AF54AF"/>
    <w:rsid w:val="00B01734"/>
    <w:rsid w:val="00B043A4"/>
    <w:rsid w:val="00B070CF"/>
    <w:rsid w:val="00B103B1"/>
    <w:rsid w:val="00B1524C"/>
    <w:rsid w:val="00B16ACD"/>
    <w:rsid w:val="00B17F2A"/>
    <w:rsid w:val="00B3654B"/>
    <w:rsid w:val="00B42991"/>
    <w:rsid w:val="00B46010"/>
    <w:rsid w:val="00B53030"/>
    <w:rsid w:val="00B53E79"/>
    <w:rsid w:val="00B574AF"/>
    <w:rsid w:val="00B677EF"/>
    <w:rsid w:val="00B7405B"/>
    <w:rsid w:val="00B74B06"/>
    <w:rsid w:val="00B80B2D"/>
    <w:rsid w:val="00B827C1"/>
    <w:rsid w:val="00B86CBB"/>
    <w:rsid w:val="00B91BD4"/>
    <w:rsid w:val="00B94717"/>
    <w:rsid w:val="00B94AE3"/>
    <w:rsid w:val="00B95692"/>
    <w:rsid w:val="00B96DEF"/>
    <w:rsid w:val="00B9760E"/>
    <w:rsid w:val="00BA1064"/>
    <w:rsid w:val="00BA46E6"/>
    <w:rsid w:val="00BA4DDE"/>
    <w:rsid w:val="00BB1F2D"/>
    <w:rsid w:val="00BB5275"/>
    <w:rsid w:val="00BB6EA1"/>
    <w:rsid w:val="00BC48D5"/>
    <w:rsid w:val="00BC6E5D"/>
    <w:rsid w:val="00BD163D"/>
    <w:rsid w:val="00BD3047"/>
    <w:rsid w:val="00BD3C0A"/>
    <w:rsid w:val="00BD5EA3"/>
    <w:rsid w:val="00BE4A33"/>
    <w:rsid w:val="00BE4D94"/>
    <w:rsid w:val="00BF349B"/>
    <w:rsid w:val="00BF7898"/>
    <w:rsid w:val="00C006CC"/>
    <w:rsid w:val="00C05490"/>
    <w:rsid w:val="00C11944"/>
    <w:rsid w:val="00C130E6"/>
    <w:rsid w:val="00C1354C"/>
    <w:rsid w:val="00C14622"/>
    <w:rsid w:val="00C1595A"/>
    <w:rsid w:val="00C24090"/>
    <w:rsid w:val="00C3135C"/>
    <w:rsid w:val="00C3379B"/>
    <w:rsid w:val="00C34CD1"/>
    <w:rsid w:val="00C3667F"/>
    <w:rsid w:val="00C43848"/>
    <w:rsid w:val="00C4386A"/>
    <w:rsid w:val="00C46392"/>
    <w:rsid w:val="00C50969"/>
    <w:rsid w:val="00C65519"/>
    <w:rsid w:val="00C7178D"/>
    <w:rsid w:val="00C73849"/>
    <w:rsid w:val="00C75E05"/>
    <w:rsid w:val="00C77C9F"/>
    <w:rsid w:val="00C818AC"/>
    <w:rsid w:val="00C82F2B"/>
    <w:rsid w:val="00C82F2D"/>
    <w:rsid w:val="00C86336"/>
    <w:rsid w:val="00C9714E"/>
    <w:rsid w:val="00CA1B5C"/>
    <w:rsid w:val="00CA1C5C"/>
    <w:rsid w:val="00CA29B7"/>
    <w:rsid w:val="00CA3983"/>
    <w:rsid w:val="00CB1CDB"/>
    <w:rsid w:val="00CB3291"/>
    <w:rsid w:val="00CC1385"/>
    <w:rsid w:val="00CC2DC4"/>
    <w:rsid w:val="00CC519D"/>
    <w:rsid w:val="00CC62CA"/>
    <w:rsid w:val="00CD1A0C"/>
    <w:rsid w:val="00CD1A98"/>
    <w:rsid w:val="00CD6AF7"/>
    <w:rsid w:val="00CD721E"/>
    <w:rsid w:val="00CD7EC7"/>
    <w:rsid w:val="00CF355C"/>
    <w:rsid w:val="00CF67C4"/>
    <w:rsid w:val="00CF6AF7"/>
    <w:rsid w:val="00CF6C08"/>
    <w:rsid w:val="00D01FAE"/>
    <w:rsid w:val="00D07547"/>
    <w:rsid w:val="00D135CB"/>
    <w:rsid w:val="00D1419E"/>
    <w:rsid w:val="00D1480E"/>
    <w:rsid w:val="00D15910"/>
    <w:rsid w:val="00D20DCD"/>
    <w:rsid w:val="00D22C1C"/>
    <w:rsid w:val="00D24EBE"/>
    <w:rsid w:val="00D3318A"/>
    <w:rsid w:val="00D353C3"/>
    <w:rsid w:val="00D35E88"/>
    <w:rsid w:val="00D42633"/>
    <w:rsid w:val="00D44668"/>
    <w:rsid w:val="00D45C34"/>
    <w:rsid w:val="00D462A4"/>
    <w:rsid w:val="00D47201"/>
    <w:rsid w:val="00D5129A"/>
    <w:rsid w:val="00D545A7"/>
    <w:rsid w:val="00D703B4"/>
    <w:rsid w:val="00D77B93"/>
    <w:rsid w:val="00D826D5"/>
    <w:rsid w:val="00D835CF"/>
    <w:rsid w:val="00D86575"/>
    <w:rsid w:val="00D904B5"/>
    <w:rsid w:val="00D90D58"/>
    <w:rsid w:val="00D93869"/>
    <w:rsid w:val="00D957BD"/>
    <w:rsid w:val="00D96542"/>
    <w:rsid w:val="00D97576"/>
    <w:rsid w:val="00DA1172"/>
    <w:rsid w:val="00DB0A58"/>
    <w:rsid w:val="00DB0C03"/>
    <w:rsid w:val="00DB273B"/>
    <w:rsid w:val="00DB35E9"/>
    <w:rsid w:val="00DB7D24"/>
    <w:rsid w:val="00DC59CC"/>
    <w:rsid w:val="00DD2AFF"/>
    <w:rsid w:val="00DD37B8"/>
    <w:rsid w:val="00DE14F8"/>
    <w:rsid w:val="00DE1530"/>
    <w:rsid w:val="00DE2E4C"/>
    <w:rsid w:val="00DE79F7"/>
    <w:rsid w:val="00DF0289"/>
    <w:rsid w:val="00DF374A"/>
    <w:rsid w:val="00DF791A"/>
    <w:rsid w:val="00E00CA1"/>
    <w:rsid w:val="00E04597"/>
    <w:rsid w:val="00E05307"/>
    <w:rsid w:val="00E0654A"/>
    <w:rsid w:val="00E1136E"/>
    <w:rsid w:val="00E11FA5"/>
    <w:rsid w:val="00E14117"/>
    <w:rsid w:val="00E16AAC"/>
    <w:rsid w:val="00E16C11"/>
    <w:rsid w:val="00E17089"/>
    <w:rsid w:val="00E17BFD"/>
    <w:rsid w:val="00E21368"/>
    <w:rsid w:val="00E242C2"/>
    <w:rsid w:val="00E46DA7"/>
    <w:rsid w:val="00E53C2F"/>
    <w:rsid w:val="00E63A2D"/>
    <w:rsid w:val="00E64D4A"/>
    <w:rsid w:val="00E6729C"/>
    <w:rsid w:val="00E672D0"/>
    <w:rsid w:val="00E73E01"/>
    <w:rsid w:val="00E94D96"/>
    <w:rsid w:val="00E95D2E"/>
    <w:rsid w:val="00E96E74"/>
    <w:rsid w:val="00EA0E31"/>
    <w:rsid w:val="00EA25AC"/>
    <w:rsid w:val="00EA2B4F"/>
    <w:rsid w:val="00EA6459"/>
    <w:rsid w:val="00EB25D7"/>
    <w:rsid w:val="00EB31C8"/>
    <w:rsid w:val="00EB7876"/>
    <w:rsid w:val="00EC61F3"/>
    <w:rsid w:val="00ED4716"/>
    <w:rsid w:val="00EE096F"/>
    <w:rsid w:val="00EE1616"/>
    <w:rsid w:val="00EE3FC6"/>
    <w:rsid w:val="00EE555C"/>
    <w:rsid w:val="00EE74C1"/>
    <w:rsid w:val="00EF02EB"/>
    <w:rsid w:val="00EF0DF6"/>
    <w:rsid w:val="00EF3B22"/>
    <w:rsid w:val="00EF696F"/>
    <w:rsid w:val="00F00D4E"/>
    <w:rsid w:val="00F01278"/>
    <w:rsid w:val="00F0724D"/>
    <w:rsid w:val="00F11250"/>
    <w:rsid w:val="00F142A7"/>
    <w:rsid w:val="00F14DDA"/>
    <w:rsid w:val="00F14E3A"/>
    <w:rsid w:val="00F17E35"/>
    <w:rsid w:val="00F21D4F"/>
    <w:rsid w:val="00F24370"/>
    <w:rsid w:val="00F24B84"/>
    <w:rsid w:val="00F32E4D"/>
    <w:rsid w:val="00F33174"/>
    <w:rsid w:val="00F34046"/>
    <w:rsid w:val="00F34BCA"/>
    <w:rsid w:val="00F371AB"/>
    <w:rsid w:val="00F405B7"/>
    <w:rsid w:val="00F434D5"/>
    <w:rsid w:val="00F44958"/>
    <w:rsid w:val="00F46C96"/>
    <w:rsid w:val="00F46FEC"/>
    <w:rsid w:val="00F47B94"/>
    <w:rsid w:val="00F52FE0"/>
    <w:rsid w:val="00F64316"/>
    <w:rsid w:val="00F6571C"/>
    <w:rsid w:val="00F67C2C"/>
    <w:rsid w:val="00F72720"/>
    <w:rsid w:val="00F73BF9"/>
    <w:rsid w:val="00F90AA7"/>
    <w:rsid w:val="00F92E0D"/>
    <w:rsid w:val="00F93676"/>
    <w:rsid w:val="00F973EA"/>
    <w:rsid w:val="00FA3812"/>
    <w:rsid w:val="00FA4F38"/>
    <w:rsid w:val="00FB4B50"/>
    <w:rsid w:val="00FB58B3"/>
    <w:rsid w:val="00FD1D6E"/>
    <w:rsid w:val="00FD2DE4"/>
    <w:rsid w:val="00FE3E69"/>
    <w:rsid w:val="00FE408C"/>
    <w:rsid w:val="00FE6D70"/>
    <w:rsid w:val="00FE6DCA"/>
    <w:rsid w:val="00FF13DA"/>
    <w:rsid w:val="00FF314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57150B"/>
    <w:rsid w:val="01591FE8"/>
    <w:rsid w:val="0162140B"/>
    <w:rsid w:val="01764F01"/>
    <w:rsid w:val="017F2ABF"/>
    <w:rsid w:val="018304D8"/>
    <w:rsid w:val="01851CCD"/>
    <w:rsid w:val="018B7465"/>
    <w:rsid w:val="01954FED"/>
    <w:rsid w:val="01B13B22"/>
    <w:rsid w:val="01BE2F86"/>
    <w:rsid w:val="01C9230C"/>
    <w:rsid w:val="01CC1A59"/>
    <w:rsid w:val="01CD1584"/>
    <w:rsid w:val="01DE243E"/>
    <w:rsid w:val="01DE280B"/>
    <w:rsid w:val="01FC5B65"/>
    <w:rsid w:val="01FC6A62"/>
    <w:rsid w:val="020F76A3"/>
    <w:rsid w:val="0210129A"/>
    <w:rsid w:val="02101B77"/>
    <w:rsid w:val="02146C85"/>
    <w:rsid w:val="021903D4"/>
    <w:rsid w:val="021938E2"/>
    <w:rsid w:val="0224445F"/>
    <w:rsid w:val="02347ECD"/>
    <w:rsid w:val="023D12EA"/>
    <w:rsid w:val="024D6B6A"/>
    <w:rsid w:val="025F1E69"/>
    <w:rsid w:val="025F6A13"/>
    <w:rsid w:val="026C01FE"/>
    <w:rsid w:val="026C1265"/>
    <w:rsid w:val="027351EB"/>
    <w:rsid w:val="02775123"/>
    <w:rsid w:val="027756DA"/>
    <w:rsid w:val="02791210"/>
    <w:rsid w:val="027B388D"/>
    <w:rsid w:val="027C5265"/>
    <w:rsid w:val="027D5138"/>
    <w:rsid w:val="027F51DB"/>
    <w:rsid w:val="029B04E7"/>
    <w:rsid w:val="029D3980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2044C0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3729A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01882"/>
    <w:rsid w:val="0443494B"/>
    <w:rsid w:val="044703D8"/>
    <w:rsid w:val="044C336D"/>
    <w:rsid w:val="044D0C5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92911"/>
    <w:rsid w:val="04CD6E05"/>
    <w:rsid w:val="04D82085"/>
    <w:rsid w:val="04D911EF"/>
    <w:rsid w:val="04DD72BE"/>
    <w:rsid w:val="04E520BF"/>
    <w:rsid w:val="04EC1C67"/>
    <w:rsid w:val="04F4637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53667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C216A9"/>
    <w:rsid w:val="05D64F49"/>
    <w:rsid w:val="05DC08AB"/>
    <w:rsid w:val="05DE2659"/>
    <w:rsid w:val="05E078B3"/>
    <w:rsid w:val="05E363B1"/>
    <w:rsid w:val="05F25E55"/>
    <w:rsid w:val="05FD7E89"/>
    <w:rsid w:val="06017EFB"/>
    <w:rsid w:val="060467F6"/>
    <w:rsid w:val="060975E2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77074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B63D7"/>
    <w:rsid w:val="07BC7B6F"/>
    <w:rsid w:val="07BF295D"/>
    <w:rsid w:val="07C72C05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97C5D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A0C9E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CF6B91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5627CD"/>
    <w:rsid w:val="09656801"/>
    <w:rsid w:val="0966651A"/>
    <w:rsid w:val="09735575"/>
    <w:rsid w:val="098E34C4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6C74F9"/>
    <w:rsid w:val="0A8411B0"/>
    <w:rsid w:val="0A864755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65455E"/>
    <w:rsid w:val="0B71026A"/>
    <w:rsid w:val="0B7362D2"/>
    <w:rsid w:val="0B744149"/>
    <w:rsid w:val="0B9E71DF"/>
    <w:rsid w:val="0BA6478A"/>
    <w:rsid w:val="0BAB1D29"/>
    <w:rsid w:val="0BC0578B"/>
    <w:rsid w:val="0BC11F18"/>
    <w:rsid w:val="0BCC0CB2"/>
    <w:rsid w:val="0BCC70C1"/>
    <w:rsid w:val="0BDD7DB4"/>
    <w:rsid w:val="0BE049BA"/>
    <w:rsid w:val="0BE15903"/>
    <w:rsid w:val="0BE81D4D"/>
    <w:rsid w:val="0BEF5E5B"/>
    <w:rsid w:val="0BEF5F13"/>
    <w:rsid w:val="0BF034B5"/>
    <w:rsid w:val="0BF5427B"/>
    <w:rsid w:val="0C142A74"/>
    <w:rsid w:val="0C1E1DDF"/>
    <w:rsid w:val="0C201488"/>
    <w:rsid w:val="0C325BD0"/>
    <w:rsid w:val="0C354681"/>
    <w:rsid w:val="0C3A4BEF"/>
    <w:rsid w:val="0C423058"/>
    <w:rsid w:val="0C4C4CAB"/>
    <w:rsid w:val="0C4D019D"/>
    <w:rsid w:val="0C4E1768"/>
    <w:rsid w:val="0C4F0F18"/>
    <w:rsid w:val="0C5026C1"/>
    <w:rsid w:val="0C6315B9"/>
    <w:rsid w:val="0C6E10B6"/>
    <w:rsid w:val="0C7C5D9D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437B66"/>
    <w:rsid w:val="0D6D74B5"/>
    <w:rsid w:val="0D704616"/>
    <w:rsid w:val="0D775C35"/>
    <w:rsid w:val="0D7D6037"/>
    <w:rsid w:val="0D813746"/>
    <w:rsid w:val="0D862CD1"/>
    <w:rsid w:val="0D8818B1"/>
    <w:rsid w:val="0D9E091B"/>
    <w:rsid w:val="0DA24005"/>
    <w:rsid w:val="0DAC216E"/>
    <w:rsid w:val="0DAD48CD"/>
    <w:rsid w:val="0DB66CDF"/>
    <w:rsid w:val="0DB71CBC"/>
    <w:rsid w:val="0DB97F94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3943EC"/>
    <w:rsid w:val="0E482AAB"/>
    <w:rsid w:val="0E486459"/>
    <w:rsid w:val="0E491B4C"/>
    <w:rsid w:val="0E51153E"/>
    <w:rsid w:val="0E5B7179"/>
    <w:rsid w:val="0E66112A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56564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0E5C7E"/>
    <w:rsid w:val="0F1750BB"/>
    <w:rsid w:val="0F1C0E60"/>
    <w:rsid w:val="0F3403FC"/>
    <w:rsid w:val="0F3A6B04"/>
    <w:rsid w:val="0F3B720B"/>
    <w:rsid w:val="0F407BA2"/>
    <w:rsid w:val="0F4124FC"/>
    <w:rsid w:val="0F476175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6236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51656"/>
    <w:rsid w:val="103A3E73"/>
    <w:rsid w:val="104C5CB1"/>
    <w:rsid w:val="104D013D"/>
    <w:rsid w:val="10537696"/>
    <w:rsid w:val="105E2489"/>
    <w:rsid w:val="10600B5A"/>
    <w:rsid w:val="108361DD"/>
    <w:rsid w:val="108D245B"/>
    <w:rsid w:val="10912CBD"/>
    <w:rsid w:val="109144A2"/>
    <w:rsid w:val="10933493"/>
    <w:rsid w:val="10953CD7"/>
    <w:rsid w:val="10A50104"/>
    <w:rsid w:val="10A8502C"/>
    <w:rsid w:val="10AF2C7A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34FFE"/>
    <w:rsid w:val="118733AB"/>
    <w:rsid w:val="11884619"/>
    <w:rsid w:val="118945BA"/>
    <w:rsid w:val="11931A63"/>
    <w:rsid w:val="119A47C2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776FC1"/>
    <w:rsid w:val="12835E8C"/>
    <w:rsid w:val="128D617A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7298E"/>
    <w:rsid w:val="132B17C0"/>
    <w:rsid w:val="13322D89"/>
    <w:rsid w:val="1334547B"/>
    <w:rsid w:val="13423761"/>
    <w:rsid w:val="13584FCB"/>
    <w:rsid w:val="1369044D"/>
    <w:rsid w:val="1381442C"/>
    <w:rsid w:val="138B33E6"/>
    <w:rsid w:val="13990DF0"/>
    <w:rsid w:val="139E4608"/>
    <w:rsid w:val="13A113AB"/>
    <w:rsid w:val="13A1683F"/>
    <w:rsid w:val="13A85192"/>
    <w:rsid w:val="13B81627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C466B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303F8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A7F1B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40593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E1589"/>
    <w:rsid w:val="170F046C"/>
    <w:rsid w:val="17155857"/>
    <w:rsid w:val="17164FE9"/>
    <w:rsid w:val="171A5577"/>
    <w:rsid w:val="17207F01"/>
    <w:rsid w:val="17280B39"/>
    <w:rsid w:val="172B32CD"/>
    <w:rsid w:val="17320E70"/>
    <w:rsid w:val="17370511"/>
    <w:rsid w:val="174301EB"/>
    <w:rsid w:val="174C382F"/>
    <w:rsid w:val="17584F00"/>
    <w:rsid w:val="176262E8"/>
    <w:rsid w:val="17683661"/>
    <w:rsid w:val="176B3516"/>
    <w:rsid w:val="177545F5"/>
    <w:rsid w:val="17796C4C"/>
    <w:rsid w:val="177D1C6B"/>
    <w:rsid w:val="178D5A19"/>
    <w:rsid w:val="178F495A"/>
    <w:rsid w:val="17950508"/>
    <w:rsid w:val="179A14B1"/>
    <w:rsid w:val="17A2686F"/>
    <w:rsid w:val="17AC1E33"/>
    <w:rsid w:val="17C452DB"/>
    <w:rsid w:val="17C71B1C"/>
    <w:rsid w:val="17CC77EC"/>
    <w:rsid w:val="17D03269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574D04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B719CE"/>
    <w:rsid w:val="18C27785"/>
    <w:rsid w:val="18C87AEE"/>
    <w:rsid w:val="18CC30C8"/>
    <w:rsid w:val="18DA62C9"/>
    <w:rsid w:val="18E53D83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8798F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8830F6"/>
    <w:rsid w:val="19921A25"/>
    <w:rsid w:val="199923FF"/>
    <w:rsid w:val="19A050EA"/>
    <w:rsid w:val="19B162A8"/>
    <w:rsid w:val="19B41F46"/>
    <w:rsid w:val="19B66704"/>
    <w:rsid w:val="19D3372C"/>
    <w:rsid w:val="19DB69EC"/>
    <w:rsid w:val="19DC3BB3"/>
    <w:rsid w:val="19F83B41"/>
    <w:rsid w:val="19FE37BC"/>
    <w:rsid w:val="19FE4F69"/>
    <w:rsid w:val="19FF4FA8"/>
    <w:rsid w:val="1A046B5B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C65C0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0077C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5F2276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25A3F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5B1C00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A11FA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DF032E8"/>
    <w:rsid w:val="1E02008B"/>
    <w:rsid w:val="1E0A7520"/>
    <w:rsid w:val="1E0B7AFB"/>
    <w:rsid w:val="1E136028"/>
    <w:rsid w:val="1E136147"/>
    <w:rsid w:val="1E216863"/>
    <w:rsid w:val="1E2517BA"/>
    <w:rsid w:val="1E285D4D"/>
    <w:rsid w:val="1E2F7669"/>
    <w:rsid w:val="1E470092"/>
    <w:rsid w:val="1E4A31D5"/>
    <w:rsid w:val="1E4C688B"/>
    <w:rsid w:val="1E516031"/>
    <w:rsid w:val="1E6C194C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4664B7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B417CB"/>
    <w:rsid w:val="1FB6149C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896E61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85086"/>
    <w:rsid w:val="219F38EA"/>
    <w:rsid w:val="21A07779"/>
    <w:rsid w:val="21A434A1"/>
    <w:rsid w:val="21A46F41"/>
    <w:rsid w:val="21AD5766"/>
    <w:rsid w:val="21BB7496"/>
    <w:rsid w:val="21BE0D30"/>
    <w:rsid w:val="21BE5AD4"/>
    <w:rsid w:val="21BF1E5F"/>
    <w:rsid w:val="21D26F6C"/>
    <w:rsid w:val="21D31773"/>
    <w:rsid w:val="21D603F0"/>
    <w:rsid w:val="21D73206"/>
    <w:rsid w:val="21DA1C40"/>
    <w:rsid w:val="21E10B77"/>
    <w:rsid w:val="21E71B1D"/>
    <w:rsid w:val="21EE2C37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3F6A54"/>
    <w:rsid w:val="22437FF4"/>
    <w:rsid w:val="22470A83"/>
    <w:rsid w:val="22497790"/>
    <w:rsid w:val="22596E8E"/>
    <w:rsid w:val="22603392"/>
    <w:rsid w:val="2264731E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2F633A8"/>
    <w:rsid w:val="22F97C33"/>
    <w:rsid w:val="23081A49"/>
    <w:rsid w:val="230F5C7C"/>
    <w:rsid w:val="23186046"/>
    <w:rsid w:val="231C5EE9"/>
    <w:rsid w:val="231D4DB5"/>
    <w:rsid w:val="232A2AC7"/>
    <w:rsid w:val="232C5A91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62F4C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80B66"/>
    <w:rsid w:val="250D03B7"/>
    <w:rsid w:val="250D568B"/>
    <w:rsid w:val="25121020"/>
    <w:rsid w:val="25134332"/>
    <w:rsid w:val="251A2686"/>
    <w:rsid w:val="253C3037"/>
    <w:rsid w:val="25476F82"/>
    <w:rsid w:val="25522EA8"/>
    <w:rsid w:val="255539A1"/>
    <w:rsid w:val="255B5841"/>
    <w:rsid w:val="257133CE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36F8B"/>
    <w:rsid w:val="25CE6267"/>
    <w:rsid w:val="25D27A81"/>
    <w:rsid w:val="25DF749C"/>
    <w:rsid w:val="25E30B5D"/>
    <w:rsid w:val="25E60D0B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02245"/>
    <w:rsid w:val="26B33CD8"/>
    <w:rsid w:val="26BF5712"/>
    <w:rsid w:val="26C66C90"/>
    <w:rsid w:val="26D3073E"/>
    <w:rsid w:val="26D4410B"/>
    <w:rsid w:val="26E53B9A"/>
    <w:rsid w:val="26ED4EA2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0D63"/>
    <w:rsid w:val="27266003"/>
    <w:rsid w:val="272C10D9"/>
    <w:rsid w:val="27334536"/>
    <w:rsid w:val="27490F09"/>
    <w:rsid w:val="274F6F84"/>
    <w:rsid w:val="27545E70"/>
    <w:rsid w:val="275B7A7A"/>
    <w:rsid w:val="275C2C7E"/>
    <w:rsid w:val="27644823"/>
    <w:rsid w:val="276F5351"/>
    <w:rsid w:val="27741188"/>
    <w:rsid w:val="277731D3"/>
    <w:rsid w:val="277B3CE4"/>
    <w:rsid w:val="27A03267"/>
    <w:rsid w:val="27A10670"/>
    <w:rsid w:val="27A208C8"/>
    <w:rsid w:val="27AB5903"/>
    <w:rsid w:val="27AB7429"/>
    <w:rsid w:val="27B20D2F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1C6B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D4B6C"/>
    <w:rsid w:val="293E128D"/>
    <w:rsid w:val="293F4CEC"/>
    <w:rsid w:val="294011C9"/>
    <w:rsid w:val="294D35FD"/>
    <w:rsid w:val="295124B7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04515C"/>
    <w:rsid w:val="2A104AA0"/>
    <w:rsid w:val="2A2633C6"/>
    <w:rsid w:val="2A4402BE"/>
    <w:rsid w:val="2A50713E"/>
    <w:rsid w:val="2A545A70"/>
    <w:rsid w:val="2A581716"/>
    <w:rsid w:val="2A592E75"/>
    <w:rsid w:val="2A5D4276"/>
    <w:rsid w:val="2A606146"/>
    <w:rsid w:val="2A716B1B"/>
    <w:rsid w:val="2A73260E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5A08A8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7E1D16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B1B45"/>
    <w:rsid w:val="2D6D597C"/>
    <w:rsid w:val="2D6F761A"/>
    <w:rsid w:val="2D706578"/>
    <w:rsid w:val="2D747686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36CED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0D78C6"/>
    <w:rsid w:val="2E22170D"/>
    <w:rsid w:val="2E2316EA"/>
    <w:rsid w:val="2E2856B0"/>
    <w:rsid w:val="2E2A2ECD"/>
    <w:rsid w:val="2E2B01BA"/>
    <w:rsid w:val="2E2C5906"/>
    <w:rsid w:val="2E305FEB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6875E1"/>
    <w:rsid w:val="2E7A5DB7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CA2D02"/>
    <w:rsid w:val="2ECC406B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371727"/>
    <w:rsid w:val="2F427ECE"/>
    <w:rsid w:val="2F4F69E2"/>
    <w:rsid w:val="2F565FB2"/>
    <w:rsid w:val="2F573206"/>
    <w:rsid w:val="2F5767CB"/>
    <w:rsid w:val="2F5F0D76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3E34F6"/>
    <w:rsid w:val="304037A8"/>
    <w:rsid w:val="30437A3B"/>
    <w:rsid w:val="30441317"/>
    <w:rsid w:val="30457BC4"/>
    <w:rsid w:val="30462809"/>
    <w:rsid w:val="30546EB7"/>
    <w:rsid w:val="305B3871"/>
    <w:rsid w:val="306137EE"/>
    <w:rsid w:val="30683D82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B6A1A"/>
    <w:rsid w:val="318E030B"/>
    <w:rsid w:val="318F0E06"/>
    <w:rsid w:val="318F200F"/>
    <w:rsid w:val="31902455"/>
    <w:rsid w:val="31966234"/>
    <w:rsid w:val="31987443"/>
    <w:rsid w:val="319C4E0E"/>
    <w:rsid w:val="31AA4B96"/>
    <w:rsid w:val="31AE61EB"/>
    <w:rsid w:val="31B3413B"/>
    <w:rsid w:val="31B734EE"/>
    <w:rsid w:val="31B957F5"/>
    <w:rsid w:val="31BD202C"/>
    <w:rsid w:val="31C26A86"/>
    <w:rsid w:val="31C778F7"/>
    <w:rsid w:val="31CB1B0A"/>
    <w:rsid w:val="31CC6326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124E9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5D585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A65B8"/>
    <w:rsid w:val="334001E7"/>
    <w:rsid w:val="33431009"/>
    <w:rsid w:val="334C0D50"/>
    <w:rsid w:val="33503A36"/>
    <w:rsid w:val="335C1FBD"/>
    <w:rsid w:val="338466E8"/>
    <w:rsid w:val="338A7CFE"/>
    <w:rsid w:val="3391330F"/>
    <w:rsid w:val="33A37CBA"/>
    <w:rsid w:val="33AA1D56"/>
    <w:rsid w:val="33AD7B6F"/>
    <w:rsid w:val="33B043F9"/>
    <w:rsid w:val="33B36D70"/>
    <w:rsid w:val="33B81B0D"/>
    <w:rsid w:val="33BD3EF4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91222"/>
    <w:rsid w:val="341F61AB"/>
    <w:rsid w:val="342716E4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1418A"/>
    <w:rsid w:val="34C55610"/>
    <w:rsid w:val="34DA6B6D"/>
    <w:rsid w:val="34DC6E66"/>
    <w:rsid w:val="34E67664"/>
    <w:rsid w:val="34F04622"/>
    <w:rsid w:val="34FA11AD"/>
    <w:rsid w:val="350D7A98"/>
    <w:rsid w:val="351C03EC"/>
    <w:rsid w:val="351E75D7"/>
    <w:rsid w:val="35204575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65108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322A"/>
    <w:rsid w:val="36AC4866"/>
    <w:rsid w:val="36C05D98"/>
    <w:rsid w:val="36C22BB1"/>
    <w:rsid w:val="36C96BED"/>
    <w:rsid w:val="36CE4E37"/>
    <w:rsid w:val="36DF4270"/>
    <w:rsid w:val="36E57F79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51FCC"/>
    <w:rsid w:val="377A3E67"/>
    <w:rsid w:val="377C2D58"/>
    <w:rsid w:val="37842D1F"/>
    <w:rsid w:val="3784394E"/>
    <w:rsid w:val="378536B8"/>
    <w:rsid w:val="378661D4"/>
    <w:rsid w:val="378875FD"/>
    <w:rsid w:val="378C3F35"/>
    <w:rsid w:val="378E1AE5"/>
    <w:rsid w:val="379C3850"/>
    <w:rsid w:val="37A232DB"/>
    <w:rsid w:val="37A45A58"/>
    <w:rsid w:val="37A868FB"/>
    <w:rsid w:val="37B03C32"/>
    <w:rsid w:val="37B607C5"/>
    <w:rsid w:val="37C36CE8"/>
    <w:rsid w:val="37D1642B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0D6BA7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8B575A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8FF13E2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4E783D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05798"/>
    <w:rsid w:val="39B47E04"/>
    <w:rsid w:val="39B75A7C"/>
    <w:rsid w:val="39C37EFF"/>
    <w:rsid w:val="39C55638"/>
    <w:rsid w:val="39D74F8F"/>
    <w:rsid w:val="39DA59FE"/>
    <w:rsid w:val="39DE1AC6"/>
    <w:rsid w:val="39ED2878"/>
    <w:rsid w:val="39F2372F"/>
    <w:rsid w:val="39F35DD5"/>
    <w:rsid w:val="39F86C4B"/>
    <w:rsid w:val="3A0579C2"/>
    <w:rsid w:val="3A0E6A3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463BF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122A8"/>
    <w:rsid w:val="3B33424C"/>
    <w:rsid w:val="3B40417C"/>
    <w:rsid w:val="3B411740"/>
    <w:rsid w:val="3B436169"/>
    <w:rsid w:val="3B4510CF"/>
    <w:rsid w:val="3B457E50"/>
    <w:rsid w:val="3B542C90"/>
    <w:rsid w:val="3B5F5B50"/>
    <w:rsid w:val="3B601FA5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5987"/>
    <w:rsid w:val="3BC95485"/>
    <w:rsid w:val="3BEF641D"/>
    <w:rsid w:val="3BF444D7"/>
    <w:rsid w:val="3C063094"/>
    <w:rsid w:val="3C121E55"/>
    <w:rsid w:val="3C1B4F00"/>
    <w:rsid w:val="3C1D566E"/>
    <w:rsid w:val="3C257265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24BA4"/>
    <w:rsid w:val="3D464837"/>
    <w:rsid w:val="3D482AC5"/>
    <w:rsid w:val="3D4F3673"/>
    <w:rsid w:val="3D546C08"/>
    <w:rsid w:val="3D5A0815"/>
    <w:rsid w:val="3D5C3C13"/>
    <w:rsid w:val="3D5C784D"/>
    <w:rsid w:val="3D5E37C0"/>
    <w:rsid w:val="3D631396"/>
    <w:rsid w:val="3D6C36A9"/>
    <w:rsid w:val="3D6C5EDA"/>
    <w:rsid w:val="3D7742E6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513AB2"/>
    <w:rsid w:val="3E5C3C71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9A1003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83708"/>
    <w:rsid w:val="402F5DE9"/>
    <w:rsid w:val="403E081E"/>
    <w:rsid w:val="404530B9"/>
    <w:rsid w:val="40462CBB"/>
    <w:rsid w:val="404A04C8"/>
    <w:rsid w:val="405A6230"/>
    <w:rsid w:val="4062218A"/>
    <w:rsid w:val="406A0C01"/>
    <w:rsid w:val="40730DC5"/>
    <w:rsid w:val="407B17D4"/>
    <w:rsid w:val="40830F19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0BD6"/>
    <w:rsid w:val="410E4736"/>
    <w:rsid w:val="410F726B"/>
    <w:rsid w:val="41147376"/>
    <w:rsid w:val="41155FD5"/>
    <w:rsid w:val="41162B54"/>
    <w:rsid w:val="411A1FFC"/>
    <w:rsid w:val="411F1EC8"/>
    <w:rsid w:val="41212B04"/>
    <w:rsid w:val="412C1DDA"/>
    <w:rsid w:val="4133723B"/>
    <w:rsid w:val="41352640"/>
    <w:rsid w:val="41385844"/>
    <w:rsid w:val="41390C59"/>
    <w:rsid w:val="413C6650"/>
    <w:rsid w:val="41455758"/>
    <w:rsid w:val="414C2BE3"/>
    <w:rsid w:val="41563B79"/>
    <w:rsid w:val="416436AB"/>
    <w:rsid w:val="41646809"/>
    <w:rsid w:val="417F4FC8"/>
    <w:rsid w:val="41945B20"/>
    <w:rsid w:val="419849AB"/>
    <w:rsid w:val="419C7CB9"/>
    <w:rsid w:val="41A765F9"/>
    <w:rsid w:val="41A859A1"/>
    <w:rsid w:val="41AB45F5"/>
    <w:rsid w:val="41B5021D"/>
    <w:rsid w:val="41C04D6C"/>
    <w:rsid w:val="41C06B7C"/>
    <w:rsid w:val="41CA56DC"/>
    <w:rsid w:val="41CB759F"/>
    <w:rsid w:val="41CB7663"/>
    <w:rsid w:val="41D109CF"/>
    <w:rsid w:val="41D33E52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B4DA9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3D1A47"/>
    <w:rsid w:val="43401632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9F49DA"/>
    <w:rsid w:val="44A52069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E32550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04466"/>
    <w:rsid w:val="456335F5"/>
    <w:rsid w:val="45775D31"/>
    <w:rsid w:val="457A484B"/>
    <w:rsid w:val="457C1869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EF6976"/>
    <w:rsid w:val="45F15179"/>
    <w:rsid w:val="46062111"/>
    <w:rsid w:val="460C5979"/>
    <w:rsid w:val="460D0ECF"/>
    <w:rsid w:val="46123FC8"/>
    <w:rsid w:val="461C7157"/>
    <w:rsid w:val="46212BAF"/>
    <w:rsid w:val="462D6237"/>
    <w:rsid w:val="46383294"/>
    <w:rsid w:val="46453344"/>
    <w:rsid w:val="46563C1E"/>
    <w:rsid w:val="46570233"/>
    <w:rsid w:val="465846E5"/>
    <w:rsid w:val="465A2735"/>
    <w:rsid w:val="46614B24"/>
    <w:rsid w:val="466222F4"/>
    <w:rsid w:val="46642DE3"/>
    <w:rsid w:val="466A2375"/>
    <w:rsid w:val="466A6F52"/>
    <w:rsid w:val="46706CE7"/>
    <w:rsid w:val="46757864"/>
    <w:rsid w:val="46760CAE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27990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1E701A"/>
    <w:rsid w:val="472031DC"/>
    <w:rsid w:val="472B5FC0"/>
    <w:rsid w:val="472E1B63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D7B32"/>
    <w:rsid w:val="47EF7690"/>
    <w:rsid w:val="47F26805"/>
    <w:rsid w:val="47FD5632"/>
    <w:rsid w:val="48042A9B"/>
    <w:rsid w:val="4808150F"/>
    <w:rsid w:val="48113AE1"/>
    <w:rsid w:val="48401D92"/>
    <w:rsid w:val="484073BA"/>
    <w:rsid w:val="48622829"/>
    <w:rsid w:val="487223D2"/>
    <w:rsid w:val="48804320"/>
    <w:rsid w:val="489369F4"/>
    <w:rsid w:val="48A710D2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8E34F6F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569CF"/>
    <w:rsid w:val="49466FE8"/>
    <w:rsid w:val="49604DD8"/>
    <w:rsid w:val="49692AF0"/>
    <w:rsid w:val="49697D4D"/>
    <w:rsid w:val="496E6033"/>
    <w:rsid w:val="497372D6"/>
    <w:rsid w:val="497A44D8"/>
    <w:rsid w:val="49845C1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A6065"/>
    <w:rsid w:val="4A0C05E4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BD2BD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973B7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308C5"/>
    <w:rsid w:val="4C356678"/>
    <w:rsid w:val="4C3D62AD"/>
    <w:rsid w:val="4C3E4EEB"/>
    <w:rsid w:val="4C497736"/>
    <w:rsid w:val="4C521DF4"/>
    <w:rsid w:val="4C5C1D35"/>
    <w:rsid w:val="4C5D1906"/>
    <w:rsid w:val="4C6108D6"/>
    <w:rsid w:val="4C6E321E"/>
    <w:rsid w:val="4C877F86"/>
    <w:rsid w:val="4C8E04CA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E81D13"/>
    <w:rsid w:val="4CF72764"/>
    <w:rsid w:val="4CF807DD"/>
    <w:rsid w:val="4D041F67"/>
    <w:rsid w:val="4D1158EC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06EA6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0C7C"/>
    <w:rsid w:val="4E0440E7"/>
    <w:rsid w:val="4E0459E4"/>
    <w:rsid w:val="4E0F1734"/>
    <w:rsid w:val="4E1C5AD5"/>
    <w:rsid w:val="4E27683A"/>
    <w:rsid w:val="4E434665"/>
    <w:rsid w:val="4E47142C"/>
    <w:rsid w:val="4E4757E4"/>
    <w:rsid w:val="4E4E77C1"/>
    <w:rsid w:val="4E513B28"/>
    <w:rsid w:val="4E5555EA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3563F"/>
    <w:rsid w:val="4EFA38A2"/>
    <w:rsid w:val="4EFD5183"/>
    <w:rsid w:val="4F055C3B"/>
    <w:rsid w:val="4F13486A"/>
    <w:rsid w:val="4F15736F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91371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4756A"/>
    <w:rsid w:val="4FBB5ACD"/>
    <w:rsid w:val="4FBD2848"/>
    <w:rsid w:val="4FC80F72"/>
    <w:rsid w:val="4FC85496"/>
    <w:rsid w:val="4FC925F7"/>
    <w:rsid w:val="4FDD215E"/>
    <w:rsid w:val="4FEA1FD6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25530"/>
    <w:rsid w:val="506B3C7E"/>
    <w:rsid w:val="507D2936"/>
    <w:rsid w:val="508078A1"/>
    <w:rsid w:val="5086493D"/>
    <w:rsid w:val="508958DD"/>
    <w:rsid w:val="50897548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A4E4C"/>
    <w:rsid w:val="516E53EF"/>
    <w:rsid w:val="517B3BDA"/>
    <w:rsid w:val="517F3239"/>
    <w:rsid w:val="518539E7"/>
    <w:rsid w:val="51857440"/>
    <w:rsid w:val="51867298"/>
    <w:rsid w:val="518A5451"/>
    <w:rsid w:val="51931DD5"/>
    <w:rsid w:val="51932171"/>
    <w:rsid w:val="519A7A7F"/>
    <w:rsid w:val="519B736E"/>
    <w:rsid w:val="51A506B5"/>
    <w:rsid w:val="51A74482"/>
    <w:rsid w:val="51BA503A"/>
    <w:rsid w:val="51D2104F"/>
    <w:rsid w:val="51D321A5"/>
    <w:rsid w:val="51DA3BD9"/>
    <w:rsid w:val="51F463DE"/>
    <w:rsid w:val="51F81E9A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75EAD"/>
    <w:rsid w:val="528D160D"/>
    <w:rsid w:val="528E41B0"/>
    <w:rsid w:val="52934905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D38C4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A762C"/>
    <w:rsid w:val="543E50F6"/>
    <w:rsid w:val="544136D0"/>
    <w:rsid w:val="54437AAE"/>
    <w:rsid w:val="54504F15"/>
    <w:rsid w:val="54523480"/>
    <w:rsid w:val="54532618"/>
    <w:rsid w:val="54581719"/>
    <w:rsid w:val="545B0EED"/>
    <w:rsid w:val="545C3EDB"/>
    <w:rsid w:val="546009F9"/>
    <w:rsid w:val="54655399"/>
    <w:rsid w:val="547202CD"/>
    <w:rsid w:val="547402AB"/>
    <w:rsid w:val="54870B01"/>
    <w:rsid w:val="54997E60"/>
    <w:rsid w:val="54A23FD6"/>
    <w:rsid w:val="54A93584"/>
    <w:rsid w:val="54AF6B42"/>
    <w:rsid w:val="54B7106E"/>
    <w:rsid w:val="54C44D32"/>
    <w:rsid w:val="54C779F9"/>
    <w:rsid w:val="54CC69B3"/>
    <w:rsid w:val="54D043CF"/>
    <w:rsid w:val="54DB013C"/>
    <w:rsid w:val="54E63771"/>
    <w:rsid w:val="55063F1A"/>
    <w:rsid w:val="55087916"/>
    <w:rsid w:val="550F3F6E"/>
    <w:rsid w:val="551F73B4"/>
    <w:rsid w:val="552272E1"/>
    <w:rsid w:val="55265874"/>
    <w:rsid w:val="55293E8C"/>
    <w:rsid w:val="552C2326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CF434F"/>
    <w:rsid w:val="55D53AE9"/>
    <w:rsid w:val="55DD69A3"/>
    <w:rsid w:val="55DD6F2A"/>
    <w:rsid w:val="55DE0966"/>
    <w:rsid w:val="55E152D3"/>
    <w:rsid w:val="560120F5"/>
    <w:rsid w:val="56067E5A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8F3BFF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31A34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B68D3"/>
    <w:rsid w:val="582C1098"/>
    <w:rsid w:val="583428FD"/>
    <w:rsid w:val="58357025"/>
    <w:rsid w:val="583D7AC1"/>
    <w:rsid w:val="58423655"/>
    <w:rsid w:val="584C46B9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44916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66949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784DA4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32DD8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3A3AEC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BF87643"/>
    <w:rsid w:val="5C022452"/>
    <w:rsid w:val="5C060C99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74CD9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116FD"/>
    <w:rsid w:val="5F476801"/>
    <w:rsid w:val="5F540951"/>
    <w:rsid w:val="5F62067A"/>
    <w:rsid w:val="5F89708D"/>
    <w:rsid w:val="5F8E6BD2"/>
    <w:rsid w:val="5F947315"/>
    <w:rsid w:val="5F961F67"/>
    <w:rsid w:val="5FA1282F"/>
    <w:rsid w:val="5FA1536C"/>
    <w:rsid w:val="5FA53763"/>
    <w:rsid w:val="5FA72F8A"/>
    <w:rsid w:val="5FB26B2D"/>
    <w:rsid w:val="5FB50B2A"/>
    <w:rsid w:val="5FC64ABF"/>
    <w:rsid w:val="5FCC4292"/>
    <w:rsid w:val="5FDA7B32"/>
    <w:rsid w:val="5FE34FA0"/>
    <w:rsid w:val="5FEF5203"/>
    <w:rsid w:val="60056B5D"/>
    <w:rsid w:val="60084DD9"/>
    <w:rsid w:val="60093D1F"/>
    <w:rsid w:val="600D627C"/>
    <w:rsid w:val="60143A5C"/>
    <w:rsid w:val="60160155"/>
    <w:rsid w:val="60184DD2"/>
    <w:rsid w:val="601B40E9"/>
    <w:rsid w:val="602B3CDB"/>
    <w:rsid w:val="602F3BE7"/>
    <w:rsid w:val="60385D03"/>
    <w:rsid w:val="60454A11"/>
    <w:rsid w:val="605372A0"/>
    <w:rsid w:val="60555956"/>
    <w:rsid w:val="60584843"/>
    <w:rsid w:val="605B5541"/>
    <w:rsid w:val="605E7F9D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166F7"/>
    <w:rsid w:val="61375A51"/>
    <w:rsid w:val="613957A2"/>
    <w:rsid w:val="613F6500"/>
    <w:rsid w:val="61421EFD"/>
    <w:rsid w:val="615A3579"/>
    <w:rsid w:val="615C5041"/>
    <w:rsid w:val="61601F7B"/>
    <w:rsid w:val="61625A85"/>
    <w:rsid w:val="6183774C"/>
    <w:rsid w:val="6192631F"/>
    <w:rsid w:val="619D2B2E"/>
    <w:rsid w:val="61A03604"/>
    <w:rsid w:val="61A60F1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3F"/>
    <w:rsid w:val="621A7F78"/>
    <w:rsid w:val="621D75FA"/>
    <w:rsid w:val="622914BF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73427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C3C67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78435C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3C7716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D879B0"/>
    <w:rsid w:val="66EE123C"/>
    <w:rsid w:val="670614E7"/>
    <w:rsid w:val="67097FC1"/>
    <w:rsid w:val="670C1EDA"/>
    <w:rsid w:val="672A2BC8"/>
    <w:rsid w:val="672B25C2"/>
    <w:rsid w:val="672C5F58"/>
    <w:rsid w:val="672E2ACA"/>
    <w:rsid w:val="67336912"/>
    <w:rsid w:val="673A55B6"/>
    <w:rsid w:val="673B35C5"/>
    <w:rsid w:val="673C1103"/>
    <w:rsid w:val="67421FCC"/>
    <w:rsid w:val="674364CF"/>
    <w:rsid w:val="674638AD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8D5E49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A63BF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5E3957"/>
    <w:rsid w:val="68656792"/>
    <w:rsid w:val="68784894"/>
    <w:rsid w:val="68B12C09"/>
    <w:rsid w:val="68B7369A"/>
    <w:rsid w:val="68B871EA"/>
    <w:rsid w:val="68C30DC4"/>
    <w:rsid w:val="68C60886"/>
    <w:rsid w:val="68C81605"/>
    <w:rsid w:val="68CB4906"/>
    <w:rsid w:val="68D82999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852F6"/>
    <w:rsid w:val="691D3EB9"/>
    <w:rsid w:val="692011D1"/>
    <w:rsid w:val="69201B40"/>
    <w:rsid w:val="692F6B1A"/>
    <w:rsid w:val="6937127A"/>
    <w:rsid w:val="69432538"/>
    <w:rsid w:val="69437765"/>
    <w:rsid w:val="69567DC3"/>
    <w:rsid w:val="695829C5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5F56C7"/>
    <w:rsid w:val="6A720B65"/>
    <w:rsid w:val="6A796038"/>
    <w:rsid w:val="6A7A2736"/>
    <w:rsid w:val="6A7B4B9C"/>
    <w:rsid w:val="6A803105"/>
    <w:rsid w:val="6A856363"/>
    <w:rsid w:val="6A9958F1"/>
    <w:rsid w:val="6AA13B2A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8279E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969F7"/>
    <w:rsid w:val="6BBD05D8"/>
    <w:rsid w:val="6BC846CD"/>
    <w:rsid w:val="6BC94878"/>
    <w:rsid w:val="6BCF191A"/>
    <w:rsid w:val="6BD67ADB"/>
    <w:rsid w:val="6BDA1366"/>
    <w:rsid w:val="6BE629EC"/>
    <w:rsid w:val="6BF04AC4"/>
    <w:rsid w:val="6C0210CA"/>
    <w:rsid w:val="6C085AC8"/>
    <w:rsid w:val="6C0D6CD4"/>
    <w:rsid w:val="6C135E28"/>
    <w:rsid w:val="6C174760"/>
    <w:rsid w:val="6C182BC3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97616"/>
    <w:rsid w:val="6C6C16DC"/>
    <w:rsid w:val="6C6D1122"/>
    <w:rsid w:val="6C722418"/>
    <w:rsid w:val="6C89456C"/>
    <w:rsid w:val="6C8D61DE"/>
    <w:rsid w:val="6C9306CE"/>
    <w:rsid w:val="6C9A4CE4"/>
    <w:rsid w:val="6CA10319"/>
    <w:rsid w:val="6CA2544E"/>
    <w:rsid w:val="6CA42D78"/>
    <w:rsid w:val="6CA65C16"/>
    <w:rsid w:val="6CA951B4"/>
    <w:rsid w:val="6CAD7F0A"/>
    <w:rsid w:val="6CB02B8B"/>
    <w:rsid w:val="6CB12EB6"/>
    <w:rsid w:val="6CB97430"/>
    <w:rsid w:val="6CC53FCF"/>
    <w:rsid w:val="6CC9033E"/>
    <w:rsid w:val="6CC9707D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473979"/>
    <w:rsid w:val="6D562AC1"/>
    <w:rsid w:val="6D57106C"/>
    <w:rsid w:val="6D5B1EB9"/>
    <w:rsid w:val="6D681761"/>
    <w:rsid w:val="6D6956CA"/>
    <w:rsid w:val="6D6F24DD"/>
    <w:rsid w:val="6D7A54AB"/>
    <w:rsid w:val="6D7E03A8"/>
    <w:rsid w:val="6D86691F"/>
    <w:rsid w:val="6D8D0D02"/>
    <w:rsid w:val="6D8D31AC"/>
    <w:rsid w:val="6D985BF6"/>
    <w:rsid w:val="6DA50D45"/>
    <w:rsid w:val="6DBE7995"/>
    <w:rsid w:val="6DD9036F"/>
    <w:rsid w:val="6DE46DC2"/>
    <w:rsid w:val="6DE848D0"/>
    <w:rsid w:val="6DF042FD"/>
    <w:rsid w:val="6DF404D8"/>
    <w:rsid w:val="6DF66514"/>
    <w:rsid w:val="6E034CC1"/>
    <w:rsid w:val="6E0C33B2"/>
    <w:rsid w:val="6E0C72DE"/>
    <w:rsid w:val="6E26238C"/>
    <w:rsid w:val="6E263333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778CD"/>
    <w:rsid w:val="6ED91C3C"/>
    <w:rsid w:val="6EDC3FE6"/>
    <w:rsid w:val="6EE75A58"/>
    <w:rsid w:val="6EE77D9D"/>
    <w:rsid w:val="6F0336CE"/>
    <w:rsid w:val="6F071EA4"/>
    <w:rsid w:val="6F1A27EB"/>
    <w:rsid w:val="6F1E2DEC"/>
    <w:rsid w:val="6F255074"/>
    <w:rsid w:val="6F2B029D"/>
    <w:rsid w:val="6F33129B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66904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D6462D"/>
    <w:rsid w:val="6FE04A6A"/>
    <w:rsid w:val="6FE0566F"/>
    <w:rsid w:val="6FE169FE"/>
    <w:rsid w:val="6FE949BE"/>
    <w:rsid w:val="6FEE7A6B"/>
    <w:rsid w:val="6FFC5FF9"/>
    <w:rsid w:val="70045731"/>
    <w:rsid w:val="7005172B"/>
    <w:rsid w:val="70053656"/>
    <w:rsid w:val="7009397F"/>
    <w:rsid w:val="7011652C"/>
    <w:rsid w:val="701676FC"/>
    <w:rsid w:val="70245F14"/>
    <w:rsid w:val="702B2C3B"/>
    <w:rsid w:val="702B4B3C"/>
    <w:rsid w:val="702C074F"/>
    <w:rsid w:val="702D0638"/>
    <w:rsid w:val="704D4728"/>
    <w:rsid w:val="704F2043"/>
    <w:rsid w:val="70527CF0"/>
    <w:rsid w:val="70581DCB"/>
    <w:rsid w:val="70611F1C"/>
    <w:rsid w:val="706F7A56"/>
    <w:rsid w:val="70763FC0"/>
    <w:rsid w:val="707B4B3A"/>
    <w:rsid w:val="707F2388"/>
    <w:rsid w:val="70900435"/>
    <w:rsid w:val="70903BFA"/>
    <w:rsid w:val="709D34CC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816EE"/>
    <w:rsid w:val="712D7E21"/>
    <w:rsid w:val="712E3ED0"/>
    <w:rsid w:val="712F249C"/>
    <w:rsid w:val="71336D44"/>
    <w:rsid w:val="71351DFD"/>
    <w:rsid w:val="713A7EC9"/>
    <w:rsid w:val="71406CE0"/>
    <w:rsid w:val="714258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B5024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01FE"/>
    <w:rsid w:val="72493242"/>
    <w:rsid w:val="724A27E5"/>
    <w:rsid w:val="72562FE7"/>
    <w:rsid w:val="725E7419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AE7B1E"/>
    <w:rsid w:val="72B04CF8"/>
    <w:rsid w:val="72B10F3D"/>
    <w:rsid w:val="72B86026"/>
    <w:rsid w:val="72B87523"/>
    <w:rsid w:val="72C613F1"/>
    <w:rsid w:val="72C847B0"/>
    <w:rsid w:val="72D8635A"/>
    <w:rsid w:val="72E564C4"/>
    <w:rsid w:val="72F647C8"/>
    <w:rsid w:val="730A7AF0"/>
    <w:rsid w:val="730B11AA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3301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DD7595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3288C"/>
    <w:rsid w:val="7461632F"/>
    <w:rsid w:val="746C5D87"/>
    <w:rsid w:val="746D164D"/>
    <w:rsid w:val="746E3853"/>
    <w:rsid w:val="7470469A"/>
    <w:rsid w:val="74704D56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A7121D"/>
    <w:rsid w:val="75C752CC"/>
    <w:rsid w:val="75DA11DE"/>
    <w:rsid w:val="75DB2A24"/>
    <w:rsid w:val="75E35C15"/>
    <w:rsid w:val="75E517DB"/>
    <w:rsid w:val="75E701E0"/>
    <w:rsid w:val="75ED0E12"/>
    <w:rsid w:val="75FA4E94"/>
    <w:rsid w:val="75FF1F26"/>
    <w:rsid w:val="76080139"/>
    <w:rsid w:val="760A4FAD"/>
    <w:rsid w:val="760C6C72"/>
    <w:rsid w:val="760D4FAA"/>
    <w:rsid w:val="76157FA5"/>
    <w:rsid w:val="761D7F58"/>
    <w:rsid w:val="761E26DC"/>
    <w:rsid w:val="76271507"/>
    <w:rsid w:val="76311108"/>
    <w:rsid w:val="76347970"/>
    <w:rsid w:val="76373F69"/>
    <w:rsid w:val="7644186F"/>
    <w:rsid w:val="76495704"/>
    <w:rsid w:val="76517B41"/>
    <w:rsid w:val="76536FF8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A7C4B"/>
    <w:rsid w:val="76DB2A85"/>
    <w:rsid w:val="76DF1645"/>
    <w:rsid w:val="76DF424D"/>
    <w:rsid w:val="76EA6F15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6472A"/>
    <w:rsid w:val="77BE0F2A"/>
    <w:rsid w:val="77BE6C33"/>
    <w:rsid w:val="77C81492"/>
    <w:rsid w:val="77CB38A1"/>
    <w:rsid w:val="77E12D87"/>
    <w:rsid w:val="77E16AD6"/>
    <w:rsid w:val="77E76497"/>
    <w:rsid w:val="77EA01B6"/>
    <w:rsid w:val="77F12D5E"/>
    <w:rsid w:val="77F379C7"/>
    <w:rsid w:val="77F51482"/>
    <w:rsid w:val="77F81807"/>
    <w:rsid w:val="77FA221B"/>
    <w:rsid w:val="77FB5016"/>
    <w:rsid w:val="77FB6B9C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34738"/>
    <w:rsid w:val="7849544B"/>
    <w:rsid w:val="785449AA"/>
    <w:rsid w:val="786301DC"/>
    <w:rsid w:val="78782A0D"/>
    <w:rsid w:val="78792D8C"/>
    <w:rsid w:val="788957E0"/>
    <w:rsid w:val="788F2D87"/>
    <w:rsid w:val="78942C78"/>
    <w:rsid w:val="789A0C9C"/>
    <w:rsid w:val="789A4012"/>
    <w:rsid w:val="78AF10C3"/>
    <w:rsid w:val="78AF78C3"/>
    <w:rsid w:val="78DC755E"/>
    <w:rsid w:val="78FB3D79"/>
    <w:rsid w:val="78FD5748"/>
    <w:rsid w:val="78FF43AF"/>
    <w:rsid w:val="79056B5B"/>
    <w:rsid w:val="790A506A"/>
    <w:rsid w:val="791002F7"/>
    <w:rsid w:val="79160C11"/>
    <w:rsid w:val="79205622"/>
    <w:rsid w:val="792450C7"/>
    <w:rsid w:val="79307270"/>
    <w:rsid w:val="79367368"/>
    <w:rsid w:val="79383FC1"/>
    <w:rsid w:val="793B3D78"/>
    <w:rsid w:val="793E6CC5"/>
    <w:rsid w:val="79407E71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BF75AA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A7D79"/>
    <w:rsid w:val="7A2B1FC7"/>
    <w:rsid w:val="7A327827"/>
    <w:rsid w:val="7A39304F"/>
    <w:rsid w:val="7A3B7195"/>
    <w:rsid w:val="7A3F5810"/>
    <w:rsid w:val="7A493E10"/>
    <w:rsid w:val="7A5529BF"/>
    <w:rsid w:val="7A620C33"/>
    <w:rsid w:val="7A625C11"/>
    <w:rsid w:val="7A63561D"/>
    <w:rsid w:val="7A657DF8"/>
    <w:rsid w:val="7A6B343D"/>
    <w:rsid w:val="7A6B3AEB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4C6972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BED5CAA"/>
    <w:rsid w:val="7BFD3369"/>
    <w:rsid w:val="7C1351B5"/>
    <w:rsid w:val="7C196F90"/>
    <w:rsid w:val="7C1F1F2E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8E2DEE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363461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7A36E3"/>
    <w:rsid w:val="7D8806C5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A1CA5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5E45BD"/>
    <w:rsid w:val="7F626DDF"/>
    <w:rsid w:val="7F6334B4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6E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1136E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E1136E"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E1136E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E1136E"/>
    <w:pPr>
      <w:ind w:left="1135"/>
    </w:pPr>
  </w:style>
  <w:style w:type="paragraph" w:styleId="20">
    <w:name w:val="List 2"/>
    <w:basedOn w:val="a3"/>
    <w:uiPriority w:val="99"/>
    <w:unhideWhenUsed/>
    <w:qFormat/>
    <w:rsid w:val="00E1136E"/>
    <w:pPr>
      <w:ind w:left="851"/>
    </w:pPr>
  </w:style>
  <w:style w:type="paragraph" w:styleId="a3">
    <w:name w:val="List"/>
    <w:basedOn w:val="a"/>
    <w:uiPriority w:val="99"/>
    <w:unhideWhenUsed/>
    <w:qFormat/>
    <w:rsid w:val="00E1136E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E1136E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E1136E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E1136E"/>
    <w:pPr>
      <w:jc w:val="left"/>
    </w:pPr>
  </w:style>
  <w:style w:type="paragraph" w:styleId="a7">
    <w:name w:val="Body Text"/>
    <w:basedOn w:val="a"/>
    <w:uiPriority w:val="99"/>
    <w:unhideWhenUsed/>
    <w:qFormat/>
    <w:rsid w:val="00E1136E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E1136E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E1136E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E11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E1136E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E1136E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E1136E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E1136E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">
    <w:name w:val="List 4"/>
    <w:basedOn w:val="30"/>
    <w:qFormat/>
    <w:rsid w:val="00E1136E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E1136E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E1136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99"/>
    <w:qFormat/>
    <w:rsid w:val="00E1136E"/>
    <w:rPr>
      <w:b/>
    </w:rPr>
  </w:style>
  <w:style w:type="character" w:styleId="af">
    <w:name w:val="Emphasis"/>
    <w:basedOn w:val="a0"/>
    <w:uiPriority w:val="20"/>
    <w:qFormat/>
    <w:rsid w:val="00E1136E"/>
    <w:rPr>
      <w:i/>
      <w:iCs/>
    </w:rPr>
  </w:style>
  <w:style w:type="character" w:styleId="af0">
    <w:name w:val="Hyperlink"/>
    <w:basedOn w:val="a0"/>
    <w:uiPriority w:val="99"/>
    <w:unhideWhenUsed/>
    <w:qFormat/>
    <w:rsid w:val="00E1136E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sid w:val="00E1136E"/>
    <w:rPr>
      <w:sz w:val="16"/>
      <w:szCs w:val="16"/>
    </w:rPr>
  </w:style>
  <w:style w:type="paragraph" w:customStyle="1" w:styleId="YJ-Observation">
    <w:name w:val="YJ-Observation"/>
    <w:basedOn w:val="ZTE-Proposal"/>
    <w:qFormat/>
    <w:rsid w:val="00E1136E"/>
    <w:pPr>
      <w:numPr>
        <w:numId w:val="2"/>
      </w:numPr>
      <w:tabs>
        <w:tab w:val="left" w:pos="420"/>
      </w:tabs>
    </w:pPr>
  </w:style>
  <w:style w:type="paragraph" w:customStyle="1" w:styleId="ZTE-Proposal">
    <w:name w:val="!ZTE-Proposal"/>
    <w:basedOn w:val="a"/>
    <w:qFormat/>
    <w:rsid w:val="00E1136E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ZTE-Proposal"/>
    <w:next w:val="a"/>
    <w:qFormat/>
    <w:rsid w:val="00E1136E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E1136E"/>
  </w:style>
  <w:style w:type="paragraph" w:customStyle="1" w:styleId="3rdlevelproposal">
    <w:name w:val="3rd level proposal"/>
    <w:basedOn w:val="sub-proposal"/>
    <w:next w:val="a"/>
    <w:qFormat/>
    <w:rsid w:val="00E1136E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E1136E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E1136E"/>
    <w:pPr>
      <w:numPr>
        <w:numId w:val="7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E1136E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E1136E"/>
  </w:style>
  <w:style w:type="paragraph" w:customStyle="1" w:styleId="22">
    <w:name w:val="样式2"/>
    <w:basedOn w:val="a"/>
    <w:qFormat/>
    <w:rsid w:val="00E1136E"/>
  </w:style>
  <w:style w:type="character" w:customStyle="1" w:styleId="Char1">
    <w:name w:val="批注框文本 Char"/>
    <w:basedOn w:val="a0"/>
    <w:link w:val="a8"/>
    <w:uiPriority w:val="99"/>
    <w:semiHidden/>
    <w:qFormat/>
    <w:rsid w:val="00E1136E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E1136E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E1136E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E1136E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E1136E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E1136E"/>
    <w:rPr>
      <w:kern w:val="2"/>
      <w:sz w:val="21"/>
    </w:rPr>
  </w:style>
  <w:style w:type="paragraph" w:customStyle="1" w:styleId="B2">
    <w:name w:val="B2"/>
    <w:basedOn w:val="20"/>
    <w:qFormat/>
    <w:rsid w:val="00E1136E"/>
  </w:style>
  <w:style w:type="paragraph" w:customStyle="1" w:styleId="B3">
    <w:name w:val="B3"/>
    <w:basedOn w:val="30"/>
    <w:qFormat/>
    <w:rsid w:val="00E1136E"/>
  </w:style>
  <w:style w:type="paragraph" w:customStyle="1" w:styleId="TAL">
    <w:name w:val="TAL"/>
    <w:basedOn w:val="a"/>
    <w:qFormat/>
    <w:rsid w:val="00E1136E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E1136E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"/>
    <w:qFormat/>
    <w:rsid w:val="00E1136E"/>
  </w:style>
  <w:style w:type="paragraph" w:customStyle="1" w:styleId="YJ-Observation-2021">
    <w:name w:val="YJ-Observation-2021"/>
    <w:basedOn w:val="a"/>
    <w:qFormat/>
    <w:rsid w:val="00E1136E"/>
    <w:pPr>
      <w:snapToGrid w:val="0"/>
      <w:ind w:left="420" w:hanging="42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13">
    <w:name w:val="修订1"/>
    <w:hidden/>
    <w:uiPriority w:val="99"/>
    <w:semiHidden/>
    <w:qFormat/>
    <w:rsid w:val="00E1136E"/>
    <w:rPr>
      <w:kern w:val="2"/>
      <w:sz w:val="21"/>
    </w:rPr>
  </w:style>
  <w:style w:type="paragraph" w:customStyle="1" w:styleId="ZTE-Proposal-20210505">
    <w:name w:val="!ZTE-Proposal-2021 + 段前: 0.5 行 段后: 0.5 行"/>
    <w:basedOn w:val="a"/>
    <w:qFormat/>
    <w:rsid w:val="00E1136E"/>
    <w:pPr>
      <w:numPr>
        <w:numId w:val="8"/>
      </w:numPr>
      <w:ind w:left="0" w:firstLine="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Observation-2021">
    <w:name w:val="!ZTE-Observation-2021"/>
    <w:basedOn w:val="a"/>
    <w:qFormat/>
    <w:rsid w:val="00E1136E"/>
    <w:pPr>
      <w:numPr>
        <w:numId w:val="9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character" w:customStyle="1" w:styleId="apple-converted-space">
    <w:name w:val="apple-converted-space"/>
    <w:basedOn w:val="a0"/>
    <w:qFormat/>
    <w:rsid w:val="00E1136E"/>
  </w:style>
  <w:style w:type="paragraph" w:customStyle="1" w:styleId="CRCoverPage">
    <w:name w:val="CR Cover Page"/>
    <w:qFormat/>
    <w:rsid w:val="00E1136E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ListParagraph1">
    <w:name w:val="List Paragraph1"/>
    <w:basedOn w:val="a"/>
    <w:qFormat/>
    <w:rsid w:val="00E1136E"/>
    <w:pPr>
      <w:widowControl w:val="0"/>
      <w:wordWrap w:val="0"/>
      <w:autoSpaceDE w:val="0"/>
      <w:autoSpaceDN w:val="0"/>
      <w:spacing w:beforeLines="0" w:afterLines="0" w:line="264" w:lineRule="auto"/>
      <w:ind w:leftChars="400" w:left="800" w:firstLine="425"/>
    </w:pPr>
    <w:rPr>
      <w:rFonts w:ascii="Malgun Gothic" w:eastAsia="Malgun Gothic" w:hAnsi="Malgun Gothic"/>
      <w:sz w:val="24"/>
      <w:szCs w:val="24"/>
    </w:rPr>
  </w:style>
  <w:style w:type="paragraph" w:styleId="af3">
    <w:name w:val="Revision"/>
    <w:hidden/>
    <w:uiPriority w:val="99"/>
    <w:unhideWhenUsed/>
    <w:rsid w:val="00F00D4E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22AFA-983F-4D76-A17A-675127D8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3636</Words>
  <Characters>20730</Characters>
  <Application>Microsoft Office Word</Application>
  <DocSecurity>0</DocSecurity>
  <Lines>172</Lines>
  <Paragraphs>48</Paragraphs>
  <ScaleCrop>false</ScaleCrop>
  <Company>ZTE</Company>
  <LinksUpToDate>false</LinksUpToDate>
  <CharactersWithSpaces>24318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2022-02-14T12:28:00Z</dcterms:created>
  <dcterms:modified xsi:type="dcterms:W3CDTF">2022-02-14T12:29:00Z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