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35B04861" w14:textId="72328A89" w:rsidR="00F110CD" w:rsidRPr="00843499" w:rsidRDefault="00413B98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MeetingName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255010">
        <w:rPr>
          <w:bCs/>
          <w:noProof w:val="0"/>
          <w:sz w:val="24"/>
          <w:szCs w:val="24"/>
          <w:lang w:val="de-DE"/>
        </w:rPr>
        <w:t>3GPP TSG RAN WG1 #108-e</w:t>
      </w:r>
      <w:r>
        <w:rPr>
          <w:bCs/>
          <w:noProof w:val="0"/>
          <w:sz w:val="24"/>
          <w:szCs w:val="24"/>
          <w:lang w:val="de-DE"/>
        </w:rPr>
        <w:fldChar w:fldCharType="end"/>
      </w:r>
      <w:r w:rsidR="001348FE" w:rsidRPr="00FD7327">
        <w:rPr>
          <w:lang w:val="de-DE"/>
        </w:rPr>
        <w:tab/>
      </w: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TdocId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255010">
        <w:rPr>
          <w:bCs/>
          <w:noProof w:val="0"/>
          <w:sz w:val="24"/>
          <w:szCs w:val="24"/>
          <w:lang w:val="de-DE"/>
        </w:rPr>
        <w:t>R1-220</w:t>
      </w:r>
      <w:r w:rsidR="00B446B1">
        <w:rPr>
          <w:bCs/>
          <w:noProof w:val="0"/>
          <w:sz w:val="24"/>
          <w:szCs w:val="24"/>
          <w:lang w:val="de-DE"/>
        </w:rPr>
        <w:t>2358</w:t>
      </w:r>
      <w:r>
        <w:rPr>
          <w:bCs/>
          <w:noProof w:val="0"/>
          <w:sz w:val="24"/>
          <w:szCs w:val="24"/>
          <w:lang w:val="de-DE"/>
        </w:rPr>
        <w:fldChar w:fldCharType="end"/>
      </w:r>
    </w:p>
    <w:p w14:paraId="0534DA7D" w14:textId="41DB2F2C" w:rsidR="00413B98" w:rsidRDefault="00413B98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fldChar w:fldCharType="begin"/>
      </w:r>
      <w:r>
        <w:rPr>
          <w:bCs/>
          <w:noProof w:val="0"/>
          <w:sz w:val="24"/>
          <w:szCs w:val="24"/>
        </w:rPr>
        <w:instrText xml:space="preserve"> DOCPROPERTY  MeetingPlaceDates  \* MERGEFORMAT </w:instrText>
      </w:r>
      <w:r>
        <w:rPr>
          <w:bCs/>
          <w:noProof w:val="0"/>
          <w:sz w:val="24"/>
          <w:szCs w:val="24"/>
        </w:rPr>
        <w:fldChar w:fldCharType="separate"/>
      </w:r>
      <w:r w:rsidR="00255010">
        <w:rPr>
          <w:bCs/>
          <w:noProof w:val="0"/>
          <w:sz w:val="24"/>
          <w:szCs w:val="24"/>
        </w:rPr>
        <w:t>e-Meeting, February 21st - March 3rd, 2022</w:t>
      </w:r>
      <w:r>
        <w:rPr>
          <w:bCs/>
          <w:noProof w:val="0"/>
          <w:sz w:val="24"/>
          <w:szCs w:val="24"/>
        </w:rPr>
        <w:fldChar w:fldCharType="end"/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55A33F3" w14:textId="77777777" w:rsidR="00CD6598" w:rsidRPr="001E5981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087ADE29" w14:textId="6911A506" w:rsidR="00CD6598" w:rsidRPr="00245801" w:rsidRDefault="00CD6598" w:rsidP="00CD659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45801">
        <w:rPr>
          <w:rFonts w:ascii="Arial" w:hAnsi="Arial" w:cs="Arial"/>
          <w:b/>
          <w:bCs/>
          <w:sz w:val="24"/>
          <w:szCs w:val="24"/>
        </w:rPr>
        <w:t>Title:</w:t>
      </w:r>
      <w:r w:rsidRPr="00245801"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 w:rsidRPr="00245801">
        <w:rPr>
          <w:rFonts w:ascii="Arial" w:hAnsi="Arial" w:cs="Arial"/>
          <w:b/>
          <w:bCs/>
          <w:sz w:val="24"/>
          <w:szCs w:val="24"/>
        </w:rPr>
        <w:instrText xml:space="preserve"> DOCPROPERTY  TdocTitle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AA7887" w:rsidRPr="00245801">
        <w:rPr>
          <w:rFonts w:ascii="Arial" w:hAnsi="Arial" w:cs="Arial"/>
          <w:b/>
          <w:bCs/>
          <w:sz w:val="24"/>
          <w:szCs w:val="24"/>
        </w:rPr>
        <w:t>Discussion on RAN4 LS on PEMAX for NR V2X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0E02941" w14:textId="753645ED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2040C">
        <w:rPr>
          <w:rFonts w:cs="Arial"/>
          <w:b/>
          <w:bCs/>
          <w:sz w:val="24"/>
          <w:szCs w:val="24"/>
        </w:rPr>
        <w:t>5</w:t>
      </w:r>
    </w:p>
    <w:p w14:paraId="30E02944" w14:textId="7A190F08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>
        <w:rPr>
          <w:rFonts w:ascii="Arial" w:hAnsi="Arial" w:cs="Arial"/>
          <w:b/>
          <w:bCs/>
          <w:sz w:val="24"/>
          <w:szCs w:val="24"/>
        </w:rPr>
        <w:instrText xml:space="preserve"> DOCPROPERTY  TdocFor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255010">
        <w:rPr>
          <w:rFonts w:ascii="Arial" w:hAnsi="Arial" w:cs="Arial"/>
          <w:b/>
          <w:bCs/>
          <w:sz w:val="24"/>
          <w:szCs w:val="24"/>
        </w:rPr>
        <w:t>Discussion and Decision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68136401" w14:textId="04D953B6" w:rsidR="00232A0E" w:rsidRPr="00245801" w:rsidRDefault="005F5E30" w:rsidP="008C2258">
      <w:pPr>
        <w:spacing w:after="120"/>
        <w:rPr>
          <w:rFonts w:ascii="Calibri" w:eastAsia="MS Mincho" w:hAnsi="Calibri" w:cs="Calibri"/>
          <w:szCs w:val="24"/>
        </w:rPr>
      </w:pPr>
      <w:bookmarkStart w:id="1" w:name="_Hlk510705081"/>
      <w:r w:rsidRPr="00245801">
        <w:rPr>
          <w:rFonts w:ascii="Calibri" w:eastAsia="MS Mincho" w:hAnsi="Calibri" w:cs="Calibri"/>
          <w:szCs w:val="24"/>
        </w:rPr>
        <w:t xml:space="preserve">In the </w:t>
      </w:r>
      <w:r w:rsidR="00AA7887" w:rsidRPr="00245801">
        <w:rPr>
          <w:rFonts w:ascii="Calibri" w:eastAsia="MS Mincho" w:hAnsi="Calibri" w:cs="Calibri"/>
          <w:szCs w:val="24"/>
        </w:rPr>
        <w:t>LS</w:t>
      </w:r>
      <w:r w:rsidRPr="00245801">
        <w:rPr>
          <w:rFonts w:ascii="Calibri" w:eastAsia="MS Mincho" w:hAnsi="Calibri" w:cs="Calibri"/>
          <w:szCs w:val="24"/>
        </w:rPr>
        <w:t xml:space="preserve"> [1] </w:t>
      </w:r>
      <w:r w:rsidR="00AA7887" w:rsidRPr="00245801">
        <w:rPr>
          <w:rFonts w:ascii="Calibri" w:eastAsia="MS Mincho" w:hAnsi="Calibri" w:cs="Calibri"/>
          <w:szCs w:val="24"/>
        </w:rPr>
        <w:t>RAN4 ask</w:t>
      </w:r>
      <w:r w:rsidR="00125941" w:rsidRPr="00245801">
        <w:rPr>
          <w:rFonts w:ascii="Calibri" w:eastAsia="MS Mincho" w:hAnsi="Calibri" w:cs="Calibri"/>
          <w:szCs w:val="24"/>
        </w:rPr>
        <w:t>s</w:t>
      </w:r>
      <w:r w:rsidR="00AA7887" w:rsidRPr="00245801">
        <w:rPr>
          <w:rFonts w:ascii="Calibri" w:eastAsia="MS Mincho" w:hAnsi="Calibri" w:cs="Calibri"/>
          <w:szCs w:val="24"/>
        </w:rPr>
        <w:t xml:space="preserve"> which higher layer</w:t>
      </w:r>
      <w:r w:rsidR="00B446B1">
        <w:rPr>
          <w:rFonts w:ascii="Calibri" w:eastAsia="MS Mincho" w:hAnsi="Calibri" w:cs="Calibri"/>
          <w:szCs w:val="24"/>
        </w:rPr>
        <w:t xml:space="preserve"> parameter to limit</w:t>
      </w:r>
      <w:r w:rsidR="00AA7887" w:rsidRPr="00245801">
        <w:rPr>
          <w:rFonts w:ascii="Calibri" w:eastAsia="MS Mincho" w:hAnsi="Calibri" w:cs="Calibri"/>
          <w:szCs w:val="24"/>
        </w:rPr>
        <w:t xml:space="preserve"> SL maximum transmission power should be used for P</w:t>
      </w:r>
      <w:r w:rsidR="00AA7887" w:rsidRPr="00245801">
        <w:rPr>
          <w:rFonts w:ascii="Calibri" w:eastAsia="MS Mincho" w:hAnsi="Calibri" w:cs="Calibri"/>
          <w:szCs w:val="24"/>
          <w:vertAlign w:val="subscript"/>
        </w:rPr>
        <w:t>EMAX</w:t>
      </w:r>
      <w:r w:rsidR="00AA7887" w:rsidRPr="00245801">
        <w:rPr>
          <w:rFonts w:ascii="Calibri" w:eastAsia="MS Mincho" w:hAnsi="Calibri" w:cs="Calibri"/>
          <w:szCs w:val="24"/>
        </w:rPr>
        <w:t xml:space="preserve"> configuration in RAN4 TS 38.101-1 and if the parameter is applicable both in-coverage and out-of-coverage scenarios. Also, RAN4 asks if in the shared carrier scenario, </w:t>
      </w:r>
      <w:r w:rsidR="00AA7887" w:rsidRPr="00245801">
        <w:rPr>
          <w:rFonts w:ascii="Calibri" w:eastAsia="MS Mincho" w:hAnsi="Calibri" w:cs="Calibri"/>
          <w:i/>
          <w:iCs/>
          <w:szCs w:val="24"/>
        </w:rPr>
        <w:t>p-max</w:t>
      </w:r>
      <w:r w:rsidR="00AA7887" w:rsidRPr="00245801">
        <w:rPr>
          <w:rFonts w:ascii="Calibri" w:eastAsia="MS Mincho" w:hAnsi="Calibri" w:cs="Calibri"/>
          <w:szCs w:val="24"/>
        </w:rPr>
        <w:t xml:space="preserve"> </w:t>
      </w:r>
      <w:r w:rsidR="00EF6EEF" w:rsidRPr="00245801">
        <w:rPr>
          <w:rFonts w:ascii="Calibri" w:eastAsia="MS Mincho" w:hAnsi="Calibri" w:cs="Calibri"/>
          <w:szCs w:val="24"/>
        </w:rPr>
        <w:t xml:space="preserve">parameter </w:t>
      </w:r>
      <w:r w:rsidR="00AA7887" w:rsidRPr="00245801">
        <w:rPr>
          <w:rFonts w:ascii="Calibri" w:eastAsia="MS Mincho" w:hAnsi="Calibri" w:cs="Calibri"/>
          <w:szCs w:val="24"/>
        </w:rPr>
        <w:t>of Uu interface should be taken into</w:t>
      </w:r>
      <w:r w:rsidR="008C2258" w:rsidRPr="00245801">
        <w:rPr>
          <w:rFonts w:ascii="Calibri" w:eastAsia="MS Mincho" w:hAnsi="Calibri" w:cs="Calibri"/>
          <w:szCs w:val="24"/>
        </w:rPr>
        <w:t xml:space="preserve"> </w:t>
      </w:r>
      <w:r w:rsidR="00AA7887" w:rsidRPr="00245801">
        <w:rPr>
          <w:rFonts w:ascii="Calibri" w:eastAsia="MS Mincho" w:hAnsi="Calibri" w:cs="Calibri"/>
          <w:szCs w:val="24"/>
        </w:rPr>
        <w:t>account when</w:t>
      </w:r>
      <w:r w:rsidR="008C2258" w:rsidRPr="00245801">
        <w:rPr>
          <w:rFonts w:ascii="Calibri" w:eastAsia="MS Mincho" w:hAnsi="Calibri" w:cs="Calibri"/>
          <w:szCs w:val="24"/>
        </w:rPr>
        <w:t xml:space="preserve"> determining transmission power for sidelink</w:t>
      </w:r>
      <w:r w:rsidR="00AA7887" w:rsidRPr="00245801">
        <w:rPr>
          <w:rFonts w:ascii="Calibri" w:eastAsia="MS Mincho" w:hAnsi="Calibri" w:cs="Calibri"/>
          <w:szCs w:val="24"/>
        </w:rPr>
        <w:t>.</w:t>
      </w:r>
    </w:p>
    <w:p w14:paraId="096EFEF0" w14:textId="3C94DDDD" w:rsidR="008C2258" w:rsidRPr="0085050A" w:rsidRDefault="008C2258" w:rsidP="008C2258">
      <w:pPr>
        <w:spacing w:after="120"/>
        <w:rPr>
          <w:rFonts w:eastAsia="DengXian"/>
        </w:rPr>
      </w:pPr>
      <w:r w:rsidRPr="0085050A">
        <w:rPr>
          <w:rFonts w:ascii="Calibri" w:eastAsia="MS Mincho" w:hAnsi="Calibri" w:cs="Calibri"/>
          <w:szCs w:val="24"/>
        </w:rPr>
        <w:t xml:space="preserve">In this contribution we </w:t>
      </w:r>
      <w:r w:rsidR="00B446B1">
        <w:rPr>
          <w:rFonts w:ascii="Calibri" w:eastAsia="MS Mincho" w:hAnsi="Calibri" w:cs="Calibri"/>
          <w:szCs w:val="24"/>
        </w:rPr>
        <w:t>provide our views on</w:t>
      </w:r>
      <w:r w:rsidR="00B446B1" w:rsidRPr="0085050A">
        <w:rPr>
          <w:rFonts w:ascii="Calibri" w:eastAsia="MS Mincho" w:hAnsi="Calibri" w:cs="Calibri"/>
          <w:szCs w:val="24"/>
        </w:rPr>
        <w:t xml:space="preserve"> </w:t>
      </w:r>
      <w:r w:rsidRPr="0085050A">
        <w:rPr>
          <w:rFonts w:ascii="Calibri" w:eastAsia="MS Mincho" w:hAnsi="Calibri" w:cs="Calibri"/>
          <w:szCs w:val="24"/>
        </w:rPr>
        <w:t xml:space="preserve">the issues </w:t>
      </w:r>
      <w:r w:rsidR="00B446B1">
        <w:rPr>
          <w:rFonts w:ascii="Calibri" w:eastAsia="MS Mincho" w:hAnsi="Calibri" w:cs="Calibri"/>
          <w:szCs w:val="24"/>
        </w:rPr>
        <w:t>discussed</w:t>
      </w:r>
      <w:r w:rsidR="00B446B1" w:rsidRPr="0085050A">
        <w:rPr>
          <w:rFonts w:ascii="Calibri" w:eastAsia="MS Mincho" w:hAnsi="Calibri" w:cs="Calibri"/>
          <w:szCs w:val="24"/>
        </w:rPr>
        <w:t xml:space="preserve"> </w:t>
      </w:r>
      <w:r w:rsidRPr="0085050A">
        <w:rPr>
          <w:rFonts w:ascii="Calibri" w:eastAsia="MS Mincho" w:hAnsi="Calibri" w:cs="Calibri"/>
          <w:szCs w:val="24"/>
        </w:rPr>
        <w:t>in the RAN4 LS and propose answers to the questions in the LS.</w:t>
      </w:r>
    </w:p>
    <w:p w14:paraId="56BCC47E" w14:textId="516237CA" w:rsidR="00B156D4" w:rsidRPr="0085050A" w:rsidRDefault="00B156D4" w:rsidP="00C82850">
      <w:pPr>
        <w:rPr>
          <w:rFonts w:eastAsia="DengXian"/>
        </w:rPr>
      </w:pPr>
    </w:p>
    <w:p w14:paraId="24DAC6AF" w14:textId="323DEF60" w:rsidR="00BB4173" w:rsidRDefault="001F51E0" w:rsidP="00541D02">
      <w:pPr>
        <w:pStyle w:val="Heading1"/>
      </w:pPr>
      <w:r>
        <w:t>Discussion</w:t>
      </w:r>
    </w:p>
    <w:p w14:paraId="58F69902" w14:textId="410E75CA" w:rsidR="007E2053" w:rsidRPr="0085050A" w:rsidRDefault="00F45040" w:rsidP="00C82850">
      <w:pPr>
        <w:widowControl w:val="0"/>
        <w:spacing w:beforeLines="50" w:before="120"/>
        <w:ind w:hanging="11"/>
        <w:rPr>
          <w:rFonts w:eastAsia="DengXian"/>
          <w:bCs/>
          <w:kern w:val="2"/>
        </w:rPr>
      </w:pPr>
      <w:r w:rsidRPr="0085050A">
        <w:rPr>
          <w:rFonts w:eastAsia="DengXian"/>
          <w:bCs/>
          <w:kern w:val="2"/>
        </w:rPr>
        <w:t>RAN1 TS 38.213 assumes that P</w:t>
      </w:r>
      <w:r w:rsidRPr="0085050A">
        <w:rPr>
          <w:rFonts w:eastAsia="DengXian"/>
          <w:bCs/>
          <w:kern w:val="2"/>
          <w:vertAlign w:val="subscript"/>
        </w:rPr>
        <w:t>CMAX</w:t>
      </w:r>
      <w:r w:rsidRPr="0085050A">
        <w:rPr>
          <w:rFonts w:eastAsia="DengXian"/>
          <w:bCs/>
          <w:kern w:val="2"/>
        </w:rPr>
        <w:t xml:space="preserve"> value for PSSCH, </w:t>
      </w:r>
      <w:r w:rsidR="008973EA" w:rsidRPr="0085050A">
        <w:rPr>
          <w:rFonts w:eastAsia="DengXian"/>
          <w:bCs/>
          <w:kern w:val="2"/>
        </w:rPr>
        <w:t xml:space="preserve">PSFCH and S-SSB/PSBCH block </w:t>
      </w:r>
      <w:r w:rsidR="001F51E0" w:rsidRPr="0085050A">
        <w:rPr>
          <w:rFonts w:eastAsia="DengXian"/>
          <w:bCs/>
          <w:kern w:val="2"/>
        </w:rPr>
        <w:t xml:space="preserve">transmissions </w:t>
      </w:r>
      <w:r w:rsidR="008973EA" w:rsidRPr="0085050A">
        <w:rPr>
          <w:rFonts w:eastAsia="DengXian"/>
          <w:bCs/>
          <w:kern w:val="2"/>
        </w:rPr>
        <w:t>is defined in 38.101</w:t>
      </w:r>
      <w:r w:rsidR="001F51E0" w:rsidRPr="0085050A">
        <w:rPr>
          <w:rFonts w:eastAsia="DengXian"/>
          <w:bCs/>
          <w:kern w:val="2"/>
        </w:rPr>
        <w:t>.</w:t>
      </w:r>
      <w:r w:rsidR="008973EA" w:rsidRPr="0085050A">
        <w:rPr>
          <w:rFonts w:eastAsia="DengXian"/>
          <w:bCs/>
          <w:kern w:val="2"/>
        </w:rPr>
        <w:t xml:space="preserve"> Tx power of PSCCH is proportional to</w:t>
      </w:r>
      <w:r w:rsidR="00EF6EEF" w:rsidRPr="0085050A">
        <w:rPr>
          <w:rFonts w:eastAsia="DengXian"/>
          <w:bCs/>
          <w:kern w:val="2"/>
        </w:rPr>
        <w:t xml:space="preserve"> the</w:t>
      </w:r>
      <w:r w:rsidR="008973EA" w:rsidRPr="0085050A">
        <w:rPr>
          <w:rFonts w:eastAsia="DengXian"/>
          <w:bCs/>
          <w:kern w:val="2"/>
        </w:rPr>
        <w:t xml:space="preserve"> PSSCH power. </w:t>
      </w:r>
      <w:r w:rsidR="001F51E0" w:rsidRPr="0085050A">
        <w:rPr>
          <w:rFonts w:eastAsia="DengXian"/>
          <w:bCs/>
          <w:kern w:val="2"/>
        </w:rPr>
        <w:t>The intention of the configurable P</w:t>
      </w:r>
      <w:r w:rsidR="001F51E0" w:rsidRPr="0085050A">
        <w:rPr>
          <w:rFonts w:eastAsia="DengXian"/>
          <w:bCs/>
          <w:kern w:val="2"/>
          <w:vertAlign w:val="subscript"/>
        </w:rPr>
        <w:t>EMAX</w:t>
      </w:r>
      <w:r w:rsidR="001F51E0" w:rsidRPr="0085050A">
        <w:rPr>
          <w:rFonts w:eastAsia="DengXian"/>
          <w:bCs/>
          <w:kern w:val="2"/>
        </w:rPr>
        <w:t xml:space="preserve"> parameter is to limit maximum SL transmission in a V2X carrier. For example</w:t>
      </w:r>
      <w:r w:rsidR="007E2053" w:rsidRPr="0085050A">
        <w:rPr>
          <w:rFonts w:eastAsia="DengXian"/>
          <w:bCs/>
          <w:kern w:val="2"/>
        </w:rPr>
        <w:t>,</w:t>
      </w:r>
      <w:r w:rsidR="001F51E0" w:rsidRPr="0085050A">
        <w:rPr>
          <w:rFonts w:eastAsia="DengXian"/>
          <w:bCs/>
          <w:kern w:val="2"/>
        </w:rPr>
        <w:t xml:space="preserve"> there may be </w:t>
      </w:r>
      <w:r w:rsidR="00C95327" w:rsidRPr="0085050A">
        <w:rPr>
          <w:rFonts w:eastAsia="DengXian"/>
          <w:bCs/>
          <w:kern w:val="2"/>
        </w:rPr>
        <w:t xml:space="preserve">a </w:t>
      </w:r>
      <w:r w:rsidR="001F51E0" w:rsidRPr="0085050A">
        <w:rPr>
          <w:rFonts w:eastAsia="DengXian"/>
          <w:bCs/>
          <w:kern w:val="2"/>
        </w:rPr>
        <w:t>need</w:t>
      </w:r>
      <w:r w:rsidR="00C95327" w:rsidRPr="0085050A">
        <w:rPr>
          <w:rFonts w:eastAsia="DengXian"/>
          <w:bCs/>
          <w:kern w:val="2"/>
        </w:rPr>
        <w:t xml:space="preserve"> to limit SL Tx power in a carrier to 23 dBm but some of the UEs </w:t>
      </w:r>
      <w:r w:rsidR="007E2053" w:rsidRPr="0085050A">
        <w:rPr>
          <w:rFonts w:eastAsia="DengXian"/>
          <w:bCs/>
          <w:kern w:val="2"/>
        </w:rPr>
        <w:t xml:space="preserve">in the carrier </w:t>
      </w:r>
      <w:r w:rsidR="00125941" w:rsidRPr="0085050A">
        <w:rPr>
          <w:rFonts w:eastAsia="DengXian"/>
          <w:bCs/>
          <w:kern w:val="2"/>
        </w:rPr>
        <w:t>can</w:t>
      </w:r>
      <w:r w:rsidR="00C95327" w:rsidRPr="0085050A">
        <w:rPr>
          <w:rFonts w:eastAsia="DengXian"/>
          <w:bCs/>
          <w:kern w:val="2"/>
        </w:rPr>
        <w:t xml:space="preserve"> </w:t>
      </w:r>
      <w:r w:rsidR="007E2053" w:rsidRPr="0085050A">
        <w:rPr>
          <w:rFonts w:eastAsia="DengXian"/>
          <w:bCs/>
          <w:kern w:val="2"/>
        </w:rPr>
        <w:t xml:space="preserve">be power class 2 devices with maximum power of 26dBm. It </w:t>
      </w:r>
      <w:r w:rsidR="00646ACA" w:rsidRPr="0085050A">
        <w:rPr>
          <w:rFonts w:eastAsia="DengXian"/>
          <w:bCs/>
          <w:kern w:val="2"/>
        </w:rPr>
        <w:t xml:space="preserve">should be possible to </w:t>
      </w:r>
      <w:r w:rsidR="007E2053" w:rsidRPr="0085050A">
        <w:rPr>
          <w:rFonts w:eastAsia="DengXian"/>
          <w:bCs/>
          <w:kern w:val="2"/>
        </w:rPr>
        <w:t>limit Tx power of all the SL channels to 23 dBm</w:t>
      </w:r>
      <w:r w:rsidR="00646ACA" w:rsidRPr="0085050A">
        <w:rPr>
          <w:rFonts w:eastAsia="DengXian"/>
          <w:bCs/>
          <w:kern w:val="2"/>
        </w:rPr>
        <w:t xml:space="preserve"> by P</w:t>
      </w:r>
      <w:r w:rsidR="00646ACA" w:rsidRPr="0085050A">
        <w:rPr>
          <w:rFonts w:eastAsia="DengXian"/>
          <w:bCs/>
          <w:kern w:val="2"/>
          <w:vertAlign w:val="subscript"/>
        </w:rPr>
        <w:t>EMAX</w:t>
      </w:r>
      <w:r w:rsidR="00646ACA" w:rsidRPr="0085050A">
        <w:rPr>
          <w:rFonts w:eastAsia="DengXian"/>
          <w:bCs/>
          <w:kern w:val="2"/>
        </w:rPr>
        <w:t xml:space="preserve"> configuration</w:t>
      </w:r>
      <w:r w:rsidR="007E2053" w:rsidRPr="0085050A">
        <w:rPr>
          <w:rFonts w:eastAsia="DengXian"/>
          <w:bCs/>
          <w:kern w:val="2"/>
        </w:rPr>
        <w:t>.</w:t>
      </w:r>
    </w:p>
    <w:p w14:paraId="0880BADF" w14:textId="77777777" w:rsidR="00787313" w:rsidRPr="0085050A" w:rsidRDefault="00646ACA" w:rsidP="00C82850">
      <w:pPr>
        <w:widowControl w:val="0"/>
        <w:spacing w:beforeLines="50" w:before="120"/>
        <w:ind w:hanging="11"/>
        <w:rPr>
          <w:rFonts w:eastAsia="DengXian"/>
          <w:bCs/>
          <w:kern w:val="2"/>
        </w:rPr>
      </w:pPr>
      <w:r w:rsidRPr="0085050A">
        <w:rPr>
          <w:rFonts w:eastAsia="DengXian"/>
          <w:bCs/>
          <w:kern w:val="2"/>
        </w:rPr>
        <w:t>Regarding the parameters that are specified in 38.331 for SL maximum power configuration the following should be noted:</w:t>
      </w:r>
    </w:p>
    <w:p w14:paraId="5D02C4C6" w14:textId="6E82B471" w:rsidR="001F51E0" w:rsidRPr="00F218A0" w:rsidRDefault="00787313" w:rsidP="00787313">
      <w:pPr>
        <w:pStyle w:val="ListParagraph"/>
        <w:widowControl w:val="0"/>
        <w:numPr>
          <w:ilvl w:val="0"/>
          <w:numId w:val="51"/>
        </w:numPr>
        <w:spacing w:beforeLines="50" w:before="120"/>
        <w:rPr>
          <w:rFonts w:eastAsia="DengXian"/>
          <w:bCs/>
          <w:kern w:val="2"/>
          <w:sz w:val="22"/>
          <w:szCs w:val="22"/>
        </w:rPr>
      </w:pPr>
      <w:r w:rsidRPr="00F218A0">
        <w:rPr>
          <w:rFonts w:eastAsia="DengXian"/>
          <w:bCs/>
          <w:i/>
          <w:iCs/>
          <w:kern w:val="2"/>
          <w:sz w:val="22"/>
          <w:szCs w:val="22"/>
        </w:rPr>
        <w:t>sl-maxTxPower</w:t>
      </w:r>
      <w:r w:rsidRPr="00F218A0">
        <w:rPr>
          <w:rFonts w:eastAsia="DengXian"/>
          <w:bCs/>
          <w:kern w:val="2"/>
          <w:sz w:val="22"/>
          <w:szCs w:val="22"/>
        </w:rPr>
        <w:t xml:space="preserve"> is used in 38.213 for congestion control. It is applicable to only PSSCH/PSCCH transmissions</w:t>
      </w:r>
    </w:p>
    <w:p w14:paraId="39FE6286" w14:textId="1E6F6E5D" w:rsidR="00EA7B07" w:rsidRPr="00F218A0" w:rsidRDefault="00787313" w:rsidP="00787313">
      <w:pPr>
        <w:pStyle w:val="ListParagraph"/>
        <w:widowControl w:val="0"/>
        <w:numPr>
          <w:ilvl w:val="0"/>
          <w:numId w:val="51"/>
        </w:numPr>
        <w:spacing w:beforeLines="50" w:before="120"/>
        <w:rPr>
          <w:rFonts w:eastAsia="DengXian"/>
          <w:bCs/>
          <w:kern w:val="2"/>
          <w:sz w:val="22"/>
          <w:szCs w:val="22"/>
        </w:rPr>
      </w:pPr>
      <w:r w:rsidRPr="00F218A0">
        <w:rPr>
          <w:rFonts w:eastAsia="DengXian"/>
          <w:bCs/>
          <w:i/>
          <w:iCs/>
          <w:kern w:val="2"/>
          <w:sz w:val="22"/>
          <w:szCs w:val="22"/>
        </w:rPr>
        <w:t>sl-MaxTransPower</w:t>
      </w:r>
      <w:r w:rsidRPr="00F218A0">
        <w:rPr>
          <w:rFonts w:eastAsia="DengXian"/>
          <w:bCs/>
          <w:kern w:val="2"/>
          <w:sz w:val="22"/>
          <w:szCs w:val="22"/>
        </w:rPr>
        <w:t xml:space="preserve"> specifies resource pool specific maximum SL Tx, so it is </w:t>
      </w:r>
      <w:r w:rsidR="00EA7B07" w:rsidRPr="00F218A0">
        <w:rPr>
          <w:rFonts w:eastAsia="DengXian"/>
          <w:bCs/>
          <w:kern w:val="2"/>
          <w:sz w:val="22"/>
          <w:szCs w:val="22"/>
        </w:rPr>
        <w:t>applicable to PSSCH/PSCCH and PSFCH but not for S-SSB/PSBCH which is associated with SL BWP</w:t>
      </w:r>
    </w:p>
    <w:p w14:paraId="19F531C3" w14:textId="42C1415A" w:rsidR="00787313" w:rsidRDefault="00EA7B07" w:rsidP="00EA7B07">
      <w:pPr>
        <w:widowControl w:val="0"/>
        <w:spacing w:beforeLines="50" w:before="120"/>
      </w:pPr>
      <w:r w:rsidRPr="0085050A">
        <w:rPr>
          <w:rFonts w:eastAsia="DengXian"/>
          <w:bCs/>
          <w:kern w:val="2"/>
        </w:rPr>
        <w:t xml:space="preserve">RAN4 LS also mentions </w:t>
      </w:r>
      <w:r w:rsidRPr="0085050A">
        <w:rPr>
          <w:rFonts w:eastAsia="DengXian"/>
          <w:bCs/>
          <w:i/>
          <w:iCs/>
          <w:kern w:val="2"/>
        </w:rPr>
        <w:t>SL-TxPower</w:t>
      </w:r>
      <w:r w:rsidRPr="0085050A">
        <w:rPr>
          <w:rFonts w:eastAsia="DengXian"/>
          <w:bCs/>
          <w:kern w:val="2"/>
        </w:rPr>
        <w:t xml:space="preserve"> but it is not configurable higher layer parameter but ASN.1 type definition. Our understanding is that new higher layer parameters should not be introduced in R16 version of 38.331. Because</w:t>
      </w:r>
      <w:r w:rsidR="00A92EE2" w:rsidRPr="0085050A">
        <w:rPr>
          <w:rFonts w:eastAsia="DengXian"/>
          <w:bCs/>
          <w:i/>
          <w:iCs/>
          <w:kern w:val="2"/>
        </w:rPr>
        <w:t xml:space="preserve"> sl-maxTxPower</w:t>
      </w:r>
      <w:r w:rsidR="00A92EE2" w:rsidRPr="0085050A">
        <w:rPr>
          <w:rFonts w:eastAsia="DengXian"/>
          <w:bCs/>
          <w:kern w:val="2"/>
        </w:rPr>
        <w:t xml:space="preserve"> is already used in 38.213 for congestion control it is not suitable for P</w:t>
      </w:r>
      <w:r w:rsidR="00A92EE2" w:rsidRPr="0085050A">
        <w:rPr>
          <w:rFonts w:eastAsia="DengXian"/>
          <w:bCs/>
          <w:kern w:val="2"/>
          <w:vertAlign w:val="subscript"/>
        </w:rPr>
        <w:t>EMAX</w:t>
      </w:r>
      <w:r w:rsidR="00A92EE2" w:rsidRPr="0085050A">
        <w:rPr>
          <w:rFonts w:eastAsia="DengXian"/>
          <w:bCs/>
          <w:kern w:val="2"/>
        </w:rPr>
        <w:t xml:space="preserve"> configuration. The only option is then to use </w:t>
      </w:r>
      <w:r w:rsidR="00A92EE2" w:rsidRPr="0085050A">
        <w:rPr>
          <w:rFonts w:eastAsia="DengXian"/>
          <w:bCs/>
          <w:i/>
          <w:iCs/>
          <w:kern w:val="2"/>
        </w:rPr>
        <w:t>sl-MaxTransPower</w:t>
      </w:r>
      <w:r w:rsidR="00A92EE2" w:rsidRPr="0085050A">
        <w:rPr>
          <w:rFonts w:eastAsia="DengXian"/>
          <w:bCs/>
          <w:kern w:val="2"/>
        </w:rPr>
        <w:t xml:space="preserve"> to configure P</w:t>
      </w:r>
      <w:r w:rsidR="00A92EE2" w:rsidRPr="0085050A">
        <w:rPr>
          <w:rFonts w:eastAsia="DengXian"/>
          <w:bCs/>
          <w:kern w:val="2"/>
          <w:vertAlign w:val="subscript"/>
        </w:rPr>
        <w:t>EMAX</w:t>
      </w:r>
      <w:r w:rsidR="00A92EE2" w:rsidRPr="0085050A">
        <w:rPr>
          <w:rFonts w:eastAsia="DengXian"/>
          <w:bCs/>
          <w:kern w:val="2"/>
        </w:rPr>
        <w:t xml:space="preserve">. </w:t>
      </w:r>
      <w:r w:rsidR="00B921F7" w:rsidRPr="0085050A">
        <w:rPr>
          <w:rFonts w:eastAsia="DengXian"/>
          <w:bCs/>
          <w:kern w:val="2"/>
        </w:rPr>
        <w:t>To</w:t>
      </w:r>
      <w:r w:rsidR="00A92EE2" w:rsidRPr="0085050A">
        <w:rPr>
          <w:rFonts w:eastAsia="DengXian"/>
          <w:bCs/>
          <w:kern w:val="2"/>
        </w:rPr>
        <w:t xml:space="preserve"> limit </w:t>
      </w:r>
      <w:r w:rsidR="00B921F7" w:rsidRPr="0085050A">
        <w:rPr>
          <w:rFonts w:eastAsia="DengXian"/>
          <w:bCs/>
          <w:kern w:val="2"/>
        </w:rPr>
        <w:t>the</w:t>
      </w:r>
      <w:r w:rsidR="00A92EE2" w:rsidRPr="0085050A">
        <w:rPr>
          <w:rFonts w:eastAsia="DengXian"/>
          <w:bCs/>
          <w:kern w:val="2"/>
        </w:rPr>
        <w:t xml:space="preserve"> power</w:t>
      </w:r>
      <w:r w:rsidR="00B921F7" w:rsidRPr="0085050A">
        <w:rPr>
          <w:rFonts w:eastAsia="DengXian"/>
          <w:bCs/>
          <w:kern w:val="2"/>
        </w:rPr>
        <w:t xml:space="preserve"> of all the SL channels there should be a rule to derive P</w:t>
      </w:r>
      <w:r w:rsidR="00B921F7" w:rsidRPr="0085050A">
        <w:rPr>
          <w:rFonts w:eastAsia="DengXian"/>
          <w:bCs/>
          <w:kern w:val="2"/>
          <w:vertAlign w:val="subscript"/>
        </w:rPr>
        <w:t>EMAX</w:t>
      </w:r>
      <w:r w:rsidR="00B921F7" w:rsidRPr="0085050A">
        <w:rPr>
          <w:rFonts w:eastAsia="DengXian"/>
          <w:bCs/>
          <w:kern w:val="2"/>
        </w:rPr>
        <w:t xml:space="preserve"> for S-SSB/PSBCH. For example, P</w:t>
      </w:r>
      <w:r w:rsidR="00B921F7" w:rsidRPr="0085050A">
        <w:rPr>
          <w:rFonts w:eastAsia="DengXian"/>
          <w:bCs/>
          <w:kern w:val="2"/>
          <w:vertAlign w:val="subscript"/>
        </w:rPr>
        <w:t>EMAX</w:t>
      </w:r>
      <w:r w:rsidR="00B921F7" w:rsidRPr="0085050A">
        <w:rPr>
          <w:rFonts w:eastAsia="DengXian"/>
          <w:bCs/>
          <w:kern w:val="2"/>
        </w:rPr>
        <w:t xml:space="preserve"> for S-SSB/PSBCH could be the </w:t>
      </w:r>
      <w:r w:rsidR="00B921F7">
        <w:t xml:space="preserve">highest </w:t>
      </w:r>
      <w:r w:rsidR="00B921F7" w:rsidRPr="00B921F7">
        <w:rPr>
          <w:i/>
          <w:iCs/>
        </w:rPr>
        <w:t>sl-MaxTransPower</w:t>
      </w:r>
      <w:r w:rsidR="00B921F7">
        <w:t xml:space="preserve"> value among all the pools in the SL BWP. </w:t>
      </w:r>
      <w:r w:rsidR="008407FD">
        <w:t xml:space="preserve">R16/R17 </w:t>
      </w:r>
      <w:r w:rsidR="00125941">
        <w:t xml:space="preserve">SL UEs </w:t>
      </w:r>
      <w:r w:rsidR="008407FD">
        <w:t>do not transmit simultaneously on multiple resource pools</w:t>
      </w:r>
      <w:r w:rsidR="00125941">
        <w:t xml:space="preserve"> so the configured </w:t>
      </w:r>
      <w:r w:rsidR="00125941" w:rsidRPr="00B921F7">
        <w:rPr>
          <w:i/>
          <w:iCs/>
        </w:rPr>
        <w:t>sl-MaxTransPower</w:t>
      </w:r>
      <w:r w:rsidR="00125941">
        <w:rPr>
          <w:i/>
          <w:iCs/>
        </w:rPr>
        <w:t xml:space="preserve"> </w:t>
      </w:r>
      <w:r w:rsidR="00125941">
        <w:t xml:space="preserve">value limits the </w:t>
      </w:r>
      <w:r w:rsidR="00B446B1">
        <w:t xml:space="preserve">total </w:t>
      </w:r>
      <w:r w:rsidR="00125941">
        <w:t xml:space="preserve">SL Tx power of the UE to the required level. </w:t>
      </w:r>
      <w:r w:rsidR="00B446B1">
        <w:t xml:space="preserve">The parameter </w:t>
      </w:r>
      <w:r w:rsidR="00B446B1" w:rsidRPr="00B921F7">
        <w:rPr>
          <w:i/>
          <w:iCs/>
        </w:rPr>
        <w:t>sl-MaxTransPower</w:t>
      </w:r>
      <w:r w:rsidR="00B446B1">
        <w:rPr>
          <w:i/>
          <w:iCs/>
        </w:rPr>
        <w:t xml:space="preserve"> </w:t>
      </w:r>
      <w:r w:rsidR="00B446B1">
        <w:t>can be used to limit the transmitted power of SL channels in both in-coverage and out-of-coverage.</w:t>
      </w:r>
    </w:p>
    <w:p w14:paraId="13AC008B" w14:textId="4567D778" w:rsidR="008407FD" w:rsidRPr="00FF5D15" w:rsidRDefault="008407FD" w:rsidP="00EA7B07">
      <w:pPr>
        <w:widowControl w:val="0"/>
        <w:spacing w:beforeLines="50" w:before="120"/>
        <w:rPr>
          <w:b/>
          <w:bCs/>
        </w:rPr>
      </w:pPr>
      <w:r w:rsidRPr="00FF5D15">
        <w:rPr>
          <w:b/>
          <w:bCs/>
        </w:rPr>
        <w:t xml:space="preserve">Proposal 1: </w:t>
      </w:r>
      <w:r w:rsidR="0010775E" w:rsidRPr="00FF5D15">
        <w:rPr>
          <w:b/>
          <w:bCs/>
        </w:rPr>
        <w:t xml:space="preserve">Higher layer parameter </w:t>
      </w:r>
      <w:r w:rsidR="0010775E" w:rsidRPr="00FF5D15">
        <w:rPr>
          <w:b/>
          <w:bCs/>
          <w:i/>
          <w:iCs/>
        </w:rPr>
        <w:t xml:space="preserve">sl-MaxTransPower </w:t>
      </w:r>
      <w:r w:rsidR="0010775E" w:rsidRPr="00FF5D15">
        <w:rPr>
          <w:b/>
          <w:bCs/>
        </w:rPr>
        <w:t>is used to configure P</w:t>
      </w:r>
      <w:r w:rsidR="0010775E" w:rsidRPr="00EF6EEF">
        <w:rPr>
          <w:b/>
          <w:bCs/>
          <w:vertAlign w:val="subscript"/>
        </w:rPr>
        <w:t>EMAX</w:t>
      </w:r>
      <w:r w:rsidR="0010775E" w:rsidRPr="00FF5D15">
        <w:rPr>
          <w:b/>
          <w:bCs/>
        </w:rPr>
        <w:t xml:space="preserve"> value</w:t>
      </w:r>
      <w:r w:rsidR="00FF5D15">
        <w:rPr>
          <w:b/>
          <w:bCs/>
        </w:rPr>
        <w:t xml:space="preserve"> in R16/R17 specifications</w:t>
      </w:r>
      <w:r w:rsidR="0010775E" w:rsidRPr="00FF5D15">
        <w:rPr>
          <w:b/>
          <w:bCs/>
        </w:rPr>
        <w:t>. For S-SSB/PSBCH</w:t>
      </w:r>
      <w:r w:rsidR="00FF5D15">
        <w:rPr>
          <w:b/>
          <w:bCs/>
        </w:rPr>
        <w:t>,</w:t>
      </w:r>
      <w:r w:rsidR="0010775E" w:rsidRPr="00FF5D15">
        <w:rPr>
          <w:b/>
          <w:bCs/>
        </w:rPr>
        <w:t xml:space="preserve"> P</w:t>
      </w:r>
      <w:r w:rsidR="0010775E" w:rsidRPr="00EF6EEF">
        <w:rPr>
          <w:b/>
          <w:bCs/>
          <w:vertAlign w:val="subscript"/>
        </w:rPr>
        <w:t>EMAX</w:t>
      </w:r>
      <w:r w:rsidR="0010775E" w:rsidRPr="00FF5D15">
        <w:rPr>
          <w:b/>
          <w:bCs/>
        </w:rPr>
        <w:t xml:space="preserve"> is the highest </w:t>
      </w:r>
      <w:r w:rsidR="0010775E" w:rsidRPr="00FF5D15">
        <w:rPr>
          <w:b/>
          <w:bCs/>
          <w:i/>
          <w:iCs/>
        </w:rPr>
        <w:t>sl-MaxTransPower</w:t>
      </w:r>
      <w:r w:rsidR="0010775E" w:rsidRPr="00FF5D15">
        <w:rPr>
          <w:b/>
          <w:bCs/>
        </w:rPr>
        <w:t xml:space="preserve"> value among all the pools in the SL BWP.</w:t>
      </w:r>
    </w:p>
    <w:p w14:paraId="158C5BF3" w14:textId="3D1EFD41" w:rsidR="0010775E" w:rsidRPr="0085050A" w:rsidRDefault="007B4B89" w:rsidP="00EA7B07">
      <w:pPr>
        <w:widowControl w:val="0"/>
        <w:spacing w:beforeLines="50" w:before="120"/>
        <w:rPr>
          <w:rFonts w:eastAsia="DengXian"/>
          <w:bCs/>
          <w:kern w:val="2"/>
        </w:rPr>
      </w:pPr>
      <w:r w:rsidRPr="0085050A">
        <w:rPr>
          <w:rFonts w:eastAsia="DengXian"/>
          <w:bCs/>
          <w:kern w:val="2"/>
        </w:rPr>
        <w:lastRenderedPageBreak/>
        <w:t xml:space="preserve">When SL UE is associated with a serving cell on the NR V2X carrier we think that PEMAX configuration can be done in the same way as the </w:t>
      </w:r>
      <w:r w:rsidR="00441988" w:rsidRPr="0085050A">
        <w:rPr>
          <w:rFonts w:eastAsia="DengXian"/>
          <w:bCs/>
          <w:kern w:val="2"/>
        </w:rPr>
        <w:t>configuration in the dedicated</w:t>
      </w:r>
      <w:r w:rsidRPr="0085050A">
        <w:rPr>
          <w:rFonts w:eastAsia="DengXian"/>
          <w:bCs/>
          <w:kern w:val="2"/>
        </w:rPr>
        <w:t xml:space="preserve"> </w:t>
      </w:r>
      <w:r w:rsidR="00B446B1">
        <w:rPr>
          <w:rFonts w:eastAsia="DengXian"/>
          <w:bCs/>
          <w:kern w:val="2"/>
        </w:rPr>
        <w:t xml:space="preserve">NR </w:t>
      </w:r>
      <w:r w:rsidRPr="0085050A">
        <w:rPr>
          <w:rFonts w:eastAsia="DengXian"/>
          <w:bCs/>
          <w:kern w:val="2"/>
        </w:rPr>
        <w:t xml:space="preserve">V2X carrier case. Our understanding is that the operator that manages configuration of the serving cell also manages SL configuration parameters in the </w:t>
      </w:r>
      <w:r w:rsidR="00B446B1">
        <w:rPr>
          <w:rFonts w:eastAsia="DengXian"/>
          <w:bCs/>
          <w:kern w:val="2"/>
        </w:rPr>
        <w:t xml:space="preserve">NR </w:t>
      </w:r>
      <w:r w:rsidR="00441988" w:rsidRPr="0085050A">
        <w:rPr>
          <w:rFonts w:eastAsia="DengXian"/>
          <w:bCs/>
          <w:kern w:val="2"/>
        </w:rPr>
        <w:t xml:space="preserve">V2X </w:t>
      </w:r>
      <w:r w:rsidRPr="0085050A">
        <w:rPr>
          <w:rFonts w:eastAsia="DengXian"/>
          <w:bCs/>
          <w:kern w:val="2"/>
        </w:rPr>
        <w:t xml:space="preserve">carrier. We think that there is no need to define new UE </w:t>
      </w:r>
      <w:r w:rsidR="00FF5D15" w:rsidRPr="0085050A">
        <w:rPr>
          <w:rFonts w:eastAsia="DengXian"/>
          <w:bCs/>
          <w:kern w:val="2"/>
        </w:rPr>
        <w:t>behavior</w:t>
      </w:r>
      <w:r w:rsidRPr="0085050A">
        <w:rPr>
          <w:rFonts w:eastAsia="DengXian"/>
          <w:bCs/>
          <w:kern w:val="2"/>
        </w:rPr>
        <w:t xml:space="preserve"> for the case when</w:t>
      </w:r>
      <w:r w:rsidR="00FF5D15" w:rsidRPr="0085050A">
        <w:rPr>
          <w:rFonts w:eastAsia="DengXian"/>
          <w:bCs/>
          <w:kern w:val="2"/>
        </w:rPr>
        <w:t xml:space="preserve"> the power control parameters of the SL transmission are chosen so that they potentially create interference to UL transmissions</w:t>
      </w:r>
      <w:r w:rsidR="00441988" w:rsidRPr="0085050A">
        <w:rPr>
          <w:rFonts w:eastAsia="DengXian"/>
          <w:bCs/>
          <w:kern w:val="2"/>
        </w:rPr>
        <w:t xml:space="preserve">, but it is up to the operator to ensure that </w:t>
      </w:r>
      <w:r w:rsidR="00AF1E35" w:rsidRPr="0085050A">
        <w:rPr>
          <w:rFonts w:eastAsia="DengXian"/>
          <w:bCs/>
          <w:kern w:val="2"/>
        </w:rPr>
        <w:t>the configuration</w:t>
      </w:r>
      <w:r w:rsidR="00441988" w:rsidRPr="0085050A">
        <w:rPr>
          <w:rFonts w:eastAsia="DengXian"/>
          <w:bCs/>
          <w:kern w:val="2"/>
        </w:rPr>
        <w:t xml:space="preserve"> is reasonable. </w:t>
      </w:r>
      <w:r w:rsidR="00AF1E35" w:rsidRPr="0085050A">
        <w:rPr>
          <w:rFonts w:eastAsia="DengXian"/>
          <w:bCs/>
          <w:kern w:val="2"/>
        </w:rPr>
        <w:t xml:space="preserve">Regarding the options presented in the RAN4 LS we think that the option 1 stating: “The parameter can be associated either with a serving cell or without a serving cell, and it can be configured separately with </w:t>
      </w:r>
      <w:r w:rsidR="00AF1E35" w:rsidRPr="00F218A0">
        <w:rPr>
          <w:rFonts w:eastAsia="DengXian"/>
          <w:bCs/>
          <w:i/>
          <w:iCs/>
          <w:kern w:val="2"/>
        </w:rPr>
        <w:t>p-max</w:t>
      </w:r>
      <w:r w:rsidR="00AF1E35" w:rsidRPr="0085050A">
        <w:rPr>
          <w:rFonts w:eastAsia="DengXian"/>
          <w:bCs/>
          <w:kern w:val="2"/>
        </w:rPr>
        <w:t xml:space="preserve"> for Uu” is sufficient.</w:t>
      </w:r>
    </w:p>
    <w:p w14:paraId="1C287377" w14:textId="4E1E355A" w:rsidR="001F51E0" w:rsidRPr="00245801" w:rsidRDefault="00AF1E35" w:rsidP="00C82850">
      <w:pPr>
        <w:widowControl w:val="0"/>
        <w:spacing w:beforeLines="50" w:before="120"/>
        <w:ind w:hanging="11"/>
        <w:rPr>
          <w:rFonts w:eastAsia="DengXian"/>
          <w:b/>
          <w:kern w:val="2"/>
        </w:rPr>
      </w:pPr>
      <w:r w:rsidRPr="00245801">
        <w:rPr>
          <w:rFonts w:eastAsia="DengXian"/>
          <w:b/>
          <w:kern w:val="2"/>
        </w:rPr>
        <w:t xml:space="preserve">Proposal 2: </w:t>
      </w:r>
      <w:r w:rsidR="00D76AE4" w:rsidRPr="00245801">
        <w:rPr>
          <w:rFonts w:eastAsia="DengXian"/>
          <w:b/>
          <w:kern w:val="2"/>
        </w:rPr>
        <w:t>In the shared Uu and NR V2X carrier P</w:t>
      </w:r>
      <w:r w:rsidR="00D76AE4" w:rsidRPr="00245801">
        <w:rPr>
          <w:rFonts w:eastAsia="DengXian"/>
          <w:b/>
          <w:kern w:val="2"/>
          <w:vertAlign w:val="subscript"/>
        </w:rPr>
        <w:t>EMAX</w:t>
      </w:r>
      <w:r w:rsidR="00D76AE4" w:rsidRPr="00245801">
        <w:rPr>
          <w:rFonts w:eastAsia="DengXian"/>
          <w:b/>
          <w:kern w:val="2"/>
        </w:rPr>
        <w:t xml:space="preserve"> configured by </w:t>
      </w:r>
      <w:r w:rsidR="00D76AE4" w:rsidRPr="00D76AE4">
        <w:rPr>
          <w:b/>
          <w:i/>
          <w:iCs/>
        </w:rPr>
        <w:t xml:space="preserve">sl-MaxTransPower </w:t>
      </w:r>
      <w:r w:rsidR="00D76AE4" w:rsidRPr="00D76AE4">
        <w:rPr>
          <w:b/>
        </w:rPr>
        <w:t xml:space="preserve">parameter is used for SL transmissions and </w:t>
      </w:r>
      <w:r w:rsidR="00D76AE4" w:rsidRPr="00245801">
        <w:rPr>
          <w:rFonts w:eastAsia="DengXian"/>
          <w:b/>
          <w:kern w:val="2"/>
        </w:rPr>
        <w:t>P</w:t>
      </w:r>
      <w:r w:rsidR="00D76AE4" w:rsidRPr="00245801">
        <w:rPr>
          <w:rFonts w:eastAsia="DengXian"/>
          <w:b/>
          <w:kern w:val="2"/>
          <w:vertAlign w:val="subscript"/>
        </w:rPr>
        <w:t xml:space="preserve">EMAX,c </w:t>
      </w:r>
      <w:r w:rsidR="00D76AE4" w:rsidRPr="00245801">
        <w:rPr>
          <w:rFonts w:eastAsia="DengXian"/>
          <w:b/>
          <w:kern w:val="2"/>
        </w:rPr>
        <w:t>configured by</w:t>
      </w:r>
      <w:r w:rsidR="00D76AE4" w:rsidRPr="00D76AE4">
        <w:rPr>
          <w:b/>
          <w:i/>
          <w:iCs/>
        </w:rPr>
        <w:t xml:space="preserve"> p-max</w:t>
      </w:r>
      <w:r w:rsidR="00D76AE4" w:rsidRPr="00D76AE4">
        <w:rPr>
          <w:b/>
        </w:rPr>
        <w:t xml:space="preserve"> parameter is used for UL transmissions. There is no need to define new UE behaviour so that </w:t>
      </w:r>
      <w:r w:rsidR="00D76AE4" w:rsidRPr="00D76AE4">
        <w:rPr>
          <w:b/>
          <w:i/>
          <w:iCs/>
        </w:rPr>
        <w:t>p-max</w:t>
      </w:r>
      <w:r w:rsidR="00D76AE4" w:rsidRPr="00D76AE4">
        <w:rPr>
          <w:b/>
        </w:rPr>
        <w:t xml:space="preserve"> would be taken into account in the SL transmissions.</w:t>
      </w:r>
    </w:p>
    <w:p w14:paraId="45A72352" w14:textId="77777777" w:rsidR="00A84D93" w:rsidRPr="00245801" w:rsidRDefault="00A84D93" w:rsidP="001F201D"/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5A4E0E57" w14:textId="49F482FB" w:rsidR="00112C10" w:rsidRDefault="00086959" w:rsidP="007B4B89">
      <w:r w:rsidRPr="0085050A">
        <w:t xml:space="preserve">In this contribution, we </w:t>
      </w:r>
      <w:r w:rsidR="00EF6EEF" w:rsidRPr="0085050A">
        <w:t xml:space="preserve">discuss and present our views on issues </w:t>
      </w:r>
      <w:r w:rsidR="00D74082" w:rsidRPr="0085050A">
        <w:t>in the RAN4 LS on P</w:t>
      </w:r>
      <w:r w:rsidR="00D74082" w:rsidRPr="0085050A">
        <w:rPr>
          <w:vertAlign w:val="subscript"/>
        </w:rPr>
        <w:t>EMAX</w:t>
      </w:r>
      <w:r w:rsidR="00D74082" w:rsidRPr="0085050A">
        <w:t xml:space="preserve"> configuration for NR V2X. </w:t>
      </w:r>
      <w:r w:rsidR="00D74082">
        <w:t>We have the following proposals:</w:t>
      </w:r>
    </w:p>
    <w:p w14:paraId="6B00CB76" w14:textId="77777777" w:rsidR="00B446B1" w:rsidRPr="00FF5D15" w:rsidRDefault="00B446B1" w:rsidP="00B446B1">
      <w:pPr>
        <w:widowControl w:val="0"/>
        <w:spacing w:beforeLines="50" w:before="120"/>
        <w:rPr>
          <w:b/>
          <w:bCs/>
        </w:rPr>
      </w:pPr>
      <w:r w:rsidRPr="00FF5D15">
        <w:rPr>
          <w:b/>
          <w:bCs/>
        </w:rPr>
        <w:t xml:space="preserve">Proposal 1: Higher layer parameter </w:t>
      </w:r>
      <w:r w:rsidRPr="00FF5D15">
        <w:rPr>
          <w:b/>
          <w:bCs/>
          <w:i/>
          <w:iCs/>
        </w:rPr>
        <w:t xml:space="preserve">sl-MaxTransPower </w:t>
      </w:r>
      <w:r w:rsidRPr="00FF5D15">
        <w:rPr>
          <w:b/>
          <w:bCs/>
        </w:rPr>
        <w:t>is used to configure P</w:t>
      </w:r>
      <w:r w:rsidRPr="00EF6EEF">
        <w:rPr>
          <w:b/>
          <w:bCs/>
          <w:vertAlign w:val="subscript"/>
        </w:rPr>
        <w:t>EMAX</w:t>
      </w:r>
      <w:r w:rsidRPr="00FF5D15">
        <w:rPr>
          <w:b/>
          <w:bCs/>
        </w:rPr>
        <w:t xml:space="preserve"> value</w:t>
      </w:r>
      <w:r>
        <w:rPr>
          <w:b/>
          <w:bCs/>
        </w:rPr>
        <w:t xml:space="preserve"> in R16/R17 specifications</w:t>
      </w:r>
      <w:r w:rsidRPr="00FF5D15">
        <w:rPr>
          <w:b/>
          <w:bCs/>
        </w:rPr>
        <w:t>. For S-SSB/PSBCH</w:t>
      </w:r>
      <w:r>
        <w:rPr>
          <w:b/>
          <w:bCs/>
        </w:rPr>
        <w:t>,</w:t>
      </w:r>
      <w:r w:rsidRPr="00FF5D15">
        <w:rPr>
          <w:b/>
          <w:bCs/>
        </w:rPr>
        <w:t xml:space="preserve"> P</w:t>
      </w:r>
      <w:r w:rsidRPr="00EF6EEF">
        <w:rPr>
          <w:b/>
          <w:bCs/>
          <w:vertAlign w:val="subscript"/>
        </w:rPr>
        <w:t>EMAX</w:t>
      </w:r>
      <w:r w:rsidRPr="00FF5D15">
        <w:rPr>
          <w:b/>
          <w:bCs/>
        </w:rPr>
        <w:t xml:space="preserve"> is the highest </w:t>
      </w:r>
      <w:r w:rsidRPr="00FF5D15">
        <w:rPr>
          <w:b/>
          <w:bCs/>
          <w:i/>
          <w:iCs/>
        </w:rPr>
        <w:t>sl-MaxTransPower</w:t>
      </w:r>
      <w:r w:rsidRPr="00FF5D15">
        <w:rPr>
          <w:b/>
          <w:bCs/>
        </w:rPr>
        <w:t xml:space="preserve"> value among all the pools in the SL BWP.</w:t>
      </w:r>
    </w:p>
    <w:p w14:paraId="0D5DABF3" w14:textId="77777777" w:rsidR="00B446B1" w:rsidRPr="00245801" w:rsidRDefault="00B446B1" w:rsidP="00B446B1">
      <w:pPr>
        <w:widowControl w:val="0"/>
        <w:spacing w:beforeLines="50" w:before="120"/>
        <w:ind w:hanging="11"/>
        <w:rPr>
          <w:rFonts w:eastAsia="DengXian"/>
          <w:b/>
          <w:kern w:val="2"/>
        </w:rPr>
      </w:pPr>
      <w:r w:rsidRPr="00245801">
        <w:rPr>
          <w:rFonts w:eastAsia="DengXian"/>
          <w:b/>
          <w:kern w:val="2"/>
        </w:rPr>
        <w:t>Proposal 2: In the shared Uu and NR V2X carrier P</w:t>
      </w:r>
      <w:r w:rsidRPr="00245801">
        <w:rPr>
          <w:rFonts w:eastAsia="DengXian"/>
          <w:b/>
          <w:kern w:val="2"/>
          <w:vertAlign w:val="subscript"/>
        </w:rPr>
        <w:t>EMAX</w:t>
      </w:r>
      <w:r w:rsidRPr="00245801">
        <w:rPr>
          <w:rFonts w:eastAsia="DengXian"/>
          <w:b/>
          <w:kern w:val="2"/>
        </w:rPr>
        <w:t xml:space="preserve"> configured by </w:t>
      </w:r>
      <w:r w:rsidRPr="00D76AE4">
        <w:rPr>
          <w:b/>
          <w:i/>
          <w:iCs/>
        </w:rPr>
        <w:t xml:space="preserve">sl-MaxTransPower </w:t>
      </w:r>
      <w:r w:rsidRPr="00D76AE4">
        <w:rPr>
          <w:b/>
        </w:rPr>
        <w:t xml:space="preserve">parameter is used for SL transmissions and </w:t>
      </w:r>
      <w:r w:rsidRPr="00245801">
        <w:rPr>
          <w:rFonts w:eastAsia="DengXian"/>
          <w:b/>
          <w:kern w:val="2"/>
        </w:rPr>
        <w:t>P</w:t>
      </w:r>
      <w:r w:rsidRPr="00245801">
        <w:rPr>
          <w:rFonts w:eastAsia="DengXian"/>
          <w:b/>
          <w:kern w:val="2"/>
          <w:vertAlign w:val="subscript"/>
        </w:rPr>
        <w:t xml:space="preserve">EMAX,c </w:t>
      </w:r>
      <w:r w:rsidRPr="00245801">
        <w:rPr>
          <w:rFonts w:eastAsia="DengXian"/>
          <w:b/>
          <w:kern w:val="2"/>
        </w:rPr>
        <w:t>configured by</w:t>
      </w:r>
      <w:r w:rsidRPr="00D76AE4">
        <w:rPr>
          <w:b/>
          <w:i/>
          <w:iCs/>
        </w:rPr>
        <w:t xml:space="preserve"> p-max</w:t>
      </w:r>
      <w:r w:rsidRPr="00D76AE4">
        <w:rPr>
          <w:b/>
        </w:rPr>
        <w:t xml:space="preserve"> parameter is used for UL transmissions. There is no need to define new UE behaviour so that </w:t>
      </w:r>
      <w:r w:rsidRPr="00D76AE4">
        <w:rPr>
          <w:b/>
          <w:i/>
          <w:iCs/>
        </w:rPr>
        <w:t>p-max</w:t>
      </w:r>
      <w:r w:rsidRPr="00D76AE4">
        <w:rPr>
          <w:b/>
        </w:rPr>
        <w:t xml:space="preserve"> would be taken into account in the SL transmissions.</w:t>
      </w:r>
    </w:p>
    <w:p w14:paraId="7CC2449E" w14:textId="118DE3FC" w:rsidR="00874746" w:rsidRPr="001337A5" w:rsidRDefault="00874746" w:rsidP="00874746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6636D8E4" w14:textId="394FB5C8" w:rsidR="00BA14B1" w:rsidRPr="00F218A0" w:rsidRDefault="00D74082" w:rsidP="00FF5D15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F218A0">
        <w:rPr>
          <w:rStyle w:val="Hyperlink"/>
          <w:color w:val="auto"/>
          <w:sz w:val="22"/>
          <w:szCs w:val="22"/>
          <w:u w:val="none"/>
        </w:rPr>
        <w:t>R1-2200866</w:t>
      </w:r>
      <w:r w:rsidRPr="00F218A0">
        <w:rPr>
          <w:sz w:val="22"/>
          <w:szCs w:val="22"/>
        </w:rPr>
        <w:tab/>
      </w:r>
      <w:r w:rsidRPr="00F218A0">
        <w:rPr>
          <w:sz w:val="22"/>
          <w:szCs w:val="22"/>
        </w:rPr>
        <w:tab/>
        <w:t>LS on P</w:t>
      </w:r>
      <w:r w:rsidRPr="00F218A0">
        <w:rPr>
          <w:sz w:val="22"/>
          <w:szCs w:val="22"/>
          <w:vertAlign w:val="subscript"/>
        </w:rPr>
        <w:t>EMAX</w:t>
      </w:r>
      <w:r w:rsidRPr="00F218A0">
        <w:rPr>
          <w:sz w:val="22"/>
          <w:szCs w:val="22"/>
        </w:rPr>
        <w:t xml:space="preserve"> for NR-V2X, RAN4</w:t>
      </w:r>
    </w:p>
    <w:p w14:paraId="29E64295" w14:textId="77777777" w:rsidR="00BA14B1" w:rsidRPr="0085050A" w:rsidRDefault="00BA14B1" w:rsidP="00A05147">
      <w:pPr>
        <w:rPr>
          <w:sz w:val="20"/>
          <w:szCs w:val="20"/>
        </w:rPr>
      </w:pPr>
    </w:p>
    <w:sectPr w:rsidR="00BA14B1" w:rsidRPr="0085050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79E81" w14:textId="77777777" w:rsidR="00154C63" w:rsidRDefault="00154C63">
      <w:r>
        <w:separator/>
      </w:r>
    </w:p>
  </w:endnote>
  <w:endnote w:type="continuationSeparator" w:id="0">
    <w:p w14:paraId="1058A2B9" w14:textId="77777777" w:rsidR="00154C63" w:rsidRDefault="00154C63">
      <w:r>
        <w:continuationSeparator/>
      </w:r>
    </w:p>
  </w:endnote>
  <w:endnote w:type="continuationNotice" w:id="1">
    <w:p w14:paraId="1DE1244C" w14:textId="77777777" w:rsidR="00154C63" w:rsidRDefault="00154C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1A579" w14:textId="77777777" w:rsidR="00154C63" w:rsidRDefault="00154C63">
      <w:r>
        <w:separator/>
      </w:r>
    </w:p>
  </w:footnote>
  <w:footnote w:type="continuationSeparator" w:id="0">
    <w:p w14:paraId="3B4D2B2A" w14:textId="77777777" w:rsidR="00154C63" w:rsidRDefault="00154C63">
      <w:r>
        <w:continuationSeparator/>
      </w:r>
    </w:p>
  </w:footnote>
  <w:footnote w:type="continuationNotice" w:id="1">
    <w:p w14:paraId="62A8697B" w14:textId="77777777" w:rsidR="00154C63" w:rsidRDefault="00154C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004ED"/>
    <w:multiLevelType w:val="multilevel"/>
    <w:tmpl w:val="730E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6E2E87"/>
    <w:multiLevelType w:val="hybridMultilevel"/>
    <w:tmpl w:val="478C3C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E50B5E"/>
    <w:multiLevelType w:val="multilevel"/>
    <w:tmpl w:val="770A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E710F6"/>
    <w:multiLevelType w:val="multilevel"/>
    <w:tmpl w:val="AD72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2BF516FC"/>
    <w:multiLevelType w:val="hybridMultilevel"/>
    <w:tmpl w:val="D99E3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FB841CC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8E16E61"/>
    <w:multiLevelType w:val="hybridMultilevel"/>
    <w:tmpl w:val="4E9ABA30"/>
    <w:lvl w:ilvl="0" w:tplc="19986670">
      <w:numFmt w:val="bullet"/>
      <w:lvlText w:val="-"/>
      <w:lvlJc w:val="left"/>
      <w:pPr>
        <w:ind w:left="349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6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154C41"/>
    <w:multiLevelType w:val="hybridMultilevel"/>
    <w:tmpl w:val="DAC0885A"/>
    <w:lvl w:ilvl="0" w:tplc="EB1670D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4B16FED"/>
    <w:multiLevelType w:val="hybridMultilevel"/>
    <w:tmpl w:val="4EEC2570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947765E"/>
    <w:multiLevelType w:val="multilevel"/>
    <w:tmpl w:val="7FDE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14"/>
  </w:num>
  <w:num w:numId="5">
    <w:abstractNumId w:val="48"/>
  </w:num>
  <w:num w:numId="6">
    <w:abstractNumId w:val="22"/>
  </w:num>
  <w:num w:numId="7">
    <w:abstractNumId w:val="27"/>
  </w:num>
  <w:num w:numId="8">
    <w:abstractNumId w:val="24"/>
  </w:num>
  <w:num w:numId="9">
    <w:abstractNumId w:val="32"/>
  </w:num>
  <w:num w:numId="10">
    <w:abstractNumId w:val="9"/>
  </w:num>
  <w:num w:numId="11">
    <w:abstractNumId w:val="40"/>
  </w:num>
  <w:num w:numId="12">
    <w:abstractNumId w:val="3"/>
  </w:num>
  <w:num w:numId="13">
    <w:abstractNumId w:val="10"/>
  </w:num>
  <w:num w:numId="14">
    <w:abstractNumId w:val="37"/>
  </w:num>
  <w:num w:numId="15">
    <w:abstractNumId w:val="45"/>
  </w:num>
  <w:num w:numId="16">
    <w:abstractNumId w:val="29"/>
  </w:num>
  <w:num w:numId="17">
    <w:abstractNumId w:val="27"/>
  </w:num>
  <w:num w:numId="18">
    <w:abstractNumId w:val="11"/>
  </w:num>
  <w:num w:numId="1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</w:num>
  <w:num w:numId="21">
    <w:abstractNumId w:val="27"/>
  </w:num>
  <w:num w:numId="22">
    <w:abstractNumId w:val="42"/>
  </w:num>
  <w:num w:numId="23">
    <w:abstractNumId w:val="5"/>
  </w:num>
  <w:num w:numId="24">
    <w:abstractNumId w:val="21"/>
  </w:num>
  <w:num w:numId="25">
    <w:abstractNumId w:val="28"/>
  </w:num>
  <w:num w:numId="26">
    <w:abstractNumId w:val="26"/>
  </w:num>
  <w:num w:numId="27">
    <w:abstractNumId w:val="44"/>
  </w:num>
  <w:num w:numId="28">
    <w:abstractNumId w:val="13"/>
  </w:num>
  <w:num w:numId="29">
    <w:abstractNumId w:val="4"/>
  </w:num>
  <w:num w:numId="30">
    <w:abstractNumId w:val="8"/>
  </w:num>
  <w:num w:numId="31">
    <w:abstractNumId w:val="12"/>
  </w:num>
  <w:num w:numId="32">
    <w:abstractNumId w:val="33"/>
  </w:num>
  <w:num w:numId="33">
    <w:abstractNumId w:val="31"/>
  </w:num>
  <w:num w:numId="34">
    <w:abstractNumId w:val="47"/>
  </w:num>
  <w:num w:numId="35">
    <w:abstractNumId w:val="25"/>
  </w:num>
  <w:num w:numId="36">
    <w:abstractNumId w:val="7"/>
  </w:num>
  <w:num w:numId="37">
    <w:abstractNumId w:val="0"/>
  </w:num>
  <w:num w:numId="38">
    <w:abstractNumId w:val="36"/>
  </w:num>
  <w:num w:numId="39">
    <w:abstractNumId w:val="43"/>
  </w:num>
  <w:num w:numId="40">
    <w:abstractNumId w:val="19"/>
  </w:num>
  <w:num w:numId="41">
    <w:abstractNumId w:val="15"/>
  </w:num>
  <w:num w:numId="42">
    <w:abstractNumId w:val="20"/>
  </w:num>
  <w:num w:numId="43">
    <w:abstractNumId w:val="46"/>
  </w:num>
  <w:num w:numId="44">
    <w:abstractNumId w:val="38"/>
  </w:num>
  <w:num w:numId="45">
    <w:abstractNumId w:val="17"/>
  </w:num>
  <w:num w:numId="46">
    <w:abstractNumId w:val="41"/>
  </w:num>
  <w:num w:numId="47">
    <w:abstractNumId w:val="6"/>
  </w:num>
  <w:num w:numId="48">
    <w:abstractNumId w:val="30"/>
  </w:num>
  <w:num w:numId="49">
    <w:abstractNumId w:val="34"/>
  </w:num>
  <w:num w:numId="50">
    <w:abstractNumId w:val="16"/>
  </w:num>
  <w:num w:numId="51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66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EF"/>
    <w:rsid w:val="00003E20"/>
    <w:rsid w:val="00004090"/>
    <w:rsid w:val="00004AC8"/>
    <w:rsid w:val="000053BA"/>
    <w:rsid w:val="00006055"/>
    <w:rsid w:val="000061D9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4A"/>
    <w:rsid w:val="00025F6A"/>
    <w:rsid w:val="0002689C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84A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BD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380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974E7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FA3"/>
    <w:rsid w:val="000A54EE"/>
    <w:rsid w:val="000A6851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BA9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C1D59"/>
    <w:rsid w:val="000C2087"/>
    <w:rsid w:val="000C234F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D37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E7BEA"/>
    <w:rsid w:val="000F09B9"/>
    <w:rsid w:val="000F15B2"/>
    <w:rsid w:val="000F19DE"/>
    <w:rsid w:val="000F2E1F"/>
    <w:rsid w:val="000F37B0"/>
    <w:rsid w:val="000F401F"/>
    <w:rsid w:val="000F4595"/>
    <w:rsid w:val="000F4CB2"/>
    <w:rsid w:val="000F4E44"/>
    <w:rsid w:val="000F4E90"/>
    <w:rsid w:val="000F5524"/>
    <w:rsid w:val="000F568D"/>
    <w:rsid w:val="000F68D0"/>
    <w:rsid w:val="000F6B15"/>
    <w:rsid w:val="001016E6"/>
    <w:rsid w:val="0010170B"/>
    <w:rsid w:val="00101C4F"/>
    <w:rsid w:val="001021E4"/>
    <w:rsid w:val="00102C9F"/>
    <w:rsid w:val="00103FC9"/>
    <w:rsid w:val="001068D2"/>
    <w:rsid w:val="001069F2"/>
    <w:rsid w:val="001074B1"/>
    <w:rsid w:val="0010775E"/>
    <w:rsid w:val="001103BD"/>
    <w:rsid w:val="00111208"/>
    <w:rsid w:val="001115E4"/>
    <w:rsid w:val="00111808"/>
    <w:rsid w:val="00111BDA"/>
    <w:rsid w:val="00112220"/>
    <w:rsid w:val="00112B95"/>
    <w:rsid w:val="00112C1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17BF2"/>
    <w:rsid w:val="001204DD"/>
    <w:rsid w:val="00120F79"/>
    <w:rsid w:val="00122839"/>
    <w:rsid w:val="001230FA"/>
    <w:rsid w:val="001237AC"/>
    <w:rsid w:val="00124E12"/>
    <w:rsid w:val="00124E75"/>
    <w:rsid w:val="00125941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24C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C63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5A54"/>
    <w:rsid w:val="0016650C"/>
    <w:rsid w:val="001665EB"/>
    <w:rsid w:val="001670EA"/>
    <w:rsid w:val="001674A0"/>
    <w:rsid w:val="00170A50"/>
    <w:rsid w:val="001716EB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2FB2"/>
    <w:rsid w:val="001832E6"/>
    <w:rsid w:val="00186841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67B"/>
    <w:rsid w:val="001A0D3C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4F0"/>
    <w:rsid w:val="001C1B93"/>
    <w:rsid w:val="001C226F"/>
    <w:rsid w:val="001C435E"/>
    <w:rsid w:val="001C5296"/>
    <w:rsid w:val="001C66AC"/>
    <w:rsid w:val="001C6754"/>
    <w:rsid w:val="001C6967"/>
    <w:rsid w:val="001C77F0"/>
    <w:rsid w:val="001D289B"/>
    <w:rsid w:val="001D2909"/>
    <w:rsid w:val="001D30C9"/>
    <w:rsid w:val="001D445B"/>
    <w:rsid w:val="001D46A0"/>
    <w:rsid w:val="001D4D81"/>
    <w:rsid w:val="001D50C2"/>
    <w:rsid w:val="001D58A6"/>
    <w:rsid w:val="001D753C"/>
    <w:rsid w:val="001D7CA4"/>
    <w:rsid w:val="001D7E58"/>
    <w:rsid w:val="001E0425"/>
    <w:rsid w:val="001E10E2"/>
    <w:rsid w:val="001E13B3"/>
    <w:rsid w:val="001E279D"/>
    <w:rsid w:val="001E30A0"/>
    <w:rsid w:val="001E3DE1"/>
    <w:rsid w:val="001E4015"/>
    <w:rsid w:val="001E4D4F"/>
    <w:rsid w:val="001E54CD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480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1E0"/>
    <w:rsid w:val="001F65B0"/>
    <w:rsid w:val="001F66E1"/>
    <w:rsid w:val="001F67AA"/>
    <w:rsid w:val="001F6AFD"/>
    <w:rsid w:val="001F738D"/>
    <w:rsid w:val="001F7599"/>
    <w:rsid w:val="002030C4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E13"/>
    <w:rsid w:val="00236450"/>
    <w:rsid w:val="0023765A"/>
    <w:rsid w:val="00237921"/>
    <w:rsid w:val="00240342"/>
    <w:rsid w:val="00240FEC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801"/>
    <w:rsid w:val="00245A6F"/>
    <w:rsid w:val="00245FD5"/>
    <w:rsid w:val="00246802"/>
    <w:rsid w:val="002472D0"/>
    <w:rsid w:val="002477DF"/>
    <w:rsid w:val="00251AD6"/>
    <w:rsid w:val="00252C17"/>
    <w:rsid w:val="0025307F"/>
    <w:rsid w:val="00255010"/>
    <w:rsid w:val="002551BD"/>
    <w:rsid w:val="002568D0"/>
    <w:rsid w:val="00260AEE"/>
    <w:rsid w:val="002610BC"/>
    <w:rsid w:val="002616F6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3EC"/>
    <w:rsid w:val="0027455B"/>
    <w:rsid w:val="00274629"/>
    <w:rsid w:val="00274A34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3651"/>
    <w:rsid w:val="00284E32"/>
    <w:rsid w:val="002851EB"/>
    <w:rsid w:val="00285510"/>
    <w:rsid w:val="00285BD1"/>
    <w:rsid w:val="00285DE2"/>
    <w:rsid w:val="0028616D"/>
    <w:rsid w:val="00286965"/>
    <w:rsid w:val="002874A6"/>
    <w:rsid w:val="0029136E"/>
    <w:rsid w:val="002920AC"/>
    <w:rsid w:val="00292399"/>
    <w:rsid w:val="00294445"/>
    <w:rsid w:val="00294B4D"/>
    <w:rsid w:val="0029537E"/>
    <w:rsid w:val="002960D5"/>
    <w:rsid w:val="00297926"/>
    <w:rsid w:val="002A02C9"/>
    <w:rsid w:val="002A1062"/>
    <w:rsid w:val="002A1338"/>
    <w:rsid w:val="002A2012"/>
    <w:rsid w:val="002A2413"/>
    <w:rsid w:val="002A2F5E"/>
    <w:rsid w:val="002A352A"/>
    <w:rsid w:val="002A48D6"/>
    <w:rsid w:val="002A607D"/>
    <w:rsid w:val="002B132E"/>
    <w:rsid w:val="002B1499"/>
    <w:rsid w:val="002B2813"/>
    <w:rsid w:val="002B2D29"/>
    <w:rsid w:val="002B3A7F"/>
    <w:rsid w:val="002B3B31"/>
    <w:rsid w:val="002B3BBD"/>
    <w:rsid w:val="002C0C4B"/>
    <w:rsid w:val="002C1EEA"/>
    <w:rsid w:val="002C4230"/>
    <w:rsid w:val="002C47AD"/>
    <w:rsid w:val="002C47BE"/>
    <w:rsid w:val="002C5132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8F"/>
    <w:rsid w:val="002D32C2"/>
    <w:rsid w:val="002D3530"/>
    <w:rsid w:val="002D365F"/>
    <w:rsid w:val="002D51DF"/>
    <w:rsid w:val="002D5D3D"/>
    <w:rsid w:val="002D6892"/>
    <w:rsid w:val="002D68C2"/>
    <w:rsid w:val="002D7A49"/>
    <w:rsid w:val="002D7C86"/>
    <w:rsid w:val="002E0692"/>
    <w:rsid w:val="002E152D"/>
    <w:rsid w:val="002E1D74"/>
    <w:rsid w:val="002E1FA6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06F"/>
    <w:rsid w:val="00305297"/>
    <w:rsid w:val="003062E6"/>
    <w:rsid w:val="003068B6"/>
    <w:rsid w:val="003068DF"/>
    <w:rsid w:val="003071F6"/>
    <w:rsid w:val="00307FE0"/>
    <w:rsid w:val="003107EB"/>
    <w:rsid w:val="00310E66"/>
    <w:rsid w:val="00311C08"/>
    <w:rsid w:val="003125E0"/>
    <w:rsid w:val="00312905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D3A"/>
    <w:rsid w:val="00335EA8"/>
    <w:rsid w:val="003363DD"/>
    <w:rsid w:val="00337810"/>
    <w:rsid w:val="00337AB5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9D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633"/>
    <w:rsid w:val="00361412"/>
    <w:rsid w:val="003615CA"/>
    <w:rsid w:val="00361BCA"/>
    <w:rsid w:val="003634EB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CED"/>
    <w:rsid w:val="00370FCC"/>
    <w:rsid w:val="003711AF"/>
    <w:rsid w:val="00372319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6ACB"/>
    <w:rsid w:val="00387459"/>
    <w:rsid w:val="0038771D"/>
    <w:rsid w:val="00390935"/>
    <w:rsid w:val="0039241F"/>
    <w:rsid w:val="00392491"/>
    <w:rsid w:val="003935B0"/>
    <w:rsid w:val="00393E44"/>
    <w:rsid w:val="00394301"/>
    <w:rsid w:val="0039461B"/>
    <w:rsid w:val="00394F0D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57"/>
    <w:rsid w:val="003B2E9B"/>
    <w:rsid w:val="003B2F8D"/>
    <w:rsid w:val="003B3C64"/>
    <w:rsid w:val="003B4886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2ADD"/>
    <w:rsid w:val="003C5C41"/>
    <w:rsid w:val="003C669D"/>
    <w:rsid w:val="003C6877"/>
    <w:rsid w:val="003C7062"/>
    <w:rsid w:val="003C7461"/>
    <w:rsid w:val="003D0788"/>
    <w:rsid w:val="003D132A"/>
    <w:rsid w:val="003D1502"/>
    <w:rsid w:val="003D1517"/>
    <w:rsid w:val="003D1D50"/>
    <w:rsid w:val="003D232D"/>
    <w:rsid w:val="003D286B"/>
    <w:rsid w:val="003D2938"/>
    <w:rsid w:val="003D3FBA"/>
    <w:rsid w:val="003D402B"/>
    <w:rsid w:val="003D54B0"/>
    <w:rsid w:val="003D6A0F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3442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0795A"/>
    <w:rsid w:val="00413B98"/>
    <w:rsid w:val="0041443C"/>
    <w:rsid w:val="0041488F"/>
    <w:rsid w:val="00415313"/>
    <w:rsid w:val="004154F7"/>
    <w:rsid w:val="004168B8"/>
    <w:rsid w:val="00416D44"/>
    <w:rsid w:val="004176FF"/>
    <w:rsid w:val="00417A1E"/>
    <w:rsid w:val="00420961"/>
    <w:rsid w:val="004219E6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58A"/>
    <w:rsid w:val="00427A8E"/>
    <w:rsid w:val="00430839"/>
    <w:rsid w:val="004309D8"/>
    <w:rsid w:val="004313D1"/>
    <w:rsid w:val="00432110"/>
    <w:rsid w:val="004328EE"/>
    <w:rsid w:val="00433EBE"/>
    <w:rsid w:val="00434406"/>
    <w:rsid w:val="00435DD1"/>
    <w:rsid w:val="00436A6C"/>
    <w:rsid w:val="00440FED"/>
    <w:rsid w:val="0044141E"/>
    <w:rsid w:val="00441988"/>
    <w:rsid w:val="00441B92"/>
    <w:rsid w:val="00443A9F"/>
    <w:rsid w:val="0044474B"/>
    <w:rsid w:val="00445FF7"/>
    <w:rsid w:val="004508A8"/>
    <w:rsid w:val="00451BAE"/>
    <w:rsid w:val="00451D5D"/>
    <w:rsid w:val="00452CA7"/>
    <w:rsid w:val="00453341"/>
    <w:rsid w:val="0045343D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6BB"/>
    <w:rsid w:val="00457815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4C9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146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0E1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A7812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926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9FD"/>
    <w:rsid w:val="004C4D15"/>
    <w:rsid w:val="004C6AD0"/>
    <w:rsid w:val="004C6DA5"/>
    <w:rsid w:val="004C795A"/>
    <w:rsid w:val="004C7F93"/>
    <w:rsid w:val="004D1126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A40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712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38F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80E"/>
    <w:rsid w:val="00540BFC"/>
    <w:rsid w:val="0054195A"/>
    <w:rsid w:val="00541D02"/>
    <w:rsid w:val="005420DE"/>
    <w:rsid w:val="00542249"/>
    <w:rsid w:val="00542931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495"/>
    <w:rsid w:val="00554C49"/>
    <w:rsid w:val="00554E06"/>
    <w:rsid w:val="00554E4B"/>
    <w:rsid w:val="0055519C"/>
    <w:rsid w:val="005554C1"/>
    <w:rsid w:val="00555F67"/>
    <w:rsid w:val="00556E32"/>
    <w:rsid w:val="0055720F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4F7"/>
    <w:rsid w:val="00567610"/>
    <w:rsid w:val="00570D9F"/>
    <w:rsid w:val="0057185C"/>
    <w:rsid w:val="00571CA8"/>
    <w:rsid w:val="00572947"/>
    <w:rsid w:val="00573138"/>
    <w:rsid w:val="005734A7"/>
    <w:rsid w:val="0057377E"/>
    <w:rsid w:val="005746C4"/>
    <w:rsid w:val="00574B50"/>
    <w:rsid w:val="00577835"/>
    <w:rsid w:val="00580793"/>
    <w:rsid w:val="00581470"/>
    <w:rsid w:val="00581B62"/>
    <w:rsid w:val="00581BAD"/>
    <w:rsid w:val="00581D62"/>
    <w:rsid w:val="00581DC7"/>
    <w:rsid w:val="00582087"/>
    <w:rsid w:val="00582F21"/>
    <w:rsid w:val="00582F53"/>
    <w:rsid w:val="005831DD"/>
    <w:rsid w:val="00584320"/>
    <w:rsid w:val="00585484"/>
    <w:rsid w:val="00585712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125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47"/>
    <w:rsid w:val="005B6DF6"/>
    <w:rsid w:val="005B7B7D"/>
    <w:rsid w:val="005C1948"/>
    <w:rsid w:val="005C22F9"/>
    <w:rsid w:val="005C263C"/>
    <w:rsid w:val="005C2679"/>
    <w:rsid w:val="005C298C"/>
    <w:rsid w:val="005C2F12"/>
    <w:rsid w:val="005C3302"/>
    <w:rsid w:val="005C4BFB"/>
    <w:rsid w:val="005C5870"/>
    <w:rsid w:val="005C7328"/>
    <w:rsid w:val="005D0469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D0C"/>
    <w:rsid w:val="005E7088"/>
    <w:rsid w:val="005E7E1B"/>
    <w:rsid w:val="005F0108"/>
    <w:rsid w:val="005F0291"/>
    <w:rsid w:val="005F0ECC"/>
    <w:rsid w:val="005F128E"/>
    <w:rsid w:val="005F18D4"/>
    <w:rsid w:val="005F21A5"/>
    <w:rsid w:val="005F2470"/>
    <w:rsid w:val="005F28C6"/>
    <w:rsid w:val="005F3F16"/>
    <w:rsid w:val="005F52CC"/>
    <w:rsid w:val="005F5D17"/>
    <w:rsid w:val="005F5E30"/>
    <w:rsid w:val="005F5E6F"/>
    <w:rsid w:val="005F6510"/>
    <w:rsid w:val="005F681C"/>
    <w:rsid w:val="005F6BD4"/>
    <w:rsid w:val="005F7188"/>
    <w:rsid w:val="005F7985"/>
    <w:rsid w:val="00600CEB"/>
    <w:rsid w:val="00601C94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810"/>
    <w:rsid w:val="00614CD1"/>
    <w:rsid w:val="006151F2"/>
    <w:rsid w:val="0061567B"/>
    <w:rsid w:val="00615AC8"/>
    <w:rsid w:val="0062040C"/>
    <w:rsid w:val="0062152A"/>
    <w:rsid w:val="00621753"/>
    <w:rsid w:val="00623583"/>
    <w:rsid w:val="00624290"/>
    <w:rsid w:val="0062462F"/>
    <w:rsid w:val="00624BA1"/>
    <w:rsid w:val="00626399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2F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5EB5"/>
    <w:rsid w:val="00646305"/>
    <w:rsid w:val="00646864"/>
    <w:rsid w:val="00646A6C"/>
    <w:rsid w:val="00646ACA"/>
    <w:rsid w:val="0064718B"/>
    <w:rsid w:val="006475E6"/>
    <w:rsid w:val="006508B9"/>
    <w:rsid w:val="00650CA1"/>
    <w:rsid w:val="0065143C"/>
    <w:rsid w:val="00651854"/>
    <w:rsid w:val="0065239B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4F0"/>
    <w:rsid w:val="0066699A"/>
    <w:rsid w:val="00666DFC"/>
    <w:rsid w:val="00666EBB"/>
    <w:rsid w:val="0066779E"/>
    <w:rsid w:val="00667FAF"/>
    <w:rsid w:val="0067096D"/>
    <w:rsid w:val="00670AF4"/>
    <w:rsid w:val="006719E0"/>
    <w:rsid w:val="00671EC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3FB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6A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3DAC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7C4"/>
    <w:rsid w:val="006E5823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BEF"/>
    <w:rsid w:val="007042E9"/>
    <w:rsid w:val="00704495"/>
    <w:rsid w:val="00706DD4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63C"/>
    <w:rsid w:val="00720505"/>
    <w:rsid w:val="00720AD9"/>
    <w:rsid w:val="00721879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438"/>
    <w:rsid w:val="00735C6F"/>
    <w:rsid w:val="00735FB7"/>
    <w:rsid w:val="007364F0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11BD"/>
    <w:rsid w:val="007626D0"/>
    <w:rsid w:val="00762C55"/>
    <w:rsid w:val="007651CA"/>
    <w:rsid w:val="00767519"/>
    <w:rsid w:val="007677F6"/>
    <w:rsid w:val="007704E1"/>
    <w:rsid w:val="00770E5C"/>
    <w:rsid w:val="007716EA"/>
    <w:rsid w:val="00772331"/>
    <w:rsid w:val="00772569"/>
    <w:rsid w:val="00772E8C"/>
    <w:rsid w:val="00772FDB"/>
    <w:rsid w:val="0077316B"/>
    <w:rsid w:val="007736D3"/>
    <w:rsid w:val="0077500F"/>
    <w:rsid w:val="0077548E"/>
    <w:rsid w:val="00777169"/>
    <w:rsid w:val="00777315"/>
    <w:rsid w:val="007802E4"/>
    <w:rsid w:val="00780919"/>
    <w:rsid w:val="00781589"/>
    <w:rsid w:val="0078168D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60CF"/>
    <w:rsid w:val="00787051"/>
    <w:rsid w:val="00787313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2C7B"/>
    <w:rsid w:val="007A39AD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4B89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84D"/>
    <w:rsid w:val="007D0C44"/>
    <w:rsid w:val="007D15C1"/>
    <w:rsid w:val="007D1972"/>
    <w:rsid w:val="007D1F33"/>
    <w:rsid w:val="007D3307"/>
    <w:rsid w:val="007D399C"/>
    <w:rsid w:val="007D44CE"/>
    <w:rsid w:val="007D54F8"/>
    <w:rsid w:val="007D5E27"/>
    <w:rsid w:val="007D6F64"/>
    <w:rsid w:val="007E123C"/>
    <w:rsid w:val="007E1782"/>
    <w:rsid w:val="007E2053"/>
    <w:rsid w:val="007E25AB"/>
    <w:rsid w:val="007E2BC3"/>
    <w:rsid w:val="007E2F41"/>
    <w:rsid w:val="007E44FC"/>
    <w:rsid w:val="007E58D3"/>
    <w:rsid w:val="007E5AC2"/>
    <w:rsid w:val="007E79C5"/>
    <w:rsid w:val="007F0798"/>
    <w:rsid w:val="007F0CC7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392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7FD"/>
    <w:rsid w:val="008409AA"/>
    <w:rsid w:val="00840FB8"/>
    <w:rsid w:val="00842DEF"/>
    <w:rsid w:val="00842E0C"/>
    <w:rsid w:val="00843499"/>
    <w:rsid w:val="00843A7A"/>
    <w:rsid w:val="008447F5"/>
    <w:rsid w:val="00846292"/>
    <w:rsid w:val="0085050A"/>
    <w:rsid w:val="008506E1"/>
    <w:rsid w:val="00850D96"/>
    <w:rsid w:val="008515EE"/>
    <w:rsid w:val="00851A8E"/>
    <w:rsid w:val="00851EC7"/>
    <w:rsid w:val="008528D3"/>
    <w:rsid w:val="00853063"/>
    <w:rsid w:val="00854553"/>
    <w:rsid w:val="00855B86"/>
    <w:rsid w:val="008568DE"/>
    <w:rsid w:val="00856D47"/>
    <w:rsid w:val="00860763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282C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655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C3"/>
    <w:rsid w:val="00894FDC"/>
    <w:rsid w:val="008957D3"/>
    <w:rsid w:val="00896414"/>
    <w:rsid w:val="00896718"/>
    <w:rsid w:val="0089716F"/>
    <w:rsid w:val="008973EA"/>
    <w:rsid w:val="008979FC"/>
    <w:rsid w:val="00897C71"/>
    <w:rsid w:val="008A0F54"/>
    <w:rsid w:val="008A16F9"/>
    <w:rsid w:val="008A1D3E"/>
    <w:rsid w:val="008A2A3B"/>
    <w:rsid w:val="008A3038"/>
    <w:rsid w:val="008A393F"/>
    <w:rsid w:val="008A4B16"/>
    <w:rsid w:val="008A4D63"/>
    <w:rsid w:val="008A4E11"/>
    <w:rsid w:val="008A6B07"/>
    <w:rsid w:val="008A6D62"/>
    <w:rsid w:val="008B13E9"/>
    <w:rsid w:val="008B2257"/>
    <w:rsid w:val="008B2436"/>
    <w:rsid w:val="008B3B51"/>
    <w:rsid w:val="008B4057"/>
    <w:rsid w:val="008B4145"/>
    <w:rsid w:val="008B5071"/>
    <w:rsid w:val="008B5076"/>
    <w:rsid w:val="008B5290"/>
    <w:rsid w:val="008B64E8"/>
    <w:rsid w:val="008B6A40"/>
    <w:rsid w:val="008B72EC"/>
    <w:rsid w:val="008C18E0"/>
    <w:rsid w:val="008C1990"/>
    <w:rsid w:val="008C2258"/>
    <w:rsid w:val="008C2CFD"/>
    <w:rsid w:val="008C3FDC"/>
    <w:rsid w:val="008C47AD"/>
    <w:rsid w:val="008C603A"/>
    <w:rsid w:val="008C6FD5"/>
    <w:rsid w:val="008C71C8"/>
    <w:rsid w:val="008D167D"/>
    <w:rsid w:val="008D2218"/>
    <w:rsid w:val="008D3116"/>
    <w:rsid w:val="008D35EB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988"/>
    <w:rsid w:val="008E4A31"/>
    <w:rsid w:val="008E5657"/>
    <w:rsid w:val="008E5E51"/>
    <w:rsid w:val="008F00DB"/>
    <w:rsid w:val="008F0CE0"/>
    <w:rsid w:val="008F1173"/>
    <w:rsid w:val="008F1264"/>
    <w:rsid w:val="008F2511"/>
    <w:rsid w:val="008F2908"/>
    <w:rsid w:val="008F353F"/>
    <w:rsid w:val="008F42CE"/>
    <w:rsid w:val="008F47C6"/>
    <w:rsid w:val="008F4A6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9D7"/>
    <w:rsid w:val="009134C3"/>
    <w:rsid w:val="00914EC1"/>
    <w:rsid w:val="00915B81"/>
    <w:rsid w:val="00915D6B"/>
    <w:rsid w:val="009160DF"/>
    <w:rsid w:val="009162C7"/>
    <w:rsid w:val="00916B28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3727C"/>
    <w:rsid w:val="00937297"/>
    <w:rsid w:val="00937646"/>
    <w:rsid w:val="00937ED9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6CE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E3"/>
    <w:rsid w:val="00971DDF"/>
    <w:rsid w:val="0097225C"/>
    <w:rsid w:val="009731D6"/>
    <w:rsid w:val="00973FC6"/>
    <w:rsid w:val="00974746"/>
    <w:rsid w:val="00975119"/>
    <w:rsid w:val="00976284"/>
    <w:rsid w:val="009763ED"/>
    <w:rsid w:val="00976F04"/>
    <w:rsid w:val="00976FCC"/>
    <w:rsid w:val="00977758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A30"/>
    <w:rsid w:val="00985EF7"/>
    <w:rsid w:val="00986093"/>
    <w:rsid w:val="00986146"/>
    <w:rsid w:val="00986A45"/>
    <w:rsid w:val="00986CF9"/>
    <w:rsid w:val="0098727B"/>
    <w:rsid w:val="00987416"/>
    <w:rsid w:val="00990C0E"/>
    <w:rsid w:val="00990D75"/>
    <w:rsid w:val="00991093"/>
    <w:rsid w:val="0099163B"/>
    <w:rsid w:val="00991741"/>
    <w:rsid w:val="00992343"/>
    <w:rsid w:val="0099383D"/>
    <w:rsid w:val="009938B1"/>
    <w:rsid w:val="00995F4C"/>
    <w:rsid w:val="00996258"/>
    <w:rsid w:val="00996306"/>
    <w:rsid w:val="00996744"/>
    <w:rsid w:val="00997518"/>
    <w:rsid w:val="00997CF4"/>
    <w:rsid w:val="009A0DC2"/>
    <w:rsid w:val="009A1169"/>
    <w:rsid w:val="009A164C"/>
    <w:rsid w:val="009A1AAC"/>
    <w:rsid w:val="009A2566"/>
    <w:rsid w:val="009A2BB6"/>
    <w:rsid w:val="009A2CB8"/>
    <w:rsid w:val="009A3789"/>
    <w:rsid w:val="009A45A2"/>
    <w:rsid w:val="009A65E4"/>
    <w:rsid w:val="009A6919"/>
    <w:rsid w:val="009A6AC7"/>
    <w:rsid w:val="009B0066"/>
    <w:rsid w:val="009B0408"/>
    <w:rsid w:val="009B0843"/>
    <w:rsid w:val="009B0DEE"/>
    <w:rsid w:val="009B0E27"/>
    <w:rsid w:val="009B1335"/>
    <w:rsid w:val="009B176D"/>
    <w:rsid w:val="009B1BC5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0697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A3E"/>
    <w:rsid w:val="009E7F23"/>
    <w:rsid w:val="009F0768"/>
    <w:rsid w:val="009F102A"/>
    <w:rsid w:val="009F1145"/>
    <w:rsid w:val="009F151C"/>
    <w:rsid w:val="009F2A19"/>
    <w:rsid w:val="009F2FDB"/>
    <w:rsid w:val="009F30E3"/>
    <w:rsid w:val="009F38B8"/>
    <w:rsid w:val="009F514E"/>
    <w:rsid w:val="009F51E7"/>
    <w:rsid w:val="009F60A5"/>
    <w:rsid w:val="009F7867"/>
    <w:rsid w:val="009F7D66"/>
    <w:rsid w:val="00A00BD2"/>
    <w:rsid w:val="00A00E56"/>
    <w:rsid w:val="00A027F3"/>
    <w:rsid w:val="00A032E1"/>
    <w:rsid w:val="00A03978"/>
    <w:rsid w:val="00A03AB1"/>
    <w:rsid w:val="00A046A1"/>
    <w:rsid w:val="00A04D7E"/>
    <w:rsid w:val="00A05147"/>
    <w:rsid w:val="00A051D9"/>
    <w:rsid w:val="00A05B7D"/>
    <w:rsid w:val="00A05DF3"/>
    <w:rsid w:val="00A061DA"/>
    <w:rsid w:val="00A07E08"/>
    <w:rsid w:val="00A10D79"/>
    <w:rsid w:val="00A11535"/>
    <w:rsid w:val="00A11E56"/>
    <w:rsid w:val="00A11FFC"/>
    <w:rsid w:val="00A121F7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98B"/>
    <w:rsid w:val="00A25F05"/>
    <w:rsid w:val="00A26491"/>
    <w:rsid w:val="00A30B2D"/>
    <w:rsid w:val="00A311AE"/>
    <w:rsid w:val="00A312A6"/>
    <w:rsid w:val="00A3130E"/>
    <w:rsid w:val="00A3193B"/>
    <w:rsid w:val="00A324CF"/>
    <w:rsid w:val="00A327C2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00"/>
    <w:rsid w:val="00A4503E"/>
    <w:rsid w:val="00A450C0"/>
    <w:rsid w:val="00A45468"/>
    <w:rsid w:val="00A45CDA"/>
    <w:rsid w:val="00A471A8"/>
    <w:rsid w:val="00A477E3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04A8"/>
    <w:rsid w:val="00A71140"/>
    <w:rsid w:val="00A7205E"/>
    <w:rsid w:val="00A723BB"/>
    <w:rsid w:val="00A725B6"/>
    <w:rsid w:val="00A74692"/>
    <w:rsid w:val="00A75A52"/>
    <w:rsid w:val="00A760C6"/>
    <w:rsid w:val="00A7618B"/>
    <w:rsid w:val="00A7640B"/>
    <w:rsid w:val="00A766BE"/>
    <w:rsid w:val="00A766C1"/>
    <w:rsid w:val="00A773A8"/>
    <w:rsid w:val="00A7778B"/>
    <w:rsid w:val="00A803BC"/>
    <w:rsid w:val="00A80969"/>
    <w:rsid w:val="00A81D1D"/>
    <w:rsid w:val="00A8496E"/>
    <w:rsid w:val="00A84D93"/>
    <w:rsid w:val="00A85798"/>
    <w:rsid w:val="00A8609D"/>
    <w:rsid w:val="00A86EA7"/>
    <w:rsid w:val="00A91244"/>
    <w:rsid w:val="00A91774"/>
    <w:rsid w:val="00A91C7F"/>
    <w:rsid w:val="00A91F50"/>
    <w:rsid w:val="00A92066"/>
    <w:rsid w:val="00A92776"/>
    <w:rsid w:val="00A92EE2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2C03"/>
    <w:rsid w:val="00AA3183"/>
    <w:rsid w:val="00AA4605"/>
    <w:rsid w:val="00AA51AD"/>
    <w:rsid w:val="00AA591E"/>
    <w:rsid w:val="00AA5DF4"/>
    <w:rsid w:val="00AA65C9"/>
    <w:rsid w:val="00AA66CB"/>
    <w:rsid w:val="00AA7887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569"/>
    <w:rsid w:val="00AB6601"/>
    <w:rsid w:val="00AB674E"/>
    <w:rsid w:val="00AB6D79"/>
    <w:rsid w:val="00AB709E"/>
    <w:rsid w:val="00AB75AA"/>
    <w:rsid w:val="00AB7806"/>
    <w:rsid w:val="00AC02C1"/>
    <w:rsid w:val="00AC0AB6"/>
    <w:rsid w:val="00AC10AD"/>
    <w:rsid w:val="00AC1E55"/>
    <w:rsid w:val="00AC3D06"/>
    <w:rsid w:val="00AC4027"/>
    <w:rsid w:val="00AC429F"/>
    <w:rsid w:val="00AC4FD5"/>
    <w:rsid w:val="00AC60B4"/>
    <w:rsid w:val="00AC67B6"/>
    <w:rsid w:val="00AC7D98"/>
    <w:rsid w:val="00AC7EDC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AD6"/>
    <w:rsid w:val="00AD7C95"/>
    <w:rsid w:val="00AD7FCD"/>
    <w:rsid w:val="00AE2BED"/>
    <w:rsid w:val="00AE3DE1"/>
    <w:rsid w:val="00AE5439"/>
    <w:rsid w:val="00AE61B2"/>
    <w:rsid w:val="00AE78D1"/>
    <w:rsid w:val="00AE7F89"/>
    <w:rsid w:val="00AF1E35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AF7E6E"/>
    <w:rsid w:val="00B011CC"/>
    <w:rsid w:val="00B02472"/>
    <w:rsid w:val="00B04048"/>
    <w:rsid w:val="00B04F3D"/>
    <w:rsid w:val="00B05702"/>
    <w:rsid w:val="00B06DD9"/>
    <w:rsid w:val="00B07CD6"/>
    <w:rsid w:val="00B07E52"/>
    <w:rsid w:val="00B10010"/>
    <w:rsid w:val="00B10457"/>
    <w:rsid w:val="00B11775"/>
    <w:rsid w:val="00B1192E"/>
    <w:rsid w:val="00B12F75"/>
    <w:rsid w:val="00B1302D"/>
    <w:rsid w:val="00B1513F"/>
    <w:rsid w:val="00B156D4"/>
    <w:rsid w:val="00B159E1"/>
    <w:rsid w:val="00B15B89"/>
    <w:rsid w:val="00B1746F"/>
    <w:rsid w:val="00B20725"/>
    <w:rsid w:val="00B2087E"/>
    <w:rsid w:val="00B20B11"/>
    <w:rsid w:val="00B20B94"/>
    <w:rsid w:val="00B2124C"/>
    <w:rsid w:val="00B2136A"/>
    <w:rsid w:val="00B21AB6"/>
    <w:rsid w:val="00B22C97"/>
    <w:rsid w:val="00B248D0"/>
    <w:rsid w:val="00B253A5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D97"/>
    <w:rsid w:val="00B34E63"/>
    <w:rsid w:val="00B35DA4"/>
    <w:rsid w:val="00B37A40"/>
    <w:rsid w:val="00B40A96"/>
    <w:rsid w:val="00B4184B"/>
    <w:rsid w:val="00B422A7"/>
    <w:rsid w:val="00B42A32"/>
    <w:rsid w:val="00B42FA6"/>
    <w:rsid w:val="00B4399E"/>
    <w:rsid w:val="00B43A16"/>
    <w:rsid w:val="00B446B1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6D1D"/>
    <w:rsid w:val="00B56E3B"/>
    <w:rsid w:val="00B570BF"/>
    <w:rsid w:val="00B574CE"/>
    <w:rsid w:val="00B5790A"/>
    <w:rsid w:val="00B60471"/>
    <w:rsid w:val="00B60AE0"/>
    <w:rsid w:val="00B60B8F"/>
    <w:rsid w:val="00B60C63"/>
    <w:rsid w:val="00B625CC"/>
    <w:rsid w:val="00B63105"/>
    <w:rsid w:val="00B63337"/>
    <w:rsid w:val="00B6369F"/>
    <w:rsid w:val="00B639D7"/>
    <w:rsid w:val="00B64AA7"/>
    <w:rsid w:val="00B65452"/>
    <w:rsid w:val="00B6589D"/>
    <w:rsid w:val="00B66594"/>
    <w:rsid w:val="00B67748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CCD"/>
    <w:rsid w:val="00B87671"/>
    <w:rsid w:val="00B90D38"/>
    <w:rsid w:val="00B90E2A"/>
    <w:rsid w:val="00B90F2A"/>
    <w:rsid w:val="00B9198D"/>
    <w:rsid w:val="00B921F7"/>
    <w:rsid w:val="00B92D25"/>
    <w:rsid w:val="00B93008"/>
    <w:rsid w:val="00B9406D"/>
    <w:rsid w:val="00B94BA7"/>
    <w:rsid w:val="00B94E0E"/>
    <w:rsid w:val="00B96413"/>
    <w:rsid w:val="00B968AE"/>
    <w:rsid w:val="00B97CA3"/>
    <w:rsid w:val="00BA1104"/>
    <w:rsid w:val="00BA14B1"/>
    <w:rsid w:val="00BA1872"/>
    <w:rsid w:val="00BA1913"/>
    <w:rsid w:val="00BA2BC9"/>
    <w:rsid w:val="00BA4641"/>
    <w:rsid w:val="00BA4A54"/>
    <w:rsid w:val="00BA7205"/>
    <w:rsid w:val="00BA7550"/>
    <w:rsid w:val="00BA76A9"/>
    <w:rsid w:val="00BA7F54"/>
    <w:rsid w:val="00BB0595"/>
    <w:rsid w:val="00BB26EA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3A8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79E"/>
    <w:rsid w:val="00BD723F"/>
    <w:rsid w:val="00BD75B4"/>
    <w:rsid w:val="00BD7A96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70C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761"/>
    <w:rsid w:val="00C30ABC"/>
    <w:rsid w:val="00C30B60"/>
    <w:rsid w:val="00C31FAA"/>
    <w:rsid w:val="00C32F6D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DFA"/>
    <w:rsid w:val="00C42689"/>
    <w:rsid w:val="00C42988"/>
    <w:rsid w:val="00C42BD4"/>
    <w:rsid w:val="00C43FF0"/>
    <w:rsid w:val="00C44124"/>
    <w:rsid w:val="00C44641"/>
    <w:rsid w:val="00C45EF5"/>
    <w:rsid w:val="00C468FF"/>
    <w:rsid w:val="00C46AB2"/>
    <w:rsid w:val="00C46B7E"/>
    <w:rsid w:val="00C472EF"/>
    <w:rsid w:val="00C474D6"/>
    <w:rsid w:val="00C47538"/>
    <w:rsid w:val="00C5099B"/>
    <w:rsid w:val="00C50A4E"/>
    <w:rsid w:val="00C51C37"/>
    <w:rsid w:val="00C520B1"/>
    <w:rsid w:val="00C52223"/>
    <w:rsid w:val="00C522D6"/>
    <w:rsid w:val="00C52C52"/>
    <w:rsid w:val="00C54020"/>
    <w:rsid w:val="00C5406F"/>
    <w:rsid w:val="00C545C5"/>
    <w:rsid w:val="00C54817"/>
    <w:rsid w:val="00C54F35"/>
    <w:rsid w:val="00C55566"/>
    <w:rsid w:val="00C55EE7"/>
    <w:rsid w:val="00C56624"/>
    <w:rsid w:val="00C57A01"/>
    <w:rsid w:val="00C57A2D"/>
    <w:rsid w:val="00C60B07"/>
    <w:rsid w:val="00C61D4B"/>
    <w:rsid w:val="00C62B0A"/>
    <w:rsid w:val="00C63C52"/>
    <w:rsid w:val="00C63D6C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AE0"/>
    <w:rsid w:val="00C80BDF"/>
    <w:rsid w:val="00C815DF"/>
    <w:rsid w:val="00C81819"/>
    <w:rsid w:val="00C82850"/>
    <w:rsid w:val="00C82FEE"/>
    <w:rsid w:val="00C83153"/>
    <w:rsid w:val="00C84D39"/>
    <w:rsid w:val="00C85277"/>
    <w:rsid w:val="00C85806"/>
    <w:rsid w:val="00C85D76"/>
    <w:rsid w:val="00C873AC"/>
    <w:rsid w:val="00C87DA6"/>
    <w:rsid w:val="00C91857"/>
    <w:rsid w:val="00C91B40"/>
    <w:rsid w:val="00C9213B"/>
    <w:rsid w:val="00C93462"/>
    <w:rsid w:val="00C94384"/>
    <w:rsid w:val="00C94A34"/>
    <w:rsid w:val="00C94C2B"/>
    <w:rsid w:val="00C94F73"/>
    <w:rsid w:val="00C95327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A58D8"/>
    <w:rsid w:val="00CA7F62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B7B2A"/>
    <w:rsid w:val="00CC0349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51E9"/>
    <w:rsid w:val="00CD6516"/>
    <w:rsid w:val="00CD6598"/>
    <w:rsid w:val="00CD761D"/>
    <w:rsid w:val="00CD76B5"/>
    <w:rsid w:val="00CD78B9"/>
    <w:rsid w:val="00CE02F6"/>
    <w:rsid w:val="00CE1D01"/>
    <w:rsid w:val="00CE2323"/>
    <w:rsid w:val="00CE2346"/>
    <w:rsid w:val="00CE46E7"/>
    <w:rsid w:val="00CE6F0F"/>
    <w:rsid w:val="00CF002F"/>
    <w:rsid w:val="00CF0246"/>
    <w:rsid w:val="00CF1E13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BF2"/>
    <w:rsid w:val="00D16FDD"/>
    <w:rsid w:val="00D20016"/>
    <w:rsid w:val="00D207A7"/>
    <w:rsid w:val="00D2279F"/>
    <w:rsid w:val="00D22AF1"/>
    <w:rsid w:val="00D22E93"/>
    <w:rsid w:val="00D242DA"/>
    <w:rsid w:val="00D247EC"/>
    <w:rsid w:val="00D24E38"/>
    <w:rsid w:val="00D26448"/>
    <w:rsid w:val="00D264CE"/>
    <w:rsid w:val="00D26670"/>
    <w:rsid w:val="00D266FD"/>
    <w:rsid w:val="00D2670E"/>
    <w:rsid w:val="00D26910"/>
    <w:rsid w:val="00D27B8B"/>
    <w:rsid w:val="00D3076D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6F10"/>
    <w:rsid w:val="00D37A1A"/>
    <w:rsid w:val="00D4081B"/>
    <w:rsid w:val="00D40E1A"/>
    <w:rsid w:val="00D413C3"/>
    <w:rsid w:val="00D42240"/>
    <w:rsid w:val="00D427C3"/>
    <w:rsid w:val="00D42C04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384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677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6B79"/>
    <w:rsid w:val="00D6758D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082"/>
    <w:rsid w:val="00D742FF"/>
    <w:rsid w:val="00D758B3"/>
    <w:rsid w:val="00D76ADC"/>
    <w:rsid w:val="00D76AE4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14C1"/>
    <w:rsid w:val="00D91DB8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F32"/>
    <w:rsid w:val="00DA180C"/>
    <w:rsid w:val="00DA18A2"/>
    <w:rsid w:val="00DA2834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BB4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3BE"/>
    <w:rsid w:val="00DC043D"/>
    <w:rsid w:val="00DC0683"/>
    <w:rsid w:val="00DC318A"/>
    <w:rsid w:val="00DC3A9D"/>
    <w:rsid w:val="00DC4004"/>
    <w:rsid w:val="00DC4243"/>
    <w:rsid w:val="00DC5584"/>
    <w:rsid w:val="00DC6C1E"/>
    <w:rsid w:val="00DC6F54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5A1E"/>
    <w:rsid w:val="00DE737B"/>
    <w:rsid w:val="00DF0FBD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246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1406"/>
    <w:rsid w:val="00E239D1"/>
    <w:rsid w:val="00E23E31"/>
    <w:rsid w:val="00E246B9"/>
    <w:rsid w:val="00E24CA9"/>
    <w:rsid w:val="00E250C5"/>
    <w:rsid w:val="00E25BB4"/>
    <w:rsid w:val="00E26727"/>
    <w:rsid w:val="00E26970"/>
    <w:rsid w:val="00E2728F"/>
    <w:rsid w:val="00E27791"/>
    <w:rsid w:val="00E30F2D"/>
    <w:rsid w:val="00E319DB"/>
    <w:rsid w:val="00E31AFC"/>
    <w:rsid w:val="00E31D91"/>
    <w:rsid w:val="00E31F28"/>
    <w:rsid w:val="00E3250F"/>
    <w:rsid w:val="00E3409E"/>
    <w:rsid w:val="00E34F76"/>
    <w:rsid w:val="00E376A6"/>
    <w:rsid w:val="00E37BE5"/>
    <w:rsid w:val="00E411DC"/>
    <w:rsid w:val="00E41A27"/>
    <w:rsid w:val="00E41AB4"/>
    <w:rsid w:val="00E421D3"/>
    <w:rsid w:val="00E42737"/>
    <w:rsid w:val="00E44906"/>
    <w:rsid w:val="00E45C77"/>
    <w:rsid w:val="00E4608B"/>
    <w:rsid w:val="00E46131"/>
    <w:rsid w:val="00E46D7F"/>
    <w:rsid w:val="00E501D3"/>
    <w:rsid w:val="00E53A01"/>
    <w:rsid w:val="00E564C4"/>
    <w:rsid w:val="00E56797"/>
    <w:rsid w:val="00E567C9"/>
    <w:rsid w:val="00E57E1A"/>
    <w:rsid w:val="00E604C4"/>
    <w:rsid w:val="00E6063E"/>
    <w:rsid w:val="00E60809"/>
    <w:rsid w:val="00E61300"/>
    <w:rsid w:val="00E61D3A"/>
    <w:rsid w:val="00E635B9"/>
    <w:rsid w:val="00E6456A"/>
    <w:rsid w:val="00E64701"/>
    <w:rsid w:val="00E64E26"/>
    <w:rsid w:val="00E65D15"/>
    <w:rsid w:val="00E65FAC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77AC0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5B4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4B1C"/>
    <w:rsid w:val="00E9616B"/>
    <w:rsid w:val="00E96A29"/>
    <w:rsid w:val="00E96B28"/>
    <w:rsid w:val="00E96FE6"/>
    <w:rsid w:val="00E97123"/>
    <w:rsid w:val="00E973A1"/>
    <w:rsid w:val="00E97C1E"/>
    <w:rsid w:val="00EA0F54"/>
    <w:rsid w:val="00EA1059"/>
    <w:rsid w:val="00EA1541"/>
    <w:rsid w:val="00EA1D43"/>
    <w:rsid w:val="00EA4C04"/>
    <w:rsid w:val="00EA4EC9"/>
    <w:rsid w:val="00EA568E"/>
    <w:rsid w:val="00EA5E0F"/>
    <w:rsid w:val="00EA694F"/>
    <w:rsid w:val="00EA6FE4"/>
    <w:rsid w:val="00EA798D"/>
    <w:rsid w:val="00EA7B07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B2D"/>
    <w:rsid w:val="00EC5F2F"/>
    <w:rsid w:val="00EC651E"/>
    <w:rsid w:val="00EC65E5"/>
    <w:rsid w:val="00EC692E"/>
    <w:rsid w:val="00EC745E"/>
    <w:rsid w:val="00EC775C"/>
    <w:rsid w:val="00EC7EAF"/>
    <w:rsid w:val="00ED1327"/>
    <w:rsid w:val="00ED20A0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03AD"/>
    <w:rsid w:val="00EF1093"/>
    <w:rsid w:val="00EF1FCB"/>
    <w:rsid w:val="00EF21C3"/>
    <w:rsid w:val="00EF2C14"/>
    <w:rsid w:val="00EF2E6B"/>
    <w:rsid w:val="00EF34A2"/>
    <w:rsid w:val="00EF370D"/>
    <w:rsid w:val="00EF54D1"/>
    <w:rsid w:val="00EF6466"/>
    <w:rsid w:val="00EF67BB"/>
    <w:rsid w:val="00EF6905"/>
    <w:rsid w:val="00EF6EEF"/>
    <w:rsid w:val="00EF72F9"/>
    <w:rsid w:val="00EF7C1B"/>
    <w:rsid w:val="00EF7C9C"/>
    <w:rsid w:val="00F0021E"/>
    <w:rsid w:val="00F0030E"/>
    <w:rsid w:val="00F00CD1"/>
    <w:rsid w:val="00F01E6B"/>
    <w:rsid w:val="00F0241C"/>
    <w:rsid w:val="00F02C27"/>
    <w:rsid w:val="00F031EE"/>
    <w:rsid w:val="00F04AD2"/>
    <w:rsid w:val="00F051B8"/>
    <w:rsid w:val="00F05759"/>
    <w:rsid w:val="00F064EC"/>
    <w:rsid w:val="00F07F39"/>
    <w:rsid w:val="00F10CB9"/>
    <w:rsid w:val="00F10FF1"/>
    <w:rsid w:val="00F110CD"/>
    <w:rsid w:val="00F110D5"/>
    <w:rsid w:val="00F11EE8"/>
    <w:rsid w:val="00F12351"/>
    <w:rsid w:val="00F15193"/>
    <w:rsid w:val="00F16739"/>
    <w:rsid w:val="00F16DE2"/>
    <w:rsid w:val="00F2052B"/>
    <w:rsid w:val="00F218A0"/>
    <w:rsid w:val="00F22183"/>
    <w:rsid w:val="00F2260F"/>
    <w:rsid w:val="00F24201"/>
    <w:rsid w:val="00F242AD"/>
    <w:rsid w:val="00F247F2"/>
    <w:rsid w:val="00F2518F"/>
    <w:rsid w:val="00F252A8"/>
    <w:rsid w:val="00F255D9"/>
    <w:rsid w:val="00F265F7"/>
    <w:rsid w:val="00F276A8"/>
    <w:rsid w:val="00F27FA6"/>
    <w:rsid w:val="00F3372C"/>
    <w:rsid w:val="00F33DC8"/>
    <w:rsid w:val="00F34444"/>
    <w:rsid w:val="00F354C8"/>
    <w:rsid w:val="00F36B4D"/>
    <w:rsid w:val="00F378F1"/>
    <w:rsid w:val="00F403A1"/>
    <w:rsid w:val="00F403DB"/>
    <w:rsid w:val="00F4065A"/>
    <w:rsid w:val="00F4275C"/>
    <w:rsid w:val="00F434B2"/>
    <w:rsid w:val="00F45040"/>
    <w:rsid w:val="00F45693"/>
    <w:rsid w:val="00F45869"/>
    <w:rsid w:val="00F5191C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408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14DE"/>
    <w:rsid w:val="00F8167A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910F7"/>
    <w:rsid w:val="00F913DC"/>
    <w:rsid w:val="00F91DDA"/>
    <w:rsid w:val="00F9237A"/>
    <w:rsid w:val="00F928D7"/>
    <w:rsid w:val="00F92B9C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3EB9"/>
    <w:rsid w:val="00FA413A"/>
    <w:rsid w:val="00FA4144"/>
    <w:rsid w:val="00FA4DDF"/>
    <w:rsid w:val="00FA5616"/>
    <w:rsid w:val="00FA5C71"/>
    <w:rsid w:val="00FA5EFE"/>
    <w:rsid w:val="00FA645E"/>
    <w:rsid w:val="00FA6A01"/>
    <w:rsid w:val="00FA6E7F"/>
    <w:rsid w:val="00FA7114"/>
    <w:rsid w:val="00FB052D"/>
    <w:rsid w:val="00FB1C5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C9D"/>
    <w:rsid w:val="00FC3AEE"/>
    <w:rsid w:val="00FC4D12"/>
    <w:rsid w:val="00FC6238"/>
    <w:rsid w:val="00FC7951"/>
    <w:rsid w:val="00FC7EAE"/>
    <w:rsid w:val="00FD236B"/>
    <w:rsid w:val="00FD2785"/>
    <w:rsid w:val="00FD2C87"/>
    <w:rsid w:val="00FD33FC"/>
    <w:rsid w:val="00FD3730"/>
    <w:rsid w:val="00FD3ADE"/>
    <w:rsid w:val="00FD3B08"/>
    <w:rsid w:val="00FD4168"/>
    <w:rsid w:val="00FD4385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D7327"/>
    <w:rsid w:val="00FE002E"/>
    <w:rsid w:val="00FE15C3"/>
    <w:rsid w:val="00FE2398"/>
    <w:rsid w:val="00FE247F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3E3F"/>
    <w:rsid w:val="00FF4F92"/>
    <w:rsid w:val="00FF54EB"/>
    <w:rsid w:val="00FF5C35"/>
    <w:rsid w:val="00FF5D1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EF09EE9"/>
    <w:rsid w:val="0F29A9E0"/>
    <w:rsid w:val="0F41FCAE"/>
    <w:rsid w:val="100A6660"/>
    <w:rsid w:val="101FBE72"/>
    <w:rsid w:val="10E807B4"/>
    <w:rsid w:val="110FEDBE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732097E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562F43"/>
    <w:rsid w:val="4E78EFFA"/>
    <w:rsid w:val="4EE913E6"/>
    <w:rsid w:val="4F1646D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469"/>
    <w:pPr>
      <w:spacing w:after="18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D2C87"/>
    <w:pPr>
      <w:numPr>
        <w:ilvl w:val="1"/>
      </w:numPr>
      <w:pBdr>
        <w:top w:val="none" w:sz="0" w:space="0" w:color="auto"/>
      </w:pBdr>
      <w:spacing w:before="180"/>
      <w:ind w:left="357" w:hanging="35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FD2C87"/>
    <w:pPr>
      <w:numPr>
        <w:ilvl w:val="2"/>
      </w:numPr>
      <w:spacing w:before="120"/>
      <w:ind w:left="357" w:hanging="35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04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0469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ECC Caption,Ca,Caption Char Char Char,cap Char Char Char"/>
    <w:basedOn w:val="Normal"/>
    <w:next w:val="Normal"/>
    <w:link w:val="CaptionChar1"/>
    <w:uiPriority w:val="99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ECC Caption Char,Ca Char,Caption Char Char Char Char,cap Char Char Char Char"/>
    <w:link w:val="Caption"/>
    <w:uiPriority w:val="99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D04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D0469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Cs w:val="24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D2C8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roposal">
    <w:name w:val="Proposal"/>
    <w:basedOn w:val="BodyText"/>
    <w:next w:val="Normal"/>
    <w:autoRedefine/>
    <w:qFormat/>
    <w:rsid w:val="005D0469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paragraph" w:customStyle="1" w:styleId="Observation">
    <w:name w:val="Observation"/>
    <w:basedOn w:val="Proposal"/>
    <w:next w:val="Normal"/>
    <w:autoRedefine/>
    <w:qFormat/>
    <w:rsid w:val="005D0469"/>
    <w:pPr>
      <w:numPr>
        <w:numId w:val="9"/>
      </w:numPr>
      <w:tabs>
        <w:tab w:val="left" w:pos="2835"/>
      </w:tabs>
      <w:jc w:val="left"/>
    </w:pPr>
    <w:rPr>
      <w:lang w:eastAsia="ja-JP"/>
    </w:rPr>
  </w:style>
  <w:style w:type="character" w:styleId="Emphasis">
    <w:name w:val="Emphasis"/>
    <w:qFormat/>
    <w:rsid w:val="00E6063E"/>
    <w:rPr>
      <w:i/>
      <w:iCs/>
    </w:rPr>
  </w:style>
  <w:style w:type="character" w:styleId="Strong">
    <w:name w:val="Strong"/>
    <w:basedOn w:val="DefaultParagraphFont"/>
    <w:uiPriority w:val="22"/>
    <w:qFormat/>
    <w:rsid w:val="00E6063E"/>
    <w:rPr>
      <w:b/>
      <w:bCs/>
    </w:rPr>
  </w:style>
  <w:style w:type="paragraph" w:customStyle="1" w:styleId="xxmsolistparagraph">
    <w:name w:val="x_xmsolistparagraph"/>
    <w:basedOn w:val="Normal"/>
    <w:rsid w:val="00441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RAN1bullet2">
    <w:name w:val="RAN1 bullet2"/>
    <w:basedOn w:val="Normal"/>
    <w:qFormat/>
    <w:rsid w:val="008979FC"/>
    <w:pPr>
      <w:numPr>
        <w:ilvl w:val="1"/>
        <w:numId w:val="37"/>
      </w:numPr>
      <w:tabs>
        <w:tab w:val="left" w:pos="1440"/>
      </w:tabs>
    </w:pPr>
    <w:rPr>
      <w:rFonts w:ascii="Times" w:eastAsia="Batang" w:hAnsi="Times" w:cs="Times New Roman"/>
      <w:sz w:val="20"/>
      <w:szCs w:val="20"/>
    </w:rPr>
  </w:style>
  <w:style w:type="character" w:customStyle="1" w:styleId="apple-converted-space">
    <w:name w:val="apple-converted-space"/>
    <w:qFormat/>
    <w:rsid w:val="008979FC"/>
  </w:style>
  <w:style w:type="character" w:styleId="Mention">
    <w:name w:val="Mention"/>
    <w:basedOn w:val="DefaultParagraphFont"/>
    <w:uiPriority w:val="99"/>
    <w:unhideWhenUsed/>
    <w:rsid w:val="00FE247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C2C37EB-2F8A-45C6-B719-B1A3176D64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B93212-E613-4EDD-B356-E2918847E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15B45-74AF-4B66-AD3F-58866E3A87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68E4E4-420A-4B26-83FF-2E2501120B2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737</Words>
  <Characters>4203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2022-02-14T22:47:00Z</dcterms:created>
  <dcterms:modified xsi:type="dcterms:W3CDTF">2022-02-14T22:47:00Z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7fb24f2a-4832-4c11-a1d4-774fda8e7059</vt:lpwstr>
  </property>
  <property fmtid="{D5CDD505-2E9C-101B-9397-08002B2CF9AE}" pid="4" name="MeetingName">
    <vt:lpwstr>3GPP TSG RAN WG1 #108-e</vt:lpwstr>
  </property>
  <property fmtid="{D5CDD505-2E9C-101B-9397-08002B2CF9AE}" pid="5" name="TdocFor">
    <vt:lpwstr>Discussion and Decision</vt:lpwstr>
  </property>
  <property fmtid="{D5CDD505-2E9C-101B-9397-08002B2CF9AE}" pid="6" name="MeetingPlaceDates">
    <vt:lpwstr>e-Meeting, February 21st - March 3rd, 2022</vt:lpwstr>
  </property>
  <property fmtid="{D5CDD505-2E9C-101B-9397-08002B2CF9AE}" pid="7" name="TdocSource">
    <vt:lpwstr>Nokia, Nokia Shanghai Bell</vt:lpwstr>
  </property>
  <property fmtid="{D5CDD505-2E9C-101B-9397-08002B2CF9AE}" pid="8" name="TdocTitle">
    <vt:lpwstr>Resource allocation for power saving</vt:lpwstr>
  </property>
  <property fmtid="{D5CDD505-2E9C-101B-9397-08002B2CF9AE}" pid="9" name="TdocAgendaItem">
    <vt:lpwstr>8.11.1.1</vt:lpwstr>
  </property>
  <property fmtid="{D5CDD505-2E9C-101B-9397-08002B2CF9AE}" pid="10" name="TdocId">
    <vt:lpwstr>R1-2200980</vt:lpwstr>
  </property>
</Properties>
</file>