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25E8C34A" w:rsidR="00603575" w:rsidRPr="00AD122F"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w:t>
      </w:r>
      <w:r w:rsidR="00C64CE7" w:rsidRPr="00AD122F">
        <w:rPr>
          <w:rFonts w:eastAsia="바탕"/>
          <w:b/>
          <w:bCs/>
          <w:sz w:val="28"/>
          <w:szCs w:val="24"/>
        </w:rPr>
        <w:t>10</w:t>
      </w:r>
      <w:r w:rsidR="00E364C3">
        <w:rPr>
          <w:rFonts w:eastAsia="바탕"/>
          <w:b/>
          <w:bCs/>
          <w:sz w:val="28"/>
          <w:szCs w:val="24"/>
        </w:rPr>
        <w:t>8</w:t>
      </w:r>
      <w:r w:rsidR="00374B2A" w:rsidRPr="00AD122F">
        <w:rPr>
          <w:rFonts w:eastAsia="바탕"/>
          <w:b/>
          <w:bCs/>
          <w:sz w:val="28"/>
          <w:szCs w:val="24"/>
        </w:rPr>
        <w:t>-e</w:t>
      </w:r>
      <w:r w:rsidR="00BC0709" w:rsidRPr="00AD122F">
        <w:rPr>
          <w:rFonts w:eastAsia="바탕"/>
          <w:b/>
          <w:bCs/>
          <w:sz w:val="28"/>
          <w:szCs w:val="24"/>
        </w:rPr>
        <w:t xml:space="preserve"> </w:t>
      </w:r>
      <w:r w:rsidR="00BB5270" w:rsidRPr="00AD122F">
        <w:rPr>
          <w:rFonts w:eastAsia="바탕"/>
          <w:b/>
          <w:bCs/>
          <w:sz w:val="28"/>
          <w:szCs w:val="24"/>
        </w:rPr>
        <w:t xml:space="preserve"> </w:t>
      </w:r>
      <w:r w:rsidR="00BC0709" w:rsidRPr="00AD122F">
        <w:rPr>
          <w:rFonts w:eastAsia="바탕"/>
          <w:b/>
          <w:bCs/>
          <w:sz w:val="28"/>
          <w:szCs w:val="24"/>
        </w:rPr>
        <w:t xml:space="preserve">             </w:t>
      </w:r>
      <w:r w:rsidR="009E12C3" w:rsidRPr="00F97C3D">
        <w:rPr>
          <w:rFonts w:eastAsia="바탕"/>
          <w:b/>
          <w:bCs/>
          <w:sz w:val="28"/>
          <w:szCs w:val="24"/>
        </w:rPr>
        <w:t xml:space="preserve">   </w:t>
      </w:r>
      <w:r w:rsidR="00BC0709" w:rsidRPr="00F97C3D">
        <w:rPr>
          <w:rFonts w:eastAsia="바탕"/>
          <w:b/>
          <w:bCs/>
          <w:sz w:val="28"/>
          <w:szCs w:val="24"/>
        </w:rPr>
        <w:t xml:space="preserve">       </w:t>
      </w:r>
      <w:r w:rsidR="00117CA1" w:rsidRPr="00F97C3D">
        <w:rPr>
          <w:rFonts w:eastAsia="바탕"/>
          <w:b/>
          <w:bCs/>
          <w:sz w:val="28"/>
          <w:szCs w:val="24"/>
        </w:rPr>
        <w:t xml:space="preserve">  </w:t>
      </w:r>
      <w:r w:rsidR="00BC0709" w:rsidRPr="00F97C3D">
        <w:rPr>
          <w:rFonts w:eastAsia="바탕"/>
          <w:b/>
          <w:bCs/>
          <w:sz w:val="28"/>
          <w:szCs w:val="24"/>
        </w:rPr>
        <w:t xml:space="preserve">  </w:t>
      </w:r>
      <w:r w:rsidR="00F24421" w:rsidRPr="00F97C3D">
        <w:rPr>
          <w:rFonts w:eastAsia="바탕"/>
          <w:b/>
          <w:bCs/>
          <w:sz w:val="28"/>
          <w:szCs w:val="24"/>
        </w:rPr>
        <w:t xml:space="preserve"> </w:t>
      </w:r>
      <w:r w:rsidR="00E364C3">
        <w:rPr>
          <w:rFonts w:eastAsia="바탕"/>
          <w:b/>
          <w:bCs/>
          <w:sz w:val="28"/>
          <w:szCs w:val="24"/>
        </w:rPr>
        <w:t xml:space="preserve">   </w:t>
      </w:r>
      <w:r w:rsidR="00BC0709" w:rsidRPr="00F97C3D">
        <w:rPr>
          <w:rFonts w:eastAsia="바탕"/>
          <w:b/>
          <w:bCs/>
          <w:sz w:val="28"/>
          <w:szCs w:val="24"/>
        </w:rPr>
        <w:t>R1-</w:t>
      </w:r>
      <w:r w:rsidR="00E364C3">
        <w:rPr>
          <w:rFonts w:eastAsia="바탕"/>
          <w:b/>
          <w:bCs/>
          <w:sz w:val="28"/>
          <w:szCs w:val="24"/>
        </w:rPr>
        <w:t>220</w:t>
      </w:r>
      <w:r w:rsidR="00E06A03">
        <w:rPr>
          <w:rFonts w:eastAsia="바탕"/>
          <w:b/>
          <w:bCs/>
          <w:sz w:val="28"/>
          <w:szCs w:val="24"/>
        </w:rPr>
        <w:t>23</w:t>
      </w:r>
      <w:r w:rsidR="0008211A">
        <w:rPr>
          <w:rFonts w:eastAsia="바탕"/>
          <w:b/>
          <w:bCs/>
          <w:sz w:val="28"/>
          <w:szCs w:val="24"/>
        </w:rPr>
        <w:t>32</w:t>
      </w:r>
    </w:p>
    <w:p w14:paraId="7D884F9F" w14:textId="7BE588E3" w:rsidR="00603575" w:rsidRPr="00F97C3D" w:rsidRDefault="00603575" w:rsidP="00603575">
      <w:pPr>
        <w:tabs>
          <w:tab w:val="center" w:pos="4536"/>
          <w:tab w:val="right" w:pos="9072"/>
        </w:tabs>
        <w:spacing w:before="0" w:after="0" w:line="240" w:lineRule="auto"/>
        <w:ind w:left="0" w:firstLine="0"/>
        <w:jc w:val="left"/>
        <w:rPr>
          <w:b/>
          <w:bCs/>
          <w:sz w:val="28"/>
          <w:szCs w:val="24"/>
          <w:lang w:eastAsia="ja-JP"/>
        </w:rPr>
      </w:pPr>
      <w:r w:rsidRPr="00AD122F">
        <w:rPr>
          <w:b/>
          <w:bCs/>
          <w:sz w:val="28"/>
          <w:szCs w:val="24"/>
          <w:lang w:eastAsia="ja-JP"/>
        </w:rPr>
        <w:t xml:space="preserve">e-Meeting, </w:t>
      </w:r>
      <w:r w:rsidR="00E364C3">
        <w:rPr>
          <w:b/>
          <w:bCs/>
          <w:sz w:val="28"/>
          <w:lang w:eastAsia="ja-JP"/>
        </w:rPr>
        <w:t>February</w:t>
      </w:r>
      <w:r w:rsidR="00E364C3" w:rsidRPr="00AD122F">
        <w:rPr>
          <w:b/>
          <w:bCs/>
          <w:sz w:val="28"/>
          <w:lang w:eastAsia="ja-JP"/>
        </w:rPr>
        <w:t xml:space="preserve"> </w:t>
      </w:r>
      <w:r w:rsidR="00E364C3">
        <w:rPr>
          <w:b/>
          <w:bCs/>
          <w:sz w:val="28"/>
          <w:lang w:eastAsia="ja-JP"/>
        </w:rPr>
        <w:t>21</w:t>
      </w:r>
      <w:r w:rsidR="00E364C3" w:rsidRPr="00AD122F">
        <w:rPr>
          <w:b/>
          <w:bCs/>
          <w:sz w:val="28"/>
          <w:vertAlign w:val="superscript"/>
          <w:lang w:eastAsia="ja-JP"/>
        </w:rPr>
        <w:t>th</w:t>
      </w:r>
      <w:r w:rsidR="00E364C3" w:rsidRPr="00AD122F">
        <w:rPr>
          <w:b/>
          <w:bCs/>
          <w:sz w:val="28"/>
          <w:lang w:eastAsia="ja-JP"/>
        </w:rPr>
        <w:t xml:space="preserve"> </w:t>
      </w:r>
      <w:r w:rsidR="009E12C3" w:rsidRPr="00AD122F">
        <w:rPr>
          <w:b/>
          <w:bCs/>
          <w:sz w:val="28"/>
          <w:lang w:eastAsia="ja-JP"/>
        </w:rPr>
        <w:t>–</w:t>
      </w:r>
      <w:r w:rsidR="00E364C3">
        <w:rPr>
          <w:b/>
          <w:bCs/>
          <w:sz w:val="28"/>
          <w:lang w:eastAsia="ja-JP"/>
        </w:rPr>
        <w:t>March 3</w:t>
      </w:r>
      <w:r w:rsidR="00E364C3">
        <w:rPr>
          <w:b/>
          <w:bCs/>
          <w:sz w:val="28"/>
          <w:vertAlign w:val="superscript"/>
          <w:lang w:eastAsia="ja-JP"/>
        </w:rPr>
        <w:t>rd</w:t>
      </w:r>
      <w:r w:rsidR="009E12C3" w:rsidRPr="00AD122F">
        <w:rPr>
          <w:b/>
          <w:bCs/>
          <w:sz w:val="28"/>
          <w:lang w:eastAsia="ja-JP"/>
        </w:rPr>
        <w:t xml:space="preserve">, </w:t>
      </w:r>
      <w:r w:rsidRPr="00F97C3D">
        <w:rPr>
          <w:b/>
          <w:bCs/>
          <w:sz w:val="28"/>
          <w:szCs w:val="24"/>
          <w:lang w:eastAsia="ja-JP"/>
        </w:rPr>
        <w:t>202</w:t>
      </w:r>
      <w:r w:rsidR="008C1299">
        <w:rPr>
          <w:b/>
          <w:bCs/>
          <w:sz w:val="28"/>
          <w:szCs w:val="24"/>
          <w:lang w:eastAsia="ja-JP"/>
        </w:rPr>
        <w:t>2</w:t>
      </w:r>
    </w:p>
    <w:p w14:paraId="7163865D" w14:textId="77777777" w:rsidR="000D41C4" w:rsidRPr="00FA65B8" w:rsidRDefault="000D41C4" w:rsidP="00634235">
      <w:pPr>
        <w:tabs>
          <w:tab w:val="left" w:pos="1985"/>
        </w:tabs>
        <w:spacing w:after="0"/>
        <w:ind w:left="0" w:firstLine="0"/>
        <w:rPr>
          <w:rFonts w:eastAsia="맑은 고딕"/>
          <w:b/>
          <w:sz w:val="24"/>
          <w:lang w:eastAsia="ko-KR"/>
        </w:rPr>
      </w:pPr>
    </w:p>
    <w:p w14:paraId="12268484" w14:textId="266E0685" w:rsidR="00C238EE" w:rsidRPr="00217065" w:rsidRDefault="003C5E2A" w:rsidP="00634235">
      <w:pPr>
        <w:tabs>
          <w:tab w:val="left" w:pos="1985"/>
        </w:tabs>
        <w:spacing w:after="0"/>
        <w:ind w:left="0" w:firstLine="0"/>
        <w:rPr>
          <w:rFonts w:eastAsia="바탕"/>
          <w:sz w:val="24"/>
          <w:lang w:val="en-US" w:eastAsia="ko-KR"/>
        </w:rPr>
      </w:pPr>
      <w:r w:rsidRPr="00217065">
        <w:rPr>
          <w:b/>
          <w:sz w:val="24"/>
          <w:lang w:val="en-US"/>
        </w:rPr>
        <w:t>Agenda Item:</w:t>
      </w:r>
      <w:r w:rsidRPr="00217065">
        <w:rPr>
          <w:sz w:val="24"/>
          <w:lang w:val="en-US"/>
        </w:rPr>
        <w:tab/>
      </w:r>
      <w:r w:rsidR="0008211A">
        <w:rPr>
          <w:rFonts w:eastAsia="맑은 고딕"/>
          <w:sz w:val="24"/>
          <w:lang w:val="en-US" w:eastAsia="ko-KR"/>
        </w:rPr>
        <w:t>5</w:t>
      </w:r>
    </w:p>
    <w:p w14:paraId="6AB670A0" w14:textId="77777777" w:rsidR="003C5E2A" w:rsidRPr="001A2E55" w:rsidRDefault="003C5E2A" w:rsidP="00634235">
      <w:pPr>
        <w:tabs>
          <w:tab w:val="left" w:pos="1985"/>
        </w:tabs>
        <w:spacing w:after="0"/>
        <w:ind w:left="0" w:firstLine="0"/>
        <w:rPr>
          <w:rFonts w:eastAsia="바탕"/>
          <w:sz w:val="24"/>
          <w:lang w:eastAsia="ko-KR"/>
        </w:rPr>
      </w:pPr>
      <w:r w:rsidRPr="001A2E55">
        <w:rPr>
          <w:b/>
          <w:sz w:val="24"/>
        </w:rPr>
        <w:t xml:space="preserve">Source: </w:t>
      </w:r>
      <w:r w:rsidRPr="001A2E55">
        <w:rPr>
          <w:b/>
          <w:sz w:val="24"/>
        </w:rPr>
        <w:tab/>
      </w:r>
      <w:r w:rsidRPr="001A2E55">
        <w:rPr>
          <w:rFonts w:eastAsia="바탕"/>
          <w:sz w:val="24"/>
          <w:lang w:eastAsia="ko-KR"/>
        </w:rPr>
        <w:t>LG Electronics</w:t>
      </w:r>
    </w:p>
    <w:p w14:paraId="740B9E90" w14:textId="65FCE06D" w:rsidR="003C5E2A" w:rsidRPr="001A2E55" w:rsidRDefault="003C5E2A" w:rsidP="00634235">
      <w:pPr>
        <w:tabs>
          <w:tab w:val="left" w:pos="1985"/>
        </w:tabs>
        <w:spacing w:after="0"/>
        <w:ind w:left="0" w:firstLine="0"/>
        <w:rPr>
          <w:rFonts w:eastAsia="바탕"/>
          <w:sz w:val="24"/>
          <w:szCs w:val="24"/>
          <w:lang w:val="en-US" w:eastAsia="ko-KR"/>
        </w:rPr>
      </w:pPr>
      <w:r w:rsidRPr="001A2E55">
        <w:rPr>
          <w:b/>
          <w:sz w:val="24"/>
        </w:rPr>
        <w:t>Title:</w:t>
      </w:r>
      <w:r w:rsidRPr="001A2E55">
        <w:rPr>
          <w:sz w:val="24"/>
        </w:rPr>
        <w:t xml:space="preserve"> </w:t>
      </w:r>
      <w:r w:rsidRPr="001A2E55">
        <w:rPr>
          <w:sz w:val="24"/>
        </w:rPr>
        <w:tab/>
      </w:r>
      <w:r w:rsidR="0008211A" w:rsidRPr="0008211A">
        <w:rPr>
          <w:sz w:val="24"/>
        </w:rPr>
        <w:t>Discussion on RAN3 LS for NR-U channel information and procedures</w:t>
      </w:r>
    </w:p>
    <w:p w14:paraId="7CCEDE7D" w14:textId="41AF6458" w:rsidR="00152C02" w:rsidRPr="00F96991" w:rsidRDefault="003C5E2A" w:rsidP="00453D63">
      <w:pPr>
        <w:pBdr>
          <w:bottom w:val="single" w:sz="12" w:space="0" w:color="auto"/>
        </w:pBdr>
        <w:tabs>
          <w:tab w:val="left" w:pos="1985"/>
        </w:tabs>
        <w:ind w:left="0" w:firstLine="0"/>
        <w:rPr>
          <w:rFonts w:eastAsia="바탕"/>
          <w:sz w:val="24"/>
          <w:lang w:eastAsia="ko-KR"/>
        </w:rPr>
      </w:pPr>
      <w:r w:rsidRPr="00F10D05">
        <w:rPr>
          <w:b/>
          <w:sz w:val="24"/>
        </w:rPr>
        <w:t>Document for:</w:t>
      </w:r>
      <w:r w:rsidRPr="00F10D05">
        <w:rPr>
          <w:sz w:val="24"/>
        </w:rPr>
        <w:tab/>
      </w:r>
      <w:r w:rsidRPr="00F10D05">
        <w:rPr>
          <w:rFonts w:eastAsia="바탕"/>
          <w:sz w:val="24"/>
          <w:lang w:eastAsia="ko-KR"/>
        </w:rPr>
        <w:t>Discussion</w:t>
      </w:r>
      <w:bookmarkStart w:id="0" w:name="Source"/>
      <w:bookmarkStart w:id="1" w:name="Title"/>
      <w:bookmarkStart w:id="2" w:name="DocumentFor"/>
      <w:bookmarkEnd w:id="0"/>
      <w:bookmarkEnd w:id="1"/>
      <w:bookmarkEnd w:id="2"/>
      <w:r w:rsidR="00963DEA" w:rsidRPr="00F10D05">
        <w:rPr>
          <w:rFonts w:eastAsia="바탕"/>
          <w:sz w:val="24"/>
          <w:lang w:eastAsia="ko-KR"/>
        </w:rPr>
        <w:t xml:space="preserve"> </w:t>
      </w:r>
    </w:p>
    <w:p w14:paraId="7C48C708" w14:textId="5562267E" w:rsidR="008852C6" w:rsidRPr="00772877" w:rsidRDefault="00F71919" w:rsidP="008852C6">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Discussion</w:t>
      </w:r>
    </w:p>
    <w:p w14:paraId="765469C4" w14:textId="1966DFDD" w:rsidR="00C749D6" w:rsidRDefault="008C599C" w:rsidP="00C749D6">
      <w:pPr>
        <w:spacing w:before="120" w:after="120" w:line="240" w:lineRule="auto"/>
        <w:ind w:left="0" w:firstLineChars="100" w:firstLine="220"/>
        <w:rPr>
          <w:rFonts w:eastAsia="바탕"/>
          <w:sz w:val="22"/>
          <w:szCs w:val="22"/>
          <w:lang w:eastAsia="ko-KR"/>
        </w:rPr>
      </w:pPr>
      <w:r>
        <w:rPr>
          <w:rFonts w:eastAsia="바탕"/>
          <w:sz w:val="22"/>
          <w:szCs w:val="22"/>
          <w:lang w:eastAsia="ko-KR"/>
        </w:rPr>
        <w:t>As stated in [1], i</w:t>
      </w:r>
      <w:r w:rsidR="00C749D6" w:rsidRPr="00C749D6">
        <w:rPr>
          <w:rFonts w:eastAsia="바탕"/>
          <w:sz w:val="22"/>
          <w:szCs w:val="22"/>
          <w:lang w:eastAsia="ko-KR"/>
        </w:rPr>
        <w:t xml:space="preserve">n the context of SON optimization for NR-U, RAN3 has agreed to support NR-U in Mobility Load Balancing and identified that it is beneficial to exchange load metrics on a per cell and per NR-U channel granularity between base stations. </w:t>
      </w:r>
      <w:r>
        <w:rPr>
          <w:rFonts w:eastAsia="바탕"/>
          <w:sz w:val="22"/>
          <w:szCs w:val="22"/>
          <w:lang w:eastAsia="ko-KR"/>
        </w:rPr>
        <w:t xml:space="preserve">Also, </w:t>
      </w:r>
      <w:r w:rsidR="00EE3923">
        <w:rPr>
          <w:rFonts w:eastAsia="바탕"/>
          <w:sz w:val="22"/>
          <w:szCs w:val="22"/>
          <w:lang w:eastAsia="ko-KR"/>
        </w:rPr>
        <w:t xml:space="preserve">RAN3 sent an LS </w:t>
      </w:r>
      <w:r>
        <w:rPr>
          <w:rFonts w:eastAsia="바탕"/>
          <w:sz w:val="22"/>
          <w:szCs w:val="22"/>
          <w:lang w:eastAsia="ko-KR"/>
        </w:rPr>
        <w:t xml:space="preserve">[1] </w:t>
      </w:r>
      <w:r w:rsidR="00EE3923">
        <w:rPr>
          <w:rFonts w:eastAsia="바탕"/>
          <w:sz w:val="22"/>
          <w:szCs w:val="22"/>
          <w:lang w:eastAsia="ko-KR"/>
        </w:rPr>
        <w:t>on NR-U channel information and procedures and RAN2 discussed the questions in the LS</w:t>
      </w:r>
      <w:r>
        <w:rPr>
          <w:rFonts w:eastAsia="바탕"/>
          <w:sz w:val="22"/>
          <w:szCs w:val="22"/>
          <w:lang w:eastAsia="ko-KR"/>
        </w:rPr>
        <w:t xml:space="preserve"> [2]</w:t>
      </w:r>
      <w:r w:rsidR="00EE3923">
        <w:rPr>
          <w:rFonts w:eastAsia="바탕"/>
          <w:sz w:val="22"/>
          <w:szCs w:val="22"/>
          <w:lang w:eastAsia="ko-KR"/>
        </w:rPr>
        <w:t>. In this contribution, the following feedback can be discussed and provided from RAN1 perspective on top of RAN2’s answers:</w:t>
      </w:r>
    </w:p>
    <w:p w14:paraId="25381B14" w14:textId="77777777" w:rsidR="00C749D6" w:rsidRPr="009B6CAA" w:rsidRDefault="00C749D6" w:rsidP="00C749D6">
      <w:pPr>
        <w:spacing w:before="0" w:after="0" w:line="240" w:lineRule="auto"/>
        <w:ind w:left="0" w:firstLine="0"/>
        <w:rPr>
          <w:rFonts w:eastAsia="맑은 고딕"/>
          <w:color w:val="000000"/>
          <w:sz w:val="22"/>
        </w:rPr>
      </w:pPr>
    </w:p>
    <w:p w14:paraId="74738F00" w14:textId="77777777" w:rsidR="00C749D6" w:rsidRPr="00C749D6" w:rsidRDefault="00C749D6" w:rsidP="00C749D6">
      <w:pPr>
        <w:spacing w:before="0" w:after="0" w:line="240" w:lineRule="auto"/>
        <w:ind w:left="0" w:firstLine="0"/>
        <w:jc w:val="left"/>
        <w:rPr>
          <w:rFonts w:eastAsia="SimSun"/>
          <w:b/>
          <w:sz w:val="22"/>
        </w:rPr>
      </w:pPr>
      <w:r w:rsidRPr="00C749D6">
        <w:rPr>
          <w:rFonts w:eastAsia="SimSun"/>
          <w:b/>
          <w:sz w:val="22"/>
        </w:rPr>
        <w:t xml:space="preserve">Q1: How should an NR-U channel be represented? </w:t>
      </w:r>
    </w:p>
    <w:p w14:paraId="1041F0CF" w14:textId="77777777" w:rsidR="00C749D6" w:rsidRPr="00C749D6" w:rsidRDefault="00C749D6" w:rsidP="00C749D6">
      <w:pPr>
        <w:spacing w:before="0" w:after="0" w:line="240" w:lineRule="auto"/>
        <w:ind w:left="0" w:firstLine="0"/>
        <w:rPr>
          <w:rFonts w:eastAsia="맑은 고딕"/>
          <w:color w:val="000000"/>
          <w:sz w:val="22"/>
          <w:lang w:eastAsia="ko-KR"/>
        </w:rPr>
      </w:pPr>
      <w:r w:rsidRPr="00C749D6">
        <w:rPr>
          <w:rFonts w:eastAsia="맑은 고딕"/>
          <w:color w:val="000000"/>
          <w:sz w:val="22"/>
          <w:lang w:eastAsia="ko-KR"/>
        </w:rPr>
        <w:t xml:space="preserve">Answer from RAN2: </w:t>
      </w:r>
    </w:p>
    <w:p w14:paraId="4CBFE7C6" w14:textId="77777777" w:rsidR="00C749D6" w:rsidRPr="00C749D6" w:rsidRDefault="00C749D6" w:rsidP="00C749D6">
      <w:pPr>
        <w:spacing w:before="0" w:after="0" w:line="240" w:lineRule="auto"/>
        <w:ind w:left="0" w:firstLine="0"/>
        <w:rPr>
          <w:rFonts w:eastAsia="맑은 고딕"/>
          <w:color w:val="000000"/>
          <w:sz w:val="22"/>
        </w:rPr>
      </w:pPr>
      <w:r w:rsidRPr="00C749D6">
        <w:rPr>
          <w:rFonts w:eastAsia="맑은 고딕"/>
          <w:color w:val="000000"/>
          <w:sz w:val="22"/>
        </w:rPr>
        <w:t>From RAN2 perspective, at least 'NR ARFCN' and 'Bandwidth' are defined, and 'Channel ID' does not exist in RAN2 specifications.</w:t>
      </w:r>
      <w:bookmarkStart w:id="3" w:name="_GoBack"/>
      <w:bookmarkEnd w:id="3"/>
    </w:p>
    <w:p w14:paraId="294D4AF7" w14:textId="00A96D3F" w:rsidR="00F04F67" w:rsidRDefault="00F04F67" w:rsidP="004D2736">
      <w:pPr>
        <w:spacing w:before="0" w:after="0" w:line="240" w:lineRule="auto"/>
        <w:ind w:left="0" w:firstLine="0"/>
        <w:rPr>
          <w:rFonts w:eastAsia="맑은 고딕"/>
          <w:color w:val="000000"/>
          <w:sz w:val="22"/>
          <w:lang w:eastAsia="ko-KR"/>
        </w:rPr>
      </w:pPr>
      <w:r w:rsidRPr="00863F0D">
        <w:rPr>
          <w:rFonts w:eastAsia="맑은 고딕" w:hint="eastAsia"/>
          <w:color w:val="000000"/>
          <w:sz w:val="22"/>
          <w:highlight w:val="yellow"/>
          <w:lang w:eastAsia="ko-KR"/>
        </w:rPr>
        <w:t>P</w:t>
      </w:r>
      <w:r w:rsidR="0098222C" w:rsidRPr="00863F0D">
        <w:rPr>
          <w:rFonts w:eastAsia="맑은 고딕"/>
          <w:color w:val="000000"/>
          <w:sz w:val="22"/>
          <w:highlight w:val="yellow"/>
          <w:lang w:eastAsia="ko-KR"/>
        </w:rPr>
        <w:t>roposed</w:t>
      </w:r>
      <w:r w:rsidRPr="00863F0D">
        <w:rPr>
          <w:rFonts w:eastAsia="맑은 고딕" w:hint="eastAsia"/>
          <w:color w:val="000000"/>
          <w:sz w:val="22"/>
          <w:highlight w:val="yellow"/>
          <w:lang w:eastAsia="ko-KR"/>
        </w:rPr>
        <w:t xml:space="preserve"> answer from RAN1:</w:t>
      </w:r>
    </w:p>
    <w:p w14:paraId="16356B82" w14:textId="130790B6" w:rsidR="004D2736" w:rsidRDefault="004D2736" w:rsidP="004D2736">
      <w:pPr>
        <w:spacing w:before="0" w:after="0" w:line="240" w:lineRule="auto"/>
        <w:ind w:left="0" w:firstLine="0"/>
        <w:rPr>
          <w:rFonts w:eastAsia="맑은 고딕"/>
          <w:color w:val="000000"/>
          <w:sz w:val="22"/>
        </w:rPr>
      </w:pPr>
      <w:r>
        <w:rPr>
          <w:rFonts w:eastAsia="맑은 고딕"/>
          <w:color w:val="000000"/>
          <w:sz w:val="22"/>
          <w:lang w:eastAsia="ko-KR"/>
        </w:rPr>
        <w:t xml:space="preserve">From RAN1 perspective, </w:t>
      </w:r>
      <w:r w:rsidR="0098222C">
        <w:rPr>
          <w:rFonts w:eastAsia="맑은 고딕"/>
          <w:color w:val="000000"/>
          <w:sz w:val="22"/>
        </w:rPr>
        <w:t>p</w:t>
      </w:r>
      <w:r>
        <w:rPr>
          <w:rFonts w:eastAsia="맑은 고딕"/>
          <w:color w:val="000000"/>
          <w:sz w:val="22"/>
        </w:rPr>
        <w:t>roviding</w:t>
      </w:r>
      <w:r w:rsidRPr="004D2736">
        <w:rPr>
          <w:rFonts w:eastAsia="맑은 고딕"/>
          <w:color w:val="000000"/>
          <w:sz w:val="22"/>
        </w:rPr>
        <w:t xml:space="preserve"> </w:t>
      </w:r>
      <w:r>
        <w:rPr>
          <w:rFonts w:eastAsia="맑은 고딕"/>
          <w:color w:val="000000"/>
          <w:sz w:val="22"/>
        </w:rPr>
        <w:t>‘NR ARFCN’ as a centre frequency along with ‘Bandwidth’</w:t>
      </w:r>
      <w:r w:rsidRPr="004D2736">
        <w:rPr>
          <w:rFonts w:eastAsia="맑은 고딕"/>
          <w:color w:val="000000"/>
          <w:sz w:val="22"/>
        </w:rPr>
        <w:t xml:space="preserve"> is sufficient to </w:t>
      </w:r>
      <w:r w:rsidR="0098222C">
        <w:rPr>
          <w:rFonts w:eastAsia="맑은 고딕"/>
          <w:color w:val="000000"/>
          <w:sz w:val="22"/>
        </w:rPr>
        <w:t>re</w:t>
      </w:r>
      <w:r w:rsidRPr="004D2736">
        <w:rPr>
          <w:rFonts w:eastAsia="맑은 고딕"/>
          <w:color w:val="000000"/>
          <w:sz w:val="22"/>
        </w:rPr>
        <w:t>present the NR-U channel.</w:t>
      </w:r>
    </w:p>
    <w:p w14:paraId="0E25B2D9" w14:textId="77777777" w:rsidR="004D2736" w:rsidRPr="0098222C" w:rsidRDefault="004D2736" w:rsidP="00C749D6">
      <w:pPr>
        <w:spacing w:before="0" w:after="0" w:line="240" w:lineRule="auto"/>
        <w:ind w:left="0" w:firstLine="0"/>
        <w:rPr>
          <w:rFonts w:eastAsia="맑은 고딕"/>
          <w:color w:val="000000"/>
          <w:sz w:val="22"/>
        </w:rPr>
      </w:pPr>
    </w:p>
    <w:p w14:paraId="160FFF05" w14:textId="77777777" w:rsidR="00C749D6" w:rsidRPr="00C749D6" w:rsidRDefault="00C749D6" w:rsidP="00C749D6">
      <w:pPr>
        <w:spacing w:before="0" w:after="0" w:line="240" w:lineRule="auto"/>
        <w:ind w:left="0" w:firstLine="0"/>
        <w:jc w:val="left"/>
        <w:rPr>
          <w:rFonts w:eastAsia="SimSun"/>
          <w:b/>
          <w:sz w:val="22"/>
          <w:lang w:eastAsia="zh-CN"/>
        </w:rPr>
      </w:pPr>
      <w:r w:rsidRPr="00C749D6">
        <w:rPr>
          <w:rFonts w:eastAsia="SimSun"/>
          <w:b/>
          <w:sz w:val="22"/>
          <w:lang w:eastAsia="zh-CN"/>
        </w:rPr>
        <w:t>Q2: According to current specifications, is an NG-RAN node supposed to sense the NR-U channel even when no data needs to be transmitted or is channel sensing performed only when the NG-RAN node needs to exchange traffic over the NR-U channel?</w:t>
      </w:r>
    </w:p>
    <w:p w14:paraId="7EB72C9E" w14:textId="77777777" w:rsidR="00C749D6" w:rsidRPr="00C749D6" w:rsidRDefault="00C749D6" w:rsidP="00C749D6">
      <w:pPr>
        <w:spacing w:before="0" w:after="0" w:line="240" w:lineRule="auto"/>
        <w:ind w:left="0" w:firstLine="0"/>
        <w:rPr>
          <w:rFonts w:eastAsia="맑은 고딕"/>
          <w:color w:val="000000"/>
          <w:sz w:val="22"/>
          <w:lang w:eastAsia="ko-KR"/>
        </w:rPr>
      </w:pPr>
      <w:r w:rsidRPr="00C749D6">
        <w:rPr>
          <w:rFonts w:eastAsia="맑은 고딕"/>
          <w:color w:val="000000"/>
          <w:sz w:val="22"/>
          <w:lang w:eastAsia="ko-KR"/>
        </w:rPr>
        <w:t>Answer from RAN2:</w:t>
      </w:r>
    </w:p>
    <w:p w14:paraId="5437A661" w14:textId="77777777" w:rsidR="00C749D6" w:rsidRDefault="00C749D6" w:rsidP="00C749D6">
      <w:pPr>
        <w:spacing w:before="0" w:after="0" w:line="240" w:lineRule="auto"/>
        <w:ind w:left="0" w:firstLine="0"/>
        <w:rPr>
          <w:rFonts w:eastAsia="맑은 고딕"/>
          <w:color w:val="000000"/>
          <w:sz w:val="22"/>
        </w:rPr>
      </w:pPr>
      <w:r w:rsidRPr="00C749D6">
        <w:rPr>
          <w:rFonts w:eastAsia="맑은 고딕"/>
          <w:color w:val="000000"/>
          <w:sz w:val="22"/>
        </w:rPr>
        <w:t>According to TS 38.300 Section 5.6.1, the NG-RAN node may apply LBT in order to transmit packets to UEs over the air interface. It is not specified in 3GPP specifications whether the NG-RAN node can sense the NR-U channel even when no data are available for transmission.</w:t>
      </w:r>
    </w:p>
    <w:p w14:paraId="132BDA92" w14:textId="24474CBE" w:rsidR="00F04F67" w:rsidRDefault="00F04F67" w:rsidP="00C749D6">
      <w:pPr>
        <w:spacing w:before="0" w:after="0" w:line="240" w:lineRule="auto"/>
        <w:ind w:left="0" w:firstLine="0"/>
        <w:rPr>
          <w:rFonts w:eastAsia="맑은 고딕"/>
          <w:color w:val="000000"/>
          <w:sz w:val="22"/>
        </w:rPr>
      </w:pPr>
      <w:r w:rsidRPr="00863F0D">
        <w:rPr>
          <w:rFonts w:eastAsia="맑은 고딕"/>
          <w:color w:val="000000"/>
          <w:sz w:val="22"/>
          <w:highlight w:val="yellow"/>
        </w:rPr>
        <w:t>P</w:t>
      </w:r>
      <w:r w:rsidR="0098222C" w:rsidRPr="00863F0D">
        <w:rPr>
          <w:rFonts w:eastAsia="맑은 고딕"/>
          <w:color w:val="000000"/>
          <w:sz w:val="22"/>
          <w:highlight w:val="yellow"/>
        </w:rPr>
        <w:t>roposed</w:t>
      </w:r>
      <w:r w:rsidRPr="00863F0D">
        <w:rPr>
          <w:rFonts w:eastAsia="맑은 고딕"/>
          <w:color w:val="000000"/>
          <w:sz w:val="22"/>
          <w:highlight w:val="yellow"/>
        </w:rPr>
        <w:t xml:space="preserve"> answer from RAN1:</w:t>
      </w:r>
    </w:p>
    <w:p w14:paraId="5FC2204F" w14:textId="6B17ECA0" w:rsidR="00F04F67" w:rsidRDefault="0098222C" w:rsidP="00C749D6">
      <w:pPr>
        <w:spacing w:before="0" w:after="0" w:line="240" w:lineRule="auto"/>
        <w:ind w:left="0" w:firstLine="0"/>
        <w:rPr>
          <w:rFonts w:eastAsia="맑은 고딕"/>
          <w:color w:val="000000"/>
          <w:sz w:val="22"/>
          <w:lang w:eastAsia="ko-KR"/>
        </w:rPr>
      </w:pPr>
      <w:r>
        <w:rPr>
          <w:rFonts w:eastAsia="맑은 고딕"/>
          <w:color w:val="000000"/>
          <w:sz w:val="22"/>
          <w:lang w:eastAsia="ko-KR"/>
        </w:rPr>
        <w:t>According to TS 37.213, p</w:t>
      </w:r>
      <w:r w:rsidR="00F04F67">
        <w:rPr>
          <w:rFonts w:eastAsia="맑은 고딕"/>
          <w:color w:val="000000"/>
          <w:sz w:val="22"/>
          <w:lang w:eastAsia="ko-KR"/>
        </w:rPr>
        <w:t xml:space="preserve">erforming channel sensing </w:t>
      </w:r>
      <w:r w:rsidR="00F04F67">
        <w:rPr>
          <w:rFonts w:eastAsia="맑은 고딕" w:hint="eastAsia"/>
          <w:color w:val="000000"/>
          <w:sz w:val="22"/>
          <w:lang w:eastAsia="ko-KR"/>
        </w:rPr>
        <w:t xml:space="preserve">is always required when the NG-RAN node needs to exchange traffic over the NR-U channel. </w:t>
      </w:r>
      <w:r w:rsidR="00555E5B">
        <w:rPr>
          <w:rFonts w:eastAsia="맑은 고딕"/>
          <w:color w:val="000000"/>
          <w:sz w:val="22"/>
          <w:lang w:eastAsia="ko-KR"/>
        </w:rPr>
        <w:t>A</w:t>
      </w:r>
      <w:r w:rsidR="00F04F67">
        <w:rPr>
          <w:rFonts w:eastAsia="맑은 고딕"/>
          <w:color w:val="000000"/>
          <w:sz w:val="22"/>
          <w:lang w:eastAsia="ko-KR"/>
        </w:rPr>
        <w:t>s</w:t>
      </w:r>
      <w:r>
        <w:rPr>
          <w:rFonts w:eastAsia="맑은 고딕"/>
          <w:color w:val="000000"/>
          <w:sz w:val="22"/>
          <w:lang w:eastAsia="ko-KR"/>
        </w:rPr>
        <w:t xml:space="preserve"> in</w:t>
      </w:r>
      <w:r w:rsidR="00F04F67">
        <w:rPr>
          <w:rFonts w:eastAsia="맑은 고딕"/>
          <w:color w:val="000000"/>
          <w:sz w:val="22"/>
          <w:lang w:eastAsia="ko-KR"/>
        </w:rPr>
        <w:t xml:space="preserve"> RAN2</w:t>
      </w:r>
      <w:r>
        <w:rPr>
          <w:rFonts w:eastAsia="맑은 고딕"/>
          <w:color w:val="000000"/>
          <w:sz w:val="22"/>
          <w:lang w:eastAsia="ko-KR"/>
        </w:rPr>
        <w:t>’s answer</w:t>
      </w:r>
      <w:r w:rsidR="00F04F67">
        <w:rPr>
          <w:rFonts w:eastAsia="맑은 고딕"/>
          <w:color w:val="000000"/>
          <w:sz w:val="22"/>
          <w:lang w:eastAsia="ko-KR"/>
        </w:rPr>
        <w:t>, it is not</w:t>
      </w:r>
      <w:r w:rsidR="00F04F67" w:rsidRPr="00F04F67">
        <w:rPr>
          <w:rFonts w:eastAsia="맑은 고딕"/>
          <w:color w:val="000000"/>
          <w:sz w:val="22"/>
          <w:lang w:eastAsia="ko-KR"/>
        </w:rPr>
        <w:t xml:space="preserve"> specified in 3GPP specifications whether the NG-RAN node can sense the NR-U channel even when no data are available for transmission</w:t>
      </w:r>
      <w:r w:rsidR="00A22283">
        <w:rPr>
          <w:rFonts w:eastAsia="맑은 고딕"/>
          <w:color w:val="000000"/>
          <w:sz w:val="22"/>
          <w:lang w:eastAsia="ko-KR"/>
        </w:rPr>
        <w:t xml:space="preserve"> but it is not prohibited.</w:t>
      </w:r>
    </w:p>
    <w:p w14:paraId="75F6B02D" w14:textId="77777777" w:rsidR="00C749D6" w:rsidRPr="00C749D6" w:rsidRDefault="00C749D6" w:rsidP="00C749D6">
      <w:pPr>
        <w:spacing w:before="0" w:after="0" w:line="240" w:lineRule="auto"/>
        <w:ind w:left="0" w:firstLine="0"/>
        <w:rPr>
          <w:rFonts w:eastAsia="맑은 고딕"/>
          <w:color w:val="000000"/>
          <w:sz w:val="22"/>
        </w:rPr>
      </w:pPr>
    </w:p>
    <w:p w14:paraId="13D19F7E" w14:textId="77777777" w:rsidR="00C749D6" w:rsidRPr="00C749D6" w:rsidRDefault="00C749D6" w:rsidP="00C749D6">
      <w:pPr>
        <w:spacing w:before="0" w:after="0" w:line="240" w:lineRule="auto"/>
        <w:ind w:left="0" w:firstLine="0"/>
        <w:rPr>
          <w:rFonts w:eastAsia="맑은 고딕"/>
          <w:b/>
          <w:color w:val="000000"/>
          <w:sz w:val="22"/>
          <w:lang w:val="en-US"/>
        </w:rPr>
      </w:pPr>
      <w:r w:rsidRPr="00C749D6">
        <w:rPr>
          <w:rFonts w:eastAsia="맑은 고딕"/>
          <w:b/>
          <w:color w:val="000000"/>
          <w:sz w:val="22"/>
          <w:lang w:val="en-US"/>
        </w:rPr>
        <w:t>Q3: How is the ED threshold configured in RAN node?</w:t>
      </w:r>
    </w:p>
    <w:p w14:paraId="6BE06309" w14:textId="77777777" w:rsidR="00C749D6" w:rsidRPr="00C749D6" w:rsidRDefault="00C749D6" w:rsidP="00C749D6">
      <w:pPr>
        <w:spacing w:before="0" w:after="0" w:line="240" w:lineRule="auto"/>
        <w:ind w:left="0" w:firstLine="0"/>
        <w:rPr>
          <w:rFonts w:eastAsia="맑은 고딕"/>
          <w:color w:val="000000"/>
          <w:sz w:val="22"/>
          <w:lang w:eastAsia="ko-KR"/>
        </w:rPr>
      </w:pPr>
      <w:r w:rsidRPr="00C749D6">
        <w:rPr>
          <w:rFonts w:eastAsia="맑은 고딕"/>
          <w:color w:val="000000"/>
          <w:sz w:val="22"/>
          <w:lang w:eastAsia="ko-KR"/>
        </w:rPr>
        <w:t>Answer from RAN2:</w:t>
      </w:r>
    </w:p>
    <w:p w14:paraId="1A444E4D" w14:textId="77777777" w:rsidR="00C749D6" w:rsidRPr="00C749D6" w:rsidRDefault="00C749D6" w:rsidP="00C749D6">
      <w:pPr>
        <w:spacing w:before="0" w:after="0" w:line="240" w:lineRule="auto"/>
        <w:ind w:left="0" w:firstLine="0"/>
        <w:rPr>
          <w:rFonts w:eastAsia="맑은 고딕"/>
          <w:color w:val="000000"/>
          <w:sz w:val="22"/>
          <w:lang w:val="en-US"/>
        </w:rPr>
      </w:pPr>
      <w:r w:rsidRPr="00C749D6">
        <w:rPr>
          <w:rFonts w:eastAsia="맑은 고딕"/>
          <w:color w:val="000000"/>
          <w:sz w:val="22"/>
          <w:lang w:val="en-US"/>
        </w:rPr>
        <w:lastRenderedPageBreak/>
        <w:t>Regarding how to determine the ED threshold in RAN node, RAN2 understands that it is specified in RAN1 specification (i.e. TS 37.213 Section 4.1.5). Hence, RAN1 confirmation would be required.</w:t>
      </w:r>
    </w:p>
    <w:p w14:paraId="497CA787" w14:textId="77777777" w:rsidR="00C749D6" w:rsidRPr="00C749D6" w:rsidRDefault="00C749D6" w:rsidP="00C749D6">
      <w:pPr>
        <w:spacing w:before="0" w:after="0" w:line="240" w:lineRule="auto"/>
        <w:ind w:left="0" w:firstLine="0"/>
        <w:rPr>
          <w:rFonts w:eastAsia="맑은 고딕"/>
          <w:color w:val="000000"/>
          <w:sz w:val="22"/>
          <w:lang w:val="en-US"/>
        </w:rPr>
      </w:pPr>
      <w:r w:rsidRPr="00C749D6">
        <w:rPr>
          <w:rFonts w:eastAsia="맑은 고딕"/>
          <w:color w:val="000000"/>
          <w:sz w:val="22"/>
          <w:lang w:val="en-US"/>
        </w:rPr>
        <w:t>In RAN2 point of view, the energy detection threshold is configured to the UE either as an offset to the default maximum energy detection threshold value, or as an absolute configurable maximum energy detection threshold value.</w:t>
      </w:r>
    </w:p>
    <w:p w14:paraId="4E33D1CA" w14:textId="0FDD9417" w:rsidR="00C749D6" w:rsidRDefault="00A22283" w:rsidP="00C749D6">
      <w:pPr>
        <w:spacing w:before="0" w:after="0" w:line="240" w:lineRule="auto"/>
        <w:ind w:left="0" w:firstLine="0"/>
        <w:rPr>
          <w:rFonts w:eastAsia="맑은 고딕"/>
          <w:color w:val="000000"/>
          <w:sz w:val="22"/>
          <w:lang w:val="en-US" w:eastAsia="ko-KR"/>
        </w:rPr>
      </w:pPr>
      <w:r w:rsidRPr="00863F0D">
        <w:rPr>
          <w:rFonts w:eastAsia="맑은 고딕" w:hint="eastAsia"/>
          <w:color w:val="000000"/>
          <w:sz w:val="22"/>
          <w:highlight w:val="yellow"/>
          <w:lang w:val="en-US" w:eastAsia="ko-KR"/>
        </w:rPr>
        <w:t>P</w:t>
      </w:r>
      <w:r w:rsidR="0098222C" w:rsidRPr="00863F0D">
        <w:rPr>
          <w:rFonts w:eastAsia="맑은 고딕"/>
          <w:color w:val="000000"/>
          <w:sz w:val="22"/>
          <w:highlight w:val="yellow"/>
          <w:lang w:val="en-US" w:eastAsia="ko-KR"/>
        </w:rPr>
        <w:t>roposed</w:t>
      </w:r>
      <w:r w:rsidRPr="00863F0D">
        <w:rPr>
          <w:rFonts w:eastAsia="맑은 고딕" w:hint="eastAsia"/>
          <w:color w:val="000000"/>
          <w:sz w:val="22"/>
          <w:highlight w:val="yellow"/>
          <w:lang w:val="en-US" w:eastAsia="ko-KR"/>
        </w:rPr>
        <w:t xml:space="preserve"> answer from RAN1:</w:t>
      </w:r>
    </w:p>
    <w:p w14:paraId="01C38B22" w14:textId="4286E170" w:rsidR="00A22283" w:rsidRDefault="0098222C" w:rsidP="00C749D6">
      <w:pPr>
        <w:spacing w:before="0" w:after="0" w:line="240" w:lineRule="auto"/>
        <w:ind w:left="0" w:firstLine="0"/>
        <w:rPr>
          <w:rFonts w:eastAsia="맑은 고딕"/>
          <w:color w:val="000000"/>
          <w:sz w:val="22"/>
          <w:lang w:val="en-US" w:eastAsia="ko-KR"/>
        </w:rPr>
      </w:pPr>
      <w:r>
        <w:rPr>
          <w:rFonts w:eastAsia="맑은 고딕"/>
          <w:color w:val="000000"/>
          <w:sz w:val="22"/>
          <w:lang w:val="en-US" w:eastAsia="ko-KR"/>
        </w:rPr>
        <w:t>RAN1 c</w:t>
      </w:r>
      <w:r w:rsidR="00A22283">
        <w:rPr>
          <w:rFonts w:eastAsia="맑은 고딕"/>
          <w:color w:val="000000"/>
          <w:sz w:val="22"/>
          <w:lang w:val="en-US" w:eastAsia="ko-KR"/>
        </w:rPr>
        <w:t>onfirm the answer from RAN2.</w:t>
      </w:r>
    </w:p>
    <w:p w14:paraId="027C9DEF" w14:textId="77777777" w:rsidR="00A22283" w:rsidRPr="00C749D6" w:rsidRDefault="00A22283" w:rsidP="00C749D6">
      <w:pPr>
        <w:spacing w:before="0" w:after="0" w:line="240" w:lineRule="auto"/>
        <w:ind w:left="0" w:firstLine="0"/>
        <w:rPr>
          <w:rFonts w:eastAsia="맑은 고딕"/>
          <w:color w:val="000000"/>
          <w:sz w:val="22"/>
          <w:lang w:val="en-US"/>
        </w:rPr>
      </w:pPr>
    </w:p>
    <w:p w14:paraId="350413DE" w14:textId="77777777" w:rsidR="00C749D6" w:rsidRPr="00C749D6" w:rsidRDefault="00C749D6" w:rsidP="00C749D6">
      <w:pPr>
        <w:spacing w:before="0" w:after="0" w:line="240" w:lineRule="auto"/>
        <w:ind w:left="0" w:firstLine="0"/>
        <w:rPr>
          <w:rFonts w:eastAsia="맑은 고딕"/>
          <w:b/>
          <w:color w:val="000000"/>
          <w:sz w:val="22"/>
          <w:lang w:val="en-US"/>
        </w:rPr>
      </w:pPr>
      <w:r w:rsidRPr="00C749D6">
        <w:rPr>
          <w:rFonts w:eastAsia="맑은 고딕"/>
          <w:b/>
          <w:color w:val="000000"/>
          <w:sz w:val="22"/>
          <w:lang w:val="en-US"/>
        </w:rPr>
        <w:t>Q4: What is the ED threshold granularity (per channel, per cell, per UE…)?</w:t>
      </w:r>
    </w:p>
    <w:p w14:paraId="787AEB2F" w14:textId="77777777" w:rsidR="00C749D6" w:rsidRPr="00C749D6" w:rsidRDefault="00C749D6" w:rsidP="00C749D6">
      <w:pPr>
        <w:spacing w:before="0" w:after="0" w:line="240" w:lineRule="auto"/>
        <w:ind w:left="0" w:firstLine="0"/>
        <w:rPr>
          <w:rFonts w:eastAsia="맑은 고딕"/>
          <w:color w:val="000000"/>
          <w:sz w:val="22"/>
          <w:lang w:eastAsia="ko-KR"/>
        </w:rPr>
      </w:pPr>
      <w:r w:rsidRPr="00C749D6">
        <w:rPr>
          <w:rFonts w:eastAsia="맑은 고딕"/>
          <w:color w:val="000000"/>
          <w:sz w:val="22"/>
          <w:lang w:eastAsia="ko-KR"/>
        </w:rPr>
        <w:t>Answer from RAN2:</w:t>
      </w:r>
    </w:p>
    <w:p w14:paraId="1E9D6B7A" w14:textId="77777777" w:rsidR="00C749D6" w:rsidRPr="00C749D6" w:rsidRDefault="00C749D6" w:rsidP="00C749D6">
      <w:pPr>
        <w:spacing w:before="0" w:after="0" w:line="240" w:lineRule="auto"/>
        <w:ind w:left="0" w:firstLine="0"/>
        <w:rPr>
          <w:rFonts w:eastAsia="맑은 고딕"/>
          <w:color w:val="000000"/>
          <w:sz w:val="22"/>
          <w:lang w:val="en-US"/>
        </w:rPr>
      </w:pPr>
      <w:r w:rsidRPr="00C749D6">
        <w:rPr>
          <w:rFonts w:eastAsia="맑은 고딕"/>
          <w:color w:val="000000"/>
          <w:sz w:val="22"/>
          <w:lang w:val="en-US"/>
        </w:rPr>
        <w:t>Regarding how to determine the ED threshold in RAN node, RAN2 understands that it is specified in RAN1 specification (i.e. TS 37.213 Section 4.1.5). Hence, RAN1 confirmation would be required.</w:t>
      </w:r>
    </w:p>
    <w:p w14:paraId="1830F579" w14:textId="77777777" w:rsidR="00C749D6" w:rsidRPr="00C749D6" w:rsidRDefault="00C749D6" w:rsidP="00C749D6">
      <w:pPr>
        <w:spacing w:before="0" w:after="0" w:line="240" w:lineRule="auto"/>
        <w:ind w:left="0" w:firstLine="0"/>
        <w:rPr>
          <w:rFonts w:eastAsia="맑은 고딕"/>
          <w:color w:val="000000"/>
          <w:sz w:val="22"/>
          <w:lang w:val="en-US"/>
        </w:rPr>
      </w:pPr>
      <w:r w:rsidRPr="00C749D6">
        <w:rPr>
          <w:rFonts w:eastAsia="맑은 고딕"/>
          <w:color w:val="000000"/>
          <w:sz w:val="22"/>
          <w:lang w:val="en-US"/>
        </w:rPr>
        <w:t xml:space="preserve">In RAN2 point of view, ED threshold for the </w:t>
      </w:r>
      <w:r w:rsidRPr="00C749D6">
        <w:rPr>
          <w:rFonts w:eastAsia="맑은 고딕"/>
          <w:color w:val="000000"/>
          <w:sz w:val="22"/>
          <w:lang w:val="en-US" w:eastAsia="ko-KR"/>
        </w:rPr>
        <w:t xml:space="preserve">specific </w:t>
      </w:r>
      <w:r w:rsidRPr="00C749D6">
        <w:rPr>
          <w:rFonts w:eastAsia="맑은 고딕"/>
          <w:color w:val="000000"/>
          <w:sz w:val="22"/>
          <w:lang w:val="en-US"/>
        </w:rPr>
        <w:t>UE can be configured under ServingCellConfig, which usually contains the configuration per cell.</w:t>
      </w:r>
    </w:p>
    <w:p w14:paraId="548953F4" w14:textId="4B837089" w:rsidR="00C749D6" w:rsidRPr="003B1633" w:rsidRDefault="00A22283" w:rsidP="003B1633">
      <w:pPr>
        <w:spacing w:before="0" w:after="0" w:line="240" w:lineRule="auto"/>
        <w:ind w:left="0" w:firstLine="0"/>
        <w:rPr>
          <w:rFonts w:eastAsia="맑은 고딕"/>
          <w:color w:val="000000"/>
          <w:sz w:val="22"/>
          <w:lang w:val="en-US" w:eastAsia="ko-KR"/>
        </w:rPr>
      </w:pPr>
      <w:r w:rsidRPr="00863F0D">
        <w:rPr>
          <w:rFonts w:eastAsia="맑은 고딕"/>
          <w:color w:val="000000"/>
          <w:sz w:val="22"/>
          <w:highlight w:val="yellow"/>
          <w:lang w:val="en-US" w:eastAsia="ko-KR"/>
        </w:rPr>
        <w:t>P</w:t>
      </w:r>
      <w:r w:rsidR="0098222C" w:rsidRPr="00863F0D">
        <w:rPr>
          <w:rFonts w:eastAsia="맑은 고딕"/>
          <w:color w:val="000000"/>
          <w:sz w:val="22"/>
          <w:highlight w:val="yellow"/>
          <w:lang w:val="en-US" w:eastAsia="ko-KR"/>
        </w:rPr>
        <w:t>roposed</w:t>
      </w:r>
      <w:r w:rsidRPr="00863F0D">
        <w:rPr>
          <w:rFonts w:eastAsia="맑은 고딕"/>
          <w:color w:val="000000"/>
          <w:sz w:val="22"/>
          <w:highlight w:val="yellow"/>
          <w:lang w:val="en-US" w:eastAsia="ko-KR"/>
        </w:rPr>
        <w:t xml:space="preserve"> answer from RAN1:</w:t>
      </w:r>
    </w:p>
    <w:p w14:paraId="3F2CA0BE" w14:textId="0C81125C" w:rsidR="00A22283" w:rsidRPr="003B1633" w:rsidRDefault="0098222C" w:rsidP="003B1633">
      <w:pPr>
        <w:spacing w:before="0" w:after="0" w:line="240" w:lineRule="auto"/>
        <w:ind w:left="0" w:firstLine="0"/>
        <w:rPr>
          <w:rFonts w:eastAsia="맑은 고딕"/>
          <w:color w:val="000000"/>
          <w:sz w:val="22"/>
          <w:lang w:val="en-US" w:eastAsia="ko-KR"/>
        </w:rPr>
      </w:pPr>
      <w:r>
        <w:rPr>
          <w:rFonts w:eastAsia="맑은 고딕"/>
          <w:color w:val="000000"/>
          <w:sz w:val="22"/>
          <w:lang w:val="en-US" w:eastAsia="ko-KR"/>
        </w:rPr>
        <w:t>RAN1 c</w:t>
      </w:r>
      <w:r w:rsidR="00A22283" w:rsidRPr="003B1633">
        <w:rPr>
          <w:rFonts w:eastAsia="맑은 고딕"/>
          <w:color w:val="000000"/>
          <w:sz w:val="22"/>
          <w:lang w:val="en-US" w:eastAsia="ko-KR"/>
        </w:rPr>
        <w:t>onfirm the answer from RAN2.</w:t>
      </w:r>
    </w:p>
    <w:p w14:paraId="768CF262" w14:textId="77777777" w:rsidR="00A22283" w:rsidRDefault="00A22283" w:rsidP="003B1633">
      <w:pPr>
        <w:spacing w:before="120" w:after="120" w:line="240" w:lineRule="auto"/>
        <w:ind w:left="283" w:hangingChars="118" w:hanging="283"/>
        <w:rPr>
          <w:rFonts w:eastAsia="바탕"/>
          <w:sz w:val="24"/>
          <w:szCs w:val="22"/>
          <w:lang w:val="en-US" w:eastAsia="ko-KR"/>
        </w:rPr>
      </w:pPr>
    </w:p>
    <w:p w14:paraId="34FF678F" w14:textId="77777777" w:rsidR="009E12C3" w:rsidRPr="001A2E55" w:rsidRDefault="009E12C3" w:rsidP="009E12C3">
      <w:pPr>
        <w:pStyle w:val="1"/>
        <w:numPr>
          <w:ilvl w:val="0"/>
          <w:numId w:val="1"/>
        </w:numPr>
        <w:spacing w:before="300"/>
        <w:rPr>
          <w:rFonts w:ascii="Times New Roman" w:eastAsia="바탕" w:hAnsi="Times New Roman"/>
          <w:b/>
          <w:lang w:eastAsia="ko-KR"/>
        </w:rPr>
      </w:pPr>
      <w:r w:rsidRPr="001A2E55">
        <w:rPr>
          <w:rFonts w:ascii="Times New Roman" w:eastAsia="바탕" w:hAnsi="Times New Roman"/>
          <w:b/>
          <w:lang w:eastAsia="ko-KR"/>
        </w:rPr>
        <w:t>References</w:t>
      </w:r>
    </w:p>
    <w:p w14:paraId="7E0EF8E7" w14:textId="42FB5072" w:rsidR="00A22283" w:rsidRDefault="00A22283" w:rsidP="00A22283">
      <w:pPr>
        <w:pStyle w:val="References"/>
        <w:numPr>
          <w:ilvl w:val="0"/>
          <w:numId w:val="3"/>
        </w:numPr>
        <w:rPr>
          <w:rFonts w:eastAsiaTheme="minorEastAsia"/>
          <w:szCs w:val="22"/>
          <w:lang w:eastAsia="ko-KR"/>
        </w:rPr>
      </w:pPr>
      <w:r>
        <w:rPr>
          <w:rFonts w:eastAsiaTheme="minorEastAsia" w:hint="eastAsia"/>
          <w:szCs w:val="22"/>
          <w:lang w:eastAsia="ko-KR"/>
        </w:rPr>
        <w:t>R3-216042,</w:t>
      </w:r>
      <w:r>
        <w:rPr>
          <w:rFonts w:eastAsiaTheme="minorEastAsia"/>
          <w:szCs w:val="22"/>
          <w:lang w:eastAsia="ko-KR"/>
        </w:rPr>
        <w:t xml:space="preserve"> “</w:t>
      </w:r>
      <w:r w:rsidRPr="00A22283">
        <w:rPr>
          <w:rFonts w:eastAsiaTheme="minorEastAsia"/>
          <w:szCs w:val="22"/>
          <w:lang w:eastAsia="ko-KR"/>
        </w:rPr>
        <w:t>LS on NR-U channel information and procedures</w:t>
      </w:r>
      <w:r>
        <w:rPr>
          <w:rFonts w:eastAsiaTheme="minorEastAsia"/>
          <w:szCs w:val="22"/>
          <w:lang w:eastAsia="ko-KR"/>
        </w:rPr>
        <w:t>”, RAN3#114-e, Samsung</w:t>
      </w:r>
    </w:p>
    <w:p w14:paraId="3DA931C8" w14:textId="1AA6DEBB" w:rsidR="0057745A" w:rsidRPr="0057745A" w:rsidRDefault="00A22283" w:rsidP="00A22283">
      <w:pPr>
        <w:pStyle w:val="References"/>
        <w:numPr>
          <w:ilvl w:val="0"/>
          <w:numId w:val="3"/>
        </w:numPr>
        <w:rPr>
          <w:rFonts w:eastAsiaTheme="minorEastAsia"/>
          <w:szCs w:val="22"/>
          <w:lang w:eastAsia="ko-KR"/>
        </w:rPr>
      </w:pPr>
      <w:r>
        <w:rPr>
          <w:rFonts w:eastAsiaTheme="minorEastAsia"/>
          <w:szCs w:val="22"/>
          <w:lang w:eastAsia="ko-KR"/>
        </w:rPr>
        <w:t>R2-</w:t>
      </w:r>
      <w:r w:rsidR="003B1633">
        <w:rPr>
          <w:rFonts w:eastAsiaTheme="minorEastAsia"/>
          <w:szCs w:val="22"/>
          <w:lang w:eastAsia="ko-KR"/>
        </w:rPr>
        <w:t>2201959</w:t>
      </w:r>
      <w:r>
        <w:rPr>
          <w:rFonts w:eastAsiaTheme="minorEastAsia"/>
          <w:szCs w:val="22"/>
          <w:lang w:eastAsia="ko-KR"/>
        </w:rPr>
        <w:t>, “</w:t>
      </w:r>
      <w:r w:rsidRPr="00A22283">
        <w:rPr>
          <w:rFonts w:eastAsiaTheme="minorEastAsia"/>
          <w:szCs w:val="22"/>
          <w:lang w:eastAsia="ko-KR"/>
        </w:rPr>
        <w:t>Reply LS on NR-U channel information and procedures</w:t>
      </w:r>
      <w:r>
        <w:rPr>
          <w:rFonts w:eastAsiaTheme="minorEastAsia"/>
          <w:szCs w:val="22"/>
          <w:lang w:eastAsia="ko-KR"/>
        </w:rPr>
        <w:t>”, RAN2#116bis-e, Samsung</w:t>
      </w:r>
    </w:p>
    <w:sectPr w:rsidR="0057745A" w:rsidRPr="005774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3BC78" w14:textId="77777777" w:rsidR="00336788" w:rsidRDefault="00336788" w:rsidP="00CB15B0">
      <w:pPr>
        <w:spacing w:before="0" w:after="0" w:line="240" w:lineRule="auto"/>
      </w:pPr>
      <w:r>
        <w:separator/>
      </w:r>
    </w:p>
  </w:endnote>
  <w:endnote w:type="continuationSeparator" w:id="0">
    <w:p w14:paraId="7F003E4C" w14:textId="77777777" w:rsidR="00336788" w:rsidRDefault="0033678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19164" w14:textId="77777777" w:rsidR="00336788" w:rsidRDefault="00336788" w:rsidP="00CB15B0">
      <w:pPr>
        <w:spacing w:before="0" w:after="0" w:line="240" w:lineRule="auto"/>
      </w:pPr>
      <w:r>
        <w:separator/>
      </w:r>
    </w:p>
  </w:footnote>
  <w:footnote w:type="continuationSeparator" w:id="0">
    <w:p w14:paraId="5F7DC78E" w14:textId="77777777" w:rsidR="00336788" w:rsidRDefault="0033678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1"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num w:numId="1">
    <w:abstractNumId w:val="20"/>
  </w:num>
  <w:num w:numId="2">
    <w:abstractNumId w:val="0"/>
  </w:num>
  <w:num w:numId="3">
    <w:abstractNumId w:val="10"/>
  </w:num>
  <w:num w:numId="4">
    <w:abstractNumId w:val="9"/>
  </w:num>
  <w:num w:numId="5">
    <w:abstractNumId w:val="14"/>
  </w:num>
  <w:num w:numId="6">
    <w:abstractNumId w:val="4"/>
  </w:num>
  <w:num w:numId="7">
    <w:abstractNumId w:val="3"/>
  </w:num>
  <w:num w:numId="8">
    <w:abstractNumId w:val="22"/>
  </w:num>
  <w:num w:numId="9">
    <w:abstractNumId w:val="1"/>
  </w:num>
  <w:num w:numId="10">
    <w:abstractNumId w:val="6"/>
  </w:num>
  <w:num w:numId="11">
    <w:abstractNumId w:val="16"/>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3"/>
  </w:num>
  <w:num w:numId="15">
    <w:abstractNumId w:val="19"/>
  </w:num>
  <w:num w:numId="16">
    <w:abstractNumId w:val="11"/>
  </w:num>
  <w:num w:numId="17">
    <w:abstractNumId w:val="17"/>
  </w:num>
  <w:num w:numId="18">
    <w:abstractNumId w:val="5"/>
  </w:num>
  <w:num w:numId="19">
    <w:abstractNumId w:val="15"/>
  </w:num>
  <w:num w:numId="20">
    <w:abstractNumId w:val="18"/>
  </w:num>
  <w:num w:numId="21">
    <w:abstractNumId w:val="2"/>
  </w:num>
  <w:num w:numId="22">
    <w:abstractNumId w:val="21"/>
  </w:num>
  <w:num w:numId="23">
    <w:abstractNumId w:val="8"/>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1A"/>
    <w:rsid w:val="00082161"/>
    <w:rsid w:val="000821BD"/>
    <w:rsid w:val="000823DF"/>
    <w:rsid w:val="000824E3"/>
    <w:rsid w:val="0008253C"/>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71B0"/>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321"/>
    <w:rsid w:val="000C6359"/>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407B"/>
    <w:rsid w:val="000D412A"/>
    <w:rsid w:val="000D41C4"/>
    <w:rsid w:val="000D45A6"/>
    <w:rsid w:val="000D4785"/>
    <w:rsid w:val="000D4A8F"/>
    <w:rsid w:val="000D4DE4"/>
    <w:rsid w:val="000D4E8C"/>
    <w:rsid w:val="000D5D8D"/>
    <w:rsid w:val="000D5ED4"/>
    <w:rsid w:val="000D6201"/>
    <w:rsid w:val="000D622F"/>
    <w:rsid w:val="000D6329"/>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5CD1"/>
    <w:rsid w:val="000E6698"/>
    <w:rsid w:val="000E66D2"/>
    <w:rsid w:val="000E6960"/>
    <w:rsid w:val="000E6CC2"/>
    <w:rsid w:val="000E6E7D"/>
    <w:rsid w:val="000E7376"/>
    <w:rsid w:val="000E73B6"/>
    <w:rsid w:val="000E7D80"/>
    <w:rsid w:val="000F0099"/>
    <w:rsid w:val="000F03AC"/>
    <w:rsid w:val="000F05F1"/>
    <w:rsid w:val="000F0BF5"/>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95D"/>
    <w:rsid w:val="00115D1F"/>
    <w:rsid w:val="00115D3A"/>
    <w:rsid w:val="00116ABF"/>
    <w:rsid w:val="00117106"/>
    <w:rsid w:val="00117122"/>
    <w:rsid w:val="00117CA1"/>
    <w:rsid w:val="00117D0A"/>
    <w:rsid w:val="00117F02"/>
    <w:rsid w:val="001201DD"/>
    <w:rsid w:val="0012031C"/>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5D2"/>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4FE"/>
    <w:rsid w:val="00173E61"/>
    <w:rsid w:val="00174085"/>
    <w:rsid w:val="0017454F"/>
    <w:rsid w:val="001745A9"/>
    <w:rsid w:val="0017472F"/>
    <w:rsid w:val="00174B2C"/>
    <w:rsid w:val="00174BBF"/>
    <w:rsid w:val="00174CC1"/>
    <w:rsid w:val="00174E32"/>
    <w:rsid w:val="0017565E"/>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0C36"/>
    <w:rsid w:val="001C16E2"/>
    <w:rsid w:val="001C16F8"/>
    <w:rsid w:val="001C1D96"/>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515E"/>
    <w:rsid w:val="001E5261"/>
    <w:rsid w:val="001E5330"/>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B61"/>
    <w:rsid w:val="00296D4B"/>
    <w:rsid w:val="002971E5"/>
    <w:rsid w:val="0029722A"/>
    <w:rsid w:val="002A0CDD"/>
    <w:rsid w:val="002A0D3F"/>
    <w:rsid w:val="002A2018"/>
    <w:rsid w:val="002A2038"/>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47B0"/>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873"/>
    <w:rsid w:val="00312957"/>
    <w:rsid w:val="00312A66"/>
    <w:rsid w:val="00312C08"/>
    <w:rsid w:val="00312C7C"/>
    <w:rsid w:val="00312CA4"/>
    <w:rsid w:val="00312F28"/>
    <w:rsid w:val="003148FD"/>
    <w:rsid w:val="00314B2B"/>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788"/>
    <w:rsid w:val="00336D24"/>
    <w:rsid w:val="003374EF"/>
    <w:rsid w:val="003378BC"/>
    <w:rsid w:val="00337C3A"/>
    <w:rsid w:val="0034008E"/>
    <w:rsid w:val="0034011F"/>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33"/>
    <w:rsid w:val="003B164C"/>
    <w:rsid w:val="003B16C4"/>
    <w:rsid w:val="003B172D"/>
    <w:rsid w:val="003B1C35"/>
    <w:rsid w:val="003B29FC"/>
    <w:rsid w:val="003B2F2A"/>
    <w:rsid w:val="003B3208"/>
    <w:rsid w:val="003B333D"/>
    <w:rsid w:val="003B34CF"/>
    <w:rsid w:val="003B3AA2"/>
    <w:rsid w:val="003B40B8"/>
    <w:rsid w:val="003B4193"/>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E01"/>
    <w:rsid w:val="003D2F8A"/>
    <w:rsid w:val="003D36FD"/>
    <w:rsid w:val="003D38C9"/>
    <w:rsid w:val="003D3B93"/>
    <w:rsid w:val="003D3C05"/>
    <w:rsid w:val="003D3DEC"/>
    <w:rsid w:val="003D407B"/>
    <w:rsid w:val="003D40AB"/>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567"/>
    <w:rsid w:val="004056F3"/>
    <w:rsid w:val="004057B3"/>
    <w:rsid w:val="00405ED1"/>
    <w:rsid w:val="0040602C"/>
    <w:rsid w:val="00406110"/>
    <w:rsid w:val="004061CE"/>
    <w:rsid w:val="0040638D"/>
    <w:rsid w:val="00406893"/>
    <w:rsid w:val="004071F0"/>
    <w:rsid w:val="0040739F"/>
    <w:rsid w:val="00407A22"/>
    <w:rsid w:val="00410227"/>
    <w:rsid w:val="00410317"/>
    <w:rsid w:val="004105CD"/>
    <w:rsid w:val="004109A2"/>
    <w:rsid w:val="00410AE4"/>
    <w:rsid w:val="00410C4E"/>
    <w:rsid w:val="00410E67"/>
    <w:rsid w:val="00411248"/>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47C"/>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736"/>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457"/>
    <w:rsid w:val="005304E3"/>
    <w:rsid w:val="00530679"/>
    <w:rsid w:val="005308D0"/>
    <w:rsid w:val="00530EB8"/>
    <w:rsid w:val="00530F2B"/>
    <w:rsid w:val="00531168"/>
    <w:rsid w:val="005315F5"/>
    <w:rsid w:val="005317A6"/>
    <w:rsid w:val="005318B0"/>
    <w:rsid w:val="00531B07"/>
    <w:rsid w:val="00531BD0"/>
    <w:rsid w:val="00531BEF"/>
    <w:rsid w:val="00531D69"/>
    <w:rsid w:val="00531D99"/>
    <w:rsid w:val="00531E00"/>
    <w:rsid w:val="00532217"/>
    <w:rsid w:val="0053249D"/>
    <w:rsid w:val="00532745"/>
    <w:rsid w:val="00533245"/>
    <w:rsid w:val="00533663"/>
    <w:rsid w:val="005337F7"/>
    <w:rsid w:val="005338A3"/>
    <w:rsid w:val="00533C64"/>
    <w:rsid w:val="00533E41"/>
    <w:rsid w:val="005345D2"/>
    <w:rsid w:val="0053487E"/>
    <w:rsid w:val="00534A02"/>
    <w:rsid w:val="00534A0F"/>
    <w:rsid w:val="005354DA"/>
    <w:rsid w:val="005355AC"/>
    <w:rsid w:val="00535759"/>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E5B"/>
    <w:rsid w:val="00555F61"/>
    <w:rsid w:val="005560DA"/>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883"/>
    <w:rsid w:val="00561884"/>
    <w:rsid w:val="005619EF"/>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EB8"/>
    <w:rsid w:val="0060402A"/>
    <w:rsid w:val="00604233"/>
    <w:rsid w:val="00604509"/>
    <w:rsid w:val="006047D6"/>
    <w:rsid w:val="006050F9"/>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2949"/>
    <w:rsid w:val="0068330A"/>
    <w:rsid w:val="006840D3"/>
    <w:rsid w:val="00684127"/>
    <w:rsid w:val="00685018"/>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B3"/>
    <w:rsid w:val="006E4AAF"/>
    <w:rsid w:val="006E4BCA"/>
    <w:rsid w:val="006E50E9"/>
    <w:rsid w:val="006E51D2"/>
    <w:rsid w:val="006E58AF"/>
    <w:rsid w:val="006E59DD"/>
    <w:rsid w:val="006E5DED"/>
    <w:rsid w:val="006E601E"/>
    <w:rsid w:val="006E615F"/>
    <w:rsid w:val="006E6E6B"/>
    <w:rsid w:val="006E7ACE"/>
    <w:rsid w:val="006E7D8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137"/>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4275"/>
    <w:rsid w:val="0080431A"/>
    <w:rsid w:val="00804492"/>
    <w:rsid w:val="00804654"/>
    <w:rsid w:val="008048B6"/>
    <w:rsid w:val="00804C8C"/>
    <w:rsid w:val="008050C2"/>
    <w:rsid w:val="00805811"/>
    <w:rsid w:val="00806379"/>
    <w:rsid w:val="008069BA"/>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3BB"/>
    <w:rsid w:val="008159BE"/>
    <w:rsid w:val="00815CE5"/>
    <w:rsid w:val="00815DD1"/>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D9D"/>
    <w:rsid w:val="008354F5"/>
    <w:rsid w:val="0083597F"/>
    <w:rsid w:val="00835B78"/>
    <w:rsid w:val="00835D28"/>
    <w:rsid w:val="00835F00"/>
    <w:rsid w:val="00835F34"/>
    <w:rsid w:val="0083602E"/>
    <w:rsid w:val="00836163"/>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B09"/>
    <w:rsid w:val="008573EE"/>
    <w:rsid w:val="00857B16"/>
    <w:rsid w:val="00857C2E"/>
    <w:rsid w:val="00857C64"/>
    <w:rsid w:val="0086006E"/>
    <w:rsid w:val="0086007B"/>
    <w:rsid w:val="0086028C"/>
    <w:rsid w:val="00860372"/>
    <w:rsid w:val="00860538"/>
    <w:rsid w:val="00860A72"/>
    <w:rsid w:val="00860EF1"/>
    <w:rsid w:val="00860F54"/>
    <w:rsid w:val="008613CD"/>
    <w:rsid w:val="008614F7"/>
    <w:rsid w:val="00861BAB"/>
    <w:rsid w:val="00861EE4"/>
    <w:rsid w:val="00862036"/>
    <w:rsid w:val="008623BC"/>
    <w:rsid w:val="00862462"/>
    <w:rsid w:val="008625D0"/>
    <w:rsid w:val="00862669"/>
    <w:rsid w:val="00862CA1"/>
    <w:rsid w:val="00863473"/>
    <w:rsid w:val="0086358F"/>
    <w:rsid w:val="008639D0"/>
    <w:rsid w:val="00863F0D"/>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B4B"/>
    <w:rsid w:val="00890C42"/>
    <w:rsid w:val="00890CDE"/>
    <w:rsid w:val="00890DCA"/>
    <w:rsid w:val="00891019"/>
    <w:rsid w:val="008910F5"/>
    <w:rsid w:val="0089116E"/>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6F2D"/>
    <w:rsid w:val="008A70E2"/>
    <w:rsid w:val="008A722C"/>
    <w:rsid w:val="008A780E"/>
    <w:rsid w:val="008A7B69"/>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9C"/>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A8"/>
    <w:rsid w:val="009126C0"/>
    <w:rsid w:val="00912773"/>
    <w:rsid w:val="00912BCA"/>
    <w:rsid w:val="00912CC3"/>
    <w:rsid w:val="00912F04"/>
    <w:rsid w:val="00912F77"/>
    <w:rsid w:val="0091335A"/>
    <w:rsid w:val="0091350E"/>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C7D"/>
    <w:rsid w:val="00956CE6"/>
    <w:rsid w:val="00956D1E"/>
    <w:rsid w:val="00956DED"/>
    <w:rsid w:val="00956DF3"/>
    <w:rsid w:val="0095702F"/>
    <w:rsid w:val="0095709D"/>
    <w:rsid w:val="0095739F"/>
    <w:rsid w:val="00957774"/>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22C"/>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B0D"/>
    <w:rsid w:val="009A3C17"/>
    <w:rsid w:val="009A4466"/>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CAA"/>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83"/>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97"/>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A60"/>
    <w:rsid w:val="00AB5F90"/>
    <w:rsid w:val="00AB61AA"/>
    <w:rsid w:val="00AB626B"/>
    <w:rsid w:val="00AB669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189"/>
    <w:rsid w:val="00AE2348"/>
    <w:rsid w:val="00AE2C16"/>
    <w:rsid w:val="00AE2C98"/>
    <w:rsid w:val="00AE2D22"/>
    <w:rsid w:val="00AE340C"/>
    <w:rsid w:val="00AE356A"/>
    <w:rsid w:val="00AE3F2C"/>
    <w:rsid w:val="00AE41B5"/>
    <w:rsid w:val="00AE4387"/>
    <w:rsid w:val="00AE498B"/>
    <w:rsid w:val="00AE5249"/>
    <w:rsid w:val="00AE5B77"/>
    <w:rsid w:val="00AE5DE0"/>
    <w:rsid w:val="00AE6269"/>
    <w:rsid w:val="00AE62E1"/>
    <w:rsid w:val="00AE67EE"/>
    <w:rsid w:val="00AE69EE"/>
    <w:rsid w:val="00AE6A65"/>
    <w:rsid w:val="00AE7610"/>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F1"/>
    <w:rsid w:val="00B3457F"/>
    <w:rsid w:val="00B34D71"/>
    <w:rsid w:val="00B351E3"/>
    <w:rsid w:val="00B35336"/>
    <w:rsid w:val="00B35542"/>
    <w:rsid w:val="00B3640A"/>
    <w:rsid w:val="00B3659E"/>
    <w:rsid w:val="00B36738"/>
    <w:rsid w:val="00B36DDD"/>
    <w:rsid w:val="00B37477"/>
    <w:rsid w:val="00B375F2"/>
    <w:rsid w:val="00B37B4B"/>
    <w:rsid w:val="00B37C48"/>
    <w:rsid w:val="00B37E32"/>
    <w:rsid w:val="00B40764"/>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12"/>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425"/>
    <w:rsid w:val="00B877B3"/>
    <w:rsid w:val="00B877D4"/>
    <w:rsid w:val="00B87C94"/>
    <w:rsid w:val="00B901E3"/>
    <w:rsid w:val="00B9087E"/>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5249"/>
    <w:rsid w:val="00BB5270"/>
    <w:rsid w:val="00BB52F5"/>
    <w:rsid w:val="00BB53D0"/>
    <w:rsid w:val="00BB580D"/>
    <w:rsid w:val="00BB5896"/>
    <w:rsid w:val="00BB5A39"/>
    <w:rsid w:val="00BB5BDB"/>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269"/>
    <w:rsid w:val="00BF6402"/>
    <w:rsid w:val="00BF68A5"/>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40DD"/>
    <w:rsid w:val="00C749D6"/>
    <w:rsid w:val="00C753D3"/>
    <w:rsid w:val="00C7576E"/>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75C5"/>
    <w:rsid w:val="00CE0565"/>
    <w:rsid w:val="00CE07D9"/>
    <w:rsid w:val="00CE0B11"/>
    <w:rsid w:val="00CE0BBA"/>
    <w:rsid w:val="00CE1043"/>
    <w:rsid w:val="00CE1295"/>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96"/>
    <w:rsid w:val="00D07AC1"/>
    <w:rsid w:val="00D07BC6"/>
    <w:rsid w:val="00D100A6"/>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C45"/>
    <w:rsid w:val="00D60D4F"/>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D76"/>
    <w:rsid w:val="00D76E97"/>
    <w:rsid w:val="00D76F45"/>
    <w:rsid w:val="00D77C12"/>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5CB7"/>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7D0"/>
    <w:rsid w:val="00E24932"/>
    <w:rsid w:val="00E24C64"/>
    <w:rsid w:val="00E2541F"/>
    <w:rsid w:val="00E25548"/>
    <w:rsid w:val="00E25682"/>
    <w:rsid w:val="00E26054"/>
    <w:rsid w:val="00E2635F"/>
    <w:rsid w:val="00E268D3"/>
    <w:rsid w:val="00E26A5C"/>
    <w:rsid w:val="00E26ACA"/>
    <w:rsid w:val="00E26C50"/>
    <w:rsid w:val="00E26F81"/>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A3D"/>
    <w:rsid w:val="00E60FF4"/>
    <w:rsid w:val="00E61001"/>
    <w:rsid w:val="00E610C2"/>
    <w:rsid w:val="00E61193"/>
    <w:rsid w:val="00E611FD"/>
    <w:rsid w:val="00E61541"/>
    <w:rsid w:val="00E615B7"/>
    <w:rsid w:val="00E617FC"/>
    <w:rsid w:val="00E618B0"/>
    <w:rsid w:val="00E61A0B"/>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860"/>
    <w:rsid w:val="00E83CF2"/>
    <w:rsid w:val="00E83F4C"/>
    <w:rsid w:val="00E84031"/>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C80"/>
    <w:rsid w:val="00EA360A"/>
    <w:rsid w:val="00EA3691"/>
    <w:rsid w:val="00EA3A9B"/>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890"/>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923"/>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4F67"/>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DA9"/>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266"/>
    <w:rsid w:val="00F522D9"/>
    <w:rsid w:val="00F52809"/>
    <w:rsid w:val="00F52811"/>
    <w:rsid w:val="00F529A9"/>
    <w:rsid w:val="00F52EC5"/>
    <w:rsid w:val="00F5300F"/>
    <w:rsid w:val="00F530EB"/>
    <w:rsid w:val="00F536BB"/>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01"/>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6F4"/>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D92"/>
    <w:rsid w:val="00FD6D9E"/>
    <w:rsid w:val="00FD72F4"/>
    <w:rsid w:val="00FD7AC4"/>
    <w:rsid w:val="00FD7B55"/>
    <w:rsid w:val="00FE04A9"/>
    <w:rsid w:val="00FE0637"/>
    <w:rsid w:val="00FE0A1D"/>
    <w:rsid w:val="00FE0A34"/>
    <w:rsid w:val="00FE0C48"/>
    <w:rsid w:val="00FE0D7B"/>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40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034A8-DEE5-4BB9-BEAE-27A962FE8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2754</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3</cp:revision>
  <cp:lastPrinted>2018-02-12T06:55:00Z</cp:lastPrinted>
  <dcterms:created xsi:type="dcterms:W3CDTF">2022-02-14T08:17:00Z</dcterms:created>
  <dcterms:modified xsi:type="dcterms:W3CDTF">2022-02-14T08:17:00Z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