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51C7" w14:textId="46AE6EDA" w:rsidR="00F723E6" w:rsidRDefault="00A65320" w:rsidP="00AB4656">
      <w:pPr>
        <w:spacing w:after="0" w:line="240" w:lineRule="auto"/>
        <w:jc w:val="both"/>
        <w:textAlignment w:val="baseline"/>
        <w:rPr>
          <w:rFonts w:ascii="Arial" w:eastAsia="Times New Roman" w:hAnsi="Arial" w:cs="Arial"/>
          <w:b/>
          <w:bCs/>
          <w:sz w:val="24"/>
          <w:szCs w:val="24"/>
          <w:shd w:val="clear" w:color="auto" w:fill="FFFF00"/>
          <w:lang w:val="en-GB" w:eastAsia="fi-FI"/>
        </w:rPr>
      </w:pPr>
      <w:r w:rsidRPr="00F723E6">
        <w:rPr>
          <w:rFonts w:ascii="Arial" w:eastAsia="Times New Roman" w:hAnsi="Arial" w:cs="Arial"/>
          <w:b/>
          <w:bCs/>
          <w:sz w:val="24"/>
          <w:szCs w:val="24"/>
          <w:lang w:val="en-GB" w:eastAsia="fi-FI"/>
        </w:rPr>
        <w:t>3GPP TSG RAN WG1 #</w:t>
      </w:r>
      <w:r w:rsidR="002B1F57" w:rsidRPr="00F723E6">
        <w:rPr>
          <w:rFonts w:ascii="Arial" w:eastAsia="Times New Roman" w:hAnsi="Arial" w:cs="Arial"/>
          <w:b/>
          <w:bCs/>
          <w:sz w:val="24"/>
          <w:szCs w:val="24"/>
          <w:lang w:val="en-GB" w:eastAsia="fi-FI"/>
        </w:rPr>
        <w:t>10</w:t>
      </w:r>
      <w:r w:rsidR="002B1F57">
        <w:rPr>
          <w:rFonts w:ascii="Arial" w:eastAsia="Times New Roman" w:hAnsi="Arial" w:cs="Arial"/>
          <w:b/>
          <w:bCs/>
          <w:sz w:val="24"/>
          <w:szCs w:val="24"/>
          <w:lang w:val="en-GB" w:eastAsia="fi-FI"/>
        </w:rPr>
        <w:t>8</w:t>
      </w:r>
      <w:r w:rsidRPr="00F723E6">
        <w:rPr>
          <w:rFonts w:ascii="Arial" w:eastAsia="Times New Roman" w:hAnsi="Arial" w:cs="Arial"/>
          <w:b/>
          <w:bCs/>
          <w:sz w:val="24"/>
          <w:szCs w:val="24"/>
          <w:lang w:val="en-GB" w:eastAsia="fi-FI"/>
        </w:rPr>
        <w:t>-e </w:t>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29221B">
        <w:rPr>
          <w:rFonts w:ascii="Calibri" w:eastAsia="Times New Roman" w:hAnsi="Calibri" w:cs="Segoe UI"/>
          <w:sz w:val="24"/>
          <w:szCs w:val="24"/>
          <w:lang w:val="en-GB" w:eastAsia="fi-FI"/>
        </w:rPr>
        <w:tab/>
      </w:r>
      <w:r w:rsidR="0029221B">
        <w:rPr>
          <w:rFonts w:ascii="Calibri" w:eastAsia="Times New Roman" w:hAnsi="Calibri" w:cs="Segoe UI"/>
          <w:sz w:val="24"/>
          <w:szCs w:val="24"/>
          <w:lang w:val="en-GB" w:eastAsia="fi-FI"/>
        </w:rPr>
        <w:tab/>
      </w:r>
      <w:r w:rsidR="0029221B">
        <w:rPr>
          <w:rFonts w:ascii="Calibri" w:eastAsia="Times New Roman" w:hAnsi="Calibri" w:cs="Segoe UI"/>
          <w:sz w:val="24"/>
          <w:szCs w:val="24"/>
          <w:lang w:val="en-GB" w:eastAsia="fi-FI"/>
        </w:rPr>
        <w:tab/>
      </w:r>
      <w:r w:rsidR="00AB4656">
        <w:rPr>
          <w:rFonts w:ascii="Calibri" w:eastAsia="Times New Roman" w:hAnsi="Calibri" w:cs="Segoe UI"/>
          <w:sz w:val="24"/>
          <w:szCs w:val="24"/>
          <w:lang w:val="en-GB" w:eastAsia="fi-FI"/>
        </w:rPr>
        <w:t xml:space="preserve">   </w:t>
      </w:r>
      <w:r w:rsidR="00AB4656" w:rsidRPr="00AB4656">
        <w:rPr>
          <w:rFonts w:ascii="Arial" w:eastAsia="Times New Roman" w:hAnsi="Arial" w:cs="Arial"/>
          <w:b/>
          <w:bCs/>
          <w:sz w:val="24"/>
          <w:szCs w:val="24"/>
          <w:lang w:val="en-GB" w:eastAsia="fi-FI"/>
        </w:rPr>
        <w:t>R1-2202318</w:t>
      </w:r>
    </w:p>
    <w:p w14:paraId="5F979848" w14:textId="6304F72E" w:rsidR="00A65320" w:rsidRPr="00A65320" w:rsidRDefault="000011AF" w:rsidP="00AB4656">
      <w:pPr>
        <w:spacing w:after="0" w:line="240" w:lineRule="auto"/>
        <w:jc w:val="both"/>
        <w:textAlignment w:val="baseline"/>
        <w:rPr>
          <w:rFonts w:ascii="Segoe UI" w:eastAsia="Times New Roman" w:hAnsi="Segoe UI" w:cs="Segoe UI"/>
          <w:b/>
          <w:bCs/>
          <w:sz w:val="18"/>
          <w:szCs w:val="18"/>
          <w:lang w:val="en-GB" w:eastAsia="fi-FI"/>
        </w:rPr>
      </w:pPr>
      <w:r>
        <w:rPr>
          <w:rFonts w:ascii="Arial" w:eastAsia="Times New Roman" w:hAnsi="Arial" w:cs="Arial"/>
          <w:b/>
          <w:bCs/>
          <w:sz w:val="24"/>
          <w:szCs w:val="24"/>
          <w:lang w:val="en-GB" w:eastAsia="fi-FI"/>
        </w:rPr>
        <w:t xml:space="preserve">e-Meeting, </w:t>
      </w:r>
      <w:r w:rsidR="00A13696">
        <w:rPr>
          <w:rFonts w:ascii="Arial" w:eastAsia="Times New Roman" w:hAnsi="Arial" w:cs="Arial"/>
          <w:b/>
          <w:bCs/>
          <w:sz w:val="24"/>
          <w:szCs w:val="24"/>
          <w:lang w:val="en-GB" w:eastAsia="fi-FI"/>
        </w:rPr>
        <w:t>February</w:t>
      </w:r>
      <w:r w:rsidR="00A13696" w:rsidRPr="00F723E6">
        <w:rPr>
          <w:rFonts w:ascii="Arial" w:eastAsia="Times New Roman" w:hAnsi="Arial" w:cs="Arial"/>
          <w:b/>
          <w:bCs/>
          <w:sz w:val="24"/>
          <w:szCs w:val="24"/>
          <w:lang w:val="en-GB" w:eastAsia="fi-FI"/>
        </w:rPr>
        <w:t xml:space="preserve"> </w:t>
      </w:r>
      <w:r w:rsidR="00A13696">
        <w:rPr>
          <w:rFonts w:ascii="Arial" w:eastAsia="Times New Roman" w:hAnsi="Arial" w:cs="Arial"/>
          <w:b/>
          <w:bCs/>
          <w:sz w:val="24"/>
          <w:szCs w:val="24"/>
          <w:lang w:val="en-GB" w:eastAsia="fi-FI"/>
        </w:rPr>
        <w:t>21</w:t>
      </w:r>
      <w:r w:rsidR="00A13696" w:rsidRPr="00CE4061">
        <w:rPr>
          <w:rFonts w:ascii="Arial" w:eastAsia="Times New Roman" w:hAnsi="Arial" w:cs="Arial"/>
          <w:b/>
          <w:bCs/>
          <w:sz w:val="24"/>
          <w:szCs w:val="24"/>
          <w:vertAlign w:val="superscript"/>
          <w:lang w:val="en-GB" w:eastAsia="fi-FI"/>
        </w:rPr>
        <w:t>st</w:t>
      </w:r>
      <w:r w:rsidR="00A13696" w:rsidRPr="00F723E6">
        <w:rPr>
          <w:rFonts w:ascii="Arial" w:eastAsia="Times New Roman" w:hAnsi="Arial" w:cs="Arial"/>
          <w:b/>
          <w:bCs/>
          <w:sz w:val="24"/>
          <w:szCs w:val="24"/>
          <w:lang w:val="en-GB" w:eastAsia="fi-FI"/>
        </w:rPr>
        <w:t> </w:t>
      </w:r>
      <w:r w:rsidR="00A65320" w:rsidRPr="00F723E6">
        <w:rPr>
          <w:rFonts w:ascii="Arial" w:eastAsia="Times New Roman" w:hAnsi="Arial" w:cs="Arial"/>
          <w:b/>
          <w:bCs/>
          <w:sz w:val="24"/>
          <w:szCs w:val="24"/>
          <w:lang w:val="en-GB" w:eastAsia="fi-FI"/>
        </w:rPr>
        <w:t>– </w:t>
      </w:r>
      <w:r w:rsidR="0029221B">
        <w:rPr>
          <w:rFonts w:ascii="Arial" w:eastAsia="Times New Roman" w:hAnsi="Arial" w:cs="Arial"/>
          <w:b/>
          <w:bCs/>
          <w:sz w:val="24"/>
          <w:szCs w:val="24"/>
          <w:lang w:val="en-GB" w:eastAsia="fi-FI"/>
        </w:rPr>
        <w:t>March 3</w:t>
      </w:r>
      <w:r w:rsidR="0029221B" w:rsidRPr="0029221B">
        <w:rPr>
          <w:rFonts w:ascii="Arial" w:eastAsia="Times New Roman" w:hAnsi="Arial" w:cs="Arial"/>
          <w:b/>
          <w:bCs/>
          <w:sz w:val="24"/>
          <w:szCs w:val="24"/>
          <w:vertAlign w:val="superscript"/>
          <w:lang w:val="en-GB" w:eastAsia="fi-FI"/>
        </w:rPr>
        <w:t>rd</w:t>
      </w:r>
      <w:r w:rsidR="00A65320" w:rsidRPr="00F723E6">
        <w:rPr>
          <w:rFonts w:ascii="Arial" w:eastAsia="Times New Roman" w:hAnsi="Arial" w:cs="Arial"/>
          <w:b/>
          <w:bCs/>
          <w:sz w:val="24"/>
          <w:szCs w:val="24"/>
          <w:lang w:val="en-GB" w:eastAsia="fi-FI"/>
        </w:rPr>
        <w:t xml:space="preserve">, </w:t>
      </w:r>
      <w:r w:rsidR="0029221B" w:rsidRPr="00F723E6">
        <w:rPr>
          <w:rFonts w:ascii="Arial" w:eastAsia="Times New Roman" w:hAnsi="Arial" w:cs="Arial"/>
          <w:b/>
          <w:bCs/>
          <w:sz w:val="24"/>
          <w:szCs w:val="24"/>
          <w:lang w:val="en-GB" w:eastAsia="fi-FI"/>
        </w:rPr>
        <w:t>202</w:t>
      </w:r>
      <w:r w:rsidR="0029221B">
        <w:rPr>
          <w:rFonts w:ascii="Arial" w:eastAsia="Times New Roman" w:hAnsi="Arial" w:cs="Arial"/>
          <w:b/>
          <w:bCs/>
          <w:sz w:val="24"/>
          <w:szCs w:val="24"/>
          <w:lang w:val="en-GB" w:eastAsia="fi-FI"/>
        </w:rPr>
        <w:t>2</w:t>
      </w:r>
      <w:r w:rsidR="0029221B" w:rsidRPr="00A65320">
        <w:rPr>
          <w:rFonts w:ascii="Arial" w:eastAsia="Times New Roman" w:hAnsi="Arial" w:cs="Arial"/>
          <w:b/>
          <w:bCs/>
          <w:sz w:val="24"/>
          <w:szCs w:val="24"/>
          <w:lang w:val="en-GB" w:eastAsia="fi-FI"/>
        </w:rPr>
        <w:t> </w:t>
      </w:r>
    </w:p>
    <w:p w14:paraId="2DC00A1E" w14:textId="77777777" w:rsidR="00992D2B" w:rsidRPr="00A65320" w:rsidRDefault="00992D2B" w:rsidP="00AB4656">
      <w:pPr>
        <w:pStyle w:val="CRCoverPage"/>
        <w:overflowPunct w:val="0"/>
        <w:autoSpaceDE w:val="0"/>
        <w:autoSpaceDN w:val="0"/>
        <w:spacing w:after="0"/>
        <w:rPr>
          <w:rFonts w:cs="Arial"/>
          <w:b/>
          <w:bCs/>
          <w:sz w:val="24"/>
        </w:rPr>
      </w:pPr>
    </w:p>
    <w:p w14:paraId="03411270" w14:textId="2424AAFA" w:rsidR="00685F5F" w:rsidRPr="007B265B" w:rsidRDefault="00685F5F" w:rsidP="00AB4656">
      <w:pPr>
        <w:pStyle w:val="CRCoverPage"/>
        <w:overflowPunct w:val="0"/>
        <w:autoSpaceDE w:val="0"/>
        <w:autoSpaceDN w:val="0"/>
        <w:spacing w:after="0"/>
        <w:rPr>
          <w:rFonts w:cs="Arial"/>
          <w:b/>
          <w:bCs/>
          <w:sz w:val="24"/>
          <w:lang w:val="en-US" w:eastAsia="ja-JP"/>
        </w:rPr>
      </w:pPr>
      <w:r w:rsidRPr="007B265B">
        <w:rPr>
          <w:rFonts w:cs="Arial"/>
          <w:b/>
          <w:bCs/>
          <w:sz w:val="24"/>
          <w:lang w:val="en-US"/>
        </w:rPr>
        <w:t>Agenda item:</w:t>
      </w:r>
      <w:r w:rsidRPr="007B265B">
        <w:rPr>
          <w:rFonts w:cs="Arial"/>
          <w:b/>
          <w:bCs/>
          <w:sz w:val="24"/>
          <w:lang w:val="en-US"/>
        </w:rPr>
        <w:tab/>
      </w:r>
      <w:r w:rsidRPr="007B265B">
        <w:rPr>
          <w:rFonts w:cs="Arial"/>
          <w:b/>
          <w:bCs/>
          <w:sz w:val="24"/>
          <w:lang w:val="en-US"/>
        </w:rPr>
        <w:tab/>
      </w:r>
      <w:r w:rsidR="000D770B" w:rsidRPr="007B265B">
        <w:rPr>
          <w:rFonts w:cs="Arial"/>
          <w:b/>
          <w:bCs/>
          <w:sz w:val="24"/>
          <w:lang w:val="en-US"/>
        </w:rPr>
        <w:t>8.1.</w:t>
      </w:r>
      <w:r w:rsidR="00782479" w:rsidRPr="007B265B">
        <w:rPr>
          <w:rFonts w:cs="Arial"/>
          <w:b/>
          <w:bCs/>
          <w:sz w:val="24"/>
          <w:lang w:val="en-US"/>
        </w:rPr>
        <w:t>2.</w:t>
      </w:r>
      <w:r w:rsidR="006124D1" w:rsidRPr="007B265B">
        <w:rPr>
          <w:rFonts w:cs="Arial"/>
          <w:b/>
          <w:bCs/>
          <w:sz w:val="24"/>
          <w:lang w:val="en-US"/>
        </w:rPr>
        <w:t>2</w:t>
      </w:r>
    </w:p>
    <w:p w14:paraId="726D1525" w14:textId="77777777" w:rsidR="00685F5F" w:rsidRPr="00DA6C10" w:rsidRDefault="00685F5F" w:rsidP="00AB4656">
      <w:pPr>
        <w:tabs>
          <w:tab w:val="left" w:pos="1985"/>
        </w:tabs>
        <w:overflowPunct w:val="0"/>
        <w:spacing w:after="0"/>
        <w:ind w:left="1985" w:hanging="1985"/>
        <w:rPr>
          <w:rFonts w:ascii="Arial" w:hAnsi="Arial" w:cs="Arial"/>
          <w:b/>
          <w:sz w:val="24"/>
          <w:lang w:val="en-GB"/>
        </w:rPr>
      </w:pPr>
      <w:r w:rsidRPr="00DA6C10">
        <w:rPr>
          <w:rFonts w:ascii="Arial" w:hAnsi="Arial" w:cs="Arial"/>
          <w:b/>
          <w:sz w:val="24"/>
          <w:lang w:val="en-GB"/>
        </w:rPr>
        <w:t>Source:</w:t>
      </w:r>
      <w:r w:rsidRPr="00DA6C10">
        <w:rPr>
          <w:rFonts w:ascii="Arial" w:hAnsi="Arial" w:cs="Arial"/>
          <w:b/>
          <w:sz w:val="24"/>
          <w:lang w:val="en-GB"/>
        </w:rPr>
        <w:tab/>
      </w:r>
      <w:bookmarkStart w:id="0" w:name="OLE_LINK1"/>
      <w:bookmarkStart w:id="1" w:name="OLE_LINK2"/>
      <w:r w:rsidRPr="00DA6C10">
        <w:rPr>
          <w:rFonts w:ascii="Arial" w:hAnsi="Arial" w:cs="Arial"/>
          <w:b/>
          <w:sz w:val="24"/>
          <w:lang w:val="en-GB"/>
        </w:rPr>
        <w:t>Nokia</w:t>
      </w:r>
      <w:bookmarkEnd w:id="0"/>
      <w:bookmarkEnd w:id="1"/>
      <w:r w:rsidRPr="00DA6C10">
        <w:rPr>
          <w:rFonts w:ascii="Arial" w:hAnsi="Arial" w:cs="Arial"/>
          <w:b/>
          <w:sz w:val="24"/>
          <w:lang w:val="en-GB"/>
        </w:rPr>
        <w:t>, Nokia Shanghai Bell</w:t>
      </w:r>
    </w:p>
    <w:p w14:paraId="48B22ED5" w14:textId="1CE9BAE6" w:rsidR="000D770B" w:rsidRPr="00DA6C10" w:rsidRDefault="00685F5F" w:rsidP="00AB4656">
      <w:pPr>
        <w:overflowPunct w:val="0"/>
        <w:spacing w:after="0"/>
        <w:ind w:left="1985" w:hanging="1985"/>
        <w:rPr>
          <w:rFonts w:ascii="Arial" w:hAnsi="Arial" w:cs="Arial"/>
          <w:b/>
          <w:sz w:val="24"/>
          <w:lang w:val="en-GB"/>
        </w:rPr>
      </w:pPr>
      <w:r w:rsidRPr="00DA6C10">
        <w:rPr>
          <w:rFonts w:ascii="Arial" w:hAnsi="Arial" w:cs="Arial"/>
          <w:b/>
          <w:sz w:val="24"/>
          <w:lang w:val="en-GB"/>
        </w:rPr>
        <w:t>Title:</w:t>
      </w:r>
      <w:r w:rsidRPr="00DA6C10">
        <w:rPr>
          <w:rFonts w:ascii="Arial" w:hAnsi="Arial" w:cs="Arial"/>
          <w:b/>
          <w:sz w:val="24"/>
          <w:lang w:val="en-GB"/>
        </w:rPr>
        <w:tab/>
      </w:r>
      <w:r w:rsidR="008E6FF2">
        <w:rPr>
          <w:rFonts w:ascii="Arial" w:hAnsi="Arial" w:cs="Arial"/>
          <w:b/>
          <w:sz w:val="24"/>
          <w:lang w:val="en-GB"/>
        </w:rPr>
        <w:t xml:space="preserve">Maintenance of </w:t>
      </w:r>
      <w:r w:rsidR="006124D1" w:rsidRPr="00DA6C10">
        <w:rPr>
          <w:rFonts w:ascii="Arial" w:eastAsia="Malgun Gothic" w:hAnsi="Arial" w:cs="Arial"/>
          <w:b/>
          <w:sz w:val="24"/>
          <w:szCs w:val="20"/>
          <w:lang w:val="en-GB"/>
        </w:rPr>
        <w:t>Enhancements to enable inter-cell multi-TRP operations</w:t>
      </w:r>
    </w:p>
    <w:p w14:paraId="12101602" w14:textId="4C91D0F9" w:rsidR="00AB4656" w:rsidRPr="007B265B" w:rsidRDefault="00787640" w:rsidP="00AB4656">
      <w:pPr>
        <w:overflowPunct w:val="0"/>
        <w:spacing w:after="0"/>
        <w:ind w:left="1985" w:hanging="1985"/>
        <w:rPr>
          <w:rFonts w:ascii="Arial" w:hAnsi="Arial" w:cs="Arial"/>
          <w:b/>
          <w:sz w:val="24"/>
        </w:rPr>
      </w:pPr>
      <w:r w:rsidRPr="007B265B">
        <w:rPr>
          <w:rFonts w:ascii="Arial" w:hAnsi="Arial" w:cs="Arial"/>
          <w:b/>
          <w:sz w:val="24"/>
        </w:rPr>
        <w:t>Document for:</w:t>
      </w:r>
      <w:r w:rsidRPr="007B265B">
        <w:rPr>
          <w:rFonts w:ascii="Arial" w:hAnsi="Arial" w:cs="Arial"/>
          <w:b/>
          <w:sz w:val="24"/>
        </w:rPr>
        <w:tab/>
      </w:r>
      <w:r w:rsidRPr="007B265B">
        <w:rPr>
          <w:rFonts w:ascii="Arial" w:hAnsi="Arial" w:cs="Arial"/>
          <w:b/>
          <w:sz w:val="24"/>
        </w:rPr>
        <w:tab/>
        <w:t>Discussion and Decision</w:t>
      </w:r>
    </w:p>
    <w:p w14:paraId="62D12B24" w14:textId="13AB83CB" w:rsidR="00476429" w:rsidRPr="007B265B" w:rsidRDefault="00EE7FA7" w:rsidP="00EC3FE0">
      <w:pPr>
        <w:pStyle w:val="Heading1"/>
        <w:numPr>
          <w:ilvl w:val="0"/>
          <w:numId w:val="19"/>
        </w:numPr>
        <w:rPr>
          <w:lang w:val="en-US"/>
        </w:rPr>
      </w:pPr>
      <w:r w:rsidRPr="007B265B">
        <w:rPr>
          <w:lang w:val="en-US"/>
        </w:rPr>
        <w:t>Introduction</w:t>
      </w:r>
    </w:p>
    <w:p w14:paraId="2677031D" w14:textId="3F12938E" w:rsidR="00B137FB" w:rsidRDefault="00DB4AB6" w:rsidP="008E6FF2">
      <w:pPr>
        <w:overflowPunct w:val="0"/>
        <w:jc w:val="both"/>
        <w:rPr>
          <w:rFonts w:ascii="Times New Roman" w:hAnsi="Times New Roman" w:cs="Times New Roman"/>
          <w:lang w:val="en-GB"/>
        </w:rPr>
      </w:pPr>
      <w:bookmarkStart w:id="2" w:name="_Hlk492027000"/>
      <w:r w:rsidRPr="00DA6C10">
        <w:rPr>
          <w:rFonts w:ascii="Times New Roman" w:hAnsi="Times New Roman" w:cs="Times New Roman"/>
          <w:szCs w:val="20"/>
          <w:lang w:val="en-GB" w:eastAsia="ja-JP"/>
        </w:rPr>
        <w:t>In the Rel-17 work item for enhancements on MIMO for NR includes an objective to extend specification support for</w:t>
      </w:r>
      <w:r w:rsidRPr="00DA6C10">
        <w:rPr>
          <w:rFonts w:ascii="Times New Roman" w:hAnsi="Times New Roman" w:cs="Times New Roman"/>
          <w:szCs w:val="20"/>
          <w:lang w:val="en-GB"/>
        </w:rPr>
        <w:t xml:space="preserve"> </w:t>
      </w:r>
      <w:r w:rsidRPr="00DA6C10">
        <w:rPr>
          <w:rFonts w:ascii="Times New Roman" w:hAnsi="Times New Roman" w:cs="Times New Roman"/>
          <w:szCs w:val="20"/>
          <w:lang w:val="en-GB" w:eastAsia="ja-JP"/>
        </w:rPr>
        <w:t>inter-cell multi-TRP operation</w:t>
      </w:r>
      <w:r w:rsidR="00EF2BB4">
        <w:rPr>
          <w:rFonts w:ascii="Times New Roman" w:hAnsi="Times New Roman" w:cs="Times New Roman"/>
          <w:szCs w:val="20"/>
          <w:lang w:val="en-GB" w:eastAsia="ja-JP"/>
        </w:rPr>
        <w:t xml:space="preserve">. </w:t>
      </w:r>
      <w:r w:rsidR="00693843">
        <w:rPr>
          <w:rFonts w:ascii="Times New Roman" w:hAnsi="Times New Roman" w:cs="Times New Roman"/>
          <w:lang w:val="en-GB"/>
        </w:rPr>
        <w:t xml:space="preserve">Based on RAN #92-e </w:t>
      </w:r>
      <w:r w:rsidR="007E6C2E">
        <w:rPr>
          <w:rFonts w:ascii="Times New Roman" w:hAnsi="Times New Roman" w:cs="Times New Roman"/>
          <w:lang w:val="en-GB"/>
        </w:rPr>
        <w:t>outcome</w:t>
      </w:r>
      <w:r w:rsidR="00693843">
        <w:rPr>
          <w:rFonts w:ascii="Times New Roman" w:hAnsi="Times New Roman" w:cs="Times New Roman"/>
          <w:lang w:val="en-GB"/>
        </w:rPr>
        <w:t>, the Rel-17 feMIMO WI was revised as below [</w:t>
      </w:r>
      <w:r w:rsidR="00EF2BB4">
        <w:rPr>
          <w:rFonts w:ascii="Times New Roman" w:hAnsi="Times New Roman" w:cs="Times New Roman"/>
          <w:lang w:val="en-GB"/>
        </w:rPr>
        <w:t>1</w:t>
      </w:r>
      <w:r w:rsidR="00693843">
        <w:rPr>
          <w:rFonts w:ascii="Times New Roman" w:hAnsi="Times New Roman" w:cs="Times New Roman"/>
          <w:lang w:val="en-GB"/>
        </w:rPr>
        <w:t xml:space="preserve">], however the scope of inter-cell multi-TRP operation was not fully affected. </w:t>
      </w:r>
    </w:p>
    <w:p w14:paraId="0968827D" w14:textId="77777777" w:rsidR="00693843" w:rsidRPr="00B137FB" w:rsidRDefault="00693843">
      <w:pPr>
        <w:spacing w:after="0"/>
        <w:rPr>
          <w:rFonts w:ascii="Times New Roman" w:hAnsi="Times New Roman" w:cs="Times New Roman"/>
          <w:lang w:val="en-GB"/>
        </w:rPr>
      </w:pPr>
    </w:p>
    <w:p w14:paraId="1921D01A" w14:textId="77777777" w:rsidR="00B137FB" w:rsidRPr="00AB4656" w:rsidRDefault="00B137FB">
      <w:pPr>
        <w:pStyle w:val="ListParagraph"/>
        <w:numPr>
          <w:ilvl w:val="0"/>
          <w:numId w:val="23"/>
        </w:numPr>
        <w:spacing w:after="0" w:line="240" w:lineRule="auto"/>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 xml:space="preserve">Enhancement on multi-beam operation, mainly targeting FR2 while also applicable to FR1: </w:t>
      </w:r>
    </w:p>
    <w:p w14:paraId="41393882" w14:textId="77777777" w:rsidR="00B137FB" w:rsidRPr="00AB4656"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 xml:space="preserve">Identify and specify features to facilitate more efficient (lower latency and overhead) DL/UL beam management </w:t>
      </w:r>
      <w:r w:rsidRPr="00AB4656">
        <w:rPr>
          <w:rFonts w:ascii="Times New Roman" w:eastAsia="Times New Roman" w:hAnsi="Times New Roman" w:cs="Times New Roman"/>
          <w:sz w:val="18"/>
          <w:szCs w:val="18"/>
          <w:lang w:val="en-GB"/>
        </w:rPr>
        <w:t xml:space="preserve">for intra-cell and inter-cell scenarios </w:t>
      </w:r>
      <w:r w:rsidRPr="00AB4656">
        <w:rPr>
          <w:rFonts w:ascii="Times New Roman" w:hAnsi="Times New Roman" w:cs="Times New Roman"/>
          <w:sz w:val="18"/>
          <w:szCs w:val="18"/>
          <w:lang w:val="en-GB"/>
        </w:rPr>
        <w:t>to support higher UE speed and/or a larger number of configured TCI states:</w:t>
      </w:r>
    </w:p>
    <w:p w14:paraId="4B399C82" w14:textId="77777777" w:rsidR="00B137FB" w:rsidRPr="00AB4656"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Common beam for data and control transmission/reception for DL and UL, especially for intra-band CA</w:t>
      </w:r>
    </w:p>
    <w:p w14:paraId="7C35F36D" w14:textId="77777777" w:rsidR="00B137FB" w:rsidRPr="00AB4656"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Unified TCI framework for DL and UL beam indication</w:t>
      </w:r>
    </w:p>
    <w:p w14:paraId="3CC89263" w14:textId="77777777" w:rsidR="00B137FB" w:rsidRPr="00AB4656" w:rsidRDefault="00B137FB">
      <w:pPr>
        <w:pStyle w:val="ListParagraph"/>
        <w:numPr>
          <w:ilvl w:val="2"/>
          <w:numId w:val="23"/>
        </w:numPr>
        <w:snapToGrid w:val="0"/>
        <w:spacing w:after="0" w:line="240" w:lineRule="auto"/>
        <w:ind w:left="216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 xml:space="preserve">Enhancement on </w:t>
      </w:r>
      <w:proofErr w:type="spellStart"/>
      <w:r w:rsidRPr="00AB4656">
        <w:rPr>
          <w:rFonts w:ascii="Times New Roman" w:hAnsi="Times New Roman" w:cs="Times New Roman"/>
          <w:sz w:val="18"/>
          <w:szCs w:val="18"/>
          <w:lang w:val="en-GB"/>
        </w:rPr>
        <w:t>signaling</w:t>
      </w:r>
      <w:proofErr w:type="spellEnd"/>
      <w:r w:rsidRPr="00AB4656">
        <w:rPr>
          <w:rFonts w:ascii="Times New Roman" w:hAnsi="Times New Roman" w:cs="Times New Roman"/>
          <w:sz w:val="18"/>
          <w:szCs w:val="18"/>
          <w:lang w:val="en-GB"/>
        </w:rPr>
        <w:t xml:space="preserve"> mechanisms for the above features to improve latency and efficiency with more usage of dynamic control </w:t>
      </w:r>
      <w:proofErr w:type="spellStart"/>
      <w:r w:rsidRPr="00AB4656">
        <w:rPr>
          <w:rFonts w:ascii="Times New Roman" w:hAnsi="Times New Roman" w:cs="Times New Roman"/>
          <w:sz w:val="18"/>
          <w:szCs w:val="18"/>
          <w:lang w:val="en-GB"/>
        </w:rPr>
        <w:t>signaling</w:t>
      </w:r>
      <w:proofErr w:type="spellEnd"/>
      <w:r w:rsidRPr="00AB4656">
        <w:rPr>
          <w:rFonts w:ascii="Times New Roman" w:hAnsi="Times New Roman" w:cs="Times New Roman"/>
          <w:sz w:val="18"/>
          <w:szCs w:val="18"/>
          <w:lang w:val="en-GB"/>
        </w:rPr>
        <w:t xml:space="preserve"> (as opposed to RRC)</w:t>
      </w:r>
    </w:p>
    <w:p w14:paraId="75A4A81E" w14:textId="77777777" w:rsidR="00B137FB" w:rsidRPr="00AB4656" w:rsidRDefault="00B137FB">
      <w:pPr>
        <w:pStyle w:val="ListParagraph"/>
        <w:numPr>
          <w:ilvl w:val="2"/>
          <w:numId w:val="23"/>
        </w:numPr>
        <w:snapToGrid w:val="0"/>
        <w:spacing w:after="0" w:line="240" w:lineRule="auto"/>
        <w:ind w:left="2160"/>
        <w:contextualSpacing w:val="0"/>
        <w:jc w:val="both"/>
        <w:rPr>
          <w:rFonts w:ascii="Times New Roman" w:hAnsi="Times New Roman" w:cs="Times New Roman"/>
          <w:sz w:val="18"/>
          <w:szCs w:val="18"/>
          <w:highlight w:val="yellow"/>
          <w:lang w:val="en-GB"/>
        </w:rPr>
      </w:pPr>
      <w:r w:rsidRPr="00AB4656">
        <w:rPr>
          <w:rFonts w:ascii="Times New Roman" w:hAnsi="Times New Roman" w:cs="Times New Roman"/>
          <w:sz w:val="18"/>
          <w:szCs w:val="18"/>
          <w:highlight w:val="yellow"/>
          <w:lang w:val="en-GB"/>
        </w:rPr>
        <w:t>For inter-cell beam management, a UE can transmit to or receive from only a single cell (</w:t>
      </w:r>
      <w:proofErr w:type="gramStart"/>
      <w:r w:rsidRPr="00AB4656">
        <w:rPr>
          <w:rFonts w:ascii="Times New Roman" w:hAnsi="Times New Roman" w:cs="Times New Roman"/>
          <w:sz w:val="18"/>
          <w:szCs w:val="18"/>
          <w:highlight w:val="yellow"/>
          <w:lang w:val="en-GB"/>
        </w:rPr>
        <w:t>i.e.</w:t>
      </w:r>
      <w:proofErr w:type="gramEnd"/>
      <w:r w:rsidRPr="00AB4656">
        <w:rPr>
          <w:rFonts w:ascii="Times New Roman" w:hAnsi="Times New Roman" w:cs="Times New Roman"/>
          <w:sz w:val="18"/>
          <w:szCs w:val="18"/>
          <w:highlight w:val="yellow"/>
          <w:lang w:val="en-GB"/>
        </w:rPr>
        <w:t xml:space="preserve"> serving cell does not change when beam selection is done). This includes L1-only measurement/reporting (</w:t>
      </w:r>
      <w:proofErr w:type="gramStart"/>
      <w:r w:rsidRPr="00AB4656">
        <w:rPr>
          <w:rFonts w:ascii="Times New Roman" w:hAnsi="Times New Roman" w:cs="Times New Roman"/>
          <w:sz w:val="18"/>
          <w:szCs w:val="18"/>
          <w:highlight w:val="yellow"/>
          <w:lang w:val="en-GB"/>
        </w:rPr>
        <w:t>i.e.</w:t>
      </w:r>
      <w:proofErr w:type="gramEnd"/>
      <w:r w:rsidRPr="00AB4656">
        <w:rPr>
          <w:rFonts w:ascii="Times New Roman" w:hAnsi="Times New Roman" w:cs="Times New Roman"/>
          <w:sz w:val="18"/>
          <w:szCs w:val="18"/>
          <w:highlight w:val="yellow"/>
          <w:lang w:val="en-GB"/>
        </w:rPr>
        <w:t xml:space="preserve"> no L3 impact) and beam indication associated with cell(s) with any Physical Cell ID(s) </w:t>
      </w:r>
    </w:p>
    <w:p w14:paraId="48D28407" w14:textId="77777777" w:rsidR="00B137FB" w:rsidRPr="00AB4656"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sz w:val="18"/>
          <w:szCs w:val="18"/>
          <w:highlight w:val="yellow"/>
          <w:lang w:val="en-GB"/>
        </w:rPr>
      </w:pPr>
      <w:r w:rsidRPr="00AB4656">
        <w:rPr>
          <w:rFonts w:ascii="Times New Roman" w:hAnsi="Times New Roman" w:cs="Times New Roman"/>
          <w:sz w:val="18"/>
          <w:szCs w:val="18"/>
          <w:highlight w:val="yellow"/>
          <w:lang w:val="en-GB"/>
        </w:rPr>
        <w:t>The beam indication is based on Rel-17 unified TCI framework</w:t>
      </w:r>
    </w:p>
    <w:p w14:paraId="4F1FE792" w14:textId="77777777" w:rsidR="00B137FB" w:rsidRPr="00AB4656"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sz w:val="18"/>
          <w:szCs w:val="18"/>
          <w:highlight w:val="yellow"/>
          <w:lang w:val="en-GB"/>
        </w:rPr>
      </w:pPr>
      <w:r w:rsidRPr="00AB4656">
        <w:rPr>
          <w:rFonts w:ascii="Times New Roman" w:hAnsi="Times New Roman" w:cs="Times New Roman"/>
          <w:sz w:val="18"/>
          <w:szCs w:val="18"/>
          <w:highlight w:val="yellow"/>
          <w:lang w:val="en-GB"/>
        </w:rPr>
        <w:t xml:space="preserve">The same beam measurement/reporting mechanism will be reused for inter-cell </w:t>
      </w:r>
      <w:proofErr w:type="spellStart"/>
      <w:r w:rsidRPr="00AB4656">
        <w:rPr>
          <w:rFonts w:ascii="Times New Roman" w:hAnsi="Times New Roman" w:cs="Times New Roman"/>
          <w:sz w:val="18"/>
          <w:szCs w:val="18"/>
          <w:highlight w:val="yellow"/>
          <w:lang w:val="en-GB"/>
        </w:rPr>
        <w:t>mTRP</w:t>
      </w:r>
      <w:proofErr w:type="spellEnd"/>
    </w:p>
    <w:p w14:paraId="16039C84" w14:textId="77777777" w:rsidR="00B137FB" w:rsidRPr="00AB4656"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sz w:val="18"/>
          <w:szCs w:val="18"/>
          <w:highlight w:val="yellow"/>
          <w:lang w:val="en-GB"/>
        </w:rPr>
      </w:pPr>
      <w:r w:rsidRPr="00AB4656">
        <w:rPr>
          <w:rFonts w:ascii="Times New Roman" w:hAnsi="Times New Roman" w:cs="Times New Roman"/>
          <w:sz w:val="18"/>
          <w:szCs w:val="18"/>
          <w:highlight w:val="yellow"/>
          <w:lang w:val="en-GB"/>
        </w:rPr>
        <w:t>This work shall only consider intra-DU and intra-frequency cases</w:t>
      </w:r>
    </w:p>
    <w:p w14:paraId="23982A94" w14:textId="77777777" w:rsidR="00B137FB" w:rsidRPr="00AB4656" w:rsidRDefault="00B137FB">
      <w:pPr>
        <w:pStyle w:val="ListParagraph"/>
        <w:numPr>
          <w:ilvl w:val="1"/>
          <w:numId w:val="23"/>
        </w:numPr>
        <w:snapToGrid w:val="0"/>
        <w:spacing w:after="0" w:line="240" w:lineRule="auto"/>
        <w:ind w:left="144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1FA63334" w14:textId="77777777" w:rsidR="00B137FB" w:rsidRPr="00AB4656" w:rsidRDefault="00B137FB" w:rsidP="00F723E6">
      <w:pPr>
        <w:pStyle w:val="ListParagraph"/>
        <w:numPr>
          <w:ilvl w:val="0"/>
          <w:numId w:val="23"/>
        </w:numPr>
        <w:spacing w:after="0" w:line="240" w:lineRule="auto"/>
        <w:ind w:left="72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Enhancement on the support for multi-TRP deployment, targeting both FR1 and FR2:</w:t>
      </w:r>
    </w:p>
    <w:p w14:paraId="460717A6" w14:textId="77777777" w:rsidR="00B137FB" w:rsidRPr="00AB4656"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 xml:space="preserve">Identify and specify features to improve reliability and robustness for channels other than PDSCH (that is, PDCCH, PUSCH, and PUCCH) using multi-TRP and/or multi-panel, with Rel.16 reliability features as the baseline </w:t>
      </w:r>
    </w:p>
    <w:p w14:paraId="19231944" w14:textId="77777777" w:rsidR="00B137FB" w:rsidRPr="00AB4656"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highlight w:val="yellow"/>
          <w:lang w:val="en-GB"/>
        </w:rPr>
      </w:pPr>
      <w:r w:rsidRPr="00AB4656">
        <w:rPr>
          <w:rFonts w:ascii="Times New Roman" w:hAnsi="Times New Roman" w:cs="Times New Roman"/>
          <w:sz w:val="18"/>
          <w:szCs w:val="18"/>
          <w:highlight w:val="yellow"/>
          <w:lang w:val="en-GB"/>
        </w:rPr>
        <w:t xml:space="preserve">Identify and specify QCL/TCI-related enhancements to enable inter-cell multi-TRP operations, assuming multi-DCI based multi-PDSCH reception </w:t>
      </w:r>
      <w:r w:rsidRPr="00AB4656">
        <w:rPr>
          <w:rFonts w:ascii="Times New Roman" w:eastAsia="Times New Roman" w:hAnsi="Times New Roman" w:cs="Times New Roman"/>
          <w:sz w:val="18"/>
          <w:szCs w:val="18"/>
          <w:highlight w:val="yellow"/>
          <w:lang w:val="en-GB"/>
        </w:rPr>
        <w:t>based on Rel-15/16 TCI framework</w:t>
      </w:r>
    </w:p>
    <w:p w14:paraId="728D16FF" w14:textId="77777777" w:rsidR="00B137FB" w:rsidRPr="00AB4656"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Evaluate and, if needed, specify beam-management-related enhancements for simultaneous multi-TRP transmission with multi-panel reception</w:t>
      </w:r>
    </w:p>
    <w:p w14:paraId="29B837EA" w14:textId="77777777" w:rsidR="00B137FB" w:rsidRPr="00AB4656"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Enhancement to support HST-SFN deployment scenario:</w:t>
      </w:r>
    </w:p>
    <w:p w14:paraId="1B45C87A" w14:textId="77777777" w:rsidR="00B137FB" w:rsidRPr="00AB4656"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 xml:space="preserve">Identify and specify solution(s) on QCL assumption for DMRS, </w:t>
      </w:r>
      <w:proofErr w:type="gramStart"/>
      <w:r w:rsidRPr="00AB4656">
        <w:rPr>
          <w:rFonts w:ascii="Times New Roman" w:hAnsi="Times New Roman" w:cs="Times New Roman"/>
          <w:sz w:val="18"/>
          <w:szCs w:val="18"/>
          <w:lang w:val="en-GB"/>
        </w:rPr>
        <w:t>e.g.</w:t>
      </w:r>
      <w:proofErr w:type="gramEnd"/>
      <w:r w:rsidRPr="00AB4656">
        <w:rPr>
          <w:rFonts w:ascii="Times New Roman" w:hAnsi="Times New Roman" w:cs="Times New Roman"/>
          <w:sz w:val="18"/>
          <w:szCs w:val="18"/>
          <w:lang w:val="en-GB"/>
        </w:rPr>
        <w:t xml:space="preserve"> multiple QCL assumptions for the same DMRS port(s), targeting DL-only transmission</w:t>
      </w:r>
    </w:p>
    <w:p w14:paraId="5F28BA33" w14:textId="2DD65BBB" w:rsidR="00B137FB" w:rsidRPr="00AB4656"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AB4656">
        <w:rPr>
          <w:rFonts w:ascii="Times New Roman" w:hAnsi="Times New Roman" w:cs="Times New Roman"/>
          <w:sz w:val="18"/>
          <w:szCs w:val="18"/>
          <w:lang w:val="en-GB"/>
        </w:rPr>
        <w:t>Evaluate and, if the benefit over Rel.16 HST enhancement baseline is demonstrated, specify QCL/QCL-like relation (including applicable type(s) and the associated requirement) between DL and UL signal by reusing the unified TCI framework</w:t>
      </w:r>
    </w:p>
    <w:p w14:paraId="1389D84C" w14:textId="1057BBD8" w:rsidR="00652DF5" w:rsidRPr="00D8083B" w:rsidRDefault="00652DF5">
      <w:pPr>
        <w:spacing w:after="0" w:line="240" w:lineRule="auto"/>
        <w:ind w:left="1980"/>
        <w:jc w:val="both"/>
        <w:rPr>
          <w:rFonts w:ascii="Times New Roman" w:hAnsi="Times New Roman" w:cs="Times New Roman"/>
          <w:sz w:val="14"/>
          <w:szCs w:val="14"/>
          <w:lang w:val="en-GB"/>
        </w:rPr>
      </w:pPr>
      <w:r w:rsidRPr="00D8083B">
        <w:rPr>
          <w:rFonts w:ascii="Times New Roman" w:hAnsi="Times New Roman" w:cs="Times New Roman"/>
          <w:sz w:val="14"/>
          <w:szCs w:val="14"/>
          <w:lang w:val="en-GB"/>
        </w:rPr>
        <w:t>…</w:t>
      </w:r>
    </w:p>
    <w:p w14:paraId="4A40E720" w14:textId="182ABE7C" w:rsidR="00B137FB" w:rsidRDefault="00B137FB">
      <w:pPr>
        <w:spacing w:after="0"/>
        <w:rPr>
          <w:rFonts w:ascii="Times New Roman" w:hAnsi="Times New Roman" w:cs="Times New Roman"/>
          <w:lang w:val="en-GB"/>
        </w:rPr>
      </w:pPr>
    </w:p>
    <w:p w14:paraId="68198D46" w14:textId="138316D2" w:rsidR="00652DF5" w:rsidRDefault="00652DF5">
      <w:pPr>
        <w:spacing w:after="0"/>
        <w:rPr>
          <w:rFonts w:ascii="Times New Roman" w:hAnsi="Times New Roman" w:cs="Times New Roman"/>
          <w:lang w:val="en-GB"/>
        </w:rPr>
      </w:pPr>
      <w:r>
        <w:rPr>
          <w:rFonts w:ascii="Times New Roman" w:hAnsi="Times New Roman" w:cs="Times New Roman"/>
          <w:lang w:val="en-GB"/>
        </w:rPr>
        <w:t>Based on RAN1 #106</w:t>
      </w:r>
      <w:r w:rsidR="005F1095">
        <w:rPr>
          <w:rFonts w:ascii="Times New Roman" w:hAnsi="Times New Roman" w:cs="Times New Roman"/>
          <w:lang w:val="en-GB"/>
        </w:rPr>
        <w:t>-e</w:t>
      </w:r>
      <w:r w:rsidR="00CB3E59">
        <w:rPr>
          <w:rFonts w:ascii="Times New Roman" w:hAnsi="Times New Roman" w:cs="Times New Roman"/>
          <w:lang w:val="en-GB"/>
        </w:rPr>
        <w:t xml:space="preserve"> [2]</w:t>
      </w:r>
      <w:r w:rsidR="005F1095">
        <w:rPr>
          <w:rFonts w:ascii="Times New Roman" w:hAnsi="Times New Roman" w:cs="Times New Roman"/>
          <w:lang w:val="en-GB"/>
        </w:rPr>
        <w:t xml:space="preserve"> and 106</w:t>
      </w:r>
      <w:r w:rsidR="00EF2BB4">
        <w:rPr>
          <w:rFonts w:ascii="Times New Roman" w:hAnsi="Times New Roman" w:cs="Times New Roman"/>
          <w:lang w:val="en-GB"/>
        </w:rPr>
        <w:t>bis</w:t>
      </w:r>
      <w:r>
        <w:rPr>
          <w:rFonts w:ascii="Times New Roman" w:hAnsi="Times New Roman" w:cs="Times New Roman"/>
          <w:lang w:val="en-GB"/>
        </w:rPr>
        <w:t>-e</w:t>
      </w:r>
      <w:r w:rsidR="00CB3E59">
        <w:rPr>
          <w:rFonts w:ascii="Times New Roman" w:hAnsi="Times New Roman" w:cs="Times New Roman"/>
          <w:lang w:val="en-GB"/>
        </w:rPr>
        <w:t xml:space="preserve"> [3]</w:t>
      </w:r>
      <w:r>
        <w:rPr>
          <w:rFonts w:ascii="Times New Roman" w:hAnsi="Times New Roman" w:cs="Times New Roman"/>
          <w:lang w:val="en-GB"/>
        </w:rPr>
        <w:t xml:space="preserve"> discussions, RAN1 further agreed to the following, </w:t>
      </w:r>
    </w:p>
    <w:p w14:paraId="3ADA69CC" w14:textId="77777777" w:rsidR="00652DF5" w:rsidRDefault="00652DF5">
      <w:pPr>
        <w:spacing w:after="0"/>
        <w:rPr>
          <w:rFonts w:ascii="Times New Roman" w:hAnsi="Times New Roman" w:cs="Times New Roman"/>
          <w:lang w:val="en-GB"/>
        </w:rPr>
      </w:pPr>
    </w:p>
    <w:p w14:paraId="7730CA17" w14:textId="77777777" w:rsidR="00F310E8" w:rsidRPr="00EF2BB4" w:rsidRDefault="00F310E8" w:rsidP="00F723E6">
      <w:pPr>
        <w:tabs>
          <w:tab w:val="left" w:pos="720"/>
          <w:tab w:val="left" w:pos="1440"/>
        </w:tabs>
        <w:spacing w:after="0"/>
        <w:rPr>
          <w:rFonts w:ascii="Times New Roman" w:hAnsi="Times New Roman" w:cs="Times New Roman"/>
          <w:sz w:val="18"/>
          <w:szCs w:val="18"/>
          <w:lang w:val="en-GB"/>
        </w:rPr>
      </w:pPr>
    </w:p>
    <w:p w14:paraId="04D3AB11" w14:textId="77777777" w:rsidR="00F310E8" w:rsidRPr="00AB4656" w:rsidRDefault="00F310E8" w:rsidP="00F723E6">
      <w:pPr>
        <w:tabs>
          <w:tab w:val="left" w:pos="720"/>
          <w:tab w:val="left" w:pos="1440"/>
        </w:tabs>
        <w:spacing w:after="0"/>
        <w:rPr>
          <w:rFonts w:ascii="Times New Roman" w:hAnsi="Times New Roman" w:cs="Times New Roman"/>
          <w:b/>
          <w:sz w:val="20"/>
          <w:szCs w:val="20"/>
          <w:highlight w:val="green"/>
        </w:rPr>
      </w:pPr>
      <w:r w:rsidRPr="00AB4656">
        <w:rPr>
          <w:rFonts w:ascii="Times New Roman" w:hAnsi="Times New Roman" w:cs="Times New Roman"/>
          <w:b/>
          <w:bCs/>
          <w:sz w:val="20"/>
          <w:szCs w:val="20"/>
          <w:highlight w:val="green"/>
        </w:rPr>
        <w:t>Agreement</w:t>
      </w:r>
    </w:p>
    <w:p w14:paraId="475664B8" w14:textId="77777777" w:rsidR="00F310E8" w:rsidRPr="00AB4656" w:rsidRDefault="00F310E8" w:rsidP="00146B7B">
      <w:pPr>
        <w:numPr>
          <w:ilvl w:val="0"/>
          <w:numId w:val="31"/>
        </w:numPr>
        <w:tabs>
          <w:tab w:val="left" w:pos="720"/>
          <w:tab w:val="left" w:pos="1440"/>
        </w:tabs>
        <w:spacing w:after="0" w:line="240" w:lineRule="auto"/>
        <w:rPr>
          <w:rFonts w:ascii="Times New Roman" w:hAnsi="Times New Roman" w:cs="Times New Roman"/>
          <w:sz w:val="20"/>
          <w:szCs w:val="20"/>
          <w:lang w:val="en-GB"/>
        </w:rPr>
      </w:pPr>
      <w:r w:rsidRPr="00AB4656">
        <w:rPr>
          <w:rFonts w:ascii="Times New Roman" w:hAnsi="Times New Roman" w:cs="Times New Roman"/>
          <w:sz w:val="20"/>
          <w:szCs w:val="20"/>
          <w:lang w:val="en-GB"/>
        </w:rPr>
        <w:t xml:space="preserve">For inter-cell </w:t>
      </w:r>
      <w:proofErr w:type="spellStart"/>
      <w:r w:rsidRPr="00AB4656">
        <w:rPr>
          <w:rFonts w:ascii="Times New Roman" w:hAnsi="Times New Roman" w:cs="Times New Roman"/>
          <w:sz w:val="20"/>
          <w:szCs w:val="20"/>
          <w:lang w:val="en-GB"/>
        </w:rPr>
        <w:t>mTRP</w:t>
      </w:r>
      <w:proofErr w:type="spellEnd"/>
      <w:r w:rsidRPr="00AB4656">
        <w:rPr>
          <w:rFonts w:ascii="Times New Roman" w:hAnsi="Times New Roman" w:cs="Times New Roman"/>
          <w:sz w:val="20"/>
          <w:szCs w:val="20"/>
          <w:lang w:val="en-GB"/>
        </w:rPr>
        <w:t xml:space="preserve"> , one PCI associated with one or more of activated TCI states for PDSCH/PDCCH is associated with one </w:t>
      </w:r>
      <w:r w:rsidRPr="00AB4656">
        <w:rPr>
          <w:rFonts w:ascii="Times New Roman" w:hAnsi="Times New Roman" w:cs="Times New Roman"/>
          <w:i/>
          <w:sz w:val="20"/>
          <w:szCs w:val="20"/>
          <w:lang w:val="en-GB"/>
        </w:rPr>
        <w:t>CORESETPoolIndex</w:t>
      </w:r>
      <w:r w:rsidRPr="00AB4656">
        <w:rPr>
          <w:rFonts w:ascii="Times New Roman" w:hAnsi="Times New Roman" w:cs="Times New Roman"/>
          <w:sz w:val="20"/>
          <w:szCs w:val="20"/>
          <w:lang w:val="en-GB"/>
        </w:rPr>
        <w:t xml:space="preserve"> , another PCI associated with one or more of activated TCI states for PDSCH/PDCCH is associated with another </w:t>
      </w:r>
      <w:r w:rsidRPr="00AB4656">
        <w:rPr>
          <w:rFonts w:ascii="Times New Roman" w:hAnsi="Times New Roman" w:cs="Times New Roman"/>
          <w:i/>
          <w:sz w:val="20"/>
          <w:szCs w:val="20"/>
          <w:lang w:val="en-GB"/>
        </w:rPr>
        <w:t>CORESETPoolIndex</w:t>
      </w:r>
      <w:r w:rsidRPr="00AB4656">
        <w:rPr>
          <w:rFonts w:ascii="Times New Roman" w:hAnsi="Times New Roman" w:cs="Times New Roman"/>
          <w:sz w:val="20"/>
          <w:szCs w:val="20"/>
          <w:lang w:val="en-GB"/>
        </w:rPr>
        <w:t xml:space="preserve"> </w:t>
      </w:r>
    </w:p>
    <w:p w14:paraId="5862D3DD" w14:textId="77777777" w:rsidR="00F310E8" w:rsidRPr="00AB4656" w:rsidRDefault="00F310E8" w:rsidP="00F53EC7">
      <w:pPr>
        <w:numPr>
          <w:ilvl w:val="0"/>
          <w:numId w:val="31"/>
        </w:numPr>
        <w:tabs>
          <w:tab w:val="left" w:pos="720"/>
          <w:tab w:val="left" w:pos="1440"/>
        </w:tabs>
        <w:spacing w:after="0" w:line="240" w:lineRule="auto"/>
        <w:rPr>
          <w:rFonts w:ascii="Times New Roman" w:hAnsi="Times New Roman" w:cs="Times New Roman"/>
          <w:sz w:val="20"/>
          <w:szCs w:val="20"/>
          <w:lang w:val="en-GB"/>
        </w:rPr>
      </w:pPr>
      <w:r w:rsidRPr="00AB4656">
        <w:rPr>
          <w:rFonts w:ascii="Times New Roman" w:hAnsi="Times New Roman" w:cs="Times New Roman"/>
          <w:sz w:val="20"/>
          <w:szCs w:val="20"/>
          <w:lang w:val="en-GB"/>
        </w:rPr>
        <w:t xml:space="preserve">FFS : The association between PCI and </w:t>
      </w:r>
      <w:r w:rsidRPr="00AB4656">
        <w:rPr>
          <w:rFonts w:ascii="Times New Roman" w:hAnsi="Times New Roman" w:cs="Times New Roman"/>
          <w:i/>
          <w:sz w:val="20"/>
          <w:szCs w:val="20"/>
          <w:lang w:val="en-GB"/>
        </w:rPr>
        <w:t>CORESETPoolIndex</w:t>
      </w:r>
      <w:r w:rsidRPr="00AB4656">
        <w:rPr>
          <w:rFonts w:ascii="Times New Roman" w:hAnsi="Times New Roman" w:cs="Times New Roman"/>
          <w:sz w:val="20"/>
          <w:szCs w:val="20"/>
          <w:lang w:val="en-GB"/>
        </w:rPr>
        <w:t xml:space="preserve"> when switching between intra-cell </w:t>
      </w:r>
      <w:proofErr w:type="spellStart"/>
      <w:r w:rsidRPr="00AB4656">
        <w:rPr>
          <w:rFonts w:ascii="Times New Roman" w:hAnsi="Times New Roman" w:cs="Times New Roman"/>
          <w:sz w:val="20"/>
          <w:szCs w:val="20"/>
          <w:lang w:val="en-GB"/>
        </w:rPr>
        <w:t>mTRP</w:t>
      </w:r>
      <w:proofErr w:type="spellEnd"/>
      <w:r w:rsidRPr="00AB4656">
        <w:rPr>
          <w:rFonts w:ascii="Times New Roman" w:hAnsi="Times New Roman" w:cs="Times New Roman"/>
          <w:sz w:val="20"/>
          <w:szCs w:val="20"/>
          <w:lang w:val="en-GB"/>
        </w:rPr>
        <w:t xml:space="preserve"> and inter-cell </w:t>
      </w:r>
      <w:proofErr w:type="spellStart"/>
      <w:r w:rsidRPr="00AB4656">
        <w:rPr>
          <w:rFonts w:ascii="Times New Roman" w:hAnsi="Times New Roman" w:cs="Times New Roman"/>
          <w:sz w:val="20"/>
          <w:szCs w:val="20"/>
          <w:lang w:val="en-GB"/>
        </w:rPr>
        <w:t>mTRP</w:t>
      </w:r>
      <w:proofErr w:type="spellEnd"/>
      <w:r w:rsidRPr="00AB4656">
        <w:rPr>
          <w:rFonts w:ascii="Times New Roman" w:hAnsi="Times New Roman" w:cs="Times New Roman"/>
          <w:sz w:val="20"/>
          <w:szCs w:val="20"/>
          <w:lang w:val="en-GB"/>
        </w:rPr>
        <w:t xml:space="preserve"> </w:t>
      </w:r>
    </w:p>
    <w:p w14:paraId="6266AA23" w14:textId="77777777" w:rsidR="00F310E8" w:rsidRPr="00AB4656" w:rsidRDefault="00F310E8" w:rsidP="00F723E6">
      <w:pPr>
        <w:tabs>
          <w:tab w:val="left" w:pos="720"/>
          <w:tab w:val="left" w:pos="1440"/>
        </w:tabs>
        <w:spacing w:after="0"/>
        <w:rPr>
          <w:rFonts w:ascii="Times New Roman" w:hAnsi="Times New Roman" w:cs="Times New Roman"/>
          <w:sz w:val="20"/>
          <w:szCs w:val="20"/>
          <w:lang w:val="en-GB"/>
        </w:rPr>
      </w:pPr>
    </w:p>
    <w:p w14:paraId="7AB16507" w14:textId="77777777" w:rsidR="00F310E8" w:rsidRPr="00AB4656" w:rsidRDefault="00F310E8" w:rsidP="00F723E6">
      <w:pPr>
        <w:tabs>
          <w:tab w:val="left" w:pos="720"/>
          <w:tab w:val="left" w:pos="1440"/>
        </w:tabs>
        <w:spacing w:after="0"/>
        <w:rPr>
          <w:rFonts w:ascii="Times New Roman" w:hAnsi="Times New Roman" w:cs="Times New Roman"/>
          <w:sz w:val="20"/>
          <w:szCs w:val="20"/>
          <w:lang w:val="en-GB"/>
        </w:rPr>
      </w:pPr>
    </w:p>
    <w:p w14:paraId="027DC312" w14:textId="77777777" w:rsidR="00F310E8" w:rsidRPr="00AB4656" w:rsidRDefault="00F310E8" w:rsidP="00F723E6">
      <w:pPr>
        <w:wordWrap w:val="0"/>
        <w:spacing w:after="0"/>
        <w:rPr>
          <w:rFonts w:ascii="Times New Roman" w:eastAsia="Malgun Gothic" w:hAnsi="Times New Roman" w:cs="Times New Roman"/>
          <w:b/>
          <w:bCs/>
          <w:sz w:val="20"/>
          <w:szCs w:val="20"/>
          <w:lang w:val="en-GB" w:eastAsia="ko-KR"/>
        </w:rPr>
      </w:pPr>
      <w:r w:rsidRPr="00AB4656">
        <w:rPr>
          <w:rFonts w:ascii="Times New Roman" w:hAnsi="Times New Roman" w:cs="Times New Roman"/>
          <w:b/>
          <w:bCs/>
          <w:sz w:val="20"/>
          <w:szCs w:val="20"/>
          <w:highlight w:val="green"/>
          <w:lang w:val="en-GB"/>
        </w:rPr>
        <w:t>Agreement</w:t>
      </w:r>
    </w:p>
    <w:p w14:paraId="2DB13107" w14:textId="19A9DDE3" w:rsidR="00F310E8" w:rsidRPr="00AB4656" w:rsidRDefault="00F310E8" w:rsidP="00F723E6">
      <w:pPr>
        <w:wordWrap w:val="0"/>
        <w:spacing w:after="0"/>
        <w:rPr>
          <w:rFonts w:ascii="Times New Roman" w:hAnsi="Times New Roman" w:cs="Times New Roman"/>
          <w:sz w:val="20"/>
          <w:szCs w:val="20"/>
          <w:lang w:val="en-GB"/>
        </w:rPr>
      </w:pPr>
      <w:r w:rsidRPr="00AB4656">
        <w:rPr>
          <w:rFonts w:ascii="Times New Roman" w:hAnsi="Times New Roman" w:cs="Times New Roman"/>
          <w:sz w:val="20"/>
          <w:szCs w:val="20"/>
          <w:lang w:val="en-GB"/>
        </w:rPr>
        <w:t>LS to RAN2 on multi-TRP inter-cell is endorsed in R1-2108633.</w:t>
      </w:r>
    </w:p>
    <w:p w14:paraId="24B20E0E" w14:textId="72315BCA" w:rsidR="007E6C2E" w:rsidRPr="00EF2BB4" w:rsidRDefault="007E6C2E" w:rsidP="00F723E6">
      <w:pPr>
        <w:wordWrap w:val="0"/>
        <w:spacing w:after="0"/>
        <w:rPr>
          <w:rFonts w:ascii="Times New Roman" w:hAnsi="Times New Roman" w:cs="Times New Roman"/>
          <w:sz w:val="18"/>
          <w:szCs w:val="18"/>
          <w:lang w:val="en-GB"/>
        </w:rPr>
      </w:pPr>
    </w:p>
    <w:p w14:paraId="1726D188" w14:textId="517412D4" w:rsidR="00AB0A48" w:rsidRPr="00F33A54" w:rsidRDefault="00194B9C" w:rsidP="00F723E6">
      <w:pPr>
        <w:overflowPunct w:val="0"/>
        <w:spacing w:after="0"/>
        <w:jc w:val="both"/>
        <w:rPr>
          <w:rFonts w:ascii="Times New Roman" w:hAnsi="Times New Roman" w:cs="Times New Roman"/>
          <w:szCs w:val="20"/>
          <w:lang w:val="en-GB" w:eastAsia="ja-JP"/>
        </w:rPr>
      </w:pPr>
      <w:r w:rsidRPr="00F33A54">
        <w:rPr>
          <w:rFonts w:ascii="Times New Roman" w:hAnsi="Times New Roman" w:cs="Times New Roman"/>
          <w:szCs w:val="20"/>
          <w:lang w:val="en-GB" w:eastAsia="ja-JP"/>
        </w:rPr>
        <w:t xml:space="preserve">In </w:t>
      </w:r>
      <w:r w:rsidR="00782479" w:rsidRPr="00F33A54">
        <w:rPr>
          <w:rFonts w:ascii="Times New Roman" w:hAnsi="Times New Roman" w:cs="Times New Roman"/>
          <w:szCs w:val="20"/>
          <w:lang w:val="en-GB" w:eastAsia="ja-JP"/>
        </w:rPr>
        <w:t xml:space="preserve">this contribution, we </w:t>
      </w:r>
      <w:r w:rsidR="0096795C" w:rsidRPr="00F33A54">
        <w:rPr>
          <w:rFonts w:ascii="Times New Roman" w:hAnsi="Times New Roman" w:cs="Times New Roman"/>
          <w:szCs w:val="20"/>
          <w:lang w:val="en-GB" w:eastAsia="ja-JP"/>
        </w:rPr>
        <w:t xml:space="preserve">discuss </w:t>
      </w:r>
      <w:r w:rsidR="00652DF5">
        <w:rPr>
          <w:rFonts w:ascii="Times New Roman" w:hAnsi="Times New Roman" w:cs="Times New Roman"/>
          <w:szCs w:val="20"/>
          <w:lang w:val="en-GB" w:eastAsia="ja-JP"/>
        </w:rPr>
        <w:t>remaining details</w:t>
      </w:r>
      <w:r w:rsidR="00BC7EB9" w:rsidRPr="00F33A54">
        <w:rPr>
          <w:rFonts w:ascii="Times New Roman" w:hAnsi="Times New Roman" w:cs="Times New Roman"/>
          <w:szCs w:val="20"/>
          <w:lang w:val="en-GB" w:eastAsia="ja-JP"/>
        </w:rPr>
        <w:t xml:space="preserve"> to support </w:t>
      </w:r>
      <w:r w:rsidR="00EC3FE0" w:rsidRPr="00F33A54">
        <w:rPr>
          <w:rFonts w:ascii="Times New Roman" w:hAnsi="Times New Roman" w:cs="Times New Roman"/>
          <w:szCs w:val="20"/>
          <w:lang w:val="en-GB" w:eastAsia="ja-JP"/>
        </w:rPr>
        <w:t xml:space="preserve">the </w:t>
      </w:r>
      <w:r w:rsidR="006124D1" w:rsidRPr="00F33A54">
        <w:rPr>
          <w:rFonts w:ascii="Times New Roman" w:hAnsi="Times New Roman" w:cs="Times New Roman"/>
          <w:szCs w:val="20"/>
          <w:lang w:val="en-GB" w:eastAsia="ja-JP"/>
        </w:rPr>
        <w:t xml:space="preserve">inter-cell multi-TRP operation. </w:t>
      </w:r>
    </w:p>
    <w:bookmarkEnd w:id="2"/>
    <w:p w14:paraId="1966B1BA" w14:textId="77714C54" w:rsidR="00693843" w:rsidRPr="007B265B" w:rsidRDefault="007D09A4" w:rsidP="00693843">
      <w:pPr>
        <w:pStyle w:val="Heading1"/>
        <w:numPr>
          <w:ilvl w:val="0"/>
          <w:numId w:val="19"/>
        </w:numPr>
        <w:rPr>
          <w:lang w:val="en-US"/>
        </w:rPr>
      </w:pPr>
      <w:r>
        <w:rPr>
          <w:lang w:val="en-US"/>
        </w:rPr>
        <w:t xml:space="preserve"> </w:t>
      </w:r>
      <w:r w:rsidR="00693843">
        <w:rPr>
          <w:lang w:val="en-US"/>
        </w:rPr>
        <w:t>Discussion</w:t>
      </w:r>
    </w:p>
    <w:p w14:paraId="1E4F6DBC" w14:textId="70602D6C" w:rsidR="00BC371B" w:rsidRPr="008176A4" w:rsidRDefault="00BC371B" w:rsidP="00BC371B">
      <w:pPr>
        <w:pStyle w:val="Heading2"/>
        <w:framePr w:wrap="around"/>
      </w:pPr>
      <w:bookmarkStart w:id="3" w:name="_Hlk528168953"/>
      <w:r w:rsidRPr="008176A4">
        <w:t>2.</w:t>
      </w:r>
      <w:r>
        <w:t>1</w:t>
      </w:r>
      <w:r w:rsidRPr="008176A4">
        <w:t xml:space="preserve"> </w:t>
      </w:r>
      <w:r w:rsidR="00EC464B">
        <w:t xml:space="preserve"> </w:t>
      </w:r>
      <w:r w:rsidRPr="008176A4">
        <w:t xml:space="preserve">Inter Cell </w:t>
      </w:r>
      <w:proofErr w:type="spellStart"/>
      <w:r w:rsidRPr="008176A4">
        <w:t>mTRP</w:t>
      </w:r>
      <w:proofErr w:type="spellEnd"/>
      <w:r w:rsidRPr="008176A4">
        <w:t xml:space="preserve"> Configuration </w:t>
      </w:r>
    </w:p>
    <w:p w14:paraId="0CE1FEAE" w14:textId="77777777" w:rsidR="002D56B5" w:rsidRDefault="002D56B5" w:rsidP="00BC371B">
      <w:pPr>
        <w:shd w:val="clear" w:color="auto" w:fill="FFFFFF"/>
        <w:spacing w:after="0"/>
        <w:jc w:val="both"/>
        <w:rPr>
          <w:rFonts w:ascii="Times New Roman" w:hAnsi="Times New Roman" w:cs="Times New Roman"/>
          <w:szCs w:val="20"/>
          <w:lang w:val="en-GB"/>
        </w:rPr>
      </w:pPr>
    </w:p>
    <w:p w14:paraId="33C53485" w14:textId="77777777" w:rsidR="002D56B5" w:rsidRDefault="002D56B5" w:rsidP="00BC371B">
      <w:pPr>
        <w:shd w:val="clear" w:color="auto" w:fill="FFFFFF"/>
        <w:spacing w:after="0"/>
        <w:jc w:val="both"/>
        <w:rPr>
          <w:rFonts w:ascii="Times New Roman" w:hAnsi="Times New Roman" w:cs="Times New Roman"/>
          <w:szCs w:val="20"/>
          <w:lang w:val="en-GB"/>
        </w:rPr>
      </w:pPr>
    </w:p>
    <w:p w14:paraId="5DBFC25F" w14:textId="77777777" w:rsidR="002D56B5" w:rsidRDefault="002D56B5" w:rsidP="00BC371B">
      <w:pPr>
        <w:shd w:val="clear" w:color="auto" w:fill="FFFFFF"/>
        <w:spacing w:after="0"/>
        <w:jc w:val="both"/>
        <w:rPr>
          <w:rFonts w:ascii="Times New Roman" w:hAnsi="Times New Roman" w:cs="Times New Roman"/>
          <w:szCs w:val="20"/>
          <w:lang w:val="en-GB"/>
        </w:rPr>
      </w:pPr>
    </w:p>
    <w:p w14:paraId="68317F70" w14:textId="2F7CB1DA" w:rsidR="00BC371B" w:rsidRDefault="00BC371B" w:rsidP="00BC371B">
      <w:pPr>
        <w:shd w:val="clear" w:color="auto" w:fill="FFFFFF"/>
        <w:spacing w:after="0"/>
        <w:jc w:val="both"/>
        <w:rPr>
          <w:rFonts w:ascii="Times New Roman" w:hAnsi="Times New Roman" w:cs="Times New Roman"/>
          <w:szCs w:val="20"/>
          <w:lang w:val="en-GB"/>
        </w:rPr>
      </w:pPr>
      <w:r>
        <w:rPr>
          <w:rFonts w:ascii="Times New Roman" w:hAnsi="Times New Roman" w:cs="Times New Roman"/>
          <w:szCs w:val="20"/>
          <w:lang w:val="en-GB"/>
        </w:rPr>
        <w:t xml:space="preserve">In RAN1 #106-e meeting, the following was agreed, </w:t>
      </w:r>
    </w:p>
    <w:p w14:paraId="4DF2EA17" w14:textId="77777777" w:rsidR="00BC371B" w:rsidRDefault="00BC371B" w:rsidP="00BC371B">
      <w:pPr>
        <w:shd w:val="clear" w:color="auto" w:fill="FFFFFF"/>
        <w:spacing w:after="0"/>
        <w:jc w:val="both"/>
        <w:rPr>
          <w:rFonts w:ascii="Times New Roman" w:hAnsi="Times New Roman" w:cs="Times New Roman"/>
          <w:szCs w:val="20"/>
          <w:lang w:val="en-GB"/>
        </w:rPr>
      </w:pPr>
    </w:p>
    <w:p w14:paraId="7B0B5E9A" w14:textId="77777777" w:rsidR="00BC371B" w:rsidRPr="00AB4656" w:rsidRDefault="00BC371B" w:rsidP="00BC371B">
      <w:pPr>
        <w:tabs>
          <w:tab w:val="left" w:pos="720"/>
          <w:tab w:val="left" w:pos="1440"/>
        </w:tabs>
        <w:jc w:val="both"/>
        <w:rPr>
          <w:rFonts w:ascii="Times New Roman" w:hAnsi="Times New Roman" w:cs="Times New Roman"/>
          <w:b/>
          <w:sz w:val="20"/>
          <w:szCs w:val="20"/>
          <w:highlight w:val="green"/>
        </w:rPr>
      </w:pPr>
      <w:r w:rsidRPr="00AB4656">
        <w:rPr>
          <w:rFonts w:ascii="Times New Roman" w:hAnsi="Times New Roman" w:cs="Times New Roman"/>
          <w:b/>
          <w:bCs/>
          <w:sz w:val="20"/>
          <w:szCs w:val="20"/>
          <w:highlight w:val="green"/>
        </w:rPr>
        <w:t>Agreement</w:t>
      </w:r>
    </w:p>
    <w:p w14:paraId="7E392983" w14:textId="77777777" w:rsidR="00BC371B" w:rsidRPr="00AB4656" w:rsidRDefault="00BC371B" w:rsidP="00BC371B">
      <w:pPr>
        <w:numPr>
          <w:ilvl w:val="0"/>
          <w:numId w:val="31"/>
        </w:numPr>
        <w:tabs>
          <w:tab w:val="left" w:pos="720"/>
          <w:tab w:val="left" w:pos="1440"/>
        </w:tabs>
        <w:spacing w:after="0" w:line="240" w:lineRule="auto"/>
        <w:jc w:val="both"/>
        <w:rPr>
          <w:rFonts w:ascii="Times New Roman" w:hAnsi="Times New Roman" w:cs="Times New Roman"/>
          <w:sz w:val="20"/>
          <w:szCs w:val="20"/>
          <w:lang w:val="en-GB"/>
        </w:rPr>
      </w:pPr>
      <w:r w:rsidRPr="00AB4656">
        <w:rPr>
          <w:rFonts w:ascii="Times New Roman" w:hAnsi="Times New Roman" w:cs="Times New Roman"/>
          <w:sz w:val="20"/>
          <w:szCs w:val="20"/>
          <w:lang w:val="en-GB"/>
        </w:rPr>
        <w:t xml:space="preserve">For inter-cell </w:t>
      </w:r>
      <w:proofErr w:type="spellStart"/>
      <w:r w:rsidRPr="00AB4656">
        <w:rPr>
          <w:rFonts w:ascii="Times New Roman" w:hAnsi="Times New Roman" w:cs="Times New Roman"/>
          <w:sz w:val="20"/>
          <w:szCs w:val="20"/>
          <w:lang w:val="en-GB"/>
        </w:rPr>
        <w:t>mTRP</w:t>
      </w:r>
      <w:proofErr w:type="spellEnd"/>
      <w:r w:rsidRPr="00AB4656">
        <w:rPr>
          <w:rFonts w:ascii="Times New Roman" w:hAnsi="Times New Roman" w:cs="Times New Roman"/>
          <w:sz w:val="20"/>
          <w:szCs w:val="20"/>
          <w:lang w:val="en-GB"/>
        </w:rPr>
        <w:t xml:space="preserve"> , one PCI associated with one or more of activated TCI states for PDSCH/PDCCH is associated with one </w:t>
      </w:r>
      <w:r w:rsidRPr="00AB4656">
        <w:rPr>
          <w:rFonts w:ascii="Times New Roman" w:hAnsi="Times New Roman" w:cs="Times New Roman"/>
          <w:i/>
          <w:sz w:val="20"/>
          <w:szCs w:val="20"/>
          <w:lang w:val="en-GB"/>
        </w:rPr>
        <w:t>CORESETPoolIndex</w:t>
      </w:r>
      <w:r w:rsidRPr="00AB4656">
        <w:rPr>
          <w:rFonts w:ascii="Times New Roman" w:hAnsi="Times New Roman" w:cs="Times New Roman"/>
          <w:sz w:val="20"/>
          <w:szCs w:val="20"/>
          <w:lang w:val="en-GB"/>
        </w:rPr>
        <w:t xml:space="preserve"> , another PCI associated with one or more of activated TCI states for PDSCH/PDCCH is associated with another </w:t>
      </w:r>
      <w:r w:rsidRPr="00AB4656">
        <w:rPr>
          <w:rFonts w:ascii="Times New Roman" w:hAnsi="Times New Roman" w:cs="Times New Roman"/>
          <w:i/>
          <w:sz w:val="20"/>
          <w:szCs w:val="20"/>
          <w:lang w:val="en-GB"/>
        </w:rPr>
        <w:t>CORESETPoolIndex</w:t>
      </w:r>
      <w:r w:rsidRPr="00AB4656">
        <w:rPr>
          <w:rFonts w:ascii="Times New Roman" w:hAnsi="Times New Roman" w:cs="Times New Roman"/>
          <w:sz w:val="20"/>
          <w:szCs w:val="20"/>
          <w:lang w:val="en-GB"/>
        </w:rPr>
        <w:t xml:space="preserve"> </w:t>
      </w:r>
    </w:p>
    <w:p w14:paraId="71FA7242" w14:textId="77777777" w:rsidR="00BC371B" w:rsidRPr="00AB4656" w:rsidRDefault="00BC371B" w:rsidP="00BC371B">
      <w:pPr>
        <w:numPr>
          <w:ilvl w:val="0"/>
          <w:numId w:val="31"/>
        </w:numPr>
        <w:tabs>
          <w:tab w:val="left" w:pos="720"/>
          <w:tab w:val="left" w:pos="1440"/>
        </w:tabs>
        <w:spacing w:after="0" w:line="240" w:lineRule="auto"/>
        <w:jc w:val="both"/>
        <w:rPr>
          <w:rFonts w:ascii="Times New Roman" w:hAnsi="Times New Roman" w:cs="Times New Roman"/>
          <w:sz w:val="20"/>
          <w:szCs w:val="20"/>
          <w:lang w:val="en-GB"/>
        </w:rPr>
      </w:pPr>
      <w:r w:rsidRPr="00AB4656">
        <w:rPr>
          <w:rFonts w:ascii="Times New Roman" w:hAnsi="Times New Roman" w:cs="Times New Roman"/>
          <w:sz w:val="20"/>
          <w:szCs w:val="20"/>
          <w:lang w:val="en-GB"/>
        </w:rPr>
        <w:t xml:space="preserve">FFS : The association between PCI and </w:t>
      </w:r>
      <w:r w:rsidRPr="00AB4656">
        <w:rPr>
          <w:rFonts w:ascii="Times New Roman" w:hAnsi="Times New Roman" w:cs="Times New Roman"/>
          <w:i/>
          <w:sz w:val="20"/>
          <w:szCs w:val="20"/>
          <w:lang w:val="en-GB"/>
        </w:rPr>
        <w:t>CORESETPoolIndex</w:t>
      </w:r>
      <w:r w:rsidRPr="00AB4656">
        <w:rPr>
          <w:rFonts w:ascii="Times New Roman" w:hAnsi="Times New Roman" w:cs="Times New Roman"/>
          <w:sz w:val="20"/>
          <w:szCs w:val="20"/>
          <w:lang w:val="en-GB"/>
        </w:rPr>
        <w:t xml:space="preserve"> when switching between intra-cell </w:t>
      </w:r>
      <w:proofErr w:type="spellStart"/>
      <w:r w:rsidRPr="00AB4656">
        <w:rPr>
          <w:rFonts w:ascii="Times New Roman" w:hAnsi="Times New Roman" w:cs="Times New Roman"/>
          <w:sz w:val="20"/>
          <w:szCs w:val="20"/>
          <w:lang w:val="en-GB"/>
        </w:rPr>
        <w:t>mTRP</w:t>
      </w:r>
      <w:proofErr w:type="spellEnd"/>
      <w:r w:rsidRPr="00AB4656">
        <w:rPr>
          <w:rFonts w:ascii="Times New Roman" w:hAnsi="Times New Roman" w:cs="Times New Roman"/>
          <w:sz w:val="20"/>
          <w:szCs w:val="20"/>
          <w:lang w:val="en-GB"/>
        </w:rPr>
        <w:t xml:space="preserve"> and inter-cell </w:t>
      </w:r>
      <w:proofErr w:type="spellStart"/>
      <w:r w:rsidRPr="00AB4656">
        <w:rPr>
          <w:rFonts w:ascii="Times New Roman" w:hAnsi="Times New Roman" w:cs="Times New Roman"/>
          <w:sz w:val="20"/>
          <w:szCs w:val="20"/>
          <w:lang w:val="en-GB"/>
        </w:rPr>
        <w:t>mTRP</w:t>
      </w:r>
      <w:proofErr w:type="spellEnd"/>
      <w:r w:rsidRPr="00AB4656">
        <w:rPr>
          <w:rFonts w:ascii="Times New Roman" w:hAnsi="Times New Roman" w:cs="Times New Roman"/>
          <w:sz w:val="20"/>
          <w:szCs w:val="20"/>
          <w:lang w:val="en-GB"/>
        </w:rPr>
        <w:t xml:space="preserve"> </w:t>
      </w:r>
    </w:p>
    <w:p w14:paraId="2FFE4EEE" w14:textId="77777777" w:rsidR="00BC371B" w:rsidRDefault="00BC371B" w:rsidP="00BC371B">
      <w:pPr>
        <w:shd w:val="clear" w:color="auto" w:fill="FFFFFF"/>
        <w:spacing w:after="0"/>
        <w:jc w:val="both"/>
        <w:rPr>
          <w:rFonts w:ascii="Times New Roman" w:hAnsi="Times New Roman" w:cs="Times New Roman"/>
          <w:szCs w:val="20"/>
          <w:lang w:val="en-GB"/>
        </w:rPr>
      </w:pPr>
    </w:p>
    <w:p w14:paraId="4A26CB2A" w14:textId="77777777" w:rsidR="00BC371B" w:rsidRDefault="00BC371B" w:rsidP="00BC371B">
      <w:pPr>
        <w:tabs>
          <w:tab w:val="left" w:pos="720"/>
          <w:tab w:val="left" w:pos="1440"/>
        </w:tabs>
        <w:spacing w:after="0" w:line="240" w:lineRule="auto"/>
        <w:jc w:val="both"/>
        <w:rPr>
          <w:rFonts w:ascii="Times New Roman" w:hAnsi="Times New Roman" w:cs="Times New Roman"/>
          <w:lang w:val="en-GB"/>
        </w:rPr>
      </w:pPr>
      <w:r>
        <w:rPr>
          <w:rFonts w:ascii="Times New Roman" w:hAnsi="Times New Roman" w:cs="Times New Roman"/>
          <w:szCs w:val="20"/>
          <w:lang w:val="en-GB"/>
        </w:rPr>
        <w:t>On the above agreement above, we think that</w:t>
      </w:r>
      <w:r>
        <w:rPr>
          <w:rFonts w:ascii="Times New Roman" w:hAnsi="Times New Roman" w:cs="Times New Roman"/>
          <w:lang w:val="en-GB"/>
        </w:rPr>
        <w:t xml:space="preserve"> the following parts are not fully clear. </w:t>
      </w:r>
    </w:p>
    <w:p w14:paraId="4D4CE7C5" w14:textId="77777777" w:rsidR="00BC371B" w:rsidRPr="001D3F86" w:rsidRDefault="00BC371B" w:rsidP="00BC371B">
      <w:pPr>
        <w:pStyle w:val="ListParagraph"/>
        <w:numPr>
          <w:ilvl w:val="0"/>
          <w:numId w:val="33"/>
        </w:numPr>
        <w:shd w:val="clear" w:color="auto" w:fill="FFFFFF"/>
        <w:tabs>
          <w:tab w:val="left" w:pos="720"/>
          <w:tab w:val="left" w:pos="1440"/>
        </w:tabs>
        <w:spacing w:after="0" w:line="240" w:lineRule="auto"/>
        <w:jc w:val="both"/>
        <w:rPr>
          <w:rFonts w:ascii="Times New Roman" w:hAnsi="Times New Roman" w:cs="Times New Roman"/>
          <w:szCs w:val="20"/>
          <w:lang w:val="en-GB"/>
        </w:rPr>
      </w:pPr>
      <w:r>
        <w:rPr>
          <w:rFonts w:ascii="Times New Roman" w:hAnsi="Times New Roman" w:cs="Times New Roman"/>
          <w:lang w:val="en-GB"/>
        </w:rPr>
        <w:t xml:space="preserve">Can a single PCI </w:t>
      </w:r>
      <w:proofErr w:type="gramStart"/>
      <w:r>
        <w:rPr>
          <w:rFonts w:ascii="Times New Roman" w:hAnsi="Times New Roman" w:cs="Times New Roman"/>
          <w:lang w:val="en-GB"/>
        </w:rPr>
        <w:t>associated</w:t>
      </w:r>
      <w:proofErr w:type="gramEnd"/>
      <w:r>
        <w:rPr>
          <w:rFonts w:ascii="Times New Roman" w:hAnsi="Times New Roman" w:cs="Times New Roman"/>
          <w:lang w:val="en-GB"/>
        </w:rPr>
        <w:t xml:space="preserve"> with more than one CORESETPoolIndex (intra-cell operation) ?</w:t>
      </w:r>
    </w:p>
    <w:p w14:paraId="1A643E6B" w14:textId="77777777" w:rsidR="00BC371B" w:rsidRPr="007D09A4" w:rsidRDefault="00BC371B" w:rsidP="00BC371B">
      <w:pPr>
        <w:pStyle w:val="ListParagraph"/>
        <w:numPr>
          <w:ilvl w:val="0"/>
          <w:numId w:val="33"/>
        </w:numPr>
        <w:shd w:val="clear" w:color="auto" w:fill="FFFFFF"/>
        <w:tabs>
          <w:tab w:val="left" w:pos="720"/>
          <w:tab w:val="left" w:pos="1440"/>
        </w:tabs>
        <w:spacing w:after="0" w:line="240" w:lineRule="auto"/>
        <w:jc w:val="both"/>
        <w:rPr>
          <w:rFonts w:ascii="Times New Roman" w:hAnsi="Times New Roman" w:cs="Times New Roman"/>
          <w:szCs w:val="20"/>
          <w:lang w:val="en-GB"/>
        </w:rPr>
      </w:pPr>
      <w:r w:rsidRPr="007D09A4">
        <w:rPr>
          <w:rFonts w:ascii="Times New Roman" w:hAnsi="Times New Roman" w:cs="Times New Roman"/>
          <w:lang w:val="en-GB"/>
        </w:rPr>
        <w:t xml:space="preserve">Whether CORESETPoolIndex is always configured or not. If CORESETPoolIndex is not configured, </w:t>
      </w:r>
      <w:r>
        <w:rPr>
          <w:rFonts w:ascii="Times New Roman" w:hAnsi="Times New Roman" w:cs="Times New Roman"/>
          <w:lang w:val="en-GB"/>
        </w:rPr>
        <w:t>how</w:t>
      </w:r>
      <w:r w:rsidRPr="007D09A4">
        <w:rPr>
          <w:rFonts w:ascii="Times New Roman" w:hAnsi="Times New Roman" w:cs="Times New Roman"/>
          <w:lang w:val="en-GB"/>
        </w:rPr>
        <w:t xml:space="preserve"> the association between a PCI and CORESETPoolIndex </w:t>
      </w:r>
      <w:r>
        <w:rPr>
          <w:rFonts w:ascii="Times New Roman" w:hAnsi="Times New Roman" w:cs="Times New Roman"/>
          <w:lang w:val="en-GB"/>
        </w:rPr>
        <w:t>work ?</w:t>
      </w:r>
      <w:r w:rsidRPr="007D09A4">
        <w:rPr>
          <w:rFonts w:ascii="Times New Roman" w:hAnsi="Times New Roman" w:cs="Times New Roman"/>
          <w:lang w:val="en-GB"/>
        </w:rPr>
        <w:t xml:space="preserve"> </w:t>
      </w:r>
    </w:p>
    <w:p w14:paraId="12BB5E26" w14:textId="77777777" w:rsidR="00BC371B" w:rsidRDefault="00BC371B" w:rsidP="00BC371B">
      <w:pPr>
        <w:shd w:val="clear" w:color="auto" w:fill="FFFFFF"/>
        <w:spacing w:after="0"/>
        <w:jc w:val="both"/>
        <w:rPr>
          <w:rFonts w:ascii="Times New Roman" w:hAnsi="Times New Roman" w:cs="Times New Roman"/>
          <w:szCs w:val="20"/>
          <w:lang w:val="en-GB"/>
        </w:rPr>
      </w:pPr>
    </w:p>
    <w:p w14:paraId="680EE682" w14:textId="77777777" w:rsidR="00BC371B" w:rsidRDefault="00BC371B" w:rsidP="00BC371B">
      <w:pPr>
        <w:shd w:val="clear" w:color="auto" w:fill="FFFFFF"/>
        <w:spacing w:after="0"/>
        <w:jc w:val="both"/>
        <w:rPr>
          <w:rFonts w:ascii="Times New Roman" w:hAnsi="Times New Roman" w:cs="Times New Roman"/>
          <w:lang w:val="en-GB"/>
        </w:rPr>
      </w:pPr>
      <w:r>
        <w:rPr>
          <w:rFonts w:ascii="Times New Roman" w:hAnsi="Times New Roman" w:cs="Times New Roman"/>
          <w:lang w:val="en-GB"/>
        </w:rPr>
        <w:t xml:space="preserve">When it comes to supporting multi-DCI based multi-TRP operation in Rel-17, we think RAN1 shall look beyond RRC configurations such as CORESETPoolIndex. For that, we see following ways of supporting inter-cell multi-TRP operation: </w:t>
      </w:r>
    </w:p>
    <w:p w14:paraId="1EADF99F" w14:textId="77777777" w:rsidR="00BC371B" w:rsidRDefault="00BC371B" w:rsidP="00BC371B">
      <w:pPr>
        <w:shd w:val="clear" w:color="auto" w:fill="FFFFFF"/>
        <w:spacing w:after="0"/>
        <w:jc w:val="both"/>
        <w:rPr>
          <w:rFonts w:ascii="Times New Roman" w:hAnsi="Times New Roman" w:cs="Times New Roman"/>
          <w:lang w:val="en-GB"/>
        </w:rPr>
      </w:pPr>
    </w:p>
    <w:p w14:paraId="134E0DEC" w14:textId="77777777" w:rsidR="00BC371B" w:rsidRDefault="00BC371B" w:rsidP="00BC371B">
      <w:pPr>
        <w:numPr>
          <w:ilvl w:val="0"/>
          <w:numId w:val="26"/>
        </w:numPr>
        <w:contextualSpacing/>
        <w:jc w:val="both"/>
        <w:rPr>
          <w:rFonts w:ascii="Times New Roman" w:hAnsi="Times New Roman" w:cs="Times New Roman"/>
          <w:lang w:val="en-GB"/>
        </w:rPr>
      </w:pPr>
      <w:r w:rsidRPr="00F723E6">
        <w:rPr>
          <w:rFonts w:ascii="Times New Roman" w:hAnsi="Times New Roman" w:cs="Times New Roman"/>
          <w:b/>
          <w:bCs/>
          <w:szCs w:val="20"/>
          <w:lang w:val="en-GB"/>
        </w:rPr>
        <w:t xml:space="preserve">Option 1: </w:t>
      </w:r>
      <w:bookmarkStart w:id="4" w:name="_Hlk79066451"/>
      <w:r w:rsidRPr="00146B7B">
        <w:rPr>
          <w:rFonts w:ascii="Times New Roman" w:hAnsi="Times New Roman" w:cs="Times New Roman"/>
          <w:b/>
          <w:bCs/>
          <w:lang w:val="en-GB"/>
        </w:rPr>
        <w:t xml:space="preserve">Configuring two different values for </w:t>
      </w:r>
      <w:r w:rsidRPr="00146B7B">
        <w:rPr>
          <w:rFonts w:ascii="Times New Roman" w:hAnsi="Times New Roman" w:cs="Times New Roman"/>
          <w:b/>
          <w:bCs/>
          <w:i/>
          <w:iCs/>
          <w:lang w:val="en-GB"/>
        </w:rPr>
        <w:t>CORESETPoolIndex</w:t>
      </w:r>
      <w:r w:rsidRPr="00146B7B">
        <w:rPr>
          <w:rFonts w:ascii="Times New Roman" w:hAnsi="Times New Roman" w:cs="Times New Roman"/>
          <w:lang w:val="en-GB"/>
        </w:rPr>
        <w:t xml:space="preserve"> and</w:t>
      </w:r>
      <w:r>
        <w:rPr>
          <w:rFonts w:ascii="Times New Roman" w:hAnsi="Times New Roman" w:cs="Times New Roman"/>
          <w:lang w:val="en-GB"/>
        </w:rPr>
        <w:t xml:space="preserve"> </w:t>
      </w:r>
      <w:r w:rsidRPr="00F723E6">
        <w:rPr>
          <w:rFonts w:ascii="Times New Roman" w:hAnsi="Times New Roman" w:cs="Times New Roman"/>
          <w:b/>
          <w:bCs/>
          <w:lang w:val="en-GB"/>
        </w:rPr>
        <w:t xml:space="preserve">different PCI are associated with different </w:t>
      </w:r>
      <w:r w:rsidRPr="00146B7B">
        <w:rPr>
          <w:rFonts w:ascii="Times New Roman" w:hAnsi="Times New Roman" w:cs="Times New Roman"/>
          <w:b/>
          <w:bCs/>
          <w:i/>
          <w:iCs/>
          <w:lang w:val="en-GB"/>
        </w:rPr>
        <w:t>CORESETPoolIndex</w:t>
      </w:r>
      <w:r w:rsidRPr="00F723E6" w:rsidDel="00F377AC">
        <w:rPr>
          <w:rFonts w:ascii="Times New Roman" w:hAnsi="Times New Roman" w:cs="Times New Roman"/>
          <w:b/>
          <w:bCs/>
          <w:lang w:val="en-GB"/>
        </w:rPr>
        <w:t xml:space="preserve"> </w:t>
      </w:r>
      <w:r w:rsidRPr="00F723E6">
        <w:rPr>
          <w:rFonts w:ascii="Times New Roman" w:hAnsi="Times New Roman" w:cs="Times New Roman"/>
          <w:b/>
          <w:bCs/>
          <w:lang w:val="en-GB"/>
        </w:rPr>
        <w:t>values</w:t>
      </w:r>
      <w:r w:rsidRPr="00146B7B">
        <w:rPr>
          <w:rFonts w:ascii="Times New Roman" w:hAnsi="Times New Roman" w:cs="Times New Roman"/>
          <w:lang w:val="en-GB"/>
        </w:rPr>
        <w:t xml:space="preserve"> to support inter-cell multi-DCI based multi-TRP operation. </w:t>
      </w:r>
    </w:p>
    <w:p w14:paraId="3478E350" w14:textId="77777777" w:rsidR="00BC371B" w:rsidRPr="00146B7B" w:rsidRDefault="00BC371B" w:rsidP="00BC371B">
      <w:pPr>
        <w:numPr>
          <w:ilvl w:val="1"/>
          <w:numId w:val="26"/>
        </w:numPr>
        <w:contextualSpacing/>
        <w:jc w:val="both"/>
        <w:rPr>
          <w:rFonts w:ascii="Times New Roman" w:hAnsi="Times New Roman" w:cs="Times New Roman"/>
          <w:lang w:val="en-GB"/>
        </w:rPr>
      </w:pPr>
      <w:r w:rsidRPr="00146B7B">
        <w:rPr>
          <w:rFonts w:ascii="Times New Roman" w:hAnsi="Times New Roman" w:cs="Times New Roman"/>
          <w:lang w:val="en-GB"/>
        </w:rPr>
        <w:t xml:space="preserve">This option is in line with </w:t>
      </w:r>
      <w:r w:rsidRPr="00F723E6">
        <w:rPr>
          <w:rFonts w:ascii="Times New Roman" w:hAnsi="Times New Roman" w:cs="Times New Roman"/>
          <w:lang w:val="en-GB"/>
        </w:rPr>
        <w:t xml:space="preserve">explicit configuration of </w:t>
      </w:r>
      <w:r w:rsidRPr="00F723E6">
        <w:rPr>
          <w:rFonts w:ascii="Times New Roman" w:hAnsi="Times New Roman" w:cs="Times New Roman"/>
          <w:i/>
          <w:iCs/>
          <w:lang w:val="en-GB"/>
        </w:rPr>
        <w:t>CORESETPoolIndex</w:t>
      </w:r>
      <w:r w:rsidRPr="00146B7B">
        <w:rPr>
          <w:rFonts w:ascii="Times New Roman" w:hAnsi="Times New Roman" w:cs="Times New Roman"/>
          <w:lang w:val="en-GB"/>
        </w:rPr>
        <w:t xml:space="preserve">. </w:t>
      </w:r>
    </w:p>
    <w:p w14:paraId="1CB53FF8" w14:textId="3D368487" w:rsidR="00BC371B" w:rsidRPr="00146B7B" w:rsidRDefault="00BC371B" w:rsidP="00BC371B">
      <w:pPr>
        <w:numPr>
          <w:ilvl w:val="1"/>
          <w:numId w:val="26"/>
        </w:numPr>
        <w:contextualSpacing/>
        <w:jc w:val="both"/>
        <w:rPr>
          <w:rFonts w:ascii="Times New Roman" w:hAnsi="Times New Roman" w:cs="Times New Roman"/>
          <w:lang w:val="en-GB"/>
        </w:rPr>
      </w:pPr>
      <w:r w:rsidRPr="00F723E6">
        <w:rPr>
          <w:rFonts w:ascii="Times New Roman" w:hAnsi="Times New Roman" w:cs="Times New Roman"/>
          <w:b/>
          <w:bCs/>
          <w:lang w:val="en-GB"/>
        </w:rPr>
        <w:t>Int</w:t>
      </w:r>
      <w:r w:rsidRPr="00146B7B">
        <w:rPr>
          <w:rFonts w:ascii="Times New Roman" w:hAnsi="Times New Roman" w:cs="Times New Roman"/>
          <w:b/>
          <w:bCs/>
          <w:lang w:val="en-GB"/>
        </w:rPr>
        <w:t>ra</w:t>
      </w:r>
      <w:r w:rsidRPr="00F723E6">
        <w:rPr>
          <w:rFonts w:ascii="Times New Roman" w:hAnsi="Times New Roman" w:cs="Times New Roman"/>
          <w:b/>
          <w:bCs/>
          <w:lang w:val="en-GB"/>
        </w:rPr>
        <w:t>-cell multi-TRP operation</w:t>
      </w:r>
      <w:r w:rsidRPr="00146B7B">
        <w:rPr>
          <w:rFonts w:ascii="Times New Roman" w:hAnsi="Times New Roman" w:cs="Times New Roman"/>
          <w:lang w:val="en-GB"/>
        </w:rPr>
        <w:t xml:space="preserve"> : The UE may follow multi-DCI </w:t>
      </w:r>
      <w:proofErr w:type="spellStart"/>
      <w:r w:rsidRPr="00146B7B">
        <w:rPr>
          <w:rFonts w:ascii="Times New Roman" w:hAnsi="Times New Roman" w:cs="Times New Roman"/>
          <w:lang w:val="en-GB"/>
        </w:rPr>
        <w:t>mTRP</w:t>
      </w:r>
      <w:proofErr w:type="spellEnd"/>
      <w:r w:rsidRPr="00146B7B">
        <w:rPr>
          <w:rFonts w:ascii="Times New Roman" w:hAnsi="Times New Roman" w:cs="Times New Roman"/>
          <w:lang w:val="en-GB"/>
        </w:rPr>
        <w:t xml:space="preserve"> operation when TCI states of CORESETs </w:t>
      </w:r>
      <w:r>
        <w:rPr>
          <w:rFonts w:ascii="Times New Roman" w:hAnsi="Times New Roman" w:cs="Times New Roman"/>
          <w:lang w:val="en-GB"/>
        </w:rPr>
        <w:t>are associated with the</w:t>
      </w:r>
      <w:r w:rsidRPr="00146B7B">
        <w:rPr>
          <w:rFonts w:ascii="Times New Roman" w:hAnsi="Times New Roman" w:cs="Times New Roman"/>
          <w:lang w:val="en-GB"/>
        </w:rPr>
        <w:t xml:space="preserve"> same PCI</w:t>
      </w:r>
      <w:r>
        <w:rPr>
          <w:rFonts w:ascii="Times New Roman" w:hAnsi="Times New Roman" w:cs="Times New Roman"/>
          <w:lang w:val="en-GB"/>
        </w:rPr>
        <w:t xml:space="preserve">. </w:t>
      </w:r>
      <w:r w:rsidRPr="00146B7B">
        <w:rPr>
          <w:rFonts w:ascii="Times New Roman" w:hAnsi="Times New Roman" w:cs="Times New Roman"/>
          <w:lang w:val="en-GB"/>
        </w:rPr>
        <w:t xml:space="preserve">The UE may </w:t>
      </w:r>
      <w:r>
        <w:rPr>
          <w:rFonts w:ascii="Times New Roman" w:hAnsi="Times New Roman" w:cs="Times New Roman"/>
          <w:lang w:val="en-GB"/>
        </w:rPr>
        <w:t xml:space="preserve">(or may not. </w:t>
      </w:r>
      <w:r w:rsidRPr="00F723E6">
        <w:rPr>
          <w:rFonts w:ascii="Times New Roman" w:hAnsi="Times New Roman" w:cs="Times New Roman"/>
          <w:b/>
          <w:bCs/>
          <w:lang w:val="en-GB"/>
        </w:rPr>
        <w:t>TBD</w:t>
      </w:r>
      <w:r>
        <w:rPr>
          <w:rFonts w:ascii="Times New Roman" w:hAnsi="Times New Roman" w:cs="Times New Roman"/>
          <w:lang w:val="en-GB"/>
        </w:rPr>
        <w:t xml:space="preserve">) </w:t>
      </w:r>
      <w:r w:rsidRPr="00146B7B">
        <w:rPr>
          <w:rFonts w:ascii="Times New Roman" w:hAnsi="Times New Roman" w:cs="Times New Roman"/>
          <w:lang w:val="en-GB"/>
        </w:rPr>
        <w:t xml:space="preserve">operate with intra-cell </w:t>
      </w:r>
      <w:proofErr w:type="spellStart"/>
      <w:r w:rsidRPr="00146B7B">
        <w:rPr>
          <w:rFonts w:ascii="Times New Roman" w:hAnsi="Times New Roman" w:cs="Times New Roman"/>
          <w:lang w:val="en-GB"/>
        </w:rPr>
        <w:t>mTRP</w:t>
      </w:r>
      <w:proofErr w:type="spellEnd"/>
      <w:r w:rsidRPr="00146B7B">
        <w:rPr>
          <w:rFonts w:ascii="Times New Roman" w:hAnsi="Times New Roman" w:cs="Times New Roman"/>
          <w:lang w:val="en-GB"/>
        </w:rPr>
        <w:t xml:space="preserve"> operation with a PCI other</w:t>
      </w:r>
      <w:r w:rsidRPr="00F53EC7">
        <w:rPr>
          <w:rFonts w:ascii="Times New Roman" w:hAnsi="Times New Roman" w:cs="Times New Roman"/>
          <w:lang w:val="en-GB"/>
        </w:rPr>
        <w:t xml:space="preserve"> than serving cell PCI. </w:t>
      </w:r>
    </w:p>
    <w:p w14:paraId="7063C0A4" w14:textId="77777777" w:rsidR="00BC371B" w:rsidRPr="00F723E6" w:rsidRDefault="00BC371B" w:rsidP="00BC371B">
      <w:pPr>
        <w:numPr>
          <w:ilvl w:val="0"/>
          <w:numId w:val="26"/>
        </w:numPr>
        <w:contextualSpacing/>
        <w:jc w:val="both"/>
        <w:rPr>
          <w:rFonts w:ascii="Times New Roman" w:hAnsi="Times New Roman" w:cs="Times New Roman"/>
          <w:lang w:val="en-GB"/>
        </w:rPr>
      </w:pPr>
      <w:r w:rsidRPr="00F723E6">
        <w:rPr>
          <w:rFonts w:ascii="Times New Roman" w:hAnsi="Times New Roman" w:cs="Times New Roman"/>
          <w:b/>
          <w:bCs/>
          <w:lang w:val="en-GB"/>
        </w:rPr>
        <w:t>Option 2:</w:t>
      </w:r>
      <w:r w:rsidRPr="008176A4">
        <w:rPr>
          <w:rFonts w:ascii="Times New Roman" w:hAnsi="Times New Roman" w:cs="Times New Roman"/>
          <w:lang w:val="en-GB"/>
        </w:rPr>
        <w:t xml:space="preserve"> </w:t>
      </w:r>
      <w:r>
        <w:rPr>
          <w:rFonts w:ascii="Times New Roman" w:hAnsi="Times New Roman" w:cs="Times New Roman"/>
          <w:b/>
          <w:bCs/>
          <w:lang w:val="en-GB"/>
        </w:rPr>
        <w:t>I</w:t>
      </w:r>
      <w:r w:rsidRPr="00F723E6">
        <w:rPr>
          <w:rFonts w:ascii="Times New Roman" w:hAnsi="Times New Roman" w:cs="Times New Roman"/>
          <w:b/>
          <w:bCs/>
          <w:lang w:val="en-GB"/>
        </w:rPr>
        <w:t xml:space="preserve">f there is no </w:t>
      </w:r>
      <w:r>
        <w:rPr>
          <w:rFonts w:ascii="Times New Roman" w:hAnsi="Times New Roman" w:cs="Times New Roman"/>
          <w:b/>
          <w:bCs/>
          <w:lang w:val="en-GB"/>
        </w:rPr>
        <w:t xml:space="preserve">configuration of </w:t>
      </w:r>
      <w:r w:rsidRPr="008176A4">
        <w:rPr>
          <w:rFonts w:ascii="Times New Roman" w:hAnsi="Times New Roman" w:cs="Times New Roman"/>
          <w:b/>
          <w:bCs/>
          <w:i/>
          <w:iCs/>
          <w:lang w:val="en-GB"/>
        </w:rPr>
        <w:t>CORESETPoolIndex</w:t>
      </w:r>
      <w:r>
        <w:rPr>
          <w:rFonts w:ascii="Times New Roman" w:hAnsi="Times New Roman" w:cs="Times New Roman"/>
          <w:b/>
          <w:bCs/>
          <w:i/>
          <w:iCs/>
          <w:lang w:val="en-GB"/>
        </w:rPr>
        <w:t xml:space="preserve">. </w:t>
      </w:r>
    </w:p>
    <w:p w14:paraId="3DE25295" w14:textId="77777777" w:rsidR="00BC371B" w:rsidRDefault="00BC371B" w:rsidP="00BC371B">
      <w:pPr>
        <w:numPr>
          <w:ilvl w:val="1"/>
          <w:numId w:val="26"/>
        </w:numPr>
        <w:contextualSpacing/>
        <w:jc w:val="both"/>
        <w:rPr>
          <w:rFonts w:ascii="Times New Roman" w:hAnsi="Times New Roman" w:cs="Times New Roman"/>
          <w:lang w:val="en-GB"/>
        </w:rPr>
      </w:pPr>
      <w:r>
        <w:rPr>
          <w:rFonts w:ascii="Times New Roman" w:hAnsi="Times New Roman" w:cs="Times New Roman"/>
          <w:b/>
          <w:bCs/>
          <w:i/>
          <w:iCs/>
          <w:lang w:val="en-GB"/>
        </w:rPr>
        <w:t xml:space="preserve">Option 2-1: </w:t>
      </w:r>
      <w:r w:rsidRPr="00F723E6">
        <w:rPr>
          <w:rFonts w:ascii="Times New Roman" w:hAnsi="Times New Roman" w:cs="Times New Roman"/>
          <w:lang w:val="en-GB"/>
        </w:rPr>
        <w:t>The UE can assume</w:t>
      </w:r>
      <w:r w:rsidRPr="008176A4">
        <w:rPr>
          <w:rFonts w:ascii="Times New Roman" w:hAnsi="Times New Roman" w:cs="Times New Roman"/>
          <w:b/>
          <w:bCs/>
          <w:lang w:val="en-GB"/>
        </w:rPr>
        <w:t xml:space="preserve"> multi-DCI multi-TRP operation when two PCIs are associated with CORESETs</w:t>
      </w:r>
      <w:r w:rsidRPr="008176A4">
        <w:rPr>
          <w:rFonts w:ascii="Times New Roman" w:hAnsi="Times New Roman" w:cs="Times New Roman"/>
          <w:lang w:val="en-GB"/>
        </w:rPr>
        <w:t xml:space="preserve"> (or PDSCH). </w:t>
      </w:r>
      <w:r>
        <w:rPr>
          <w:rFonts w:ascii="Times New Roman" w:hAnsi="Times New Roman" w:cs="Times New Roman"/>
          <w:lang w:val="en-GB"/>
        </w:rPr>
        <w:t xml:space="preserve">S-TRP operation is considered when there is only one PCI. </w:t>
      </w:r>
    </w:p>
    <w:p w14:paraId="2E86F379" w14:textId="6D1923F0" w:rsidR="00BC371B" w:rsidRDefault="00BC371B" w:rsidP="00BC371B">
      <w:pPr>
        <w:numPr>
          <w:ilvl w:val="2"/>
          <w:numId w:val="26"/>
        </w:numPr>
        <w:contextualSpacing/>
        <w:jc w:val="both"/>
        <w:rPr>
          <w:rFonts w:ascii="Times New Roman" w:hAnsi="Times New Roman" w:cs="Times New Roman"/>
          <w:lang w:val="en-GB"/>
        </w:rPr>
      </w:pPr>
      <w:r w:rsidRPr="008176A4">
        <w:rPr>
          <w:rFonts w:ascii="Times New Roman" w:hAnsi="Times New Roman" w:cs="Times New Roman"/>
          <w:lang w:val="en-GB"/>
        </w:rPr>
        <w:t xml:space="preserve">Here, CORESET configuration </w:t>
      </w:r>
      <w:r w:rsidRPr="00F723E6">
        <w:rPr>
          <w:rFonts w:ascii="Times New Roman" w:hAnsi="Times New Roman" w:cs="Times New Roman"/>
          <w:lang w:val="en-GB"/>
        </w:rPr>
        <w:t xml:space="preserve">may not need configuring </w:t>
      </w:r>
      <w:proofErr w:type="spellStart"/>
      <w:r w:rsidRPr="00F723E6">
        <w:rPr>
          <w:rFonts w:ascii="Times New Roman" w:hAnsi="Times New Roman" w:cs="Times New Roman"/>
          <w:i/>
          <w:iCs/>
          <w:lang w:val="en-GB"/>
        </w:rPr>
        <w:t>CORESETpoolindex</w:t>
      </w:r>
      <w:proofErr w:type="spellEnd"/>
      <w:r w:rsidRPr="008176A4">
        <w:rPr>
          <w:rFonts w:ascii="Times New Roman" w:hAnsi="Times New Roman" w:cs="Times New Roman"/>
          <w:lang w:val="en-GB"/>
        </w:rPr>
        <w:t xml:space="preserve"> but the UE may assume inter-cell multi-DCI multi-TRP operation when it is having CORESETs associated with at least two different PCIs. </w:t>
      </w:r>
    </w:p>
    <w:p w14:paraId="0A373E87" w14:textId="77777777" w:rsidR="00BC371B" w:rsidRDefault="00BC371B" w:rsidP="00BC371B">
      <w:pPr>
        <w:numPr>
          <w:ilvl w:val="2"/>
          <w:numId w:val="26"/>
        </w:numPr>
        <w:contextualSpacing/>
        <w:jc w:val="both"/>
        <w:rPr>
          <w:rFonts w:ascii="Times New Roman" w:hAnsi="Times New Roman" w:cs="Times New Roman"/>
          <w:lang w:val="en-GB"/>
        </w:rPr>
      </w:pPr>
      <w:r w:rsidRPr="008176A4">
        <w:rPr>
          <w:rFonts w:ascii="Times New Roman" w:hAnsi="Times New Roman" w:cs="Times New Roman"/>
          <w:lang w:val="en-GB"/>
        </w:rPr>
        <w:t xml:space="preserve">An association between active PCIs (coming from activated TCI states of CORESETs) and </w:t>
      </w:r>
      <w:proofErr w:type="spellStart"/>
      <w:r w:rsidRPr="008176A4">
        <w:rPr>
          <w:rFonts w:ascii="Times New Roman" w:hAnsi="Times New Roman" w:cs="Times New Roman"/>
          <w:i/>
          <w:iCs/>
          <w:lang w:val="en-GB"/>
        </w:rPr>
        <w:t>CORESETPoolindex</w:t>
      </w:r>
      <w:proofErr w:type="spellEnd"/>
      <w:r w:rsidRPr="008176A4">
        <w:rPr>
          <w:rFonts w:ascii="Times New Roman" w:hAnsi="Times New Roman" w:cs="Times New Roman"/>
          <w:lang w:val="en-GB"/>
        </w:rPr>
        <w:t xml:space="preserve"> may be needed </w:t>
      </w:r>
      <w:proofErr w:type="gramStart"/>
      <w:r w:rsidRPr="008176A4">
        <w:rPr>
          <w:rFonts w:ascii="Times New Roman" w:hAnsi="Times New Roman" w:cs="Times New Roman"/>
          <w:lang w:val="en-GB"/>
        </w:rPr>
        <w:t>in order to</w:t>
      </w:r>
      <w:proofErr w:type="gramEnd"/>
      <w:r w:rsidRPr="008176A4">
        <w:rPr>
          <w:rFonts w:ascii="Times New Roman" w:hAnsi="Times New Roman" w:cs="Times New Roman"/>
          <w:lang w:val="en-GB"/>
        </w:rPr>
        <w:t xml:space="preserve"> follow the Rel-16 defined multi-DCI based multi-TRP operation. The </w:t>
      </w:r>
      <w:r w:rsidRPr="008176A4">
        <w:rPr>
          <w:rFonts w:ascii="Times New Roman" w:hAnsi="Times New Roman" w:cs="Times New Roman"/>
          <w:lang w:val="en-GB" w:eastAsia="x-none"/>
        </w:rPr>
        <w:t xml:space="preserve">UE may follow multi-DCI </w:t>
      </w:r>
      <w:proofErr w:type="spellStart"/>
      <w:r w:rsidRPr="008176A4">
        <w:rPr>
          <w:rFonts w:ascii="Times New Roman" w:hAnsi="Times New Roman" w:cs="Times New Roman"/>
          <w:lang w:val="en-GB" w:eastAsia="x-none"/>
        </w:rPr>
        <w:t>mTPR</w:t>
      </w:r>
      <w:proofErr w:type="spellEnd"/>
      <w:r w:rsidRPr="008176A4">
        <w:rPr>
          <w:rFonts w:ascii="Times New Roman" w:hAnsi="Times New Roman" w:cs="Times New Roman"/>
          <w:lang w:val="en-GB" w:eastAsia="x-none"/>
        </w:rPr>
        <w:t xml:space="preserve"> operation based on the PCIs associated with the indicated TCI states and assume </w:t>
      </w:r>
      <w:proofErr w:type="spellStart"/>
      <w:r w:rsidRPr="008176A4">
        <w:rPr>
          <w:rFonts w:ascii="Times New Roman" w:hAnsi="Times New Roman" w:cs="Times New Roman"/>
          <w:lang w:val="en-GB" w:eastAsia="x-none"/>
        </w:rPr>
        <w:t>mTRP</w:t>
      </w:r>
      <w:proofErr w:type="spellEnd"/>
      <w:r w:rsidRPr="008176A4">
        <w:rPr>
          <w:rFonts w:ascii="Times New Roman" w:hAnsi="Times New Roman" w:cs="Times New Roman"/>
          <w:lang w:val="en-GB" w:eastAsia="x-none"/>
        </w:rPr>
        <w:t>-like operation as if the CORESETPoolIndex would be configured</w:t>
      </w:r>
      <w:r>
        <w:rPr>
          <w:rFonts w:ascii="Times New Roman" w:hAnsi="Times New Roman" w:cs="Times New Roman"/>
          <w:lang w:val="en-GB" w:eastAsia="x-none"/>
        </w:rPr>
        <w:t xml:space="preserve">. </w:t>
      </w:r>
    </w:p>
    <w:p w14:paraId="04668528" w14:textId="77777777" w:rsidR="00BC371B" w:rsidRDefault="00BC371B" w:rsidP="00BC371B">
      <w:pPr>
        <w:numPr>
          <w:ilvl w:val="1"/>
          <w:numId w:val="26"/>
        </w:numPr>
        <w:contextualSpacing/>
        <w:jc w:val="both"/>
        <w:rPr>
          <w:rFonts w:ascii="Times New Roman" w:hAnsi="Times New Roman" w:cs="Times New Roman"/>
          <w:lang w:val="en-GB"/>
        </w:rPr>
      </w:pPr>
      <w:r>
        <w:rPr>
          <w:rFonts w:ascii="Times New Roman" w:hAnsi="Times New Roman" w:cs="Times New Roman"/>
          <w:b/>
          <w:bCs/>
          <w:i/>
          <w:iCs/>
          <w:lang w:val="en-GB"/>
        </w:rPr>
        <w:t>Option 2-2</w:t>
      </w:r>
      <w:r w:rsidRPr="00146B7B">
        <w:rPr>
          <w:rFonts w:ascii="Times New Roman" w:hAnsi="Times New Roman" w:cs="Times New Roman"/>
          <w:b/>
          <w:bCs/>
          <w:i/>
          <w:iCs/>
          <w:lang w:val="en-GB"/>
        </w:rPr>
        <w:t xml:space="preserve">: </w:t>
      </w:r>
      <w:r w:rsidRPr="00F723E6">
        <w:rPr>
          <w:rFonts w:ascii="Times New Roman" w:hAnsi="Times New Roman" w:cs="Times New Roman"/>
          <w:lang w:val="en-GB"/>
        </w:rPr>
        <w:t>The UE can assume</w:t>
      </w:r>
      <w:r w:rsidRPr="00146B7B">
        <w:rPr>
          <w:rFonts w:ascii="Times New Roman" w:hAnsi="Times New Roman" w:cs="Times New Roman"/>
          <w:b/>
          <w:bCs/>
          <w:i/>
          <w:iCs/>
          <w:lang w:val="en-GB"/>
        </w:rPr>
        <w:t xml:space="preserve"> </w:t>
      </w:r>
      <w:r w:rsidRPr="00146B7B">
        <w:rPr>
          <w:rFonts w:ascii="Times New Roman" w:hAnsi="Times New Roman" w:cs="Times New Roman"/>
          <w:b/>
          <w:bCs/>
          <w:lang w:val="en-GB"/>
        </w:rPr>
        <w:t>S-DCI operation when two PCIs are associated with CORES</w:t>
      </w:r>
      <w:r w:rsidRPr="00F53EC7">
        <w:rPr>
          <w:rFonts w:ascii="Times New Roman" w:hAnsi="Times New Roman" w:cs="Times New Roman"/>
          <w:b/>
          <w:bCs/>
          <w:lang w:val="en-GB"/>
        </w:rPr>
        <w:t>ETs</w:t>
      </w:r>
      <w:r w:rsidRPr="00146B7B">
        <w:rPr>
          <w:rFonts w:ascii="Times New Roman" w:hAnsi="Times New Roman" w:cs="Times New Roman"/>
          <w:lang w:val="en-GB"/>
        </w:rPr>
        <w:t xml:space="preserve"> (or PDSCH).</w:t>
      </w:r>
      <w:r>
        <w:rPr>
          <w:rFonts w:ascii="Times New Roman" w:hAnsi="Times New Roman" w:cs="Times New Roman"/>
          <w:lang w:val="en-GB"/>
        </w:rPr>
        <w:t xml:space="preserve"> This may follow inter-cell beam management like framework but with Rel-15/16 TCI framework. </w:t>
      </w:r>
    </w:p>
    <w:p w14:paraId="6C0F0747" w14:textId="77777777" w:rsidR="00BC371B" w:rsidRDefault="00BC371B" w:rsidP="00BC371B">
      <w:pPr>
        <w:contextualSpacing/>
        <w:jc w:val="both"/>
        <w:rPr>
          <w:rFonts w:ascii="Times New Roman" w:hAnsi="Times New Roman" w:cs="Times New Roman"/>
          <w:lang w:val="en-GB"/>
        </w:rPr>
      </w:pPr>
    </w:p>
    <w:p w14:paraId="17970E08" w14:textId="77777777" w:rsidR="00BC371B" w:rsidRPr="00146B7B" w:rsidRDefault="00BC371B" w:rsidP="00BC371B">
      <w:pPr>
        <w:contextualSpacing/>
        <w:jc w:val="both"/>
        <w:rPr>
          <w:rFonts w:ascii="Times New Roman" w:hAnsi="Times New Roman" w:cs="Times New Roman"/>
          <w:lang w:val="en-GB"/>
        </w:rPr>
      </w:pPr>
      <w:r>
        <w:rPr>
          <w:rFonts w:ascii="Times New Roman" w:hAnsi="Times New Roman" w:cs="Times New Roman"/>
          <w:lang w:val="en-GB"/>
        </w:rPr>
        <w:t xml:space="preserve">We think it is beneficial to support at least Option 1 and Option 2-1 from above combinations as the Option 2-1 seems also providing another possibility of supporting inter-cell multi-TRP operation is more dynamic manner. </w:t>
      </w:r>
    </w:p>
    <w:p w14:paraId="7B789610" w14:textId="6857D33A" w:rsidR="00BC371B" w:rsidRPr="00CB3E59" w:rsidRDefault="00BC371B" w:rsidP="00BC371B">
      <w:pPr>
        <w:pStyle w:val="Caption"/>
        <w:jc w:val="both"/>
        <w:rPr>
          <w:rFonts w:cs="Times New Roman"/>
          <w:b w:val="0"/>
          <w:bCs/>
          <w:i/>
          <w:lang w:val="en-US"/>
        </w:rPr>
      </w:pPr>
      <w:bookmarkStart w:id="5" w:name="_Ref47686095"/>
      <w:bookmarkStart w:id="6" w:name="_Ref61524301"/>
      <w:bookmarkStart w:id="7" w:name="_Ref79154432"/>
      <w:bookmarkStart w:id="8" w:name="_Ref83979141"/>
      <w:bookmarkEnd w:id="4"/>
      <w:r w:rsidRPr="00CB3E59">
        <w:rPr>
          <w:i/>
          <w:iCs/>
        </w:rPr>
        <w:lastRenderedPageBreak/>
        <w:t xml:space="preserve">Proposal </w:t>
      </w:r>
      <w:r w:rsidR="000A6D8B" w:rsidRPr="00CB3E59">
        <w:rPr>
          <w:i/>
          <w:iCs/>
        </w:rPr>
        <w:fldChar w:fldCharType="begin"/>
      </w:r>
      <w:r w:rsidR="000A6D8B" w:rsidRPr="00CB3E59">
        <w:rPr>
          <w:i/>
          <w:iCs/>
        </w:rPr>
        <w:instrText xml:space="preserve"> SEQ Proposal \* ARABIC </w:instrText>
      </w:r>
      <w:r w:rsidR="000A6D8B" w:rsidRPr="00CB3E59">
        <w:rPr>
          <w:i/>
          <w:iCs/>
        </w:rPr>
        <w:fldChar w:fldCharType="separate"/>
      </w:r>
      <w:r w:rsidR="00C04D17" w:rsidRPr="00CB3E59">
        <w:rPr>
          <w:i/>
          <w:iCs/>
          <w:noProof/>
        </w:rPr>
        <w:t>1</w:t>
      </w:r>
      <w:r w:rsidR="000A6D8B" w:rsidRPr="00CB3E59">
        <w:rPr>
          <w:i/>
          <w:iCs/>
          <w:noProof/>
        </w:rPr>
        <w:fldChar w:fldCharType="end"/>
      </w:r>
      <w:r w:rsidRPr="00146B7B">
        <w:rPr>
          <w:rFonts w:cs="Times New Roman"/>
          <w:lang w:val="en-US"/>
        </w:rPr>
        <w:t xml:space="preserve">: </w:t>
      </w:r>
      <w:r w:rsidRPr="00CB3E59">
        <w:rPr>
          <w:rFonts w:cs="Times New Roman"/>
          <w:b w:val="0"/>
          <w:bCs/>
          <w:i/>
          <w:lang w:val="en-US"/>
        </w:rPr>
        <w:t>Support inter-cell multi-DCI based multi-TRP operation, for both cases of</w:t>
      </w:r>
      <w:bookmarkEnd w:id="5"/>
      <w:bookmarkEnd w:id="6"/>
      <w:bookmarkEnd w:id="7"/>
      <w:r w:rsidRPr="00CB3E59">
        <w:rPr>
          <w:rFonts w:cs="Times New Roman"/>
          <w:b w:val="0"/>
          <w:bCs/>
          <w:i/>
          <w:lang w:val="en-US"/>
        </w:rPr>
        <w:t xml:space="preserve"> CORESETPoolIndex is configured and not configured.</w:t>
      </w:r>
      <w:bookmarkEnd w:id="8"/>
      <w:r w:rsidRPr="00CB3E59">
        <w:rPr>
          <w:rFonts w:cs="Times New Roman"/>
          <w:b w:val="0"/>
          <w:bCs/>
          <w:i/>
          <w:lang w:val="en-US"/>
        </w:rPr>
        <w:t xml:space="preserve">  </w:t>
      </w:r>
    </w:p>
    <w:p w14:paraId="5C21EF41" w14:textId="77777777" w:rsidR="00BC371B" w:rsidRPr="00CB3E59" w:rsidRDefault="00BC371B" w:rsidP="00BC371B">
      <w:pPr>
        <w:pStyle w:val="ListParagraph"/>
        <w:numPr>
          <w:ilvl w:val="0"/>
          <w:numId w:val="34"/>
        </w:numPr>
        <w:jc w:val="both"/>
        <w:rPr>
          <w:rFonts w:ascii="Times New Roman" w:hAnsi="Times New Roman" w:cs="Times New Roman"/>
          <w:bCs/>
          <w:i/>
          <w:lang w:val="en-GB" w:eastAsia="x-none"/>
        </w:rPr>
      </w:pPr>
      <w:r w:rsidRPr="00CB3E59">
        <w:rPr>
          <w:rFonts w:ascii="Times New Roman" w:hAnsi="Times New Roman" w:cs="Times New Roman"/>
          <w:bCs/>
          <w:i/>
          <w:lang w:val="en-GB" w:eastAsia="x-none"/>
        </w:rPr>
        <w:t xml:space="preserve">When CORESETPoolIndex is configured, multi-DCI based multi-TRP operation is applied regardless that CORESETPoolIndex values are associated with the same PCI or different PCIs. </w:t>
      </w:r>
      <w:proofErr w:type="gramStart"/>
      <w:r w:rsidRPr="00CB3E59">
        <w:rPr>
          <w:rFonts w:ascii="Times New Roman" w:hAnsi="Times New Roman" w:cs="Times New Roman"/>
          <w:bCs/>
          <w:i/>
          <w:lang w:val="en-GB" w:eastAsia="x-none"/>
        </w:rPr>
        <w:t>i.e.</w:t>
      </w:r>
      <w:proofErr w:type="gramEnd"/>
      <w:r w:rsidRPr="00CB3E59">
        <w:rPr>
          <w:rFonts w:ascii="Times New Roman" w:hAnsi="Times New Roman" w:cs="Times New Roman"/>
          <w:bCs/>
          <w:i/>
          <w:lang w:val="en-GB" w:eastAsia="x-none"/>
        </w:rPr>
        <w:t xml:space="preserve"> inter-cell multi-DCI multi-TRP or intra-cell multi-DCI multi-TRP operations. </w:t>
      </w:r>
    </w:p>
    <w:p w14:paraId="1CE46BCE" w14:textId="77777777" w:rsidR="00BC371B" w:rsidRPr="00CB3E59" w:rsidRDefault="00BC371B" w:rsidP="00BC371B">
      <w:pPr>
        <w:pStyle w:val="ListParagraph"/>
        <w:numPr>
          <w:ilvl w:val="0"/>
          <w:numId w:val="34"/>
        </w:numPr>
        <w:jc w:val="both"/>
        <w:rPr>
          <w:rFonts w:cs="Times New Roman"/>
          <w:bCs/>
          <w:i/>
          <w:lang w:val="en-GB"/>
        </w:rPr>
      </w:pPr>
      <w:r w:rsidRPr="00CB3E59">
        <w:rPr>
          <w:rFonts w:ascii="Times New Roman" w:hAnsi="Times New Roman" w:cs="Times New Roman"/>
          <w:bCs/>
          <w:i/>
          <w:lang w:val="en-GB" w:eastAsia="x-none"/>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0208737D" w14:textId="77777777" w:rsidR="00BC371B" w:rsidRDefault="00BC371B" w:rsidP="00BC371B">
      <w:pPr>
        <w:spacing w:after="0" w:line="240" w:lineRule="auto"/>
        <w:rPr>
          <w:rFonts w:ascii="Times New Roman" w:hAnsi="Times New Roman" w:cs="Times New Roman"/>
          <w:lang w:val="en-GB" w:eastAsia="x-none"/>
        </w:rPr>
      </w:pPr>
      <w:r>
        <w:rPr>
          <w:rFonts w:ascii="Times New Roman" w:hAnsi="Times New Roman" w:cs="Times New Roman"/>
          <w:lang w:val="en-GB" w:eastAsia="x-none"/>
        </w:rPr>
        <w:tab/>
      </w:r>
    </w:p>
    <w:p w14:paraId="67ED78BD" w14:textId="3604FF4A" w:rsidR="00B11392" w:rsidRDefault="00B11392" w:rsidP="00B11392">
      <w:pPr>
        <w:pStyle w:val="Heading2"/>
        <w:framePr w:wrap="around"/>
      </w:pPr>
      <w:r>
        <w:t>2.</w:t>
      </w:r>
      <w:r w:rsidR="003C29A5">
        <w:t>2</w:t>
      </w:r>
      <w:r>
        <w:t xml:space="preserve"> </w:t>
      </w:r>
      <w:r w:rsidR="00EC464B">
        <w:t xml:space="preserve"> </w:t>
      </w:r>
      <w:r w:rsidRPr="00B11392">
        <w:t>Rate matching</w:t>
      </w:r>
    </w:p>
    <w:p w14:paraId="28D1621C" w14:textId="77777777" w:rsidR="003713C8" w:rsidRDefault="003713C8" w:rsidP="005A0F5E">
      <w:pPr>
        <w:spacing w:after="0"/>
        <w:rPr>
          <w:rFonts w:ascii="Times New Roman" w:hAnsi="Times New Roman" w:cs="Times New Roman"/>
          <w:sz w:val="20"/>
          <w:szCs w:val="20"/>
          <w:lang w:val="en-GB"/>
        </w:rPr>
      </w:pPr>
    </w:p>
    <w:p w14:paraId="359EAB98" w14:textId="77777777" w:rsidR="003713C8" w:rsidRDefault="003713C8" w:rsidP="005A0F5E">
      <w:pPr>
        <w:spacing w:after="0"/>
        <w:rPr>
          <w:rFonts w:ascii="Times New Roman" w:hAnsi="Times New Roman" w:cs="Times New Roman"/>
          <w:sz w:val="20"/>
          <w:szCs w:val="20"/>
          <w:lang w:val="en-GB"/>
        </w:rPr>
      </w:pPr>
    </w:p>
    <w:p w14:paraId="1180AABB" w14:textId="77777777" w:rsidR="003713C8" w:rsidRDefault="003713C8" w:rsidP="005A0F5E">
      <w:pPr>
        <w:spacing w:after="0"/>
        <w:rPr>
          <w:rFonts w:ascii="Times New Roman" w:hAnsi="Times New Roman" w:cs="Times New Roman"/>
          <w:sz w:val="20"/>
          <w:szCs w:val="20"/>
          <w:lang w:val="en-GB"/>
        </w:rPr>
      </w:pPr>
    </w:p>
    <w:p w14:paraId="1760ABC0" w14:textId="77777777" w:rsidR="003713C8" w:rsidRDefault="003713C8" w:rsidP="00FC5F09">
      <w:pPr>
        <w:spacing w:after="0"/>
        <w:jc w:val="both"/>
        <w:rPr>
          <w:rFonts w:ascii="Times New Roman" w:hAnsi="Times New Roman" w:cs="Times New Roman"/>
          <w:sz w:val="20"/>
          <w:szCs w:val="20"/>
          <w:lang w:val="en-GB"/>
        </w:rPr>
      </w:pPr>
    </w:p>
    <w:p w14:paraId="0204F8AA" w14:textId="72A990E1" w:rsidR="00B11392" w:rsidRPr="00FC5F09" w:rsidRDefault="006549E0" w:rsidP="00FC5F09">
      <w:pPr>
        <w:spacing w:after="0"/>
        <w:jc w:val="both"/>
        <w:rPr>
          <w:rFonts w:ascii="Times New Roman" w:hAnsi="Times New Roman" w:cs="Times New Roman"/>
          <w:lang w:val="en-GB"/>
        </w:rPr>
      </w:pPr>
      <w:r w:rsidRPr="00FC5F09">
        <w:rPr>
          <w:rFonts w:ascii="Times New Roman" w:hAnsi="Times New Roman" w:cs="Times New Roman"/>
          <w:lang w:val="en-GB"/>
        </w:rPr>
        <w:t xml:space="preserve">In </w:t>
      </w:r>
      <w:r w:rsidR="00B11392" w:rsidRPr="00FC5F09">
        <w:rPr>
          <w:rFonts w:ascii="Times New Roman" w:hAnsi="Times New Roman" w:cs="Times New Roman"/>
          <w:lang w:val="en-GB"/>
        </w:rPr>
        <w:t>RAN1#104-e</w:t>
      </w:r>
      <w:r w:rsidRPr="00FC5F09">
        <w:rPr>
          <w:rFonts w:ascii="Times New Roman" w:hAnsi="Times New Roman" w:cs="Times New Roman"/>
          <w:lang w:val="en-GB"/>
        </w:rPr>
        <w:t>,</w:t>
      </w:r>
      <w:r w:rsidR="00B11392" w:rsidRPr="00FC5F09">
        <w:rPr>
          <w:rFonts w:ascii="Times New Roman" w:hAnsi="Times New Roman" w:cs="Times New Roman"/>
          <w:lang w:val="en-GB"/>
        </w:rPr>
        <w:t xml:space="preserve"> </w:t>
      </w:r>
      <w:r w:rsidRPr="00FC5F09">
        <w:rPr>
          <w:rFonts w:ascii="Times New Roman" w:hAnsi="Times New Roman" w:cs="Times New Roman"/>
          <w:lang w:val="en-GB"/>
        </w:rPr>
        <w:t xml:space="preserve">the following was agreed, </w:t>
      </w:r>
    </w:p>
    <w:p w14:paraId="6E28076A" w14:textId="77777777" w:rsidR="003713C8" w:rsidRPr="00FC5F09" w:rsidRDefault="003713C8" w:rsidP="00FC5F09">
      <w:pPr>
        <w:spacing w:after="0"/>
        <w:jc w:val="both"/>
        <w:rPr>
          <w:rFonts w:ascii="Times New Roman" w:hAnsi="Times New Roman" w:cs="Times New Roman"/>
          <w:lang w:val="en-GB"/>
        </w:rPr>
      </w:pPr>
    </w:p>
    <w:p w14:paraId="58CB26BF" w14:textId="10C8CA48" w:rsidR="00B11392" w:rsidRPr="005A0F5E" w:rsidRDefault="00B11392" w:rsidP="00FC5F09">
      <w:pPr>
        <w:spacing w:after="0"/>
        <w:jc w:val="both"/>
        <w:rPr>
          <w:rFonts w:ascii="Times New Roman" w:eastAsia="Batang" w:hAnsi="Times New Roman" w:cs="Times New Roman"/>
          <w:b/>
          <w:sz w:val="20"/>
          <w:szCs w:val="20"/>
        </w:rPr>
      </w:pPr>
      <w:r w:rsidRPr="005A0F5E">
        <w:rPr>
          <w:rFonts w:ascii="Times New Roman" w:hAnsi="Times New Roman" w:cs="Times New Roman"/>
          <w:b/>
          <w:sz w:val="20"/>
          <w:szCs w:val="20"/>
          <w:highlight w:val="green"/>
          <w:lang w:val="en-GB"/>
        </w:rPr>
        <w:t>Agreement</w:t>
      </w:r>
    </w:p>
    <w:p w14:paraId="049A4655" w14:textId="77777777" w:rsidR="00B11392" w:rsidRPr="005A0F5E" w:rsidRDefault="00B11392" w:rsidP="00FC5F09">
      <w:pPr>
        <w:spacing w:after="0"/>
        <w:jc w:val="both"/>
        <w:rPr>
          <w:rFonts w:ascii="Times New Roman" w:hAnsi="Times New Roman" w:cs="Times New Roman"/>
          <w:sz w:val="20"/>
          <w:szCs w:val="20"/>
          <w:lang w:val="en-GB"/>
        </w:rPr>
      </w:pPr>
      <w:r w:rsidRPr="005A0F5E">
        <w:rPr>
          <w:rFonts w:ascii="Times New Roman" w:hAnsi="Times New Roman" w:cs="Times New Roman"/>
          <w:sz w:val="20"/>
          <w:szCs w:val="20"/>
          <w:lang w:val="en-GB"/>
        </w:rPr>
        <w:t>Agree on scheme1</w:t>
      </w:r>
    </w:p>
    <w:p w14:paraId="2D88E64C" w14:textId="77777777" w:rsidR="00B11392" w:rsidRPr="005A0F5E" w:rsidRDefault="00B11392" w:rsidP="00FC5F09">
      <w:pPr>
        <w:pStyle w:val="ListParagraph"/>
        <w:numPr>
          <w:ilvl w:val="0"/>
          <w:numId w:val="39"/>
        </w:numPr>
        <w:shd w:val="clear" w:color="auto" w:fill="FFFFFF"/>
        <w:spacing w:after="0" w:line="256" w:lineRule="auto"/>
        <w:jc w:val="both"/>
        <w:rPr>
          <w:rFonts w:ascii="Times New Roman" w:hAnsi="Times New Roman" w:cs="Times New Roman"/>
          <w:sz w:val="20"/>
          <w:szCs w:val="20"/>
          <w:lang w:val="en-GB" w:eastAsia="x-none"/>
        </w:rPr>
      </w:pPr>
      <w:r w:rsidRPr="005A0F5E">
        <w:rPr>
          <w:rFonts w:ascii="Times New Roman" w:hAnsi="Times New Roman" w:cs="Times New Roman"/>
          <w:sz w:val="20"/>
          <w:szCs w:val="20"/>
          <w:lang w:val="en-GB"/>
        </w:rPr>
        <w:t>Scheme1: PDSCH/PDCCH from non-serving cell (PCI) associated with TCI state and/or QCL-info is rate matched around non-serving cell SSB with the same PCI</w:t>
      </w:r>
    </w:p>
    <w:p w14:paraId="77F7CD05" w14:textId="77777777" w:rsidR="00B11392" w:rsidRPr="005A0F5E" w:rsidRDefault="00B11392" w:rsidP="00FC5F09">
      <w:pPr>
        <w:pStyle w:val="ListParagraph"/>
        <w:numPr>
          <w:ilvl w:val="0"/>
          <w:numId w:val="39"/>
        </w:numPr>
        <w:shd w:val="clear" w:color="auto" w:fill="FFFFFF"/>
        <w:spacing w:after="0" w:line="256" w:lineRule="auto"/>
        <w:jc w:val="both"/>
        <w:rPr>
          <w:rFonts w:ascii="Times New Roman" w:hAnsi="Times New Roman" w:cs="Times New Roman"/>
          <w:sz w:val="20"/>
          <w:szCs w:val="20"/>
          <w:lang w:val="en-GB"/>
        </w:rPr>
      </w:pPr>
      <w:r w:rsidRPr="005A0F5E">
        <w:rPr>
          <w:rFonts w:ascii="Times New Roman" w:hAnsi="Times New Roman" w:cs="Times New Roman"/>
          <w:sz w:val="20"/>
          <w:szCs w:val="20"/>
          <w:lang w:val="en-GB"/>
        </w:rPr>
        <w:t xml:space="preserve">FFS: whether PDSCH /PDCCH from serving cell (PCI) is rate matched around non-serving cell SSB </w:t>
      </w:r>
    </w:p>
    <w:p w14:paraId="788129BB" w14:textId="77777777" w:rsidR="00B11392" w:rsidRPr="005A0F5E" w:rsidRDefault="00B11392" w:rsidP="00FC5F09">
      <w:pPr>
        <w:pStyle w:val="ListParagraph"/>
        <w:numPr>
          <w:ilvl w:val="0"/>
          <w:numId w:val="39"/>
        </w:numPr>
        <w:shd w:val="clear" w:color="auto" w:fill="FFFFFF"/>
        <w:spacing w:after="0" w:line="256" w:lineRule="auto"/>
        <w:jc w:val="both"/>
        <w:rPr>
          <w:rFonts w:ascii="Times New Roman" w:hAnsi="Times New Roman" w:cs="Times New Roman"/>
          <w:sz w:val="20"/>
          <w:szCs w:val="20"/>
          <w:lang w:val="en-GB"/>
        </w:rPr>
      </w:pPr>
      <w:r w:rsidRPr="005A0F5E">
        <w:rPr>
          <w:rFonts w:ascii="Times New Roman" w:hAnsi="Times New Roman" w:cs="Times New Roman"/>
          <w:sz w:val="20"/>
          <w:szCs w:val="20"/>
          <w:lang w:val="en-GB"/>
        </w:rPr>
        <w:t>FFS: whether PDSCH/PDCCH from non-serving cell (PCI) associated with TCI state and/or QCL-info is rate matched around serving cell SSB</w:t>
      </w:r>
    </w:p>
    <w:p w14:paraId="0176776F" w14:textId="77777777" w:rsidR="00285EF0" w:rsidRDefault="00285EF0" w:rsidP="00FC5F09">
      <w:pPr>
        <w:jc w:val="both"/>
        <w:rPr>
          <w:rFonts w:ascii="Times New Roman" w:hAnsi="Times New Roman" w:cs="Times New Roman"/>
          <w:lang w:val="en-GB"/>
        </w:rPr>
      </w:pPr>
    </w:p>
    <w:p w14:paraId="71BB24A4" w14:textId="5F4D70D9" w:rsidR="00B11392" w:rsidRDefault="003E2DCD" w:rsidP="00FC5F09">
      <w:pPr>
        <w:jc w:val="both"/>
        <w:rPr>
          <w:rFonts w:ascii="Times New Roman" w:hAnsi="Times New Roman" w:cs="Times New Roman"/>
          <w:lang w:val="en-GB"/>
        </w:rPr>
      </w:pPr>
      <w:r w:rsidRPr="00B21A7D">
        <w:rPr>
          <w:rFonts w:ascii="Times New Roman" w:hAnsi="Times New Roman" w:cs="Times New Roman"/>
          <w:lang w:val="en-GB"/>
        </w:rPr>
        <w:t>Considering the rate matching discussion during RAN1#10</w:t>
      </w:r>
      <w:r w:rsidR="004A592B">
        <w:rPr>
          <w:rFonts w:ascii="Times New Roman" w:hAnsi="Times New Roman" w:cs="Times New Roman"/>
          <w:lang w:val="en-GB"/>
        </w:rPr>
        <w:t>7</w:t>
      </w:r>
      <w:r w:rsidR="00285EF0">
        <w:rPr>
          <w:rFonts w:ascii="Times New Roman" w:hAnsi="Times New Roman" w:cs="Times New Roman"/>
          <w:lang w:val="en-GB"/>
        </w:rPr>
        <w:t xml:space="preserve"> meeting,,</w:t>
      </w:r>
      <w:r w:rsidR="00B21A7D">
        <w:rPr>
          <w:rFonts w:ascii="Times New Roman" w:hAnsi="Times New Roman" w:cs="Times New Roman"/>
          <w:lang w:val="en-GB"/>
        </w:rPr>
        <w:t xml:space="preserve"> </w:t>
      </w:r>
      <w:r w:rsidR="00B21A7D" w:rsidRPr="00B21A7D">
        <w:rPr>
          <w:rFonts w:ascii="Times New Roman" w:hAnsi="Times New Roman" w:cs="Times New Roman"/>
          <w:lang w:val="en-GB"/>
        </w:rPr>
        <w:t>whether to support other rate matchin</w:t>
      </w:r>
      <w:r w:rsidR="00B21A7D">
        <w:rPr>
          <w:rFonts w:ascii="Times New Roman" w:hAnsi="Times New Roman" w:cs="Times New Roman"/>
          <w:lang w:val="en-GB"/>
        </w:rPr>
        <w:t>g behaviour than</w:t>
      </w:r>
      <w:r w:rsidR="00FA7316">
        <w:rPr>
          <w:rFonts w:ascii="Times New Roman" w:hAnsi="Times New Roman" w:cs="Times New Roman"/>
          <w:lang w:val="en-GB"/>
        </w:rPr>
        <w:t xml:space="preserve"> agreed in RAN1#104-e.</w:t>
      </w:r>
      <w:r w:rsidR="00B11392" w:rsidRPr="00B21A7D">
        <w:rPr>
          <w:rFonts w:ascii="Times New Roman" w:hAnsi="Times New Roman" w:cs="Times New Roman"/>
          <w:lang w:val="en-GB"/>
        </w:rPr>
        <w:t xml:space="preserve"> </w:t>
      </w:r>
      <w:r w:rsidR="00FA7316">
        <w:rPr>
          <w:rFonts w:ascii="Times New Roman" w:hAnsi="Times New Roman" w:cs="Times New Roman"/>
          <w:lang w:val="en-GB"/>
        </w:rPr>
        <w:t>Following draft proposal was made:</w:t>
      </w:r>
    </w:p>
    <w:p w14:paraId="06F996D8" w14:textId="77777777" w:rsidR="006A5A1F" w:rsidRPr="00FC5F09" w:rsidRDefault="006A5A1F" w:rsidP="00FC5F09">
      <w:pPr>
        <w:spacing w:after="0"/>
        <w:ind w:left="284"/>
        <w:jc w:val="both"/>
        <w:rPr>
          <w:rFonts w:ascii="Times New Roman" w:eastAsiaTheme="minorEastAsia" w:hAnsi="Times New Roman" w:cs="Times New Roman"/>
          <w:bCs/>
          <w:sz w:val="20"/>
          <w:szCs w:val="20"/>
          <w:lang w:val="en-GB"/>
        </w:rPr>
      </w:pPr>
      <w:r w:rsidRPr="00FC5F09">
        <w:rPr>
          <w:rFonts w:ascii="Times New Roman" w:eastAsiaTheme="minorEastAsia" w:hAnsi="Times New Roman" w:cs="Times New Roman"/>
          <w:bCs/>
          <w:sz w:val="20"/>
          <w:szCs w:val="20"/>
          <w:highlight w:val="yellow"/>
          <w:lang w:val="en-GB"/>
        </w:rPr>
        <w:t xml:space="preserve">Proposal 1: </w:t>
      </w:r>
    </w:p>
    <w:p w14:paraId="555A6B19" w14:textId="77777777" w:rsidR="006A5A1F" w:rsidRPr="00FC5F09" w:rsidRDefault="006A5A1F" w:rsidP="00FC5F09">
      <w:pPr>
        <w:pStyle w:val="ListParagraph"/>
        <w:widowControl w:val="0"/>
        <w:numPr>
          <w:ilvl w:val="0"/>
          <w:numId w:val="42"/>
        </w:numPr>
        <w:spacing w:after="0" w:line="256" w:lineRule="auto"/>
        <w:ind w:left="1004"/>
        <w:contextualSpacing w:val="0"/>
        <w:jc w:val="both"/>
        <w:rPr>
          <w:rFonts w:ascii="Times New Roman" w:eastAsia="SimSun" w:hAnsi="Times New Roman" w:cs="Times New Roman"/>
          <w:sz w:val="20"/>
          <w:szCs w:val="20"/>
        </w:rPr>
      </w:pPr>
      <w:r w:rsidRPr="00FC5F09">
        <w:rPr>
          <w:rFonts w:ascii="Times New Roman" w:hAnsi="Times New Roman" w:cs="Times New Roman"/>
          <w:sz w:val="20"/>
          <w:szCs w:val="20"/>
          <w:lang w:val="en-GB"/>
        </w:rPr>
        <w:t>PDSCH/PDCCH from serving cell is rate matched around SSB (</w:t>
      </w:r>
      <w:r w:rsidRPr="00FC5F09">
        <w:rPr>
          <w:rFonts w:ascii="Times New Roman" w:hAnsi="Times New Roman" w:cs="Times New Roman"/>
          <w:iCs/>
          <w:sz w:val="20"/>
          <w:szCs w:val="20"/>
          <w:lang w:val="en-GB"/>
        </w:rPr>
        <w:t>associated with activated TCI states</w:t>
      </w:r>
      <w:r w:rsidRPr="00FC5F09">
        <w:rPr>
          <w:rFonts w:ascii="Times New Roman" w:hAnsi="Times New Roman" w:cs="Times New Roman"/>
          <w:sz w:val="20"/>
          <w:szCs w:val="20"/>
          <w:lang w:val="en-GB"/>
        </w:rPr>
        <w:t>) with PCI different from serving cell PCI</w:t>
      </w:r>
    </w:p>
    <w:p w14:paraId="08CB8AF5" w14:textId="04960C1B" w:rsidR="006A5A1F" w:rsidRPr="00FC5F09" w:rsidRDefault="006A5A1F" w:rsidP="00FC5F09">
      <w:pPr>
        <w:pStyle w:val="ListParagraph"/>
        <w:widowControl w:val="0"/>
        <w:numPr>
          <w:ilvl w:val="1"/>
          <w:numId w:val="42"/>
        </w:numPr>
        <w:spacing w:after="0" w:line="256" w:lineRule="auto"/>
        <w:ind w:left="1724"/>
        <w:contextualSpacing w:val="0"/>
        <w:jc w:val="both"/>
        <w:rPr>
          <w:rFonts w:ascii="Times New Roman" w:hAnsi="Times New Roman" w:cs="Times New Roman"/>
          <w:bCs/>
          <w:iCs/>
          <w:sz w:val="20"/>
          <w:szCs w:val="20"/>
          <w:lang w:val="en-GB"/>
        </w:rPr>
      </w:pPr>
      <w:r w:rsidRPr="00FC5F09">
        <w:rPr>
          <w:rFonts w:ascii="Times New Roman" w:hAnsi="Times New Roman" w:cs="Times New Roman"/>
          <w:sz w:val="20"/>
          <w:szCs w:val="20"/>
          <w:lang w:val="en-GB"/>
        </w:rPr>
        <w:t xml:space="preserve">Introduce a UE capability indicating above </w:t>
      </w:r>
      <w:r w:rsidR="00FC5F09" w:rsidRPr="00FC5F09">
        <w:rPr>
          <w:rFonts w:ascii="Times New Roman" w:hAnsi="Times New Roman" w:cs="Times New Roman"/>
          <w:sz w:val="20"/>
          <w:szCs w:val="20"/>
          <w:lang w:val="en-GB"/>
        </w:rPr>
        <w:t>behaviour</w:t>
      </w:r>
    </w:p>
    <w:p w14:paraId="36692B6D" w14:textId="2E6C924B" w:rsidR="00FA7316" w:rsidRDefault="00FA7316" w:rsidP="00FC5F09">
      <w:pPr>
        <w:jc w:val="both"/>
        <w:rPr>
          <w:rFonts w:ascii="Times New Roman" w:hAnsi="Times New Roman" w:cs="Times New Roman"/>
          <w:lang w:val="en-GB"/>
        </w:rPr>
      </w:pPr>
    </w:p>
    <w:p w14:paraId="1635067D" w14:textId="156C7DBE" w:rsidR="00FA7316" w:rsidRPr="00B21A7D" w:rsidRDefault="00FA7316" w:rsidP="00FC5F09">
      <w:pPr>
        <w:jc w:val="both"/>
        <w:rPr>
          <w:rFonts w:ascii="Times New Roman" w:hAnsi="Times New Roman" w:cs="Times New Roman"/>
          <w:lang w:val="en-GB"/>
        </w:rPr>
      </w:pPr>
      <w:r>
        <w:rPr>
          <w:rFonts w:ascii="Times New Roman" w:hAnsi="Times New Roman" w:cs="Times New Roman"/>
          <w:lang w:val="en-GB"/>
        </w:rPr>
        <w:t>In our view, no additional rate matching behaviour is needed</w:t>
      </w:r>
      <w:r w:rsidR="009A25CD">
        <w:rPr>
          <w:rFonts w:ascii="Times New Roman" w:hAnsi="Times New Roman" w:cs="Times New Roman"/>
          <w:lang w:val="en-GB"/>
        </w:rPr>
        <w:t>,</w:t>
      </w:r>
      <w:r>
        <w:rPr>
          <w:rFonts w:ascii="Times New Roman" w:hAnsi="Times New Roman" w:cs="Times New Roman"/>
          <w:lang w:val="en-GB"/>
        </w:rPr>
        <w:t xml:space="preserve"> and we propose the</w:t>
      </w:r>
      <w:r w:rsidR="00103CBC">
        <w:rPr>
          <w:rFonts w:ascii="Times New Roman" w:hAnsi="Times New Roman" w:cs="Times New Roman"/>
          <w:lang w:val="en-GB"/>
        </w:rPr>
        <w:t xml:space="preserve"> following:</w:t>
      </w:r>
    </w:p>
    <w:p w14:paraId="0767638E" w14:textId="76DE0586" w:rsidR="00B11392" w:rsidRPr="00CB3E59" w:rsidRDefault="003E2DCD" w:rsidP="00FC5F09">
      <w:pPr>
        <w:pStyle w:val="Caption"/>
        <w:jc w:val="both"/>
        <w:rPr>
          <w:b w:val="0"/>
          <w:bCs/>
          <w:i/>
          <w:iCs/>
          <w:lang w:val="en-GB"/>
        </w:rPr>
      </w:pPr>
      <w:bookmarkStart w:id="9" w:name="_Ref87006629"/>
      <w:r w:rsidRPr="00CB3E59">
        <w:rPr>
          <w:i/>
          <w:iCs/>
        </w:rPr>
        <w:t xml:space="preserve">Proposal </w:t>
      </w:r>
      <w:r w:rsidR="000A6D8B" w:rsidRPr="00CB3E59">
        <w:rPr>
          <w:i/>
          <w:iCs/>
        </w:rPr>
        <w:fldChar w:fldCharType="begin"/>
      </w:r>
      <w:r w:rsidR="000A6D8B" w:rsidRPr="00CB3E59">
        <w:rPr>
          <w:i/>
          <w:iCs/>
        </w:rPr>
        <w:instrText xml:space="preserve"> SEQ Proposal \* ARABIC </w:instrText>
      </w:r>
      <w:r w:rsidR="000A6D8B" w:rsidRPr="00CB3E59">
        <w:rPr>
          <w:i/>
          <w:iCs/>
        </w:rPr>
        <w:fldChar w:fldCharType="separate"/>
      </w:r>
      <w:r w:rsidR="00733B47" w:rsidRPr="00CB3E59">
        <w:rPr>
          <w:i/>
          <w:iCs/>
          <w:noProof/>
        </w:rPr>
        <w:t>2</w:t>
      </w:r>
      <w:r w:rsidR="000A6D8B" w:rsidRPr="00CB3E59">
        <w:rPr>
          <w:i/>
          <w:iCs/>
          <w:noProof/>
        </w:rPr>
        <w:fldChar w:fldCharType="end"/>
      </w:r>
      <w:r w:rsidRPr="00CB3E59">
        <w:rPr>
          <w:i/>
          <w:iCs/>
          <w:lang w:val="en-GB"/>
        </w:rPr>
        <w:t xml:space="preserve">: </w:t>
      </w:r>
      <w:r w:rsidRPr="00CB3E59">
        <w:rPr>
          <w:b w:val="0"/>
          <w:bCs/>
          <w:i/>
          <w:iCs/>
          <w:szCs w:val="20"/>
          <w:lang w:val="en-GB"/>
        </w:rPr>
        <w:t>Don’t support additional rate matching behaviour for inter-cell multi</w:t>
      </w:r>
      <w:r w:rsidRPr="00CB3E59">
        <w:rPr>
          <w:rFonts w:hint="eastAsia"/>
          <w:b w:val="0"/>
          <w:bCs/>
          <w:i/>
          <w:iCs/>
          <w:szCs w:val="20"/>
          <w:lang w:val="en-GB"/>
        </w:rPr>
        <w:t>-TRP</w:t>
      </w:r>
      <w:r w:rsidRPr="00CB3E59">
        <w:rPr>
          <w:b w:val="0"/>
          <w:bCs/>
          <w:i/>
          <w:iCs/>
          <w:szCs w:val="20"/>
          <w:lang w:val="en-GB"/>
        </w:rPr>
        <w:t xml:space="preserve"> operation</w:t>
      </w:r>
      <w:r w:rsidR="00103CBC" w:rsidRPr="00CB3E59">
        <w:rPr>
          <w:b w:val="0"/>
          <w:bCs/>
          <w:i/>
          <w:iCs/>
          <w:szCs w:val="20"/>
          <w:lang w:val="en-GB"/>
        </w:rPr>
        <w:t>.</w:t>
      </w:r>
      <w:bookmarkEnd w:id="9"/>
    </w:p>
    <w:p w14:paraId="0194D68B" w14:textId="2DA13CFA" w:rsidR="003E2DCD" w:rsidRDefault="003E2DCD" w:rsidP="00B11392">
      <w:pPr>
        <w:rPr>
          <w:lang w:val="en-GB"/>
        </w:rPr>
      </w:pPr>
    </w:p>
    <w:p w14:paraId="1453FB07" w14:textId="7240D545" w:rsidR="0092390F" w:rsidRDefault="0092390F" w:rsidP="0092390F">
      <w:pPr>
        <w:pStyle w:val="Heading2"/>
        <w:framePr w:wrap="around"/>
      </w:pPr>
      <w:r>
        <w:t>2.</w:t>
      </w:r>
      <w:r w:rsidR="003713C8">
        <w:t>3</w:t>
      </w:r>
      <w:r>
        <w:t xml:space="preserve"> </w:t>
      </w:r>
      <w:r w:rsidR="008B2939">
        <w:t xml:space="preserve"> </w:t>
      </w:r>
      <w:r w:rsidR="00C00E64">
        <w:t xml:space="preserve">Activation of TCI states </w:t>
      </w:r>
      <w:r w:rsidR="009353B5">
        <w:t xml:space="preserve">associated with different </w:t>
      </w:r>
      <w:r>
        <w:t>PCI</w:t>
      </w:r>
      <w:r w:rsidR="009353B5">
        <w:t>s</w:t>
      </w:r>
      <w:r>
        <w:t xml:space="preserve"> </w:t>
      </w:r>
    </w:p>
    <w:p w14:paraId="78E4C020" w14:textId="77777777" w:rsidR="003713C8" w:rsidRDefault="003713C8" w:rsidP="00CB3E59">
      <w:pPr>
        <w:jc w:val="both"/>
        <w:rPr>
          <w:rFonts w:ascii="Times New Roman" w:hAnsi="Times New Roman" w:cs="Times New Roman"/>
          <w:lang w:val="en-GB" w:eastAsia="x-none"/>
        </w:rPr>
      </w:pPr>
    </w:p>
    <w:p w14:paraId="1ED8BB87" w14:textId="77777777" w:rsidR="003713C8" w:rsidRDefault="003713C8" w:rsidP="00CB3E59">
      <w:pPr>
        <w:jc w:val="both"/>
        <w:rPr>
          <w:rFonts w:ascii="Times New Roman" w:hAnsi="Times New Roman" w:cs="Times New Roman"/>
          <w:lang w:val="en-GB" w:eastAsia="x-none"/>
        </w:rPr>
      </w:pPr>
    </w:p>
    <w:p w14:paraId="612BA5A9" w14:textId="7AAB75F2" w:rsidR="003D42B1" w:rsidRDefault="003D42B1" w:rsidP="002E0F94">
      <w:pPr>
        <w:jc w:val="both"/>
        <w:rPr>
          <w:rFonts w:ascii="Times New Roman" w:hAnsi="Times New Roman" w:cs="Times New Roman"/>
          <w:lang w:val="en-GB" w:eastAsia="x-none"/>
        </w:rPr>
      </w:pPr>
      <w:r>
        <w:rPr>
          <w:rFonts w:ascii="Times New Roman" w:hAnsi="Times New Roman" w:cs="Times New Roman"/>
          <w:lang w:val="en-GB" w:eastAsia="x-none"/>
        </w:rPr>
        <w:t>During RAN1#106b there was discussion on 3 options for intra-inter cell switching.</w:t>
      </w:r>
    </w:p>
    <w:p w14:paraId="3DB32101" w14:textId="77777777" w:rsidR="003D42B1" w:rsidRPr="002E0F94" w:rsidRDefault="003D42B1" w:rsidP="002E0F94">
      <w:pPr>
        <w:pStyle w:val="ListParagraph"/>
        <w:numPr>
          <w:ilvl w:val="0"/>
          <w:numId w:val="43"/>
        </w:numPr>
        <w:spacing w:after="0"/>
        <w:jc w:val="both"/>
        <w:rPr>
          <w:rFonts w:ascii="Times New Roman" w:eastAsia="SimSun" w:hAnsi="Times New Roman" w:cs="Times New Roman"/>
          <w:sz w:val="20"/>
          <w:szCs w:val="18"/>
          <w:lang w:val="en-GB"/>
        </w:rPr>
      </w:pPr>
      <w:r w:rsidRPr="002E0F94">
        <w:rPr>
          <w:rFonts w:ascii="Times New Roman" w:eastAsia="SimSun" w:hAnsi="Times New Roman" w:cs="Times New Roman"/>
          <w:sz w:val="20"/>
          <w:szCs w:val="18"/>
          <w:u w:val="single"/>
          <w:lang w:val="en-GB"/>
        </w:rPr>
        <w:t>Alt1</w:t>
      </w:r>
      <w:r w:rsidRPr="002E0F94">
        <w:rPr>
          <w:rFonts w:ascii="Times New Roman" w:eastAsia="SimSun" w:hAnsi="Times New Roman" w:cs="Times New Roman"/>
          <w:sz w:val="20"/>
          <w:szCs w:val="18"/>
          <w:lang w:val="en-GB"/>
        </w:rPr>
        <w:t xml:space="preserve">: MAC CE based switching between intra-cell and inter-cell </w:t>
      </w:r>
      <w:proofErr w:type="spellStart"/>
      <w:r w:rsidRPr="002E0F94">
        <w:rPr>
          <w:rFonts w:ascii="Times New Roman" w:eastAsia="SimSun" w:hAnsi="Times New Roman" w:cs="Times New Roman"/>
          <w:sz w:val="20"/>
          <w:szCs w:val="18"/>
          <w:lang w:val="en-GB"/>
        </w:rPr>
        <w:t>mTRP</w:t>
      </w:r>
      <w:proofErr w:type="spellEnd"/>
      <w:r w:rsidRPr="002E0F94">
        <w:rPr>
          <w:rFonts w:ascii="Times New Roman" w:eastAsia="SimSun" w:hAnsi="Times New Roman" w:cs="Times New Roman"/>
          <w:sz w:val="20"/>
          <w:szCs w:val="18"/>
          <w:lang w:val="en-GB"/>
        </w:rPr>
        <w:t xml:space="preserve"> without additional spec impact, for PDSCH/PDCCH associated with one CORESETPoolIndex, MAC CE activates one or more TCI states associated with only one PCI at a time</w:t>
      </w:r>
    </w:p>
    <w:p w14:paraId="1C05F1D1" w14:textId="77777777" w:rsidR="003D42B1" w:rsidRPr="002E0F94" w:rsidRDefault="003D42B1" w:rsidP="002E0F94">
      <w:pPr>
        <w:pStyle w:val="ListParagraph"/>
        <w:numPr>
          <w:ilvl w:val="0"/>
          <w:numId w:val="43"/>
        </w:numPr>
        <w:spacing w:after="0"/>
        <w:jc w:val="both"/>
        <w:rPr>
          <w:rFonts w:ascii="Times New Roman" w:eastAsia="SimSun" w:hAnsi="Times New Roman" w:cs="Times New Roman"/>
          <w:sz w:val="20"/>
          <w:szCs w:val="18"/>
          <w:lang w:val="en-GB"/>
        </w:rPr>
      </w:pPr>
      <w:r w:rsidRPr="002E0F94">
        <w:rPr>
          <w:rFonts w:ascii="Times New Roman" w:eastAsia="SimSun" w:hAnsi="Times New Roman" w:cs="Times New Roman"/>
          <w:sz w:val="20"/>
          <w:szCs w:val="18"/>
          <w:u w:val="single"/>
          <w:lang w:val="en-GB"/>
        </w:rPr>
        <w:t>Alt2</w:t>
      </w:r>
      <w:r w:rsidRPr="002E0F94">
        <w:rPr>
          <w:rFonts w:ascii="Times New Roman" w:eastAsia="SimSun" w:hAnsi="Times New Roman" w:cs="Times New Roman"/>
          <w:sz w:val="20"/>
          <w:szCs w:val="18"/>
          <w:lang w:val="en-GB"/>
        </w:rPr>
        <w:t>: dynamic indication on the serving cell to determine the PCI association with CORESETPoolIndex</w:t>
      </w:r>
    </w:p>
    <w:p w14:paraId="2B1A9939" w14:textId="77777777" w:rsidR="003D42B1" w:rsidRPr="002E0F94" w:rsidRDefault="003D42B1" w:rsidP="002E0F94">
      <w:pPr>
        <w:pStyle w:val="ListParagraph"/>
        <w:numPr>
          <w:ilvl w:val="0"/>
          <w:numId w:val="43"/>
        </w:numPr>
        <w:spacing w:after="0"/>
        <w:jc w:val="both"/>
        <w:rPr>
          <w:rFonts w:ascii="Times New Roman" w:eastAsia="SimSun" w:hAnsi="Times New Roman" w:cs="Times New Roman"/>
          <w:sz w:val="20"/>
          <w:szCs w:val="18"/>
          <w:lang w:val="en-GB"/>
        </w:rPr>
      </w:pPr>
      <w:r w:rsidRPr="002E0F94">
        <w:rPr>
          <w:rFonts w:ascii="Times New Roman" w:eastAsia="SimSun" w:hAnsi="Times New Roman" w:cs="Times New Roman"/>
          <w:sz w:val="20"/>
          <w:szCs w:val="18"/>
          <w:u w:val="single"/>
          <w:lang w:val="en-GB"/>
        </w:rPr>
        <w:t>Alt3</w:t>
      </w:r>
      <w:r w:rsidRPr="002E0F94">
        <w:rPr>
          <w:rFonts w:ascii="Times New Roman" w:eastAsia="SimSun" w:hAnsi="Times New Roman" w:cs="Times New Roman"/>
          <w:sz w:val="20"/>
          <w:szCs w:val="18"/>
          <w:lang w:val="en-GB"/>
        </w:rPr>
        <w:t xml:space="preserve">: RRC re-configuration is needed to switch between intra-cell </w:t>
      </w:r>
      <w:proofErr w:type="spellStart"/>
      <w:r w:rsidRPr="002E0F94">
        <w:rPr>
          <w:rFonts w:ascii="Times New Roman" w:eastAsia="SimSun" w:hAnsi="Times New Roman" w:cs="Times New Roman"/>
          <w:sz w:val="20"/>
          <w:szCs w:val="18"/>
          <w:lang w:val="en-GB"/>
        </w:rPr>
        <w:t>mTRP</w:t>
      </w:r>
      <w:proofErr w:type="spellEnd"/>
      <w:r w:rsidRPr="002E0F94">
        <w:rPr>
          <w:rFonts w:ascii="Times New Roman" w:eastAsia="SimSun" w:hAnsi="Times New Roman" w:cs="Times New Roman"/>
          <w:sz w:val="20"/>
          <w:szCs w:val="18"/>
          <w:lang w:val="en-GB"/>
        </w:rPr>
        <w:t xml:space="preserve"> and inter-cell </w:t>
      </w:r>
      <w:proofErr w:type="spellStart"/>
      <w:r w:rsidRPr="002E0F94">
        <w:rPr>
          <w:rFonts w:ascii="Times New Roman" w:eastAsia="SimSun" w:hAnsi="Times New Roman" w:cs="Times New Roman"/>
          <w:sz w:val="20"/>
          <w:szCs w:val="18"/>
          <w:lang w:val="en-GB"/>
        </w:rPr>
        <w:t>mTRP</w:t>
      </w:r>
      <w:proofErr w:type="spellEnd"/>
      <w:r w:rsidRPr="002E0F94">
        <w:rPr>
          <w:rFonts w:ascii="Times New Roman" w:eastAsia="SimSun" w:hAnsi="Times New Roman" w:cs="Times New Roman"/>
          <w:sz w:val="20"/>
          <w:szCs w:val="18"/>
          <w:lang w:val="en-GB"/>
        </w:rPr>
        <w:t>.</w:t>
      </w:r>
    </w:p>
    <w:p w14:paraId="444717FC" w14:textId="67CBEC46" w:rsidR="003D42B1" w:rsidRDefault="003D42B1" w:rsidP="002E0F94">
      <w:pPr>
        <w:jc w:val="both"/>
        <w:rPr>
          <w:rFonts w:ascii="Times New Roman" w:hAnsi="Times New Roman" w:cs="Times New Roman"/>
          <w:lang w:val="en-GB" w:eastAsia="x-none"/>
        </w:rPr>
      </w:pPr>
    </w:p>
    <w:p w14:paraId="15342E05" w14:textId="2BB8FC1C" w:rsidR="003D42B1" w:rsidRDefault="003D42B1" w:rsidP="002E0F94">
      <w:pPr>
        <w:jc w:val="both"/>
        <w:rPr>
          <w:rFonts w:ascii="Times New Roman" w:hAnsi="Times New Roman" w:cs="Times New Roman"/>
          <w:lang w:val="en-GB" w:eastAsia="x-none"/>
        </w:rPr>
      </w:pPr>
      <w:r>
        <w:rPr>
          <w:rFonts w:ascii="Times New Roman" w:hAnsi="Times New Roman" w:cs="Times New Roman"/>
          <w:lang w:val="en-GB" w:eastAsia="x-none"/>
        </w:rPr>
        <w:t xml:space="preserve">In our view the MAC CE based switching </w:t>
      </w:r>
      <w:proofErr w:type="gramStart"/>
      <w:r>
        <w:rPr>
          <w:rFonts w:ascii="Times New Roman" w:hAnsi="Times New Roman" w:cs="Times New Roman"/>
          <w:lang w:val="en-GB" w:eastAsia="x-none"/>
        </w:rPr>
        <w:t>is considered to be</w:t>
      </w:r>
      <w:proofErr w:type="gramEnd"/>
      <w:r>
        <w:rPr>
          <w:rFonts w:ascii="Times New Roman" w:hAnsi="Times New Roman" w:cs="Times New Roman"/>
          <w:lang w:val="en-GB" w:eastAsia="x-none"/>
        </w:rPr>
        <w:t xml:space="preserve"> already supported. </w:t>
      </w:r>
    </w:p>
    <w:p w14:paraId="343D1272" w14:textId="30E96E61" w:rsidR="007D1B82" w:rsidRDefault="00EB1516" w:rsidP="00EB1516">
      <w:pPr>
        <w:pStyle w:val="Caption"/>
        <w:rPr>
          <w:rFonts w:cs="Times New Roman"/>
          <w:lang w:val="en-GB"/>
        </w:rPr>
      </w:pPr>
      <w:bookmarkStart w:id="10" w:name="_Ref87006547"/>
      <w:r w:rsidRPr="00CB3E59">
        <w:rPr>
          <w:i/>
          <w:iCs/>
        </w:rPr>
        <w:t xml:space="preserve">Observation </w:t>
      </w:r>
      <w:r w:rsidR="000A6D8B" w:rsidRPr="00CB3E59">
        <w:rPr>
          <w:i/>
          <w:iCs/>
        </w:rPr>
        <w:fldChar w:fldCharType="begin"/>
      </w:r>
      <w:r w:rsidR="000A6D8B" w:rsidRPr="00CB3E59">
        <w:rPr>
          <w:i/>
          <w:iCs/>
        </w:rPr>
        <w:instrText xml:space="preserve"> SEQ Observation \* ARABIC </w:instrText>
      </w:r>
      <w:r w:rsidR="000A6D8B" w:rsidRPr="00CB3E59">
        <w:rPr>
          <w:i/>
          <w:iCs/>
        </w:rPr>
        <w:fldChar w:fldCharType="separate"/>
      </w:r>
      <w:r w:rsidRPr="00CB3E59">
        <w:rPr>
          <w:i/>
          <w:iCs/>
          <w:noProof/>
        </w:rPr>
        <w:t>1</w:t>
      </w:r>
      <w:r w:rsidR="000A6D8B" w:rsidRPr="00CB3E59">
        <w:rPr>
          <w:i/>
          <w:iCs/>
          <w:noProof/>
        </w:rPr>
        <w:fldChar w:fldCharType="end"/>
      </w:r>
      <w:r w:rsidR="007D1B82" w:rsidRPr="00CB3E59">
        <w:rPr>
          <w:rFonts w:cs="Times New Roman"/>
          <w:bCs/>
          <w:i/>
          <w:iCs/>
          <w:lang w:val="en-GB"/>
        </w:rPr>
        <w:t>:</w:t>
      </w:r>
      <w:r w:rsidR="007D1B82">
        <w:rPr>
          <w:rFonts w:cs="Times New Roman"/>
          <w:lang w:val="en-GB"/>
        </w:rPr>
        <w:t xml:space="preserve"> </w:t>
      </w:r>
      <w:r w:rsidR="007D1B82" w:rsidRPr="00CB3E59">
        <w:rPr>
          <w:rFonts w:cs="Times New Roman"/>
          <w:b w:val="0"/>
          <w:bCs/>
          <w:i/>
          <w:iCs/>
          <w:lang w:val="en-GB"/>
        </w:rPr>
        <w:t>MAC CE based switching is already supported</w:t>
      </w:r>
      <w:bookmarkEnd w:id="10"/>
    </w:p>
    <w:p w14:paraId="72AC9323" w14:textId="1049A4F5" w:rsidR="0087461E" w:rsidRDefault="0087461E" w:rsidP="002E0F94">
      <w:pPr>
        <w:jc w:val="both"/>
        <w:rPr>
          <w:rFonts w:ascii="Times New Roman" w:hAnsi="Times New Roman" w:cs="Times New Roman"/>
          <w:lang w:val="en-GB" w:eastAsia="x-none"/>
        </w:rPr>
      </w:pPr>
      <w:r w:rsidRPr="001F7C1E">
        <w:rPr>
          <w:rFonts w:ascii="Times New Roman" w:hAnsi="Times New Roman" w:cs="Times New Roman"/>
          <w:lang w:val="en-GB"/>
        </w:rPr>
        <w:lastRenderedPageBreak/>
        <w:t>The</w:t>
      </w:r>
      <w:r w:rsidRPr="001F7C1E">
        <w:rPr>
          <w:rFonts w:ascii="Times New Roman" w:hAnsi="Times New Roman" w:cs="Times New Roman"/>
          <w:lang w:val="en-GB" w:eastAsia="x-none"/>
        </w:rPr>
        <w:t xml:space="preserve"> UE may receive MAC-CE activation command(s) for TCI state(s) for one or </w:t>
      </w:r>
      <w:proofErr w:type="gramStart"/>
      <w:r w:rsidRPr="001F7C1E">
        <w:rPr>
          <w:rFonts w:ascii="Times New Roman" w:hAnsi="Times New Roman" w:cs="Times New Roman"/>
          <w:lang w:val="en-GB" w:eastAsia="x-none"/>
        </w:rPr>
        <w:t>all of</w:t>
      </w:r>
      <w:proofErr w:type="gramEnd"/>
      <w:r w:rsidRPr="001F7C1E">
        <w:rPr>
          <w:rFonts w:ascii="Times New Roman" w:hAnsi="Times New Roman" w:cs="Times New Roman"/>
          <w:lang w:val="en-GB" w:eastAsia="x-none"/>
        </w:rPr>
        <w:t xml:space="preserve"> the CORESETs within a </w:t>
      </w:r>
      <w:proofErr w:type="spellStart"/>
      <w:r w:rsidRPr="001F7C1E">
        <w:rPr>
          <w:rFonts w:ascii="Times New Roman" w:hAnsi="Times New Roman" w:cs="Times New Roman"/>
          <w:lang w:val="en-GB" w:eastAsia="x-none"/>
        </w:rPr>
        <w:t>CORESETpoolindex</w:t>
      </w:r>
      <w:proofErr w:type="spellEnd"/>
      <w:r w:rsidRPr="001F7C1E">
        <w:rPr>
          <w:rFonts w:ascii="Times New Roman" w:hAnsi="Times New Roman" w:cs="Times New Roman"/>
          <w:lang w:val="en-GB" w:eastAsia="x-none"/>
        </w:rPr>
        <w:t>, where the activation command may enable switching of the multi-DCI multi-TRP mode to be intra-cell, inter-cell, or to operate in intermediate state among intra-cell and inter-cell modes.</w:t>
      </w:r>
      <w:r>
        <w:rPr>
          <w:rFonts w:ascii="Times New Roman" w:hAnsi="Times New Roman" w:cs="Times New Roman"/>
          <w:lang w:val="en-GB" w:eastAsia="x-none"/>
        </w:rPr>
        <w:t xml:space="preserve"> </w:t>
      </w:r>
    </w:p>
    <w:p w14:paraId="0797D0D6" w14:textId="37EBAD71" w:rsidR="002B2DE1" w:rsidRPr="00B55573" w:rsidRDefault="002B2DE1" w:rsidP="002E0F94">
      <w:pPr>
        <w:jc w:val="both"/>
        <w:rPr>
          <w:rFonts w:ascii="Times New Roman" w:eastAsiaTheme="minorEastAsia" w:hAnsi="Times New Roman" w:cs="Times New Roman"/>
          <w:lang w:val="en-GB"/>
        </w:rPr>
      </w:pPr>
      <w:r w:rsidRPr="00B55573">
        <w:rPr>
          <w:rFonts w:ascii="Times New Roman" w:eastAsiaTheme="minorEastAsia" w:hAnsi="Times New Roman" w:cs="Times New Roman"/>
          <w:lang w:val="en-GB"/>
        </w:rPr>
        <w:t>In intra-</w:t>
      </w:r>
      <w:r w:rsidR="0087461E">
        <w:rPr>
          <w:rFonts w:ascii="Times New Roman" w:eastAsiaTheme="minorEastAsia" w:hAnsi="Times New Roman" w:cs="Times New Roman"/>
          <w:lang w:val="en-GB"/>
        </w:rPr>
        <w:t>cell</w:t>
      </w:r>
      <w:r w:rsidRPr="00B55573">
        <w:rPr>
          <w:rFonts w:ascii="Times New Roman" w:eastAsiaTheme="minorEastAsia" w:hAnsi="Times New Roman" w:cs="Times New Roman"/>
          <w:lang w:val="en-GB"/>
        </w:rPr>
        <w:t xml:space="preserve"> and inter-cell switching, during the intermediate state the CORESETs under same </w:t>
      </w:r>
      <w:proofErr w:type="spellStart"/>
      <w:r w:rsidR="0087461E">
        <w:rPr>
          <w:rFonts w:ascii="Times New Roman" w:eastAsiaTheme="minorEastAsia" w:hAnsi="Times New Roman" w:cs="Times New Roman"/>
          <w:lang w:val="en-GB"/>
        </w:rPr>
        <w:t>CORESET</w:t>
      </w:r>
      <w:r w:rsidRPr="00B55573">
        <w:rPr>
          <w:rFonts w:ascii="Times New Roman" w:eastAsiaTheme="minorEastAsia" w:hAnsi="Times New Roman" w:cs="Times New Roman"/>
          <w:lang w:val="en-GB"/>
        </w:rPr>
        <w:t>poolindex</w:t>
      </w:r>
      <w:proofErr w:type="spellEnd"/>
      <w:r w:rsidRPr="00B55573">
        <w:rPr>
          <w:rFonts w:ascii="Times New Roman" w:eastAsiaTheme="minorEastAsia" w:hAnsi="Times New Roman" w:cs="Times New Roman"/>
          <w:lang w:val="en-GB"/>
        </w:rPr>
        <w:t xml:space="preserve"> may have association with serving PCI and additional PCI. </w:t>
      </w:r>
      <w:r w:rsidR="0087461E">
        <w:rPr>
          <w:rFonts w:ascii="Times New Roman" w:eastAsiaTheme="minorEastAsia" w:hAnsi="Times New Roman" w:cs="Times New Roman"/>
          <w:lang w:val="en-GB"/>
        </w:rPr>
        <w:t xml:space="preserve">The </w:t>
      </w:r>
      <w:r w:rsidRPr="00B55573">
        <w:rPr>
          <w:rFonts w:ascii="Times New Roman" w:eastAsiaTheme="minorEastAsia" w:hAnsi="Times New Roman" w:cs="Times New Roman"/>
          <w:lang w:val="en-GB"/>
        </w:rPr>
        <w:t xml:space="preserve">UE should not assume scheduling from the CORESET with serving PCI if the latest indicted TCI state was associated with additional PCI under the same </w:t>
      </w:r>
      <w:proofErr w:type="spellStart"/>
      <w:r w:rsidR="00CA4F8E">
        <w:rPr>
          <w:rFonts w:ascii="Times New Roman" w:eastAsiaTheme="minorEastAsia" w:hAnsi="Times New Roman" w:cs="Times New Roman"/>
          <w:lang w:val="en-GB"/>
        </w:rPr>
        <w:t>CORESET</w:t>
      </w:r>
      <w:r w:rsidRPr="00B55573">
        <w:rPr>
          <w:rFonts w:ascii="Times New Roman" w:eastAsiaTheme="minorEastAsia" w:hAnsi="Times New Roman" w:cs="Times New Roman"/>
          <w:lang w:val="en-GB"/>
        </w:rPr>
        <w:t>poolindex</w:t>
      </w:r>
      <w:proofErr w:type="spellEnd"/>
      <w:r w:rsidRPr="00B55573">
        <w:rPr>
          <w:rFonts w:ascii="Times New Roman" w:eastAsiaTheme="minorEastAsia" w:hAnsi="Times New Roman" w:cs="Times New Roman"/>
          <w:lang w:val="en-GB"/>
        </w:rPr>
        <w:t>.</w:t>
      </w:r>
    </w:p>
    <w:p w14:paraId="7B60FD39" w14:textId="33033156" w:rsidR="00C04D17" w:rsidRDefault="00144D9A" w:rsidP="002E0F94">
      <w:pPr>
        <w:jc w:val="both"/>
        <w:rPr>
          <w:rFonts w:ascii="Times New Roman" w:eastAsiaTheme="minorEastAsia" w:hAnsi="Times New Roman" w:cs="Times New Roman"/>
          <w:lang w:val="en-GB"/>
        </w:rPr>
      </w:pPr>
      <w:r w:rsidRPr="00B935EC">
        <w:rPr>
          <w:rFonts w:ascii="Times New Roman" w:hAnsi="Times New Roman" w:cs="Times New Roman"/>
          <w:lang w:val="en-GB" w:eastAsia="x-none"/>
        </w:rPr>
        <w:t xml:space="preserve">Similar </w:t>
      </w:r>
      <w:r w:rsidRPr="002C6186">
        <w:rPr>
          <w:rFonts w:ascii="Times New Roman" w:hAnsi="Times New Roman" w:cs="Times New Roman"/>
          <w:lang w:val="en-GB" w:eastAsia="x-none"/>
        </w:rPr>
        <w:t>issue</w:t>
      </w:r>
      <w:r w:rsidRPr="00435BD9">
        <w:rPr>
          <w:rFonts w:ascii="Times New Roman" w:hAnsi="Times New Roman" w:cs="Times New Roman"/>
          <w:lang w:val="en-GB" w:eastAsia="x-none"/>
        </w:rPr>
        <w:t xml:space="preserve"> of intermediate state may also occur</w:t>
      </w:r>
      <w:r w:rsidR="00B935EC" w:rsidRPr="00435BD9">
        <w:rPr>
          <w:rFonts w:ascii="Times New Roman" w:hAnsi="Times New Roman" w:cs="Times New Roman"/>
          <w:lang w:val="en-GB" w:eastAsia="x-none"/>
        </w:rPr>
        <w:t xml:space="preserve"> </w:t>
      </w:r>
      <w:r w:rsidR="00435BD9">
        <w:rPr>
          <w:rFonts w:ascii="Times New Roman" w:hAnsi="Times New Roman" w:cs="Times New Roman"/>
          <w:lang w:val="en-GB" w:eastAsia="x-none"/>
        </w:rPr>
        <w:t>when s</w:t>
      </w:r>
      <w:r w:rsidR="00B935EC" w:rsidRPr="00B55573">
        <w:rPr>
          <w:rFonts w:ascii="Times New Roman" w:eastAsiaTheme="minorEastAsia" w:hAnsi="Times New Roman" w:cs="Times New Roman"/>
          <w:lang w:val="en-GB"/>
        </w:rPr>
        <w:t>witching from/to inter-cell multi-TRP to/from intra-cell multi-TRP operation result a scenario like, CORESETPoolIndex</w:t>
      </w:r>
      <w:r w:rsidR="002C6186">
        <w:rPr>
          <w:rFonts w:ascii="Times New Roman" w:eastAsiaTheme="minorEastAsia" w:hAnsi="Times New Roman" w:cs="Times New Roman"/>
          <w:lang w:val="en-GB"/>
        </w:rPr>
        <w:t>#</w:t>
      </w:r>
      <w:r w:rsidR="00B935EC" w:rsidRPr="00C0380B">
        <w:rPr>
          <w:rFonts w:ascii="Times New Roman" w:eastAsiaTheme="minorEastAsia" w:hAnsi="Times New Roman" w:cs="Times New Roman"/>
          <w:lang w:val="en-GB"/>
        </w:rPr>
        <w:t xml:space="preserve">0 may have active TCI states associated with PCI0, and </w:t>
      </w:r>
      <w:proofErr w:type="spellStart"/>
      <w:r w:rsidR="00B935EC" w:rsidRPr="00C0380B">
        <w:rPr>
          <w:rFonts w:ascii="Times New Roman" w:eastAsiaTheme="minorEastAsia" w:hAnsi="Times New Roman" w:cs="Times New Roman"/>
          <w:lang w:val="en-GB"/>
        </w:rPr>
        <w:t>CORESETPool</w:t>
      </w:r>
      <w:r w:rsidR="006C7FB2">
        <w:rPr>
          <w:rFonts w:ascii="Times New Roman" w:eastAsiaTheme="minorEastAsia" w:hAnsi="Times New Roman" w:cs="Times New Roman"/>
          <w:lang w:val="en-GB"/>
        </w:rPr>
        <w:t>i</w:t>
      </w:r>
      <w:r w:rsidR="00B935EC" w:rsidRPr="00C0380B">
        <w:rPr>
          <w:rFonts w:ascii="Times New Roman" w:eastAsiaTheme="minorEastAsia" w:hAnsi="Times New Roman" w:cs="Times New Roman"/>
          <w:lang w:val="en-GB"/>
        </w:rPr>
        <w:t>ndex</w:t>
      </w:r>
      <w:proofErr w:type="spellEnd"/>
      <w:r w:rsidR="00B935EC" w:rsidRPr="00C0380B" w:rsidDel="00CA4F8E">
        <w:rPr>
          <w:rFonts w:ascii="Times New Roman" w:eastAsiaTheme="minorEastAsia" w:hAnsi="Times New Roman" w:cs="Times New Roman"/>
          <w:lang w:val="en-GB"/>
        </w:rPr>
        <w:t xml:space="preserve"> </w:t>
      </w:r>
      <w:r w:rsidR="00B935EC" w:rsidRPr="00C0380B">
        <w:rPr>
          <w:rFonts w:ascii="Times New Roman" w:eastAsiaTheme="minorEastAsia" w:hAnsi="Times New Roman" w:cs="Times New Roman"/>
          <w:lang w:val="en-GB"/>
        </w:rPr>
        <w:t>= 1 may have activ</w:t>
      </w:r>
      <w:r w:rsidR="002C6186">
        <w:rPr>
          <w:rFonts w:ascii="Times New Roman" w:eastAsiaTheme="minorEastAsia" w:hAnsi="Times New Roman" w:cs="Times New Roman"/>
          <w:lang w:val="en-GB"/>
        </w:rPr>
        <w:t>e</w:t>
      </w:r>
      <w:r w:rsidR="00B935EC" w:rsidRPr="00C0380B">
        <w:rPr>
          <w:rFonts w:ascii="Times New Roman" w:eastAsiaTheme="minorEastAsia" w:hAnsi="Times New Roman" w:cs="Times New Roman"/>
          <w:lang w:val="en-GB"/>
        </w:rPr>
        <w:t xml:space="preserve"> TCI states associated with PCI0 and PCI1. </w:t>
      </w:r>
    </w:p>
    <w:p w14:paraId="6292D844" w14:textId="5801F1CB" w:rsidR="00B935EC" w:rsidRPr="00CB3E59" w:rsidRDefault="00C04D17" w:rsidP="002E0F94">
      <w:pPr>
        <w:pStyle w:val="Caption"/>
        <w:jc w:val="both"/>
        <w:rPr>
          <w:rFonts w:eastAsiaTheme="minorEastAsia" w:cs="Times New Roman"/>
          <w:i/>
          <w:iCs/>
          <w:lang w:val="en-GB" w:eastAsia="zh-CN"/>
        </w:rPr>
      </w:pPr>
      <w:bookmarkStart w:id="11" w:name="_Ref87006630"/>
      <w:r w:rsidRPr="00CB3E59">
        <w:rPr>
          <w:i/>
          <w:iCs/>
        </w:rPr>
        <w:t xml:space="preserve">Proposal </w:t>
      </w:r>
      <w:r w:rsidR="00CB3E59" w:rsidRPr="00CB3E59">
        <w:rPr>
          <w:i/>
          <w:iCs/>
          <w:lang w:val="en-US"/>
        </w:rPr>
        <w:t>3</w:t>
      </w:r>
      <w:r w:rsidRPr="00CB3E59" w:rsidDel="00CA4F8E">
        <w:rPr>
          <w:i/>
          <w:iCs/>
        </w:rPr>
        <w:fldChar w:fldCharType="begin"/>
      </w:r>
      <w:r w:rsidRPr="00CB3E59" w:rsidDel="00CA4F8E">
        <w:rPr>
          <w:i/>
          <w:iCs/>
        </w:rPr>
        <w:fldChar w:fldCharType="separate"/>
      </w:r>
      <w:r w:rsidR="00733B47" w:rsidRPr="00CB3E59">
        <w:rPr>
          <w:b w:val="0"/>
          <w:bCs/>
          <w:i/>
          <w:iCs/>
          <w:noProof/>
          <w:lang w:val="en-US"/>
        </w:rPr>
        <w:t>Error! No sequence specified.</w:t>
      </w:r>
      <w:r w:rsidRPr="00CB3E59" w:rsidDel="00CA4F8E">
        <w:rPr>
          <w:i/>
          <w:iCs/>
        </w:rPr>
        <w:fldChar w:fldCharType="end"/>
      </w:r>
      <w:r w:rsidRPr="00CB3E59">
        <w:rPr>
          <w:i/>
          <w:iCs/>
          <w:lang w:val="en-GB"/>
        </w:rPr>
        <w:t>:</w:t>
      </w:r>
      <w:r w:rsidRPr="00CB3E59">
        <w:rPr>
          <w:rFonts w:eastAsiaTheme="minorEastAsia" w:cs="Times New Roman"/>
          <w:i/>
          <w:iCs/>
          <w:lang w:val="en-GB" w:eastAsia="zh-CN"/>
        </w:rPr>
        <w:t xml:space="preserve"> </w:t>
      </w:r>
      <w:r w:rsidRPr="00CB3E59">
        <w:rPr>
          <w:rFonts w:eastAsiaTheme="minorEastAsia" w:cs="Times New Roman"/>
          <w:b w:val="0"/>
          <w:bCs/>
          <w:i/>
          <w:iCs/>
          <w:lang w:val="en-GB" w:eastAsia="zh-CN"/>
        </w:rPr>
        <w:t xml:space="preserve">During </w:t>
      </w:r>
      <w:r w:rsidR="00303CF8" w:rsidRPr="00CB3E59">
        <w:rPr>
          <w:rFonts w:eastAsiaTheme="minorEastAsia" w:cs="Times New Roman"/>
          <w:b w:val="0"/>
          <w:bCs/>
          <w:i/>
          <w:iCs/>
          <w:lang w:val="en-GB" w:eastAsia="zh-CN"/>
        </w:rPr>
        <w:t>the</w:t>
      </w:r>
      <w:r w:rsidRPr="00CB3E59">
        <w:rPr>
          <w:rFonts w:eastAsiaTheme="minorEastAsia" w:cs="Times New Roman"/>
          <w:b w:val="0"/>
          <w:bCs/>
          <w:i/>
          <w:iCs/>
          <w:lang w:val="en-GB" w:eastAsia="zh-CN"/>
        </w:rPr>
        <w:t xml:space="preserve"> intermediate state</w:t>
      </w:r>
      <w:r w:rsidR="00303CF8" w:rsidRPr="00CB3E59">
        <w:rPr>
          <w:rFonts w:eastAsiaTheme="minorEastAsia" w:cs="Times New Roman"/>
          <w:b w:val="0"/>
          <w:bCs/>
          <w:i/>
          <w:iCs/>
          <w:lang w:val="en-GB" w:eastAsia="zh-CN"/>
        </w:rPr>
        <w:t xml:space="preserve"> </w:t>
      </w:r>
      <w:r w:rsidR="001251F1" w:rsidRPr="00CB3E59">
        <w:rPr>
          <w:rFonts w:eastAsiaTheme="minorEastAsia" w:cs="Times New Roman"/>
          <w:b w:val="0"/>
          <w:bCs/>
          <w:i/>
          <w:iCs/>
          <w:lang w:val="en-GB" w:eastAsia="zh-CN"/>
        </w:rPr>
        <w:t xml:space="preserve">(during the switching) </w:t>
      </w:r>
      <w:r w:rsidR="00C14953" w:rsidRPr="00CB3E59">
        <w:rPr>
          <w:rFonts w:eastAsiaTheme="minorEastAsia" w:cs="Times New Roman"/>
          <w:b w:val="0"/>
          <w:bCs/>
          <w:i/>
          <w:iCs/>
          <w:lang w:val="en-GB" w:eastAsia="zh-CN"/>
        </w:rPr>
        <w:t>between serving cell and different PCI</w:t>
      </w:r>
      <w:r w:rsidR="001251F1" w:rsidRPr="00CB3E59">
        <w:rPr>
          <w:rFonts w:eastAsiaTheme="minorEastAsia" w:cs="Times New Roman"/>
          <w:b w:val="0"/>
          <w:bCs/>
          <w:i/>
          <w:iCs/>
          <w:lang w:val="en-GB" w:eastAsia="zh-CN"/>
        </w:rPr>
        <w:t>,</w:t>
      </w:r>
      <w:r w:rsidR="00C14953" w:rsidRPr="00CB3E59">
        <w:rPr>
          <w:rFonts w:eastAsiaTheme="minorEastAsia" w:cs="Times New Roman"/>
          <w:b w:val="0"/>
          <w:bCs/>
          <w:i/>
          <w:iCs/>
          <w:lang w:val="en-GB" w:eastAsia="zh-CN"/>
        </w:rPr>
        <w:t xml:space="preserve"> </w:t>
      </w:r>
      <w:r w:rsidR="00CA4F8E" w:rsidRPr="00CB3E59">
        <w:rPr>
          <w:rFonts w:eastAsiaTheme="minorEastAsia" w:cs="Times New Roman"/>
          <w:b w:val="0"/>
          <w:bCs/>
          <w:i/>
          <w:iCs/>
          <w:lang w:val="en-GB" w:eastAsia="zh-CN"/>
        </w:rPr>
        <w:t xml:space="preserve">the </w:t>
      </w:r>
      <w:r w:rsidRPr="00CB3E59">
        <w:rPr>
          <w:rFonts w:eastAsiaTheme="minorEastAsia" w:cs="Times New Roman"/>
          <w:b w:val="0"/>
          <w:bCs/>
          <w:i/>
          <w:iCs/>
          <w:lang w:val="en-GB" w:eastAsia="zh-CN"/>
        </w:rPr>
        <w:t xml:space="preserve">UE </w:t>
      </w:r>
      <w:r w:rsidR="00303CF8" w:rsidRPr="00CB3E59">
        <w:rPr>
          <w:rFonts w:eastAsiaTheme="minorEastAsia" w:cs="Times New Roman"/>
          <w:b w:val="0"/>
          <w:bCs/>
          <w:i/>
          <w:iCs/>
          <w:lang w:val="en-GB" w:eastAsia="zh-CN"/>
        </w:rPr>
        <w:t xml:space="preserve">is not </w:t>
      </w:r>
      <w:r w:rsidR="00772A93" w:rsidRPr="00CB3E59">
        <w:rPr>
          <w:rFonts w:eastAsiaTheme="minorEastAsia" w:cs="Times New Roman"/>
          <w:b w:val="0"/>
          <w:bCs/>
          <w:i/>
          <w:iCs/>
          <w:lang w:val="en-GB" w:eastAsia="zh-CN"/>
        </w:rPr>
        <w:t>required to monitor</w:t>
      </w:r>
      <w:r w:rsidRPr="00CB3E59">
        <w:rPr>
          <w:rFonts w:eastAsiaTheme="minorEastAsia" w:cs="Times New Roman"/>
          <w:b w:val="0"/>
          <w:bCs/>
          <w:i/>
          <w:iCs/>
          <w:lang w:val="en-GB" w:eastAsia="zh-CN"/>
        </w:rPr>
        <w:t xml:space="preserve"> scheduling from </w:t>
      </w:r>
      <w:r w:rsidR="005A5B05" w:rsidRPr="00CB3E59">
        <w:rPr>
          <w:rFonts w:eastAsiaTheme="minorEastAsia" w:cs="Times New Roman"/>
          <w:b w:val="0"/>
          <w:bCs/>
          <w:i/>
          <w:iCs/>
          <w:lang w:val="en-GB" w:eastAsia="zh-CN"/>
        </w:rPr>
        <w:t xml:space="preserve">a </w:t>
      </w:r>
      <w:r w:rsidRPr="00CB3E59">
        <w:rPr>
          <w:rFonts w:eastAsiaTheme="minorEastAsia" w:cs="Times New Roman"/>
          <w:b w:val="0"/>
          <w:bCs/>
          <w:i/>
          <w:iCs/>
          <w:lang w:val="en-GB" w:eastAsia="zh-CN"/>
        </w:rPr>
        <w:t xml:space="preserve">CORESET with </w:t>
      </w:r>
      <w:r w:rsidR="00C0380B" w:rsidRPr="00CB3E59">
        <w:rPr>
          <w:rFonts w:eastAsiaTheme="minorEastAsia" w:cs="Times New Roman"/>
          <w:b w:val="0"/>
          <w:bCs/>
          <w:i/>
          <w:iCs/>
          <w:lang w:val="en-GB" w:eastAsia="zh-CN"/>
        </w:rPr>
        <w:t xml:space="preserve">associated with </w:t>
      </w:r>
      <w:r w:rsidR="00772A93" w:rsidRPr="00CB3E59">
        <w:rPr>
          <w:rFonts w:eastAsiaTheme="minorEastAsia" w:cs="Times New Roman"/>
          <w:b w:val="0"/>
          <w:bCs/>
          <w:i/>
          <w:iCs/>
          <w:lang w:val="en-GB" w:eastAsia="zh-CN"/>
        </w:rPr>
        <w:t>different</w:t>
      </w:r>
      <w:r w:rsidRPr="00CB3E59">
        <w:rPr>
          <w:rFonts w:eastAsiaTheme="minorEastAsia" w:cs="Times New Roman"/>
          <w:b w:val="0"/>
          <w:bCs/>
          <w:i/>
          <w:iCs/>
          <w:lang w:val="en-GB" w:eastAsia="zh-CN"/>
        </w:rPr>
        <w:t xml:space="preserve"> PCI if the</w:t>
      </w:r>
      <w:r w:rsidR="00C0380B" w:rsidRPr="00CB3E59">
        <w:rPr>
          <w:rFonts w:eastAsiaTheme="minorEastAsia" w:cs="Times New Roman"/>
          <w:b w:val="0"/>
          <w:bCs/>
          <w:i/>
          <w:iCs/>
          <w:lang w:val="en-GB" w:eastAsia="zh-CN"/>
        </w:rPr>
        <w:t xml:space="preserve"> TCI state is associated with different PCI than the latest activated TCI state </w:t>
      </w:r>
      <w:r w:rsidRPr="00CB3E59">
        <w:rPr>
          <w:rFonts w:eastAsiaTheme="minorEastAsia" w:cs="Times New Roman"/>
          <w:b w:val="0"/>
          <w:bCs/>
          <w:i/>
          <w:iCs/>
          <w:lang w:val="en-GB" w:eastAsia="zh-CN"/>
        </w:rPr>
        <w:t xml:space="preserve">under the same </w:t>
      </w:r>
      <w:proofErr w:type="spellStart"/>
      <w:r w:rsidR="00CA4F8E" w:rsidRPr="00CB3E59">
        <w:rPr>
          <w:rFonts w:eastAsiaTheme="minorEastAsia" w:cs="Times New Roman"/>
          <w:b w:val="0"/>
          <w:bCs/>
          <w:i/>
          <w:iCs/>
          <w:lang w:val="en-GB" w:eastAsia="zh-CN"/>
        </w:rPr>
        <w:t>CORESET</w:t>
      </w:r>
      <w:r w:rsidRPr="00CB3E59">
        <w:rPr>
          <w:rFonts w:eastAsiaTheme="minorEastAsia" w:cs="Times New Roman"/>
          <w:b w:val="0"/>
          <w:bCs/>
          <w:i/>
          <w:iCs/>
          <w:lang w:val="en-GB" w:eastAsia="zh-CN"/>
        </w:rPr>
        <w:t>poolindex</w:t>
      </w:r>
      <w:proofErr w:type="spellEnd"/>
      <w:r w:rsidRPr="00CB3E59">
        <w:rPr>
          <w:rFonts w:eastAsiaTheme="minorEastAsia" w:cs="Times New Roman"/>
          <w:b w:val="0"/>
          <w:bCs/>
          <w:i/>
          <w:iCs/>
          <w:lang w:val="en-GB" w:eastAsia="zh-CN"/>
        </w:rPr>
        <w:t>.</w:t>
      </w:r>
      <w:bookmarkEnd w:id="11"/>
    </w:p>
    <w:p w14:paraId="574906A5" w14:textId="79151C22" w:rsidR="00350BF6" w:rsidRPr="00350BF6" w:rsidRDefault="00350BF6" w:rsidP="00350BF6">
      <w:pPr>
        <w:rPr>
          <w:lang w:val="en-GB" w:eastAsia="x-none"/>
        </w:rPr>
      </w:pPr>
    </w:p>
    <w:p w14:paraId="4E6AC253" w14:textId="727697CE" w:rsidR="009571C9" w:rsidRDefault="009571C9" w:rsidP="009571C9">
      <w:pPr>
        <w:pStyle w:val="Heading2"/>
        <w:framePr w:wrap="around"/>
      </w:pPr>
      <w:r>
        <w:t>2.</w:t>
      </w:r>
      <w:r w:rsidR="002B1F57">
        <w:t xml:space="preserve">4  </w:t>
      </w:r>
      <w:r>
        <w:t>Beam Failure Recovery</w:t>
      </w:r>
    </w:p>
    <w:p w14:paraId="61A6CB8E" w14:textId="77777777" w:rsidR="002B1F57" w:rsidRDefault="002B1F57" w:rsidP="00CB3E59">
      <w:pPr>
        <w:jc w:val="both"/>
        <w:rPr>
          <w:rFonts w:ascii="Times New Roman" w:hAnsi="Times New Roman" w:cs="Times New Roman"/>
          <w:lang w:val="en-GB"/>
        </w:rPr>
      </w:pPr>
    </w:p>
    <w:p w14:paraId="4D4BBB1D" w14:textId="77777777" w:rsidR="002B1F57" w:rsidRDefault="002B1F57" w:rsidP="00CB3E59">
      <w:pPr>
        <w:jc w:val="both"/>
        <w:rPr>
          <w:rFonts w:ascii="Times New Roman" w:hAnsi="Times New Roman" w:cs="Times New Roman"/>
          <w:lang w:val="en-GB"/>
        </w:rPr>
      </w:pPr>
    </w:p>
    <w:p w14:paraId="622B799B" w14:textId="56DBE778" w:rsidR="00861A54" w:rsidRPr="00861A54" w:rsidRDefault="008362E3" w:rsidP="00E32DF9">
      <w:pPr>
        <w:jc w:val="both"/>
        <w:rPr>
          <w:rFonts w:ascii="Times New Roman" w:hAnsi="Times New Roman" w:cs="Times New Roman"/>
          <w:lang w:val="en-GB"/>
        </w:rPr>
      </w:pPr>
      <w:r w:rsidRPr="00861A54">
        <w:rPr>
          <w:rFonts w:ascii="Times New Roman" w:hAnsi="Times New Roman" w:cs="Times New Roman"/>
          <w:lang w:val="en-GB"/>
        </w:rPr>
        <w:t xml:space="preserve">RAN1 is currently specifying BFR enhancement for intra-cell </w:t>
      </w:r>
      <w:proofErr w:type="spellStart"/>
      <w:r w:rsidR="00861A54" w:rsidRPr="00861A54">
        <w:rPr>
          <w:rFonts w:ascii="Times New Roman" w:hAnsi="Times New Roman" w:cs="Times New Roman"/>
          <w:lang w:val="en-GB"/>
        </w:rPr>
        <w:t>mTRP</w:t>
      </w:r>
      <w:proofErr w:type="spellEnd"/>
      <w:r w:rsidR="00861A54" w:rsidRPr="00861A54">
        <w:rPr>
          <w:rFonts w:ascii="Times New Roman" w:hAnsi="Times New Roman" w:cs="Times New Roman"/>
          <w:lang w:val="en-GB"/>
        </w:rPr>
        <w:t xml:space="preserve">. As the inter-cell </w:t>
      </w:r>
      <w:proofErr w:type="spellStart"/>
      <w:r w:rsidR="00861A54" w:rsidRPr="00861A54">
        <w:rPr>
          <w:rFonts w:ascii="Times New Roman" w:hAnsi="Times New Roman" w:cs="Times New Roman"/>
          <w:lang w:val="en-GB"/>
        </w:rPr>
        <w:t>mTPR</w:t>
      </w:r>
      <w:proofErr w:type="spellEnd"/>
      <w:r w:rsidR="00861A54" w:rsidRPr="00861A54">
        <w:rPr>
          <w:rFonts w:ascii="Times New Roman" w:hAnsi="Times New Roman" w:cs="Times New Roman"/>
          <w:lang w:val="en-GB"/>
        </w:rPr>
        <w:t xml:space="preserve"> expands the R16 intra cell framework, the beam failure recovery for </w:t>
      </w:r>
      <w:proofErr w:type="spellStart"/>
      <w:r w:rsidR="00861A54" w:rsidRPr="00861A54">
        <w:rPr>
          <w:rFonts w:ascii="Times New Roman" w:hAnsi="Times New Roman" w:cs="Times New Roman"/>
          <w:lang w:val="en-GB"/>
        </w:rPr>
        <w:t>mTRP</w:t>
      </w:r>
      <w:proofErr w:type="spellEnd"/>
      <w:r w:rsidR="00861A54" w:rsidRPr="00861A54">
        <w:rPr>
          <w:rFonts w:ascii="Times New Roman" w:hAnsi="Times New Roman" w:cs="Times New Roman"/>
          <w:lang w:val="en-GB"/>
        </w:rPr>
        <w:t xml:space="preserve"> could also be used for inter-cell </w:t>
      </w:r>
      <w:proofErr w:type="spellStart"/>
      <w:r w:rsidR="00861A54" w:rsidRPr="00861A54">
        <w:rPr>
          <w:rFonts w:ascii="Times New Roman" w:hAnsi="Times New Roman" w:cs="Times New Roman"/>
          <w:lang w:val="en-GB"/>
        </w:rPr>
        <w:t>mTRP</w:t>
      </w:r>
      <w:proofErr w:type="spellEnd"/>
      <w:r w:rsidR="00861A54" w:rsidRPr="00861A54">
        <w:rPr>
          <w:rFonts w:ascii="Times New Roman" w:hAnsi="Times New Roman" w:cs="Times New Roman"/>
          <w:lang w:val="en-GB"/>
        </w:rPr>
        <w:t>.</w:t>
      </w:r>
    </w:p>
    <w:p w14:paraId="64D7F734" w14:textId="2281BA9E" w:rsidR="009571C9" w:rsidRPr="00CB3E59" w:rsidRDefault="001B5038" w:rsidP="00E32DF9">
      <w:pPr>
        <w:pStyle w:val="Caption"/>
        <w:jc w:val="both"/>
        <w:rPr>
          <w:b w:val="0"/>
          <w:bCs/>
          <w:i/>
          <w:iCs/>
          <w:lang w:val="en-GB"/>
        </w:rPr>
      </w:pPr>
      <w:bookmarkStart w:id="12" w:name="_Ref83979144"/>
      <w:r w:rsidRPr="00CB3E59">
        <w:rPr>
          <w:i/>
          <w:iCs/>
        </w:rPr>
        <w:t xml:space="preserve">Proposal </w:t>
      </w:r>
      <w:r w:rsidR="00CB3E59" w:rsidRPr="00CB3E59">
        <w:rPr>
          <w:i/>
          <w:iCs/>
          <w:lang w:val="en-US"/>
        </w:rPr>
        <w:t>4</w:t>
      </w:r>
      <w:r w:rsidR="00861A54" w:rsidRPr="00CB3E59">
        <w:rPr>
          <w:i/>
          <w:iCs/>
          <w:lang w:val="en-GB"/>
        </w:rPr>
        <w:t xml:space="preserve">: </w:t>
      </w:r>
      <w:r w:rsidR="00861A54" w:rsidRPr="00CB3E59">
        <w:rPr>
          <w:b w:val="0"/>
          <w:bCs/>
          <w:i/>
          <w:iCs/>
          <w:lang w:val="en-GB"/>
        </w:rPr>
        <w:t xml:space="preserve">Apply Rel-17 BFR enhancement for </w:t>
      </w:r>
      <w:proofErr w:type="spellStart"/>
      <w:r w:rsidR="00861A54" w:rsidRPr="00CB3E59">
        <w:rPr>
          <w:b w:val="0"/>
          <w:bCs/>
          <w:i/>
          <w:iCs/>
          <w:lang w:val="en-GB"/>
        </w:rPr>
        <w:t>mTRP</w:t>
      </w:r>
      <w:proofErr w:type="spellEnd"/>
      <w:r w:rsidR="00861A54" w:rsidRPr="00CB3E59">
        <w:rPr>
          <w:b w:val="0"/>
          <w:bCs/>
          <w:i/>
          <w:iCs/>
          <w:lang w:val="en-GB"/>
        </w:rPr>
        <w:t xml:space="preserve"> also for inter-cell </w:t>
      </w:r>
      <w:proofErr w:type="spellStart"/>
      <w:r w:rsidR="00861A54" w:rsidRPr="00CB3E59">
        <w:rPr>
          <w:b w:val="0"/>
          <w:bCs/>
          <w:i/>
          <w:iCs/>
          <w:lang w:val="en-GB"/>
        </w:rPr>
        <w:t>mTRP</w:t>
      </w:r>
      <w:proofErr w:type="spellEnd"/>
      <w:r w:rsidR="00861A54" w:rsidRPr="00CB3E59">
        <w:rPr>
          <w:b w:val="0"/>
          <w:bCs/>
          <w:i/>
          <w:iCs/>
          <w:lang w:val="en-GB"/>
        </w:rPr>
        <w:t>.</w:t>
      </w:r>
      <w:bookmarkEnd w:id="12"/>
      <w:r w:rsidR="00861A54" w:rsidRPr="00CB3E59">
        <w:rPr>
          <w:b w:val="0"/>
          <w:bCs/>
          <w:i/>
          <w:iCs/>
          <w:lang w:val="en-GB"/>
        </w:rPr>
        <w:t xml:space="preserve"> </w:t>
      </w:r>
    </w:p>
    <w:p w14:paraId="359FA62D" w14:textId="77777777" w:rsidR="009571C9" w:rsidRPr="009571C9" w:rsidRDefault="009571C9" w:rsidP="009571C9">
      <w:pPr>
        <w:rPr>
          <w:lang w:val="en-GB"/>
        </w:rPr>
      </w:pPr>
    </w:p>
    <w:bookmarkEnd w:id="3"/>
    <w:p w14:paraId="16A04585" w14:textId="77777777" w:rsidR="004B1441" w:rsidRPr="007B265B" w:rsidRDefault="004B1441" w:rsidP="00071607">
      <w:pPr>
        <w:pStyle w:val="Heading1"/>
        <w:numPr>
          <w:ilvl w:val="0"/>
          <w:numId w:val="16"/>
        </w:numPr>
        <w:rPr>
          <w:lang w:val="en-US"/>
        </w:rPr>
      </w:pPr>
      <w:r w:rsidRPr="007B265B">
        <w:rPr>
          <w:lang w:val="en-US"/>
        </w:rPr>
        <w:t>Conclusion</w:t>
      </w:r>
    </w:p>
    <w:p w14:paraId="1D97C72D" w14:textId="3642F389" w:rsidR="004B1441" w:rsidRDefault="009231BD" w:rsidP="004D7E08">
      <w:pPr>
        <w:overflowPunct w:val="0"/>
        <w:jc w:val="both"/>
        <w:rPr>
          <w:rFonts w:ascii="Times New Roman" w:hAnsi="Times New Roman" w:cs="Times New Roman"/>
          <w:lang w:val="en-GB"/>
        </w:rPr>
      </w:pPr>
      <w:bookmarkStart w:id="13" w:name="OLE_LINK43"/>
      <w:bookmarkStart w:id="14" w:name="OLE_LINK44"/>
      <w:bookmarkStart w:id="15" w:name="OLE_LINK34"/>
      <w:bookmarkStart w:id="16" w:name="OLE_LINK35"/>
      <w:r w:rsidRPr="00CC48E8">
        <w:rPr>
          <w:rFonts w:ascii="Times New Roman" w:hAnsi="Times New Roman" w:cs="Times New Roman"/>
          <w:lang w:val="en-GB"/>
        </w:rPr>
        <w:t>In this contribution,</w:t>
      </w:r>
      <w:r w:rsidR="001F56CB" w:rsidRPr="00CC48E8">
        <w:rPr>
          <w:rFonts w:ascii="Times New Roman" w:hAnsi="Times New Roman" w:cs="Times New Roman"/>
          <w:lang w:val="en-GB"/>
        </w:rPr>
        <w:t xml:space="preserve"> we discuss </w:t>
      </w:r>
      <w:r w:rsidR="008A7503" w:rsidRPr="00CC48E8">
        <w:rPr>
          <w:rFonts w:ascii="Times New Roman" w:hAnsi="Times New Roman" w:cs="Times New Roman"/>
          <w:lang w:val="en-GB"/>
        </w:rPr>
        <w:t>the support of inter-cell</w:t>
      </w:r>
      <w:r w:rsidR="00296447" w:rsidRPr="00CC48E8">
        <w:rPr>
          <w:rFonts w:ascii="Times New Roman" w:hAnsi="Times New Roman" w:cs="Times New Roman"/>
          <w:lang w:val="en-GB"/>
        </w:rPr>
        <w:t xml:space="preserve"> </w:t>
      </w:r>
      <w:r w:rsidR="001F56CB" w:rsidRPr="00CC48E8">
        <w:rPr>
          <w:rFonts w:ascii="Times New Roman" w:hAnsi="Times New Roman" w:cs="Times New Roman"/>
          <w:lang w:val="en-GB"/>
        </w:rPr>
        <w:t>multi-TRP</w:t>
      </w:r>
      <w:r w:rsidR="003F71A6" w:rsidRPr="00CC48E8">
        <w:rPr>
          <w:rFonts w:ascii="Times New Roman" w:hAnsi="Times New Roman" w:cs="Times New Roman"/>
          <w:lang w:val="en-GB"/>
        </w:rPr>
        <w:t>/panel</w:t>
      </w:r>
      <w:r w:rsidR="001F56CB" w:rsidRPr="00CC48E8">
        <w:rPr>
          <w:rFonts w:ascii="Times New Roman" w:hAnsi="Times New Roman" w:cs="Times New Roman"/>
          <w:lang w:val="en-GB"/>
        </w:rPr>
        <w:t xml:space="preserve"> transmission. The following </w:t>
      </w:r>
      <w:r w:rsidR="0048239B" w:rsidRPr="00CC48E8">
        <w:rPr>
          <w:rFonts w:ascii="Times New Roman" w:hAnsi="Times New Roman" w:cs="Times New Roman"/>
          <w:lang w:val="en-GB"/>
        </w:rPr>
        <w:t xml:space="preserve">observations and </w:t>
      </w:r>
      <w:r w:rsidR="001F56CB" w:rsidRPr="00CC48E8">
        <w:rPr>
          <w:rFonts w:ascii="Times New Roman" w:hAnsi="Times New Roman" w:cs="Times New Roman"/>
          <w:lang w:val="en-GB"/>
        </w:rPr>
        <w:t>proposals are made.</w:t>
      </w:r>
    </w:p>
    <w:p w14:paraId="65130AB7" w14:textId="3E71A0A2" w:rsidR="003C36ED" w:rsidRPr="00CB3E59" w:rsidRDefault="00B0066A" w:rsidP="00E32DF9">
      <w:pPr>
        <w:overflowPunct w:val="0"/>
        <w:jc w:val="both"/>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_Ref87006547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00454A21" w:rsidRPr="00CB3E59">
        <w:rPr>
          <w:rFonts w:ascii="Times New Roman" w:hAnsi="Times New Roman" w:cs="Times New Roman"/>
          <w:b/>
          <w:bCs/>
          <w:i/>
          <w:iCs/>
          <w:lang w:val="en-GB"/>
        </w:rPr>
        <w:t xml:space="preserve">Observation </w:t>
      </w:r>
      <w:r w:rsidR="00454A21" w:rsidRPr="00CB3E59">
        <w:rPr>
          <w:rFonts w:ascii="Times New Roman" w:hAnsi="Times New Roman" w:cs="Times New Roman"/>
          <w:b/>
          <w:bCs/>
          <w:i/>
          <w:iCs/>
          <w:noProof/>
          <w:lang w:val="en-GB"/>
        </w:rPr>
        <w:t>1</w:t>
      </w:r>
      <w:r w:rsidR="00454A21" w:rsidRPr="00CB3E59">
        <w:rPr>
          <w:rFonts w:ascii="Times New Roman" w:hAnsi="Times New Roman" w:cs="Times New Roman"/>
          <w:b/>
          <w:bCs/>
          <w:i/>
          <w:iCs/>
          <w:lang w:val="en-GB"/>
        </w:rPr>
        <w:t>:</w:t>
      </w:r>
      <w:r w:rsidR="00454A21" w:rsidRPr="00CB3E59">
        <w:rPr>
          <w:rFonts w:ascii="Times New Roman" w:hAnsi="Times New Roman" w:cs="Times New Roman"/>
          <w:i/>
          <w:iCs/>
          <w:lang w:val="en-GB"/>
        </w:rPr>
        <w:t xml:space="preserve"> MAC CE based switching is already supported</w:t>
      </w:r>
      <w:r w:rsidRPr="00CB3E59">
        <w:rPr>
          <w:rFonts w:ascii="Times New Roman" w:hAnsi="Times New Roman" w:cs="Times New Roman"/>
          <w:i/>
          <w:iCs/>
          <w:lang w:val="en-GB"/>
        </w:rPr>
        <w:fldChar w:fldCharType="end"/>
      </w:r>
    </w:p>
    <w:p w14:paraId="3DD08B6C" w14:textId="6EBAD059" w:rsidR="00454A21" w:rsidRDefault="00454A21" w:rsidP="00E32DF9">
      <w:pPr>
        <w:overflowPunct w:val="0"/>
        <w:spacing w:after="0"/>
        <w:jc w:val="both"/>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_Ref83979141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1</w:t>
      </w:r>
      <w:r w:rsidRPr="00D8083B">
        <w:rPr>
          <w:rFonts w:ascii="Times New Roman" w:hAnsi="Times New Roman" w:cs="Times New Roman"/>
          <w:b/>
          <w:bCs/>
          <w:i/>
          <w:iCs/>
          <w:lang w:val="en-GB"/>
        </w:rPr>
        <w:t>:</w:t>
      </w:r>
      <w:r w:rsidRPr="00D8083B">
        <w:rPr>
          <w:rFonts w:ascii="Times New Roman" w:hAnsi="Times New Roman" w:cs="Times New Roman"/>
          <w:i/>
          <w:iCs/>
          <w:lang w:val="en-GB"/>
        </w:rPr>
        <w:t xml:space="preserve"> Support inter-cell multi-DCI based multi-TRP operation, for both cases of CORESETPoolIndex is configured and not configured.</w:t>
      </w:r>
      <w:r w:rsidRPr="00CB3E59">
        <w:rPr>
          <w:rFonts w:ascii="Times New Roman" w:hAnsi="Times New Roman" w:cs="Times New Roman"/>
          <w:i/>
          <w:iCs/>
          <w:lang w:val="en-GB"/>
        </w:rPr>
        <w:fldChar w:fldCharType="end"/>
      </w:r>
    </w:p>
    <w:p w14:paraId="679D1422" w14:textId="77777777" w:rsidR="002B1F57" w:rsidRPr="00CB3E59" w:rsidRDefault="002B1F57" w:rsidP="00E32DF9">
      <w:pPr>
        <w:pStyle w:val="ListParagraph"/>
        <w:numPr>
          <w:ilvl w:val="0"/>
          <w:numId w:val="34"/>
        </w:numPr>
        <w:spacing w:after="0"/>
        <w:jc w:val="both"/>
        <w:rPr>
          <w:rFonts w:ascii="Times New Roman" w:hAnsi="Times New Roman" w:cs="Times New Roman"/>
          <w:bCs/>
          <w:i/>
          <w:lang w:val="en-GB" w:eastAsia="x-none"/>
        </w:rPr>
      </w:pPr>
      <w:r w:rsidRPr="00CB3E59">
        <w:rPr>
          <w:rFonts w:ascii="Times New Roman" w:hAnsi="Times New Roman" w:cs="Times New Roman"/>
          <w:bCs/>
          <w:i/>
          <w:lang w:val="en-GB" w:eastAsia="x-none"/>
        </w:rPr>
        <w:t xml:space="preserve">When CORESETPoolIndex is configured, multi-DCI based multi-TRP operation is applied regardless that CORESETPoolIndex values are associated with the same PCI or different PCIs. </w:t>
      </w:r>
      <w:proofErr w:type="gramStart"/>
      <w:r w:rsidRPr="00CB3E59">
        <w:rPr>
          <w:rFonts w:ascii="Times New Roman" w:hAnsi="Times New Roman" w:cs="Times New Roman"/>
          <w:bCs/>
          <w:i/>
          <w:lang w:val="en-GB" w:eastAsia="x-none"/>
        </w:rPr>
        <w:t>i.e.</w:t>
      </w:r>
      <w:proofErr w:type="gramEnd"/>
      <w:r w:rsidRPr="00CB3E59">
        <w:rPr>
          <w:rFonts w:ascii="Times New Roman" w:hAnsi="Times New Roman" w:cs="Times New Roman"/>
          <w:bCs/>
          <w:i/>
          <w:lang w:val="en-GB" w:eastAsia="x-none"/>
        </w:rPr>
        <w:t xml:space="preserve"> inter-cell multi-DCI multi-TRP or intra-cell multi-DCI multi-TRP operations. </w:t>
      </w:r>
    </w:p>
    <w:p w14:paraId="101A53CA" w14:textId="2BF7BB21" w:rsidR="002B1F57" w:rsidRPr="00E32DF9" w:rsidRDefault="002B1F57" w:rsidP="00E32DF9">
      <w:pPr>
        <w:pStyle w:val="ListParagraph"/>
        <w:numPr>
          <w:ilvl w:val="0"/>
          <w:numId w:val="34"/>
        </w:numPr>
        <w:spacing w:after="0"/>
        <w:jc w:val="both"/>
        <w:rPr>
          <w:rFonts w:cs="Times New Roman"/>
          <w:bCs/>
          <w:i/>
          <w:lang w:val="en-GB"/>
        </w:rPr>
      </w:pPr>
      <w:r w:rsidRPr="00CB3E59">
        <w:rPr>
          <w:rFonts w:ascii="Times New Roman" w:hAnsi="Times New Roman" w:cs="Times New Roman"/>
          <w:bCs/>
          <w:i/>
          <w:lang w:val="en-GB" w:eastAsia="x-none"/>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59D2B129" w14:textId="77777777" w:rsidR="00E32DF9" w:rsidRPr="00CB3E59" w:rsidRDefault="00E32DF9" w:rsidP="00E32DF9">
      <w:pPr>
        <w:pStyle w:val="ListParagraph"/>
        <w:spacing w:after="0"/>
        <w:jc w:val="both"/>
        <w:rPr>
          <w:rFonts w:cs="Times New Roman"/>
          <w:bCs/>
          <w:i/>
          <w:lang w:val="en-GB"/>
        </w:rPr>
      </w:pPr>
    </w:p>
    <w:p w14:paraId="7728DFC3" w14:textId="3EC56821" w:rsidR="00454A21" w:rsidRPr="00CB3E59" w:rsidRDefault="00454A21" w:rsidP="00E32DF9">
      <w:pPr>
        <w:overflowPunct w:val="0"/>
        <w:jc w:val="both"/>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_Ref87006629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2</w:t>
      </w:r>
      <w:r w:rsidRPr="00CB3E59">
        <w:rPr>
          <w:rFonts w:ascii="Times New Roman" w:hAnsi="Times New Roman" w:cs="Times New Roman"/>
          <w:b/>
          <w:bCs/>
          <w:i/>
          <w:iCs/>
          <w:lang w:val="en-GB"/>
        </w:rPr>
        <w:t xml:space="preserve">: </w:t>
      </w:r>
      <w:r w:rsidRPr="00CB3E59">
        <w:rPr>
          <w:rFonts w:ascii="Times New Roman" w:hAnsi="Times New Roman" w:cs="Times New Roman"/>
          <w:i/>
          <w:iCs/>
          <w:szCs w:val="20"/>
          <w:lang w:val="en-GB"/>
        </w:rPr>
        <w:t>Don’t support additional rate matching behaviour for inter-cell multi</w:t>
      </w:r>
      <w:r w:rsidRPr="00CB3E59">
        <w:rPr>
          <w:rFonts w:ascii="Times New Roman" w:hAnsi="Times New Roman" w:cs="Times New Roman" w:hint="eastAsia"/>
          <w:i/>
          <w:iCs/>
          <w:szCs w:val="20"/>
          <w:lang w:val="en-GB"/>
        </w:rPr>
        <w:t>-TRP</w:t>
      </w:r>
      <w:r w:rsidRPr="00CB3E59">
        <w:rPr>
          <w:rFonts w:ascii="Times New Roman" w:hAnsi="Times New Roman" w:cs="Times New Roman"/>
          <w:i/>
          <w:iCs/>
          <w:szCs w:val="20"/>
          <w:lang w:val="en-GB"/>
        </w:rPr>
        <w:t xml:space="preserve"> operation.</w:t>
      </w:r>
      <w:r w:rsidRPr="00CB3E59">
        <w:rPr>
          <w:rFonts w:ascii="Times New Roman" w:hAnsi="Times New Roman" w:cs="Times New Roman"/>
          <w:i/>
          <w:iCs/>
          <w:lang w:val="en-GB"/>
        </w:rPr>
        <w:fldChar w:fldCharType="end"/>
      </w:r>
    </w:p>
    <w:p w14:paraId="5A44C75D" w14:textId="493F94E8" w:rsidR="00454A21" w:rsidRPr="00CB3E59" w:rsidRDefault="00454A21" w:rsidP="00E32DF9">
      <w:pPr>
        <w:overflowPunct w:val="0"/>
        <w:jc w:val="both"/>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_Ref87006630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3</w:t>
      </w:r>
      <w:r w:rsidRPr="00CB3E59">
        <w:rPr>
          <w:rFonts w:ascii="Times New Roman" w:hAnsi="Times New Roman" w:cs="Times New Roman"/>
          <w:b/>
          <w:bCs/>
          <w:i/>
          <w:iCs/>
          <w:lang w:val="en-GB"/>
        </w:rPr>
        <w:t xml:space="preserve">: </w:t>
      </w:r>
      <w:r w:rsidRPr="00CB3E59">
        <w:rPr>
          <w:rFonts w:ascii="Times New Roman" w:eastAsiaTheme="minorEastAsia" w:hAnsi="Times New Roman" w:cs="Times New Roman"/>
          <w:i/>
          <w:iCs/>
          <w:lang w:val="en-GB"/>
        </w:rPr>
        <w:t xml:space="preserve">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sidRPr="00CB3E59">
        <w:rPr>
          <w:rFonts w:ascii="Times New Roman" w:eastAsiaTheme="minorEastAsia" w:hAnsi="Times New Roman" w:cs="Times New Roman"/>
          <w:i/>
          <w:iCs/>
          <w:lang w:val="en-GB"/>
        </w:rPr>
        <w:t>CORESETpoolindex</w:t>
      </w:r>
      <w:proofErr w:type="spellEnd"/>
      <w:r w:rsidRPr="00CB3E59">
        <w:rPr>
          <w:rFonts w:ascii="Times New Roman" w:eastAsiaTheme="minorEastAsia" w:hAnsi="Times New Roman" w:cs="Times New Roman"/>
          <w:i/>
          <w:iCs/>
          <w:lang w:val="en-GB"/>
        </w:rPr>
        <w:t>.</w:t>
      </w:r>
      <w:r w:rsidRPr="00CB3E59">
        <w:rPr>
          <w:rFonts w:ascii="Times New Roman" w:hAnsi="Times New Roman" w:cs="Times New Roman"/>
          <w:i/>
          <w:iCs/>
          <w:lang w:val="en-GB"/>
        </w:rPr>
        <w:fldChar w:fldCharType="end"/>
      </w:r>
    </w:p>
    <w:p w14:paraId="1C50B780" w14:textId="496A004E" w:rsidR="00B0066A" w:rsidRPr="00CB3E59" w:rsidRDefault="00454A21" w:rsidP="00E32DF9">
      <w:pPr>
        <w:overflowPunct w:val="0"/>
        <w:jc w:val="both"/>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_Ref83979144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002B1F57">
        <w:rPr>
          <w:rFonts w:ascii="Times New Roman" w:hAnsi="Times New Roman" w:cs="Times New Roman"/>
          <w:b/>
          <w:bCs/>
          <w:i/>
          <w:iCs/>
          <w:noProof/>
          <w:lang w:val="en-GB"/>
        </w:rPr>
        <w:t>4</w:t>
      </w:r>
      <w:r w:rsidRPr="00CB3E59">
        <w:rPr>
          <w:rFonts w:ascii="Times New Roman" w:hAnsi="Times New Roman" w:cs="Times New Roman"/>
          <w:b/>
          <w:bCs/>
          <w:i/>
          <w:iCs/>
          <w:lang w:val="en-GB"/>
        </w:rPr>
        <w:t>:</w:t>
      </w:r>
      <w:r w:rsidRPr="00CB3E59">
        <w:rPr>
          <w:rFonts w:ascii="Times New Roman" w:hAnsi="Times New Roman" w:cs="Times New Roman"/>
          <w:i/>
          <w:iCs/>
          <w:lang w:val="en-GB"/>
        </w:rPr>
        <w:t xml:space="preserve"> Apply Rel-17 BFR enhancement for </w:t>
      </w:r>
      <w:proofErr w:type="spellStart"/>
      <w:r w:rsidRPr="00CB3E59">
        <w:rPr>
          <w:rFonts w:ascii="Times New Roman" w:hAnsi="Times New Roman" w:cs="Times New Roman"/>
          <w:i/>
          <w:iCs/>
          <w:lang w:val="en-GB"/>
        </w:rPr>
        <w:t>mTRP</w:t>
      </w:r>
      <w:proofErr w:type="spellEnd"/>
      <w:r w:rsidRPr="00CB3E59">
        <w:rPr>
          <w:rFonts w:ascii="Times New Roman" w:hAnsi="Times New Roman" w:cs="Times New Roman"/>
          <w:i/>
          <w:iCs/>
          <w:lang w:val="en-GB"/>
        </w:rPr>
        <w:t xml:space="preserve"> also for inter-cell </w:t>
      </w:r>
      <w:proofErr w:type="spellStart"/>
      <w:r w:rsidRPr="00CB3E59">
        <w:rPr>
          <w:rFonts w:ascii="Times New Roman" w:hAnsi="Times New Roman" w:cs="Times New Roman"/>
          <w:i/>
          <w:iCs/>
          <w:lang w:val="en-GB"/>
        </w:rPr>
        <w:t>mTRP</w:t>
      </w:r>
      <w:proofErr w:type="spellEnd"/>
      <w:r w:rsidRPr="00CB3E59">
        <w:rPr>
          <w:rFonts w:ascii="Times New Roman" w:hAnsi="Times New Roman" w:cs="Times New Roman"/>
          <w:i/>
          <w:iCs/>
          <w:lang w:val="en-GB"/>
        </w:rPr>
        <w:t>.</w:t>
      </w:r>
      <w:r w:rsidRPr="00CB3E59">
        <w:rPr>
          <w:rFonts w:ascii="Times New Roman" w:hAnsi="Times New Roman" w:cs="Times New Roman"/>
          <w:i/>
          <w:iCs/>
          <w:lang w:val="en-GB"/>
        </w:rPr>
        <w:fldChar w:fldCharType="end"/>
      </w:r>
    </w:p>
    <w:p w14:paraId="4D3665E8" w14:textId="09915983" w:rsidR="004861CA" w:rsidRPr="00F723E6" w:rsidRDefault="004B1441" w:rsidP="00F723E6">
      <w:pPr>
        <w:pStyle w:val="Heading1"/>
        <w:numPr>
          <w:ilvl w:val="0"/>
          <w:numId w:val="16"/>
        </w:numPr>
        <w:rPr>
          <w:lang w:val="en-US"/>
        </w:rPr>
      </w:pPr>
      <w:bookmarkStart w:id="17" w:name="_Hlk4746949"/>
      <w:bookmarkStart w:id="18" w:name="OLE_LINK9"/>
      <w:bookmarkEnd w:id="13"/>
      <w:bookmarkEnd w:id="14"/>
      <w:bookmarkEnd w:id="15"/>
      <w:bookmarkEnd w:id="16"/>
      <w:r w:rsidRPr="007B265B">
        <w:rPr>
          <w:lang w:val="en-US"/>
        </w:rPr>
        <w:t>References</w:t>
      </w:r>
      <w:bookmarkEnd w:id="17"/>
      <w:bookmarkEnd w:id="18"/>
    </w:p>
    <w:p w14:paraId="1ED63BF1" w14:textId="5F21E629" w:rsidR="00693843" w:rsidRPr="00BB73DE" w:rsidRDefault="00693843" w:rsidP="00693843">
      <w:pPr>
        <w:pStyle w:val="ListParagraph"/>
        <w:numPr>
          <w:ilvl w:val="0"/>
          <w:numId w:val="3"/>
        </w:numPr>
        <w:overflowPunct w:val="0"/>
        <w:rPr>
          <w:rFonts w:ascii="Times New Roman" w:hAnsi="Times New Roman" w:cs="Times New Roman"/>
          <w:szCs w:val="20"/>
          <w:lang w:val="en-GB"/>
        </w:rPr>
      </w:pPr>
      <w:r w:rsidRPr="00BB73DE">
        <w:rPr>
          <w:rFonts w:ascii="Times New Roman" w:hAnsi="Times New Roman" w:cs="Times New Roman"/>
          <w:szCs w:val="20"/>
          <w:lang w:val="en-GB"/>
        </w:rPr>
        <w:t>RP-211586, “Revised WID: Further enhancements on MIMO for NR,” 3GPP WID RAN1 #92-e.</w:t>
      </w:r>
    </w:p>
    <w:p w14:paraId="44FFC78F" w14:textId="708F3532" w:rsidR="00D65E6B" w:rsidRPr="00D65E6B" w:rsidRDefault="00F723E6" w:rsidP="00D65E6B">
      <w:pPr>
        <w:numPr>
          <w:ilvl w:val="0"/>
          <w:numId w:val="3"/>
        </w:numPr>
        <w:overflowPunct w:val="0"/>
        <w:rPr>
          <w:rFonts w:ascii="Times New Roman" w:hAnsi="Times New Roman" w:cs="Times New Roman"/>
          <w:szCs w:val="20"/>
        </w:rPr>
      </w:pPr>
      <w:r w:rsidRPr="004861CA">
        <w:rPr>
          <w:rFonts w:ascii="Times New Roman" w:hAnsi="Times New Roman" w:cs="Times New Roman"/>
          <w:szCs w:val="20"/>
        </w:rPr>
        <w:lastRenderedPageBreak/>
        <w:t>RAN1 Chairman’s Notes</w:t>
      </w:r>
      <w:r>
        <w:rPr>
          <w:rFonts w:ascii="Times New Roman" w:hAnsi="Times New Roman" w:cs="Times New Roman"/>
          <w:szCs w:val="20"/>
        </w:rPr>
        <w:t xml:space="preserve"> 106-e</w:t>
      </w:r>
    </w:p>
    <w:p w14:paraId="211FD6D2" w14:textId="2463A9A4" w:rsidR="004B22E3" w:rsidRPr="00EF2BB4" w:rsidRDefault="00F723E6" w:rsidP="00EF2BB4">
      <w:pPr>
        <w:numPr>
          <w:ilvl w:val="0"/>
          <w:numId w:val="3"/>
        </w:numPr>
        <w:overflowPunct w:val="0"/>
        <w:rPr>
          <w:rFonts w:ascii="Times New Roman" w:hAnsi="Times New Roman" w:cs="Times New Roman"/>
          <w:szCs w:val="20"/>
          <w:lang w:val="en-GB"/>
        </w:rPr>
      </w:pPr>
      <w:r w:rsidRPr="00B0066A">
        <w:rPr>
          <w:rFonts w:ascii="Times New Roman" w:hAnsi="Times New Roman" w:cs="Times New Roman"/>
          <w:szCs w:val="20"/>
          <w:lang w:val="en-GB"/>
        </w:rPr>
        <w:t>RAN1 Chairman’s Notes 106</w:t>
      </w:r>
      <w:r w:rsidR="00D65E6B" w:rsidRPr="00B0066A">
        <w:rPr>
          <w:rFonts w:ascii="Times New Roman" w:hAnsi="Times New Roman" w:cs="Times New Roman"/>
          <w:szCs w:val="20"/>
          <w:lang w:val="en-GB"/>
        </w:rPr>
        <w:t>bis</w:t>
      </w:r>
      <w:r w:rsidRPr="00B0066A">
        <w:rPr>
          <w:rFonts w:ascii="Times New Roman" w:hAnsi="Times New Roman" w:cs="Times New Roman"/>
          <w:szCs w:val="20"/>
          <w:lang w:val="en-GB"/>
        </w:rPr>
        <w:t>-e</w:t>
      </w:r>
    </w:p>
    <w:sectPr w:rsidR="004B22E3" w:rsidRPr="00EF2BB4"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C99D8" w14:textId="77777777" w:rsidR="000300F9" w:rsidRDefault="000300F9">
      <w:r>
        <w:separator/>
      </w:r>
    </w:p>
  </w:endnote>
  <w:endnote w:type="continuationSeparator" w:id="0">
    <w:p w14:paraId="246F88F2" w14:textId="77777777" w:rsidR="000300F9" w:rsidRDefault="000300F9">
      <w:r>
        <w:continuationSeparator/>
      </w:r>
    </w:p>
  </w:endnote>
  <w:endnote w:type="continuationNotice" w:id="1">
    <w:p w14:paraId="307A1819" w14:textId="77777777" w:rsidR="000300F9" w:rsidRDefault="000300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DF4D1" w14:textId="77777777" w:rsidR="000300F9" w:rsidRDefault="000300F9">
      <w:r>
        <w:separator/>
      </w:r>
    </w:p>
  </w:footnote>
  <w:footnote w:type="continuationSeparator" w:id="0">
    <w:p w14:paraId="700B40EE" w14:textId="77777777" w:rsidR="000300F9" w:rsidRDefault="000300F9">
      <w:r>
        <w:continuationSeparator/>
      </w:r>
    </w:p>
  </w:footnote>
  <w:footnote w:type="continuationNotice" w:id="1">
    <w:p w14:paraId="391A507A" w14:textId="77777777" w:rsidR="000300F9" w:rsidRDefault="000300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413"/>
    <w:multiLevelType w:val="hybridMultilevel"/>
    <w:tmpl w:val="2424D89A"/>
    <w:lvl w:ilvl="0" w:tplc="FE9677A2">
      <w:start w:val="5"/>
      <w:numFmt w:val="bullet"/>
      <w:lvlText w:val="-"/>
      <w:lvlJc w:val="left"/>
      <w:pPr>
        <w:ind w:left="720" w:hanging="360"/>
      </w:pPr>
      <w:rPr>
        <w:rFonts w:ascii="Calibri" w:eastAsia="MS Mincho"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CB5B45"/>
    <w:multiLevelType w:val="hybridMultilevel"/>
    <w:tmpl w:val="9FC24D6C"/>
    <w:lvl w:ilvl="0" w:tplc="1896AFC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14196B"/>
    <w:multiLevelType w:val="hybridMultilevel"/>
    <w:tmpl w:val="8ADA5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D7EAD"/>
    <w:multiLevelType w:val="multilevel"/>
    <w:tmpl w:val="0AB04E1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E48F5"/>
    <w:multiLevelType w:val="hybridMultilevel"/>
    <w:tmpl w:val="4A62E42C"/>
    <w:lvl w:ilvl="0" w:tplc="0409000F">
      <w:start w:val="1"/>
      <w:numFmt w:val="decimal"/>
      <w:lvlText w:val="%1."/>
      <w:lvlJc w:val="left"/>
      <w:pPr>
        <w:ind w:left="288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28661C"/>
    <w:multiLevelType w:val="hybridMultilevel"/>
    <w:tmpl w:val="FC7A7F26"/>
    <w:lvl w:ilvl="0" w:tplc="5AB07F74">
      <w:start w:val="1"/>
      <w:numFmt w:val="bullet"/>
      <w:lvlText w:val=""/>
      <w:lvlJc w:val="left"/>
      <w:pPr>
        <w:tabs>
          <w:tab w:val="num" w:pos="720"/>
        </w:tabs>
        <w:ind w:left="720" w:hanging="360"/>
      </w:pPr>
      <w:rPr>
        <w:rFonts w:ascii="Symbol" w:hAnsi="Symbol" w:hint="default"/>
      </w:rPr>
    </w:lvl>
    <w:lvl w:ilvl="1" w:tplc="081EC52C" w:tentative="1">
      <w:start w:val="1"/>
      <w:numFmt w:val="bullet"/>
      <w:lvlText w:val=""/>
      <w:lvlJc w:val="left"/>
      <w:pPr>
        <w:tabs>
          <w:tab w:val="num" w:pos="1440"/>
        </w:tabs>
        <w:ind w:left="1440" w:hanging="360"/>
      </w:pPr>
      <w:rPr>
        <w:rFonts w:ascii="Symbol" w:hAnsi="Symbol" w:hint="default"/>
      </w:rPr>
    </w:lvl>
    <w:lvl w:ilvl="2" w:tplc="B87875CC" w:tentative="1">
      <w:start w:val="1"/>
      <w:numFmt w:val="bullet"/>
      <w:lvlText w:val=""/>
      <w:lvlJc w:val="left"/>
      <w:pPr>
        <w:tabs>
          <w:tab w:val="num" w:pos="2160"/>
        </w:tabs>
        <w:ind w:left="2160" w:hanging="360"/>
      </w:pPr>
      <w:rPr>
        <w:rFonts w:ascii="Symbol" w:hAnsi="Symbol" w:hint="default"/>
      </w:rPr>
    </w:lvl>
    <w:lvl w:ilvl="3" w:tplc="9B30F3A4" w:tentative="1">
      <w:start w:val="1"/>
      <w:numFmt w:val="bullet"/>
      <w:lvlText w:val=""/>
      <w:lvlJc w:val="left"/>
      <w:pPr>
        <w:tabs>
          <w:tab w:val="num" w:pos="2880"/>
        </w:tabs>
        <w:ind w:left="2880" w:hanging="360"/>
      </w:pPr>
      <w:rPr>
        <w:rFonts w:ascii="Symbol" w:hAnsi="Symbol" w:hint="default"/>
      </w:rPr>
    </w:lvl>
    <w:lvl w:ilvl="4" w:tplc="668EDBFA" w:tentative="1">
      <w:start w:val="1"/>
      <w:numFmt w:val="bullet"/>
      <w:lvlText w:val=""/>
      <w:lvlJc w:val="left"/>
      <w:pPr>
        <w:tabs>
          <w:tab w:val="num" w:pos="3600"/>
        </w:tabs>
        <w:ind w:left="3600" w:hanging="360"/>
      </w:pPr>
      <w:rPr>
        <w:rFonts w:ascii="Symbol" w:hAnsi="Symbol" w:hint="default"/>
      </w:rPr>
    </w:lvl>
    <w:lvl w:ilvl="5" w:tplc="956616C4" w:tentative="1">
      <w:start w:val="1"/>
      <w:numFmt w:val="bullet"/>
      <w:lvlText w:val=""/>
      <w:lvlJc w:val="left"/>
      <w:pPr>
        <w:tabs>
          <w:tab w:val="num" w:pos="4320"/>
        </w:tabs>
        <w:ind w:left="4320" w:hanging="360"/>
      </w:pPr>
      <w:rPr>
        <w:rFonts w:ascii="Symbol" w:hAnsi="Symbol" w:hint="default"/>
      </w:rPr>
    </w:lvl>
    <w:lvl w:ilvl="6" w:tplc="CC84A172" w:tentative="1">
      <w:start w:val="1"/>
      <w:numFmt w:val="bullet"/>
      <w:lvlText w:val=""/>
      <w:lvlJc w:val="left"/>
      <w:pPr>
        <w:tabs>
          <w:tab w:val="num" w:pos="5040"/>
        </w:tabs>
        <w:ind w:left="5040" w:hanging="360"/>
      </w:pPr>
      <w:rPr>
        <w:rFonts w:ascii="Symbol" w:hAnsi="Symbol" w:hint="default"/>
      </w:rPr>
    </w:lvl>
    <w:lvl w:ilvl="7" w:tplc="26C2294C" w:tentative="1">
      <w:start w:val="1"/>
      <w:numFmt w:val="bullet"/>
      <w:lvlText w:val=""/>
      <w:lvlJc w:val="left"/>
      <w:pPr>
        <w:tabs>
          <w:tab w:val="num" w:pos="5760"/>
        </w:tabs>
        <w:ind w:left="5760" w:hanging="360"/>
      </w:pPr>
      <w:rPr>
        <w:rFonts w:ascii="Symbol" w:hAnsi="Symbol" w:hint="default"/>
      </w:rPr>
    </w:lvl>
    <w:lvl w:ilvl="8" w:tplc="9C42365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515A3"/>
    <w:multiLevelType w:val="multilevel"/>
    <w:tmpl w:val="1FB515A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37D12"/>
    <w:multiLevelType w:val="hybridMultilevel"/>
    <w:tmpl w:val="C6BA7D2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5D6BD0"/>
    <w:multiLevelType w:val="hybridMultilevel"/>
    <w:tmpl w:val="F4C6D5F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EB3215"/>
    <w:multiLevelType w:val="multilevel"/>
    <w:tmpl w:val="DB12033E"/>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3A272D17"/>
    <w:multiLevelType w:val="multilevel"/>
    <w:tmpl w:val="3176C456"/>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81B0D996"/>
    <w:lvl w:ilvl="0" w:tplc="09F68FC0">
      <w:start w:val="1"/>
      <w:numFmt w:val="decimal"/>
      <w:lvlText w:val="%1."/>
      <w:lvlJc w:val="left"/>
      <w:pPr>
        <w:ind w:left="360" w:hanging="360"/>
      </w:pPr>
      <w:rPr>
        <w:rFonts w:ascii="Times New Roman" w:eastAsiaTheme="minorHAnsi"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CDF3D39"/>
    <w:multiLevelType w:val="multilevel"/>
    <w:tmpl w:val="FC3C50A0"/>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8" w15:restartNumberingAfterBreak="0">
    <w:nsid w:val="549D447C"/>
    <w:multiLevelType w:val="hybridMultilevel"/>
    <w:tmpl w:val="81B0D996"/>
    <w:lvl w:ilvl="0" w:tplc="09F68FC0">
      <w:start w:val="1"/>
      <w:numFmt w:val="decimal"/>
      <w:lvlText w:val="%1."/>
      <w:lvlJc w:val="left"/>
      <w:pPr>
        <w:ind w:left="644" w:hanging="360"/>
      </w:pPr>
      <w:rPr>
        <w:rFonts w:ascii="Times New Roman" w:eastAsiaTheme="minorHAnsi" w:hAnsi="Times New Roman" w:cs="Times New Roman"/>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15:restartNumberingAfterBreak="0">
    <w:nsid w:val="56B65107"/>
    <w:multiLevelType w:val="hybridMultilevel"/>
    <w:tmpl w:val="87E60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B1A48"/>
    <w:multiLevelType w:val="multilevel"/>
    <w:tmpl w:val="57EB1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0C18B9"/>
    <w:multiLevelType w:val="multilevel"/>
    <w:tmpl w:val="38626EDA"/>
    <w:lvl w:ilvl="0">
      <w:start w:val="2"/>
      <w:numFmt w:val="decimal"/>
      <w:lvlText w:val="%1"/>
      <w:lvlJc w:val="left"/>
      <w:pPr>
        <w:ind w:left="456" w:hanging="456"/>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5"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6DD4EAC"/>
    <w:multiLevelType w:val="hybridMultilevel"/>
    <w:tmpl w:val="D6C4DFBE"/>
    <w:lvl w:ilvl="0" w:tplc="3D929544">
      <w:start w:val="1"/>
      <w:numFmt w:val="bullet"/>
      <w:lvlText w:val=""/>
      <w:lvlJc w:val="left"/>
      <w:pPr>
        <w:tabs>
          <w:tab w:val="num" w:pos="720"/>
        </w:tabs>
        <w:ind w:left="720" w:hanging="360"/>
      </w:pPr>
      <w:rPr>
        <w:rFonts w:ascii="Symbol" w:hAnsi="Symbol" w:hint="default"/>
      </w:rPr>
    </w:lvl>
    <w:lvl w:ilvl="1" w:tplc="F3CC6E38">
      <w:numFmt w:val="bullet"/>
      <w:lvlText w:val="o"/>
      <w:lvlJc w:val="left"/>
      <w:pPr>
        <w:tabs>
          <w:tab w:val="num" w:pos="1440"/>
        </w:tabs>
        <w:ind w:left="1440" w:hanging="360"/>
      </w:pPr>
      <w:rPr>
        <w:rFonts w:ascii="Courier New" w:hAnsi="Courier New" w:hint="default"/>
      </w:rPr>
    </w:lvl>
    <w:lvl w:ilvl="2" w:tplc="E9FE399A" w:tentative="1">
      <w:start w:val="1"/>
      <w:numFmt w:val="bullet"/>
      <w:lvlText w:val=""/>
      <w:lvlJc w:val="left"/>
      <w:pPr>
        <w:tabs>
          <w:tab w:val="num" w:pos="2160"/>
        </w:tabs>
        <w:ind w:left="2160" w:hanging="360"/>
      </w:pPr>
      <w:rPr>
        <w:rFonts w:ascii="Symbol" w:hAnsi="Symbol" w:hint="default"/>
      </w:rPr>
    </w:lvl>
    <w:lvl w:ilvl="3" w:tplc="11D4357C" w:tentative="1">
      <w:start w:val="1"/>
      <w:numFmt w:val="bullet"/>
      <w:lvlText w:val=""/>
      <w:lvlJc w:val="left"/>
      <w:pPr>
        <w:tabs>
          <w:tab w:val="num" w:pos="2880"/>
        </w:tabs>
        <w:ind w:left="2880" w:hanging="360"/>
      </w:pPr>
      <w:rPr>
        <w:rFonts w:ascii="Symbol" w:hAnsi="Symbol" w:hint="default"/>
      </w:rPr>
    </w:lvl>
    <w:lvl w:ilvl="4" w:tplc="33FE0048" w:tentative="1">
      <w:start w:val="1"/>
      <w:numFmt w:val="bullet"/>
      <w:lvlText w:val=""/>
      <w:lvlJc w:val="left"/>
      <w:pPr>
        <w:tabs>
          <w:tab w:val="num" w:pos="3600"/>
        </w:tabs>
        <w:ind w:left="3600" w:hanging="360"/>
      </w:pPr>
      <w:rPr>
        <w:rFonts w:ascii="Symbol" w:hAnsi="Symbol" w:hint="default"/>
      </w:rPr>
    </w:lvl>
    <w:lvl w:ilvl="5" w:tplc="0B1EE67A" w:tentative="1">
      <w:start w:val="1"/>
      <w:numFmt w:val="bullet"/>
      <w:lvlText w:val=""/>
      <w:lvlJc w:val="left"/>
      <w:pPr>
        <w:tabs>
          <w:tab w:val="num" w:pos="4320"/>
        </w:tabs>
        <w:ind w:left="4320" w:hanging="360"/>
      </w:pPr>
      <w:rPr>
        <w:rFonts w:ascii="Symbol" w:hAnsi="Symbol" w:hint="default"/>
      </w:rPr>
    </w:lvl>
    <w:lvl w:ilvl="6" w:tplc="7382DD88" w:tentative="1">
      <w:start w:val="1"/>
      <w:numFmt w:val="bullet"/>
      <w:lvlText w:val=""/>
      <w:lvlJc w:val="left"/>
      <w:pPr>
        <w:tabs>
          <w:tab w:val="num" w:pos="5040"/>
        </w:tabs>
        <w:ind w:left="5040" w:hanging="360"/>
      </w:pPr>
      <w:rPr>
        <w:rFonts w:ascii="Symbol" w:hAnsi="Symbol" w:hint="default"/>
      </w:rPr>
    </w:lvl>
    <w:lvl w:ilvl="7" w:tplc="30384600" w:tentative="1">
      <w:start w:val="1"/>
      <w:numFmt w:val="bullet"/>
      <w:lvlText w:val=""/>
      <w:lvlJc w:val="left"/>
      <w:pPr>
        <w:tabs>
          <w:tab w:val="num" w:pos="5760"/>
        </w:tabs>
        <w:ind w:left="5760" w:hanging="360"/>
      </w:pPr>
      <w:rPr>
        <w:rFonts w:ascii="Symbol" w:hAnsi="Symbol" w:hint="default"/>
      </w:rPr>
    </w:lvl>
    <w:lvl w:ilvl="8" w:tplc="F6106D8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C356A6"/>
    <w:multiLevelType w:val="hybridMultilevel"/>
    <w:tmpl w:val="AF64FC3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F08399F"/>
    <w:multiLevelType w:val="hybridMultilevel"/>
    <w:tmpl w:val="74D818F2"/>
    <w:lvl w:ilvl="0" w:tplc="75D295C0">
      <w:start w:val="1"/>
      <w:numFmt w:val="bullet"/>
      <w:lvlText w:val=""/>
      <w:lvlJc w:val="left"/>
      <w:pPr>
        <w:tabs>
          <w:tab w:val="num" w:pos="720"/>
        </w:tabs>
        <w:ind w:left="720" w:hanging="360"/>
      </w:pPr>
      <w:rPr>
        <w:rFonts w:ascii="Symbol" w:hAnsi="Symbol" w:hint="default"/>
      </w:rPr>
    </w:lvl>
    <w:lvl w:ilvl="1" w:tplc="4E7AF1A2" w:tentative="1">
      <w:start w:val="1"/>
      <w:numFmt w:val="bullet"/>
      <w:lvlText w:val=""/>
      <w:lvlJc w:val="left"/>
      <w:pPr>
        <w:tabs>
          <w:tab w:val="num" w:pos="1440"/>
        </w:tabs>
        <w:ind w:left="1440" w:hanging="360"/>
      </w:pPr>
      <w:rPr>
        <w:rFonts w:ascii="Symbol" w:hAnsi="Symbol" w:hint="default"/>
      </w:rPr>
    </w:lvl>
    <w:lvl w:ilvl="2" w:tplc="77EAE35A" w:tentative="1">
      <w:start w:val="1"/>
      <w:numFmt w:val="bullet"/>
      <w:lvlText w:val=""/>
      <w:lvlJc w:val="left"/>
      <w:pPr>
        <w:tabs>
          <w:tab w:val="num" w:pos="2160"/>
        </w:tabs>
        <w:ind w:left="2160" w:hanging="360"/>
      </w:pPr>
      <w:rPr>
        <w:rFonts w:ascii="Symbol" w:hAnsi="Symbol" w:hint="default"/>
      </w:rPr>
    </w:lvl>
    <w:lvl w:ilvl="3" w:tplc="B33A527A" w:tentative="1">
      <w:start w:val="1"/>
      <w:numFmt w:val="bullet"/>
      <w:lvlText w:val=""/>
      <w:lvlJc w:val="left"/>
      <w:pPr>
        <w:tabs>
          <w:tab w:val="num" w:pos="2880"/>
        </w:tabs>
        <w:ind w:left="2880" w:hanging="360"/>
      </w:pPr>
      <w:rPr>
        <w:rFonts w:ascii="Symbol" w:hAnsi="Symbol" w:hint="default"/>
      </w:rPr>
    </w:lvl>
    <w:lvl w:ilvl="4" w:tplc="A8240F04" w:tentative="1">
      <w:start w:val="1"/>
      <w:numFmt w:val="bullet"/>
      <w:lvlText w:val=""/>
      <w:lvlJc w:val="left"/>
      <w:pPr>
        <w:tabs>
          <w:tab w:val="num" w:pos="3600"/>
        </w:tabs>
        <w:ind w:left="3600" w:hanging="360"/>
      </w:pPr>
      <w:rPr>
        <w:rFonts w:ascii="Symbol" w:hAnsi="Symbol" w:hint="default"/>
      </w:rPr>
    </w:lvl>
    <w:lvl w:ilvl="5" w:tplc="88EE8B06" w:tentative="1">
      <w:start w:val="1"/>
      <w:numFmt w:val="bullet"/>
      <w:lvlText w:val=""/>
      <w:lvlJc w:val="left"/>
      <w:pPr>
        <w:tabs>
          <w:tab w:val="num" w:pos="4320"/>
        </w:tabs>
        <w:ind w:left="4320" w:hanging="360"/>
      </w:pPr>
      <w:rPr>
        <w:rFonts w:ascii="Symbol" w:hAnsi="Symbol" w:hint="default"/>
      </w:rPr>
    </w:lvl>
    <w:lvl w:ilvl="6" w:tplc="D30AE812" w:tentative="1">
      <w:start w:val="1"/>
      <w:numFmt w:val="bullet"/>
      <w:lvlText w:val=""/>
      <w:lvlJc w:val="left"/>
      <w:pPr>
        <w:tabs>
          <w:tab w:val="num" w:pos="5040"/>
        </w:tabs>
        <w:ind w:left="5040" w:hanging="360"/>
      </w:pPr>
      <w:rPr>
        <w:rFonts w:ascii="Symbol" w:hAnsi="Symbol" w:hint="default"/>
      </w:rPr>
    </w:lvl>
    <w:lvl w:ilvl="7" w:tplc="8AC4EDB0" w:tentative="1">
      <w:start w:val="1"/>
      <w:numFmt w:val="bullet"/>
      <w:lvlText w:val=""/>
      <w:lvlJc w:val="left"/>
      <w:pPr>
        <w:tabs>
          <w:tab w:val="num" w:pos="5760"/>
        </w:tabs>
        <w:ind w:left="5760" w:hanging="360"/>
      </w:pPr>
      <w:rPr>
        <w:rFonts w:ascii="Symbol" w:hAnsi="Symbol" w:hint="default"/>
      </w:rPr>
    </w:lvl>
    <w:lvl w:ilvl="8" w:tplc="09C08756" w:tentative="1">
      <w:start w:val="1"/>
      <w:numFmt w:val="bullet"/>
      <w:lvlText w:val=""/>
      <w:lvlJc w:val="left"/>
      <w:pPr>
        <w:tabs>
          <w:tab w:val="num" w:pos="6480"/>
        </w:tabs>
        <w:ind w:left="6480" w:hanging="360"/>
      </w:pPr>
      <w:rPr>
        <w:rFonts w:ascii="Symbol" w:hAnsi="Symbol" w:hint="default"/>
      </w:rPr>
    </w:lvl>
  </w:abstractNum>
  <w:num w:numId="1">
    <w:abstractNumId w:val="14"/>
  </w:num>
  <w:num w:numId="2">
    <w:abstractNumId w:val="26"/>
  </w:num>
  <w:num w:numId="3">
    <w:abstractNumId w:val="16"/>
  </w:num>
  <w:num w:numId="4">
    <w:abstractNumId w:val="27"/>
  </w:num>
  <w:num w:numId="5">
    <w:abstractNumId w:val="29"/>
  </w:num>
  <w:num w:numId="6">
    <w:abstractNumId w:val="22"/>
  </w:num>
  <w:num w:numId="7">
    <w:abstractNumId w:val="11"/>
  </w:num>
  <w:num w:numId="8">
    <w:abstractNumId w:val="25"/>
  </w:num>
  <w:num w:numId="9">
    <w:abstractNumId w:val="17"/>
  </w:num>
  <w:num w:numId="10">
    <w:abstractNumId w:val="15"/>
  </w:num>
  <w:num w:numId="11">
    <w:abstractNumId w:val="24"/>
  </w:num>
  <w:num w:numId="12">
    <w:abstractNumId w:val="0"/>
  </w:num>
  <w:num w:numId="13">
    <w:abstractNumId w:val="32"/>
  </w:num>
  <w:num w:numId="14">
    <w:abstractNumId w:val="21"/>
    <w:lvlOverride w:ilvl="0"/>
    <w:lvlOverride w:ilvl="1">
      <w:startOverride w:val="1"/>
    </w:lvlOverride>
    <w:lvlOverride w:ilvl="2"/>
    <w:lvlOverride w:ilvl="3"/>
    <w:lvlOverride w:ilvl="4"/>
    <w:lvlOverride w:ilvl="5"/>
    <w:lvlOverride w:ilvl="6"/>
    <w:lvlOverride w:ilvl="7"/>
    <w:lvlOverride w:ilvl="8"/>
  </w:num>
  <w:num w:numId="15">
    <w:abstractNumId w:val="21"/>
    <w:lvlOverride w:ilvl="0"/>
    <w:lvlOverride w:ilvl="1">
      <w:startOverride w:val="1"/>
    </w:lvlOverride>
    <w:lvlOverride w:ilvl="2"/>
    <w:lvlOverride w:ilvl="3"/>
    <w:lvlOverride w:ilvl="4"/>
    <w:lvlOverride w:ilvl="5"/>
    <w:lvlOverride w:ilvl="6"/>
    <w:lvlOverride w:ilvl="7"/>
    <w:lvlOverride w:ilvl="8"/>
  </w:num>
  <w:num w:numId="16">
    <w:abstractNumId w:val="2"/>
  </w:num>
  <w:num w:numId="17">
    <w:abstractNumId w:val="21"/>
  </w:num>
  <w:num w:numId="18">
    <w:abstractNumId w:val="18"/>
  </w:num>
  <w:num w:numId="19">
    <w:abstractNumId w:val="19"/>
  </w:num>
  <w:num w:numId="20">
    <w:abstractNumId w:val="23"/>
  </w:num>
  <w:num w:numId="21">
    <w:abstractNumId w:val="37"/>
  </w:num>
  <w:num w:numId="22">
    <w:abstractNumId w:val="8"/>
  </w:num>
  <w:num w:numId="23">
    <w:abstractNumId w:val="28"/>
  </w:num>
  <w:num w:numId="24">
    <w:abstractNumId w:val="7"/>
  </w:num>
  <w:num w:numId="25">
    <w:abstractNumId w:val="33"/>
  </w:num>
  <w:num w:numId="26">
    <w:abstractNumId w:val="3"/>
  </w:num>
  <w:num w:numId="27">
    <w:abstractNumId w:val="36"/>
  </w:num>
  <w:num w:numId="28">
    <w:abstractNumId w:val="9"/>
  </w:num>
  <w:num w:numId="29">
    <w:abstractNumId w:val="34"/>
  </w:num>
  <w:num w:numId="30">
    <w:abstractNumId w:val="20"/>
  </w:num>
  <w:num w:numId="31">
    <w:abstractNumId w:val="6"/>
  </w:num>
  <w:num w:numId="32">
    <w:abstractNumId w:val="39"/>
  </w:num>
  <w:num w:numId="33">
    <w:abstractNumId w:val="13"/>
  </w:num>
  <w:num w:numId="34">
    <w:abstractNumId w:val="30"/>
  </w:num>
  <w:num w:numId="35">
    <w:abstractNumId w:val="5"/>
  </w:num>
  <w:num w:numId="36">
    <w:abstractNumId w:val="4"/>
  </w:num>
  <w:num w:numId="37">
    <w:abstractNumId w:val="10"/>
  </w:num>
  <w:num w:numId="38">
    <w:abstractNumId w:val="31"/>
  </w:num>
  <w:num w:numId="39">
    <w:abstractNumId w:val="23"/>
  </w:num>
  <w:num w:numId="40">
    <w:abstractNumId w:val="35"/>
  </w:num>
  <w:num w:numId="41">
    <w:abstractNumId w:val="1"/>
  </w:num>
  <w:num w:numId="42">
    <w:abstractNumId w:val="12"/>
  </w:num>
  <w:num w:numId="43">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SwtDQzNjEztDAxNjdX0lEKTi0uzszPAykwNKgFANCbRYEtAAAA"/>
  </w:docVars>
  <w:rsids>
    <w:rsidRoot w:val="002B2813"/>
    <w:rsid w:val="00000853"/>
    <w:rsid w:val="00000A21"/>
    <w:rsid w:val="00000CE7"/>
    <w:rsid w:val="00000ED8"/>
    <w:rsid w:val="000011AF"/>
    <w:rsid w:val="0000141D"/>
    <w:rsid w:val="000015EE"/>
    <w:rsid w:val="0000184A"/>
    <w:rsid w:val="000023A6"/>
    <w:rsid w:val="00002581"/>
    <w:rsid w:val="00002AA9"/>
    <w:rsid w:val="00002DEC"/>
    <w:rsid w:val="00002E67"/>
    <w:rsid w:val="000032D6"/>
    <w:rsid w:val="000033ED"/>
    <w:rsid w:val="0000349E"/>
    <w:rsid w:val="00003811"/>
    <w:rsid w:val="00003971"/>
    <w:rsid w:val="00003F15"/>
    <w:rsid w:val="000041D8"/>
    <w:rsid w:val="000047E1"/>
    <w:rsid w:val="00004A1F"/>
    <w:rsid w:val="00004B0A"/>
    <w:rsid w:val="00004D69"/>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3D5B"/>
    <w:rsid w:val="00014222"/>
    <w:rsid w:val="000144F8"/>
    <w:rsid w:val="00014945"/>
    <w:rsid w:val="00014A49"/>
    <w:rsid w:val="00015179"/>
    <w:rsid w:val="0001541B"/>
    <w:rsid w:val="00015686"/>
    <w:rsid w:val="0001622B"/>
    <w:rsid w:val="0001644E"/>
    <w:rsid w:val="000172CA"/>
    <w:rsid w:val="00017CB1"/>
    <w:rsid w:val="00017D00"/>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0F9"/>
    <w:rsid w:val="000302F6"/>
    <w:rsid w:val="000304CE"/>
    <w:rsid w:val="0003109F"/>
    <w:rsid w:val="00031425"/>
    <w:rsid w:val="00031C8B"/>
    <w:rsid w:val="00031D7A"/>
    <w:rsid w:val="0003222E"/>
    <w:rsid w:val="00032523"/>
    <w:rsid w:val="000328A9"/>
    <w:rsid w:val="00032B95"/>
    <w:rsid w:val="00032D42"/>
    <w:rsid w:val="00032F48"/>
    <w:rsid w:val="00033285"/>
    <w:rsid w:val="000332E5"/>
    <w:rsid w:val="00033367"/>
    <w:rsid w:val="0003396B"/>
    <w:rsid w:val="00034DBF"/>
    <w:rsid w:val="000351D9"/>
    <w:rsid w:val="0003525C"/>
    <w:rsid w:val="0003539D"/>
    <w:rsid w:val="0003636F"/>
    <w:rsid w:val="00036398"/>
    <w:rsid w:val="00036747"/>
    <w:rsid w:val="000369E2"/>
    <w:rsid w:val="0003729A"/>
    <w:rsid w:val="000372F6"/>
    <w:rsid w:val="000374FD"/>
    <w:rsid w:val="00037E0A"/>
    <w:rsid w:val="0004020B"/>
    <w:rsid w:val="000403A2"/>
    <w:rsid w:val="00040C6B"/>
    <w:rsid w:val="00040E38"/>
    <w:rsid w:val="000415BE"/>
    <w:rsid w:val="00041E94"/>
    <w:rsid w:val="000427F3"/>
    <w:rsid w:val="000427FB"/>
    <w:rsid w:val="00042AEE"/>
    <w:rsid w:val="00042F76"/>
    <w:rsid w:val="00043330"/>
    <w:rsid w:val="000438B8"/>
    <w:rsid w:val="00043BD7"/>
    <w:rsid w:val="00043C99"/>
    <w:rsid w:val="00043CB2"/>
    <w:rsid w:val="000440A7"/>
    <w:rsid w:val="000443CA"/>
    <w:rsid w:val="00044CE3"/>
    <w:rsid w:val="00044EE5"/>
    <w:rsid w:val="000452CB"/>
    <w:rsid w:val="00045A94"/>
    <w:rsid w:val="00045E3C"/>
    <w:rsid w:val="000468D8"/>
    <w:rsid w:val="00046A1B"/>
    <w:rsid w:val="00046F39"/>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60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2C0"/>
    <w:rsid w:val="000634CE"/>
    <w:rsid w:val="00063939"/>
    <w:rsid w:val="00063BBD"/>
    <w:rsid w:val="00063D9E"/>
    <w:rsid w:val="000641DD"/>
    <w:rsid w:val="0006450A"/>
    <w:rsid w:val="00064AD3"/>
    <w:rsid w:val="00064CCA"/>
    <w:rsid w:val="00064E54"/>
    <w:rsid w:val="000653FC"/>
    <w:rsid w:val="000654C3"/>
    <w:rsid w:val="00065FCB"/>
    <w:rsid w:val="00067092"/>
    <w:rsid w:val="00067177"/>
    <w:rsid w:val="0006720E"/>
    <w:rsid w:val="00067220"/>
    <w:rsid w:val="00067540"/>
    <w:rsid w:val="000675E5"/>
    <w:rsid w:val="0006764C"/>
    <w:rsid w:val="00067B22"/>
    <w:rsid w:val="00067E9C"/>
    <w:rsid w:val="000704F7"/>
    <w:rsid w:val="00070806"/>
    <w:rsid w:val="000710E6"/>
    <w:rsid w:val="00071154"/>
    <w:rsid w:val="00071546"/>
    <w:rsid w:val="0007159C"/>
    <w:rsid w:val="00071607"/>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9C4"/>
    <w:rsid w:val="00075E02"/>
    <w:rsid w:val="00075E55"/>
    <w:rsid w:val="0007612E"/>
    <w:rsid w:val="00076DB1"/>
    <w:rsid w:val="000772F0"/>
    <w:rsid w:val="00077DA1"/>
    <w:rsid w:val="00080B57"/>
    <w:rsid w:val="00081A1E"/>
    <w:rsid w:val="00081BE4"/>
    <w:rsid w:val="00081E47"/>
    <w:rsid w:val="000821A9"/>
    <w:rsid w:val="0008247E"/>
    <w:rsid w:val="00082CDA"/>
    <w:rsid w:val="000838DB"/>
    <w:rsid w:val="00083BE8"/>
    <w:rsid w:val="00083FDD"/>
    <w:rsid w:val="000846E5"/>
    <w:rsid w:val="00084B91"/>
    <w:rsid w:val="00085115"/>
    <w:rsid w:val="00085169"/>
    <w:rsid w:val="0008591B"/>
    <w:rsid w:val="000867EC"/>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87F"/>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8C1"/>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D8B"/>
    <w:rsid w:val="000A6ED4"/>
    <w:rsid w:val="000A7BE0"/>
    <w:rsid w:val="000A7CC7"/>
    <w:rsid w:val="000B0141"/>
    <w:rsid w:val="000B066D"/>
    <w:rsid w:val="000B068A"/>
    <w:rsid w:val="000B0884"/>
    <w:rsid w:val="000B0FC4"/>
    <w:rsid w:val="000B13C6"/>
    <w:rsid w:val="000B1B3D"/>
    <w:rsid w:val="000B205C"/>
    <w:rsid w:val="000B2406"/>
    <w:rsid w:val="000B2C2D"/>
    <w:rsid w:val="000B2E62"/>
    <w:rsid w:val="000B2FF4"/>
    <w:rsid w:val="000B3798"/>
    <w:rsid w:val="000B3954"/>
    <w:rsid w:val="000B3970"/>
    <w:rsid w:val="000B3D5A"/>
    <w:rsid w:val="000B3F94"/>
    <w:rsid w:val="000B463B"/>
    <w:rsid w:val="000B47DA"/>
    <w:rsid w:val="000B5092"/>
    <w:rsid w:val="000B57DB"/>
    <w:rsid w:val="000B5875"/>
    <w:rsid w:val="000B64B0"/>
    <w:rsid w:val="000B6517"/>
    <w:rsid w:val="000B6692"/>
    <w:rsid w:val="000B6A1C"/>
    <w:rsid w:val="000B6BBD"/>
    <w:rsid w:val="000B766E"/>
    <w:rsid w:val="000B77B4"/>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69F"/>
    <w:rsid w:val="000C4DC4"/>
    <w:rsid w:val="000C6AB5"/>
    <w:rsid w:val="000C7659"/>
    <w:rsid w:val="000D00B3"/>
    <w:rsid w:val="000D0254"/>
    <w:rsid w:val="000D056B"/>
    <w:rsid w:val="000D15AB"/>
    <w:rsid w:val="000D16C3"/>
    <w:rsid w:val="000D1A5C"/>
    <w:rsid w:val="000D1E5F"/>
    <w:rsid w:val="000D24B2"/>
    <w:rsid w:val="000D26AC"/>
    <w:rsid w:val="000D273D"/>
    <w:rsid w:val="000D29A9"/>
    <w:rsid w:val="000D2A99"/>
    <w:rsid w:val="000D2AF0"/>
    <w:rsid w:val="000D2F44"/>
    <w:rsid w:val="000D2FC1"/>
    <w:rsid w:val="000D3441"/>
    <w:rsid w:val="000D3BE4"/>
    <w:rsid w:val="000D3F23"/>
    <w:rsid w:val="000D4843"/>
    <w:rsid w:val="000D49A6"/>
    <w:rsid w:val="000D53B2"/>
    <w:rsid w:val="000D619B"/>
    <w:rsid w:val="000D63E4"/>
    <w:rsid w:val="000D6D22"/>
    <w:rsid w:val="000D6DA2"/>
    <w:rsid w:val="000D770B"/>
    <w:rsid w:val="000D775F"/>
    <w:rsid w:val="000D7CE1"/>
    <w:rsid w:val="000D7EC2"/>
    <w:rsid w:val="000E0D05"/>
    <w:rsid w:val="000E0D66"/>
    <w:rsid w:val="000E0ECC"/>
    <w:rsid w:val="000E13E9"/>
    <w:rsid w:val="000E16F8"/>
    <w:rsid w:val="000E1D1F"/>
    <w:rsid w:val="000E281F"/>
    <w:rsid w:val="000E2B2C"/>
    <w:rsid w:val="000E3440"/>
    <w:rsid w:val="000E3442"/>
    <w:rsid w:val="000E3DEF"/>
    <w:rsid w:val="000E40D4"/>
    <w:rsid w:val="000E41A9"/>
    <w:rsid w:val="000E4853"/>
    <w:rsid w:val="000E5108"/>
    <w:rsid w:val="000E53D3"/>
    <w:rsid w:val="000E5F7F"/>
    <w:rsid w:val="000E6331"/>
    <w:rsid w:val="000E6470"/>
    <w:rsid w:val="000E6473"/>
    <w:rsid w:val="000E69FD"/>
    <w:rsid w:val="000E72FB"/>
    <w:rsid w:val="000E7633"/>
    <w:rsid w:val="000E7D56"/>
    <w:rsid w:val="000F0204"/>
    <w:rsid w:val="000F02CF"/>
    <w:rsid w:val="000F0B4B"/>
    <w:rsid w:val="000F0E8D"/>
    <w:rsid w:val="000F1095"/>
    <w:rsid w:val="000F180B"/>
    <w:rsid w:val="000F19D4"/>
    <w:rsid w:val="000F2D63"/>
    <w:rsid w:val="000F3098"/>
    <w:rsid w:val="000F328B"/>
    <w:rsid w:val="000F37B4"/>
    <w:rsid w:val="000F3876"/>
    <w:rsid w:val="000F391E"/>
    <w:rsid w:val="000F3A16"/>
    <w:rsid w:val="000F41B3"/>
    <w:rsid w:val="000F4886"/>
    <w:rsid w:val="000F4F61"/>
    <w:rsid w:val="000F5288"/>
    <w:rsid w:val="000F5D27"/>
    <w:rsid w:val="000F63DE"/>
    <w:rsid w:val="000F714B"/>
    <w:rsid w:val="000F7613"/>
    <w:rsid w:val="000F7D9D"/>
    <w:rsid w:val="000F7FAB"/>
    <w:rsid w:val="0010004B"/>
    <w:rsid w:val="0010045B"/>
    <w:rsid w:val="001008E4"/>
    <w:rsid w:val="00100E7C"/>
    <w:rsid w:val="001010ED"/>
    <w:rsid w:val="001012CA"/>
    <w:rsid w:val="00101381"/>
    <w:rsid w:val="001013B7"/>
    <w:rsid w:val="001013F5"/>
    <w:rsid w:val="001020FB"/>
    <w:rsid w:val="001027B5"/>
    <w:rsid w:val="00102F84"/>
    <w:rsid w:val="00103051"/>
    <w:rsid w:val="00103417"/>
    <w:rsid w:val="001036A3"/>
    <w:rsid w:val="001036A5"/>
    <w:rsid w:val="0010375D"/>
    <w:rsid w:val="00103B7D"/>
    <w:rsid w:val="00103CBC"/>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19D7"/>
    <w:rsid w:val="001124E5"/>
    <w:rsid w:val="00112F9C"/>
    <w:rsid w:val="0011303F"/>
    <w:rsid w:val="0011310D"/>
    <w:rsid w:val="001131E2"/>
    <w:rsid w:val="001132FF"/>
    <w:rsid w:val="00113C56"/>
    <w:rsid w:val="00113D2D"/>
    <w:rsid w:val="0011439A"/>
    <w:rsid w:val="0011577E"/>
    <w:rsid w:val="00115EB2"/>
    <w:rsid w:val="0011694C"/>
    <w:rsid w:val="00117577"/>
    <w:rsid w:val="001175AD"/>
    <w:rsid w:val="00120E81"/>
    <w:rsid w:val="001213C9"/>
    <w:rsid w:val="00121632"/>
    <w:rsid w:val="001219C0"/>
    <w:rsid w:val="001219F7"/>
    <w:rsid w:val="001228CB"/>
    <w:rsid w:val="00122B4F"/>
    <w:rsid w:val="001231CA"/>
    <w:rsid w:val="00123C31"/>
    <w:rsid w:val="001243CE"/>
    <w:rsid w:val="00124469"/>
    <w:rsid w:val="00124482"/>
    <w:rsid w:val="001251DE"/>
    <w:rsid w:val="001251F1"/>
    <w:rsid w:val="00125809"/>
    <w:rsid w:val="00125DEF"/>
    <w:rsid w:val="00126489"/>
    <w:rsid w:val="00126F1D"/>
    <w:rsid w:val="00126FF5"/>
    <w:rsid w:val="00127742"/>
    <w:rsid w:val="0012781D"/>
    <w:rsid w:val="00127915"/>
    <w:rsid w:val="00130BE1"/>
    <w:rsid w:val="0013118E"/>
    <w:rsid w:val="001318E7"/>
    <w:rsid w:val="00131F8B"/>
    <w:rsid w:val="001322B9"/>
    <w:rsid w:val="00132656"/>
    <w:rsid w:val="00132744"/>
    <w:rsid w:val="00132D60"/>
    <w:rsid w:val="00132D72"/>
    <w:rsid w:val="00133784"/>
    <w:rsid w:val="00133AC7"/>
    <w:rsid w:val="001340A2"/>
    <w:rsid w:val="0013458B"/>
    <w:rsid w:val="00134661"/>
    <w:rsid w:val="00135362"/>
    <w:rsid w:val="0013602C"/>
    <w:rsid w:val="001365B7"/>
    <w:rsid w:val="001366DA"/>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A"/>
    <w:rsid w:val="00144D9D"/>
    <w:rsid w:val="001452B2"/>
    <w:rsid w:val="00145B65"/>
    <w:rsid w:val="00146132"/>
    <w:rsid w:val="00146182"/>
    <w:rsid w:val="001464DB"/>
    <w:rsid w:val="00146A24"/>
    <w:rsid w:val="00146B7B"/>
    <w:rsid w:val="00146C30"/>
    <w:rsid w:val="00146C41"/>
    <w:rsid w:val="00146D2A"/>
    <w:rsid w:val="001472EB"/>
    <w:rsid w:val="00147357"/>
    <w:rsid w:val="001473B2"/>
    <w:rsid w:val="001473D3"/>
    <w:rsid w:val="00147407"/>
    <w:rsid w:val="00147699"/>
    <w:rsid w:val="00147871"/>
    <w:rsid w:val="001500EB"/>
    <w:rsid w:val="00150A20"/>
    <w:rsid w:val="00150A93"/>
    <w:rsid w:val="00150DB1"/>
    <w:rsid w:val="001515A2"/>
    <w:rsid w:val="00151B03"/>
    <w:rsid w:val="00151C8D"/>
    <w:rsid w:val="0015210D"/>
    <w:rsid w:val="00153033"/>
    <w:rsid w:val="001532D8"/>
    <w:rsid w:val="00153463"/>
    <w:rsid w:val="00153AC8"/>
    <w:rsid w:val="00153D59"/>
    <w:rsid w:val="00153D9C"/>
    <w:rsid w:val="0015441E"/>
    <w:rsid w:val="00154D5D"/>
    <w:rsid w:val="00154F98"/>
    <w:rsid w:val="00156BB8"/>
    <w:rsid w:val="00156F8B"/>
    <w:rsid w:val="0015709E"/>
    <w:rsid w:val="001572EF"/>
    <w:rsid w:val="00157527"/>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3D7"/>
    <w:rsid w:val="001654EB"/>
    <w:rsid w:val="0016567A"/>
    <w:rsid w:val="00165A7E"/>
    <w:rsid w:val="00165AF2"/>
    <w:rsid w:val="00166346"/>
    <w:rsid w:val="001670EA"/>
    <w:rsid w:val="00167108"/>
    <w:rsid w:val="001674A0"/>
    <w:rsid w:val="0017004F"/>
    <w:rsid w:val="0017029F"/>
    <w:rsid w:val="001707D2"/>
    <w:rsid w:val="00170A4B"/>
    <w:rsid w:val="00170A88"/>
    <w:rsid w:val="00170B3C"/>
    <w:rsid w:val="00172024"/>
    <w:rsid w:val="00172D1A"/>
    <w:rsid w:val="00173283"/>
    <w:rsid w:val="001736B7"/>
    <w:rsid w:val="001741A7"/>
    <w:rsid w:val="00174D56"/>
    <w:rsid w:val="0017504D"/>
    <w:rsid w:val="00175F39"/>
    <w:rsid w:val="001765F6"/>
    <w:rsid w:val="00176D2D"/>
    <w:rsid w:val="00176E7A"/>
    <w:rsid w:val="00176E84"/>
    <w:rsid w:val="00176EFE"/>
    <w:rsid w:val="001779DA"/>
    <w:rsid w:val="001779E5"/>
    <w:rsid w:val="001779F1"/>
    <w:rsid w:val="001779F7"/>
    <w:rsid w:val="001802CA"/>
    <w:rsid w:val="001808FD"/>
    <w:rsid w:val="0018129E"/>
    <w:rsid w:val="001816EF"/>
    <w:rsid w:val="00181F7A"/>
    <w:rsid w:val="00182253"/>
    <w:rsid w:val="001825C2"/>
    <w:rsid w:val="00182BED"/>
    <w:rsid w:val="00182C1B"/>
    <w:rsid w:val="001834F4"/>
    <w:rsid w:val="00183A4B"/>
    <w:rsid w:val="001845C3"/>
    <w:rsid w:val="00184D12"/>
    <w:rsid w:val="0018573E"/>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62"/>
    <w:rsid w:val="001915E3"/>
    <w:rsid w:val="00191749"/>
    <w:rsid w:val="00191DC6"/>
    <w:rsid w:val="00191F19"/>
    <w:rsid w:val="00192016"/>
    <w:rsid w:val="00192605"/>
    <w:rsid w:val="0019272A"/>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0915"/>
    <w:rsid w:val="001B0C0C"/>
    <w:rsid w:val="001B16C3"/>
    <w:rsid w:val="001B1A64"/>
    <w:rsid w:val="001B2F61"/>
    <w:rsid w:val="001B383B"/>
    <w:rsid w:val="001B384E"/>
    <w:rsid w:val="001B3C14"/>
    <w:rsid w:val="001B3E43"/>
    <w:rsid w:val="001B4AF6"/>
    <w:rsid w:val="001B4BB4"/>
    <w:rsid w:val="001B4DE0"/>
    <w:rsid w:val="001B4FFF"/>
    <w:rsid w:val="001B5038"/>
    <w:rsid w:val="001B5269"/>
    <w:rsid w:val="001B547E"/>
    <w:rsid w:val="001B5A02"/>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3E"/>
    <w:rsid w:val="001C4C61"/>
    <w:rsid w:val="001C4CC0"/>
    <w:rsid w:val="001C5DE3"/>
    <w:rsid w:val="001C60B2"/>
    <w:rsid w:val="001C71B2"/>
    <w:rsid w:val="001C76C1"/>
    <w:rsid w:val="001C78F9"/>
    <w:rsid w:val="001D0A2D"/>
    <w:rsid w:val="001D0C36"/>
    <w:rsid w:val="001D0CAB"/>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5AE"/>
    <w:rsid w:val="001E5792"/>
    <w:rsid w:val="001E59C3"/>
    <w:rsid w:val="001E5D4D"/>
    <w:rsid w:val="001E5ED3"/>
    <w:rsid w:val="001E5F13"/>
    <w:rsid w:val="001E71DF"/>
    <w:rsid w:val="001E7260"/>
    <w:rsid w:val="001F02B8"/>
    <w:rsid w:val="001F0684"/>
    <w:rsid w:val="001F0BB5"/>
    <w:rsid w:val="001F13ED"/>
    <w:rsid w:val="001F1951"/>
    <w:rsid w:val="001F1EC6"/>
    <w:rsid w:val="001F264F"/>
    <w:rsid w:val="001F2BB2"/>
    <w:rsid w:val="001F2F0F"/>
    <w:rsid w:val="001F30EF"/>
    <w:rsid w:val="001F3625"/>
    <w:rsid w:val="001F3AF9"/>
    <w:rsid w:val="001F3FB3"/>
    <w:rsid w:val="001F40C7"/>
    <w:rsid w:val="001F4259"/>
    <w:rsid w:val="001F4898"/>
    <w:rsid w:val="001F5019"/>
    <w:rsid w:val="001F50D7"/>
    <w:rsid w:val="001F56CB"/>
    <w:rsid w:val="001F6A83"/>
    <w:rsid w:val="001F7B3B"/>
    <w:rsid w:val="00200870"/>
    <w:rsid w:val="00200B17"/>
    <w:rsid w:val="0020126F"/>
    <w:rsid w:val="0020157C"/>
    <w:rsid w:val="00201DE9"/>
    <w:rsid w:val="00202151"/>
    <w:rsid w:val="00202164"/>
    <w:rsid w:val="002026A7"/>
    <w:rsid w:val="00202FB2"/>
    <w:rsid w:val="00203461"/>
    <w:rsid w:val="00203ACD"/>
    <w:rsid w:val="00203B28"/>
    <w:rsid w:val="00204B3A"/>
    <w:rsid w:val="00204FFB"/>
    <w:rsid w:val="00205780"/>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06"/>
    <w:rsid w:val="00212DC5"/>
    <w:rsid w:val="00212F80"/>
    <w:rsid w:val="0021327A"/>
    <w:rsid w:val="00213496"/>
    <w:rsid w:val="002136BC"/>
    <w:rsid w:val="0021396C"/>
    <w:rsid w:val="00213BDE"/>
    <w:rsid w:val="00213D5E"/>
    <w:rsid w:val="00213D86"/>
    <w:rsid w:val="002144B8"/>
    <w:rsid w:val="002149AF"/>
    <w:rsid w:val="00214BF6"/>
    <w:rsid w:val="00214F4D"/>
    <w:rsid w:val="002153FC"/>
    <w:rsid w:val="002158C8"/>
    <w:rsid w:val="00215C63"/>
    <w:rsid w:val="00216030"/>
    <w:rsid w:val="00216244"/>
    <w:rsid w:val="002166EA"/>
    <w:rsid w:val="0021697A"/>
    <w:rsid w:val="00216FC7"/>
    <w:rsid w:val="002170A0"/>
    <w:rsid w:val="00217597"/>
    <w:rsid w:val="00217772"/>
    <w:rsid w:val="00217A32"/>
    <w:rsid w:val="00217BF4"/>
    <w:rsid w:val="00217F30"/>
    <w:rsid w:val="002201AB"/>
    <w:rsid w:val="00220799"/>
    <w:rsid w:val="00220D22"/>
    <w:rsid w:val="00221167"/>
    <w:rsid w:val="00221506"/>
    <w:rsid w:val="0022196E"/>
    <w:rsid w:val="00221AED"/>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2BC"/>
    <w:rsid w:val="002263C5"/>
    <w:rsid w:val="00226545"/>
    <w:rsid w:val="00226BF0"/>
    <w:rsid w:val="00227F6F"/>
    <w:rsid w:val="00230232"/>
    <w:rsid w:val="00230261"/>
    <w:rsid w:val="0023031F"/>
    <w:rsid w:val="00230375"/>
    <w:rsid w:val="002303AC"/>
    <w:rsid w:val="00230459"/>
    <w:rsid w:val="002312F4"/>
    <w:rsid w:val="0023149B"/>
    <w:rsid w:val="002317B9"/>
    <w:rsid w:val="00231826"/>
    <w:rsid w:val="00231B3C"/>
    <w:rsid w:val="00231FC7"/>
    <w:rsid w:val="00232B2F"/>
    <w:rsid w:val="00232F68"/>
    <w:rsid w:val="0023325B"/>
    <w:rsid w:val="0023356A"/>
    <w:rsid w:val="00233B77"/>
    <w:rsid w:val="0023418C"/>
    <w:rsid w:val="00234321"/>
    <w:rsid w:val="0023440D"/>
    <w:rsid w:val="00234B37"/>
    <w:rsid w:val="002358BC"/>
    <w:rsid w:val="00235B2B"/>
    <w:rsid w:val="00235B77"/>
    <w:rsid w:val="00235BF3"/>
    <w:rsid w:val="0023628A"/>
    <w:rsid w:val="002363C2"/>
    <w:rsid w:val="00236760"/>
    <w:rsid w:val="00236A8B"/>
    <w:rsid w:val="00236B54"/>
    <w:rsid w:val="00236C20"/>
    <w:rsid w:val="00236D52"/>
    <w:rsid w:val="00237519"/>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245"/>
    <w:rsid w:val="00252C17"/>
    <w:rsid w:val="0025303A"/>
    <w:rsid w:val="0025356C"/>
    <w:rsid w:val="002536BB"/>
    <w:rsid w:val="002537B9"/>
    <w:rsid w:val="00253F80"/>
    <w:rsid w:val="00254706"/>
    <w:rsid w:val="00254734"/>
    <w:rsid w:val="0025476E"/>
    <w:rsid w:val="00254CB0"/>
    <w:rsid w:val="00254F91"/>
    <w:rsid w:val="00255446"/>
    <w:rsid w:val="002554B3"/>
    <w:rsid w:val="00255534"/>
    <w:rsid w:val="002559B7"/>
    <w:rsid w:val="00256C14"/>
    <w:rsid w:val="0025735C"/>
    <w:rsid w:val="0025742D"/>
    <w:rsid w:val="002574F4"/>
    <w:rsid w:val="0025769E"/>
    <w:rsid w:val="002600E1"/>
    <w:rsid w:val="00260C1E"/>
    <w:rsid w:val="00260C69"/>
    <w:rsid w:val="00260DE0"/>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5DB1"/>
    <w:rsid w:val="002760EE"/>
    <w:rsid w:val="00276108"/>
    <w:rsid w:val="0027617D"/>
    <w:rsid w:val="002763A9"/>
    <w:rsid w:val="002768E3"/>
    <w:rsid w:val="00276FDD"/>
    <w:rsid w:val="002776DB"/>
    <w:rsid w:val="0027780E"/>
    <w:rsid w:val="00277B6C"/>
    <w:rsid w:val="00277E7D"/>
    <w:rsid w:val="00280077"/>
    <w:rsid w:val="00280251"/>
    <w:rsid w:val="00280569"/>
    <w:rsid w:val="00280DC2"/>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C2E"/>
    <w:rsid w:val="00284EBC"/>
    <w:rsid w:val="00284F5C"/>
    <w:rsid w:val="00285141"/>
    <w:rsid w:val="0028515F"/>
    <w:rsid w:val="00285488"/>
    <w:rsid w:val="00285510"/>
    <w:rsid w:val="00285D5C"/>
    <w:rsid w:val="00285EF0"/>
    <w:rsid w:val="00286441"/>
    <w:rsid w:val="00286612"/>
    <w:rsid w:val="00286C86"/>
    <w:rsid w:val="00286E9E"/>
    <w:rsid w:val="00286FE0"/>
    <w:rsid w:val="00287F64"/>
    <w:rsid w:val="0029055F"/>
    <w:rsid w:val="00291165"/>
    <w:rsid w:val="002912A3"/>
    <w:rsid w:val="002914AA"/>
    <w:rsid w:val="00291A32"/>
    <w:rsid w:val="00291E83"/>
    <w:rsid w:val="0029221B"/>
    <w:rsid w:val="0029287A"/>
    <w:rsid w:val="00292ABB"/>
    <w:rsid w:val="00292CAD"/>
    <w:rsid w:val="002930B7"/>
    <w:rsid w:val="002932A6"/>
    <w:rsid w:val="00293777"/>
    <w:rsid w:val="002937B8"/>
    <w:rsid w:val="002938AC"/>
    <w:rsid w:val="00293B11"/>
    <w:rsid w:val="002945B2"/>
    <w:rsid w:val="00294C4F"/>
    <w:rsid w:val="002962AC"/>
    <w:rsid w:val="00296447"/>
    <w:rsid w:val="00296976"/>
    <w:rsid w:val="00296D5B"/>
    <w:rsid w:val="00296D6D"/>
    <w:rsid w:val="00297481"/>
    <w:rsid w:val="00297780"/>
    <w:rsid w:val="0029779B"/>
    <w:rsid w:val="0029797A"/>
    <w:rsid w:val="00297CFE"/>
    <w:rsid w:val="00297D5F"/>
    <w:rsid w:val="002A004C"/>
    <w:rsid w:val="002A02CB"/>
    <w:rsid w:val="002A05F0"/>
    <w:rsid w:val="002A0619"/>
    <w:rsid w:val="002A087B"/>
    <w:rsid w:val="002A1126"/>
    <w:rsid w:val="002A133B"/>
    <w:rsid w:val="002A17ED"/>
    <w:rsid w:val="002A2366"/>
    <w:rsid w:val="002A32C2"/>
    <w:rsid w:val="002A352A"/>
    <w:rsid w:val="002A35C4"/>
    <w:rsid w:val="002A3EA6"/>
    <w:rsid w:val="002A46E6"/>
    <w:rsid w:val="002A4852"/>
    <w:rsid w:val="002A4D73"/>
    <w:rsid w:val="002A525B"/>
    <w:rsid w:val="002A5B38"/>
    <w:rsid w:val="002A5D87"/>
    <w:rsid w:val="002A5F34"/>
    <w:rsid w:val="002A70E1"/>
    <w:rsid w:val="002A75FF"/>
    <w:rsid w:val="002A785E"/>
    <w:rsid w:val="002B0A8F"/>
    <w:rsid w:val="002B132E"/>
    <w:rsid w:val="002B1560"/>
    <w:rsid w:val="002B1F57"/>
    <w:rsid w:val="002B21CE"/>
    <w:rsid w:val="002B2201"/>
    <w:rsid w:val="002B2813"/>
    <w:rsid w:val="002B29D5"/>
    <w:rsid w:val="002B2DE1"/>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186"/>
    <w:rsid w:val="002C6255"/>
    <w:rsid w:val="002C679F"/>
    <w:rsid w:val="002C6E3E"/>
    <w:rsid w:val="002C75CC"/>
    <w:rsid w:val="002D002A"/>
    <w:rsid w:val="002D0BB8"/>
    <w:rsid w:val="002D0D5A"/>
    <w:rsid w:val="002D0FFE"/>
    <w:rsid w:val="002D1214"/>
    <w:rsid w:val="002D1C1E"/>
    <w:rsid w:val="002D2824"/>
    <w:rsid w:val="002D2B0D"/>
    <w:rsid w:val="002D2B82"/>
    <w:rsid w:val="002D2F36"/>
    <w:rsid w:val="002D365F"/>
    <w:rsid w:val="002D36B6"/>
    <w:rsid w:val="002D45F7"/>
    <w:rsid w:val="002D4A9A"/>
    <w:rsid w:val="002D515A"/>
    <w:rsid w:val="002D5260"/>
    <w:rsid w:val="002D56B5"/>
    <w:rsid w:val="002D65EF"/>
    <w:rsid w:val="002D6941"/>
    <w:rsid w:val="002D78A9"/>
    <w:rsid w:val="002D7C18"/>
    <w:rsid w:val="002D7C98"/>
    <w:rsid w:val="002E0135"/>
    <w:rsid w:val="002E0340"/>
    <w:rsid w:val="002E0E1B"/>
    <w:rsid w:val="002E0F94"/>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DC6"/>
    <w:rsid w:val="002E5E7D"/>
    <w:rsid w:val="002E6062"/>
    <w:rsid w:val="002E606B"/>
    <w:rsid w:val="002E6299"/>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6A9"/>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9DF"/>
    <w:rsid w:val="00303B0C"/>
    <w:rsid w:val="00303BAD"/>
    <w:rsid w:val="00303CF8"/>
    <w:rsid w:val="00303D5F"/>
    <w:rsid w:val="00304201"/>
    <w:rsid w:val="003048D7"/>
    <w:rsid w:val="0030497F"/>
    <w:rsid w:val="00304E42"/>
    <w:rsid w:val="00304FE9"/>
    <w:rsid w:val="0030580E"/>
    <w:rsid w:val="00305B18"/>
    <w:rsid w:val="003061B5"/>
    <w:rsid w:val="003064C0"/>
    <w:rsid w:val="0030675A"/>
    <w:rsid w:val="003071F6"/>
    <w:rsid w:val="0030771E"/>
    <w:rsid w:val="003078D6"/>
    <w:rsid w:val="00307A00"/>
    <w:rsid w:val="00307B1B"/>
    <w:rsid w:val="00307C62"/>
    <w:rsid w:val="0031040E"/>
    <w:rsid w:val="00310517"/>
    <w:rsid w:val="00310E98"/>
    <w:rsid w:val="0031128C"/>
    <w:rsid w:val="003112F2"/>
    <w:rsid w:val="00311594"/>
    <w:rsid w:val="00311D37"/>
    <w:rsid w:val="0031225F"/>
    <w:rsid w:val="00312282"/>
    <w:rsid w:val="00312957"/>
    <w:rsid w:val="00312CEC"/>
    <w:rsid w:val="0031377A"/>
    <w:rsid w:val="00313A5B"/>
    <w:rsid w:val="00313A6F"/>
    <w:rsid w:val="00313C7A"/>
    <w:rsid w:val="00313CB0"/>
    <w:rsid w:val="00313F96"/>
    <w:rsid w:val="00313FD2"/>
    <w:rsid w:val="0031457E"/>
    <w:rsid w:val="00314819"/>
    <w:rsid w:val="003149DB"/>
    <w:rsid w:val="003151C8"/>
    <w:rsid w:val="00315A34"/>
    <w:rsid w:val="00315E9C"/>
    <w:rsid w:val="003163BD"/>
    <w:rsid w:val="0031771F"/>
    <w:rsid w:val="003179C3"/>
    <w:rsid w:val="00320DCD"/>
    <w:rsid w:val="003213B9"/>
    <w:rsid w:val="003216B6"/>
    <w:rsid w:val="00321F8B"/>
    <w:rsid w:val="00321FAD"/>
    <w:rsid w:val="0032273D"/>
    <w:rsid w:val="00323306"/>
    <w:rsid w:val="0032387D"/>
    <w:rsid w:val="00323A71"/>
    <w:rsid w:val="003243AC"/>
    <w:rsid w:val="0032487C"/>
    <w:rsid w:val="00324C9B"/>
    <w:rsid w:val="00324E60"/>
    <w:rsid w:val="00324FAC"/>
    <w:rsid w:val="003255AA"/>
    <w:rsid w:val="0032565A"/>
    <w:rsid w:val="00325789"/>
    <w:rsid w:val="00325C2B"/>
    <w:rsid w:val="00325EF4"/>
    <w:rsid w:val="00326149"/>
    <w:rsid w:val="0032635B"/>
    <w:rsid w:val="00326656"/>
    <w:rsid w:val="003267C4"/>
    <w:rsid w:val="003269F3"/>
    <w:rsid w:val="00327DEB"/>
    <w:rsid w:val="00327E1D"/>
    <w:rsid w:val="003302A3"/>
    <w:rsid w:val="003302DF"/>
    <w:rsid w:val="00330AFE"/>
    <w:rsid w:val="0033157A"/>
    <w:rsid w:val="003315AB"/>
    <w:rsid w:val="0033177C"/>
    <w:rsid w:val="003318C6"/>
    <w:rsid w:val="00331AFA"/>
    <w:rsid w:val="00331C86"/>
    <w:rsid w:val="00332A03"/>
    <w:rsid w:val="00332CA2"/>
    <w:rsid w:val="00332D8D"/>
    <w:rsid w:val="00334418"/>
    <w:rsid w:val="003344D2"/>
    <w:rsid w:val="00334C34"/>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5D"/>
    <w:rsid w:val="00345063"/>
    <w:rsid w:val="003451BE"/>
    <w:rsid w:val="00345DB4"/>
    <w:rsid w:val="00346B8E"/>
    <w:rsid w:val="00346DFD"/>
    <w:rsid w:val="00347245"/>
    <w:rsid w:val="003472CC"/>
    <w:rsid w:val="003474B8"/>
    <w:rsid w:val="003475E0"/>
    <w:rsid w:val="00347B6F"/>
    <w:rsid w:val="00347E18"/>
    <w:rsid w:val="00347F95"/>
    <w:rsid w:val="003501AE"/>
    <w:rsid w:val="00350BF6"/>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040"/>
    <w:rsid w:val="00362625"/>
    <w:rsid w:val="00362676"/>
    <w:rsid w:val="00362B9E"/>
    <w:rsid w:val="00363D73"/>
    <w:rsid w:val="003642A6"/>
    <w:rsid w:val="00364BBC"/>
    <w:rsid w:val="00364BDE"/>
    <w:rsid w:val="00364CFE"/>
    <w:rsid w:val="00364D63"/>
    <w:rsid w:val="0036584D"/>
    <w:rsid w:val="00365A55"/>
    <w:rsid w:val="00365A69"/>
    <w:rsid w:val="00365DA0"/>
    <w:rsid w:val="0036620B"/>
    <w:rsid w:val="003666FD"/>
    <w:rsid w:val="00367006"/>
    <w:rsid w:val="003673FF"/>
    <w:rsid w:val="00367409"/>
    <w:rsid w:val="00367E4F"/>
    <w:rsid w:val="003705AC"/>
    <w:rsid w:val="00370946"/>
    <w:rsid w:val="003709DA"/>
    <w:rsid w:val="00370EC4"/>
    <w:rsid w:val="003710E1"/>
    <w:rsid w:val="003711E9"/>
    <w:rsid w:val="003713C8"/>
    <w:rsid w:val="003716D5"/>
    <w:rsid w:val="00371787"/>
    <w:rsid w:val="00371867"/>
    <w:rsid w:val="00371B8B"/>
    <w:rsid w:val="00371E1B"/>
    <w:rsid w:val="00372043"/>
    <w:rsid w:val="00372093"/>
    <w:rsid w:val="00372232"/>
    <w:rsid w:val="00372482"/>
    <w:rsid w:val="00372702"/>
    <w:rsid w:val="00372BD8"/>
    <w:rsid w:val="00373857"/>
    <w:rsid w:val="003742F3"/>
    <w:rsid w:val="00374C5A"/>
    <w:rsid w:val="00374CAF"/>
    <w:rsid w:val="00376050"/>
    <w:rsid w:val="003763EE"/>
    <w:rsid w:val="00376739"/>
    <w:rsid w:val="00376AB4"/>
    <w:rsid w:val="00377017"/>
    <w:rsid w:val="00377048"/>
    <w:rsid w:val="0037709B"/>
    <w:rsid w:val="0037751C"/>
    <w:rsid w:val="00377B6B"/>
    <w:rsid w:val="00377D2D"/>
    <w:rsid w:val="00377F01"/>
    <w:rsid w:val="0038007A"/>
    <w:rsid w:val="00380266"/>
    <w:rsid w:val="00380306"/>
    <w:rsid w:val="00380E9D"/>
    <w:rsid w:val="003814B7"/>
    <w:rsid w:val="00381A4E"/>
    <w:rsid w:val="00382982"/>
    <w:rsid w:val="003831BC"/>
    <w:rsid w:val="00383F09"/>
    <w:rsid w:val="003840EA"/>
    <w:rsid w:val="003844B7"/>
    <w:rsid w:val="00385150"/>
    <w:rsid w:val="003860C3"/>
    <w:rsid w:val="00386264"/>
    <w:rsid w:val="0038667B"/>
    <w:rsid w:val="00386AB3"/>
    <w:rsid w:val="0038709E"/>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49E3"/>
    <w:rsid w:val="00395FD5"/>
    <w:rsid w:val="00396271"/>
    <w:rsid w:val="00396399"/>
    <w:rsid w:val="0039737A"/>
    <w:rsid w:val="00397394"/>
    <w:rsid w:val="003974DD"/>
    <w:rsid w:val="0039766B"/>
    <w:rsid w:val="00397A58"/>
    <w:rsid w:val="00397EBC"/>
    <w:rsid w:val="003A00F4"/>
    <w:rsid w:val="003A113E"/>
    <w:rsid w:val="003A1292"/>
    <w:rsid w:val="003A1F70"/>
    <w:rsid w:val="003A21A8"/>
    <w:rsid w:val="003A3ACE"/>
    <w:rsid w:val="003A43B2"/>
    <w:rsid w:val="003A43E1"/>
    <w:rsid w:val="003A4411"/>
    <w:rsid w:val="003A5152"/>
    <w:rsid w:val="003A53D0"/>
    <w:rsid w:val="003A597F"/>
    <w:rsid w:val="003A5F81"/>
    <w:rsid w:val="003A6088"/>
    <w:rsid w:val="003A63E3"/>
    <w:rsid w:val="003A6710"/>
    <w:rsid w:val="003A67C8"/>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085"/>
    <w:rsid w:val="003B6482"/>
    <w:rsid w:val="003B64C4"/>
    <w:rsid w:val="003B6F7B"/>
    <w:rsid w:val="003B73BB"/>
    <w:rsid w:val="003B7983"/>
    <w:rsid w:val="003B79B6"/>
    <w:rsid w:val="003B7C0F"/>
    <w:rsid w:val="003B7C8B"/>
    <w:rsid w:val="003B7F7C"/>
    <w:rsid w:val="003C05A5"/>
    <w:rsid w:val="003C0A5C"/>
    <w:rsid w:val="003C1A92"/>
    <w:rsid w:val="003C2343"/>
    <w:rsid w:val="003C246C"/>
    <w:rsid w:val="003C29A5"/>
    <w:rsid w:val="003C2C35"/>
    <w:rsid w:val="003C2E28"/>
    <w:rsid w:val="003C2FC7"/>
    <w:rsid w:val="003C34F0"/>
    <w:rsid w:val="003C3600"/>
    <w:rsid w:val="003C36ED"/>
    <w:rsid w:val="003C3C92"/>
    <w:rsid w:val="003C3DA6"/>
    <w:rsid w:val="003C42C7"/>
    <w:rsid w:val="003C4C45"/>
    <w:rsid w:val="003C544E"/>
    <w:rsid w:val="003C6811"/>
    <w:rsid w:val="003C7570"/>
    <w:rsid w:val="003C7713"/>
    <w:rsid w:val="003C7A07"/>
    <w:rsid w:val="003C7A5D"/>
    <w:rsid w:val="003C7E86"/>
    <w:rsid w:val="003D005E"/>
    <w:rsid w:val="003D00A3"/>
    <w:rsid w:val="003D0207"/>
    <w:rsid w:val="003D0283"/>
    <w:rsid w:val="003D04E2"/>
    <w:rsid w:val="003D0C86"/>
    <w:rsid w:val="003D0CCD"/>
    <w:rsid w:val="003D0CED"/>
    <w:rsid w:val="003D100E"/>
    <w:rsid w:val="003D1076"/>
    <w:rsid w:val="003D11E4"/>
    <w:rsid w:val="003D159E"/>
    <w:rsid w:val="003D1702"/>
    <w:rsid w:val="003D1703"/>
    <w:rsid w:val="003D198A"/>
    <w:rsid w:val="003D1D26"/>
    <w:rsid w:val="003D2126"/>
    <w:rsid w:val="003D28B1"/>
    <w:rsid w:val="003D2DEF"/>
    <w:rsid w:val="003D2EB2"/>
    <w:rsid w:val="003D3052"/>
    <w:rsid w:val="003D37D9"/>
    <w:rsid w:val="003D38C8"/>
    <w:rsid w:val="003D402B"/>
    <w:rsid w:val="003D42B1"/>
    <w:rsid w:val="003D661A"/>
    <w:rsid w:val="003D718A"/>
    <w:rsid w:val="003D767C"/>
    <w:rsid w:val="003D78D5"/>
    <w:rsid w:val="003D7AC7"/>
    <w:rsid w:val="003E1313"/>
    <w:rsid w:val="003E1325"/>
    <w:rsid w:val="003E275E"/>
    <w:rsid w:val="003E2DCD"/>
    <w:rsid w:val="003E37D6"/>
    <w:rsid w:val="003E3F38"/>
    <w:rsid w:val="003E49A9"/>
    <w:rsid w:val="003E4A6C"/>
    <w:rsid w:val="003E4D54"/>
    <w:rsid w:val="003E52DA"/>
    <w:rsid w:val="003E5931"/>
    <w:rsid w:val="003E5B29"/>
    <w:rsid w:val="003E5E46"/>
    <w:rsid w:val="003E61C3"/>
    <w:rsid w:val="003E69C4"/>
    <w:rsid w:val="003E6D55"/>
    <w:rsid w:val="003E6F97"/>
    <w:rsid w:val="003E7681"/>
    <w:rsid w:val="003E7847"/>
    <w:rsid w:val="003F04D3"/>
    <w:rsid w:val="003F0788"/>
    <w:rsid w:val="003F1010"/>
    <w:rsid w:val="003F1329"/>
    <w:rsid w:val="003F13BD"/>
    <w:rsid w:val="003F1A7F"/>
    <w:rsid w:val="003F1C47"/>
    <w:rsid w:val="003F3084"/>
    <w:rsid w:val="003F3B26"/>
    <w:rsid w:val="003F5176"/>
    <w:rsid w:val="003F5A77"/>
    <w:rsid w:val="003F5B74"/>
    <w:rsid w:val="003F5D59"/>
    <w:rsid w:val="003F6FD6"/>
    <w:rsid w:val="003F702F"/>
    <w:rsid w:val="003F7167"/>
    <w:rsid w:val="003F71A6"/>
    <w:rsid w:val="003F7463"/>
    <w:rsid w:val="003F7AFC"/>
    <w:rsid w:val="003F7B43"/>
    <w:rsid w:val="003F7B83"/>
    <w:rsid w:val="003F7F8E"/>
    <w:rsid w:val="0040053A"/>
    <w:rsid w:val="004006BC"/>
    <w:rsid w:val="004009C6"/>
    <w:rsid w:val="004009E7"/>
    <w:rsid w:val="00400BDA"/>
    <w:rsid w:val="00400C1D"/>
    <w:rsid w:val="00400D0A"/>
    <w:rsid w:val="00401625"/>
    <w:rsid w:val="00401714"/>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0FF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4EB2"/>
    <w:rsid w:val="004152AA"/>
    <w:rsid w:val="00415444"/>
    <w:rsid w:val="00416877"/>
    <w:rsid w:val="004168E9"/>
    <w:rsid w:val="00416907"/>
    <w:rsid w:val="00416C24"/>
    <w:rsid w:val="00416CA9"/>
    <w:rsid w:val="00416D72"/>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108"/>
    <w:rsid w:val="004272D7"/>
    <w:rsid w:val="0042732D"/>
    <w:rsid w:val="004276F1"/>
    <w:rsid w:val="00427BEF"/>
    <w:rsid w:val="00427EF8"/>
    <w:rsid w:val="00430158"/>
    <w:rsid w:val="00430D56"/>
    <w:rsid w:val="00430E65"/>
    <w:rsid w:val="00431538"/>
    <w:rsid w:val="00431F14"/>
    <w:rsid w:val="0043202F"/>
    <w:rsid w:val="00432110"/>
    <w:rsid w:val="00432748"/>
    <w:rsid w:val="004329CD"/>
    <w:rsid w:val="00432A2F"/>
    <w:rsid w:val="00433059"/>
    <w:rsid w:val="00433506"/>
    <w:rsid w:val="00433730"/>
    <w:rsid w:val="00433E60"/>
    <w:rsid w:val="0043400A"/>
    <w:rsid w:val="004345B1"/>
    <w:rsid w:val="004348B3"/>
    <w:rsid w:val="00434943"/>
    <w:rsid w:val="00434BAB"/>
    <w:rsid w:val="00435330"/>
    <w:rsid w:val="00435652"/>
    <w:rsid w:val="00435BD9"/>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FFC"/>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1ABB"/>
    <w:rsid w:val="004521DE"/>
    <w:rsid w:val="00453341"/>
    <w:rsid w:val="0045341E"/>
    <w:rsid w:val="0045403A"/>
    <w:rsid w:val="00454106"/>
    <w:rsid w:val="00454A21"/>
    <w:rsid w:val="004555AC"/>
    <w:rsid w:val="004561CF"/>
    <w:rsid w:val="004567B7"/>
    <w:rsid w:val="00456B1F"/>
    <w:rsid w:val="00456D13"/>
    <w:rsid w:val="004575CA"/>
    <w:rsid w:val="00457671"/>
    <w:rsid w:val="004578FF"/>
    <w:rsid w:val="00457A67"/>
    <w:rsid w:val="00457E89"/>
    <w:rsid w:val="0046048D"/>
    <w:rsid w:val="00460CCB"/>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7D1"/>
    <w:rsid w:val="00466880"/>
    <w:rsid w:val="00467178"/>
    <w:rsid w:val="00467311"/>
    <w:rsid w:val="00467E1A"/>
    <w:rsid w:val="00467FA5"/>
    <w:rsid w:val="004701AA"/>
    <w:rsid w:val="004705EF"/>
    <w:rsid w:val="0047080E"/>
    <w:rsid w:val="00470CE3"/>
    <w:rsid w:val="00471114"/>
    <w:rsid w:val="00471900"/>
    <w:rsid w:val="004721BC"/>
    <w:rsid w:val="00472328"/>
    <w:rsid w:val="004729BC"/>
    <w:rsid w:val="004729EC"/>
    <w:rsid w:val="00472ADB"/>
    <w:rsid w:val="00473D37"/>
    <w:rsid w:val="00473D83"/>
    <w:rsid w:val="0047428F"/>
    <w:rsid w:val="0047458B"/>
    <w:rsid w:val="00475614"/>
    <w:rsid w:val="00475C63"/>
    <w:rsid w:val="004762AB"/>
    <w:rsid w:val="004763A4"/>
    <w:rsid w:val="00476429"/>
    <w:rsid w:val="00476D47"/>
    <w:rsid w:val="00477593"/>
    <w:rsid w:val="00477876"/>
    <w:rsid w:val="004778B5"/>
    <w:rsid w:val="004778D2"/>
    <w:rsid w:val="00477940"/>
    <w:rsid w:val="00477B04"/>
    <w:rsid w:val="00477EA7"/>
    <w:rsid w:val="004807B6"/>
    <w:rsid w:val="00481046"/>
    <w:rsid w:val="00481645"/>
    <w:rsid w:val="0048239B"/>
    <w:rsid w:val="004823FD"/>
    <w:rsid w:val="00483056"/>
    <w:rsid w:val="0048311C"/>
    <w:rsid w:val="00483261"/>
    <w:rsid w:val="004832C7"/>
    <w:rsid w:val="0048348A"/>
    <w:rsid w:val="004838E5"/>
    <w:rsid w:val="00483B30"/>
    <w:rsid w:val="00483B3B"/>
    <w:rsid w:val="0048411E"/>
    <w:rsid w:val="00484E71"/>
    <w:rsid w:val="00484E7F"/>
    <w:rsid w:val="004857FD"/>
    <w:rsid w:val="00485CE3"/>
    <w:rsid w:val="00485EB5"/>
    <w:rsid w:val="00485FDC"/>
    <w:rsid w:val="004861CA"/>
    <w:rsid w:val="004865FB"/>
    <w:rsid w:val="00486D96"/>
    <w:rsid w:val="00487367"/>
    <w:rsid w:val="0048769F"/>
    <w:rsid w:val="00487EDC"/>
    <w:rsid w:val="00487EF1"/>
    <w:rsid w:val="0049025F"/>
    <w:rsid w:val="004906B8"/>
    <w:rsid w:val="00490831"/>
    <w:rsid w:val="004913E4"/>
    <w:rsid w:val="00491DF0"/>
    <w:rsid w:val="00492033"/>
    <w:rsid w:val="00492CFF"/>
    <w:rsid w:val="00492F50"/>
    <w:rsid w:val="00493239"/>
    <w:rsid w:val="004934CF"/>
    <w:rsid w:val="004937D2"/>
    <w:rsid w:val="00493C49"/>
    <w:rsid w:val="00493D7E"/>
    <w:rsid w:val="00493F9C"/>
    <w:rsid w:val="00494695"/>
    <w:rsid w:val="00494E38"/>
    <w:rsid w:val="0049515C"/>
    <w:rsid w:val="004951CE"/>
    <w:rsid w:val="004956D5"/>
    <w:rsid w:val="0049595C"/>
    <w:rsid w:val="004959F3"/>
    <w:rsid w:val="00496232"/>
    <w:rsid w:val="0049659A"/>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CEC"/>
    <w:rsid w:val="004A4D1B"/>
    <w:rsid w:val="004A592B"/>
    <w:rsid w:val="004A59C7"/>
    <w:rsid w:val="004A608A"/>
    <w:rsid w:val="004A6176"/>
    <w:rsid w:val="004A61AC"/>
    <w:rsid w:val="004A6421"/>
    <w:rsid w:val="004A67FF"/>
    <w:rsid w:val="004A6834"/>
    <w:rsid w:val="004A6873"/>
    <w:rsid w:val="004A6A43"/>
    <w:rsid w:val="004A6EF7"/>
    <w:rsid w:val="004A7854"/>
    <w:rsid w:val="004B027D"/>
    <w:rsid w:val="004B103E"/>
    <w:rsid w:val="004B1085"/>
    <w:rsid w:val="004B1441"/>
    <w:rsid w:val="004B185D"/>
    <w:rsid w:val="004B1D34"/>
    <w:rsid w:val="004B22E3"/>
    <w:rsid w:val="004B2CE0"/>
    <w:rsid w:val="004B2F63"/>
    <w:rsid w:val="004B3D42"/>
    <w:rsid w:val="004B416F"/>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B01"/>
    <w:rsid w:val="004C20B0"/>
    <w:rsid w:val="004C2A9D"/>
    <w:rsid w:val="004C2B79"/>
    <w:rsid w:val="004C3167"/>
    <w:rsid w:val="004C3745"/>
    <w:rsid w:val="004C3A83"/>
    <w:rsid w:val="004C4B8F"/>
    <w:rsid w:val="004C4BF3"/>
    <w:rsid w:val="004C4F58"/>
    <w:rsid w:val="004C54BE"/>
    <w:rsid w:val="004C5D62"/>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9A2"/>
    <w:rsid w:val="004D2D21"/>
    <w:rsid w:val="004D2EAC"/>
    <w:rsid w:val="004D3474"/>
    <w:rsid w:val="004D3781"/>
    <w:rsid w:val="004D3BC6"/>
    <w:rsid w:val="004D3DCF"/>
    <w:rsid w:val="004D435D"/>
    <w:rsid w:val="004D464A"/>
    <w:rsid w:val="004D52C0"/>
    <w:rsid w:val="004D56A5"/>
    <w:rsid w:val="004D5F47"/>
    <w:rsid w:val="004D61FE"/>
    <w:rsid w:val="004D6321"/>
    <w:rsid w:val="004D634F"/>
    <w:rsid w:val="004D6C29"/>
    <w:rsid w:val="004D7E08"/>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4BC"/>
    <w:rsid w:val="004E5902"/>
    <w:rsid w:val="004E62C6"/>
    <w:rsid w:val="004E6B06"/>
    <w:rsid w:val="004E6C80"/>
    <w:rsid w:val="004E7014"/>
    <w:rsid w:val="004E767D"/>
    <w:rsid w:val="004E7ECD"/>
    <w:rsid w:val="004F015E"/>
    <w:rsid w:val="004F08C5"/>
    <w:rsid w:val="004F0DB4"/>
    <w:rsid w:val="004F107A"/>
    <w:rsid w:val="004F1A65"/>
    <w:rsid w:val="004F1F16"/>
    <w:rsid w:val="004F1F9F"/>
    <w:rsid w:val="004F216D"/>
    <w:rsid w:val="004F2720"/>
    <w:rsid w:val="004F2832"/>
    <w:rsid w:val="004F2840"/>
    <w:rsid w:val="004F290B"/>
    <w:rsid w:val="004F2C55"/>
    <w:rsid w:val="004F35A9"/>
    <w:rsid w:val="004F3792"/>
    <w:rsid w:val="004F3B51"/>
    <w:rsid w:val="004F3D5D"/>
    <w:rsid w:val="004F3F04"/>
    <w:rsid w:val="004F41EE"/>
    <w:rsid w:val="004F434C"/>
    <w:rsid w:val="004F43EA"/>
    <w:rsid w:val="004F4893"/>
    <w:rsid w:val="004F5835"/>
    <w:rsid w:val="004F6291"/>
    <w:rsid w:val="004F6D60"/>
    <w:rsid w:val="004F6D6D"/>
    <w:rsid w:val="004F75CE"/>
    <w:rsid w:val="004F7B4B"/>
    <w:rsid w:val="00500684"/>
    <w:rsid w:val="0050071D"/>
    <w:rsid w:val="00500C79"/>
    <w:rsid w:val="0050145E"/>
    <w:rsid w:val="005015FD"/>
    <w:rsid w:val="00501857"/>
    <w:rsid w:val="0050186A"/>
    <w:rsid w:val="00501CBA"/>
    <w:rsid w:val="005021E2"/>
    <w:rsid w:val="00502968"/>
    <w:rsid w:val="00502A20"/>
    <w:rsid w:val="00502A5B"/>
    <w:rsid w:val="00502D3C"/>
    <w:rsid w:val="00502F22"/>
    <w:rsid w:val="005039D8"/>
    <w:rsid w:val="00504083"/>
    <w:rsid w:val="00504337"/>
    <w:rsid w:val="005043D2"/>
    <w:rsid w:val="00504F69"/>
    <w:rsid w:val="00505363"/>
    <w:rsid w:val="005059A3"/>
    <w:rsid w:val="00505EFA"/>
    <w:rsid w:val="005063B0"/>
    <w:rsid w:val="00506692"/>
    <w:rsid w:val="00507623"/>
    <w:rsid w:val="00507A99"/>
    <w:rsid w:val="00507DC3"/>
    <w:rsid w:val="005107E1"/>
    <w:rsid w:val="005108CD"/>
    <w:rsid w:val="00510DE9"/>
    <w:rsid w:val="00511079"/>
    <w:rsid w:val="00511480"/>
    <w:rsid w:val="005117C2"/>
    <w:rsid w:val="00511CA2"/>
    <w:rsid w:val="00511E8A"/>
    <w:rsid w:val="005122F1"/>
    <w:rsid w:val="00512842"/>
    <w:rsid w:val="00512B9A"/>
    <w:rsid w:val="00512D17"/>
    <w:rsid w:val="00513010"/>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8B2"/>
    <w:rsid w:val="0052595A"/>
    <w:rsid w:val="00525B52"/>
    <w:rsid w:val="00525D5F"/>
    <w:rsid w:val="00526431"/>
    <w:rsid w:val="00526608"/>
    <w:rsid w:val="00526AE7"/>
    <w:rsid w:val="00526D72"/>
    <w:rsid w:val="00526FB0"/>
    <w:rsid w:val="00526FB5"/>
    <w:rsid w:val="005276BC"/>
    <w:rsid w:val="00527E6D"/>
    <w:rsid w:val="00527EF8"/>
    <w:rsid w:val="005301FA"/>
    <w:rsid w:val="00530AED"/>
    <w:rsid w:val="00531691"/>
    <w:rsid w:val="005320DC"/>
    <w:rsid w:val="005328E3"/>
    <w:rsid w:val="00532ADE"/>
    <w:rsid w:val="00532D84"/>
    <w:rsid w:val="00533395"/>
    <w:rsid w:val="00533CDF"/>
    <w:rsid w:val="0053421D"/>
    <w:rsid w:val="005342F0"/>
    <w:rsid w:val="005346A5"/>
    <w:rsid w:val="00534FE4"/>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5CE0"/>
    <w:rsid w:val="00546419"/>
    <w:rsid w:val="0054648D"/>
    <w:rsid w:val="005469C3"/>
    <w:rsid w:val="00546FCF"/>
    <w:rsid w:val="005475D7"/>
    <w:rsid w:val="0054773E"/>
    <w:rsid w:val="0054774B"/>
    <w:rsid w:val="00547900"/>
    <w:rsid w:val="00547A84"/>
    <w:rsid w:val="005504B5"/>
    <w:rsid w:val="00550986"/>
    <w:rsid w:val="00550ACB"/>
    <w:rsid w:val="0055120C"/>
    <w:rsid w:val="00551303"/>
    <w:rsid w:val="0055140D"/>
    <w:rsid w:val="00551603"/>
    <w:rsid w:val="0055195C"/>
    <w:rsid w:val="00552356"/>
    <w:rsid w:val="0055267C"/>
    <w:rsid w:val="00552A89"/>
    <w:rsid w:val="00552D7D"/>
    <w:rsid w:val="00553289"/>
    <w:rsid w:val="00553448"/>
    <w:rsid w:val="00553CF9"/>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914"/>
    <w:rsid w:val="00557E83"/>
    <w:rsid w:val="00557FAE"/>
    <w:rsid w:val="0056016C"/>
    <w:rsid w:val="00561378"/>
    <w:rsid w:val="0056162A"/>
    <w:rsid w:val="00561812"/>
    <w:rsid w:val="005619C5"/>
    <w:rsid w:val="00561F89"/>
    <w:rsid w:val="005623AE"/>
    <w:rsid w:val="00562675"/>
    <w:rsid w:val="00562DF2"/>
    <w:rsid w:val="00563831"/>
    <w:rsid w:val="005642F5"/>
    <w:rsid w:val="00565157"/>
    <w:rsid w:val="00565408"/>
    <w:rsid w:val="00565B34"/>
    <w:rsid w:val="00565C99"/>
    <w:rsid w:val="0056607C"/>
    <w:rsid w:val="00566182"/>
    <w:rsid w:val="0056622F"/>
    <w:rsid w:val="005663EF"/>
    <w:rsid w:val="00566874"/>
    <w:rsid w:val="00566BDD"/>
    <w:rsid w:val="00567068"/>
    <w:rsid w:val="0056744E"/>
    <w:rsid w:val="005678BC"/>
    <w:rsid w:val="00567A2A"/>
    <w:rsid w:val="00567A9D"/>
    <w:rsid w:val="005700BE"/>
    <w:rsid w:val="0057028C"/>
    <w:rsid w:val="005702BA"/>
    <w:rsid w:val="005703A5"/>
    <w:rsid w:val="00570797"/>
    <w:rsid w:val="00570B0B"/>
    <w:rsid w:val="00570C33"/>
    <w:rsid w:val="00570C8B"/>
    <w:rsid w:val="00571296"/>
    <w:rsid w:val="00571734"/>
    <w:rsid w:val="0057199C"/>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49E"/>
    <w:rsid w:val="0057596A"/>
    <w:rsid w:val="00575CAA"/>
    <w:rsid w:val="00575E58"/>
    <w:rsid w:val="00576469"/>
    <w:rsid w:val="005769C8"/>
    <w:rsid w:val="00576D5B"/>
    <w:rsid w:val="0057707E"/>
    <w:rsid w:val="00577512"/>
    <w:rsid w:val="00577F4E"/>
    <w:rsid w:val="005802EE"/>
    <w:rsid w:val="005804BD"/>
    <w:rsid w:val="005807DF"/>
    <w:rsid w:val="00580D6E"/>
    <w:rsid w:val="00580E26"/>
    <w:rsid w:val="005815FD"/>
    <w:rsid w:val="005818F0"/>
    <w:rsid w:val="00581F96"/>
    <w:rsid w:val="0058408F"/>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0F5E"/>
    <w:rsid w:val="005A12A3"/>
    <w:rsid w:val="005A1C50"/>
    <w:rsid w:val="005A1D7B"/>
    <w:rsid w:val="005A1FE0"/>
    <w:rsid w:val="005A2A83"/>
    <w:rsid w:val="005A36A5"/>
    <w:rsid w:val="005A388A"/>
    <w:rsid w:val="005A3EF3"/>
    <w:rsid w:val="005A3FF1"/>
    <w:rsid w:val="005A4DE1"/>
    <w:rsid w:val="005A510C"/>
    <w:rsid w:val="005A58FF"/>
    <w:rsid w:val="005A5B05"/>
    <w:rsid w:val="005A5FE6"/>
    <w:rsid w:val="005A60A7"/>
    <w:rsid w:val="005A6290"/>
    <w:rsid w:val="005A6435"/>
    <w:rsid w:val="005A656D"/>
    <w:rsid w:val="005A6646"/>
    <w:rsid w:val="005A70F8"/>
    <w:rsid w:val="005B0F7C"/>
    <w:rsid w:val="005B1552"/>
    <w:rsid w:val="005B15A9"/>
    <w:rsid w:val="005B1720"/>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D68"/>
    <w:rsid w:val="005B4F58"/>
    <w:rsid w:val="005B5498"/>
    <w:rsid w:val="005B6424"/>
    <w:rsid w:val="005B6509"/>
    <w:rsid w:val="005B6C71"/>
    <w:rsid w:val="005B6E87"/>
    <w:rsid w:val="005B79A4"/>
    <w:rsid w:val="005B7CB7"/>
    <w:rsid w:val="005C005D"/>
    <w:rsid w:val="005C00C7"/>
    <w:rsid w:val="005C04AE"/>
    <w:rsid w:val="005C11C0"/>
    <w:rsid w:val="005C11F8"/>
    <w:rsid w:val="005C1FB9"/>
    <w:rsid w:val="005C2162"/>
    <w:rsid w:val="005C2684"/>
    <w:rsid w:val="005C2EAB"/>
    <w:rsid w:val="005C2FE5"/>
    <w:rsid w:val="005C492F"/>
    <w:rsid w:val="005C49DF"/>
    <w:rsid w:val="005C4C3A"/>
    <w:rsid w:val="005C4C99"/>
    <w:rsid w:val="005C50BD"/>
    <w:rsid w:val="005C55F6"/>
    <w:rsid w:val="005C5A5E"/>
    <w:rsid w:val="005C5BF2"/>
    <w:rsid w:val="005C5F67"/>
    <w:rsid w:val="005C6C81"/>
    <w:rsid w:val="005C76DF"/>
    <w:rsid w:val="005C76F6"/>
    <w:rsid w:val="005C7923"/>
    <w:rsid w:val="005C7C25"/>
    <w:rsid w:val="005D0753"/>
    <w:rsid w:val="005D08ED"/>
    <w:rsid w:val="005D1312"/>
    <w:rsid w:val="005D1787"/>
    <w:rsid w:val="005D2497"/>
    <w:rsid w:val="005D25FF"/>
    <w:rsid w:val="005D26C8"/>
    <w:rsid w:val="005D2E62"/>
    <w:rsid w:val="005D3076"/>
    <w:rsid w:val="005D3565"/>
    <w:rsid w:val="005D3842"/>
    <w:rsid w:val="005D49DA"/>
    <w:rsid w:val="005D4E28"/>
    <w:rsid w:val="005D53D7"/>
    <w:rsid w:val="005D67F8"/>
    <w:rsid w:val="005D6A2F"/>
    <w:rsid w:val="005D6AFC"/>
    <w:rsid w:val="005D712D"/>
    <w:rsid w:val="005D718D"/>
    <w:rsid w:val="005D7439"/>
    <w:rsid w:val="005D79C5"/>
    <w:rsid w:val="005D7DE6"/>
    <w:rsid w:val="005E008D"/>
    <w:rsid w:val="005E0E17"/>
    <w:rsid w:val="005E0F3C"/>
    <w:rsid w:val="005E165C"/>
    <w:rsid w:val="005E1883"/>
    <w:rsid w:val="005E2333"/>
    <w:rsid w:val="005E2732"/>
    <w:rsid w:val="005E29C4"/>
    <w:rsid w:val="005E3F9F"/>
    <w:rsid w:val="005E4230"/>
    <w:rsid w:val="005E4542"/>
    <w:rsid w:val="005E45BF"/>
    <w:rsid w:val="005E4F2B"/>
    <w:rsid w:val="005E5482"/>
    <w:rsid w:val="005E5530"/>
    <w:rsid w:val="005E5747"/>
    <w:rsid w:val="005E66DB"/>
    <w:rsid w:val="005E6748"/>
    <w:rsid w:val="005E6BED"/>
    <w:rsid w:val="005E7474"/>
    <w:rsid w:val="005E79FF"/>
    <w:rsid w:val="005F0125"/>
    <w:rsid w:val="005F027D"/>
    <w:rsid w:val="005F085D"/>
    <w:rsid w:val="005F0A0B"/>
    <w:rsid w:val="005F0D07"/>
    <w:rsid w:val="005F0E4E"/>
    <w:rsid w:val="005F1095"/>
    <w:rsid w:val="005F1950"/>
    <w:rsid w:val="005F1AA5"/>
    <w:rsid w:val="005F1B5F"/>
    <w:rsid w:val="005F1C98"/>
    <w:rsid w:val="005F1E16"/>
    <w:rsid w:val="005F30A0"/>
    <w:rsid w:val="005F366E"/>
    <w:rsid w:val="005F3697"/>
    <w:rsid w:val="005F3814"/>
    <w:rsid w:val="005F3C47"/>
    <w:rsid w:val="005F3FB8"/>
    <w:rsid w:val="005F49B3"/>
    <w:rsid w:val="005F4E63"/>
    <w:rsid w:val="005F5B47"/>
    <w:rsid w:val="005F60D1"/>
    <w:rsid w:val="005F6882"/>
    <w:rsid w:val="005F68B7"/>
    <w:rsid w:val="005F6D0A"/>
    <w:rsid w:val="005F6DA0"/>
    <w:rsid w:val="00600509"/>
    <w:rsid w:val="00600A9A"/>
    <w:rsid w:val="00601116"/>
    <w:rsid w:val="00601227"/>
    <w:rsid w:val="00601B65"/>
    <w:rsid w:val="00601BD4"/>
    <w:rsid w:val="00602089"/>
    <w:rsid w:val="00602ED7"/>
    <w:rsid w:val="0060346C"/>
    <w:rsid w:val="00603496"/>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108C"/>
    <w:rsid w:val="00612105"/>
    <w:rsid w:val="006124D1"/>
    <w:rsid w:val="00612DF0"/>
    <w:rsid w:val="00612F98"/>
    <w:rsid w:val="006135AF"/>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25EDE"/>
    <w:rsid w:val="006300ED"/>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726"/>
    <w:rsid w:val="0064188B"/>
    <w:rsid w:val="00642378"/>
    <w:rsid w:val="006423A0"/>
    <w:rsid w:val="00642C67"/>
    <w:rsid w:val="00642F1C"/>
    <w:rsid w:val="00643673"/>
    <w:rsid w:val="006438E7"/>
    <w:rsid w:val="00643A56"/>
    <w:rsid w:val="00643E7F"/>
    <w:rsid w:val="006440E0"/>
    <w:rsid w:val="0064536F"/>
    <w:rsid w:val="0064589E"/>
    <w:rsid w:val="006458B0"/>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684"/>
    <w:rsid w:val="00652869"/>
    <w:rsid w:val="00652983"/>
    <w:rsid w:val="00652D86"/>
    <w:rsid w:val="00652DF5"/>
    <w:rsid w:val="00652F24"/>
    <w:rsid w:val="00652FFF"/>
    <w:rsid w:val="00653667"/>
    <w:rsid w:val="006538C5"/>
    <w:rsid w:val="00653F38"/>
    <w:rsid w:val="0065409A"/>
    <w:rsid w:val="006549E0"/>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CC4"/>
    <w:rsid w:val="00664D26"/>
    <w:rsid w:val="006652BE"/>
    <w:rsid w:val="006654F5"/>
    <w:rsid w:val="00666086"/>
    <w:rsid w:val="0066644F"/>
    <w:rsid w:val="00667501"/>
    <w:rsid w:val="0066793F"/>
    <w:rsid w:val="00667F37"/>
    <w:rsid w:val="00670071"/>
    <w:rsid w:val="0067015A"/>
    <w:rsid w:val="0067017C"/>
    <w:rsid w:val="0067088E"/>
    <w:rsid w:val="00670898"/>
    <w:rsid w:val="00670DDA"/>
    <w:rsid w:val="00670FE6"/>
    <w:rsid w:val="00671AE2"/>
    <w:rsid w:val="00671E11"/>
    <w:rsid w:val="00672AFE"/>
    <w:rsid w:val="006734F6"/>
    <w:rsid w:val="00673BEC"/>
    <w:rsid w:val="006741FC"/>
    <w:rsid w:val="0067445E"/>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576"/>
    <w:rsid w:val="00677925"/>
    <w:rsid w:val="006801DA"/>
    <w:rsid w:val="006803ED"/>
    <w:rsid w:val="0068048F"/>
    <w:rsid w:val="006804BC"/>
    <w:rsid w:val="0068169C"/>
    <w:rsid w:val="006818A4"/>
    <w:rsid w:val="00681C09"/>
    <w:rsid w:val="00681E6C"/>
    <w:rsid w:val="0068212A"/>
    <w:rsid w:val="006833FD"/>
    <w:rsid w:val="00683A14"/>
    <w:rsid w:val="006846E2"/>
    <w:rsid w:val="006848B1"/>
    <w:rsid w:val="00684CA7"/>
    <w:rsid w:val="006853D4"/>
    <w:rsid w:val="006854F2"/>
    <w:rsid w:val="00685711"/>
    <w:rsid w:val="00685B89"/>
    <w:rsid w:val="00685D42"/>
    <w:rsid w:val="00685F5F"/>
    <w:rsid w:val="00685F9A"/>
    <w:rsid w:val="006861FD"/>
    <w:rsid w:val="0068647B"/>
    <w:rsid w:val="0068655E"/>
    <w:rsid w:val="006868C9"/>
    <w:rsid w:val="00686D65"/>
    <w:rsid w:val="00687166"/>
    <w:rsid w:val="00687270"/>
    <w:rsid w:val="0068783A"/>
    <w:rsid w:val="00690344"/>
    <w:rsid w:val="006903CA"/>
    <w:rsid w:val="006905B1"/>
    <w:rsid w:val="006907DB"/>
    <w:rsid w:val="00690C7E"/>
    <w:rsid w:val="00690E14"/>
    <w:rsid w:val="00690E94"/>
    <w:rsid w:val="006916E7"/>
    <w:rsid w:val="00691E2A"/>
    <w:rsid w:val="00692561"/>
    <w:rsid w:val="00693843"/>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0F20"/>
    <w:rsid w:val="006A196A"/>
    <w:rsid w:val="006A1ADC"/>
    <w:rsid w:val="006A1B02"/>
    <w:rsid w:val="006A216A"/>
    <w:rsid w:val="006A22C0"/>
    <w:rsid w:val="006A23E0"/>
    <w:rsid w:val="006A2807"/>
    <w:rsid w:val="006A2EEE"/>
    <w:rsid w:val="006A3441"/>
    <w:rsid w:val="006A409D"/>
    <w:rsid w:val="006A44BF"/>
    <w:rsid w:val="006A458B"/>
    <w:rsid w:val="006A4807"/>
    <w:rsid w:val="006A4E28"/>
    <w:rsid w:val="006A5080"/>
    <w:rsid w:val="006A572C"/>
    <w:rsid w:val="006A57A6"/>
    <w:rsid w:val="006A5A1F"/>
    <w:rsid w:val="006A5CC6"/>
    <w:rsid w:val="006A5E1B"/>
    <w:rsid w:val="006A5E84"/>
    <w:rsid w:val="006A6BB4"/>
    <w:rsid w:val="006A72E3"/>
    <w:rsid w:val="006A76AF"/>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04C"/>
    <w:rsid w:val="006B6104"/>
    <w:rsid w:val="006B6975"/>
    <w:rsid w:val="006B6977"/>
    <w:rsid w:val="006B6B29"/>
    <w:rsid w:val="006B6E0F"/>
    <w:rsid w:val="006B7C88"/>
    <w:rsid w:val="006B7F0B"/>
    <w:rsid w:val="006C0380"/>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BF"/>
    <w:rsid w:val="006C3FC9"/>
    <w:rsid w:val="006C466C"/>
    <w:rsid w:val="006C5177"/>
    <w:rsid w:val="006C670C"/>
    <w:rsid w:val="006C6EE7"/>
    <w:rsid w:val="006C7D48"/>
    <w:rsid w:val="006C7FB2"/>
    <w:rsid w:val="006D0137"/>
    <w:rsid w:val="006D03E4"/>
    <w:rsid w:val="006D0555"/>
    <w:rsid w:val="006D1EC3"/>
    <w:rsid w:val="006D270A"/>
    <w:rsid w:val="006D2CF9"/>
    <w:rsid w:val="006D2DFD"/>
    <w:rsid w:val="006D2E76"/>
    <w:rsid w:val="006D31BC"/>
    <w:rsid w:val="006D39FB"/>
    <w:rsid w:val="006D3D17"/>
    <w:rsid w:val="006D3DE3"/>
    <w:rsid w:val="006D3F03"/>
    <w:rsid w:val="006D3FD3"/>
    <w:rsid w:val="006D4697"/>
    <w:rsid w:val="006D4B80"/>
    <w:rsid w:val="006D5352"/>
    <w:rsid w:val="006D5755"/>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605"/>
    <w:rsid w:val="006E17E4"/>
    <w:rsid w:val="006E1C74"/>
    <w:rsid w:val="006E22A7"/>
    <w:rsid w:val="006E2575"/>
    <w:rsid w:val="006E267B"/>
    <w:rsid w:val="006E267D"/>
    <w:rsid w:val="006E2981"/>
    <w:rsid w:val="006E2C59"/>
    <w:rsid w:val="006E3B48"/>
    <w:rsid w:val="006E3D74"/>
    <w:rsid w:val="006E4085"/>
    <w:rsid w:val="006E52A1"/>
    <w:rsid w:val="006E52C3"/>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5C3"/>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377"/>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83D"/>
    <w:rsid w:val="00727AE1"/>
    <w:rsid w:val="00727EF4"/>
    <w:rsid w:val="00727F52"/>
    <w:rsid w:val="007301FB"/>
    <w:rsid w:val="007309E7"/>
    <w:rsid w:val="00730C41"/>
    <w:rsid w:val="00731064"/>
    <w:rsid w:val="00731284"/>
    <w:rsid w:val="007312A7"/>
    <w:rsid w:val="007315DA"/>
    <w:rsid w:val="00731C2E"/>
    <w:rsid w:val="00731E2B"/>
    <w:rsid w:val="00731E7F"/>
    <w:rsid w:val="00732181"/>
    <w:rsid w:val="00732B43"/>
    <w:rsid w:val="00733B47"/>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E4"/>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42C6"/>
    <w:rsid w:val="007455FD"/>
    <w:rsid w:val="00745CAB"/>
    <w:rsid w:val="00746086"/>
    <w:rsid w:val="007460F5"/>
    <w:rsid w:val="0074617A"/>
    <w:rsid w:val="00746579"/>
    <w:rsid w:val="00746659"/>
    <w:rsid w:val="0074685B"/>
    <w:rsid w:val="0074691A"/>
    <w:rsid w:val="007471E5"/>
    <w:rsid w:val="007503F9"/>
    <w:rsid w:val="007512E8"/>
    <w:rsid w:val="0075175D"/>
    <w:rsid w:val="00751F2E"/>
    <w:rsid w:val="00752717"/>
    <w:rsid w:val="007529F4"/>
    <w:rsid w:val="00752A90"/>
    <w:rsid w:val="00752F4E"/>
    <w:rsid w:val="00752F7D"/>
    <w:rsid w:val="00752FD3"/>
    <w:rsid w:val="0075348F"/>
    <w:rsid w:val="0075373E"/>
    <w:rsid w:val="00753902"/>
    <w:rsid w:val="00754226"/>
    <w:rsid w:val="00754AF8"/>
    <w:rsid w:val="00754C7C"/>
    <w:rsid w:val="0075571E"/>
    <w:rsid w:val="00755B80"/>
    <w:rsid w:val="00755E40"/>
    <w:rsid w:val="00755F8D"/>
    <w:rsid w:val="00756365"/>
    <w:rsid w:val="00756832"/>
    <w:rsid w:val="00756A42"/>
    <w:rsid w:val="00757052"/>
    <w:rsid w:val="00757E6B"/>
    <w:rsid w:val="00757F68"/>
    <w:rsid w:val="0076014E"/>
    <w:rsid w:val="007601F6"/>
    <w:rsid w:val="00760387"/>
    <w:rsid w:val="00760478"/>
    <w:rsid w:val="007604F2"/>
    <w:rsid w:val="00760618"/>
    <w:rsid w:val="00760B53"/>
    <w:rsid w:val="00760F56"/>
    <w:rsid w:val="007613F5"/>
    <w:rsid w:val="00761485"/>
    <w:rsid w:val="00762114"/>
    <w:rsid w:val="00762307"/>
    <w:rsid w:val="00762F1C"/>
    <w:rsid w:val="007633C9"/>
    <w:rsid w:val="0076357C"/>
    <w:rsid w:val="00763766"/>
    <w:rsid w:val="00763B3C"/>
    <w:rsid w:val="00763EF1"/>
    <w:rsid w:val="00764D97"/>
    <w:rsid w:val="00764E7A"/>
    <w:rsid w:val="00765261"/>
    <w:rsid w:val="00765302"/>
    <w:rsid w:val="0076650A"/>
    <w:rsid w:val="0076662D"/>
    <w:rsid w:val="00766CF1"/>
    <w:rsid w:val="007677ED"/>
    <w:rsid w:val="0076783D"/>
    <w:rsid w:val="00767AB7"/>
    <w:rsid w:val="00767DC8"/>
    <w:rsid w:val="00771667"/>
    <w:rsid w:val="00771FFA"/>
    <w:rsid w:val="007722B2"/>
    <w:rsid w:val="0077237F"/>
    <w:rsid w:val="007725F9"/>
    <w:rsid w:val="00772A93"/>
    <w:rsid w:val="00772C44"/>
    <w:rsid w:val="00773367"/>
    <w:rsid w:val="007734AD"/>
    <w:rsid w:val="007739FC"/>
    <w:rsid w:val="00774185"/>
    <w:rsid w:val="007742D1"/>
    <w:rsid w:val="00774649"/>
    <w:rsid w:val="007746CD"/>
    <w:rsid w:val="00774871"/>
    <w:rsid w:val="00774E5F"/>
    <w:rsid w:val="007753CE"/>
    <w:rsid w:val="0077548E"/>
    <w:rsid w:val="007757FC"/>
    <w:rsid w:val="0077597C"/>
    <w:rsid w:val="00775AED"/>
    <w:rsid w:val="00776620"/>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87856"/>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802"/>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BB1"/>
    <w:rsid w:val="007B0FAA"/>
    <w:rsid w:val="007B1256"/>
    <w:rsid w:val="007B1CF7"/>
    <w:rsid w:val="007B1F4C"/>
    <w:rsid w:val="007B223D"/>
    <w:rsid w:val="007B2431"/>
    <w:rsid w:val="007B265B"/>
    <w:rsid w:val="007B2B55"/>
    <w:rsid w:val="007B2CCD"/>
    <w:rsid w:val="007B2D46"/>
    <w:rsid w:val="007B3244"/>
    <w:rsid w:val="007B3676"/>
    <w:rsid w:val="007B3F46"/>
    <w:rsid w:val="007B4124"/>
    <w:rsid w:val="007B47B9"/>
    <w:rsid w:val="007B4A5E"/>
    <w:rsid w:val="007B4F4D"/>
    <w:rsid w:val="007B53A6"/>
    <w:rsid w:val="007B6C76"/>
    <w:rsid w:val="007B7496"/>
    <w:rsid w:val="007B7935"/>
    <w:rsid w:val="007B7B89"/>
    <w:rsid w:val="007B7EDA"/>
    <w:rsid w:val="007C05A9"/>
    <w:rsid w:val="007C11E4"/>
    <w:rsid w:val="007C14C2"/>
    <w:rsid w:val="007C1FE3"/>
    <w:rsid w:val="007C26CB"/>
    <w:rsid w:val="007C2739"/>
    <w:rsid w:val="007C2751"/>
    <w:rsid w:val="007C289D"/>
    <w:rsid w:val="007C2ED0"/>
    <w:rsid w:val="007C3FCB"/>
    <w:rsid w:val="007C430A"/>
    <w:rsid w:val="007C4632"/>
    <w:rsid w:val="007C4C46"/>
    <w:rsid w:val="007C5270"/>
    <w:rsid w:val="007C5584"/>
    <w:rsid w:val="007C6341"/>
    <w:rsid w:val="007C6B58"/>
    <w:rsid w:val="007C7534"/>
    <w:rsid w:val="007C7DF2"/>
    <w:rsid w:val="007D06CB"/>
    <w:rsid w:val="007D07CA"/>
    <w:rsid w:val="007D09A4"/>
    <w:rsid w:val="007D0C44"/>
    <w:rsid w:val="007D134C"/>
    <w:rsid w:val="007D1B82"/>
    <w:rsid w:val="007D2D56"/>
    <w:rsid w:val="007D2DD0"/>
    <w:rsid w:val="007D380A"/>
    <w:rsid w:val="007D42B6"/>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7B2"/>
    <w:rsid w:val="007E1881"/>
    <w:rsid w:val="007E1F04"/>
    <w:rsid w:val="007E212C"/>
    <w:rsid w:val="007E25A4"/>
    <w:rsid w:val="007E3704"/>
    <w:rsid w:val="007E3B9E"/>
    <w:rsid w:val="007E4062"/>
    <w:rsid w:val="007E435D"/>
    <w:rsid w:val="007E4656"/>
    <w:rsid w:val="007E4DB6"/>
    <w:rsid w:val="007E54CB"/>
    <w:rsid w:val="007E5863"/>
    <w:rsid w:val="007E5B7C"/>
    <w:rsid w:val="007E5BB1"/>
    <w:rsid w:val="007E5E39"/>
    <w:rsid w:val="007E61D7"/>
    <w:rsid w:val="007E64E1"/>
    <w:rsid w:val="007E670B"/>
    <w:rsid w:val="007E6C2E"/>
    <w:rsid w:val="007E7F73"/>
    <w:rsid w:val="007F0168"/>
    <w:rsid w:val="007F0DBA"/>
    <w:rsid w:val="007F0E14"/>
    <w:rsid w:val="007F15EE"/>
    <w:rsid w:val="007F19F8"/>
    <w:rsid w:val="007F219E"/>
    <w:rsid w:val="007F29F0"/>
    <w:rsid w:val="007F2D25"/>
    <w:rsid w:val="007F3A16"/>
    <w:rsid w:val="007F40A5"/>
    <w:rsid w:val="007F493D"/>
    <w:rsid w:val="007F4B96"/>
    <w:rsid w:val="007F4D38"/>
    <w:rsid w:val="007F501C"/>
    <w:rsid w:val="007F5CFE"/>
    <w:rsid w:val="007F5FF2"/>
    <w:rsid w:val="007F6568"/>
    <w:rsid w:val="007F67E3"/>
    <w:rsid w:val="007F6BC3"/>
    <w:rsid w:val="007F6D3E"/>
    <w:rsid w:val="007F75DC"/>
    <w:rsid w:val="007F76A3"/>
    <w:rsid w:val="00800662"/>
    <w:rsid w:val="008006AF"/>
    <w:rsid w:val="00800E77"/>
    <w:rsid w:val="0080101B"/>
    <w:rsid w:val="008012B9"/>
    <w:rsid w:val="008014CB"/>
    <w:rsid w:val="0080153E"/>
    <w:rsid w:val="008015B5"/>
    <w:rsid w:val="00802043"/>
    <w:rsid w:val="00802335"/>
    <w:rsid w:val="0080242F"/>
    <w:rsid w:val="0080378D"/>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5D5"/>
    <w:rsid w:val="00810ECE"/>
    <w:rsid w:val="00810F83"/>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6A4"/>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38C2"/>
    <w:rsid w:val="00824506"/>
    <w:rsid w:val="008248A4"/>
    <w:rsid w:val="00824FE7"/>
    <w:rsid w:val="0082505B"/>
    <w:rsid w:val="00825925"/>
    <w:rsid w:val="00826BA1"/>
    <w:rsid w:val="00826DD9"/>
    <w:rsid w:val="008276E6"/>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1AB"/>
    <w:rsid w:val="00835883"/>
    <w:rsid w:val="00835CFD"/>
    <w:rsid w:val="00835ECF"/>
    <w:rsid w:val="00835ED3"/>
    <w:rsid w:val="008361F2"/>
    <w:rsid w:val="008362E3"/>
    <w:rsid w:val="0083686A"/>
    <w:rsid w:val="00836B0E"/>
    <w:rsid w:val="00836DCA"/>
    <w:rsid w:val="0083742F"/>
    <w:rsid w:val="00837B4C"/>
    <w:rsid w:val="00837C36"/>
    <w:rsid w:val="00837D64"/>
    <w:rsid w:val="008402A1"/>
    <w:rsid w:val="008405BF"/>
    <w:rsid w:val="008409D0"/>
    <w:rsid w:val="0084110F"/>
    <w:rsid w:val="00841255"/>
    <w:rsid w:val="0084126B"/>
    <w:rsid w:val="00841F44"/>
    <w:rsid w:val="00842100"/>
    <w:rsid w:val="00842CC6"/>
    <w:rsid w:val="00843114"/>
    <w:rsid w:val="00843B95"/>
    <w:rsid w:val="0084480A"/>
    <w:rsid w:val="0084492A"/>
    <w:rsid w:val="00844E17"/>
    <w:rsid w:val="008452FD"/>
    <w:rsid w:val="008453C1"/>
    <w:rsid w:val="008457EE"/>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A62"/>
    <w:rsid w:val="00852B47"/>
    <w:rsid w:val="00852CAA"/>
    <w:rsid w:val="0085316E"/>
    <w:rsid w:val="008539C2"/>
    <w:rsid w:val="008539CE"/>
    <w:rsid w:val="00853FE7"/>
    <w:rsid w:val="0085450D"/>
    <w:rsid w:val="0085452C"/>
    <w:rsid w:val="008546CE"/>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1A54"/>
    <w:rsid w:val="008620E7"/>
    <w:rsid w:val="00862555"/>
    <w:rsid w:val="008627F9"/>
    <w:rsid w:val="00862C9D"/>
    <w:rsid w:val="008632B9"/>
    <w:rsid w:val="0086362F"/>
    <w:rsid w:val="00863FE0"/>
    <w:rsid w:val="008643CA"/>
    <w:rsid w:val="00864D11"/>
    <w:rsid w:val="0086530A"/>
    <w:rsid w:val="00865784"/>
    <w:rsid w:val="00865EA5"/>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3A51"/>
    <w:rsid w:val="008743F3"/>
    <w:rsid w:val="0087444A"/>
    <w:rsid w:val="0087461E"/>
    <w:rsid w:val="00874907"/>
    <w:rsid w:val="00874A03"/>
    <w:rsid w:val="00874A4F"/>
    <w:rsid w:val="00874C43"/>
    <w:rsid w:val="00875139"/>
    <w:rsid w:val="008752B9"/>
    <w:rsid w:val="008753D0"/>
    <w:rsid w:val="00875410"/>
    <w:rsid w:val="00875499"/>
    <w:rsid w:val="008758C2"/>
    <w:rsid w:val="008769E3"/>
    <w:rsid w:val="00876B40"/>
    <w:rsid w:val="00876E6D"/>
    <w:rsid w:val="00876ED6"/>
    <w:rsid w:val="0087722E"/>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CC2"/>
    <w:rsid w:val="00885E04"/>
    <w:rsid w:val="008868B1"/>
    <w:rsid w:val="0088705E"/>
    <w:rsid w:val="008872E0"/>
    <w:rsid w:val="008874B3"/>
    <w:rsid w:val="00887AFB"/>
    <w:rsid w:val="00887C46"/>
    <w:rsid w:val="00887DE4"/>
    <w:rsid w:val="00890540"/>
    <w:rsid w:val="008908D5"/>
    <w:rsid w:val="00890CEA"/>
    <w:rsid w:val="00890E14"/>
    <w:rsid w:val="00890F26"/>
    <w:rsid w:val="008914ED"/>
    <w:rsid w:val="00891618"/>
    <w:rsid w:val="008926FE"/>
    <w:rsid w:val="0089365F"/>
    <w:rsid w:val="00894C30"/>
    <w:rsid w:val="00894FF0"/>
    <w:rsid w:val="0089558A"/>
    <w:rsid w:val="00895A2D"/>
    <w:rsid w:val="00896205"/>
    <w:rsid w:val="00896937"/>
    <w:rsid w:val="00896CB5"/>
    <w:rsid w:val="008976FE"/>
    <w:rsid w:val="0089795C"/>
    <w:rsid w:val="00897C5A"/>
    <w:rsid w:val="008A03C1"/>
    <w:rsid w:val="008A1488"/>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A7503"/>
    <w:rsid w:val="008A77F2"/>
    <w:rsid w:val="008B016F"/>
    <w:rsid w:val="008B0564"/>
    <w:rsid w:val="008B0916"/>
    <w:rsid w:val="008B171F"/>
    <w:rsid w:val="008B17C7"/>
    <w:rsid w:val="008B1853"/>
    <w:rsid w:val="008B1C72"/>
    <w:rsid w:val="008B1DC9"/>
    <w:rsid w:val="008B262C"/>
    <w:rsid w:val="008B275C"/>
    <w:rsid w:val="008B2939"/>
    <w:rsid w:val="008B2E79"/>
    <w:rsid w:val="008B2F14"/>
    <w:rsid w:val="008B30DA"/>
    <w:rsid w:val="008B3230"/>
    <w:rsid w:val="008B3AFF"/>
    <w:rsid w:val="008B3F64"/>
    <w:rsid w:val="008B4815"/>
    <w:rsid w:val="008B48CD"/>
    <w:rsid w:val="008B4EDE"/>
    <w:rsid w:val="008B5290"/>
    <w:rsid w:val="008B586D"/>
    <w:rsid w:val="008B5872"/>
    <w:rsid w:val="008B5CE6"/>
    <w:rsid w:val="008B69D6"/>
    <w:rsid w:val="008B6D07"/>
    <w:rsid w:val="008B7590"/>
    <w:rsid w:val="008B77E6"/>
    <w:rsid w:val="008C0FEE"/>
    <w:rsid w:val="008C1AD6"/>
    <w:rsid w:val="008C1DC0"/>
    <w:rsid w:val="008C243C"/>
    <w:rsid w:val="008C251A"/>
    <w:rsid w:val="008C2658"/>
    <w:rsid w:val="008C2964"/>
    <w:rsid w:val="008C2C58"/>
    <w:rsid w:val="008C375E"/>
    <w:rsid w:val="008C4C4D"/>
    <w:rsid w:val="008C4FE1"/>
    <w:rsid w:val="008C5578"/>
    <w:rsid w:val="008C58A4"/>
    <w:rsid w:val="008C61EA"/>
    <w:rsid w:val="008C62C8"/>
    <w:rsid w:val="008C6EF2"/>
    <w:rsid w:val="008C7A6C"/>
    <w:rsid w:val="008D0543"/>
    <w:rsid w:val="008D0E5F"/>
    <w:rsid w:val="008D1607"/>
    <w:rsid w:val="008D1EA2"/>
    <w:rsid w:val="008D2946"/>
    <w:rsid w:val="008D32C7"/>
    <w:rsid w:val="008D3660"/>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2F0"/>
    <w:rsid w:val="008E595F"/>
    <w:rsid w:val="008E5CE9"/>
    <w:rsid w:val="008E5F57"/>
    <w:rsid w:val="008E61C9"/>
    <w:rsid w:val="008E6395"/>
    <w:rsid w:val="008E647D"/>
    <w:rsid w:val="008E6812"/>
    <w:rsid w:val="008E6873"/>
    <w:rsid w:val="008E6C74"/>
    <w:rsid w:val="008E6FAB"/>
    <w:rsid w:val="008E6FE6"/>
    <w:rsid w:val="008E6FF2"/>
    <w:rsid w:val="008E7EAF"/>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8F7E55"/>
    <w:rsid w:val="009007BB"/>
    <w:rsid w:val="009008B9"/>
    <w:rsid w:val="00900F31"/>
    <w:rsid w:val="0090140C"/>
    <w:rsid w:val="009017C7"/>
    <w:rsid w:val="00901C0D"/>
    <w:rsid w:val="00901E13"/>
    <w:rsid w:val="0090267C"/>
    <w:rsid w:val="00902783"/>
    <w:rsid w:val="00902C20"/>
    <w:rsid w:val="00902E5B"/>
    <w:rsid w:val="00903166"/>
    <w:rsid w:val="009032F0"/>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0A4"/>
    <w:rsid w:val="009102D0"/>
    <w:rsid w:val="009104EF"/>
    <w:rsid w:val="009105A0"/>
    <w:rsid w:val="0091070D"/>
    <w:rsid w:val="009109D3"/>
    <w:rsid w:val="00910B28"/>
    <w:rsid w:val="00910F4C"/>
    <w:rsid w:val="0091221F"/>
    <w:rsid w:val="009122D4"/>
    <w:rsid w:val="009129DC"/>
    <w:rsid w:val="009137C1"/>
    <w:rsid w:val="00913915"/>
    <w:rsid w:val="009139E7"/>
    <w:rsid w:val="00913B6E"/>
    <w:rsid w:val="00913DF2"/>
    <w:rsid w:val="009144EE"/>
    <w:rsid w:val="00914567"/>
    <w:rsid w:val="0091466E"/>
    <w:rsid w:val="00915311"/>
    <w:rsid w:val="00915531"/>
    <w:rsid w:val="00915849"/>
    <w:rsid w:val="00915892"/>
    <w:rsid w:val="009159A4"/>
    <w:rsid w:val="00915B81"/>
    <w:rsid w:val="009162E6"/>
    <w:rsid w:val="009173D8"/>
    <w:rsid w:val="00917A83"/>
    <w:rsid w:val="00917B70"/>
    <w:rsid w:val="009203D7"/>
    <w:rsid w:val="0092067F"/>
    <w:rsid w:val="009206D7"/>
    <w:rsid w:val="00920A73"/>
    <w:rsid w:val="0092101F"/>
    <w:rsid w:val="0092114F"/>
    <w:rsid w:val="009216CA"/>
    <w:rsid w:val="00921F0F"/>
    <w:rsid w:val="0092224D"/>
    <w:rsid w:val="009222F2"/>
    <w:rsid w:val="009227C3"/>
    <w:rsid w:val="009227EA"/>
    <w:rsid w:val="0092293A"/>
    <w:rsid w:val="00922B26"/>
    <w:rsid w:val="00922CFC"/>
    <w:rsid w:val="00922EEB"/>
    <w:rsid w:val="009231BD"/>
    <w:rsid w:val="0092390F"/>
    <w:rsid w:val="009239C1"/>
    <w:rsid w:val="00923C24"/>
    <w:rsid w:val="00923C5A"/>
    <w:rsid w:val="00923E93"/>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8F0"/>
    <w:rsid w:val="00931ACC"/>
    <w:rsid w:val="00932448"/>
    <w:rsid w:val="009328AC"/>
    <w:rsid w:val="00932FE6"/>
    <w:rsid w:val="0093373F"/>
    <w:rsid w:val="0093413A"/>
    <w:rsid w:val="00935249"/>
    <w:rsid w:val="009353B5"/>
    <w:rsid w:val="009354E5"/>
    <w:rsid w:val="00935534"/>
    <w:rsid w:val="0093660A"/>
    <w:rsid w:val="00936619"/>
    <w:rsid w:val="00936767"/>
    <w:rsid w:val="00936793"/>
    <w:rsid w:val="009369A2"/>
    <w:rsid w:val="00936AE6"/>
    <w:rsid w:val="00936C36"/>
    <w:rsid w:val="00936C43"/>
    <w:rsid w:val="0093760B"/>
    <w:rsid w:val="00937883"/>
    <w:rsid w:val="009379E4"/>
    <w:rsid w:val="00937AC7"/>
    <w:rsid w:val="00937EAA"/>
    <w:rsid w:val="0094028E"/>
    <w:rsid w:val="009403EB"/>
    <w:rsid w:val="0094052D"/>
    <w:rsid w:val="009413A4"/>
    <w:rsid w:val="00941AD3"/>
    <w:rsid w:val="00941BEF"/>
    <w:rsid w:val="009424A0"/>
    <w:rsid w:val="00942B97"/>
    <w:rsid w:val="00943136"/>
    <w:rsid w:val="00943530"/>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571C9"/>
    <w:rsid w:val="009604D7"/>
    <w:rsid w:val="009605D7"/>
    <w:rsid w:val="00960A56"/>
    <w:rsid w:val="00960BD2"/>
    <w:rsid w:val="00961004"/>
    <w:rsid w:val="00961005"/>
    <w:rsid w:val="00961386"/>
    <w:rsid w:val="009617E7"/>
    <w:rsid w:val="0096184F"/>
    <w:rsid w:val="00963214"/>
    <w:rsid w:val="00963265"/>
    <w:rsid w:val="00963D24"/>
    <w:rsid w:val="0096480E"/>
    <w:rsid w:val="009651BC"/>
    <w:rsid w:val="009653AB"/>
    <w:rsid w:val="009654DE"/>
    <w:rsid w:val="00965938"/>
    <w:rsid w:val="00965A73"/>
    <w:rsid w:val="00965B5E"/>
    <w:rsid w:val="00965D49"/>
    <w:rsid w:val="00966093"/>
    <w:rsid w:val="009663EB"/>
    <w:rsid w:val="0096681A"/>
    <w:rsid w:val="00966C32"/>
    <w:rsid w:val="00966EEA"/>
    <w:rsid w:val="00966FED"/>
    <w:rsid w:val="0096767F"/>
    <w:rsid w:val="0096795C"/>
    <w:rsid w:val="00967B56"/>
    <w:rsid w:val="00967CDE"/>
    <w:rsid w:val="009705AA"/>
    <w:rsid w:val="00970DD5"/>
    <w:rsid w:val="0097127A"/>
    <w:rsid w:val="00971314"/>
    <w:rsid w:val="009715AB"/>
    <w:rsid w:val="00971674"/>
    <w:rsid w:val="00971B57"/>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583"/>
    <w:rsid w:val="0098268E"/>
    <w:rsid w:val="0098309D"/>
    <w:rsid w:val="0098381B"/>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1C9D"/>
    <w:rsid w:val="00992265"/>
    <w:rsid w:val="009922BF"/>
    <w:rsid w:val="0099279D"/>
    <w:rsid w:val="00992D2B"/>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5CD"/>
    <w:rsid w:val="009A26B8"/>
    <w:rsid w:val="009A2894"/>
    <w:rsid w:val="009A29B3"/>
    <w:rsid w:val="009A2E66"/>
    <w:rsid w:val="009A2E69"/>
    <w:rsid w:val="009A2EEA"/>
    <w:rsid w:val="009A31E9"/>
    <w:rsid w:val="009A33EF"/>
    <w:rsid w:val="009A33F0"/>
    <w:rsid w:val="009A3551"/>
    <w:rsid w:val="009A3B0D"/>
    <w:rsid w:val="009A3BEC"/>
    <w:rsid w:val="009A3CE1"/>
    <w:rsid w:val="009A3ED8"/>
    <w:rsid w:val="009A4948"/>
    <w:rsid w:val="009A4ACA"/>
    <w:rsid w:val="009A4B27"/>
    <w:rsid w:val="009A5215"/>
    <w:rsid w:val="009A5458"/>
    <w:rsid w:val="009A6574"/>
    <w:rsid w:val="009A6F6E"/>
    <w:rsid w:val="009B0121"/>
    <w:rsid w:val="009B0693"/>
    <w:rsid w:val="009B08B6"/>
    <w:rsid w:val="009B14AB"/>
    <w:rsid w:val="009B17E6"/>
    <w:rsid w:val="009B2051"/>
    <w:rsid w:val="009B23EE"/>
    <w:rsid w:val="009B2AE9"/>
    <w:rsid w:val="009B2EBD"/>
    <w:rsid w:val="009B346D"/>
    <w:rsid w:val="009B3BB5"/>
    <w:rsid w:val="009B3C4B"/>
    <w:rsid w:val="009B3EFF"/>
    <w:rsid w:val="009B4CAB"/>
    <w:rsid w:val="009B4DAD"/>
    <w:rsid w:val="009B506F"/>
    <w:rsid w:val="009B52D9"/>
    <w:rsid w:val="009B58E1"/>
    <w:rsid w:val="009B5A6A"/>
    <w:rsid w:val="009B5F01"/>
    <w:rsid w:val="009B6538"/>
    <w:rsid w:val="009B6756"/>
    <w:rsid w:val="009B677C"/>
    <w:rsid w:val="009B78C7"/>
    <w:rsid w:val="009B7ABB"/>
    <w:rsid w:val="009C07DA"/>
    <w:rsid w:val="009C0B5E"/>
    <w:rsid w:val="009C163F"/>
    <w:rsid w:val="009C1EFA"/>
    <w:rsid w:val="009C245F"/>
    <w:rsid w:val="009C2B83"/>
    <w:rsid w:val="009C2C91"/>
    <w:rsid w:val="009C2DD2"/>
    <w:rsid w:val="009C2EA5"/>
    <w:rsid w:val="009C35D3"/>
    <w:rsid w:val="009C3600"/>
    <w:rsid w:val="009C3BCC"/>
    <w:rsid w:val="009C3BF7"/>
    <w:rsid w:val="009C3DB4"/>
    <w:rsid w:val="009C3FCB"/>
    <w:rsid w:val="009C4687"/>
    <w:rsid w:val="009C4838"/>
    <w:rsid w:val="009C4B78"/>
    <w:rsid w:val="009C4CF1"/>
    <w:rsid w:val="009C51D5"/>
    <w:rsid w:val="009C59CA"/>
    <w:rsid w:val="009C60ED"/>
    <w:rsid w:val="009C6335"/>
    <w:rsid w:val="009C6F59"/>
    <w:rsid w:val="009C73D2"/>
    <w:rsid w:val="009C7A63"/>
    <w:rsid w:val="009C7B48"/>
    <w:rsid w:val="009D0220"/>
    <w:rsid w:val="009D14D0"/>
    <w:rsid w:val="009D1AB7"/>
    <w:rsid w:val="009D240A"/>
    <w:rsid w:val="009D2B85"/>
    <w:rsid w:val="009D444F"/>
    <w:rsid w:val="009D4A84"/>
    <w:rsid w:val="009D4CDF"/>
    <w:rsid w:val="009D4EBA"/>
    <w:rsid w:val="009D50E4"/>
    <w:rsid w:val="009D52EC"/>
    <w:rsid w:val="009D698E"/>
    <w:rsid w:val="009D70C5"/>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4FD1"/>
    <w:rsid w:val="009E5646"/>
    <w:rsid w:val="009E5976"/>
    <w:rsid w:val="009E5A53"/>
    <w:rsid w:val="009E5AF5"/>
    <w:rsid w:val="009E5D35"/>
    <w:rsid w:val="009E5E17"/>
    <w:rsid w:val="009E63B9"/>
    <w:rsid w:val="009E658B"/>
    <w:rsid w:val="009E7598"/>
    <w:rsid w:val="009F01FE"/>
    <w:rsid w:val="009F0712"/>
    <w:rsid w:val="009F076D"/>
    <w:rsid w:val="009F089B"/>
    <w:rsid w:val="009F1300"/>
    <w:rsid w:val="009F155C"/>
    <w:rsid w:val="009F1E03"/>
    <w:rsid w:val="009F27EA"/>
    <w:rsid w:val="009F2BD3"/>
    <w:rsid w:val="009F2F6F"/>
    <w:rsid w:val="009F32CF"/>
    <w:rsid w:val="009F3421"/>
    <w:rsid w:val="009F369D"/>
    <w:rsid w:val="009F36A4"/>
    <w:rsid w:val="009F393D"/>
    <w:rsid w:val="009F3B7E"/>
    <w:rsid w:val="009F3C53"/>
    <w:rsid w:val="009F3CB2"/>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3A1E"/>
    <w:rsid w:val="00A04123"/>
    <w:rsid w:val="00A044BA"/>
    <w:rsid w:val="00A046E5"/>
    <w:rsid w:val="00A04CAD"/>
    <w:rsid w:val="00A04E9B"/>
    <w:rsid w:val="00A0528D"/>
    <w:rsid w:val="00A05B85"/>
    <w:rsid w:val="00A05F10"/>
    <w:rsid w:val="00A0608B"/>
    <w:rsid w:val="00A065AE"/>
    <w:rsid w:val="00A068D2"/>
    <w:rsid w:val="00A06C92"/>
    <w:rsid w:val="00A06E17"/>
    <w:rsid w:val="00A0701E"/>
    <w:rsid w:val="00A0705C"/>
    <w:rsid w:val="00A07187"/>
    <w:rsid w:val="00A071E5"/>
    <w:rsid w:val="00A0725A"/>
    <w:rsid w:val="00A10031"/>
    <w:rsid w:val="00A107EE"/>
    <w:rsid w:val="00A10879"/>
    <w:rsid w:val="00A10B18"/>
    <w:rsid w:val="00A116CA"/>
    <w:rsid w:val="00A118E1"/>
    <w:rsid w:val="00A1209A"/>
    <w:rsid w:val="00A1226D"/>
    <w:rsid w:val="00A12832"/>
    <w:rsid w:val="00A12E68"/>
    <w:rsid w:val="00A12FE5"/>
    <w:rsid w:val="00A13696"/>
    <w:rsid w:val="00A13A13"/>
    <w:rsid w:val="00A142E0"/>
    <w:rsid w:val="00A14C42"/>
    <w:rsid w:val="00A14D40"/>
    <w:rsid w:val="00A1575C"/>
    <w:rsid w:val="00A15A9B"/>
    <w:rsid w:val="00A16294"/>
    <w:rsid w:val="00A16FB0"/>
    <w:rsid w:val="00A17208"/>
    <w:rsid w:val="00A1735B"/>
    <w:rsid w:val="00A178CA"/>
    <w:rsid w:val="00A201FC"/>
    <w:rsid w:val="00A20719"/>
    <w:rsid w:val="00A20865"/>
    <w:rsid w:val="00A20BFC"/>
    <w:rsid w:val="00A20EE3"/>
    <w:rsid w:val="00A2103E"/>
    <w:rsid w:val="00A21556"/>
    <w:rsid w:val="00A217B0"/>
    <w:rsid w:val="00A21DA8"/>
    <w:rsid w:val="00A225D4"/>
    <w:rsid w:val="00A22A65"/>
    <w:rsid w:val="00A22AC3"/>
    <w:rsid w:val="00A22D28"/>
    <w:rsid w:val="00A22E47"/>
    <w:rsid w:val="00A23593"/>
    <w:rsid w:val="00A23A63"/>
    <w:rsid w:val="00A23C17"/>
    <w:rsid w:val="00A23D75"/>
    <w:rsid w:val="00A2413B"/>
    <w:rsid w:val="00A246DB"/>
    <w:rsid w:val="00A24B6F"/>
    <w:rsid w:val="00A24BAA"/>
    <w:rsid w:val="00A24CE8"/>
    <w:rsid w:val="00A250A2"/>
    <w:rsid w:val="00A2526B"/>
    <w:rsid w:val="00A25F05"/>
    <w:rsid w:val="00A263C6"/>
    <w:rsid w:val="00A267BE"/>
    <w:rsid w:val="00A2710D"/>
    <w:rsid w:val="00A2718C"/>
    <w:rsid w:val="00A2740F"/>
    <w:rsid w:val="00A277BD"/>
    <w:rsid w:val="00A278D4"/>
    <w:rsid w:val="00A27ECD"/>
    <w:rsid w:val="00A30713"/>
    <w:rsid w:val="00A30AF4"/>
    <w:rsid w:val="00A3104A"/>
    <w:rsid w:val="00A31769"/>
    <w:rsid w:val="00A31AF6"/>
    <w:rsid w:val="00A31C5B"/>
    <w:rsid w:val="00A31E11"/>
    <w:rsid w:val="00A31E7D"/>
    <w:rsid w:val="00A32822"/>
    <w:rsid w:val="00A32980"/>
    <w:rsid w:val="00A32D13"/>
    <w:rsid w:val="00A32E39"/>
    <w:rsid w:val="00A32ED5"/>
    <w:rsid w:val="00A3364C"/>
    <w:rsid w:val="00A33A7D"/>
    <w:rsid w:val="00A33DC3"/>
    <w:rsid w:val="00A3493B"/>
    <w:rsid w:val="00A349E6"/>
    <w:rsid w:val="00A34AB0"/>
    <w:rsid w:val="00A34F94"/>
    <w:rsid w:val="00A35728"/>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D52"/>
    <w:rsid w:val="00A47E8D"/>
    <w:rsid w:val="00A50591"/>
    <w:rsid w:val="00A507B3"/>
    <w:rsid w:val="00A507BE"/>
    <w:rsid w:val="00A50806"/>
    <w:rsid w:val="00A50888"/>
    <w:rsid w:val="00A50C22"/>
    <w:rsid w:val="00A50C29"/>
    <w:rsid w:val="00A51AC0"/>
    <w:rsid w:val="00A51CCE"/>
    <w:rsid w:val="00A51E31"/>
    <w:rsid w:val="00A528CF"/>
    <w:rsid w:val="00A531E0"/>
    <w:rsid w:val="00A53349"/>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320"/>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6AE3"/>
    <w:rsid w:val="00A76F3F"/>
    <w:rsid w:val="00A77A9E"/>
    <w:rsid w:val="00A77B1B"/>
    <w:rsid w:val="00A77D92"/>
    <w:rsid w:val="00A8025E"/>
    <w:rsid w:val="00A81843"/>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87CFD"/>
    <w:rsid w:val="00A90025"/>
    <w:rsid w:val="00A9048B"/>
    <w:rsid w:val="00A90C07"/>
    <w:rsid w:val="00A91294"/>
    <w:rsid w:val="00A91BF8"/>
    <w:rsid w:val="00A91C99"/>
    <w:rsid w:val="00A926A1"/>
    <w:rsid w:val="00A92A27"/>
    <w:rsid w:val="00A92B68"/>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3E41"/>
    <w:rsid w:val="00AA447E"/>
    <w:rsid w:val="00AA48EE"/>
    <w:rsid w:val="00AA5470"/>
    <w:rsid w:val="00AA57A4"/>
    <w:rsid w:val="00AA5E1B"/>
    <w:rsid w:val="00AA5EE2"/>
    <w:rsid w:val="00AA62CA"/>
    <w:rsid w:val="00AA66C7"/>
    <w:rsid w:val="00AA7123"/>
    <w:rsid w:val="00AA7328"/>
    <w:rsid w:val="00AA7819"/>
    <w:rsid w:val="00AA7FA4"/>
    <w:rsid w:val="00AB0A48"/>
    <w:rsid w:val="00AB0E52"/>
    <w:rsid w:val="00AB10FC"/>
    <w:rsid w:val="00AB179E"/>
    <w:rsid w:val="00AB1A65"/>
    <w:rsid w:val="00AB2574"/>
    <w:rsid w:val="00AB266E"/>
    <w:rsid w:val="00AB2697"/>
    <w:rsid w:val="00AB2747"/>
    <w:rsid w:val="00AB2A10"/>
    <w:rsid w:val="00AB2CEF"/>
    <w:rsid w:val="00AB3928"/>
    <w:rsid w:val="00AB3CAE"/>
    <w:rsid w:val="00AB3D7A"/>
    <w:rsid w:val="00AB423A"/>
    <w:rsid w:val="00AB4656"/>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29F"/>
    <w:rsid w:val="00AC147D"/>
    <w:rsid w:val="00AC14BC"/>
    <w:rsid w:val="00AC16E0"/>
    <w:rsid w:val="00AC17FE"/>
    <w:rsid w:val="00AC18C3"/>
    <w:rsid w:val="00AC1D34"/>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B39"/>
    <w:rsid w:val="00AC7DED"/>
    <w:rsid w:val="00AD0244"/>
    <w:rsid w:val="00AD0E61"/>
    <w:rsid w:val="00AD1C96"/>
    <w:rsid w:val="00AD1FE1"/>
    <w:rsid w:val="00AD200E"/>
    <w:rsid w:val="00AD27A7"/>
    <w:rsid w:val="00AD2813"/>
    <w:rsid w:val="00AD28D5"/>
    <w:rsid w:val="00AD2DE6"/>
    <w:rsid w:val="00AD305D"/>
    <w:rsid w:val="00AD3067"/>
    <w:rsid w:val="00AD32C0"/>
    <w:rsid w:val="00AD3848"/>
    <w:rsid w:val="00AD3990"/>
    <w:rsid w:val="00AD3CAD"/>
    <w:rsid w:val="00AD413D"/>
    <w:rsid w:val="00AD424A"/>
    <w:rsid w:val="00AD455D"/>
    <w:rsid w:val="00AD4A42"/>
    <w:rsid w:val="00AD5069"/>
    <w:rsid w:val="00AD54AB"/>
    <w:rsid w:val="00AD54B8"/>
    <w:rsid w:val="00AD5B0A"/>
    <w:rsid w:val="00AD6B39"/>
    <w:rsid w:val="00AD7971"/>
    <w:rsid w:val="00AD7C8B"/>
    <w:rsid w:val="00AE008C"/>
    <w:rsid w:val="00AE009E"/>
    <w:rsid w:val="00AE059D"/>
    <w:rsid w:val="00AE06ED"/>
    <w:rsid w:val="00AE1678"/>
    <w:rsid w:val="00AE1792"/>
    <w:rsid w:val="00AE2112"/>
    <w:rsid w:val="00AE2501"/>
    <w:rsid w:val="00AE2ABF"/>
    <w:rsid w:val="00AE2ED6"/>
    <w:rsid w:val="00AE2F60"/>
    <w:rsid w:val="00AE2F67"/>
    <w:rsid w:val="00AE2F7E"/>
    <w:rsid w:val="00AE3279"/>
    <w:rsid w:val="00AE367A"/>
    <w:rsid w:val="00AE3775"/>
    <w:rsid w:val="00AE3FBF"/>
    <w:rsid w:val="00AE4184"/>
    <w:rsid w:val="00AE42C8"/>
    <w:rsid w:val="00AE468B"/>
    <w:rsid w:val="00AE4914"/>
    <w:rsid w:val="00AE4DC1"/>
    <w:rsid w:val="00AE516B"/>
    <w:rsid w:val="00AE5CB6"/>
    <w:rsid w:val="00AE5E52"/>
    <w:rsid w:val="00AE5F5C"/>
    <w:rsid w:val="00AE6077"/>
    <w:rsid w:val="00AE6B28"/>
    <w:rsid w:val="00AE6BB5"/>
    <w:rsid w:val="00AE6C7E"/>
    <w:rsid w:val="00AE732B"/>
    <w:rsid w:val="00AE776C"/>
    <w:rsid w:val="00AE7A30"/>
    <w:rsid w:val="00AF16B1"/>
    <w:rsid w:val="00AF1890"/>
    <w:rsid w:val="00AF1B69"/>
    <w:rsid w:val="00AF1CCD"/>
    <w:rsid w:val="00AF2095"/>
    <w:rsid w:val="00AF2527"/>
    <w:rsid w:val="00AF2970"/>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66A"/>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697"/>
    <w:rsid w:val="00B072D7"/>
    <w:rsid w:val="00B078B4"/>
    <w:rsid w:val="00B109C2"/>
    <w:rsid w:val="00B10A65"/>
    <w:rsid w:val="00B11392"/>
    <w:rsid w:val="00B117FE"/>
    <w:rsid w:val="00B12005"/>
    <w:rsid w:val="00B12357"/>
    <w:rsid w:val="00B1240F"/>
    <w:rsid w:val="00B1244A"/>
    <w:rsid w:val="00B12790"/>
    <w:rsid w:val="00B12DF0"/>
    <w:rsid w:val="00B13051"/>
    <w:rsid w:val="00B130E0"/>
    <w:rsid w:val="00B1344F"/>
    <w:rsid w:val="00B13554"/>
    <w:rsid w:val="00B135A5"/>
    <w:rsid w:val="00B13721"/>
    <w:rsid w:val="00B137FB"/>
    <w:rsid w:val="00B13900"/>
    <w:rsid w:val="00B14092"/>
    <w:rsid w:val="00B14131"/>
    <w:rsid w:val="00B148C6"/>
    <w:rsid w:val="00B14DF2"/>
    <w:rsid w:val="00B1513F"/>
    <w:rsid w:val="00B15573"/>
    <w:rsid w:val="00B160BC"/>
    <w:rsid w:val="00B16B99"/>
    <w:rsid w:val="00B172D8"/>
    <w:rsid w:val="00B17FBA"/>
    <w:rsid w:val="00B20A13"/>
    <w:rsid w:val="00B20A43"/>
    <w:rsid w:val="00B20E92"/>
    <w:rsid w:val="00B2136C"/>
    <w:rsid w:val="00B215E5"/>
    <w:rsid w:val="00B21A7D"/>
    <w:rsid w:val="00B21AF8"/>
    <w:rsid w:val="00B2281E"/>
    <w:rsid w:val="00B22ABF"/>
    <w:rsid w:val="00B230DF"/>
    <w:rsid w:val="00B23A83"/>
    <w:rsid w:val="00B24246"/>
    <w:rsid w:val="00B24E29"/>
    <w:rsid w:val="00B25023"/>
    <w:rsid w:val="00B25091"/>
    <w:rsid w:val="00B2520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6E"/>
    <w:rsid w:val="00B42793"/>
    <w:rsid w:val="00B42877"/>
    <w:rsid w:val="00B435CA"/>
    <w:rsid w:val="00B44707"/>
    <w:rsid w:val="00B44A37"/>
    <w:rsid w:val="00B44E38"/>
    <w:rsid w:val="00B44EB7"/>
    <w:rsid w:val="00B45240"/>
    <w:rsid w:val="00B45355"/>
    <w:rsid w:val="00B458E0"/>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B89"/>
    <w:rsid w:val="00B54CB3"/>
    <w:rsid w:val="00B54D86"/>
    <w:rsid w:val="00B54FEC"/>
    <w:rsid w:val="00B55201"/>
    <w:rsid w:val="00B55573"/>
    <w:rsid w:val="00B55771"/>
    <w:rsid w:val="00B559CA"/>
    <w:rsid w:val="00B55CF0"/>
    <w:rsid w:val="00B56309"/>
    <w:rsid w:val="00B56A1F"/>
    <w:rsid w:val="00B56DDA"/>
    <w:rsid w:val="00B56E33"/>
    <w:rsid w:val="00B5733E"/>
    <w:rsid w:val="00B576A3"/>
    <w:rsid w:val="00B57F55"/>
    <w:rsid w:val="00B60272"/>
    <w:rsid w:val="00B60673"/>
    <w:rsid w:val="00B60774"/>
    <w:rsid w:val="00B60A3B"/>
    <w:rsid w:val="00B60AFF"/>
    <w:rsid w:val="00B6218F"/>
    <w:rsid w:val="00B62719"/>
    <w:rsid w:val="00B6298C"/>
    <w:rsid w:val="00B63337"/>
    <w:rsid w:val="00B63CE0"/>
    <w:rsid w:val="00B645CE"/>
    <w:rsid w:val="00B6508F"/>
    <w:rsid w:val="00B65112"/>
    <w:rsid w:val="00B65209"/>
    <w:rsid w:val="00B65562"/>
    <w:rsid w:val="00B66634"/>
    <w:rsid w:val="00B66996"/>
    <w:rsid w:val="00B669BE"/>
    <w:rsid w:val="00B66D8E"/>
    <w:rsid w:val="00B66DAD"/>
    <w:rsid w:val="00B672EC"/>
    <w:rsid w:val="00B674D7"/>
    <w:rsid w:val="00B6767E"/>
    <w:rsid w:val="00B67DC2"/>
    <w:rsid w:val="00B70A51"/>
    <w:rsid w:val="00B70AD9"/>
    <w:rsid w:val="00B712B4"/>
    <w:rsid w:val="00B71489"/>
    <w:rsid w:val="00B7165D"/>
    <w:rsid w:val="00B718AB"/>
    <w:rsid w:val="00B71F41"/>
    <w:rsid w:val="00B7212A"/>
    <w:rsid w:val="00B72179"/>
    <w:rsid w:val="00B7267A"/>
    <w:rsid w:val="00B729E1"/>
    <w:rsid w:val="00B73094"/>
    <w:rsid w:val="00B730A7"/>
    <w:rsid w:val="00B732FC"/>
    <w:rsid w:val="00B735F9"/>
    <w:rsid w:val="00B73B3B"/>
    <w:rsid w:val="00B73B9B"/>
    <w:rsid w:val="00B73E37"/>
    <w:rsid w:val="00B74842"/>
    <w:rsid w:val="00B74849"/>
    <w:rsid w:val="00B74ED0"/>
    <w:rsid w:val="00B75245"/>
    <w:rsid w:val="00B75F69"/>
    <w:rsid w:val="00B760B7"/>
    <w:rsid w:val="00B76151"/>
    <w:rsid w:val="00B76215"/>
    <w:rsid w:val="00B762A9"/>
    <w:rsid w:val="00B76F58"/>
    <w:rsid w:val="00B77258"/>
    <w:rsid w:val="00B77300"/>
    <w:rsid w:val="00B77D35"/>
    <w:rsid w:val="00B8034E"/>
    <w:rsid w:val="00B80672"/>
    <w:rsid w:val="00B81B02"/>
    <w:rsid w:val="00B82613"/>
    <w:rsid w:val="00B8293A"/>
    <w:rsid w:val="00B829BB"/>
    <w:rsid w:val="00B82D8C"/>
    <w:rsid w:val="00B83113"/>
    <w:rsid w:val="00B83349"/>
    <w:rsid w:val="00B833BE"/>
    <w:rsid w:val="00B83AA1"/>
    <w:rsid w:val="00B83AD7"/>
    <w:rsid w:val="00B83AED"/>
    <w:rsid w:val="00B83C36"/>
    <w:rsid w:val="00B84437"/>
    <w:rsid w:val="00B84B49"/>
    <w:rsid w:val="00B854E4"/>
    <w:rsid w:val="00B85B14"/>
    <w:rsid w:val="00B85B46"/>
    <w:rsid w:val="00B8618B"/>
    <w:rsid w:val="00B870D1"/>
    <w:rsid w:val="00B87519"/>
    <w:rsid w:val="00B87BA3"/>
    <w:rsid w:val="00B90DCD"/>
    <w:rsid w:val="00B90EE8"/>
    <w:rsid w:val="00B91105"/>
    <w:rsid w:val="00B91E91"/>
    <w:rsid w:val="00B924E3"/>
    <w:rsid w:val="00B924F6"/>
    <w:rsid w:val="00B92668"/>
    <w:rsid w:val="00B92D11"/>
    <w:rsid w:val="00B92D60"/>
    <w:rsid w:val="00B93008"/>
    <w:rsid w:val="00B9308D"/>
    <w:rsid w:val="00B935EC"/>
    <w:rsid w:val="00B942CF"/>
    <w:rsid w:val="00B944E1"/>
    <w:rsid w:val="00B94CD9"/>
    <w:rsid w:val="00B94E0E"/>
    <w:rsid w:val="00B957B3"/>
    <w:rsid w:val="00B95959"/>
    <w:rsid w:val="00B95E6A"/>
    <w:rsid w:val="00B95EF4"/>
    <w:rsid w:val="00B9665D"/>
    <w:rsid w:val="00B96781"/>
    <w:rsid w:val="00B96AF9"/>
    <w:rsid w:val="00B9709E"/>
    <w:rsid w:val="00B97143"/>
    <w:rsid w:val="00B971DA"/>
    <w:rsid w:val="00B97782"/>
    <w:rsid w:val="00B97D28"/>
    <w:rsid w:val="00B97DAA"/>
    <w:rsid w:val="00B97E9E"/>
    <w:rsid w:val="00BA0682"/>
    <w:rsid w:val="00BA0943"/>
    <w:rsid w:val="00BA0C25"/>
    <w:rsid w:val="00BA0EB3"/>
    <w:rsid w:val="00BA1416"/>
    <w:rsid w:val="00BA185F"/>
    <w:rsid w:val="00BA1890"/>
    <w:rsid w:val="00BA299A"/>
    <w:rsid w:val="00BA2C27"/>
    <w:rsid w:val="00BA3718"/>
    <w:rsid w:val="00BA3B40"/>
    <w:rsid w:val="00BA4B13"/>
    <w:rsid w:val="00BA4DC5"/>
    <w:rsid w:val="00BA4E4D"/>
    <w:rsid w:val="00BA4F15"/>
    <w:rsid w:val="00BA589D"/>
    <w:rsid w:val="00BA5B3A"/>
    <w:rsid w:val="00BA5E88"/>
    <w:rsid w:val="00BA64CF"/>
    <w:rsid w:val="00BA68FC"/>
    <w:rsid w:val="00BA7448"/>
    <w:rsid w:val="00BA7C92"/>
    <w:rsid w:val="00BA7D5C"/>
    <w:rsid w:val="00BB0CF2"/>
    <w:rsid w:val="00BB0D59"/>
    <w:rsid w:val="00BB0E3D"/>
    <w:rsid w:val="00BB0E3F"/>
    <w:rsid w:val="00BB1FA5"/>
    <w:rsid w:val="00BB218A"/>
    <w:rsid w:val="00BB2D58"/>
    <w:rsid w:val="00BB33C3"/>
    <w:rsid w:val="00BB3462"/>
    <w:rsid w:val="00BB362E"/>
    <w:rsid w:val="00BB38BD"/>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3DE"/>
    <w:rsid w:val="00BB7500"/>
    <w:rsid w:val="00BB76F7"/>
    <w:rsid w:val="00BB7BBD"/>
    <w:rsid w:val="00BB7D17"/>
    <w:rsid w:val="00BC052F"/>
    <w:rsid w:val="00BC0A46"/>
    <w:rsid w:val="00BC0D1F"/>
    <w:rsid w:val="00BC0DF0"/>
    <w:rsid w:val="00BC14FD"/>
    <w:rsid w:val="00BC1606"/>
    <w:rsid w:val="00BC2050"/>
    <w:rsid w:val="00BC2444"/>
    <w:rsid w:val="00BC2451"/>
    <w:rsid w:val="00BC2AB7"/>
    <w:rsid w:val="00BC2E00"/>
    <w:rsid w:val="00BC32A0"/>
    <w:rsid w:val="00BC32D4"/>
    <w:rsid w:val="00BC358C"/>
    <w:rsid w:val="00BC3683"/>
    <w:rsid w:val="00BC371B"/>
    <w:rsid w:val="00BC3858"/>
    <w:rsid w:val="00BC3E54"/>
    <w:rsid w:val="00BC3F8C"/>
    <w:rsid w:val="00BC45A6"/>
    <w:rsid w:val="00BC5599"/>
    <w:rsid w:val="00BC601D"/>
    <w:rsid w:val="00BC6A39"/>
    <w:rsid w:val="00BC6FEE"/>
    <w:rsid w:val="00BC72EA"/>
    <w:rsid w:val="00BC76E8"/>
    <w:rsid w:val="00BC7AB7"/>
    <w:rsid w:val="00BC7EB9"/>
    <w:rsid w:val="00BD0858"/>
    <w:rsid w:val="00BD088E"/>
    <w:rsid w:val="00BD0CB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3B7"/>
    <w:rsid w:val="00BD67C9"/>
    <w:rsid w:val="00BD756F"/>
    <w:rsid w:val="00BD78E0"/>
    <w:rsid w:val="00BD7B02"/>
    <w:rsid w:val="00BD7DD0"/>
    <w:rsid w:val="00BD7EBD"/>
    <w:rsid w:val="00BD7F1E"/>
    <w:rsid w:val="00BE02B4"/>
    <w:rsid w:val="00BE04FE"/>
    <w:rsid w:val="00BE05B6"/>
    <w:rsid w:val="00BE05B9"/>
    <w:rsid w:val="00BE0A31"/>
    <w:rsid w:val="00BE0ADE"/>
    <w:rsid w:val="00BE1000"/>
    <w:rsid w:val="00BE12DF"/>
    <w:rsid w:val="00BE13E5"/>
    <w:rsid w:val="00BE1F1E"/>
    <w:rsid w:val="00BE2220"/>
    <w:rsid w:val="00BE2497"/>
    <w:rsid w:val="00BE2C45"/>
    <w:rsid w:val="00BE3173"/>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2FCB"/>
    <w:rsid w:val="00BF3BA0"/>
    <w:rsid w:val="00BF3EAF"/>
    <w:rsid w:val="00BF3F6A"/>
    <w:rsid w:val="00BF3FA3"/>
    <w:rsid w:val="00BF3FFF"/>
    <w:rsid w:val="00BF4AF5"/>
    <w:rsid w:val="00BF5AD9"/>
    <w:rsid w:val="00BF5E3E"/>
    <w:rsid w:val="00BF69B8"/>
    <w:rsid w:val="00BF6A80"/>
    <w:rsid w:val="00BF706E"/>
    <w:rsid w:val="00BF7791"/>
    <w:rsid w:val="00BF7C32"/>
    <w:rsid w:val="00C000BB"/>
    <w:rsid w:val="00C00638"/>
    <w:rsid w:val="00C00695"/>
    <w:rsid w:val="00C007A3"/>
    <w:rsid w:val="00C009AE"/>
    <w:rsid w:val="00C00E64"/>
    <w:rsid w:val="00C00E99"/>
    <w:rsid w:val="00C018BE"/>
    <w:rsid w:val="00C0196A"/>
    <w:rsid w:val="00C024FC"/>
    <w:rsid w:val="00C02F5C"/>
    <w:rsid w:val="00C03649"/>
    <w:rsid w:val="00C0380B"/>
    <w:rsid w:val="00C04090"/>
    <w:rsid w:val="00C04D17"/>
    <w:rsid w:val="00C04D33"/>
    <w:rsid w:val="00C054FB"/>
    <w:rsid w:val="00C05A60"/>
    <w:rsid w:val="00C05AF0"/>
    <w:rsid w:val="00C06124"/>
    <w:rsid w:val="00C0615C"/>
    <w:rsid w:val="00C0694E"/>
    <w:rsid w:val="00C0702E"/>
    <w:rsid w:val="00C071A7"/>
    <w:rsid w:val="00C07667"/>
    <w:rsid w:val="00C079CE"/>
    <w:rsid w:val="00C07A41"/>
    <w:rsid w:val="00C10C20"/>
    <w:rsid w:val="00C11881"/>
    <w:rsid w:val="00C11BD9"/>
    <w:rsid w:val="00C11D25"/>
    <w:rsid w:val="00C122C4"/>
    <w:rsid w:val="00C12332"/>
    <w:rsid w:val="00C123C3"/>
    <w:rsid w:val="00C1241F"/>
    <w:rsid w:val="00C1274B"/>
    <w:rsid w:val="00C1289E"/>
    <w:rsid w:val="00C13014"/>
    <w:rsid w:val="00C13513"/>
    <w:rsid w:val="00C135E3"/>
    <w:rsid w:val="00C1384E"/>
    <w:rsid w:val="00C13D66"/>
    <w:rsid w:val="00C14541"/>
    <w:rsid w:val="00C14773"/>
    <w:rsid w:val="00C1478B"/>
    <w:rsid w:val="00C1492A"/>
    <w:rsid w:val="00C14953"/>
    <w:rsid w:val="00C150C6"/>
    <w:rsid w:val="00C1581A"/>
    <w:rsid w:val="00C15E86"/>
    <w:rsid w:val="00C15EDB"/>
    <w:rsid w:val="00C1675B"/>
    <w:rsid w:val="00C16C4F"/>
    <w:rsid w:val="00C16CA0"/>
    <w:rsid w:val="00C16E5E"/>
    <w:rsid w:val="00C1784E"/>
    <w:rsid w:val="00C20531"/>
    <w:rsid w:val="00C20EF7"/>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275E1"/>
    <w:rsid w:val="00C27E24"/>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760"/>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F8E"/>
    <w:rsid w:val="00C5531A"/>
    <w:rsid w:val="00C55384"/>
    <w:rsid w:val="00C553A0"/>
    <w:rsid w:val="00C56258"/>
    <w:rsid w:val="00C56B54"/>
    <w:rsid w:val="00C57751"/>
    <w:rsid w:val="00C57DBA"/>
    <w:rsid w:val="00C61863"/>
    <w:rsid w:val="00C6225A"/>
    <w:rsid w:val="00C62A38"/>
    <w:rsid w:val="00C63B22"/>
    <w:rsid w:val="00C644E7"/>
    <w:rsid w:val="00C6483E"/>
    <w:rsid w:val="00C649D5"/>
    <w:rsid w:val="00C64B56"/>
    <w:rsid w:val="00C657AE"/>
    <w:rsid w:val="00C65BD3"/>
    <w:rsid w:val="00C66011"/>
    <w:rsid w:val="00C66225"/>
    <w:rsid w:val="00C66542"/>
    <w:rsid w:val="00C66FEA"/>
    <w:rsid w:val="00C6716C"/>
    <w:rsid w:val="00C704C3"/>
    <w:rsid w:val="00C7068B"/>
    <w:rsid w:val="00C70759"/>
    <w:rsid w:val="00C709B9"/>
    <w:rsid w:val="00C715A0"/>
    <w:rsid w:val="00C716DC"/>
    <w:rsid w:val="00C73517"/>
    <w:rsid w:val="00C74A03"/>
    <w:rsid w:val="00C74CA9"/>
    <w:rsid w:val="00C74E21"/>
    <w:rsid w:val="00C7534C"/>
    <w:rsid w:val="00C754AD"/>
    <w:rsid w:val="00C755C9"/>
    <w:rsid w:val="00C757D2"/>
    <w:rsid w:val="00C75B77"/>
    <w:rsid w:val="00C75B9E"/>
    <w:rsid w:val="00C75BF4"/>
    <w:rsid w:val="00C75D45"/>
    <w:rsid w:val="00C75FA4"/>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31"/>
    <w:rsid w:val="00C83C62"/>
    <w:rsid w:val="00C8436B"/>
    <w:rsid w:val="00C8439A"/>
    <w:rsid w:val="00C861AC"/>
    <w:rsid w:val="00C86255"/>
    <w:rsid w:val="00C868E7"/>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197"/>
    <w:rsid w:val="00C942D9"/>
    <w:rsid w:val="00C9477F"/>
    <w:rsid w:val="00C949CD"/>
    <w:rsid w:val="00C94B61"/>
    <w:rsid w:val="00C94CE9"/>
    <w:rsid w:val="00C9530F"/>
    <w:rsid w:val="00C9531F"/>
    <w:rsid w:val="00C957DB"/>
    <w:rsid w:val="00C95A1F"/>
    <w:rsid w:val="00C962CB"/>
    <w:rsid w:val="00C96EE9"/>
    <w:rsid w:val="00C96F79"/>
    <w:rsid w:val="00C97400"/>
    <w:rsid w:val="00C97A0B"/>
    <w:rsid w:val="00CA02E6"/>
    <w:rsid w:val="00CA04BC"/>
    <w:rsid w:val="00CA0712"/>
    <w:rsid w:val="00CA1AE2"/>
    <w:rsid w:val="00CA1B4F"/>
    <w:rsid w:val="00CA1BEB"/>
    <w:rsid w:val="00CA1CE6"/>
    <w:rsid w:val="00CA1D72"/>
    <w:rsid w:val="00CA1E61"/>
    <w:rsid w:val="00CA2123"/>
    <w:rsid w:val="00CA2185"/>
    <w:rsid w:val="00CA24D7"/>
    <w:rsid w:val="00CA272F"/>
    <w:rsid w:val="00CA2AED"/>
    <w:rsid w:val="00CA31DA"/>
    <w:rsid w:val="00CA37F1"/>
    <w:rsid w:val="00CA3A30"/>
    <w:rsid w:val="00CA483A"/>
    <w:rsid w:val="00CA4F8E"/>
    <w:rsid w:val="00CA5583"/>
    <w:rsid w:val="00CA5665"/>
    <w:rsid w:val="00CA66A8"/>
    <w:rsid w:val="00CA66F1"/>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DD9"/>
    <w:rsid w:val="00CB2F74"/>
    <w:rsid w:val="00CB3E59"/>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8E8"/>
    <w:rsid w:val="00CC4912"/>
    <w:rsid w:val="00CC4B64"/>
    <w:rsid w:val="00CC4D38"/>
    <w:rsid w:val="00CC51E4"/>
    <w:rsid w:val="00CC58CF"/>
    <w:rsid w:val="00CC6167"/>
    <w:rsid w:val="00CC6481"/>
    <w:rsid w:val="00CC6756"/>
    <w:rsid w:val="00CC68F0"/>
    <w:rsid w:val="00CC6E7A"/>
    <w:rsid w:val="00CC7D5B"/>
    <w:rsid w:val="00CC7F69"/>
    <w:rsid w:val="00CD003E"/>
    <w:rsid w:val="00CD005E"/>
    <w:rsid w:val="00CD0638"/>
    <w:rsid w:val="00CD063B"/>
    <w:rsid w:val="00CD12B0"/>
    <w:rsid w:val="00CD177D"/>
    <w:rsid w:val="00CD1977"/>
    <w:rsid w:val="00CD24F9"/>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5C3F"/>
    <w:rsid w:val="00CD629A"/>
    <w:rsid w:val="00CD6732"/>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061"/>
    <w:rsid w:val="00CE4235"/>
    <w:rsid w:val="00CE4482"/>
    <w:rsid w:val="00CE50A2"/>
    <w:rsid w:val="00CE50FD"/>
    <w:rsid w:val="00CE5975"/>
    <w:rsid w:val="00CE5DCA"/>
    <w:rsid w:val="00CE5E28"/>
    <w:rsid w:val="00CE5E89"/>
    <w:rsid w:val="00CE6311"/>
    <w:rsid w:val="00CE64C9"/>
    <w:rsid w:val="00CE6DE4"/>
    <w:rsid w:val="00CE7153"/>
    <w:rsid w:val="00CE752A"/>
    <w:rsid w:val="00CE78E1"/>
    <w:rsid w:val="00CE7980"/>
    <w:rsid w:val="00CE79D2"/>
    <w:rsid w:val="00CE7B42"/>
    <w:rsid w:val="00CE7B6C"/>
    <w:rsid w:val="00CE7E14"/>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4CF"/>
    <w:rsid w:val="00CF5619"/>
    <w:rsid w:val="00CF5629"/>
    <w:rsid w:val="00CF5D28"/>
    <w:rsid w:val="00CF5D72"/>
    <w:rsid w:val="00CF6101"/>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0CB1"/>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38A4"/>
    <w:rsid w:val="00D24068"/>
    <w:rsid w:val="00D242AE"/>
    <w:rsid w:val="00D243D0"/>
    <w:rsid w:val="00D2476A"/>
    <w:rsid w:val="00D24EFF"/>
    <w:rsid w:val="00D250DC"/>
    <w:rsid w:val="00D25A33"/>
    <w:rsid w:val="00D25EA1"/>
    <w:rsid w:val="00D26036"/>
    <w:rsid w:val="00D264C7"/>
    <w:rsid w:val="00D26C34"/>
    <w:rsid w:val="00D26CDA"/>
    <w:rsid w:val="00D27598"/>
    <w:rsid w:val="00D2766B"/>
    <w:rsid w:val="00D30216"/>
    <w:rsid w:val="00D30592"/>
    <w:rsid w:val="00D30A07"/>
    <w:rsid w:val="00D30A7F"/>
    <w:rsid w:val="00D30C19"/>
    <w:rsid w:val="00D310A6"/>
    <w:rsid w:val="00D31255"/>
    <w:rsid w:val="00D31BF6"/>
    <w:rsid w:val="00D31DEB"/>
    <w:rsid w:val="00D32059"/>
    <w:rsid w:val="00D32284"/>
    <w:rsid w:val="00D3234E"/>
    <w:rsid w:val="00D323E8"/>
    <w:rsid w:val="00D324B2"/>
    <w:rsid w:val="00D32F35"/>
    <w:rsid w:val="00D334C5"/>
    <w:rsid w:val="00D33917"/>
    <w:rsid w:val="00D34000"/>
    <w:rsid w:val="00D34DB2"/>
    <w:rsid w:val="00D35AD4"/>
    <w:rsid w:val="00D35D5A"/>
    <w:rsid w:val="00D35EA2"/>
    <w:rsid w:val="00D3626A"/>
    <w:rsid w:val="00D37E2C"/>
    <w:rsid w:val="00D4011D"/>
    <w:rsid w:val="00D4029F"/>
    <w:rsid w:val="00D402D1"/>
    <w:rsid w:val="00D40835"/>
    <w:rsid w:val="00D41ADD"/>
    <w:rsid w:val="00D4209D"/>
    <w:rsid w:val="00D433D2"/>
    <w:rsid w:val="00D44018"/>
    <w:rsid w:val="00D440BD"/>
    <w:rsid w:val="00D4412B"/>
    <w:rsid w:val="00D44806"/>
    <w:rsid w:val="00D44B46"/>
    <w:rsid w:val="00D45567"/>
    <w:rsid w:val="00D458B4"/>
    <w:rsid w:val="00D46997"/>
    <w:rsid w:val="00D46C97"/>
    <w:rsid w:val="00D4746F"/>
    <w:rsid w:val="00D4758C"/>
    <w:rsid w:val="00D4778C"/>
    <w:rsid w:val="00D47A8D"/>
    <w:rsid w:val="00D47B8A"/>
    <w:rsid w:val="00D47C16"/>
    <w:rsid w:val="00D50245"/>
    <w:rsid w:val="00D50248"/>
    <w:rsid w:val="00D50C12"/>
    <w:rsid w:val="00D51734"/>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165"/>
    <w:rsid w:val="00D62439"/>
    <w:rsid w:val="00D6259B"/>
    <w:rsid w:val="00D62734"/>
    <w:rsid w:val="00D629D2"/>
    <w:rsid w:val="00D62D0A"/>
    <w:rsid w:val="00D63597"/>
    <w:rsid w:val="00D642C3"/>
    <w:rsid w:val="00D6443E"/>
    <w:rsid w:val="00D64472"/>
    <w:rsid w:val="00D653DA"/>
    <w:rsid w:val="00D655F5"/>
    <w:rsid w:val="00D65B06"/>
    <w:rsid w:val="00D65E6B"/>
    <w:rsid w:val="00D66089"/>
    <w:rsid w:val="00D66C7B"/>
    <w:rsid w:val="00D66CC6"/>
    <w:rsid w:val="00D67AC3"/>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4F87"/>
    <w:rsid w:val="00D7561B"/>
    <w:rsid w:val="00D75B47"/>
    <w:rsid w:val="00D76220"/>
    <w:rsid w:val="00D764D3"/>
    <w:rsid w:val="00D765D9"/>
    <w:rsid w:val="00D76904"/>
    <w:rsid w:val="00D77625"/>
    <w:rsid w:val="00D778F2"/>
    <w:rsid w:val="00D77B7B"/>
    <w:rsid w:val="00D77F62"/>
    <w:rsid w:val="00D80274"/>
    <w:rsid w:val="00D8028B"/>
    <w:rsid w:val="00D8038B"/>
    <w:rsid w:val="00D8066F"/>
    <w:rsid w:val="00D8083B"/>
    <w:rsid w:val="00D81603"/>
    <w:rsid w:val="00D819D5"/>
    <w:rsid w:val="00D819F7"/>
    <w:rsid w:val="00D81E6F"/>
    <w:rsid w:val="00D82C65"/>
    <w:rsid w:val="00D8375C"/>
    <w:rsid w:val="00D83EB8"/>
    <w:rsid w:val="00D843BE"/>
    <w:rsid w:val="00D84761"/>
    <w:rsid w:val="00D84879"/>
    <w:rsid w:val="00D84A7D"/>
    <w:rsid w:val="00D84F24"/>
    <w:rsid w:val="00D85720"/>
    <w:rsid w:val="00D85725"/>
    <w:rsid w:val="00D85866"/>
    <w:rsid w:val="00D8609E"/>
    <w:rsid w:val="00D86772"/>
    <w:rsid w:val="00D86ED8"/>
    <w:rsid w:val="00D86F68"/>
    <w:rsid w:val="00D87267"/>
    <w:rsid w:val="00D874DF"/>
    <w:rsid w:val="00D90057"/>
    <w:rsid w:val="00D90EBC"/>
    <w:rsid w:val="00D90FE5"/>
    <w:rsid w:val="00D91166"/>
    <w:rsid w:val="00D912E5"/>
    <w:rsid w:val="00D91BED"/>
    <w:rsid w:val="00D91CBB"/>
    <w:rsid w:val="00D91EAE"/>
    <w:rsid w:val="00D925F6"/>
    <w:rsid w:val="00D92919"/>
    <w:rsid w:val="00D92DA6"/>
    <w:rsid w:val="00D92EF7"/>
    <w:rsid w:val="00D93132"/>
    <w:rsid w:val="00D9344A"/>
    <w:rsid w:val="00D935E4"/>
    <w:rsid w:val="00D939FE"/>
    <w:rsid w:val="00D93B4F"/>
    <w:rsid w:val="00D93BD0"/>
    <w:rsid w:val="00D93DA0"/>
    <w:rsid w:val="00D93F9E"/>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2FC4"/>
    <w:rsid w:val="00DA3695"/>
    <w:rsid w:val="00DA37EB"/>
    <w:rsid w:val="00DA3837"/>
    <w:rsid w:val="00DA44F0"/>
    <w:rsid w:val="00DA4D0A"/>
    <w:rsid w:val="00DA5323"/>
    <w:rsid w:val="00DA57CF"/>
    <w:rsid w:val="00DA60DA"/>
    <w:rsid w:val="00DA632A"/>
    <w:rsid w:val="00DA6405"/>
    <w:rsid w:val="00DA6716"/>
    <w:rsid w:val="00DA6C10"/>
    <w:rsid w:val="00DA6FA3"/>
    <w:rsid w:val="00DA75E5"/>
    <w:rsid w:val="00DB0363"/>
    <w:rsid w:val="00DB073D"/>
    <w:rsid w:val="00DB08C6"/>
    <w:rsid w:val="00DB1971"/>
    <w:rsid w:val="00DB1D8E"/>
    <w:rsid w:val="00DB2913"/>
    <w:rsid w:val="00DB2E36"/>
    <w:rsid w:val="00DB3290"/>
    <w:rsid w:val="00DB335A"/>
    <w:rsid w:val="00DB351A"/>
    <w:rsid w:val="00DB3A47"/>
    <w:rsid w:val="00DB3CAC"/>
    <w:rsid w:val="00DB3D92"/>
    <w:rsid w:val="00DB449C"/>
    <w:rsid w:val="00DB47E8"/>
    <w:rsid w:val="00DB4AB6"/>
    <w:rsid w:val="00DB4B88"/>
    <w:rsid w:val="00DB4CF0"/>
    <w:rsid w:val="00DB5ECC"/>
    <w:rsid w:val="00DB6A4F"/>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8E1"/>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6A4"/>
    <w:rsid w:val="00DD6747"/>
    <w:rsid w:val="00DD71F1"/>
    <w:rsid w:val="00DD735C"/>
    <w:rsid w:val="00DD73CB"/>
    <w:rsid w:val="00DE027B"/>
    <w:rsid w:val="00DE048C"/>
    <w:rsid w:val="00DE09B5"/>
    <w:rsid w:val="00DE0D05"/>
    <w:rsid w:val="00DE0F03"/>
    <w:rsid w:val="00DE10B8"/>
    <w:rsid w:val="00DE17F1"/>
    <w:rsid w:val="00DE1FBC"/>
    <w:rsid w:val="00DE2031"/>
    <w:rsid w:val="00DE22B5"/>
    <w:rsid w:val="00DE25C6"/>
    <w:rsid w:val="00DE26D0"/>
    <w:rsid w:val="00DE2739"/>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1B87"/>
    <w:rsid w:val="00DF247E"/>
    <w:rsid w:val="00DF2800"/>
    <w:rsid w:val="00DF3140"/>
    <w:rsid w:val="00DF34FE"/>
    <w:rsid w:val="00DF3A4A"/>
    <w:rsid w:val="00DF496C"/>
    <w:rsid w:val="00DF4C20"/>
    <w:rsid w:val="00DF4D29"/>
    <w:rsid w:val="00DF5C21"/>
    <w:rsid w:val="00DF5D4B"/>
    <w:rsid w:val="00DF5E4B"/>
    <w:rsid w:val="00DF5F30"/>
    <w:rsid w:val="00DF672F"/>
    <w:rsid w:val="00DF6BE6"/>
    <w:rsid w:val="00DF6CD2"/>
    <w:rsid w:val="00DF70CE"/>
    <w:rsid w:val="00DF747F"/>
    <w:rsid w:val="00DF777C"/>
    <w:rsid w:val="00DF7884"/>
    <w:rsid w:val="00DF7ED2"/>
    <w:rsid w:val="00E00AC0"/>
    <w:rsid w:val="00E00C4C"/>
    <w:rsid w:val="00E00D25"/>
    <w:rsid w:val="00E01E89"/>
    <w:rsid w:val="00E01FEC"/>
    <w:rsid w:val="00E02D6D"/>
    <w:rsid w:val="00E03203"/>
    <w:rsid w:val="00E03519"/>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D89"/>
    <w:rsid w:val="00E10EA0"/>
    <w:rsid w:val="00E11788"/>
    <w:rsid w:val="00E11882"/>
    <w:rsid w:val="00E11D4D"/>
    <w:rsid w:val="00E11D7F"/>
    <w:rsid w:val="00E123A5"/>
    <w:rsid w:val="00E12FCC"/>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17DBD"/>
    <w:rsid w:val="00E20040"/>
    <w:rsid w:val="00E206EB"/>
    <w:rsid w:val="00E207E8"/>
    <w:rsid w:val="00E212E9"/>
    <w:rsid w:val="00E21526"/>
    <w:rsid w:val="00E21ACC"/>
    <w:rsid w:val="00E21B33"/>
    <w:rsid w:val="00E227B7"/>
    <w:rsid w:val="00E2280A"/>
    <w:rsid w:val="00E238BB"/>
    <w:rsid w:val="00E23B4A"/>
    <w:rsid w:val="00E24656"/>
    <w:rsid w:val="00E251C9"/>
    <w:rsid w:val="00E251EC"/>
    <w:rsid w:val="00E257A7"/>
    <w:rsid w:val="00E26244"/>
    <w:rsid w:val="00E2661D"/>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DF9"/>
    <w:rsid w:val="00E32E14"/>
    <w:rsid w:val="00E336E7"/>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8C5"/>
    <w:rsid w:val="00E37E19"/>
    <w:rsid w:val="00E40057"/>
    <w:rsid w:val="00E4060A"/>
    <w:rsid w:val="00E40D62"/>
    <w:rsid w:val="00E41083"/>
    <w:rsid w:val="00E41326"/>
    <w:rsid w:val="00E41430"/>
    <w:rsid w:val="00E427F6"/>
    <w:rsid w:val="00E42C30"/>
    <w:rsid w:val="00E43B5F"/>
    <w:rsid w:val="00E43F8E"/>
    <w:rsid w:val="00E44060"/>
    <w:rsid w:val="00E44D5C"/>
    <w:rsid w:val="00E44E32"/>
    <w:rsid w:val="00E455CA"/>
    <w:rsid w:val="00E456B3"/>
    <w:rsid w:val="00E45FB6"/>
    <w:rsid w:val="00E46037"/>
    <w:rsid w:val="00E464DA"/>
    <w:rsid w:val="00E4675F"/>
    <w:rsid w:val="00E469DD"/>
    <w:rsid w:val="00E46EB9"/>
    <w:rsid w:val="00E47037"/>
    <w:rsid w:val="00E47103"/>
    <w:rsid w:val="00E47226"/>
    <w:rsid w:val="00E47F1C"/>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5FF4"/>
    <w:rsid w:val="00E57BA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0"/>
    <w:rsid w:val="00E67C1A"/>
    <w:rsid w:val="00E704C0"/>
    <w:rsid w:val="00E70A87"/>
    <w:rsid w:val="00E71E56"/>
    <w:rsid w:val="00E723A7"/>
    <w:rsid w:val="00E73149"/>
    <w:rsid w:val="00E7338E"/>
    <w:rsid w:val="00E73EAD"/>
    <w:rsid w:val="00E74170"/>
    <w:rsid w:val="00E74212"/>
    <w:rsid w:val="00E744E6"/>
    <w:rsid w:val="00E748A8"/>
    <w:rsid w:val="00E74AFC"/>
    <w:rsid w:val="00E74BDC"/>
    <w:rsid w:val="00E74BE3"/>
    <w:rsid w:val="00E74DCB"/>
    <w:rsid w:val="00E75541"/>
    <w:rsid w:val="00E7583C"/>
    <w:rsid w:val="00E7679C"/>
    <w:rsid w:val="00E769F7"/>
    <w:rsid w:val="00E76A94"/>
    <w:rsid w:val="00E76DAC"/>
    <w:rsid w:val="00E77037"/>
    <w:rsid w:val="00E7723E"/>
    <w:rsid w:val="00E77B2B"/>
    <w:rsid w:val="00E77EDE"/>
    <w:rsid w:val="00E805E0"/>
    <w:rsid w:val="00E8118C"/>
    <w:rsid w:val="00E812A7"/>
    <w:rsid w:val="00E814C7"/>
    <w:rsid w:val="00E814CD"/>
    <w:rsid w:val="00E82A94"/>
    <w:rsid w:val="00E82BC4"/>
    <w:rsid w:val="00E83214"/>
    <w:rsid w:val="00E835A2"/>
    <w:rsid w:val="00E839F4"/>
    <w:rsid w:val="00E83F4B"/>
    <w:rsid w:val="00E840F8"/>
    <w:rsid w:val="00E84689"/>
    <w:rsid w:val="00E84CFC"/>
    <w:rsid w:val="00E85307"/>
    <w:rsid w:val="00E858F1"/>
    <w:rsid w:val="00E85956"/>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24"/>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516"/>
    <w:rsid w:val="00EB1743"/>
    <w:rsid w:val="00EB1945"/>
    <w:rsid w:val="00EB19F9"/>
    <w:rsid w:val="00EB241D"/>
    <w:rsid w:val="00EB2A62"/>
    <w:rsid w:val="00EB2D87"/>
    <w:rsid w:val="00EB2E14"/>
    <w:rsid w:val="00EB2E97"/>
    <w:rsid w:val="00EB3773"/>
    <w:rsid w:val="00EB3D4B"/>
    <w:rsid w:val="00EB3F39"/>
    <w:rsid w:val="00EB44DD"/>
    <w:rsid w:val="00EB584A"/>
    <w:rsid w:val="00EB5AE2"/>
    <w:rsid w:val="00EB6399"/>
    <w:rsid w:val="00EB641C"/>
    <w:rsid w:val="00EB728A"/>
    <w:rsid w:val="00EB74A3"/>
    <w:rsid w:val="00EB763C"/>
    <w:rsid w:val="00EB7D26"/>
    <w:rsid w:val="00EC03D9"/>
    <w:rsid w:val="00EC1BA5"/>
    <w:rsid w:val="00EC1E9A"/>
    <w:rsid w:val="00EC1FD7"/>
    <w:rsid w:val="00EC2192"/>
    <w:rsid w:val="00EC3B28"/>
    <w:rsid w:val="00EC3FE0"/>
    <w:rsid w:val="00EC43ED"/>
    <w:rsid w:val="00EC464B"/>
    <w:rsid w:val="00EC5328"/>
    <w:rsid w:val="00EC5375"/>
    <w:rsid w:val="00EC55BB"/>
    <w:rsid w:val="00EC5AB8"/>
    <w:rsid w:val="00EC5E19"/>
    <w:rsid w:val="00EC5F39"/>
    <w:rsid w:val="00EC67C5"/>
    <w:rsid w:val="00EC71DA"/>
    <w:rsid w:val="00EC7503"/>
    <w:rsid w:val="00EC75AE"/>
    <w:rsid w:val="00EC7785"/>
    <w:rsid w:val="00EC7927"/>
    <w:rsid w:val="00EC7CE9"/>
    <w:rsid w:val="00EC7DB7"/>
    <w:rsid w:val="00EC7DDF"/>
    <w:rsid w:val="00EC7EBA"/>
    <w:rsid w:val="00ED0126"/>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77"/>
    <w:rsid w:val="00ED4EEB"/>
    <w:rsid w:val="00ED52EE"/>
    <w:rsid w:val="00ED598F"/>
    <w:rsid w:val="00ED5B4E"/>
    <w:rsid w:val="00ED63AD"/>
    <w:rsid w:val="00ED6781"/>
    <w:rsid w:val="00ED6943"/>
    <w:rsid w:val="00ED720A"/>
    <w:rsid w:val="00ED75FA"/>
    <w:rsid w:val="00EE00AF"/>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EC8"/>
    <w:rsid w:val="00EE7FA7"/>
    <w:rsid w:val="00EF0631"/>
    <w:rsid w:val="00EF0930"/>
    <w:rsid w:val="00EF0AC7"/>
    <w:rsid w:val="00EF0BCA"/>
    <w:rsid w:val="00EF1B99"/>
    <w:rsid w:val="00EF1DDD"/>
    <w:rsid w:val="00EF21C3"/>
    <w:rsid w:val="00EF263E"/>
    <w:rsid w:val="00EF28FE"/>
    <w:rsid w:val="00EF2BB4"/>
    <w:rsid w:val="00EF34F0"/>
    <w:rsid w:val="00EF36C6"/>
    <w:rsid w:val="00EF4108"/>
    <w:rsid w:val="00EF43A6"/>
    <w:rsid w:val="00EF44AC"/>
    <w:rsid w:val="00EF4694"/>
    <w:rsid w:val="00EF46DB"/>
    <w:rsid w:val="00EF51F9"/>
    <w:rsid w:val="00EF5A24"/>
    <w:rsid w:val="00EF5C7E"/>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45F"/>
    <w:rsid w:val="00F15774"/>
    <w:rsid w:val="00F15C0C"/>
    <w:rsid w:val="00F162CB"/>
    <w:rsid w:val="00F17208"/>
    <w:rsid w:val="00F174DB"/>
    <w:rsid w:val="00F179FB"/>
    <w:rsid w:val="00F17B52"/>
    <w:rsid w:val="00F17E89"/>
    <w:rsid w:val="00F17FE5"/>
    <w:rsid w:val="00F21527"/>
    <w:rsid w:val="00F21801"/>
    <w:rsid w:val="00F22353"/>
    <w:rsid w:val="00F23E98"/>
    <w:rsid w:val="00F24293"/>
    <w:rsid w:val="00F24E08"/>
    <w:rsid w:val="00F25639"/>
    <w:rsid w:val="00F25C60"/>
    <w:rsid w:val="00F262B1"/>
    <w:rsid w:val="00F262E5"/>
    <w:rsid w:val="00F26A62"/>
    <w:rsid w:val="00F26E27"/>
    <w:rsid w:val="00F274EE"/>
    <w:rsid w:val="00F27AB7"/>
    <w:rsid w:val="00F27AF8"/>
    <w:rsid w:val="00F27B45"/>
    <w:rsid w:val="00F27DFB"/>
    <w:rsid w:val="00F306D6"/>
    <w:rsid w:val="00F30894"/>
    <w:rsid w:val="00F30EAB"/>
    <w:rsid w:val="00F310E8"/>
    <w:rsid w:val="00F3182D"/>
    <w:rsid w:val="00F320B0"/>
    <w:rsid w:val="00F3235D"/>
    <w:rsid w:val="00F326B2"/>
    <w:rsid w:val="00F3310A"/>
    <w:rsid w:val="00F33A54"/>
    <w:rsid w:val="00F33BF6"/>
    <w:rsid w:val="00F33DB0"/>
    <w:rsid w:val="00F3466C"/>
    <w:rsid w:val="00F357EE"/>
    <w:rsid w:val="00F360E9"/>
    <w:rsid w:val="00F36A9B"/>
    <w:rsid w:val="00F377AC"/>
    <w:rsid w:val="00F40B46"/>
    <w:rsid w:val="00F41016"/>
    <w:rsid w:val="00F412BB"/>
    <w:rsid w:val="00F41DEF"/>
    <w:rsid w:val="00F429B6"/>
    <w:rsid w:val="00F42DFF"/>
    <w:rsid w:val="00F436DB"/>
    <w:rsid w:val="00F43E71"/>
    <w:rsid w:val="00F44275"/>
    <w:rsid w:val="00F444D9"/>
    <w:rsid w:val="00F44F4F"/>
    <w:rsid w:val="00F45040"/>
    <w:rsid w:val="00F45117"/>
    <w:rsid w:val="00F45732"/>
    <w:rsid w:val="00F45B7D"/>
    <w:rsid w:val="00F46266"/>
    <w:rsid w:val="00F465CF"/>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1EC"/>
    <w:rsid w:val="00F529A3"/>
    <w:rsid w:val="00F53029"/>
    <w:rsid w:val="00F532E8"/>
    <w:rsid w:val="00F5351E"/>
    <w:rsid w:val="00F53EC7"/>
    <w:rsid w:val="00F53FB4"/>
    <w:rsid w:val="00F541DD"/>
    <w:rsid w:val="00F5433D"/>
    <w:rsid w:val="00F549EE"/>
    <w:rsid w:val="00F54E01"/>
    <w:rsid w:val="00F54F49"/>
    <w:rsid w:val="00F55466"/>
    <w:rsid w:val="00F55682"/>
    <w:rsid w:val="00F55C13"/>
    <w:rsid w:val="00F55CDD"/>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3E90"/>
    <w:rsid w:val="00F640BA"/>
    <w:rsid w:val="00F64704"/>
    <w:rsid w:val="00F647DE"/>
    <w:rsid w:val="00F64E81"/>
    <w:rsid w:val="00F6520F"/>
    <w:rsid w:val="00F6563A"/>
    <w:rsid w:val="00F66123"/>
    <w:rsid w:val="00F66178"/>
    <w:rsid w:val="00F665FA"/>
    <w:rsid w:val="00F66A34"/>
    <w:rsid w:val="00F7026B"/>
    <w:rsid w:val="00F7039A"/>
    <w:rsid w:val="00F704BC"/>
    <w:rsid w:val="00F70CF7"/>
    <w:rsid w:val="00F70D86"/>
    <w:rsid w:val="00F71776"/>
    <w:rsid w:val="00F719CA"/>
    <w:rsid w:val="00F723E6"/>
    <w:rsid w:val="00F72BAF"/>
    <w:rsid w:val="00F736C0"/>
    <w:rsid w:val="00F73782"/>
    <w:rsid w:val="00F74005"/>
    <w:rsid w:val="00F744C7"/>
    <w:rsid w:val="00F747CF"/>
    <w:rsid w:val="00F74EB5"/>
    <w:rsid w:val="00F75803"/>
    <w:rsid w:val="00F76C54"/>
    <w:rsid w:val="00F76C9A"/>
    <w:rsid w:val="00F76DE2"/>
    <w:rsid w:val="00F773D5"/>
    <w:rsid w:val="00F77622"/>
    <w:rsid w:val="00F77C9E"/>
    <w:rsid w:val="00F803D4"/>
    <w:rsid w:val="00F80605"/>
    <w:rsid w:val="00F817D2"/>
    <w:rsid w:val="00F81C11"/>
    <w:rsid w:val="00F82722"/>
    <w:rsid w:val="00F8305A"/>
    <w:rsid w:val="00F837A0"/>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A15"/>
    <w:rsid w:val="00F91F8A"/>
    <w:rsid w:val="00F9216D"/>
    <w:rsid w:val="00F92443"/>
    <w:rsid w:val="00F928E9"/>
    <w:rsid w:val="00F9394A"/>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3FE8"/>
    <w:rsid w:val="00FA432C"/>
    <w:rsid w:val="00FA4A20"/>
    <w:rsid w:val="00FA4A8E"/>
    <w:rsid w:val="00FA4E8F"/>
    <w:rsid w:val="00FA536A"/>
    <w:rsid w:val="00FA5531"/>
    <w:rsid w:val="00FA5861"/>
    <w:rsid w:val="00FA5C79"/>
    <w:rsid w:val="00FA5F75"/>
    <w:rsid w:val="00FA60FC"/>
    <w:rsid w:val="00FA64DB"/>
    <w:rsid w:val="00FA6554"/>
    <w:rsid w:val="00FA6E7F"/>
    <w:rsid w:val="00FA6F24"/>
    <w:rsid w:val="00FA703E"/>
    <w:rsid w:val="00FA7114"/>
    <w:rsid w:val="00FA71FC"/>
    <w:rsid w:val="00FA730A"/>
    <w:rsid w:val="00FA7316"/>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C94"/>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5F09"/>
    <w:rsid w:val="00FC60CC"/>
    <w:rsid w:val="00FC6224"/>
    <w:rsid w:val="00FC63A9"/>
    <w:rsid w:val="00FC665E"/>
    <w:rsid w:val="00FC741F"/>
    <w:rsid w:val="00FD0411"/>
    <w:rsid w:val="00FD06C1"/>
    <w:rsid w:val="00FD0990"/>
    <w:rsid w:val="00FD0A05"/>
    <w:rsid w:val="00FD0CCB"/>
    <w:rsid w:val="00FD108C"/>
    <w:rsid w:val="00FD175D"/>
    <w:rsid w:val="00FD1875"/>
    <w:rsid w:val="00FD2550"/>
    <w:rsid w:val="00FD27CB"/>
    <w:rsid w:val="00FD3CFA"/>
    <w:rsid w:val="00FD3FE1"/>
    <w:rsid w:val="00FD4BF4"/>
    <w:rsid w:val="00FD4D36"/>
    <w:rsid w:val="00FD4E89"/>
    <w:rsid w:val="00FD61D0"/>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3B0"/>
    <w:rsid w:val="00FF0629"/>
    <w:rsid w:val="00FF076B"/>
    <w:rsid w:val="00FF097A"/>
    <w:rsid w:val="00FF0EA8"/>
    <w:rsid w:val="00FF1188"/>
    <w:rsid w:val="00FF1690"/>
    <w:rsid w:val="00FF16F2"/>
    <w:rsid w:val="00FF1BE9"/>
    <w:rsid w:val="00FF1F17"/>
    <w:rsid w:val="00FF201A"/>
    <w:rsid w:val="00FF239D"/>
    <w:rsid w:val="00FF2508"/>
    <w:rsid w:val="00FF2812"/>
    <w:rsid w:val="00FF2912"/>
    <w:rsid w:val="00FF2C91"/>
    <w:rsid w:val="00FF2CDC"/>
    <w:rsid w:val="00FF3259"/>
    <w:rsid w:val="00FF3B5F"/>
    <w:rsid w:val="00FF3F51"/>
    <w:rsid w:val="00FF450D"/>
    <w:rsid w:val="00FF453D"/>
    <w:rsid w:val="00FF50A6"/>
    <w:rsid w:val="00FF50D0"/>
    <w:rsid w:val="00FF5551"/>
    <w:rsid w:val="00FF5B20"/>
    <w:rsid w:val="00FF5BB1"/>
    <w:rsid w:val="00FF6DFD"/>
    <w:rsid w:val="00FF76A8"/>
    <w:rsid w:val="00FF789A"/>
    <w:rsid w:val="00FF789C"/>
    <w:rsid w:val="00FF7F32"/>
    <w:rsid w:val="0537F373"/>
    <w:rsid w:val="22BA3B49"/>
    <w:rsid w:val="2868E834"/>
    <w:rsid w:val="329B4D59"/>
    <w:rsid w:val="3BF7ECAB"/>
    <w:rsid w:val="4865BDE3"/>
    <w:rsid w:val="60FE7B9C"/>
    <w:rsid w:val="69FB8E6F"/>
    <w:rsid w:val="6C60CE82"/>
    <w:rsid w:val="6C637C6D"/>
    <w:rsid w:val="7A314598"/>
    <w:rsid w:val="7D31552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FF2"/>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Normal"/>
    <w:link w:val="Heading2Char"/>
    <w:autoRedefine/>
    <w:qFormat/>
    <w:rsid w:val="008E6FF2"/>
    <w:pPr>
      <w:keepNext/>
      <w:framePr w:wrap="around" w:vAnchor="text" w:hAnchor="text" w:y="1"/>
      <w:adjustRightInd w:val="0"/>
      <w:snapToGrid w:val="0"/>
      <w:spacing w:before="240" w:after="120" w:line="300" w:lineRule="auto"/>
      <w:outlineLvl w:val="1"/>
    </w:pPr>
    <w:rPr>
      <w:rFonts w:ascii="Arial" w:eastAsia="PMingLiU" w:hAnsi="Arial" w:cs="Arial"/>
      <w:b/>
      <w:kern w:val="52"/>
      <w:sz w:val="28"/>
      <w:szCs w:val="48"/>
      <w:lang w:eastAsia="zh-TW"/>
    </w:rPr>
  </w:style>
  <w:style w:type="paragraph" w:styleId="Heading3">
    <w:name w:val="heading 3"/>
    <w:aliases w:val="Heading 3 3GPP"/>
    <w:basedOn w:val="Heading2"/>
    <w:next w:val="Normal"/>
    <w:link w:val="Heading3Char"/>
    <w:qFormat/>
    <w:rsid w:val="00DB3A47"/>
    <w:pPr>
      <w:framePr w:wrap="around"/>
      <w:spacing w:before="120"/>
      <w:outlineLvl w:val="2"/>
    </w:pPr>
  </w:style>
  <w:style w:type="paragraph" w:styleId="Heading4">
    <w:name w:val="heading 4"/>
    <w:basedOn w:val="Heading3"/>
    <w:next w:val="Normal"/>
    <w:link w:val="Heading4Char"/>
    <w:qFormat/>
    <w:rsid w:val="00DB3A47"/>
    <w:pPr>
      <w:framePr w:wrap="around"/>
      <w:ind w:left="1418" w:hanging="1418"/>
      <w:outlineLvl w:val="3"/>
    </w:pPr>
    <w:rPr>
      <w:sz w:val="24"/>
    </w:rPr>
  </w:style>
  <w:style w:type="paragraph" w:styleId="Heading5">
    <w:name w:val="heading 5"/>
    <w:basedOn w:val="Heading4"/>
    <w:next w:val="Normal"/>
    <w:link w:val="Heading5Char"/>
    <w:qFormat/>
    <w:rsid w:val="00DB3A47"/>
    <w:pPr>
      <w:framePr w:wrap="around"/>
      <w:ind w:left="1701" w:hanging="1701"/>
      <w:outlineLvl w:val="4"/>
    </w:pPr>
    <w:rPr>
      <w:sz w:val="22"/>
    </w:rPr>
  </w:style>
  <w:style w:type="paragraph" w:styleId="Heading6">
    <w:name w:val="heading 6"/>
    <w:basedOn w:val="H6"/>
    <w:next w:val="Normal"/>
    <w:link w:val="Heading6Char"/>
    <w:qFormat/>
    <w:rsid w:val="00DB3A47"/>
    <w:pPr>
      <w:framePr w:wrap="around"/>
      <w:outlineLvl w:val="5"/>
    </w:pPr>
  </w:style>
  <w:style w:type="paragraph" w:styleId="Heading7">
    <w:name w:val="heading 7"/>
    <w:basedOn w:val="H6"/>
    <w:next w:val="Normal"/>
    <w:link w:val="Heading7Char"/>
    <w:qFormat/>
    <w:rsid w:val="00DB3A47"/>
    <w:pPr>
      <w:framePr w:wrap="around"/>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8E6F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6FF2"/>
  </w:style>
  <w:style w:type="paragraph" w:customStyle="1" w:styleId="H6">
    <w:name w:val="H6"/>
    <w:basedOn w:val="Heading5"/>
    <w:next w:val="Normal"/>
    <w:rsid w:val="00DB3A47"/>
    <w:pPr>
      <w:framePr w:wrap="around"/>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4C5D62"/>
    <w:pPr>
      <w:spacing w:before="120" w:after="120"/>
    </w:pPr>
    <w:rPr>
      <w:rFonts w:ascii="Times New Roman" w:hAnsi="Times New Roma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4C5D62"/>
    <w:rPr>
      <w:rFonts w:ascii="Times New Roman" w:eastAsiaTheme="minorHAnsi" w:hAnsi="Times New Roman" w:cstheme="minorBidi"/>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E6FF2"/>
    <w:rPr>
      <w:rFonts w:ascii="Arial" w:eastAsia="PMingLiU" w:hAnsi="Arial" w:cs="Arial"/>
      <w:b/>
      <w:kern w:val="52"/>
      <w:sz w:val="28"/>
      <w:szCs w:val="48"/>
      <w:lang w:eastAsia="zh-TW"/>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 w:type="paragraph" w:customStyle="1" w:styleId="paragraph">
    <w:name w:val="paragraph"/>
    <w:basedOn w:val="Normal"/>
    <w:qFormat/>
    <w:rsid w:val="00A357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qFormat/>
    <w:rsid w:val="00A35728"/>
  </w:style>
  <w:style w:type="character" w:customStyle="1" w:styleId="eop">
    <w:name w:val="eop"/>
    <w:basedOn w:val="DefaultParagraphFont"/>
    <w:rsid w:val="00A35728"/>
  </w:style>
  <w:style w:type="character" w:customStyle="1" w:styleId="PLChar">
    <w:name w:val="PL Char"/>
    <w:link w:val="PL"/>
    <w:qFormat/>
    <w:rsid w:val="00F55CDD"/>
    <w:rPr>
      <w:rFonts w:ascii="Courier New" w:hAnsi="Courier New"/>
      <w:noProof/>
      <w:sz w:val="16"/>
    </w:rPr>
  </w:style>
  <w:style w:type="character" w:styleId="SubtleReference">
    <w:name w:val="Subtle Reference"/>
    <w:basedOn w:val="DefaultParagraphFont"/>
    <w:uiPriority w:val="31"/>
    <w:qFormat/>
    <w:rsid w:val="007D42B6"/>
    <w:rPr>
      <w:rFonts w:ascii="Times New Roman" w:hAnsi="Times New Roman"/>
      <w:smallCaps/>
      <w:color w:val="5A5A5A" w:themeColor="text1" w:themeTint="A5"/>
    </w:rPr>
  </w:style>
  <w:style w:type="character" w:styleId="UnresolvedMention">
    <w:name w:val="Unresolved Mention"/>
    <w:basedOn w:val="DefaultParagraphFont"/>
    <w:uiPriority w:val="99"/>
    <w:unhideWhenUsed/>
    <w:rsid w:val="00DB4AB6"/>
    <w:rPr>
      <w:color w:val="605E5C"/>
      <w:shd w:val="clear" w:color="auto" w:fill="E1DFDD"/>
    </w:rPr>
  </w:style>
  <w:style w:type="character" w:styleId="Mention">
    <w:name w:val="Mention"/>
    <w:basedOn w:val="DefaultParagraphFont"/>
    <w:uiPriority w:val="99"/>
    <w:unhideWhenUsed/>
    <w:rsid w:val="00DB4AB6"/>
    <w:rPr>
      <w:color w:val="2B579A"/>
      <w:shd w:val="clear" w:color="auto" w:fill="E1DFDD"/>
    </w:rPr>
  </w:style>
  <w:style w:type="character" w:customStyle="1" w:styleId="tabchar">
    <w:name w:val="tabchar"/>
    <w:basedOn w:val="DefaultParagraphFont"/>
    <w:rsid w:val="003C246C"/>
  </w:style>
  <w:style w:type="paragraph" w:styleId="NormalWeb">
    <w:name w:val="Normal (Web)"/>
    <w:basedOn w:val="Normal"/>
    <w:uiPriority w:val="99"/>
    <w:unhideWhenUsed/>
    <w:rsid w:val="00F1545F"/>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apple-converted-space">
    <w:name w:val="apple-converted-space"/>
    <w:qFormat/>
    <w:rsid w:val="007E6C2E"/>
  </w:style>
  <w:style w:type="paragraph" w:customStyle="1" w:styleId="title1">
    <w:name w:val="title 1"/>
    <w:basedOn w:val="Heading1"/>
    <w:qFormat/>
    <w:rsid w:val="0092390F"/>
    <w:pPr>
      <w:numPr>
        <w:numId w:val="40"/>
      </w:numPr>
      <w:tabs>
        <w:tab w:val="clear" w:pos="425"/>
        <w:tab w:val="num" w:pos="360"/>
      </w:tabs>
      <w:spacing w:beforeLines="50" w:before="120" w:afterLines="50" w:after="120" w:line="259" w:lineRule="auto"/>
      <w:ind w:left="1134" w:hanging="1134"/>
    </w:pPr>
    <w:rPr>
      <w:lang w:val="fr-FR" w:eastAsia="zh-CN"/>
    </w:rPr>
  </w:style>
  <w:style w:type="paragraph" w:customStyle="1" w:styleId="title2">
    <w:name w:val="title 2"/>
    <w:basedOn w:val="Heading2"/>
    <w:link w:val="title2Char"/>
    <w:qFormat/>
    <w:rsid w:val="0092390F"/>
    <w:pPr>
      <w:framePr w:wrap="around"/>
      <w:numPr>
        <w:ilvl w:val="1"/>
        <w:numId w:val="40"/>
      </w:numPr>
      <w:tabs>
        <w:tab w:val="clear" w:pos="567"/>
        <w:tab w:val="num" w:pos="360"/>
      </w:tabs>
      <w:spacing w:line="259" w:lineRule="auto"/>
      <w:ind w:left="1134" w:hanging="1134"/>
      <w:jc w:val="both"/>
    </w:pPr>
    <w:rPr>
      <w:bCs/>
      <w:iCs/>
      <w:lang w:eastAsia="zh-CN"/>
    </w:rPr>
  </w:style>
  <w:style w:type="character" w:customStyle="1" w:styleId="title2Char">
    <w:name w:val="title 2 Char"/>
    <w:link w:val="title2"/>
    <w:qFormat/>
    <w:rsid w:val="0092390F"/>
    <w:rPr>
      <w:rFonts w:ascii="Arial" w:hAnsi="Arial"/>
      <w:bCs/>
      <w:iCs/>
      <w:sz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5179134">
      <w:bodyDiv w:val="1"/>
      <w:marLeft w:val="0"/>
      <w:marRight w:val="0"/>
      <w:marTop w:val="0"/>
      <w:marBottom w:val="0"/>
      <w:divBdr>
        <w:top w:val="none" w:sz="0" w:space="0" w:color="auto"/>
        <w:left w:val="none" w:sz="0" w:space="0" w:color="auto"/>
        <w:bottom w:val="none" w:sz="0" w:space="0" w:color="auto"/>
        <w:right w:val="none" w:sz="0" w:space="0" w:color="auto"/>
      </w:divBdr>
      <w:divsChild>
        <w:div w:id="1591036890">
          <w:marLeft w:val="547"/>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7551457">
      <w:bodyDiv w:val="1"/>
      <w:marLeft w:val="0"/>
      <w:marRight w:val="0"/>
      <w:marTop w:val="0"/>
      <w:marBottom w:val="0"/>
      <w:divBdr>
        <w:top w:val="none" w:sz="0" w:space="0" w:color="auto"/>
        <w:left w:val="none" w:sz="0" w:space="0" w:color="auto"/>
        <w:bottom w:val="none" w:sz="0" w:space="0" w:color="auto"/>
        <w:right w:val="none" w:sz="0" w:space="0" w:color="auto"/>
      </w:divBdr>
      <w:divsChild>
        <w:div w:id="232741624">
          <w:marLeft w:val="446"/>
          <w:marRight w:val="0"/>
          <w:marTop w:val="0"/>
          <w:marBottom w:val="120"/>
          <w:divBdr>
            <w:top w:val="none" w:sz="0" w:space="0" w:color="auto"/>
            <w:left w:val="none" w:sz="0" w:space="0" w:color="auto"/>
            <w:bottom w:val="none" w:sz="0" w:space="0" w:color="auto"/>
            <w:right w:val="none" w:sz="0" w:space="0" w:color="auto"/>
          </w:divBdr>
        </w:div>
        <w:div w:id="488403273">
          <w:marLeft w:val="446"/>
          <w:marRight w:val="0"/>
          <w:marTop w:val="0"/>
          <w:marBottom w:val="120"/>
          <w:divBdr>
            <w:top w:val="none" w:sz="0" w:space="0" w:color="auto"/>
            <w:left w:val="none" w:sz="0" w:space="0" w:color="auto"/>
            <w:bottom w:val="none" w:sz="0" w:space="0" w:color="auto"/>
            <w:right w:val="none" w:sz="0" w:space="0" w:color="auto"/>
          </w:divBdr>
        </w:div>
        <w:div w:id="688289184">
          <w:marLeft w:val="446"/>
          <w:marRight w:val="0"/>
          <w:marTop w:val="0"/>
          <w:marBottom w:val="120"/>
          <w:divBdr>
            <w:top w:val="none" w:sz="0" w:space="0" w:color="auto"/>
            <w:left w:val="none" w:sz="0" w:space="0" w:color="auto"/>
            <w:bottom w:val="none" w:sz="0" w:space="0" w:color="auto"/>
            <w:right w:val="none" w:sz="0" w:space="0" w:color="auto"/>
          </w:divBdr>
        </w:div>
        <w:div w:id="724916798">
          <w:marLeft w:val="446"/>
          <w:marRight w:val="0"/>
          <w:marTop w:val="0"/>
          <w:marBottom w:val="120"/>
          <w:divBdr>
            <w:top w:val="none" w:sz="0" w:space="0" w:color="auto"/>
            <w:left w:val="none" w:sz="0" w:space="0" w:color="auto"/>
            <w:bottom w:val="none" w:sz="0" w:space="0" w:color="auto"/>
            <w:right w:val="none" w:sz="0" w:space="0" w:color="auto"/>
          </w:divBdr>
        </w:div>
        <w:div w:id="877008289">
          <w:marLeft w:val="1166"/>
          <w:marRight w:val="0"/>
          <w:marTop w:val="0"/>
          <w:marBottom w:val="120"/>
          <w:divBdr>
            <w:top w:val="none" w:sz="0" w:space="0" w:color="auto"/>
            <w:left w:val="none" w:sz="0" w:space="0" w:color="auto"/>
            <w:bottom w:val="none" w:sz="0" w:space="0" w:color="auto"/>
            <w:right w:val="none" w:sz="0" w:space="0" w:color="auto"/>
          </w:divBdr>
        </w:div>
        <w:div w:id="1018042952">
          <w:marLeft w:val="446"/>
          <w:marRight w:val="0"/>
          <w:marTop w:val="0"/>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3255672">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7291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299768156">
          <w:marLeft w:val="720"/>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 w:id="782380722">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346784">
      <w:bodyDiv w:val="1"/>
      <w:marLeft w:val="0"/>
      <w:marRight w:val="0"/>
      <w:marTop w:val="0"/>
      <w:marBottom w:val="0"/>
      <w:divBdr>
        <w:top w:val="none" w:sz="0" w:space="0" w:color="auto"/>
        <w:left w:val="none" w:sz="0" w:space="0" w:color="auto"/>
        <w:bottom w:val="none" w:sz="0" w:space="0" w:color="auto"/>
        <w:right w:val="none" w:sz="0" w:space="0" w:color="auto"/>
      </w:divBdr>
      <w:divsChild>
        <w:div w:id="494538427">
          <w:marLeft w:val="0"/>
          <w:marRight w:val="0"/>
          <w:marTop w:val="0"/>
          <w:marBottom w:val="0"/>
          <w:divBdr>
            <w:top w:val="none" w:sz="0" w:space="0" w:color="auto"/>
            <w:left w:val="none" w:sz="0" w:space="0" w:color="auto"/>
            <w:bottom w:val="none" w:sz="0" w:space="0" w:color="auto"/>
            <w:right w:val="none" w:sz="0" w:space="0" w:color="auto"/>
          </w:divBdr>
        </w:div>
        <w:div w:id="1388261977">
          <w:marLeft w:val="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4819709">
      <w:bodyDiv w:val="1"/>
      <w:marLeft w:val="0"/>
      <w:marRight w:val="0"/>
      <w:marTop w:val="0"/>
      <w:marBottom w:val="0"/>
      <w:divBdr>
        <w:top w:val="none" w:sz="0" w:space="0" w:color="auto"/>
        <w:left w:val="none" w:sz="0" w:space="0" w:color="auto"/>
        <w:bottom w:val="none" w:sz="0" w:space="0" w:color="auto"/>
        <w:right w:val="none" w:sz="0" w:space="0" w:color="auto"/>
      </w:divBdr>
      <w:divsChild>
        <w:div w:id="702897660">
          <w:marLeft w:val="547"/>
          <w:marRight w:val="0"/>
          <w:marTop w:val="0"/>
          <w:marBottom w:val="0"/>
          <w:divBdr>
            <w:top w:val="none" w:sz="0" w:space="0" w:color="auto"/>
            <w:left w:val="none" w:sz="0" w:space="0" w:color="auto"/>
            <w:bottom w:val="none" w:sz="0" w:space="0" w:color="auto"/>
            <w:right w:val="none" w:sz="0" w:space="0" w:color="auto"/>
          </w:divBdr>
        </w:div>
        <w:div w:id="1993214372">
          <w:marLeft w:val="547"/>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2021801">
      <w:bodyDiv w:val="1"/>
      <w:marLeft w:val="0"/>
      <w:marRight w:val="0"/>
      <w:marTop w:val="0"/>
      <w:marBottom w:val="0"/>
      <w:divBdr>
        <w:top w:val="none" w:sz="0" w:space="0" w:color="auto"/>
        <w:left w:val="none" w:sz="0" w:space="0" w:color="auto"/>
        <w:bottom w:val="none" w:sz="0" w:space="0" w:color="auto"/>
        <w:right w:val="none" w:sz="0" w:space="0" w:color="auto"/>
      </w:divBdr>
      <w:divsChild>
        <w:div w:id="42297498">
          <w:marLeft w:val="1166"/>
          <w:marRight w:val="0"/>
          <w:marTop w:val="0"/>
          <w:marBottom w:val="0"/>
          <w:divBdr>
            <w:top w:val="none" w:sz="0" w:space="0" w:color="auto"/>
            <w:left w:val="none" w:sz="0" w:space="0" w:color="auto"/>
            <w:bottom w:val="none" w:sz="0" w:space="0" w:color="auto"/>
            <w:right w:val="none" w:sz="0" w:space="0" w:color="auto"/>
          </w:divBdr>
        </w:div>
        <w:div w:id="259415041">
          <w:marLeft w:val="1166"/>
          <w:marRight w:val="0"/>
          <w:marTop w:val="0"/>
          <w:marBottom w:val="0"/>
          <w:divBdr>
            <w:top w:val="none" w:sz="0" w:space="0" w:color="auto"/>
            <w:left w:val="none" w:sz="0" w:space="0" w:color="auto"/>
            <w:bottom w:val="none" w:sz="0" w:space="0" w:color="auto"/>
            <w:right w:val="none" w:sz="0" w:space="0" w:color="auto"/>
          </w:divBdr>
        </w:div>
        <w:div w:id="310912893">
          <w:marLeft w:val="547"/>
          <w:marRight w:val="0"/>
          <w:marTop w:val="0"/>
          <w:marBottom w:val="0"/>
          <w:divBdr>
            <w:top w:val="none" w:sz="0" w:space="0" w:color="auto"/>
            <w:left w:val="none" w:sz="0" w:space="0" w:color="auto"/>
            <w:bottom w:val="none" w:sz="0" w:space="0" w:color="auto"/>
            <w:right w:val="none" w:sz="0" w:space="0" w:color="auto"/>
          </w:divBdr>
        </w:div>
        <w:div w:id="549658325">
          <w:marLeft w:val="1166"/>
          <w:marRight w:val="0"/>
          <w:marTop w:val="0"/>
          <w:marBottom w:val="0"/>
          <w:divBdr>
            <w:top w:val="none" w:sz="0" w:space="0" w:color="auto"/>
            <w:left w:val="none" w:sz="0" w:space="0" w:color="auto"/>
            <w:bottom w:val="none" w:sz="0" w:space="0" w:color="auto"/>
            <w:right w:val="none" w:sz="0" w:space="0" w:color="auto"/>
          </w:divBdr>
        </w:div>
        <w:div w:id="691607754">
          <w:marLeft w:val="547"/>
          <w:marRight w:val="0"/>
          <w:marTop w:val="0"/>
          <w:marBottom w:val="0"/>
          <w:divBdr>
            <w:top w:val="none" w:sz="0" w:space="0" w:color="auto"/>
            <w:left w:val="none" w:sz="0" w:space="0" w:color="auto"/>
            <w:bottom w:val="none" w:sz="0" w:space="0" w:color="auto"/>
            <w:right w:val="none" w:sz="0" w:space="0" w:color="auto"/>
          </w:divBdr>
        </w:div>
        <w:div w:id="1514029202">
          <w:marLeft w:val="547"/>
          <w:marRight w:val="0"/>
          <w:marTop w:val="0"/>
          <w:marBottom w:val="0"/>
          <w:divBdr>
            <w:top w:val="none" w:sz="0" w:space="0" w:color="auto"/>
            <w:left w:val="none" w:sz="0" w:space="0" w:color="auto"/>
            <w:bottom w:val="none" w:sz="0" w:space="0" w:color="auto"/>
            <w:right w:val="none" w:sz="0" w:space="0" w:color="auto"/>
          </w:divBdr>
        </w:div>
        <w:div w:id="1692491936">
          <w:marLeft w:val="1166"/>
          <w:marRight w:val="0"/>
          <w:marTop w:val="0"/>
          <w:marBottom w:val="0"/>
          <w:divBdr>
            <w:top w:val="none" w:sz="0" w:space="0" w:color="auto"/>
            <w:left w:val="none" w:sz="0" w:space="0" w:color="auto"/>
            <w:bottom w:val="none" w:sz="0" w:space="0" w:color="auto"/>
            <w:right w:val="none" w:sz="0" w:space="0" w:color="auto"/>
          </w:divBdr>
        </w:div>
        <w:div w:id="1916698269">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8076026">
      <w:bodyDiv w:val="1"/>
      <w:marLeft w:val="0"/>
      <w:marRight w:val="0"/>
      <w:marTop w:val="0"/>
      <w:marBottom w:val="0"/>
      <w:divBdr>
        <w:top w:val="none" w:sz="0" w:space="0" w:color="auto"/>
        <w:left w:val="none" w:sz="0" w:space="0" w:color="auto"/>
        <w:bottom w:val="none" w:sz="0" w:space="0" w:color="auto"/>
        <w:right w:val="none" w:sz="0" w:space="0" w:color="auto"/>
      </w:divBdr>
    </w:div>
    <w:div w:id="1179349406">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8863661">
      <w:bodyDiv w:val="1"/>
      <w:marLeft w:val="0"/>
      <w:marRight w:val="0"/>
      <w:marTop w:val="0"/>
      <w:marBottom w:val="0"/>
      <w:divBdr>
        <w:top w:val="none" w:sz="0" w:space="0" w:color="auto"/>
        <w:left w:val="none" w:sz="0" w:space="0" w:color="auto"/>
        <w:bottom w:val="none" w:sz="0" w:space="0" w:color="auto"/>
        <w:right w:val="none" w:sz="0" w:space="0" w:color="auto"/>
      </w:divBdr>
      <w:divsChild>
        <w:div w:id="759104978">
          <w:marLeft w:val="0"/>
          <w:marRight w:val="0"/>
          <w:marTop w:val="0"/>
          <w:marBottom w:val="0"/>
          <w:divBdr>
            <w:top w:val="none" w:sz="0" w:space="0" w:color="auto"/>
            <w:left w:val="none" w:sz="0" w:space="0" w:color="auto"/>
            <w:bottom w:val="none" w:sz="0" w:space="0" w:color="auto"/>
            <w:right w:val="none" w:sz="0" w:space="0" w:color="auto"/>
          </w:divBdr>
        </w:div>
        <w:div w:id="1252735122">
          <w:marLeft w:val="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7058376">
      <w:bodyDiv w:val="1"/>
      <w:marLeft w:val="0"/>
      <w:marRight w:val="0"/>
      <w:marTop w:val="0"/>
      <w:marBottom w:val="0"/>
      <w:divBdr>
        <w:top w:val="none" w:sz="0" w:space="0" w:color="auto"/>
        <w:left w:val="none" w:sz="0" w:space="0" w:color="auto"/>
        <w:bottom w:val="none" w:sz="0" w:space="0" w:color="auto"/>
        <w:right w:val="none" w:sz="0" w:space="0" w:color="auto"/>
      </w:divBdr>
      <w:divsChild>
        <w:div w:id="1781535874">
          <w:marLeft w:val="446"/>
          <w:marRight w:val="0"/>
          <w:marTop w:val="0"/>
          <w:marBottom w:val="12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73541957">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5303886">
      <w:bodyDiv w:val="1"/>
      <w:marLeft w:val="0"/>
      <w:marRight w:val="0"/>
      <w:marTop w:val="0"/>
      <w:marBottom w:val="0"/>
      <w:divBdr>
        <w:top w:val="none" w:sz="0" w:space="0" w:color="auto"/>
        <w:left w:val="none" w:sz="0" w:space="0" w:color="auto"/>
        <w:bottom w:val="none" w:sz="0" w:space="0" w:color="auto"/>
        <w:right w:val="none" w:sz="0" w:space="0" w:color="auto"/>
      </w:divBdr>
      <w:divsChild>
        <w:div w:id="1087581704">
          <w:marLeft w:val="0"/>
          <w:marRight w:val="0"/>
          <w:marTop w:val="0"/>
          <w:marBottom w:val="0"/>
          <w:divBdr>
            <w:top w:val="none" w:sz="0" w:space="0" w:color="auto"/>
            <w:left w:val="none" w:sz="0" w:space="0" w:color="auto"/>
            <w:bottom w:val="none" w:sz="0" w:space="0" w:color="auto"/>
            <w:right w:val="none" w:sz="0" w:space="0" w:color="auto"/>
          </w:divBdr>
        </w:div>
        <w:div w:id="1997799633">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142786">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821082">
      <w:bodyDiv w:val="1"/>
      <w:marLeft w:val="0"/>
      <w:marRight w:val="0"/>
      <w:marTop w:val="0"/>
      <w:marBottom w:val="0"/>
      <w:divBdr>
        <w:top w:val="none" w:sz="0" w:space="0" w:color="auto"/>
        <w:left w:val="none" w:sz="0" w:space="0" w:color="auto"/>
        <w:bottom w:val="none" w:sz="0" w:space="0" w:color="auto"/>
        <w:right w:val="none" w:sz="0" w:space="0" w:color="auto"/>
      </w:divBdr>
      <w:divsChild>
        <w:div w:id="205261768">
          <w:marLeft w:val="0"/>
          <w:marRight w:val="0"/>
          <w:marTop w:val="0"/>
          <w:marBottom w:val="0"/>
          <w:divBdr>
            <w:top w:val="none" w:sz="0" w:space="0" w:color="auto"/>
            <w:left w:val="none" w:sz="0" w:space="0" w:color="auto"/>
            <w:bottom w:val="none" w:sz="0" w:space="0" w:color="auto"/>
            <w:right w:val="none" w:sz="0" w:space="0" w:color="auto"/>
          </w:divBdr>
        </w:div>
        <w:div w:id="407271771">
          <w:marLeft w:val="0"/>
          <w:marRight w:val="0"/>
          <w:marTop w:val="0"/>
          <w:marBottom w:val="0"/>
          <w:divBdr>
            <w:top w:val="none" w:sz="0" w:space="0" w:color="auto"/>
            <w:left w:val="none" w:sz="0" w:space="0" w:color="auto"/>
            <w:bottom w:val="none" w:sz="0" w:space="0" w:color="auto"/>
            <w:right w:val="none" w:sz="0" w:space="0" w:color="auto"/>
          </w:divBdr>
          <w:divsChild>
            <w:div w:id="154491519">
              <w:marLeft w:val="0"/>
              <w:marRight w:val="0"/>
              <w:marTop w:val="0"/>
              <w:marBottom w:val="0"/>
              <w:divBdr>
                <w:top w:val="none" w:sz="0" w:space="0" w:color="auto"/>
                <w:left w:val="none" w:sz="0" w:space="0" w:color="auto"/>
                <w:bottom w:val="none" w:sz="0" w:space="0" w:color="auto"/>
                <w:right w:val="none" w:sz="0" w:space="0" w:color="auto"/>
              </w:divBdr>
            </w:div>
            <w:div w:id="501626106">
              <w:marLeft w:val="0"/>
              <w:marRight w:val="0"/>
              <w:marTop w:val="0"/>
              <w:marBottom w:val="0"/>
              <w:divBdr>
                <w:top w:val="none" w:sz="0" w:space="0" w:color="auto"/>
                <w:left w:val="none" w:sz="0" w:space="0" w:color="auto"/>
                <w:bottom w:val="none" w:sz="0" w:space="0" w:color="auto"/>
                <w:right w:val="none" w:sz="0" w:space="0" w:color="auto"/>
              </w:divBdr>
            </w:div>
            <w:div w:id="688919342">
              <w:marLeft w:val="0"/>
              <w:marRight w:val="0"/>
              <w:marTop w:val="0"/>
              <w:marBottom w:val="0"/>
              <w:divBdr>
                <w:top w:val="none" w:sz="0" w:space="0" w:color="auto"/>
                <w:left w:val="none" w:sz="0" w:space="0" w:color="auto"/>
                <w:bottom w:val="none" w:sz="0" w:space="0" w:color="auto"/>
                <w:right w:val="none" w:sz="0" w:space="0" w:color="auto"/>
              </w:divBdr>
            </w:div>
            <w:div w:id="719061826">
              <w:marLeft w:val="0"/>
              <w:marRight w:val="0"/>
              <w:marTop w:val="0"/>
              <w:marBottom w:val="0"/>
              <w:divBdr>
                <w:top w:val="none" w:sz="0" w:space="0" w:color="auto"/>
                <w:left w:val="none" w:sz="0" w:space="0" w:color="auto"/>
                <w:bottom w:val="none" w:sz="0" w:space="0" w:color="auto"/>
                <w:right w:val="none" w:sz="0" w:space="0" w:color="auto"/>
              </w:divBdr>
            </w:div>
            <w:div w:id="779378620">
              <w:marLeft w:val="0"/>
              <w:marRight w:val="0"/>
              <w:marTop w:val="0"/>
              <w:marBottom w:val="0"/>
              <w:divBdr>
                <w:top w:val="none" w:sz="0" w:space="0" w:color="auto"/>
                <w:left w:val="none" w:sz="0" w:space="0" w:color="auto"/>
                <w:bottom w:val="none" w:sz="0" w:space="0" w:color="auto"/>
                <w:right w:val="none" w:sz="0" w:space="0" w:color="auto"/>
              </w:divBdr>
            </w:div>
            <w:div w:id="1302884138">
              <w:marLeft w:val="0"/>
              <w:marRight w:val="0"/>
              <w:marTop w:val="0"/>
              <w:marBottom w:val="0"/>
              <w:divBdr>
                <w:top w:val="none" w:sz="0" w:space="0" w:color="auto"/>
                <w:left w:val="none" w:sz="0" w:space="0" w:color="auto"/>
                <w:bottom w:val="none" w:sz="0" w:space="0" w:color="auto"/>
                <w:right w:val="none" w:sz="0" w:space="0" w:color="auto"/>
              </w:divBdr>
            </w:div>
            <w:div w:id="1381173411">
              <w:marLeft w:val="0"/>
              <w:marRight w:val="0"/>
              <w:marTop w:val="0"/>
              <w:marBottom w:val="0"/>
              <w:divBdr>
                <w:top w:val="none" w:sz="0" w:space="0" w:color="auto"/>
                <w:left w:val="none" w:sz="0" w:space="0" w:color="auto"/>
                <w:bottom w:val="none" w:sz="0" w:space="0" w:color="auto"/>
                <w:right w:val="none" w:sz="0" w:space="0" w:color="auto"/>
              </w:divBdr>
            </w:div>
            <w:div w:id="1448281899">
              <w:marLeft w:val="0"/>
              <w:marRight w:val="0"/>
              <w:marTop w:val="0"/>
              <w:marBottom w:val="0"/>
              <w:divBdr>
                <w:top w:val="none" w:sz="0" w:space="0" w:color="auto"/>
                <w:left w:val="none" w:sz="0" w:space="0" w:color="auto"/>
                <w:bottom w:val="none" w:sz="0" w:space="0" w:color="auto"/>
                <w:right w:val="none" w:sz="0" w:space="0" w:color="auto"/>
              </w:divBdr>
            </w:div>
            <w:div w:id="1517577580">
              <w:marLeft w:val="0"/>
              <w:marRight w:val="0"/>
              <w:marTop w:val="0"/>
              <w:marBottom w:val="0"/>
              <w:divBdr>
                <w:top w:val="none" w:sz="0" w:space="0" w:color="auto"/>
                <w:left w:val="none" w:sz="0" w:space="0" w:color="auto"/>
                <w:bottom w:val="none" w:sz="0" w:space="0" w:color="auto"/>
                <w:right w:val="none" w:sz="0" w:space="0" w:color="auto"/>
              </w:divBdr>
            </w:div>
            <w:div w:id="1942643529">
              <w:marLeft w:val="0"/>
              <w:marRight w:val="0"/>
              <w:marTop w:val="0"/>
              <w:marBottom w:val="0"/>
              <w:divBdr>
                <w:top w:val="none" w:sz="0" w:space="0" w:color="auto"/>
                <w:left w:val="none" w:sz="0" w:space="0" w:color="auto"/>
                <w:bottom w:val="none" w:sz="0" w:space="0" w:color="auto"/>
                <w:right w:val="none" w:sz="0" w:space="0" w:color="auto"/>
              </w:divBdr>
            </w:div>
          </w:divsChild>
        </w:div>
        <w:div w:id="1203403310">
          <w:marLeft w:val="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10904273">
      <w:bodyDiv w:val="1"/>
      <w:marLeft w:val="0"/>
      <w:marRight w:val="0"/>
      <w:marTop w:val="0"/>
      <w:marBottom w:val="0"/>
      <w:divBdr>
        <w:top w:val="none" w:sz="0" w:space="0" w:color="auto"/>
        <w:left w:val="none" w:sz="0" w:space="0" w:color="auto"/>
        <w:bottom w:val="none" w:sz="0" w:space="0" w:color="auto"/>
        <w:right w:val="none" w:sz="0" w:space="0" w:color="auto"/>
      </w:divBdr>
      <w:divsChild>
        <w:div w:id="951546633">
          <w:marLeft w:val="0"/>
          <w:marRight w:val="0"/>
          <w:marTop w:val="0"/>
          <w:marBottom w:val="0"/>
          <w:divBdr>
            <w:top w:val="none" w:sz="0" w:space="0" w:color="auto"/>
            <w:left w:val="none" w:sz="0" w:space="0" w:color="auto"/>
            <w:bottom w:val="none" w:sz="0" w:space="0" w:color="auto"/>
            <w:right w:val="none" w:sz="0" w:space="0" w:color="auto"/>
          </w:divBdr>
        </w:div>
        <w:div w:id="970552057">
          <w:marLeft w:val="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5110604">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4886224">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5AIRPNAIUNRU-1830940522-14036</_dlc_DocId>
    <_dlc_DocIdUrl xmlns="71c5aaf6-e6ce-465b-b873-5148d2a4c105">
      <Url>https://nokia.sharepoint.com/sites/c5g/5gradio/_layouts/15/DocIdRedir.aspx?ID=5AIRPNAIUNRU-1830940522-14036</Url>
      <Description>5AIRPNAIUNRU-1830940522-14036</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2F7407-8BCD-47C2-9B72-D4D10A0DD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6.xml><?xml version="1.0" encoding="utf-8"?>
<ds:datastoreItem xmlns:ds="http://schemas.openxmlformats.org/officeDocument/2006/customXml" ds:itemID="{01816060-8E5D-47A5-B1A4-7F92FE39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1764</Words>
  <Characters>10530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2021-01-18T04:11:00Z</dcterms:created>
  <dcterms:modified xsi:type="dcterms:W3CDTF">2022-02-14T07:15:00Z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c9a4960c-0545-4147-b9fe-d920d1534996</vt:lpwstr>
  </property>
  <property fmtid="{D5CDD505-2E9C-101B-9397-08002B2CF9AE}" pid="6" name="AuthorIds_UIVersion_512">
    <vt:lpwstr>227</vt:lpwstr>
  </property>
</Properties>
</file>