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21E8E" w14:textId="163BC5AF" w:rsidR="00F34E4E" w:rsidRPr="00F34E4E" w:rsidRDefault="009145DF" w:rsidP="00F34E4E">
      <w:pPr>
        <w:widowControl w:val="0"/>
        <w:tabs>
          <w:tab w:val="right" w:pos="10206"/>
        </w:tabs>
        <w:spacing w:after="0" w:afterAutospacing="0"/>
        <w:rPr>
          <w:rFonts w:ascii="Arial" w:eastAsiaTheme="minorEastAsia" w:hAnsi="Arial" w:cs="Arial"/>
          <w:b/>
          <w:sz w:val="28"/>
          <w:szCs w:val="28"/>
          <w:lang w:eastAsia="zh-CN"/>
        </w:rPr>
      </w:pPr>
      <w:bookmarkStart w:id="0" w:name="OLE_LINK3"/>
      <w:r>
        <w:rPr>
          <w:rFonts w:ascii="Arial" w:eastAsiaTheme="minorEastAsia" w:hAnsi="Arial" w:cs="Arial"/>
          <w:b/>
          <w:sz w:val="28"/>
          <w:szCs w:val="28"/>
          <w:lang w:eastAsia="zh-CN"/>
        </w:rPr>
        <w:t xml:space="preserve">3GPP TSG RAN WG1 Meeting #108-e                         </w:t>
      </w:r>
      <w:r w:rsidR="00F34E4E" w:rsidRPr="00F34E4E">
        <w:rPr>
          <w:rFonts w:ascii="Arial" w:eastAsiaTheme="minorEastAsia" w:hAnsi="Arial" w:cs="Arial"/>
          <w:b/>
          <w:sz w:val="28"/>
          <w:szCs w:val="28"/>
          <w:lang w:eastAsia="zh-CN"/>
        </w:rPr>
        <w:t>R1-</w:t>
      </w:r>
      <w:r w:rsidR="00E9595D" w:rsidRPr="00E9595D">
        <w:rPr>
          <w:rFonts w:ascii="Arial" w:eastAsiaTheme="minorEastAsia" w:hAnsi="Arial" w:cs="Arial"/>
          <w:b/>
          <w:sz w:val="28"/>
          <w:szCs w:val="28"/>
          <w:lang w:eastAsia="zh-CN"/>
        </w:rPr>
        <w:t>2202202</w:t>
      </w:r>
    </w:p>
    <w:p w14:paraId="624AE1E2" w14:textId="77777777" w:rsidR="00F34E4E" w:rsidRPr="00F34E4E" w:rsidRDefault="00F34E4E" w:rsidP="00F34E4E">
      <w:pPr>
        <w:widowControl w:val="0"/>
        <w:tabs>
          <w:tab w:val="right" w:pos="10206"/>
        </w:tabs>
        <w:spacing w:after="0" w:afterAutospacing="0"/>
        <w:rPr>
          <w:rFonts w:ascii="Arial" w:hAnsi="Arial" w:cs="Arial"/>
          <w:b/>
          <w:sz w:val="28"/>
          <w:szCs w:val="28"/>
        </w:rPr>
      </w:pPr>
      <w:r w:rsidRPr="00F34E4E">
        <w:rPr>
          <w:rFonts w:ascii="Arial" w:eastAsiaTheme="minorEastAsia" w:hAnsi="Arial" w:cs="Arial"/>
          <w:b/>
          <w:sz w:val="28"/>
          <w:szCs w:val="28"/>
          <w:lang w:eastAsia="zh-CN"/>
        </w:rPr>
        <w:t>e-Meeting, February 21st – March 3rd, 2022</w:t>
      </w:r>
    </w:p>
    <w:p w14:paraId="7EA9EC95" w14:textId="7F1DD779" w:rsidR="000A2F08" w:rsidRPr="009145DF" w:rsidRDefault="000A2F08" w:rsidP="002E7264">
      <w:pPr>
        <w:pStyle w:val="a4"/>
        <w:tabs>
          <w:tab w:val="right" w:pos="10206"/>
        </w:tabs>
        <w:spacing w:afterAutospacing="0"/>
        <w:rPr>
          <w:rFonts w:eastAsiaTheme="minorEastAsia" w:cs="Arial"/>
          <w:noProof w:val="0"/>
          <w:sz w:val="28"/>
          <w:szCs w:val="28"/>
          <w:lang w:eastAsia="zh-CN"/>
        </w:rPr>
      </w:pPr>
    </w:p>
    <w:p w14:paraId="7F296FD0" w14:textId="49289D54" w:rsidR="00004B52" w:rsidRPr="00F65870" w:rsidRDefault="00004B52" w:rsidP="0060799C">
      <w:pPr>
        <w:tabs>
          <w:tab w:val="left" w:pos="1985"/>
        </w:tabs>
        <w:spacing w:after="0" w:afterAutospacing="0"/>
        <w:ind w:left="1985" w:hangingChars="706" w:hanging="1985"/>
        <w:rPr>
          <w:rFonts w:ascii="Arial" w:eastAsiaTheme="minorEastAsia" w:hAnsi="Arial" w:cs="Arial"/>
          <w:b/>
          <w:sz w:val="28"/>
          <w:szCs w:val="28"/>
          <w:lang w:eastAsia="zh-CN"/>
        </w:rPr>
      </w:pPr>
      <w:bookmarkStart w:id="1" w:name="_Ref133120545"/>
      <w:bookmarkEnd w:id="0"/>
      <w:r w:rsidRPr="0085425D">
        <w:rPr>
          <w:rFonts w:ascii="Arial" w:hAnsi="Arial" w:cs="Arial"/>
          <w:b/>
          <w:sz w:val="28"/>
          <w:szCs w:val="28"/>
        </w:rPr>
        <w:t>Source:</w:t>
      </w:r>
      <w:r w:rsidRPr="0085425D">
        <w:rPr>
          <w:rFonts w:ascii="Arial" w:hAnsi="Arial" w:cs="Arial"/>
          <w:b/>
          <w:sz w:val="28"/>
          <w:szCs w:val="28"/>
        </w:rPr>
        <w:tab/>
      </w:r>
      <w:r w:rsidR="008735C2" w:rsidRPr="00A515F3">
        <w:rPr>
          <w:rFonts w:ascii="Arial" w:hAnsi="Arial" w:cs="Arial"/>
          <w:b/>
          <w:sz w:val="28"/>
          <w:szCs w:val="28"/>
        </w:rPr>
        <w:t>S</w:t>
      </w:r>
      <w:r w:rsidR="00F65870" w:rsidRPr="00A515F3">
        <w:rPr>
          <w:rFonts w:ascii="Arial" w:eastAsiaTheme="minorEastAsia" w:hAnsi="Arial" w:cs="Arial" w:hint="eastAsia"/>
          <w:b/>
          <w:sz w:val="28"/>
          <w:szCs w:val="28"/>
          <w:lang w:eastAsia="zh-CN"/>
        </w:rPr>
        <w:t>harp</w:t>
      </w:r>
    </w:p>
    <w:p w14:paraId="73B38AAD" w14:textId="736E9ADA" w:rsidR="00004B52" w:rsidRPr="0085425D" w:rsidRDefault="00004B52" w:rsidP="0060799C">
      <w:pPr>
        <w:spacing w:after="0" w:afterAutospacing="0"/>
        <w:ind w:left="1985" w:hangingChars="706" w:hanging="1985"/>
        <w:rPr>
          <w:rFonts w:ascii="Arial" w:eastAsiaTheme="minorEastAsia" w:hAnsi="Arial" w:cs="Arial"/>
          <w:b/>
          <w:sz w:val="28"/>
          <w:szCs w:val="28"/>
          <w:lang w:eastAsia="zh-CN"/>
        </w:rPr>
      </w:pPr>
      <w:r w:rsidRPr="0085425D">
        <w:rPr>
          <w:rFonts w:ascii="Arial" w:hAnsi="Arial" w:cs="Arial"/>
          <w:b/>
          <w:sz w:val="28"/>
          <w:szCs w:val="28"/>
        </w:rPr>
        <w:t>Title:</w:t>
      </w:r>
      <w:r w:rsidRPr="0085425D">
        <w:rPr>
          <w:rFonts w:ascii="Arial" w:hAnsi="Arial" w:cs="Arial"/>
          <w:b/>
          <w:sz w:val="28"/>
          <w:szCs w:val="28"/>
        </w:rPr>
        <w:tab/>
      </w:r>
      <w:r w:rsidR="00651304" w:rsidRPr="0085425D">
        <w:rPr>
          <w:rFonts w:ascii="Arial" w:eastAsiaTheme="minorEastAsia" w:hAnsi="Arial" w:cs="Arial"/>
          <w:b/>
          <w:sz w:val="28"/>
          <w:szCs w:val="28"/>
          <w:lang w:eastAsia="zh-CN"/>
        </w:rPr>
        <w:t xml:space="preserve">Discussion on </w:t>
      </w:r>
      <w:r w:rsidR="00E25DA9" w:rsidRPr="0085425D">
        <w:rPr>
          <w:rFonts w:ascii="Arial" w:eastAsiaTheme="minorEastAsia" w:hAnsi="Arial" w:cs="Arial"/>
          <w:b/>
          <w:sz w:val="28"/>
          <w:szCs w:val="28"/>
          <w:lang w:eastAsia="zh-CN"/>
        </w:rPr>
        <w:t xml:space="preserve">inter-UE coordination </w:t>
      </w:r>
      <w:r w:rsidR="00651304" w:rsidRPr="0085425D">
        <w:rPr>
          <w:rFonts w:ascii="Arial" w:eastAsiaTheme="minorEastAsia" w:hAnsi="Arial" w:cs="Arial"/>
          <w:b/>
          <w:sz w:val="28"/>
          <w:szCs w:val="28"/>
          <w:lang w:eastAsia="zh-CN"/>
        </w:rPr>
        <w:t>for mode 2 enhancements</w:t>
      </w:r>
    </w:p>
    <w:p w14:paraId="49DC0276" w14:textId="236AA0A5" w:rsidR="00004B52" w:rsidRPr="0085425D" w:rsidRDefault="00004B52" w:rsidP="0060799C">
      <w:pPr>
        <w:spacing w:after="0" w:afterAutospacing="0"/>
        <w:ind w:left="1985" w:hangingChars="706" w:hanging="1985"/>
        <w:rPr>
          <w:rFonts w:asciiTheme="majorHAnsi" w:eastAsiaTheme="minorEastAsia" w:hAnsiTheme="majorHAnsi" w:cstheme="majorHAnsi"/>
          <w:b/>
          <w:sz w:val="28"/>
          <w:szCs w:val="28"/>
          <w:lang w:eastAsia="zh-CN"/>
        </w:rPr>
      </w:pPr>
      <w:r w:rsidRPr="0085425D">
        <w:rPr>
          <w:rFonts w:ascii="Arial" w:hAnsi="Arial" w:cs="Arial"/>
          <w:b/>
          <w:sz w:val="28"/>
          <w:szCs w:val="28"/>
        </w:rPr>
        <w:t>Agenda Item:</w:t>
      </w:r>
      <w:r w:rsidRPr="0085425D">
        <w:rPr>
          <w:rFonts w:ascii="Arial" w:hAnsi="Arial" w:cs="Arial"/>
          <w:b/>
          <w:sz w:val="28"/>
          <w:szCs w:val="28"/>
        </w:rPr>
        <w:tab/>
      </w:r>
      <w:r w:rsidR="00A34DC2" w:rsidRPr="0085425D">
        <w:rPr>
          <w:rFonts w:ascii="Arial" w:eastAsiaTheme="minorEastAsia" w:hAnsi="Arial" w:cs="Arial"/>
          <w:b/>
          <w:sz w:val="28"/>
          <w:szCs w:val="28"/>
          <w:lang w:eastAsia="zh-CN"/>
        </w:rPr>
        <w:t>8.</w:t>
      </w:r>
      <w:r w:rsidR="008B05E4" w:rsidRPr="0085425D">
        <w:rPr>
          <w:rFonts w:ascii="Arial" w:eastAsiaTheme="minorEastAsia" w:hAnsi="Arial" w:cs="Arial"/>
          <w:b/>
          <w:sz w:val="28"/>
          <w:szCs w:val="28"/>
          <w:lang w:eastAsia="zh-CN"/>
        </w:rPr>
        <w:t>11.</w:t>
      </w:r>
      <w:r w:rsidR="00651304" w:rsidRPr="0085425D">
        <w:rPr>
          <w:rFonts w:ascii="Arial" w:eastAsiaTheme="minorEastAsia" w:hAnsi="Arial" w:cs="Arial"/>
          <w:b/>
          <w:sz w:val="28"/>
          <w:szCs w:val="28"/>
          <w:lang w:eastAsia="zh-CN"/>
        </w:rPr>
        <w:t>1</w:t>
      </w:r>
      <w:r w:rsidR="008B05E4" w:rsidRPr="0085425D">
        <w:rPr>
          <w:rFonts w:ascii="Arial" w:eastAsiaTheme="minorEastAsia" w:hAnsi="Arial" w:cs="Arial"/>
          <w:b/>
          <w:sz w:val="28"/>
          <w:szCs w:val="28"/>
          <w:lang w:eastAsia="zh-CN"/>
        </w:rPr>
        <w:t>.2</w:t>
      </w:r>
    </w:p>
    <w:p w14:paraId="18574D33" w14:textId="27BA2C76" w:rsidR="00004B52" w:rsidRPr="004B5BA8" w:rsidRDefault="00004B52" w:rsidP="0060799C">
      <w:pPr>
        <w:pBdr>
          <w:bottom w:val="single" w:sz="12" w:space="1" w:color="auto"/>
        </w:pBdr>
        <w:ind w:left="1985" w:hangingChars="706" w:hanging="1985"/>
        <w:rPr>
          <w:rFonts w:ascii="Arial" w:eastAsiaTheme="minorEastAsia" w:hAnsi="Arial" w:cs="Arial"/>
          <w:b/>
          <w:sz w:val="28"/>
          <w:szCs w:val="28"/>
          <w:lang w:eastAsia="zh-CN"/>
        </w:rPr>
      </w:pPr>
      <w:r w:rsidRPr="0085425D">
        <w:rPr>
          <w:rFonts w:ascii="Arial" w:hAnsi="Arial" w:cs="Arial"/>
          <w:b/>
          <w:sz w:val="28"/>
          <w:szCs w:val="28"/>
        </w:rPr>
        <w:t>Document for:</w:t>
      </w:r>
      <w:r w:rsidRPr="0085425D">
        <w:rPr>
          <w:rFonts w:ascii="Arial" w:hAnsi="Arial" w:cs="Arial"/>
          <w:b/>
          <w:sz w:val="28"/>
          <w:szCs w:val="28"/>
        </w:rPr>
        <w:tab/>
        <w:t>Discussion</w:t>
      </w:r>
      <w:bookmarkStart w:id="2" w:name="DocumentFor"/>
      <w:bookmarkEnd w:id="2"/>
      <w:r w:rsidR="00DF7448" w:rsidRPr="0085425D">
        <w:rPr>
          <w:rFonts w:ascii="Arial" w:hAnsi="Arial" w:cs="Arial"/>
          <w:b/>
          <w:sz w:val="28"/>
          <w:szCs w:val="28"/>
        </w:rPr>
        <w:t xml:space="preserve"> and Decision</w:t>
      </w:r>
    </w:p>
    <w:p w14:paraId="68395951" w14:textId="7215CF92" w:rsidR="00004B52" w:rsidRPr="0085425D" w:rsidRDefault="00004B52" w:rsidP="0060799C">
      <w:pPr>
        <w:pStyle w:val="10"/>
        <w:spacing w:after="180"/>
      </w:pPr>
      <w:r w:rsidRPr="0085425D">
        <w:t>Introduction</w:t>
      </w:r>
      <w:bookmarkEnd w:id="1"/>
    </w:p>
    <w:p w14:paraId="0D0859E9" w14:textId="7CABAE40" w:rsidR="00A34DC2" w:rsidRPr="0085425D" w:rsidRDefault="00950FDD" w:rsidP="00A34DC2">
      <w:pPr>
        <w:spacing w:before="240" w:after="240" w:afterAutospacing="0"/>
        <w:rPr>
          <w:rFonts w:eastAsiaTheme="minorEastAsia"/>
          <w:lang w:eastAsia="zh-CN"/>
        </w:rPr>
      </w:pPr>
      <w:r w:rsidRPr="0085425D">
        <w:rPr>
          <w:rFonts w:eastAsiaTheme="minorEastAsia"/>
          <w:lang w:eastAsia="zh-CN"/>
        </w:rPr>
        <w:t>A revised work</w:t>
      </w:r>
      <w:r w:rsidR="00A34DC2" w:rsidRPr="0085425D">
        <w:rPr>
          <w:rFonts w:eastAsiaTheme="minorEastAsia"/>
          <w:lang w:eastAsia="zh-CN"/>
        </w:rPr>
        <w:t xml:space="preserve"> item on NR </w:t>
      </w:r>
      <w:r w:rsidRPr="0085425D">
        <w:rPr>
          <w:rFonts w:eastAsiaTheme="minorEastAsia"/>
          <w:lang w:eastAsia="zh-CN"/>
        </w:rPr>
        <w:t xml:space="preserve">sidelink enhancement </w:t>
      </w:r>
      <w:r w:rsidR="00A34DC2" w:rsidRPr="0085425D">
        <w:rPr>
          <w:rFonts w:eastAsiaTheme="minorEastAsia"/>
          <w:lang w:eastAsia="zh-CN"/>
        </w:rPr>
        <w:t>was approved</w:t>
      </w:r>
      <w:r w:rsidRPr="0085425D">
        <w:rPr>
          <w:rFonts w:eastAsiaTheme="minorEastAsia"/>
          <w:lang w:eastAsia="zh-CN"/>
        </w:rPr>
        <w:t xml:space="preserve"> in RAN#9</w:t>
      </w:r>
      <w:r w:rsidR="00CC2825" w:rsidRPr="0085425D">
        <w:rPr>
          <w:rFonts w:eastAsiaTheme="minorEastAsia"/>
          <w:lang w:eastAsia="zh-CN"/>
        </w:rPr>
        <w:t>0</w:t>
      </w:r>
      <w:r w:rsidRPr="0085425D">
        <w:rPr>
          <w:rFonts w:eastAsiaTheme="minorEastAsia"/>
          <w:lang w:eastAsia="zh-CN"/>
        </w:rPr>
        <w:t>-e meeting</w:t>
      </w:r>
      <w:r w:rsidR="000D6F60" w:rsidRPr="0085425D">
        <w:rPr>
          <w:rFonts w:eastAsiaTheme="minorEastAsia"/>
          <w:lang w:eastAsia="zh-CN"/>
        </w:rPr>
        <w:t xml:space="preserve"> </w:t>
      </w:r>
      <w:r w:rsidR="000D6F60" w:rsidRPr="0085425D">
        <w:rPr>
          <w:rFonts w:eastAsiaTheme="minorEastAsia"/>
          <w:lang w:eastAsia="zh-CN"/>
        </w:rPr>
        <w:fldChar w:fldCharType="begin"/>
      </w:r>
      <w:r w:rsidR="000D6F60" w:rsidRPr="0085425D">
        <w:rPr>
          <w:rFonts w:eastAsiaTheme="minorEastAsia"/>
          <w:lang w:eastAsia="zh-CN"/>
        </w:rPr>
        <w:instrText xml:space="preserve"> REF _Ref71640063 \n \h </w:instrText>
      </w:r>
      <w:r w:rsidR="000D6F60" w:rsidRPr="0085425D">
        <w:rPr>
          <w:rFonts w:eastAsiaTheme="minorEastAsia"/>
          <w:lang w:eastAsia="zh-CN"/>
        </w:rPr>
      </w:r>
      <w:r w:rsidR="000D6F60" w:rsidRPr="0085425D">
        <w:rPr>
          <w:rFonts w:eastAsiaTheme="minorEastAsia"/>
          <w:lang w:eastAsia="zh-CN"/>
        </w:rPr>
        <w:fldChar w:fldCharType="separate"/>
      </w:r>
      <w:r w:rsidR="005F2CBE">
        <w:rPr>
          <w:rFonts w:eastAsiaTheme="minorEastAsia"/>
          <w:lang w:eastAsia="zh-CN"/>
        </w:rPr>
        <w:t>[1]</w:t>
      </w:r>
      <w:r w:rsidR="000D6F60" w:rsidRPr="0085425D">
        <w:rPr>
          <w:rFonts w:eastAsiaTheme="minorEastAsia"/>
          <w:lang w:eastAsia="zh-CN"/>
        </w:rPr>
        <w:fldChar w:fldCharType="end"/>
      </w:r>
      <w:r w:rsidR="00A34DC2" w:rsidRPr="0085425D">
        <w:rPr>
          <w:rFonts w:eastAsiaTheme="minorEastAsia"/>
          <w:lang w:eastAsia="zh-CN"/>
        </w:rPr>
        <w:t xml:space="preserve">, with </w:t>
      </w:r>
      <w:r w:rsidR="005F0667" w:rsidRPr="0085425D">
        <w:rPr>
          <w:rFonts w:eastAsiaTheme="minorEastAsia"/>
          <w:lang w:eastAsia="zh-CN"/>
        </w:rPr>
        <w:t>one</w:t>
      </w:r>
      <w:bookmarkStart w:id="3" w:name="_GoBack"/>
      <w:bookmarkEnd w:id="3"/>
      <w:r w:rsidR="005F0667" w:rsidRPr="0085425D">
        <w:rPr>
          <w:rFonts w:eastAsiaTheme="minorEastAsia"/>
          <w:lang w:eastAsia="zh-CN"/>
        </w:rPr>
        <w:t xml:space="preserve"> of </w:t>
      </w:r>
      <w:r w:rsidR="00A34DC2" w:rsidRPr="0085425D">
        <w:rPr>
          <w:rFonts w:eastAsiaTheme="minorEastAsia"/>
          <w:lang w:eastAsia="zh-CN"/>
        </w:rPr>
        <w:t>the objective</w:t>
      </w:r>
      <w:r w:rsidR="005F0667" w:rsidRPr="0085425D">
        <w:rPr>
          <w:rFonts w:eastAsiaTheme="minorEastAsia"/>
          <w:lang w:eastAsia="zh-CN"/>
        </w:rPr>
        <w:t xml:space="preserve">s </w:t>
      </w:r>
      <w:r w:rsidR="003602AB" w:rsidRPr="0085425D">
        <w:rPr>
          <w:rFonts w:eastAsiaTheme="minorEastAsia"/>
          <w:lang w:eastAsia="zh-CN"/>
        </w:rPr>
        <w:t>to study the feasibility and benefit of the enhancements in mode 2 for enhanced reliability and reduced latency</w:t>
      </w:r>
      <w:r w:rsidR="00BD5576" w:rsidRPr="0085425D">
        <w:rPr>
          <w:rFonts w:eastAsiaTheme="minorEastAsia"/>
          <w:lang w:eastAsia="zh-CN"/>
        </w:rPr>
        <w:t>,</w:t>
      </w:r>
      <w:r w:rsidR="00BD5576" w:rsidRPr="0085425D">
        <w:t xml:space="preserve"> </w:t>
      </w:r>
      <w:r w:rsidR="00BD5576" w:rsidRPr="0085425D">
        <w:rPr>
          <w:rFonts w:eastAsiaTheme="minorEastAsia"/>
          <w:lang w:eastAsia="zh-CN"/>
        </w:rPr>
        <w:t>and specify the identified solution(s) if deemed feasible and beneficial</w:t>
      </w:r>
      <w:r w:rsidR="003602AB" w:rsidRPr="0085425D">
        <w:rPr>
          <w:rFonts w:eastAsiaTheme="minorEastAsia"/>
          <w:lang w:eastAsia="zh-CN"/>
        </w:rPr>
        <w:t xml:space="preserve">, </w:t>
      </w:r>
      <w:r w:rsidR="005F0667" w:rsidRPr="0085425D">
        <w:rPr>
          <w:rFonts w:eastAsiaTheme="minorEastAsia"/>
          <w:lang w:eastAsia="zh-CN"/>
        </w:rPr>
        <w:t>as follows</w:t>
      </w:r>
      <w:r w:rsidR="00A34DC2" w:rsidRPr="0085425D">
        <w:rPr>
          <w:rFonts w:eastAsiaTheme="minorEastAsia"/>
          <w:lang w:eastAsia="zh-CN"/>
        </w:rPr>
        <w:t>:</w:t>
      </w:r>
    </w:p>
    <w:tbl>
      <w:tblPr>
        <w:tblStyle w:val="af2"/>
        <w:tblW w:w="0" w:type="auto"/>
        <w:tblLook w:val="04A0" w:firstRow="1" w:lastRow="0" w:firstColumn="1" w:lastColumn="0" w:noHBand="0" w:noVBand="1"/>
      </w:tblPr>
      <w:tblGrid>
        <w:gridCol w:w="10180"/>
      </w:tblGrid>
      <w:tr w:rsidR="00A34DC2" w:rsidRPr="0085425D" w14:paraId="2E2285C9" w14:textId="77777777" w:rsidTr="00A34DC2">
        <w:tc>
          <w:tcPr>
            <w:tcW w:w="10180" w:type="dxa"/>
          </w:tcPr>
          <w:p w14:paraId="0E6383CE" w14:textId="77777777" w:rsidR="00E727C1" w:rsidRPr="0085425D" w:rsidRDefault="00E727C1" w:rsidP="009B234F">
            <w:pPr>
              <w:numPr>
                <w:ilvl w:val="0"/>
                <w:numId w:val="14"/>
              </w:numPr>
              <w:overflowPunct w:val="0"/>
              <w:autoSpaceDE w:val="0"/>
              <w:autoSpaceDN w:val="0"/>
              <w:adjustRightInd w:val="0"/>
              <w:snapToGrid/>
              <w:spacing w:after="0" w:afterAutospacing="0"/>
              <w:jc w:val="left"/>
              <w:rPr>
                <w:sz w:val="20"/>
                <w:lang w:eastAsia="ko-KR"/>
              </w:rPr>
            </w:pPr>
            <w:r w:rsidRPr="0085425D">
              <w:rPr>
                <w:sz w:val="20"/>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1AC439CC" w14:textId="77777777" w:rsidR="00E727C1" w:rsidRPr="0085425D" w:rsidRDefault="00E727C1" w:rsidP="009B234F">
            <w:pPr>
              <w:numPr>
                <w:ilvl w:val="1"/>
                <w:numId w:val="14"/>
              </w:numPr>
              <w:overflowPunct w:val="0"/>
              <w:autoSpaceDE w:val="0"/>
              <w:autoSpaceDN w:val="0"/>
              <w:adjustRightInd w:val="0"/>
              <w:snapToGrid/>
              <w:spacing w:after="0" w:afterAutospacing="0"/>
              <w:jc w:val="left"/>
              <w:rPr>
                <w:sz w:val="20"/>
                <w:lang w:eastAsia="ko-KR"/>
              </w:rPr>
            </w:pPr>
            <w:r w:rsidRPr="0085425D">
              <w:rPr>
                <w:sz w:val="20"/>
                <w:lang w:eastAsia="ko-KR"/>
              </w:rPr>
              <w:t>Inter-UE coordination with the following.</w:t>
            </w:r>
          </w:p>
          <w:p w14:paraId="74EA1748" w14:textId="77777777" w:rsidR="00E727C1" w:rsidRPr="0085425D" w:rsidRDefault="00E727C1" w:rsidP="009B234F">
            <w:pPr>
              <w:numPr>
                <w:ilvl w:val="2"/>
                <w:numId w:val="14"/>
              </w:numPr>
              <w:overflowPunct w:val="0"/>
              <w:autoSpaceDE w:val="0"/>
              <w:autoSpaceDN w:val="0"/>
              <w:adjustRightInd w:val="0"/>
              <w:snapToGrid/>
              <w:spacing w:after="0" w:afterAutospacing="0"/>
              <w:jc w:val="left"/>
              <w:rPr>
                <w:sz w:val="20"/>
                <w:lang w:eastAsia="ko-KR"/>
              </w:rPr>
            </w:pPr>
            <w:r w:rsidRPr="0085425D">
              <w:rPr>
                <w:sz w:val="20"/>
                <w:lang w:eastAsia="ko-KR"/>
              </w:rPr>
              <w:t>A set of resources is determined at UE-A. This set is sent to UE-B in mode 2, and UE-B takes this into account in the resource selection for its own transmission.</w:t>
            </w:r>
          </w:p>
          <w:p w14:paraId="538C0CA2" w14:textId="77777777" w:rsidR="00E727C1" w:rsidRPr="0085425D" w:rsidRDefault="00E727C1" w:rsidP="009B234F">
            <w:pPr>
              <w:numPr>
                <w:ilvl w:val="1"/>
                <w:numId w:val="14"/>
              </w:numPr>
              <w:overflowPunct w:val="0"/>
              <w:autoSpaceDE w:val="0"/>
              <w:autoSpaceDN w:val="0"/>
              <w:adjustRightInd w:val="0"/>
              <w:snapToGrid/>
              <w:spacing w:after="0" w:afterAutospacing="0"/>
              <w:jc w:val="left"/>
              <w:rPr>
                <w:sz w:val="20"/>
                <w:lang w:eastAsia="ko-KR"/>
              </w:rPr>
            </w:pPr>
            <w:r w:rsidRPr="0085425D">
              <w:rPr>
                <w:sz w:val="20"/>
                <w:lang w:eastAsia="ko-KR"/>
              </w:rPr>
              <w:t>Note: The solution should be able to operate in-coverage, partial coverage, and out-of-coverage and to address consecutive packet loss in all coverage scenarios.</w:t>
            </w:r>
          </w:p>
          <w:p w14:paraId="2C86100D" w14:textId="7848EC85" w:rsidR="00E727C1" w:rsidRPr="0085425D" w:rsidRDefault="00E727C1" w:rsidP="009B234F">
            <w:pPr>
              <w:numPr>
                <w:ilvl w:val="1"/>
                <w:numId w:val="14"/>
              </w:numPr>
              <w:overflowPunct w:val="0"/>
              <w:autoSpaceDE w:val="0"/>
              <w:autoSpaceDN w:val="0"/>
              <w:adjustRightInd w:val="0"/>
              <w:snapToGrid/>
              <w:spacing w:after="0" w:afterAutospacing="0"/>
              <w:jc w:val="left"/>
              <w:rPr>
                <w:sz w:val="20"/>
                <w:lang w:eastAsia="ko-KR"/>
              </w:rPr>
            </w:pPr>
            <w:r w:rsidRPr="0085425D">
              <w:rPr>
                <w:sz w:val="20"/>
                <w:lang w:eastAsia="ko-KR"/>
              </w:rPr>
              <w:t>Note: RAN2 work will start after RAN#89.</w:t>
            </w:r>
          </w:p>
        </w:tc>
      </w:tr>
    </w:tbl>
    <w:p w14:paraId="40F6090A" w14:textId="50AF248D" w:rsidR="00A16E10" w:rsidRDefault="00096A50" w:rsidP="00A16E10">
      <w:pPr>
        <w:spacing w:before="240" w:after="240" w:afterAutospacing="0"/>
        <w:rPr>
          <w:rFonts w:eastAsiaTheme="minorEastAsia"/>
          <w:lang w:eastAsia="zh-CN"/>
        </w:rPr>
      </w:pPr>
      <w:r>
        <w:rPr>
          <w:rFonts w:eastAsiaTheme="minorEastAsia" w:hint="eastAsia"/>
          <w:lang w:eastAsia="zh-CN"/>
        </w:rPr>
        <w:t>A</w:t>
      </w:r>
      <w:r>
        <w:rPr>
          <w:rFonts w:eastAsiaTheme="minorEastAsia"/>
          <w:lang w:eastAsia="zh-CN"/>
        </w:rPr>
        <w:t xml:space="preserve">nd </w:t>
      </w:r>
      <w:r w:rsidR="00A16E10">
        <w:rPr>
          <w:rFonts w:eastAsiaTheme="minorEastAsia"/>
          <w:lang w:eastAsia="zh-CN"/>
        </w:rPr>
        <w:t xml:space="preserve">in </w:t>
      </w:r>
      <w:r w:rsidR="00A16E10" w:rsidRPr="00A16E10">
        <w:rPr>
          <w:rFonts w:eastAsiaTheme="minorEastAsia"/>
          <w:lang w:eastAsia="zh-CN"/>
        </w:rPr>
        <w:t>RAN#9</w:t>
      </w:r>
      <w:r w:rsidR="00A16E10">
        <w:rPr>
          <w:rFonts w:eastAsiaTheme="minorEastAsia"/>
          <w:lang w:eastAsia="zh-CN"/>
        </w:rPr>
        <w:t>4</w:t>
      </w:r>
      <w:r w:rsidR="00BD0FD5">
        <w:rPr>
          <w:rFonts w:eastAsiaTheme="minorEastAsia"/>
          <w:lang w:eastAsia="zh-CN"/>
        </w:rPr>
        <w:t>-</w:t>
      </w:r>
      <w:r w:rsidR="00A16E10">
        <w:rPr>
          <w:rFonts w:eastAsiaTheme="minorEastAsia"/>
          <w:lang w:eastAsia="zh-CN"/>
        </w:rPr>
        <w:t>e the following were endorsed,</w:t>
      </w:r>
    </w:p>
    <w:tbl>
      <w:tblPr>
        <w:tblStyle w:val="af2"/>
        <w:tblW w:w="0" w:type="auto"/>
        <w:tblLook w:val="04A0" w:firstRow="1" w:lastRow="0" w:firstColumn="1" w:lastColumn="0" w:noHBand="0" w:noVBand="1"/>
      </w:tblPr>
      <w:tblGrid>
        <w:gridCol w:w="9954"/>
      </w:tblGrid>
      <w:tr w:rsidR="00A16E10" w14:paraId="6D30A3F2" w14:textId="77777777" w:rsidTr="00A16E10">
        <w:tc>
          <w:tcPr>
            <w:tcW w:w="9954" w:type="dxa"/>
          </w:tcPr>
          <w:p w14:paraId="5174A57E" w14:textId="77777777" w:rsidR="004C7D32" w:rsidRPr="00D22B67" w:rsidRDefault="00F91A99" w:rsidP="00D22B67">
            <w:pPr>
              <w:numPr>
                <w:ilvl w:val="0"/>
                <w:numId w:val="14"/>
              </w:numPr>
              <w:overflowPunct w:val="0"/>
              <w:autoSpaceDE w:val="0"/>
              <w:autoSpaceDN w:val="0"/>
              <w:adjustRightInd w:val="0"/>
              <w:snapToGrid/>
              <w:spacing w:after="0" w:afterAutospacing="0"/>
              <w:jc w:val="left"/>
              <w:rPr>
                <w:sz w:val="20"/>
                <w:lang w:eastAsia="ko-KR"/>
              </w:rPr>
            </w:pPr>
            <w:r w:rsidRPr="00D22B67">
              <w:rPr>
                <w:sz w:val="20"/>
                <w:lang w:eastAsia="ko-KR"/>
              </w:rPr>
              <w:t>Proposal 1: RAN1 is tasked to complete the remaining normative work for Rel-17 NR sidelink enhancement by Q1 of 2022</w:t>
            </w:r>
          </w:p>
          <w:p w14:paraId="02FDAE1D" w14:textId="77777777" w:rsidR="004C7D32" w:rsidRPr="00A16E10" w:rsidRDefault="00F91A99" w:rsidP="00D22B67">
            <w:pPr>
              <w:numPr>
                <w:ilvl w:val="1"/>
                <w:numId w:val="14"/>
              </w:numPr>
              <w:overflowPunct w:val="0"/>
              <w:autoSpaceDE w:val="0"/>
              <w:autoSpaceDN w:val="0"/>
              <w:adjustRightInd w:val="0"/>
              <w:snapToGrid/>
              <w:spacing w:after="0" w:afterAutospacing="0"/>
              <w:jc w:val="left"/>
              <w:rPr>
                <w:rFonts w:eastAsiaTheme="minorEastAsia"/>
                <w:lang w:val="en-US" w:eastAsia="zh-CN"/>
              </w:rPr>
            </w:pPr>
            <w:r w:rsidRPr="00D22B67">
              <w:rPr>
                <w:sz w:val="20"/>
                <w:lang w:eastAsia="ko-KR"/>
              </w:rPr>
              <w:t>All RAN1 decisions that impact other WGs should be finalized in RAN1#107bis-e</w:t>
            </w:r>
          </w:p>
          <w:p w14:paraId="1A265F69" w14:textId="77777777" w:rsidR="00BD0FD5" w:rsidRPr="00D22B67" w:rsidRDefault="00F91A99" w:rsidP="00D22B67">
            <w:pPr>
              <w:numPr>
                <w:ilvl w:val="0"/>
                <w:numId w:val="14"/>
              </w:numPr>
              <w:overflowPunct w:val="0"/>
              <w:autoSpaceDE w:val="0"/>
              <w:autoSpaceDN w:val="0"/>
              <w:adjustRightInd w:val="0"/>
              <w:snapToGrid/>
              <w:spacing w:after="0" w:afterAutospacing="0"/>
              <w:jc w:val="left"/>
              <w:rPr>
                <w:sz w:val="20"/>
                <w:lang w:eastAsia="ko-KR"/>
              </w:rPr>
            </w:pPr>
            <w:r w:rsidRPr="00D22B67">
              <w:rPr>
                <w:sz w:val="20"/>
                <w:lang w:eastAsia="ko-KR"/>
              </w:rPr>
              <w:t>Proposal 2: Use the list of open issues provided RP-212880 (status report of WI: NR sidelink enhancement) as a starting point for technical discussions in RAN1.</w:t>
            </w:r>
          </w:p>
          <w:p w14:paraId="6F1442F5" w14:textId="266C0C73" w:rsidR="004C7D32" w:rsidRPr="00D22B67" w:rsidRDefault="00F91A99" w:rsidP="00D22B67">
            <w:pPr>
              <w:numPr>
                <w:ilvl w:val="1"/>
                <w:numId w:val="14"/>
              </w:numPr>
              <w:overflowPunct w:val="0"/>
              <w:autoSpaceDE w:val="0"/>
              <w:autoSpaceDN w:val="0"/>
              <w:adjustRightInd w:val="0"/>
              <w:snapToGrid/>
              <w:spacing w:after="0" w:afterAutospacing="0"/>
              <w:jc w:val="left"/>
              <w:rPr>
                <w:sz w:val="20"/>
                <w:lang w:eastAsia="ko-KR"/>
              </w:rPr>
            </w:pPr>
            <w:r w:rsidRPr="00D22B67">
              <w:rPr>
                <w:sz w:val="20"/>
                <w:lang w:eastAsia="ko-KR"/>
              </w:rPr>
              <w:t>This does not mean that all the issues included in the list are considered essential or the list is complete</w:t>
            </w:r>
          </w:p>
          <w:p w14:paraId="16E513AD" w14:textId="7FD9CB42" w:rsidR="00A16E10" w:rsidRPr="00D22B67" w:rsidRDefault="00F91A99" w:rsidP="00D22B67">
            <w:pPr>
              <w:numPr>
                <w:ilvl w:val="1"/>
                <w:numId w:val="14"/>
              </w:numPr>
              <w:overflowPunct w:val="0"/>
              <w:autoSpaceDE w:val="0"/>
              <w:autoSpaceDN w:val="0"/>
              <w:adjustRightInd w:val="0"/>
              <w:snapToGrid/>
              <w:spacing w:after="0" w:afterAutospacing="0"/>
              <w:jc w:val="left"/>
              <w:rPr>
                <w:rFonts w:eastAsiaTheme="minorEastAsia"/>
                <w:lang w:val="en-US" w:eastAsia="zh-CN"/>
              </w:rPr>
            </w:pPr>
            <w:r w:rsidRPr="00D22B67">
              <w:rPr>
                <w:sz w:val="20"/>
                <w:lang w:eastAsia="ko-KR"/>
              </w:rPr>
              <w:t>RAN1 should not spend additional effort to further refine the list</w:t>
            </w:r>
          </w:p>
        </w:tc>
      </w:tr>
    </w:tbl>
    <w:p w14:paraId="3C9DA22C" w14:textId="52A6CB7B" w:rsidR="00A43123" w:rsidRPr="0085425D" w:rsidRDefault="00A43123" w:rsidP="00C84DBF">
      <w:pPr>
        <w:spacing w:before="240" w:after="240" w:afterAutospacing="0"/>
        <w:rPr>
          <w:rFonts w:eastAsiaTheme="minorEastAsia"/>
          <w:lang w:eastAsia="zh-CN"/>
        </w:rPr>
      </w:pPr>
      <w:r w:rsidRPr="0085425D">
        <w:rPr>
          <w:lang w:eastAsia="zh-CN"/>
        </w:rPr>
        <w:t xml:space="preserve">In this </w:t>
      </w:r>
      <w:r w:rsidR="003B7FF0" w:rsidRPr="0085425D">
        <w:rPr>
          <w:rFonts w:eastAsiaTheme="minorEastAsia"/>
          <w:lang w:eastAsia="zh-CN"/>
        </w:rPr>
        <w:t>document</w:t>
      </w:r>
      <w:r w:rsidRPr="0085425D">
        <w:rPr>
          <w:lang w:eastAsia="zh-CN"/>
        </w:rPr>
        <w:t xml:space="preserve">, we </w:t>
      </w:r>
      <w:r w:rsidR="003B7FF0" w:rsidRPr="0085425D">
        <w:rPr>
          <w:rFonts w:eastAsiaTheme="minorEastAsia"/>
          <w:lang w:eastAsia="zh-CN"/>
        </w:rPr>
        <w:t>share our views on</w:t>
      </w:r>
      <w:r w:rsidR="005F0667" w:rsidRPr="0085425D">
        <w:rPr>
          <w:rFonts w:eastAsiaTheme="minorEastAsia"/>
          <w:lang w:eastAsia="zh-CN"/>
        </w:rPr>
        <w:t xml:space="preserve"> a few </w:t>
      </w:r>
      <w:r w:rsidR="00096A50">
        <w:rPr>
          <w:rFonts w:eastAsiaTheme="minorEastAsia"/>
          <w:lang w:eastAsia="zh-CN"/>
        </w:rPr>
        <w:t>open issues</w:t>
      </w:r>
      <w:r w:rsidR="003B7FF0" w:rsidRPr="0085425D">
        <w:rPr>
          <w:rFonts w:eastAsiaTheme="minorEastAsia"/>
          <w:lang w:eastAsia="zh-CN"/>
        </w:rPr>
        <w:t xml:space="preserve"> </w:t>
      </w:r>
      <w:r w:rsidR="00F034F1" w:rsidRPr="0085425D">
        <w:rPr>
          <w:rFonts w:eastAsiaTheme="minorEastAsia"/>
          <w:lang w:eastAsia="zh-CN"/>
        </w:rPr>
        <w:t>relating to</w:t>
      </w:r>
      <w:r w:rsidR="003B6049" w:rsidRPr="0085425D">
        <w:rPr>
          <w:rFonts w:eastAsiaTheme="minorEastAsia"/>
          <w:lang w:eastAsia="zh-CN"/>
        </w:rPr>
        <w:t xml:space="preserve"> inter-UE coordination</w:t>
      </w:r>
      <w:r w:rsidR="003B7FF0" w:rsidRPr="0085425D">
        <w:rPr>
          <w:rFonts w:eastAsiaTheme="minorEastAsia"/>
          <w:lang w:eastAsia="zh-CN"/>
        </w:rPr>
        <w:t>.</w:t>
      </w:r>
    </w:p>
    <w:p w14:paraId="2F558D9D" w14:textId="60242572" w:rsidR="00B10ACC" w:rsidRPr="0085425D" w:rsidRDefault="00D25E64" w:rsidP="00EB3292">
      <w:pPr>
        <w:pStyle w:val="10"/>
        <w:spacing w:after="180"/>
      </w:pPr>
      <w:r w:rsidRPr="0085425D">
        <w:lastRenderedPageBreak/>
        <w:t>Discussion</w:t>
      </w:r>
    </w:p>
    <w:p w14:paraId="06DC20B6" w14:textId="33E11175" w:rsidR="00801D4A" w:rsidRDefault="00801D4A" w:rsidP="00801D4A">
      <w:pPr>
        <w:pStyle w:val="20"/>
        <w:rPr>
          <w:rFonts w:eastAsiaTheme="minorEastAsia"/>
          <w:lang w:eastAsia="zh-CN"/>
        </w:rPr>
      </w:pPr>
      <w:r w:rsidRPr="0085425D">
        <w:rPr>
          <w:rFonts w:eastAsiaTheme="minorEastAsia"/>
          <w:lang w:eastAsia="zh-CN"/>
        </w:rPr>
        <w:t>Inter-UE Coordination Scheme 1</w:t>
      </w:r>
    </w:p>
    <w:p w14:paraId="1B56B2D7" w14:textId="5450528A" w:rsidR="001A14A3" w:rsidRPr="001375A9" w:rsidRDefault="001A14A3" w:rsidP="00E36502">
      <w:pPr>
        <w:keepNext/>
        <w:numPr>
          <w:ilvl w:val="2"/>
          <w:numId w:val="1"/>
        </w:numPr>
        <w:spacing w:before="240" w:after="60"/>
        <w:outlineLvl w:val="2"/>
        <w:rPr>
          <w:rFonts w:ascii="Arial" w:hAnsi="Arial"/>
          <w:b/>
          <w:lang w:eastAsia="zh-CN"/>
        </w:rPr>
      </w:pPr>
      <w:bookmarkStart w:id="4" w:name="_Ref92822978"/>
      <w:r>
        <w:rPr>
          <w:rFonts w:ascii="Calibri" w:hAnsi="Calibri" w:cs="Calibri"/>
          <w:b/>
          <w:szCs w:val="28"/>
        </w:rPr>
        <w:t>C</w:t>
      </w:r>
      <w:r w:rsidRPr="006F4294">
        <w:rPr>
          <w:rFonts w:ascii="Calibri" w:hAnsi="Calibri" w:cs="Calibri"/>
          <w:b/>
          <w:szCs w:val="28"/>
        </w:rPr>
        <w:t>ontents and containers of UE-A’s inter-UE coordination information and UE-B’s explicit request</w:t>
      </w:r>
    </w:p>
    <w:p w14:paraId="11C5704E" w14:textId="10485A81" w:rsidR="008E5734" w:rsidRPr="001375A9" w:rsidRDefault="008E5734" w:rsidP="00636A43">
      <w:pPr>
        <w:spacing w:before="100" w:beforeAutospacing="1"/>
        <w:rPr>
          <w:rFonts w:eastAsia="宋体"/>
          <w:u w:val="single"/>
          <w:lang w:eastAsia="zh-CN"/>
        </w:rPr>
      </w:pPr>
      <w:r w:rsidRPr="001375A9">
        <w:rPr>
          <w:rFonts w:eastAsia="宋体"/>
          <w:u w:val="single"/>
          <w:lang w:eastAsia="zh-CN"/>
        </w:rPr>
        <w:t>Latency bound</w:t>
      </w:r>
    </w:p>
    <w:p w14:paraId="35913AE8" w14:textId="7B2E2BE3" w:rsidR="008C7CF7" w:rsidRDefault="008C7CF7" w:rsidP="00636A43">
      <w:pPr>
        <w:spacing w:before="100" w:beforeAutospacing="1"/>
        <w:rPr>
          <w:rFonts w:eastAsia="宋体"/>
          <w:lang w:eastAsia="zh-CN"/>
        </w:rPr>
      </w:pPr>
      <w:r>
        <w:rPr>
          <w:rFonts w:eastAsia="宋体"/>
          <w:lang w:eastAsia="zh-CN"/>
        </w:rPr>
        <w:t xml:space="preserve">At least for the case of </w:t>
      </w:r>
      <w:r w:rsidR="004A6C7A">
        <w:rPr>
          <w:rFonts w:eastAsia="宋体"/>
          <w:lang w:eastAsia="zh-CN"/>
        </w:rPr>
        <w:t>inter-UE coordination</w:t>
      </w:r>
      <w:r>
        <w:rPr>
          <w:rFonts w:eastAsia="宋体"/>
          <w:lang w:eastAsia="zh-CN"/>
        </w:rPr>
        <w:t xml:space="preserve"> information triggered by an explicit request, due to the asynchronous </w:t>
      </w:r>
      <w:r w:rsidR="00C20A28">
        <w:rPr>
          <w:rFonts w:eastAsia="宋体"/>
          <w:lang w:eastAsia="zh-CN"/>
        </w:rPr>
        <w:t xml:space="preserve">nature </w:t>
      </w:r>
      <w:r>
        <w:rPr>
          <w:rFonts w:eastAsia="宋体"/>
          <w:lang w:eastAsia="zh-CN"/>
        </w:rPr>
        <w:t xml:space="preserve">of information </w:t>
      </w:r>
      <w:r w:rsidR="00C20A28">
        <w:rPr>
          <w:rFonts w:eastAsia="宋体"/>
          <w:lang w:eastAsia="zh-CN"/>
        </w:rPr>
        <w:t xml:space="preserve">exchange </w:t>
      </w:r>
      <w:r>
        <w:rPr>
          <w:rFonts w:eastAsia="宋体"/>
          <w:lang w:eastAsia="zh-CN"/>
        </w:rPr>
        <w:t xml:space="preserve">between UE-A and UE-B, alignment between UE-B and UE-A on a “latency bound” is necessary, for UE-B to </w:t>
      </w:r>
      <w:r w:rsidR="009E7BBA">
        <w:rPr>
          <w:rFonts w:eastAsia="宋体"/>
          <w:lang w:eastAsia="zh-CN"/>
        </w:rPr>
        <w:t xml:space="preserve">determine the time duration to </w:t>
      </w:r>
      <w:r>
        <w:rPr>
          <w:rFonts w:eastAsia="宋体"/>
          <w:lang w:eastAsia="zh-CN"/>
        </w:rPr>
        <w:t xml:space="preserve">wait for </w:t>
      </w:r>
      <w:r w:rsidR="004A6C7A">
        <w:rPr>
          <w:rFonts w:eastAsia="宋体"/>
          <w:lang w:eastAsia="zh-CN"/>
        </w:rPr>
        <w:t>inter-UE coordination</w:t>
      </w:r>
      <w:r>
        <w:rPr>
          <w:rFonts w:eastAsia="宋体"/>
          <w:lang w:eastAsia="zh-CN"/>
        </w:rPr>
        <w:t xml:space="preserve"> information corresponding to a prior request, and for UE-A to determine </w:t>
      </w:r>
      <w:r w:rsidR="009E7BBA">
        <w:rPr>
          <w:rFonts w:eastAsia="宋体"/>
          <w:lang w:eastAsia="zh-CN"/>
        </w:rPr>
        <w:t xml:space="preserve">a time window to select </w:t>
      </w:r>
      <w:r>
        <w:rPr>
          <w:rFonts w:eastAsia="宋体"/>
          <w:lang w:eastAsia="zh-CN"/>
        </w:rPr>
        <w:t xml:space="preserve">resources for transmission of the </w:t>
      </w:r>
      <w:r w:rsidR="004A6C7A">
        <w:rPr>
          <w:rFonts w:eastAsia="宋体"/>
          <w:lang w:eastAsia="zh-CN"/>
        </w:rPr>
        <w:t>inter-UE coordination</w:t>
      </w:r>
      <w:r>
        <w:rPr>
          <w:rFonts w:eastAsia="宋体"/>
          <w:lang w:eastAsia="zh-CN"/>
        </w:rPr>
        <w:t xml:space="preserve"> information, because,</w:t>
      </w:r>
    </w:p>
    <w:p w14:paraId="66DF5600" w14:textId="1DA420D0" w:rsidR="0016143D" w:rsidRDefault="009E7BBA" w:rsidP="001375A9">
      <w:pPr>
        <w:numPr>
          <w:ilvl w:val="0"/>
          <w:numId w:val="14"/>
        </w:numPr>
        <w:overflowPunct w:val="0"/>
        <w:autoSpaceDE w:val="0"/>
        <w:autoSpaceDN w:val="0"/>
        <w:adjustRightInd w:val="0"/>
        <w:snapToGrid/>
        <w:spacing w:after="0" w:afterAutospacing="0"/>
        <w:jc w:val="left"/>
        <w:rPr>
          <w:rFonts w:eastAsia="宋体"/>
          <w:lang w:eastAsia="zh-CN"/>
        </w:rPr>
      </w:pPr>
      <w:r>
        <w:rPr>
          <w:rFonts w:eastAsia="宋体"/>
          <w:lang w:eastAsia="zh-CN"/>
        </w:rPr>
        <w:t xml:space="preserve">In any case, UE-B </w:t>
      </w:r>
      <w:r w:rsidR="008C7CF7">
        <w:rPr>
          <w:rFonts w:eastAsia="宋体"/>
          <w:lang w:eastAsia="zh-CN"/>
        </w:rPr>
        <w:t xml:space="preserve">has to </w:t>
      </w:r>
      <w:r>
        <w:rPr>
          <w:rFonts w:eastAsia="宋体"/>
          <w:lang w:eastAsia="zh-CN"/>
        </w:rPr>
        <w:t xml:space="preserve">maintain </w:t>
      </w:r>
      <w:r w:rsidR="008C7CF7">
        <w:rPr>
          <w:rFonts w:eastAsia="宋体"/>
          <w:lang w:eastAsia="zh-CN"/>
        </w:rPr>
        <w:t>a “</w:t>
      </w:r>
      <w:r w:rsidR="00FB4D4F">
        <w:rPr>
          <w:rFonts w:eastAsia="宋体"/>
          <w:lang w:eastAsia="zh-CN"/>
        </w:rPr>
        <w:t xml:space="preserve">last </w:t>
      </w:r>
      <w:r w:rsidR="0016143D">
        <w:rPr>
          <w:rFonts w:eastAsia="宋体"/>
          <w:lang w:eastAsia="zh-CN"/>
        </w:rPr>
        <w:t xml:space="preserve">slot” (e.g. t1) </w:t>
      </w:r>
      <w:r>
        <w:rPr>
          <w:rFonts w:eastAsia="宋体"/>
          <w:lang w:eastAsia="zh-CN"/>
        </w:rPr>
        <w:t>in receiving</w:t>
      </w:r>
      <w:r w:rsidR="0016143D">
        <w:rPr>
          <w:rFonts w:eastAsia="宋体"/>
          <w:lang w:eastAsia="zh-CN"/>
        </w:rPr>
        <w:t xml:space="preserve"> </w:t>
      </w:r>
      <w:r w:rsidR="004A6C7A">
        <w:rPr>
          <w:rFonts w:eastAsia="宋体"/>
          <w:lang w:eastAsia="zh-CN"/>
        </w:rPr>
        <w:t>inter-UE coordination</w:t>
      </w:r>
      <w:r w:rsidR="0016143D">
        <w:rPr>
          <w:rFonts w:eastAsia="宋体"/>
          <w:lang w:eastAsia="zh-CN"/>
        </w:rPr>
        <w:t xml:space="preserve"> information corresponding to a prior request</w:t>
      </w:r>
      <w:r>
        <w:rPr>
          <w:rFonts w:eastAsia="宋体"/>
          <w:lang w:eastAsia="zh-CN"/>
        </w:rPr>
        <w:t>.</w:t>
      </w:r>
      <w:r w:rsidR="0016143D">
        <w:rPr>
          <w:rFonts w:eastAsia="宋体"/>
          <w:lang w:eastAsia="zh-CN"/>
        </w:rPr>
        <w:t xml:space="preserve"> </w:t>
      </w:r>
      <w:r>
        <w:rPr>
          <w:rFonts w:eastAsia="宋体"/>
          <w:lang w:eastAsia="zh-CN"/>
        </w:rPr>
        <w:t xml:space="preserve">After </w:t>
      </w:r>
      <w:r w:rsidR="0016143D">
        <w:rPr>
          <w:rFonts w:eastAsia="宋体"/>
          <w:lang w:eastAsia="zh-CN"/>
        </w:rPr>
        <w:t>that slot</w:t>
      </w:r>
      <w:r>
        <w:rPr>
          <w:rFonts w:eastAsia="宋体"/>
          <w:lang w:eastAsia="zh-CN"/>
        </w:rPr>
        <w:t>,</w:t>
      </w:r>
      <w:r w:rsidR="0016143D">
        <w:rPr>
          <w:rFonts w:eastAsia="宋体"/>
          <w:lang w:eastAsia="zh-CN"/>
        </w:rPr>
        <w:t xml:space="preserve"> UE-B has to fall back to legacy resource selection schemes.</w:t>
      </w:r>
    </w:p>
    <w:p w14:paraId="45555ED7" w14:textId="4D3BF523" w:rsidR="0016143D" w:rsidRDefault="009E7BBA" w:rsidP="001375A9">
      <w:pPr>
        <w:numPr>
          <w:ilvl w:val="0"/>
          <w:numId w:val="14"/>
        </w:numPr>
        <w:overflowPunct w:val="0"/>
        <w:autoSpaceDE w:val="0"/>
        <w:autoSpaceDN w:val="0"/>
        <w:adjustRightInd w:val="0"/>
        <w:snapToGrid/>
        <w:spacing w:after="0" w:afterAutospacing="0"/>
        <w:jc w:val="left"/>
        <w:rPr>
          <w:rFonts w:eastAsia="宋体"/>
          <w:lang w:eastAsia="zh-CN"/>
        </w:rPr>
      </w:pPr>
      <w:r>
        <w:rPr>
          <w:rFonts w:eastAsia="宋体"/>
          <w:lang w:eastAsia="zh-CN"/>
        </w:rPr>
        <w:t xml:space="preserve">In any case, UE-A </w:t>
      </w:r>
      <w:r w:rsidR="0016143D">
        <w:rPr>
          <w:rFonts w:eastAsia="宋体"/>
          <w:lang w:eastAsia="zh-CN"/>
        </w:rPr>
        <w:t xml:space="preserve">has to </w:t>
      </w:r>
      <w:r>
        <w:rPr>
          <w:rFonts w:eastAsia="宋体"/>
          <w:lang w:eastAsia="zh-CN"/>
        </w:rPr>
        <w:t xml:space="preserve">maintain </w:t>
      </w:r>
      <w:r w:rsidR="0016143D">
        <w:rPr>
          <w:rFonts w:eastAsia="宋体"/>
          <w:lang w:eastAsia="zh-CN"/>
        </w:rPr>
        <w:t>a “</w:t>
      </w:r>
      <w:r w:rsidR="00FB4D4F">
        <w:rPr>
          <w:rFonts w:eastAsia="宋体"/>
          <w:lang w:eastAsia="zh-CN"/>
        </w:rPr>
        <w:t xml:space="preserve">last </w:t>
      </w:r>
      <w:r w:rsidR="0016143D">
        <w:rPr>
          <w:rFonts w:eastAsia="宋体"/>
          <w:lang w:eastAsia="zh-CN"/>
        </w:rPr>
        <w:t xml:space="preserve">slot” (e.g. t2) </w:t>
      </w:r>
      <w:r>
        <w:rPr>
          <w:rFonts w:eastAsia="宋体"/>
          <w:lang w:eastAsia="zh-CN"/>
        </w:rPr>
        <w:t>in transmitting</w:t>
      </w:r>
      <w:r w:rsidR="0016143D">
        <w:rPr>
          <w:rFonts w:eastAsia="宋体"/>
          <w:lang w:eastAsia="zh-CN"/>
        </w:rPr>
        <w:t xml:space="preserve"> the </w:t>
      </w:r>
      <w:r w:rsidR="004A6C7A">
        <w:rPr>
          <w:rFonts w:eastAsia="宋体"/>
          <w:lang w:eastAsia="zh-CN"/>
        </w:rPr>
        <w:t>inter-UE coordination</w:t>
      </w:r>
      <w:r w:rsidR="0016143D">
        <w:rPr>
          <w:rFonts w:eastAsia="宋体"/>
          <w:lang w:eastAsia="zh-CN"/>
        </w:rPr>
        <w:t xml:space="preserve"> information</w:t>
      </w:r>
      <w:r>
        <w:rPr>
          <w:rFonts w:eastAsia="宋体"/>
          <w:lang w:eastAsia="zh-CN"/>
        </w:rPr>
        <w:t>.</w:t>
      </w:r>
      <w:r w:rsidR="008E5734">
        <w:rPr>
          <w:rFonts w:eastAsia="宋体"/>
          <w:lang w:eastAsia="zh-CN"/>
        </w:rPr>
        <w:t xml:space="preserve"> </w:t>
      </w:r>
      <w:r>
        <w:rPr>
          <w:rFonts w:eastAsia="宋体"/>
          <w:lang w:eastAsia="zh-CN"/>
        </w:rPr>
        <w:t xml:space="preserve">After </w:t>
      </w:r>
      <w:r w:rsidR="008E5734">
        <w:rPr>
          <w:rFonts w:eastAsia="宋体"/>
          <w:lang w:eastAsia="zh-CN"/>
        </w:rPr>
        <w:t>that slot</w:t>
      </w:r>
      <w:r>
        <w:rPr>
          <w:rFonts w:eastAsia="宋体"/>
          <w:lang w:eastAsia="zh-CN"/>
        </w:rPr>
        <w:t>,</w:t>
      </w:r>
      <w:r w:rsidR="008E5734">
        <w:rPr>
          <w:rFonts w:eastAsia="宋体"/>
          <w:lang w:eastAsia="zh-CN"/>
        </w:rPr>
        <w:t xml:space="preserve"> UE-A stops handling the request from UE-B.</w:t>
      </w:r>
    </w:p>
    <w:p w14:paraId="3E8E908B" w14:textId="10381FDA" w:rsidR="0016143D" w:rsidRDefault="0016143D" w:rsidP="001375A9">
      <w:pPr>
        <w:numPr>
          <w:ilvl w:val="0"/>
          <w:numId w:val="14"/>
        </w:numPr>
        <w:overflowPunct w:val="0"/>
        <w:autoSpaceDE w:val="0"/>
        <w:autoSpaceDN w:val="0"/>
        <w:adjustRightInd w:val="0"/>
        <w:snapToGrid/>
        <w:spacing w:after="0" w:afterAutospacing="0"/>
        <w:jc w:val="left"/>
        <w:rPr>
          <w:rFonts w:eastAsia="宋体"/>
          <w:lang w:eastAsia="zh-CN"/>
        </w:rPr>
      </w:pPr>
      <w:r>
        <w:rPr>
          <w:rFonts w:eastAsia="宋体"/>
          <w:lang w:eastAsia="zh-CN"/>
        </w:rPr>
        <w:t xml:space="preserve">If both slots t1 and t2 are totally left up to UE-B’s and UE-A’s implementations, </w:t>
      </w:r>
      <w:r w:rsidR="008E5734">
        <w:rPr>
          <w:rFonts w:eastAsia="宋体"/>
          <w:lang w:eastAsia="zh-CN"/>
        </w:rPr>
        <w:t>for a same</w:t>
      </w:r>
      <w:r w:rsidR="00375A58">
        <w:rPr>
          <w:rFonts w:eastAsia="宋体"/>
          <w:lang w:eastAsia="zh-CN"/>
        </w:rPr>
        <w:t xml:space="preserve"> UE-A, </w:t>
      </w:r>
      <w:r w:rsidR="008E5734">
        <w:rPr>
          <w:rFonts w:eastAsia="宋体"/>
          <w:lang w:eastAsia="zh-CN"/>
        </w:rPr>
        <w:t>for different requests respectively from UE-B1 and UE-B2 at different time</w:t>
      </w:r>
      <w:r w:rsidR="009E7BBA">
        <w:rPr>
          <w:rFonts w:eastAsia="宋体"/>
          <w:lang w:eastAsia="zh-CN"/>
        </w:rPr>
        <w:t xml:space="preserve"> </w:t>
      </w:r>
      <w:r w:rsidR="0018522A">
        <w:rPr>
          <w:rFonts w:eastAsia="宋体"/>
          <w:lang w:eastAsia="zh-CN"/>
        </w:rPr>
        <w:t>instances</w:t>
      </w:r>
      <w:r w:rsidR="008E5734">
        <w:rPr>
          <w:rFonts w:eastAsia="宋体"/>
          <w:lang w:eastAsia="zh-CN"/>
        </w:rPr>
        <w:t xml:space="preserve">, it may happen that </w:t>
      </w:r>
      <w:r>
        <w:rPr>
          <w:rFonts w:eastAsia="宋体"/>
          <w:lang w:eastAsia="zh-CN"/>
        </w:rPr>
        <w:t>UE-B</w:t>
      </w:r>
      <w:r w:rsidR="008E5734">
        <w:rPr>
          <w:rFonts w:eastAsia="宋体"/>
          <w:lang w:eastAsia="zh-CN"/>
        </w:rPr>
        <w:t>1</w:t>
      </w:r>
      <w:r>
        <w:rPr>
          <w:rFonts w:eastAsia="宋体"/>
          <w:lang w:eastAsia="zh-CN"/>
        </w:rPr>
        <w:t xml:space="preserve"> consider</w:t>
      </w:r>
      <w:r w:rsidR="008E5734">
        <w:rPr>
          <w:rFonts w:eastAsia="宋体"/>
          <w:lang w:eastAsia="zh-CN"/>
        </w:rPr>
        <w:t>s</w:t>
      </w:r>
      <w:r>
        <w:rPr>
          <w:rFonts w:eastAsia="宋体"/>
          <w:lang w:eastAsia="zh-CN"/>
        </w:rPr>
        <w:t xml:space="preserve"> the </w:t>
      </w:r>
      <w:r w:rsidR="008E5734">
        <w:rPr>
          <w:rFonts w:eastAsia="宋体"/>
          <w:lang w:eastAsia="zh-CN"/>
        </w:rPr>
        <w:t xml:space="preserve">received </w:t>
      </w:r>
      <w:r w:rsidR="004A6C7A">
        <w:rPr>
          <w:rFonts w:eastAsia="宋体"/>
          <w:lang w:eastAsia="zh-CN"/>
        </w:rPr>
        <w:t>inter-UE coordination</w:t>
      </w:r>
      <w:r w:rsidR="008E5734">
        <w:rPr>
          <w:rFonts w:eastAsia="宋体"/>
          <w:lang w:eastAsia="zh-CN"/>
        </w:rPr>
        <w:t xml:space="preserve"> information from UE-A as valid, while UE-B2 considers the received </w:t>
      </w:r>
      <w:r w:rsidR="004A6C7A">
        <w:rPr>
          <w:rFonts w:eastAsia="宋体"/>
          <w:lang w:eastAsia="zh-CN"/>
        </w:rPr>
        <w:t>inter-UE coordination</w:t>
      </w:r>
      <w:r w:rsidR="008E5734">
        <w:rPr>
          <w:rFonts w:eastAsia="宋体"/>
          <w:lang w:eastAsia="zh-CN"/>
        </w:rPr>
        <w:t xml:space="preserve"> information from UE-A as invalid, and the actual gain/loss of inter-UE coordination is totally random and dependent on </w:t>
      </w:r>
      <w:r w:rsidR="009E7BBA">
        <w:rPr>
          <w:rFonts w:eastAsia="宋体"/>
          <w:lang w:eastAsia="zh-CN"/>
        </w:rPr>
        <w:t>the implementations of UE-A and UE-B1 (or UE-A and UE-B2)</w:t>
      </w:r>
      <w:r w:rsidR="008E5734">
        <w:rPr>
          <w:rFonts w:eastAsia="宋体"/>
          <w:lang w:eastAsia="zh-CN"/>
        </w:rPr>
        <w:t>.</w:t>
      </w:r>
    </w:p>
    <w:p w14:paraId="65F2ADF4" w14:textId="014A7D3B" w:rsidR="008C7CF7" w:rsidRDefault="008E5734" w:rsidP="00636A43">
      <w:pPr>
        <w:spacing w:before="100" w:beforeAutospacing="1"/>
        <w:rPr>
          <w:rFonts w:eastAsia="宋体"/>
          <w:lang w:eastAsia="zh-CN"/>
        </w:rPr>
      </w:pPr>
      <w:r>
        <w:rPr>
          <w:rFonts w:eastAsia="宋体"/>
          <w:lang w:eastAsia="zh-CN"/>
        </w:rPr>
        <w:t xml:space="preserve">For simplicity and flexibility it seems beneficial </w:t>
      </w:r>
      <w:r w:rsidR="005C49BE">
        <w:rPr>
          <w:rFonts w:eastAsia="宋体"/>
          <w:lang w:eastAsia="zh-CN"/>
        </w:rPr>
        <w:t xml:space="preserve">for UE-B to determine a “latency bound” </w:t>
      </w:r>
      <w:r w:rsidR="00221A80">
        <w:rPr>
          <w:rFonts w:eastAsia="宋体"/>
          <w:lang w:eastAsia="zh-CN"/>
        </w:rPr>
        <w:t>value</w:t>
      </w:r>
      <w:r w:rsidR="00FB4D4F">
        <w:rPr>
          <w:rFonts w:eastAsia="宋体"/>
          <w:lang w:eastAsia="zh-CN"/>
        </w:rPr>
        <w:t xml:space="preserve"> associated with an explicit request</w:t>
      </w:r>
      <w:r w:rsidR="00221A80">
        <w:rPr>
          <w:rFonts w:eastAsia="宋体"/>
          <w:lang w:eastAsia="zh-CN"/>
        </w:rPr>
        <w:t xml:space="preserve"> </w:t>
      </w:r>
      <w:r w:rsidR="005C49BE">
        <w:rPr>
          <w:rFonts w:eastAsia="宋体"/>
          <w:lang w:eastAsia="zh-CN"/>
        </w:rPr>
        <w:t xml:space="preserve">and indicate it </w:t>
      </w:r>
      <w:r w:rsidR="00C20A28">
        <w:rPr>
          <w:rFonts w:eastAsia="宋体"/>
          <w:lang w:eastAsia="zh-CN"/>
        </w:rPr>
        <w:t xml:space="preserve">to UE-A </w:t>
      </w:r>
      <w:r w:rsidR="005C49BE">
        <w:rPr>
          <w:rFonts w:eastAsia="宋体"/>
          <w:lang w:eastAsia="zh-CN"/>
        </w:rPr>
        <w:t xml:space="preserve">in the explicit request. As an alternative, it </w:t>
      </w:r>
      <w:r w:rsidR="00FB4D4F">
        <w:rPr>
          <w:rFonts w:eastAsia="宋体"/>
          <w:lang w:eastAsia="zh-CN"/>
        </w:rPr>
        <w:t xml:space="preserve">may be </w:t>
      </w:r>
      <w:r w:rsidR="005C49BE">
        <w:rPr>
          <w:rFonts w:eastAsia="宋体"/>
          <w:lang w:eastAsia="zh-CN"/>
        </w:rPr>
        <w:t xml:space="preserve">also fine to </w:t>
      </w:r>
      <w:r w:rsidR="00FB4D4F">
        <w:rPr>
          <w:rFonts w:eastAsia="宋体"/>
          <w:lang w:eastAsia="zh-CN"/>
        </w:rPr>
        <w:t xml:space="preserve">(pre-) configure </w:t>
      </w:r>
      <w:r w:rsidR="005C49BE">
        <w:rPr>
          <w:rFonts w:eastAsia="宋体"/>
          <w:lang w:eastAsia="zh-CN"/>
        </w:rPr>
        <w:t>the “latency bound”</w:t>
      </w:r>
      <w:r w:rsidR="00C20A28">
        <w:rPr>
          <w:rFonts w:eastAsia="宋体"/>
          <w:lang w:eastAsia="zh-CN"/>
        </w:rPr>
        <w:t xml:space="preserve"> (e.g. in number of slots)</w:t>
      </w:r>
      <w:r w:rsidR="00FB4D4F">
        <w:rPr>
          <w:rFonts w:eastAsia="宋体"/>
          <w:lang w:eastAsia="zh-CN"/>
        </w:rPr>
        <w:t>, and determine a corresponding “last slot for transmission/reception of inter-UE coordination information” by UE-A and UE-B</w:t>
      </w:r>
      <w:r w:rsidR="005C49BE">
        <w:rPr>
          <w:rFonts w:eastAsia="宋体"/>
          <w:lang w:eastAsia="zh-CN"/>
        </w:rPr>
        <w:t xml:space="preserve"> based on </w:t>
      </w:r>
      <w:r w:rsidR="009E7BBA">
        <w:rPr>
          <w:rFonts w:eastAsia="宋体"/>
          <w:lang w:eastAsia="zh-CN"/>
        </w:rPr>
        <w:t xml:space="preserve">a specified </w:t>
      </w:r>
      <w:r w:rsidR="00FB4D4F">
        <w:rPr>
          <w:rFonts w:eastAsia="宋体"/>
          <w:lang w:eastAsia="zh-CN"/>
        </w:rPr>
        <w:t xml:space="preserve">reference time instance, e.g. the starting slot of </w:t>
      </w:r>
      <w:r w:rsidR="005C49BE">
        <w:rPr>
          <w:rFonts w:eastAsia="宋体"/>
          <w:lang w:eastAsia="zh-CN"/>
        </w:rPr>
        <w:t>the resource selection window</w:t>
      </w:r>
      <w:r w:rsidR="00FB4D4F">
        <w:rPr>
          <w:rFonts w:eastAsia="宋体"/>
          <w:lang w:eastAsia="zh-CN"/>
        </w:rPr>
        <w:t xml:space="preserve"> as indicated in the explicit request</w:t>
      </w:r>
      <w:r w:rsidR="005C49BE">
        <w:rPr>
          <w:rFonts w:eastAsia="宋体"/>
          <w:lang w:eastAsia="zh-CN"/>
        </w:rPr>
        <w:t>.</w:t>
      </w:r>
      <w:r w:rsidR="0008598F">
        <w:rPr>
          <w:rFonts w:eastAsia="宋体"/>
          <w:lang w:eastAsia="zh-CN"/>
        </w:rPr>
        <w:t xml:space="preserve"> UE-A may determine not to respond to the explicit request if the “</w:t>
      </w:r>
      <w:r w:rsidR="00FB4D4F">
        <w:rPr>
          <w:rFonts w:eastAsia="宋体"/>
          <w:lang w:eastAsia="zh-CN"/>
        </w:rPr>
        <w:t>last slot for transmission/reception of inter-UE coordination information</w:t>
      </w:r>
      <w:r w:rsidR="0008598F">
        <w:rPr>
          <w:rFonts w:eastAsia="宋体"/>
          <w:lang w:eastAsia="zh-CN"/>
        </w:rPr>
        <w:t xml:space="preserve">” </w:t>
      </w:r>
      <w:r w:rsidR="00FB4D4F">
        <w:rPr>
          <w:rFonts w:eastAsia="宋体"/>
          <w:lang w:eastAsia="zh-CN"/>
        </w:rPr>
        <w:t xml:space="preserve">does not leave sufficient time for it to handle the explicit request, including </w:t>
      </w:r>
      <w:r w:rsidR="0008598F">
        <w:rPr>
          <w:rFonts w:eastAsia="宋体"/>
          <w:lang w:eastAsia="zh-CN"/>
        </w:rPr>
        <w:t xml:space="preserve">selecting resources for transmission of the </w:t>
      </w:r>
      <w:r w:rsidR="00FB4D4F">
        <w:rPr>
          <w:rFonts w:eastAsia="宋体"/>
          <w:lang w:eastAsia="zh-CN"/>
        </w:rPr>
        <w:t xml:space="preserve">corresponding </w:t>
      </w:r>
      <w:r w:rsidR="004A6C7A">
        <w:rPr>
          <w:rFonts w:eastAsia="宋体"/>
          <w:lang w:eastAsia="zh-CN"/>
        </w:rPr>
        <w:t>inter-UE coordination</w:t>
      </w:r>
      <w:r w:rsidR="0008598F">
        <w:rPr>
          <w:rFonts w:eastAsia="宋体"/>
          <w:lang w:eastAsia="zh-CN"/>
        </w:rPr>
        <w:t xml:space="preserve"> information.</w:t>
      </w:r>
    </w:p>
    <w:p w14:paraId="7690774B" w14:textId="4716AB3E" w:rsidR="00636A43" w:rsidRDefault="00636A43" w:rsidP="00636A43">
      <w:pPr>
        <w:spacing w:before="240" w:after="120" w:afterAutospacing="0"/>
        <w:rPr>
          <w:rFonts w:eastAsia="宋体"/>
          <w:i/>
          <w:lang w:eastAsia="zh-CN"/>
        </w:rPr>
      </w:pPr>
      <w:r w:rsidRPr="00AB28A2">
        <w:rPr>
          <w:rFonts w:eastAsia="宋体"/>
          <w:b/>
          <w:i/>
          <w:lang w:eastAsia="zh-CN"/>
        </w:rPr>
        <w:t xml:space="preserve">Proposal </w:t>
      </w:r>
      <w:r w:rsidR="001375A9">
        <w:rPr>
          <w:rFonts w:eastAsia="宋体"/>
          <w:b/>
          <w:i/>
          <w:lang w:eastAsia="zh-CN"/>
        </w:rPr>
        <w:t>1</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sidRPr="00313FAD">
        <w:rPr>
          <w:rFonts w:eastAsia="宋体"/>
          <w:i/>
          <w:lang w:eastAsia="zh-CN"/>
        </w:rPr>
        <w:t xml:space="preserve"> 1, </w:t>
      </w:r>
      <w:r w:rsidR="0008598F">
        <w:rPr>
          <w:rFonts w:eastAsia="宋体"/>
          <w:i/>
          <w:lang w:eastAsia="zh-CN"/>
        </w:rPr>
        <w:t xml:space="preserve">for inter-UE coordination information triggered by an explicit request, </w:t>
      </w:r>
      <w:r>
        <w:rPr>
          <w:rFonts w:eastAsia="宋体" w:hint="eastAsia"/>
          <w:i/>
          <w:lang w:eastAsia="zh-CN"/>
        </w:rPr>
        <w:t xml:space="preserve">a </w:t>
      </w:r>
      <w:r>
        <w:rPr>
          <w:rFonts w:eastAsia="宋体"/>
          <w:i/>
          <w:lang w:eastAsia="zh-CN"/>
        </w:rPr>
        <w:t>“</w:t>
      </w:r>
      <w:r w:rsidR="0008598F">
        <w:rPr>
          <w:rFonts w:eastAsia="宋体"/>
          <w:i/>
          <w:lang w:eastAsia="zh-CN"/>
        </w:rPr>
        <w:t>last slot for transmission of inter-UE coordination information</w:t>
      </w:r>
      <w:r>
        <w:rPr>
          <w:rFonts w:eastAsia="宋体"/>
          <w:i/>
          <w:lang w:eastAsia="zh-CN"/>
        </w:rPr>
        <w:t>”</w:t>
      </w:r>
      <w:r>
        <w:rPr>
          <w:rFonts w:eastAsia="宋体" w:hint="eastAsia"/>
          <w:i/>
          <w:lang w:eastAsia="zh-CN"/>
        </w:rPr>
        <w:t xml:space="preserve"> </w:t>
      </w:r>
      <w:r w:rsidR="0008598F">
        <w:rPr>
          <w:rFonts w:eastAsia="宋体"/>
          <w:i/>
          <w:lang w:eastAsia="zh-CN"/>
        </w:rPr>
        <w:t>is</w:t>
      </w:r>
    </w:p>
    <w:p w14:paraId="1F3D633F" w14:textId="7B0806BF" w:rsidR="00636A43" w:rsidRDefault="0008598F" w:rsidP="00636A43">
      <w:pPr>
        <w:numPr>
          <w:ilvl w:val="1"/>
          <w:numId w:val="14"/>
        </w:numPr>
        <w:spacing w:before="120" w:after="120" w:afterAutospacing="0"/>
        <w:ind w:left="806" w:hanging="403"/>
        <w:rPr>
          <w:rFonts w:eastAsia="宋体"/>
          <w:i/>
          <w:lang w:eastAsia="zh-CN"/>
        </w:rPr>
      </w:pPr>
      <w:r>
        <w:rPr>
          <w:rFonts w:eastAsia="宋体"/>
          <w:i/>
          <w:lang w:eastAsia="zh-CN"/>
        </w:rPr>
        <w:t>Alt-1: indicated in the explicit request.</w:t>
      </w:r>
    </w:p>
    <w:p w14:paraId="11152A0D" w14:textId="26F32AB8" w:rsidR="00636A43" w:rsidRDefault="0008598F" w:rsidP="00636A43">
      <w:pPr>
        <w:numPr>
          <w:ilvl w:val="1"/>
          <w:numId w:val="14"/>
        </w:numPr>
        <w:spacing w:before="120" w:after="120" w:afterAutospacing="0"/>
        <w:ind w:left="806" w:hanging="403"/>
        <w:rPr>
          <w:rFonts w:eastAsia="宋体"/>
          <w:i/>
          <w:lang w:eastAsia="zh-CN"/>
        </w:rPr>
      </w:pPr>
      <w:r>
        <w:rPr>
          <w:rFonts w:eastAsia="宋体"/>
          <w:i/>
          <w:lang w:eastAsia="zh-CN"/>
        </w:rPr>
        <w:t>Alt-2: derived based on the starting slot of the resource selection window indicated in the explicit request</w:t>
      </w:r>
      <w:r w:rsidR="00636A43" w:rsidRPr="00C65A8D">
        <w:rPr>
          <w:rFonts w:eastAsia="宋体" w:hint="eastAsia"/>
          <w:i/>
          <w:lang w:eastAsia="zh-CN"/>
        </w:rPr>
        <w:t>.</w:t>
      </w:r>
    </w:p>
    <w:p w14:paraId="59BA9C79" w14:textId="77777777" w:rsidR="00BC4C86" w:rsidRDefault="00BC4C86" w:rsidP="00BC4C86">
      <w:pPr>
        <w:spacing w:before="120" w:after="120" w:afterAutospacing="0"/>
        <w:rPr>
          <w:rFonts w:eastAsia="宋体"/>
          <w:i/>
          <w:lang w:eastAsia="zh-CN"/>
        </w:rPr>
      </w:pPr>
    </w:p>
    <w:p w14:paraId="5E25DB49" w14:textId="789F2CA8" w:rsidR="001A14A3" w:rsidRPr="00B40BD6" w:rsidRDefault="001A14A3" w:rsidP="00E36502">
      <w:pPr>
        <w:keepNext/>
        <w:numPr>
          <w:ilvl w:val="2"/>
          <w:numId w:val="1"/>
        </w:numPr>
        <w:spacing w:before="240" w:after="60"/>
        <w:outlineLvl w:val="2"/>
        <w:rPr>
          <w:rFonts w:ascii="Arial" w:hAnsi="Arial"/>
          <w:b/>
          <w:lang w:eastAsia="zh-CN"/>
        </w:rPr>
      </w:pPr>
      <w:r>
        <w:rPr>
          <w:rFonts w:ascii="Calibri" w:hAnsi="Calibri" w:cs="Calibri"/>
          <w:b/>
          <w:szCs w:val="28"/>
        </w:rPr>
        <w:lastRenderedPageBreak/>
        <w:t>B</w:t>
      </w:r>
      <w:r w:rsidRPr="00A57BF5">
        <w:rPr>
          <w:rFonts w:ascii="Calibri" w:hAnsi="Calibri" w:cs="Calibri"/>
          <w:b/>
          <w:szCs w:val="28"/>
        </w:rPr>
        <w:t>ehaviour of UE-B receiving resource set(s) from UE-A(s)</w:t>
      </w:r>
    </w:p>
    <w:p w14:paraId="4A00C2E5" w14:textId="4237C1F6" w:rsidR="00E97A04" w:rsidRPr="00B40BD6" w:rsidRDefault="004F4AC5" w:rsidP="00B40BD6">
      <w:pPr>
        <w:rPr>
          <w:rFonts w:eastAsiaTheme="minorEastAsia"/>
          <w:u w:val="single"/>
          <w:lang w:eastAsia="zh-CN"/>
        </w:rPr>
      </w:pPr>
      <w:r w:rsidRPr="00B40BD6">
        <w:rPr>
          <w:rFonts w:eastAsiaTheme="minorEastAsia"/>
          <w:u w:val="single"/>
          <w:lang w:eastAsia="zh-CN"/>
        </w:rPr>
        <w:t xml:space="preserve">Validation of IDs for </w:t>
      </w:r>
      <w:r w:rsidR="004A6C7A">
        <w:rPr>
          <w:rFonts w:eastAsiaTheme="minorEastAsia"/>
          <w:u w:val="single"/>
          <w:lang w:eastAsia="zh-CN"/>
        </w:rPr>
        <w:t>inter-UE coordination</w:t>
      </w:r>
      <w:r w:rsidRPr="00B40BD6">
        <w:rPr>
          <w:rFonts w:eastAsiaTheme="minorEastAsia"/>
          <w:u w:val="single"/>
          <w:lang w:eastAsia="zh-CN"/>
        </w:rPr>
        <w:t xml:space="preserve"> information indicated in SCI</w:t>
      </w:r>
    </w:p>
    <w:p w14:paraId="1411A688" w14:textId="3A07F3F9" w:rsidR="0026052E" w:rsidRDefault="0026052E" w:rsidP="00B40BD6">
      <w:pPr>
        <w:rPr>
          <w:rFonts w:eastAsiaTheme="minorEastAsia"/>
          <w:lang w:eastAsia="zh-CN"/>
        </w:rPr>
      </w:pPr>
      <w:r>
        <w:rPr>
          <w:rFonts w:eastAsiaTheme="minorEastAsia"/>
          <w:lang w:eastAsia="zh-CN"/>
        </w:rPr>
        <w:t>For receiving a TB at the MAC layer, it has been specified since Rel-16 that only a TB with an expected destination ID or pair of source and destination ID is valid, as follows,</w:t>
      </w:r>
    </w:p>
    <w:tbl>
      <w:tblPr>
        <w:tblStyle w:val="af2"/>
        <w:tblW w:w="0" w:type="auto"/>
        <w:tblLook w:val="04A0" w:firstRow="1" w:lastRow="0" w:firstColumn="1" w:lastColumn="0" w:noHBand="0" w:noVBand="1"/>
      </w:tblPr>
      <w:tblGrid>
        <w:gridCol w:w="10180"/>
      </w:tblGrid>
      <w:tr w:rsidR="0026052E" w14:paraId="2375FEC7" w14:textId="77777777" w:rsidTr="0026052E">
        <w:tc>
          <w:tcPr>
            <w:tcW w:w="10180" w:type="dxa"/>
          </w:tcPr>
          <w:p w14:paraId="55537341" w14:textId="77777777" w:rsidR="0026052E" w:rsidRPr="0026052E" w:rsidRDefault="0026052E" w:rsidP="0026052E">
            <w:pPr>
              <w:overflowPunct w:val="0"/>
              <w:autoSpaceDE w:val="0"/>
              <w:autoSpaceDN w:val="0"/>
              <w:adjustRightInd w:val="0"/>
              <w:snapToGrid/>
              <w:spacing w:after="180" w:afterAutospacing="0"/>
              <w:ind w:left="568" w:hanging="284"/>
              <w:jc w:val="left"/>
              <w:textAlignment w:val="baseline"/>
              <w:rPr>
                <w:rFonts w:eastAsia="Times New Roman"/>
                <w:noProof/>
                <w:sz w:val="20"/>
              </w:rPr>
            </w:pPr>
            <w:r w:rsidRPr="0026052E">
              <w:rPr>
                <w:rFonts w:eastAsia="Times New Roman"/>
                <w:noProof/>
                <w:sz w:val="20"/>
                <w:lang w:eastAsia="ko-KR"/>
              </w:rPr>
              <w:t>1&gt;</w:t>
            </w:r>
            <w:r w:rsidRPr="0026052E">
              <w:rPr>
                <w:rFonts w:eastAsia="Times New Roman"/>
                <w:noProof/>
                <w:sz w:val="20"/>
              </w:rPr>
              <w:tab/>
              <w:t>if the data for this TB was successfully decoded before:</w:t>
            </w:r>
          </w:p>
          <w:p w14:paraId="7D795A8D" w14:textId="77777777" w:rsidR="0026052E" w:rsidRPr="0026052E" w:rsidRDefault="0026052E" w:rsidP="0026052E">
            <w:pPr>
              <w:overflowPunct w:val="0"/>
              <w:autoSpaceDE w:val="0"/>
              <w:autoSpaceDN w:val="0"/>
              <w:adjustRightInd w:val="0"/>
              <w:snapToGrid/>
              <w:spacing w:after="180" w:afterAutospacing="0"/>
              <w:ind w:left="851" w:hanging="284"/>
              <w:jc w:val="left"/>
              <w:textAlignment w:val="baseline"/>
              <w:rPr>
                <w:rFonts w:eastAsia="Times New Roman"/>
                <w:noProof/>
                <w:sz w:val="20"/>
              </w:rPr>
            </w:pPr>
            <w:r w:rsidRPr="0026052E">
              <w:rPr>
                <w:rFonts w:eastAsia="Times New Roman"/>
                <w:noProof/>
                <w:sz w:val="20"/>
                <w:lang w:eastAsia="ko-KR"/>
              </w:rPr>
              <w:t>2&gt;</w:t>
            </w:r>
            <w:r w:rsidRPr="0026052E">
              <w:rPr>
                <w:rFonts w:eastAsia="Times New Roman"/>
                <w:noProof/>
                <w:sz w:val="20"/>
              </w:rPr>
              <w:tab/>
              <w:t>if this is the first successful decoding of the data for this TB:</w:t>
            </w:r>
          </w:p>
          <w:p w14:paraId="3393E08A" w14:textId="77777777" w:rsidR="0026052E" w:rsidRPr="0026052E" w:rsidRDefault="0026052E" w:rsidP="0026052E">
            <w:pPr>
              <w:overflowPunct w:val="0"/>
              <w:autoSpaceDE w:val="0"/>
              <w:autoSpaceDN w:val="0"/>
              <w:adjustRightInd w:val="0"/>
              <w:snapToGrid/>
              <w:spacing w:after="180" w:afterAutospacing="0"/>
              <w:ind w:left="1135" w:hanging="284"/>
              <w:jc w:val="left"/>
              <w:textAlignment w:val="baseline"/>
              <w:rPr>
                <w:rFonts w:eastAsia="Times New Roman"/>
                <w:noProof/>
                <w:sz w:val="20"/>
                <w:lang w:eastAsia="ko-KR"/>
              </w:rPr>
            </w:pPr>
            <w:r w:rsidRPr="0026052E">
              <w:rPr>
                <w:rFonts w:eastAsia="Times New Roman"/>
                <w:noProof/>
                <w:sz w:val="20"/>
              </w:rPr>
              <w:t>3&gt;</w:t>
            </w:r>
            <w:r w:rsidRPr="0026052E">
              <w:rPr>
                <w:rFonts w:eastAsia="Times New Roman"/>
                <w:noProof/>
                <w:sz w:val="20"/>
              </w:rPr>
              <w:tab/>
              <w:t xml:space="preserve">if this TB is associated to unicast, the DST field of the </w:t>
            </w:r>
            <w:r w:rsidRPr="0026052E">
              <w:rPr>
                <w:rFonts w:eastAsia="Times New Roman"/>
                <w:noProof/>
                <w:sz w:val="20"/>
                <w:lang w:eastAsia="ko-KR"/>
              </w:rPr>
              <w:t>decoded MAC PDU subheader is equal to the 8 MSB of any of the Source Layer-2 ID(s) of the UE for which the 16 LSB are equal to the Destination ID in the corresponding SCI,</w:t>
            </w:r>
            <w:r w:rsidRPr="0026052E">
              <w:rPr>
                <w:rFonts w:eastAsia="Times New Roman"/>
                <w:noProof/>
                <w:sz w:val="20"/>
              </w:rPr>
              <w:t xml:space="preserve"> and </w:t>
            </w:r>
            <w:r w:rsidRPr="0026052E">
              <w:rPr>
                <w:rFonts w:eastAsia="Times New Roman"/>
                <w:noProof/>
                <w:sz w:val="20"/>
                <w:lang w:eastAsia="ko-KR"/>
              </w:rPr>
              <w:t>the SRC field of the decoded MAC PDU subheader is equal to the 16 MSB of any of the Destination Layer-2 ID(s) of the UE for which the 8 LSB are equal to the Source ID in the corresponding SCI; or</w:t>
            </w:r>
          </w:p>
          <w:p w14:paraId="4B19D7C9" w14:textId="77777777" w:rsidR="0026052E" w:rsidRPr="0026052E" w:rsidRDefault="0026052E" w:rsidP="0026052E">
            <w:pPr>
              <w:overflowPunct w:val="0"/>
              <w:autoSpaceDE w:val="0"/>
              <w:autoSpaceDN w:val="0"/>
              <w:adjustRightInd w:val="0"/>
              <w:snapToGrid/>
              <w:spacing w:after="180" w:afterAutospacing="0"/>
              <w:ind w:left="1135" w:hanging="284"/>
              <w:jc w:val="left"/>
              <w:textAlignment w:val="baseline"/>
              <w:rPr>
                <w:rFonts w:eastAsia="Times New Roman"/>
                <w:noProof/>
                <w:sz w:val="20"/>
                <w:lang w:eastAsia="ko-KR"/>
              </w:rPr>
            </w:pPr>
            <w:r w:rsidRPr="0026052E">
              <w:rPr>
                <w:rFonts w:eastAsia="Times New Roman"/>
                <w:noProof/>
                <w:sz w:val="20"/>
                <w:lang w:eastAsia="ko-KR"/>
              </w:rPr>
              <w:t>3&gt;</w:t>
            </w:r>
            <w:r w:rsidRPr="0026052E">
              <w:rPr>
                <w:rFonts w:eastAsia="Times New Roman"/>
                <w:noProof/>
                <w:sz w:val="20"/>
                <w:lang w:eastAsia="ko-KR"/>
              </w:rPr>
              <w:tab/>
              <w:t>if this TB is associated to groupcast or broadcast and the DST field of the decoded MAC PDU subheader is equal to the 8 MSB of any of the Destination Layer-2 ID(s) of the UE for which the 16 LSB are equal to the Destination ID in the corresponding SCI:</w:t>
            </w:r>
          </w:p>
          <w:p w14:paraId="57D1B768" w14:textId="7E7A4053" w:rsidR="0026052E" w:rsidRPr="00B40BD6" w:rsidRDefault="0026052E" w:rsidP="00B40BD6">
            <w:pPr>
              <w:overflowPunct w:val="0"/>
              <w:autoSpaceDE w:val="0"/>
              <w:autoSpaceDN w:val="0"/>
              <w:adjustRightInd w:val="0"/>
              <w:snapToGrid/>
              <w:spacing w:after="180" w:afterAutospacing="0"/>
              <w:ind w:left="1418" w:hanging="284"/>
              <w:jc w:val="left"/>
              <w:textAlignment w:val="baseline"/>
              <w:rPr>
                <w:rFonts w:eastAsia="Malgun Gothic"/>
                <w:noProof/>
                <w:sz w:val="20"/>
                <w:lang w:eastAsia="ko-KR"/>
              </w:rPr>
            </w:pPr>
            <w:r w:rsidRPr="0026052E">
              <w:rPr>
                <w:rFonts w:eastAsia="Times New Roman"/>
                <w:noProof/>
                <w:sz w:val="20"/>
                <w:lang w:eastAsia="ko-KR"/>
              </w:rPr>
              <w:t>4&gt;</w:t>
            </w:r>
            <w:r w:rsidRPr="0026052E">
              <w:rPr>
                <w:rFonts w:eastAsia="Times New Roman"/>
                <w:noProof/>
                <w:sz w:val="20"/>
              </w:rPr>
              <w:tab/>
              <w:t>deliver the decoded MAC PDU to the disassembly and demultiplexing entity</w:t>
            </w:r>
            <w:r w:rsidRPr="0026052E">
              <w:rPr>
                <w:rFonts w:eastAsia="Times New Roman"/>
                <w:noProof/>
                <w:sz w:val="20"/>
                <w:lang w:eastAsia="ko-KR"/>
              </w:rPr>
              <w:t>;</w:t>
            </w:r>
          </w:p>
        </w:tc>
      </w:tr>
    </w:tbl>
    <w:p w14:paraId="0D257315" w14:textId="01B20F66" w:rsidR="004F4AC5" w:rsidRDefault="0026052E" w:rsidP="00B40BD6">
      <w:pPr>
        <w:spacing w:before="100" w:beforeAutospacing="1"/>
        <w:rPr>
          <w:rFonts w:eastAsiaTheme="minorEastAsia"/>
          <w:lang w:eastAsia="zh-CN"/>
        </w:rPr>
      </w:pPr>
      <w:r>
        <w:rPr>
          <w:rFonts w:eastAsiaTheme="minorEastAsia"/>
          <w:lang w:eastAsia="zh-CN"/>
        </w:rPr>
        <w:t xml:space="preserve">In the case of </w:t>
      </w:r>
      <w:r w:rsidR="004A6C7A">
        <w:rPr>
          <w:rFonts w:eastAsiaTheme="minorEastAsia"/>
          <w:lang w:eastAsia="zh-CN"/>
        </w:rPr>
        <w:t>inter-UE coordination</w:t>
      </w:r>
      <w:r>
        <w:rPr>
          <w:rFonts w:eastAsiaTheme="minorEastAsia"/>
          <w:lang w:eastAsia="zh-CN"/>
        </w:rPr>
        <w:t xml:space="preserve"> information indicated in SCI format 2-C, there should also be </w:t>
      </w:r>
      <w:r w:rsidR="001375A9">
        <w:rPr>
          <w:rFonts w:eastAsiaTheme="minorEastAsia"/>
          <w:lang w:eastAsia="zh-CN"/>
        </w:rPr>
        <w:t xml:space="preserve">a </w:t>
      </w:r>
      <w:r>
        <w:rPr>
          <w:rFonts w:eastAsiaTheme="minorEastAsia"/>
          <w:lang w:eastAsia="zh-CN"/>
        </w:rPr>
        <w:t xml:space="preserve">similar restriction, </w:t>
      </w:r>
      <w:r w:rsidR="001375A9">
        <w:rPr>
          <w:rFonts w:eastAsiaTheme="minorEastAsia"/>
          <w:lang w:eastAsia="zh-CN"/>
        </w:rPr>
        <w:t xml:space="preserve">i.e. UE-B should NOT simply </w:t>
      </w:r>
      <w:r w:rsidR="000315D9">
        <w:rPr>
          <w:rFonts w:eastAsiaTheme="minorEastAsia"/>
          <w:lang w:eastAsia="zh-CN"/>
        </w:rPr>
        <w:t xml:space="preserve">use </w:t>
      </w:r>
      <w:r w:rsidR="001375A9">
        <w:rPr>
          <w:rFonts w:eastAsiaTheme="minorEastAsia"/>
          <w:lang w:eastAsia="zh-CN"/>
        </w:rPr>
        <w:t xml:space="preserve">the </w:t>
      </w:r>
      <w:r w:rsidR="004A6C7A">
        <w:rPr>
          <w:rFonts w:eastAsiaTheme="minorEastAsia"/>
          <w:lang w:eastAsia="zh-CN"/>
        </w:rPr>
        <w:t>inter-UE coordination</w:t>
      </w:r>
      <w:r w:rsidR="001375A9">
        <w:rPr>
          <w:rFonts w:eastAsiaTheme="minorEastAsia"/>
          <w:lang w:eastAsia="zh-CN"/>
        </w:rPr>
        <w:t xml:space="preserve"> information indicated in any received SCI format 2-C, and should instead only use the </w:t>
      </w:r>
      <w:r w:rsidR="004A6C7A">
        <w:rPr>
          <w:rFonts w:eastAsiaTheme="minorEastAsia"/>
          <w:lang w:eastAsia="zh-CN"/>
        </w:rPr>
        <w:t>inter-UE coordination</w:t>
      </w:r>
      <w:r w:rsidR="001375A9">
        <w:rPr>
          <w:rFonts w:eastAsiaTheme="minorEastAsia"/>
          <w:lang w:eastAsia="zh-CN"/>
        </w:rPr>
        <w:t xml:space="preserve"> information from </w:t>
      </w:r>
      <w:r w:rsidR="000315D9">
        <w:rPr>
          <w:rFonts w:eastAsiaTheme="minorEastAsia"/>
          <w:lang w:eastAsia="zh-CN"/>
        </w:rPr>
        <w:t xml:space="preserve">a </w:t>
      </w:r>
      <w:r w:rsidR="001375A9">
        <w:rPr>
          <w:rFonts w:eastAsiaTheme="minorEastAsia"/>
          <w:lang w:eastAsia="zh-CN"/>
        </w:rPr>
        <w:t>“valid” UE-A. The only difference with ID validation at MAC layer is that only layer-1 IDs should be validated</w:t>
      </w:r>
      <w:r>
        <w:rPr>
          <w:rFonts w:eastAsiaTheme="minorEastAsia"/>
          <w:lang w:eastAsia="zh-CN"/>
        </w:rPr>
        <w:t xml:space="preserve"> </w:t>
      </w:r>
      <w:r w:rsidR="001375A9">
        <w:rPr>
          <w:rFonts w:eastAsiaTheme="minorEastAsia"/>
          <w:lang w:eastAsia="zh-CN"/>
        </w:rPr>
        <w:t>(</w:t>
      </w:r>
      <w:r w:rsidR="000315D9">
        <w:rPr>
          <w:rFonts w:eastAsiaTheme="minorEastAsia"/>
          <w:lang w:eastAsia="zh-CN"/>
        </w:rPr>
        <w:t xml:space="preserve">or if </w:t>
      </w:r>
      <w:r>
        <w:rPr>
          <w:rFonts w:eastAsiaTheme="minorEastAsia"/>
          <w:lang w:eastAsia="zh-CN"/>
        </w:rPr>
        <w:t>the UE wait</w:t>
      </w:r>
      <w:r w:rsidR="000315D9">
        <w:rPr>
          <w:rFonts w:eastAsiaTheme="minorEastAsia"/>
          <w:lang w:eastAsia="zh-CN"/>
        </w:rPr>
        <w:t>s</w:t>
      </w:r>
      <w:r>
        <w:rPr>
          <w:rFonts w:eastAsiaTheme="minorEastAsia"/>
          <w:lang w:eastAsia="zh-CN"/>
        </w:rPr>
        <w:t xml:space="preserve"> until successful decoding of the TB, </w:t>
      </w:r>
      <w:r w:rsidR="000315D9">
        <w:rPr>
          <w:rFonts w:eastAsiaTheme="minorEastAsia"/>
          <w:lang w:eastAsia="zh-CN"/>
        </w:rPr>
        <w:t xml:space="preserve">and relies on the legacy ID validation in MAC, </w:t>
      </w:r>
      <w:r>
        <w:rPr>
          <w:rFonts w:eastAsiaTheme="minorEastAsia"/>
          <w:lang w:eastAsia="zh-CN"/>
        </w:rPr>
        <w:t xml:space="preserve">the benefits brought by indicating </w:t>
      </w:r>
      <w:r w:rsidR="004A6C7A">
        <w:rPr>
          <w:rFonts w:eastAsiaTheme="minorEastAsia"/>
          <w:lang w:eastAsia="zh-CN"/>
        </w:rPr>
        <w:t>inter-UE coordination</w:t>
      </w:r>
      <w:r>
        <w:rPr>
          <w:rFonts w:eastAsiaTheme="minorEastAsia"/>
          <w:lang w:eastAsia="zh-CN"/>
        </w:rPr>
        <w:t xml:space="preserve"> information in SCI</w:t>
      </w:r>
      <w:r w:rsidR="000315D9">
        <w:rPr>
          <w:rFonts w:eastAsiaTheme="minorEastAsia"/>
          <w:lang w:eastAsia="zh-CN"/>
        </w:rPr>
        <w:t xml:space="preserve"> would be </w:t>
      </w:r>
      <w:r w:rsidR="00061623">
        <w:rPr>
          <w:rFonts w:eastAsiaTheme="minorEastAsia"/>
          <w:lang w:eastAsia="zh-CN"/>
        </w:rPr>
        <w:t>totally lost</w:t>
      </w:r>
      <w:r w:rsidR="001375A9">
        <w:rPr>
          <w:rFonts w:eastAsiaTheme="minorEastAsia"/>
          <w:lang w:eastAsia="zh-CN"/>
        </w:rPr>
        <w:t>)</w:t>
      </w:r>
      <w:r>
        <w:rPr>
          <w:rFonts w:eastAsiaTheme="minorEastAsia"/>
          <w:lang w:eastAsia="zh-CN"/>
        </w:rPr>
        <w:t>.</w:t>
      </w:r>
      <w:r w:rsidR="000315D9">
        <w:rPr>
          <w:rFonts w:eastAsiaTheme="minorEastAsia"/>
          <w:lang w:eastAsia="zh-CN"/>
        </w:rPr>
        <w:t xml:space="preserve"> In fact, this is a shortcoming of indicating inter-UE coordination information in SCI, because with validation of only layer-1 IDs (rather than full layer-2 IDs), the possibility of receiving inter-UE coordination information from “invalid” UE-A is increased.</w:t>
      </w:r>
    </w:p>
    <w:p w14:paraId="1008853A" w14:textId="4016A142" w:rsidR="0026052E" w:rsidRDefault="0026052E" w:rsidP="0026052E">
      <w:pPr>
        <w:spacing w:before="240" w:after="120" w:afterAutospacing="0"/>
        <w:rPr>
          <w:rFonts w:eastAsia="宋体"/>
          <w:i/>
          <w:lang w:eastAsia="zh-CN"/>
        </w:rPr>
      </w:pPr>
      <w:r w:rsidRPr="00AB28A2">
        <w:rPr>
          <w:rFonts w:eastAsia="宋体"/>
          <w:b/>
          <w:i/>
          <w:lang w:eastAsia="zh-CN"/>
        </w:rPr>
        <w:t xml:space="preserve">Proposal </w:t>
      </w:r>
      <w:r w:rsidR="00751E2C">
        <w:rPr>
          <w:rFonts w:eastAsia="宋体"/>
          <w:b/>
          <w:i/>
          <w:lang w:eastAsia="zh-CN"/>
        </w:rPr>
        <w:t>2</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Pr>
          <w:rFonts w:eastAsia="宋体"/>
          <w:i/>
          <w:lang w:eastAsia="zh-CN"/>
        </w:rPr>
        <w:t xml:space="preserve"> 1</w:t>
      </w:r>
      <w:r w:rsidRPr="00313FAD">
        <w:rPr>
          <w:rFonts w:eastAsia="宋体"/>
          <w:i/>
          <w:lang w:eastAsia="zh-CN"/>
        </w:rPr>
        <w:t xml:space="preserve">, </w:t>
      </w:r>
      <w:r w:rsidR="004A6C7A">
        <w:rPr>
          <w:rFonts w:eastAsia="宋体"/>
          <w:i/>
          <w:lang w:eastAsia="zh-CN"/>
        </w:rPr>
        <w:t>inter-UE coordination</w:t>
      </w:r>
      <w:r>
        <w:rPr>
          <w:rFonts w:eastAsia="宋体"/>
          <w:i/>
          <w:lang w:eastAsia="zh-CN"/>
        </w:rPr>
        <w:t xml:space="preserve"> information contained in a SCI format 2-C is only considered valid by UE-B if the indicated pair of layer-1 source ID and destination ID matches an expected pair of layer-1 IDs.</w:t>
      </w:r>
    </w:p>
    <w:p w14:paraId="6668E744" w14:textId="34F3AD6C" w:rsidR="0026052E" w:rsidRDefault="0026052E" w:rsidP="00B40BD6">
      <w:pPr>
        <w:pStyle w:val="affa"/>
        <w:numPr>
          <w:ilvl w:val="1"/>
          <w:numId w:val="14"/>
        </w:numPr>
        <w:spacing w:before="240" w:after="120" w:afterAutospacing="0"/>
        <w:ind w:firstLineChars="0"/>
        <w:rPr>
          <w:rFonts w:eastAsia="宋体"/>
          <w:i/>
          <w:lang w:eastAsia="zh-CN"/>
        </w:rPr>
      </w:pPr>
      <w:r>
        <w:rPr>
          <w:rFonts w:eastAsia="宋体"/>
          <w:i/>
          <w:lang w:eastAsia="zh-CN"/>
        </w:rPr>
        <w:t xml:space="preserve">For </w:t>
      </w:r>
      <w:r w:rsidR="004A6C7A">
        <w:rPr>
          <w:rFonts w:eastAsia="宋体"/>
          <w:i/>
          <w:lang w:eastAsia="zh-CN"/>
        </w:rPr>
        <w:t>inter-UE coordination</w:t>
      </w:r>
      <w:r>
        <w:rPr>
          <w:rFonts w:eastAsia="宋体"/>
          <w:i/>
          <w:lang w:eastAsia="zh-CN"/>
        </w:rPr>
        <w:t xml:space="preserve"> information triggered by an explicit request, the expected pair of layer-1 IDs correspond</w:t>
      </w:r>
      <w:r w:rsidR="00875E9C">
        <w:rPr>
          <w:rFonts w:eastAsia="宋体"/>
          <w:i/>
          <w:lang w:eastAsia="zh-CN"/>
        </w:rPr>
        <w:t>s</w:t>
      </w:r>
      <w:r>
        <w:rPr>
          <w:rFonts w:eastAsia="宋体"/>
          <w:i/>
          <w:lang w:eastAsia="zh-CN"/>
        </w:rPr>
        <w:t xml:space="preserve"> to the pair of Layer-1 destination ID and source ID indicated in the explicit request.</w:t>
      </w:r>
    </w:p>
    <w:p w14:paraId="582855E6" w14:textId="17BF78A2" w:rsidR="0026052E" w:rsidRPr="00B40BD6" w:rsidRDefault="0026052E" w:rsidP="00B40BD6">
      <w:pPr>
        <w:pStyle w:val="affa"/>
        <w:numPr>
          <w:ilvl w:val="1"/>
          <w:numId w:val="14"/>
        </w:numPr>
        <w:spacing w:before="240" w:after="120" w:afterAutospacing="0"/>
        <w:ind w:firstLineChars="0"/>
        <w:rPr>
          <w:rFonts w:eastAsia="宋体"/>
          <w:i/>
          <w:lang w:eastAsia="zh-CN"/>
        </w:rPr>
      </w:pPr>
      <w:r>
        <w:rPr>
          <w:rFonts w:eastAsia="宋体"/>
          <w:i/>
          <w:lang w:eastAsia="zh-CN"/>
        </w:rPr>
        <w:t xml:space="preserve">For </w:t>
      </w:r>
      <w:r w:rsidR="004A6C7A">
        <w:rPr>
          <w:rFonts w:eastAsia="宋体"/>
          <w:i/>
          <w:lang w:eastAsia="zh-CN"/>
        </w:rPr>
        <w:t>inter-UE coordination</w:t>
      </w:r>
      <w:r>
        <w:rPr>
          <w:rFonts w:eastAsia="宋体"/>
          <w:i/>
          <w:lang w:eastAsia="zh-CN"/>
        </w:rPr>
        <w:t xml:space="preserve"> information triggered by other than an explicit request, the expected pair of layer-1 IDs </w:t>
      </w:r>
      <w:r w:rsidR="00E77112">
        <w:rPr>
          <w:rFonts w:eastAsia="宋体"/>
          <w:i/>
          <w:lang w:eastAsia="zh-CN"/>
        </w:rPr>
        <w:t>is</w:t>
      </w:r>
      <w:r w:rsidR="00875E9C">
        <w:rPr>
          <w:rFonts w:eastAsia="宋体"/>
          <w:i/>
          <w:lang w:eastAsia="zh-CN"/>
        </w:rPr>
        <w:t xml:space="preserve"> one of a number of pairs of layer-1 IDs </w:t>
      </w:r>
      <w:r>
        <w:rPr>
          <w:rFonts w:eastAsia="宋体"/>
          <w:i/>
          <w:lang w:eastAsia="zh-CN"/>
        </w:rPr>
        <w:t>indicated by higher layers.</w:t>
      </w:r>
    </w:p>
    <w:p w14:paraId="36A90020" w14:textId="77777777" w:rsidR="0026052E" w:rsidRPr="00B40BD6" w:rsidRDefault="0026052E" w:rsidP="00B40BD6">
      <w:pPr>
        <w:spacing w:before="100" w:beforeAutospacing="1"/>
        <w:rPr>
          <w:rFonts w:eastAsiaTheme="minorEastAsia"/>
          <w:lang w:eastAsia="zh-CN"/>
        </w:rPr>
      </w:pPr>
    </w:p>
    <w:p w14:paraId="413DB78E" w14:textId="48A50EE2" w:rsidR="001A14A3" w:rsidRPr="00B40BD6" w:rsidRDefault="00636A43" w:rsidP="00E36502">
      <w:pPr>
        <w:keepNext/>
        <w:numPr>
          <w:ilvl w:val="2"/>
          <w:numId w:val="1"/>
        </w:numPr>
        <w:spacing w:before="240" w:after="60"/>
        <w:outlineLvl w:val="2"/>
        <w:rPr>
          <w:rFonts w:ascii="Arial" w:hAnsi="Arial"/>
          <w:b/>
          <w:lang w:eastAsia="zh-CN"/>
        </w:rPr>
      </w:pPr>
      <w:r w:rsidRPr="00CE794C">
        <w:rPr>
          <w:rFonts w:ascii="Calibri" w:hAnsi="Calibri" w:cs="Calibri"/>
          <w:b/>
          <w:szCs w:val="28"/>
        </w:rPr>
        <w:t>Combination of preferred/non-preferred resources with explicit request/condition triggers</w:t>
      </w:r>
    </w:p>
    <w:p w14:paraId="63B65ED7" w14:textId="6071F43C" w:rsidR="00073B3E" w:rsidRPr="00384837" w:rsidRDefault="00751E2C" w:rsidP="00073B3E">
      <w:pPr>
        <w:rPr>
          <w:rFonts w:eastAsiaTheme="minorEastAsia"/>
          <w:lang w:eastAsia="zh-CN"/>
        </w:rPr>
      </w:pPr>
      <w:r>
        <w:rPr>
          <w:rFonts w:eastAsiaTheme="minorEastAsia"/>
          <w:lang w:eastAsia="zh-CN"/>
        </w:rPr>
        <w:t>Com</w:t>
      </w:r>
      <w:bookmarkEnd w:id="4"/>
      <w:r>
        <w:rPr>
          <w:rFonts w:eastAsiaTheme="minorEastAsia" w:hint="eastAsia"/>
          <w:lang w:eastAsia="zh-CN"/>
        </w:rPr>
        <w:t>b</w:t>
      </w:r>
      <w:r>
        <w:rPr>
          <w:rFonts w:eastAsiaTheme="minorEastAsia"/>
          <w:lang w:eastAsia="zh-CN"/>
        </w:rPr>
        <w:t xml:space="preserve">ination of </w:t>
      </w:r>
      <w:r w:rsidRPr="00751E2C">
        <w:rPr>
          <w:rFonts w:eastAsiaTheme="minorEastAsia"/>
          <w:lang w:eastAsia="zh-CN"/>
        </w:rPr>
        <w:t xml:space="preserve">preferred/non-preferred resources </w:t>
      </w:r>
      <w:r>
        <w:rPr>
          <w:rFonts w:eastAsiaTheme="minorEastAsia"/>
          <w:lang w:eastAsia="zh-CN"/>
        </w:rPr>
        <w:t>and</w:t>
      </w:r>
      <w:r w:rsidRPr="00751E2C">
        <w:rPr>
          <w:rFonts w:eastAsiaTheme="minorEastAsia"/>
          <w:lang w:eastAsia="zh-CN"/>
        </w:rPr>
        <w:t xml:space="preserve"> explicit request/condition triggers</w:t>
      </w:r>
      <w:r>
        <w:rPr>
          <w:rFonts w:eastAsiaTheme="minorEastAsia"/>
          <w:lang w:eastAsia="zh-CN"/>
        </w:rPr>
        <w:t xml:space="preserve"> has been discussed for a few meetings, without any conclusion. From our perspective, given the latest RAN1 agreements, e.g. resource set type can be indicated in either an explicit request or </w:t>
      </w:r>
      <w:r w:rsidR="004A6C7A">
        <w:rPr>
          <w:rFonts w:eastAsiaTheme="minorEastAsia"/>
          <w:lang w:eastAsia="zh-CN"/>
        </w:rPr>
        <w:t>inter-UE coordination</w:t>
      </w:r>
      <w:r>
        <w:rPr>
          <w:rFonts w:eastAsiaTheme="minorEastAsia"/>
          <w:lang w:eastAsia="zh-CN"/>
        </w:rPr>
        <w:t xml:space="preserve"> information, supporting all possible combinations does not bring </w:t>
      </w:r>
      <w:r w:rsidR="00BC4C86">
        <w:rPr>
          <w:rFonts w:eastAsiaTheme="minorEastAsia"/>
          <w:lang w:eastAsia="zh-CN"/>
        </w:rPr>
        <w:t xml:space="preserve">any </w:t>
      </w:r>
      <w:r>
        <w:rPr>
          <w:rFonts w:eastAsiaTheme="minorEastAsia"/>
          <w:lang w:eastAsia="zh-CN"/>
        </w:rPr>
        <w:t xml:space="preserve">visible </w:t>
      </w:r>
      <w:r w:rsidR="00BC4C86">
        <w:rPr>
          <w:rFonts w:eastAsiaTheme="minorEastAsia"/>
          <w:lang w:eastAsia="zh-CN"/>
        </w:rPr>
        <w:t xml:space="preserve">additional </w:t>
      </w:r>
      <w:r>
        <w:rPr>
          <w:rFonts w:eastAsiaTheme="minorEastAsia"/>
          <w:lang w:eastAsia="zh-CN"/>
        </w:rPr>
        <w:t>specification impacts when comparing to other options (i.e. supporting only a subset of combinations).</w:t>
      </w:r>
      <w:r w:rsidR="00BC4C86">
        <w:rPr>
          <w:rFonts w:eastAsiaTheme="minorEastAsia"/>
          <w:lang w:eastAsia="zh-CN"/>
        </w:rPr>
        <w:t xml:space="preserve"> Hence we propose to support all possible combinations.</w:t>
      </w:r>
    </w:p>
    <w:p w14:paraId="24E02BDC" w14:textId="2B8BDE77" w:rsidR="00751E2C" w:rsidRPr="00B40BD6" w:rsidRDefault="00751E2C" w:rsidP="00751E2C">
      <w:pPr>
        <w:spacing w:before="100" w:beforeAutospacing="1"/>
        <w:rPr>
          <w:rFonts w:eastAsiaTheme="minorEastAsia"/>
          <w:i/>
          <w:lang w:eastAsia="zh-CN"/>
        </w:rPr>
      </w:pPr>
      <w:r w:rsidRPr="00751E2C">
        <w:rPr>
          <w:rFonts w:eastAsia="宋体"/>
          <w:b/>
          <w:i/>
          <w:lang w:eastAsia="zh-CN"/>
        </w:rPr>
        <w:t xml:space="preserve">Proposal </w:t>
      </w:r>
      <w:r>
        <w:rPr>
          <w:rFonts w:eastAsia="宋体"/>
          <w:b/>
          <w:i/>
          <w:lang w:eastAsia="zh-CN"/>
        </w:rPr>
        <w:t>3</w:t>
      </w:r>
      <w:r w:rsidRPr="00751E2C">
        <w:rPr>
          <w:rFonts w:eastAsia="宋体"/>
          <w:b/>
          <w:i/>
          <w:lang w:eastAsia="zh-CN"/>
        </w:rPr>
        <w:t xml:space="preserve">: </w:t>
      </w:r>
      <w:r w:rsidRPr="00751E2C">
        <w:rPr>
          <w:rFonts w:eastAsia="宋体"/>
          <w:i/>
          <w:lang w:eastAsia="zh-CN"/>
        </w:rPr>
        <w:t xml:space="preserve">For inter-UE coordination </w:t>
      </w:r>
      <w:r w:rsidRPr="00751E2C">
        <w:rPr>
          <w:rFonts w:eastAsia="宋体"/>
          <w:i/>
          <w:szCs w:val="24"/>
          <w:lang w:eastAsia="zh-CN"/>
        </w:rPr>
        <w:t>Scheme</w:t>
      </w:r>
      <w:r w:rsidRPr="00751E2C">
        <w:rPr>
          <w:rFonts w:eastAsia="宋体"/>
          <w:i/>
          <w:lang w:eastAsia="zh-CN"/>
        </w:rPr>
        <w:t xml:space="preserve"> 1, </w:t>
      </w:r>
      <w:r w:rsidRPr="00B40BD6">
        <w:rPr>
          <w:rFonts w:eastAsiaTheme="minorEastAsia"/>
          <w:i/>
          <w:lang w:eastAsia="zh-CN"/>
        </w:rPr>
        <w:t>support the following combinations</w:t>
      </w:r>
    </w:p>
    <w:p w14:paraId="46FF581C" w14:textId="367D4B4D" w:rsidR="00751E2C" w:rsidRPr="00B40BD6" w:rsidRDefault="00751E2C" w:rsidP="00B40BD6">
      <w:pPr>
        <w:pStyle w:val="affa"/>
        <w:numPr>
          <w:ilvl w:val="1"/>
          <w:numId w:val="14"/>
        </w:numPr>
        <w:spacing w:before="240" w:after="120" w:afterAutospacing="0"/>
        <w:ind w:firstLineChars="0"/>
        <w:rPr>
          <w:rFonts w:eastAsiaTheme="minorEastAsia"/>
          <w:i/>
          <w:lang w:eastAsia="zh-CN"/>
        </w:rPr>
      </w:pPr>
      <w:r w:rsidRPr="00B40BD6">
        <w:rPr>
          <w:rFonts w:eastAsiaTheme="minorEastAsia"/>
          <w:i/>
          <w:lang w:eastAsia="zh-CN"/>
        </w:rPr>
        <w:t>Inter-UE coordination information of preferred resource set triggered by an explicit request.</w:t>
      </w:r>
    </w:p>
    <w:p w14:paraId="4CE4050F" w14:textId="0DC23513" w:rsidR="00751E2C" w:rsidRPr="00B40BD6" w:rsidRDefault="00751E2C" w:rsidP="00B40BD6">
      <w:pPr>
        <w:pStyle w:val="affa"/>
        <w:numPr>
          <w:ilvl w:val="1"/>
          <w:numId w:val="14"/>
        </w:numPr>
        <w:spacing w:before="240" w:after="120" w:afterAutospacing="0"/>
        <w:ind w:firstLineChars="0"/>
        <w:rPr>
          <w:rFonts w:eastAsiaTheme="minorEastAsia"/>
          <w:i/>
          <w:lang w:eastAsia="zh-CN"/>
        </w:rPr>
      </w:pPr>
      <w:r w:rsidRPr="00B40BD6">
        <w:rPr>
          <w:rFonts w:eastAsiaTheme="minorEastAsia"/>
          <w:i/>
          <w:lang w:eastAsia="zh-CN"/>
        </w:rPr>
        <w:t>Inter-UE coordination information of non-preferred resource set triggered by an explicit request.</w:t>
      </w:r>
    </w:p>
    <w:p w14:paraId="1C594879" w14:textId="56644175" w:rsidR="00751E2C" w:rsidRPr="00B40BD6" w:rsidRDefault="00751E2C" w:rsidP="00B40BD6">
      <w:pPr>
        <w:pStyle w:val="affa"/>
        <w:numPr>
          <w:ilvl w:val="1"/>
          <w:numId w:val="14"/>
        </w:numPr>
        <w:spacing w:before="240" w:after="120" w:afterAutospacing="0"/>
        <w:ind w:firstLineChars="0"/>
        <w:rPr>
          <w:rFonts w:eastAsiaTheme="minorEastAsia"/>
          <w:i/>
          <w:lang w:eastAsia="zh-CN"/>
        </w:rPr>
      </w:pPr>
      <w:r w:rsidRPr="00B40BD6">
        <w:rPr>
          <w:rFonts w:eastAsiaTheme="minorEastAsia"/>
          <w:i/>
          <w:lang w:eastAsia="zh-CN"/>
        </w:rPr>
        <w:t>Inter-UE coordination information of preferred resource set triggered by a condition other than the explicit request reception.</w:t>
      </w:r>
    </w:p>
    <w:p w14:paraId="0BEE4779" w14:textId="1448C9AA" w:rsidR="00CC14C2" w:rsidRDefault="00751E2C" w:rsidP="00B40BD6">
      <w:pPr>
        <w:pStyle w:val="affa"/>
        <w:numPr>
          <w:ilvl w:val="1"/>
          <w:numId w:val="14"/>
        </w:numPr>
        <w:spacing w:before="240" w:after="120" w:afterAutospacing="0"/>
        <w:ind w:firstLineChars="0"/>
        <w:rPr>
          <w:rFonts w:eastAsiaTheme="minorEastAsia"/>
          <w:i/>
          <w:lang w:eastAsia="zh-CN"/>
        </w:rPr>
      </w:pPr>
      <w:r w:rsidRPr="00B40BD6">
        <w:rPr>
          <w:rFonts w:eastAsiaTheme="minorEastAsia"/>
          <w:i/>
          <w:lang w:eastAsia="zh-CN"/>
        </w:rPr>
        <w:t>Inter-UE coordination information of non-preferred resource set triggered by a condition other than the explicit request reception.</w:t>
      </w:r>
    </w:p>
    <w:p w14:paraId="476D49FC" w14:textId="77777777" w:rsidR="00B33B7D" w:rsidRPr="00B33B7D" w:rsidRDefault="00B33B7D" w:rsidP="00B33B7D">
      <w:pPr>
        <w:spacing w:before="240" w:after="120" w:afterAutospacing="0"/>
        <w:rPr>
          <w:rFonts w:eastAsiaTheme="minorEastAsia"/>
          <w:i/>
          <w:lang w:eastAsia="zh-CN"/>
        </w:rPr>
      </w:pPr>
    </w:p>
    <w:p w14:paraId="5A8FAB18" w14:textId="52E6EB17" w:rsidR="001A2CC0" w:rsidRDefault="001A2CC0" w:rsidP="00C65D6B">
      <w:pPr>
        <w:pStyle w:val="30"/>
        <w:rPr>
          <w:lang w:eastAsia="zh-CN"/>
        </w:rPr>
      </w:pPr>
      <w:r>
        <w:rPr>
          <w:lang w:eastAsia="zh-CN"/>
        </w:rPr>
        <w:t>Determination of preferred resource set for UE-B</w:t>
      </w:r>
    </w:p>
    <w:p w14:paraId="2FEA846C" w14:textId="188D8D37" w:rsidR="001A2CC0" w:rsidRDefault="001A2CC0" w:rsidP="00C65D6B">
      <w:pPr>
        <w:rPr>
          <w:lang w:eastAsia="zh-CN"/>
        </w:rPr>
      </w:pPr>
      <w:r>
        <w:rPr>
          <w:lang w:eastAsia="zh-CN"/>
        </w:rPr>
        <w:t>The following was agreed in RAN1#107bis-e for the case when IUC transmission is triggered by explicit request.</w:t>
      </w:r>
    </w:p>
    <w:tbl>
      <w:tblPr>
        <w:tblStyle w:val="af2"/>
        <w:tblW w:w="0" w:type="auto"/>
        <w:tblLook w:val="04A0" w:firstRow="1" w:lastRow="0" w:firstColumn="1" w:lastColumn="0" w:noHBand="0" w:noVBand="1"/>
      </w:tblPr>
      <w:tblGrid>
        <w:gridCol w:w="10180"/>
      </w:tblGrid>
      <w:tr w:rsidR="001A2CC0" w14:paraId="1501D2C7" w14:textId="77777777" w:rsidTr="00375A58">
        <w:tc>
          <w:tcPr>
            <w:tcW w:w="10180" w:type="dxa"/>
          </w:tcPr>
          <w:p w14:paraId="5EA30A52" w14:textId="77777777" w:rsidR="001A2CC0" w:rsidRPr="001A2CC0" w:rsidRDefault="001A2CC0" w:rsidP="001A2CC0">
            <w:pPr>
              <w:snapToGrid/>
              <w:spacing w:after="0" w:afterAutospacing="0"/>
              <w:jc w:val="left"/>
              <w:rPr>
                <w:rFonts w:eastAsia="Batang"/>
                <w:sz w:val="20"/>
                <w:highlight w:val="green"/>
                <w:lang w:eastAsia="en-US"/>
              </w:rPr>
            </w:pPr>
            <w:r w:rsidRPr="001A2CC0">
              <w:rPr>
                <w:rFonts w:eastAsia="Batang"/>
                <w:sz w:val="20"/>
                <w:highlight w:val="green"/>
                <w:lang w:eastAsia="en-US"/>
              </w:rPr>
              <w:t>Agreement</w:t>
            </w:r>
          </w:p>
          <w:p w14:paraId="2FCFE34D" w14:textId="77777777" w:rsidR="001A2CC0" w:rsidRPr="001A2CC0" w:rsidRDefault="001A2CC0" w:rsidP="001A2CC0">
            <w:pPr>
              <w:numPr>
                <w:ilvl w:val="0"/>
                <w:numId w:val="47"/>
              </w:numPr>
              <w:overflowPunct w:val="0"/>
              <w:autoSpaceDE w:val="0"/>
              <w:autoSpaceDN w:val="0"/>
              <w:adjustRightInd w:val="0"/>
              <w:snapToGrid/>
              <w:spacing w:after="180" w:afterAutospacing="0"/>
              <w:contextualSpacing/>
              <w:jc w:val="left"/>
              <w:textAlignment w:val="baseline"/>
              <w:rPr>
                <w:rFonts w:eastAsia="Gulim"/>
                <w:sz w:val="20"/>
                <w:lang w:val="en-US" w:eastAsia="ko-KR"/>
              </w:rPr>
            </w:pPr>
            <w:r w:rsidRPr="001A2CC0">
              <w:rPr>
                <w:rFonts w:eastAsia="Gulim"/>
                <w:sz w:val="20"/>
                <w:lang w:val="en-US" w:eastAsia="ko-KR"/>
              </w:rPr>
              <w:t>For Scheme 1,</w:t>
            </w:r>
            <w:r w:rsidRPr="001A2CC0">
              <w:rPr>
                <w:rFonts w:eastAsia="Malgun Gothic"/>
                <w:sz w:val="20"/>
                <w:lang w:val="en-US" w:eastAsia="ko-KR"/>
              </w:rPr>
              <w:t xml:space="preserve"> </w:t>
            </w:r>
            <w:r w:rsidRPr="001A2CC0">
              <w:rPr>
                <w:rFonts w:eastAsia="Gulim"/>
                <w:sz w:val="20"/>
                <w:lang w:val="en-US" w:eastAsia="ko-KR"/>
              </w:rPr>
              <w:t xml:space="preserve">when the inter-UE coordination information transmission is triggered by UE-B’s explicit request,  </w:t>
            </w:r>
          </w:p>
          <w:p w14:paraId="554FCFF2" w14:textId="77777777" w:rsidR="001A2CC0" w:rsidRPr="001A2CC0" w:rsidRDefault="001A2CC0" w:rsidP="001A2CC0">
            <w:pPr>
              <w:numPr>
                <w:ilvl w:val="1"/>
                <w:numId w:val="47"/>
              </w:numPr>
              <w:overflowPunct w:val="0"/>
              <w:autoSpaceDE w:val="0"/>
              <w:autoSpaceDN w:val="0"/>
              <w:adjustRightInd w:val="0"/>
              <w:snapToGrid/>
              <w:spacing w:after="180" w:afterAutospacing="0"/>
              <w:contextualSpacing/>
              <w:jc w:val="left"/>
              <w:textAlignment w:val="baseline"/>
              <w:rPr>
                <w:rFonts w:eastAsia="Gulim"/>
                <w:sz w:val="20"/>
                <w:lang w:val="en-US" w:eastAsia="ko-KR"/>
              </w:rPr>
            </w:pPr>
            <w:r w:rsidRPr="001A2CC0">
              <w:rPr>
                <w:rFonts w:eastAsia="Gulim"/>
                <w:sz w:val="20"/>
                <w:lang w:val="en-US" w:eastAsia="ko-KR"/>
              </w:rPr>
              <w:t>Starting/Ending time locations of resource selection window is provided by UE-B’s explicit request</w:t>
            </w:r>
          </w:p>
          <w:p w14:paraId="66B05034" w14:textId="32225E9F" w:rsidR="001A2CC0" w:rsidRPr="00C65D6B" w:rsidRDefault="001A2CC0" w:rsidP="00C65D6B">
            <w:pPr>
              <w:numPr>
                <w:ilvl w:val="2"/>
                <w:numId w:val="47"/>
              </w:numPr>
              <w:overflowPunct w:val="0"/>
              <w:autoSpaceDE w:val="0"/>
              <w:autoSpaceDN w:val="0"/>
              <w:adjustRightInd w:val="0"/>
              <w:snapToGrid/>
              <w:spacing w:after="180" w:afterAutospacing="0"/>
              <w:contextualSpacing/>
              <w:jc w:val="left"/>
              <w:textAlignment w:val="baseline"/>
              <w:rPr>
                <w:rFonts w:eastAsia="Gulim"/>
                <w:sz w:val="20"/>
                <w:lang w:val="en-US" w:eastAsia="ko-KR"/>
              </w:rPr>
            </w:pPr>
            <w:r w:rsidRPr="001A2CC0">
              <w:rPr>
                <w:rFonts w:eastAsia="Gulim"/>
                <w:sz w:val="20"/>
                <w:lang w:val="en-US" w:eastAsia="ko-KR"/>
              </w:rPr>
              <w:t>Starting/Ending time locations of resource selection window is a form of combination of DFN index and slot index</w:t>
            </w:r>
          </w:p>
        </w:tc>
      </w:tr>
    </w:tbl>
    <w:p w14:paraId="1F0832B2" w14:textId="5808A6A2" w:rsidR="001A2CC0" w:rsidRDefault="001A2CC0" w:rsidP="00C65D6B">
      <w:pPr>
        <w:spacing w:before="100" w:beforeAutospacing="1"/>
        <w:rPr>
          <w:lang w:eastAsia="zh-CN"/>
        </w:rPr>
      </w:pPr>
      <w:r>
        <w:rPr>
          <w:lang w:eastAsia="zh-CN"/>
        </w:rPr>
        <w:t xml:space="preserve">In the sensing procedures for Rel-16 NR V2X, the time interval between the triggering slot n and the starting moment of RSW is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oMath>
      <w:r>
        <w:rPr>
          <w:lang w:eastAsia="zh-CN"/>
        </w:rPr>
        <w:t xml:space="preserve"> and selection of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oMath>
      <w:r>
        <w:rPr>
          <w:lang w:eastAsia="zh-CN"/>
        </w:rPr>
        <w:t xml:space="preserve"> is up to UE implementation under the condition that </w:t>
      </w:r>
      <m:oMath>
        <m:sSub>
          <m:sSubPr>
            <m:ctrlPr>
              <w:rPr>
                <w:rFonts w:ascii="Cambria Math" w:hAnsi="Cambria Math"/>
                <w:i/>
                <w:lang w:eastAsia="zh-CN"/>
              </w:rPr>
            </m:ctrlPr>
          </m:sSubPr>
          <m:e>
            <m:r>
              <w:rPr>
                <w:rFonts w:ascii="Cambria Math" w:hAnsi="Cambria Math"/>
                <w:lang w:eastAsia="zh-CN"/>
              </w:rPr>
              <m:t>0≤T</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oMath>
      <w:r w:rsidR="00022E42">
        <w:rPr>
          <w:lang w:eastAsia="zh-CN"/>
        </w:rPr>
        <w:t xml:space="preserve">. For IUC, it was agreed that for determination of preferred resource set, the structure of sensing procedures in Rel-16 NR V2X are reused. When UE-A receives the explicit request from UE-B and determines the provided RSW accordingly, if the triggering slot n at UE-A starts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oMath>
      <w:r w:rsidR="00022E42">
        <w:rPr>
          <w:lang w:eastAsia="zh-CN"/>
        </w:rPr>
        <w:t xml:space="preserve"> earlier than the starting moment of the provided RSW as NR V2X, then there won't be enough time for UE-A to select the resource(s) for IUC transmission. Furthermore, considering IUC message can be conveyed by MAC CE which may be retransmitted, to ensure the determined preferred resource set </w:t>
      </w:r>
      <w:r w:rsidR="00C65D6B">
        <w:rPr>
          <w:lang w:eastAsia="zh-CN"/>
        </w:rPr>
        <w:t xml:space="preserve">are </w:t>
      </w:r>
      <w:r w:rsidR="00022E42">
        <w:rPr>
          <w:lang w:eastAsia="zh-CN"/>
        </w:rPr>
        <w:t xml:space="preserve">feasible for transmission at UE-B, it is necessary to leave enough </w:t>
      </w:r>
      <w:r w:rsidR="00C65D6B">
        <w:rPr>
          <w:lang w:eastAsia="zh-CN"/>
        </w:rPr>
        <w:t xml:space="preserve">time interval between </w:t>
      </w:r>
      <w:r w:rsidR="00022E42">
        <w:rPr>
          <w:lang w:eastAsia="zh-CN"/>
        </w:rPr>
        <w:lastRenderedPageBreak/>
        <w:t>the triggering slot at UE-A</w:t>
      </w:r>
      <w:r w:rsidR="00C65D6B">
        <w:rPr>
          <w:lang w:eastAsia="zh-CN"/>
        </w:rPr>
        <w:t xml:space="preserve"> and the starting moment of the provided RSW, i.e. the time interval can be much larger than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oMath>
      <w:r w:rsidR="00C65D6B">
        <w:rPr>
          <w:lang w:eastAsia="zh-CN"/>
        </w:rPr>
        <w:t xml:space="preserve"> in Rel-16 NR V2X. In such cases, the legacy exclusion procedures in Step 6) which is quoted as follows does not apply for determination of preferred resource set any longer.</w:t>
      </w:r>
    </w:p>
    <w:tbl>
      <w:tblPr>
        <w:tblStyle w:val="af2"/>
        <w:tblW w:w="0" w:type="auto"/>
        <w:tblLook w:val="04A0" w:firstRow="1" w:lastRow="0" w:firstColumn="1" w:lastColumn="0" w:noHBand="0" w:noVBand="1"/>
      </w:tblPr>
      <w:tblGrid>
        <w:gridCol w:w="10180"/>
      </w:tblGrid>
      <w:tr w:rsidR="00C65D6B" w14:paraId="0D3B4275" w14:textId="77777777" w:rsidTr="00375A58">
        <w:tc>
          <w:tcPr>
            <w:tcW w:w="10180" w:type="dxa"/>
          </w:tcPr>
          <w:p w14:paraId="3BAB9151" w14:textId="77777777" w:rsidR="00C65D6B" w:rsidRPr="00C65D6B" w:rsidRDefault="00C65D6B" w:rsidP="00C65D6B">
            <w:pPr>
              <w:numPr>
                <w:ilvl w:val="0"/>
                <w:numId w:val="48"/>
              </w:numPr>
              <w:snapToGrid/>
              <w:spacing w:after="180" w:afterAutospacing="0"/>
              <w:ind w:left="568" w:hanging="284"/>
              <w:jc w:val="left"/>
              <w:rPr>
                <w:rFonts w:eastAsia="Malgun Gothic"/>
                <w:sz w:val="20"/>
                <w:lang w:eastAsia="ko-KR"/>
              </w:rPr>
            </w:pPr>
            <w:r w:rsidRPr="00C65D6B">
              <w:rPr>
                <w:rFonts w:eastAsia="Malgun Gothic"/>
                <w:sz w:val="20"/>
                <w:lang w:val="en-US" w:eastAsia="ko-KR"/>
              </w:rPr>
              <w:t>6</w:t>
            </w:r>
            <w:r w:rsidRPr="00C65D6B">
              <w:rPr>
                <w:rFonts w:eastAsia="Malgun Gothic"/>
                <w:sz w:val="20"/>
                <w:lang w:eastAsia="ko-KR"/>
              </w:rPr>
              <w:t>)</w:t>
            </w:r>
            <w:r w:rsidRPr="00C65D6B">
              <w:rPr>
                <w:rFonts w:eastAsia="Malgun Gothic"/>
                <w:sz w:val="20"/>
                <w:lang w:eastAsia="ko-KR"/>
              </w:rPr>
              <w:tab/>
            </w:r>
            <w:r w:rsidRPr="00C65D6B">
              <w:rPr>
                <w:rFonts w:eastAsia="Malgun Gothic" w:hint="eastAsia"/>
                <w:sz w:val="20"/>
                <w:lang w:eastAsia="ko-KR"/>
              </w:rPr>
              <w:t xml:space="preserve">The UE shall exclude any candidate single-slot resource </w:t>
            </w:r>
            <m:oMath>
              <m:sSub>
                <m:sSubPr>
                  <m:ctrlPr>
                    <w:rPr>
                      <w:rFonts w:ascii="Cambria Math" w:eastAsia="Times New Roman" w:hAnsi="Cambria Math"/>
                      <w:i/>
                      <w:sz w:val="20"/>
                      <w:lang w:eastAsia="en-GB"/>
                    </w:rPr>
                  </m:ctrlPr>
                </m:sSubPr>
                <m:e>
                  <m:r>
                    <w:rPr>
                      <w:rFonts w:ascii="Cambria Math" w:eastAsia="Times New Roman" w:hAnsi="Cambria Math"/>
                      <w:sz w:val="20"/>
                      <w:lang w:eastAsia="en-GB"/>
                    </w:rPr>
                    <m:t>R</m:t>
                  </m:r>
                </m:e>
                <m:sub>
                  <m:r>
                    <m:rPr>
                      <m:nor/>
                    </m:rPr>
                    <w:rPr>
                      <w:rFonts w:ascii="Cambria Math" w:eastAsia="Times New Roman" w:hAnsi="Cambria Math"/>
                      <w:sz w:val="20"/>
                      <w:lang w:eastAsia="en-GB"/>
                    </w:rPr>
                    <m:t>x,y</m:t>
                  </m:r>
                  <m:ctrlPr>
                    <w:rPr>
                      <w:rFonts w:ascii="Cambria Math" w:eastAsia="Times New Roman" w:hAnsi="Cambria Math"/>
                      <w:sz w:val="20"/>
                      <w:lang w:eastAsia="en-GB"/>
                    </w:rPr>
                  </m:ctrlPr>
                </m:sub>
              </m:sSub>
            </m:oMath>
            <w:r w:rsidRPr="00C65D6B">
              <w:rPr>
                <w:rFonts w:eastAsia="Malgun Gothic" w:hint="eastAsia"/>
                <w:sz w:val="20"/>
                <w:lang w:eastAsia="ko-KR"/>
              </w:rPr>
              <w:t xml:space="preserve"> from the set </w:t>
            </w:r>
            <m:oMath>
              <m:sSub>
                <m:sSubPr>
                  <m:ctrlPr>
                    <w:rPr>
                      <w:rFonts w:ascii="Cambria Math" w:eastAsia="Times New Roman" w:hAnsi="Cambria Math"/>
                      <w:i/>
                      <w:sz w:val="20"/>
                      <w:lang w:eastAsia="en-GB"/>
                    </w:rPr>
                  </m:ctrlPr>
                </m:sSubPr>
                <m:e>
                  <m:r>
                    <w:rPr>
                      <w:rFonts w:ascii="Cambria Math" w:eastAsia="Times New Roman"/>
                      <w:sz w:val="20"/>
                      <w:lang w:eastAsia="en-GB"/>
                    </w:rPr>
                    <m:t>S</m:t>
                  </m:r>
                </m:e>
                <m:sub>
                  <m:r>
                    <w:rPr>
                      <w:rFonts w:ascii="Cambria Math" w:eastAsia="Times New Roman"/>
                      <w:sz w:val="20"/>
                      <w:lang w:eastAsia="en-GB"/>
                    </w:rPr>
                    <m:t>A</m:t>
                  </m:r>
                </m:sub>
              </m:sSub>
            </m:oMath>
            <w:r w:rsidRPr="00C65D6B">
              <w:rPr>
                <w:rFonts w:eastAsia="Malgun Gothic" w:hint="eastAsia"/>
                <w:sz w:val="20"/>
                <w:lang w:eastAsia="ko-KR"/>
              </w:rPr>
              <w:t xml:space="preserve"> if it meets all the following conditions:</w:t>
            </w:r>
          </w:p>
          <w:p w14:paraId="3FF2B761" w14:textId="77777777" w:rsidR="00C65D6B" w:rsidRPr="00C65D6B" w:rsidRDefault="00C65D6B" w:rsidP="00C65D6B">
            <w:pPr>
              <w:snapToGrid/>
              <w:spacing w:after="180" w:afterAutospacing="0"/>
              <w:ind w:left="851" w:hanging="284"/>
              <w:jc w:val="left"/>
              <w:rPr>
                <w:rFonts w:eastAsia="Malgun Gothic"/>
                <w:sz w:val="20"/>
                <w:lang w:eastAsia="ko-KR"/>
              </w:rPr>
            </w:pPr>
            <w:r w:rsidRPr="00C65D6B">
              <w:rPr>
                <w:rFonts w:eastAsia="Malgun Gothic"/>
                <w:sz w:val="20"/>
                <w:lang w:eastAsia="ko-KR"/>
              </w:rPr>
              <w:t>a)</w:t>
            </w:r>
            <w:r w:rsidRPr="00C65D6B">
              <w:rPr>
                <w:rFonts w:eastAsia="Malgun Gothic"/>
                <w:sz w:val="20"/>
                <w:lang w:eastAsia="ko-KR"/>
              </w:rPr>
              <w:tab/>
            </w:r>
            <w:r w:rsidRPr="00C65D6B">
              <w:rPr>
                <w:rFonts w:eastAsia="Malgun Gothic" w:hint="eastAsia"/>
                <w:sz w:val="20"/>
                <w:lang w:eastAsia="ko-KR"/>
              </w:rPr>
              <w:t xml:space="preserve">the UE receives an SCI format </w:t>
            </w:r>
            <w:r w:rsidRPr="00C65D6B">
              <w:rPr>
                <w:rFonts w:eastAsia="Malgun Gothic"/>
                <w:sz w:val="20"/>
                <w:lang w:eastAsia="ko-KR"/>
              </w:rPr>
              <w:t>1-A</w:t>
            </w:r>
            <w:r w:rsidRPr="00C65D6B">
              <w:rPr>
                <w:rFonts w:eastAsia="Malgun Gothic" w:hint="eastAsia"/>
                <w:sz w:val="20"/>
                <w:lang w:eastAsia="ko-KR"/>
              </w:rPr>
              <w:t xml:space="preserve"> in slot </w:t>
            </w:r>
            <m:oMath>
              <m:sSubSup>
                <m:sSubSupPr>
                  <m:ctrlPr>
                    <w:rPr>
                      <w:rFonts w:ascii="Cambria Math" w:eastAsia="Malgun Gothic" w:hAnsi="Cambria Math"/>
                      <w:i/>
                      <w:sz w:val="20"/>
                      <w:lang w:eastAsia="en-US"/>
                    </w:rPr>
                  </m:ctrlPr>
                </m:sSubSupPr>
                <m:e>
                  <m:r>
                    <w:rPr>
                      <w:rFonts w:ascii="Cambria Math" w:eastAsia="Malgun Gothic" w:hAnsi="Cambria Math"/>
                      <w:sz w:val="20"/>
                      <w:lang w:eastAsia="en-US"/>
                    </w:rPr>
                    <m:t>t'</m:t>
                  </m:r>
                </m:e>
                <m:sub>
                  <m:r>
                    <w:rPr>
                      <w:rFonts w:ascii="Cambria Math" w:eastAsia="Malgun Gothic" w:hAnsi="Cambria Math"/>
                      <w:sz w:val="20"/>
                      <w:lang w:eastAsia="en-US"/>
                    </w:rPr>
                    <m:t>m</m:t>
                  </m:r>
                </m:sub>
                <m:sup>
                  <m:r>
                    <w:rPr>
                      <w:rFonts w:ascii="Cambria Math" w:eastAsia="Malgun Gothic" w:hAnsi="Cambria Math"/>
                      <w:sz w:val="20"/>
                      <w:lang w:eastAsia="en-US"/>
                    </w:rPr>
                    <m:t>SL</m:t>
                  </m:r>
                </m:sup>
              </m:sSubSup>
            </m:oMath>
            <w:r w:rsidRPr="00C65D6B">
              <w:rPr>
                <w:rFonts w:eastAsia="Malgun Gothic" w:hint="eastAsia"/>
                <w:sz w:val="20"/>
                <w:lang w:eastAsia="ko-KR"/>
              </w:rPr>
              <w:t xml:space="preserve">, and </w:t>
            </w:r>
            <w:r w:rsidRPr="00C65D6B">
              <w:rPr>
                <w:rFonts w:eastAsia="Malgun Gothic"/>
                <w:sz w:val="20"/>
                <w:lang w:val="en-US" w:eastAsia="ko-KR"/>
              </w:rPr>
              <w:t>'</w:t>
            </w:r>
            <w:r w:rsidRPr="00C65D6B">
              <w:rPr>
                <w:rFonts w:eastAsia="Malgun Gothic"/>
                <w:i/>
                <w:iCs/>
                <w:sz w:val="20"/>
                <w:lang w:eastAsia="ko-KR"/>
              </w:rPr>
              <w:t>Resource reservation period</w:t>
            </w:r>
            <w:r w:rsidRPr="00C65D6B">
              <w:rPr>
                <w:rFonts w:eastAsia="Malgun Gothic"/>
                <w:i/>
                <w:iCs/>
                <w:sz w:val="20"/>
                <w:lang w:val="en-US" w:eastAsia="ko-KR"/>
              </w:rPr>
              <w:t>'</w:t>
            </w:r>
            <w:r w:rsidRPr="00C65D6B">
              <w:rPr>
                <w:rFonts w:eastAsia="Malgun Gothic"/>
                <w:sz w:val="20"/>
                <w:lang w:eastAsia="ko-KR"/>
              </w:rPr>
              <w:t xml:space="preserve"> field, if present,</w:t>
            </w:r>
            <w:r w:rsidRPr="00C65D6B">
              <w:rPr>
                <w:rFonts w:eastAsia="Malgun Gothic" w:hint="eastAsia"/>
                <w:sz w:val="20"/>
                <w:lang w:eastAsia="ko-KR"/>
              </w:rPr>
              <w:t xml:space="preserve"> and </w:t>
            </w:r>
            <w:r w:rsidRPr="00C65D6B">
              <w:rPr>
                <w:rFonts w:eastAsia="Malgun Gothic"/>
                <w:sz w:val="20"/>
                <w:lang w:val="en-US" w:eastAsia="ko-KR"/>
              </w:rPr>
              <w:t>'</w:t>
            </w:r>
            <w:r w:rsidRPr="00C65D6B">
              <w:rPr>
                <w:rFonts w:eastAsia="Malgun Gothic" w:hint="eastAsia"/>
                <w:i/>
                <w:iCs/>
                <w:sz w:val="20"/>
                <w:lang w:eastAsia="ko-KR"/>
              </w:rPr>
              <w:t>Priority</w:t>
            </w:r>
            <w:r w:rsidRPr="00C65D6B">
              <w:rPr>
                <w:rFonts w:eastAsia="Malgun Gothic"/>
                <w:sz w:val="20"/>
                <w:lang w:val="en-US" w:eastAsia="ko-KR"/>
              </w:rPr>
              <w:t>'</w:t>
            </w:r>
            <w:r w:rsidRPr="00C65D6B">
              <w:rPr>
                <w:rFonts w:eastAsia="Malgun Gothic" w:hint="eastAsia"/>
                <w:sz w:val="20"/>
                <w:lang w:eastAsia="ko-KR"/>
              </w:rPr>
              <w:t xml:space="preserve"> field</w:t>
            </w:r>
            <w:r w:rsidRPr="00C65D6B">
              <w:rPr>
                <w:rFonts w:eastAsia="Malgun Gothic"/>
                <w:sz w:val="20"/>
                <w:lang w:eastAsia="ko-KR"/>
              </w:rPr>
              <w:t xml:space="preserve"> in the </w:t>
            </w:r>
            <w:r w:rsidRPr="00C65D6B">
              <w:rPr>
                <w:rFonts w:eastAsia="Malgun Gothic" w:hint="eastAsia"/>
                <w:sz w:val="20"/>
                <w:lang w:eastAsia="ko-KR"/>
              </w:rPr>
              <w:t xml:space="preserve">received </w:t>
            </w:r>
            <w:r w:rsidRPr="00C65D6B">
              <w:rPr>
                <w:rFonts w:eastAsia="Malgun Gothic"/>
                <w:sz w:val="20"/>
                <w:lang w:eastAsia="ko-KR"/>
              </w:rPr>
              <w:t xml:space="preserve">SCI format 1-A </w:t>
            </w:r>
            <w:r w:rsidRPr="00C65D6B">
              <w:rPr>
                <w:rFonts w:eastAsia="Malgun Gothic" w:hint="eastAsia"/>
                <w:sz w:val="20"/>
                <w:lang w:eastAsia="ko-KR"/>
              </w:rPr>
              <w:t xml:space="preserve">indicate the values </w:t>
            </w:r>
            <m:oMath>
              <m:sSub>
                <m:sSubPr>
                  <m:ctrlPr>
                    <w:rPr>
                      <w:rFonts w:ascii="Cambria Math" w:eastAsia="Times New Roman" w:hAnsi="Cambria Math"/>
                      <w:i/>
                      <w:sz w:val="20"/>
                      <w:lang w:eastAsia="en-GB"/>
                    </w:rPr>
                  </m:ctrlPr>
                </m:sSubPr>
                <m:e>
                  <m:r>
                    <w:rPr>
                      <w:rFonts w:ascii="Cambria Math" w:eastAsia="Times New Roman" w:hAnsi="Cambria Math"/>
                      <w:sz w:val="20"/>
                      <w:lang w:eastAsia="en-GB"/>
                    </w:rPr>
                    <m:t>P</m:t>
                  </m:r>
                </m:e>
                <m:sub>
                  <m:r>
                    <m:rPr>
                      <m:nor/>
                    </m:rPr>
                    <w:rPr>
                      <w:rFonts w:ascii="Cambria Math" w:eastAsia="Times New Roman" w:hAnsi="Cambria Math"/>
                      <w:sz w:val="20"/>
                      <w:lang w:eastAsia="en-GB"/>
                    </w:rPr>
                    <m:t>rsvp_RX</m:t>
                  </m:r>
                  <m:ctrlPr>
                    <w:rPr>
                      <w:rFonts w:ascii="Cambria Math" w:eastAsia="Times New Roman" w:hAnsi="Cambria Math"/>
                      <w:sz w:val="20"/>
                      <w:lang w:eastAsia="en-GB"/>
                    </w:rPr>
                  </m:ctrlPr>
                </m:sub>
              </m:sSub>
            </m:oMath>
            <w:r w:rsidRPr="00C65D6B">
              <w:rPr>
                <w:rFonts w:eastAsia="Malgun Gothic" w:hint="eastAsia"/>
                <w:sz w:val="20"/>
                <w:lang w:eastAsia="ko-KR"/>
              </w:rPr>
              <w:t xml:space="preserve"> and </w:t>
            </w:r>
            <m:oMath>
              <m:r>
                <w:rPr>
                  <w:rFonts w:ascii="Cambria Math" w:eastAsia="Times New Roman"/>
                  <w:sz w:val="20"/>
                  <w:lang w:eastAsia="en-GB"/>
                </w:rPr>
                <m:t>pri</m:t>
              </m:r>
              <m:sSub>
                <m:sSubPr>
                  <m:ctrlPr>
                    <w:rPr>
                      <w:rFonts w:ascii="Cambria Math" w:eastAsia="Times New Roman" w:hAnsi="Cambria Math"/>
                      <w:i/>
                      <w:sz w:val="20"/>
                      <w:lang w:eastAsia="en-GB"/>
                    </w:rPr>
                  </m:ctrlPr>
                </m:sSubPr>
                <m:e>
                  <m:r>
                    <w:rPr>
                      <w:rFonts w:ascii="Cambria Math" w:eastAsia="Times New Roman"/>
                      <w:sz w:val="20"/>
                      <w:lang w:eastAsia="en-GB"/>
                    </w:rPr>
                    <m:t>o</m:t>
                  </m:r>
                </m:e>
                <m:sub>
                  <m:r>
                    <w:rPr>
                      <w:rFonts w:ascii="Cambria Math" w:eastAsia="Times New Roman"/>
                      <w:sz w:val="20"/>
                      <w:lang w:eastAsia="en-GB"/>
                    </w:rPr>
                    <m:t>RX</m:t>
                  </m:r>
                </m:sub>
              </m:sSub>
            </m:oMath>
            <w:r w:rsidRPr="00C65D6B">
              <w:rPr>
                <w:rFonts w:eastAsia="Malgun Gothic" w:hint="eastAsia"/>
                <w:sz w:val="20"/>
                <w:lang w:eastAsia="ko-KR"/>
              </w:rPr>
              <w:t xml:space="preserve">, respectively according to Clause </w:t>
            </w:r>
            <w:r w:rsidRPr="00C65D6B">
              <w:rPr>
                <w:rFonts w:eastAsia="Malgun Gothic"/>
                <w:sz w:val="20"/>
                <w:lang w:val="en-US" w:eastAsia="ko-KR"/>
              </w:rPr>
              <w:t>16.4</w:t>
            </w:r>
            <w:r w:rsidRPr="00C65D6B">
              <w:rPr>
                <w:rFonts w:eastAsia="Malgun Gothic"/>
                <w:sz w:val="20"/>
                <w:lang w:eastAsia="ko-KR"/>
              </w:rPr>
              <w:t xml:space="preserve"> in [6, TS 38.213];</w:t>
            </w:r>
          </w:p>
          <w:p w14:paraId="5D71CDBE" w14:textId="77777777" w:rsidR="00C65D6B" w:rsidRPr="00C65D6B" w:rsidRDefault="00C65D6B" w:rsidP="00C65D6B">
            <w:pPr>
              <w:snapToGrid/>
              <w:spacing w:after="180" w:afterAutospacing="0"/>
              <w:ind w:left="851" w:hanging="284"/>
              <w:jc w:val="left"/>
              <w:rPr>
                <w:rFonts w:eastAsia="Malgun Gothic"/>
                <w:sz w:val="20"/>
                <w:lang w:eastAsia="ko-KR"/>
              </w:rPr>
            </w:pPr>
            <w:r w:rsidRPr="00C65D6B">
              <w:rPr>
                <w:rFonts w:eastAsia="Malgun Gothic"/>
                <w:sz w:val="20"/>
                <w:lang w:eastAsia="ko-KR"/>
              </w:rPr>
              <w:t>b)</w:t>
            </w:r>
            <w:r w:rsidRPr="00C65D6B">
              <w:rPr>
                <w:rFonts w:eastAsia="Malgun Gothic"/>
                <w:sz w:val="20"/>
                <w:lang w:eastAsia="ko-KR"/>
              </w:rPr>
              <w:tab/>
              <w:t xml:space="preserve">the RSRP measurement performed, according to clause 8.4.2.1 for the received SCI format 1-A, </w:t>
            </w:r>
            <w:r w:rsidRPr="00C65D6B">
              <w:rPr>
                <w:rFonts w:eastAsia="Malgun Gothic" w:hint="eastAsia"/>
                <w:sz w:val="20"/>
                <w:lang w:eastAsia="ko-KR"/>
              </w:rPr>
              <w:t xml:space="preserve">is higher than </w:t>
            </w:r>
            <m:oMath>
              <m:r>
                <w:rPr>
                  <w:rFonts w:ascii="Cambria Math" w:eastAsia="Times New Roman"/>
                  <w:sz w:val="20"/>
                  <w:lang w:eastAsia="en-GB"/>
                </w:rPr>
                <m:t>T</m:t>
              </m:r>
              <m:r>
                <w:rPr>
                  <w:rFonts w:ascii="Cambria Math" w:eastAsia="Times New Roman" w:hAnsi="Cambria Math"/>
                  <w:sz w:val="20"/>
                  <w:lang w:eastAsia="en-GB"/>
                </w:rPr>
                <m:t>h</m:t>
              </m:r>
              <m:d>
                <m:dPr>
                  <m:ctrlPr>
                    <w:rPr>
                      <w:rFonts w:ascii="Cambria Math" w:eastAsia="Times New Roman" w:hAnsi="Cambria Math"/>
                      <w:sz w:val="20"/>
                      <w:lang w:eastAsia="en-GB"/>
                    </w:rPr>
                  </m:ctrlPr>
                </m:dPr>
                <m:e>
                  <m:r>
                    <w:rPr>
                      <w:rFonts w:ascii="Cambria Math" w:eastAsia="Times New Roman"/>
                      <w:sz w:val="20"/>
                      <w:lang w:eastAsia="en-GB"/>
                    </w:rPr>
                    <m:t>pri</m:t>
                  </m:r>
                  <m:sSub>
                    <m:sSubPr>
                      <m:ctrlPr>
                        <w:rPr>
                          <w:rFonts w:ascii="Cambria Math" w:eastAsia="Times New Roman" w:hAnsi="Cambria Math"/>
                          <w:i/>
                          <w:sz w:val="20"/>
                          <w:lang w:eastAsia="en-GB"/>
                        </w:rPr>
                      </m:ctrlPr>
                    </m:sSubPr>
                    <m:e>
                      <m:r>
                        <w:rPr>
                          <w:rFonts w:ascii="Cambria Math" w:eastAsia="Times New Roman"/>
                          <w:sz w:val="20"/>
                          <w:lang w:eastAsia="en-GB"/>
                        </w:rPr>
                        <m:t>o</m:t>
                      </m:r>
                    </m:e>
                    <m:sub>
                      <m:r>
                        <w:rPr>
                          <w:rFonts w:ascii="Cambria Math" w:eastAsia="Times New Roman"/>
                          <w:sz w:val="20"/>
                          <w:lang w:eastAsia="en-GB"/>
                        </w:rPr>
                        <m:t>RX</m:t>
                      </m:r>
                    </m:sub>
                  </m:sSub>
                  <m:r>
                    <w:rPr>
                      <w:rFonts w:ascii="Cambria Math" w:eastAsia="Times New Roman" w:hAnsi="Cambria Math"/>
                      <w:sz w:val="20"/>
                      <w:lang w:eastAsia="en-GB"/>
                    </w:rPr>
                    <m:t>,pri</m:t>
                  </m:r>
                  <m:sSub>
                    <m:sSubPr>
                      <m:ctrlPr>
                        <w:rPr>
                          <w:rFonts w:ascii="Cambria Math" w:eastAsia="Times New Roman" w:hAnsi="Cambria Math"/>
                          <w:i/>
                          <w:sz w:val="20"/>
                          <w:lang w:eastAsia="en-GB"/>
                        </w:rPr>
                      </m:ctrlPr>
                    </m:sSubPr>
                    <m:e>
                      <m:r>
                        <w:rPr>
                          <w:rFonts w:ascii="Cambria Math" w:eastAsia="Times New Roman" w:hAnsi="Cambria Math"/>
                          <w:sz w:val="20"/>
                          <w:lang w:eastAsia="en-GB"/>
                        </w:rPr>
                        <m:t>o</m:t>
                      </m:r>
                    </m:e>
                    <m:sub>
                      <m:r>
                        <w:rPr>
                          <w:rFonts w:ascii="Cambria Math" w:eastAsia="Times New Roman" w:hAnsi="Cambria Math"/>
                          <w:sz w:val="20"/>
                          <w:lang w:eastAsia="en-GB"/>
                        </w:rPr>
                        <m:t>TX</m:t>
                      </m:r>
                    </m:sub>
                  </m:sSub>
                  <m:ctrlPr>
                    <w:rPr>
                      <w:rFonts w:ascii="Cambria Math" w:eastAsia="Times New Roman" w:hAnsi="Cambria Math"/>
                      <w:i/>
                      <w:sz w:val="20"/>
                      <w:lang w:eastAsia="en-GB"/>
                    </w:rPr>
                  </m:ctrlPr>
                </m:e>
              </m:d>
              <m:r>
                <w:rPr>
                  <w:rFonts w:ascii="Cambria Math" w:eastAsia="Times New Roman"/>
                  <w:sz w:val="20"/>
                  <w:lang w:eastAsia="en-GB"/>
                </w:rPr>
                <m:t>;</m:t>
              </m:r>
            </m:oMath>
          </w:p>
          <w:p w14:paraId="7FB63C7B" w14:textId="77F239B3" w:rsidR="00C65D6B" w:rsidRPr="00C65D6B" w:rsidRDefault="00C65D6B" w:rsidP="00C65D6B">
            <w:pPr>
              <w:snapToGrid/>
              <w:spacing w:after="180" w:afterAutospacing="0"/>
              <w:ind w:left="567"/>
              <w:jc w:val="left"/>
              <w:rPr>
                <w:rFonts w:eastAsia="Malgun Gothic"/>
                <w:sz w:val="20"/>
                <w:lang w:eastAsia="ko-KR"/>
              </w:rPr>
            </w:pPr>
            <w:r>
              <w:rPr>
                <w:rFonts w:eastAsia="Malgun Gothic"/>
                <w:sz w:val="20"/>
                <w:lang w:eastAsia="ko-KR"/>
              </w:rPr>
              <w:t xml:space="preserve">c) </w:t>
            </w:r>
            <w:r w:rsidRPr="00C65D6B">
              <w:rPr>
                <w:rFonts w:eastAsia="Malgun Gothic"/>
                <w:sz w:val="20"/>
                <w:lang w:eastAsia="ko-KR"/>
              </w:rPr>
              <w:t xml:space="preserve">the SCI format received in slot </w:t>
            </w:r>
            <m:oMath>
              <m:sSubSup>
                <m:sSubSupPr>
                  <m:ctrlPr>
                    <w:rPr>
                      <w:rFonts w:ascii="Cambria Math" w:eastAsia="Malgun Gothic" w:hAnsi="Cambria Math"/>
                      <w:i/>
                      <w:sz w:val="20"/>
                      <w:lang w:eastAsia="en-US"/>
                    </w:rPr>
                  </m:ctrlPr>
                </m:sSubSupPr>
                <m:e>
                  <m:r>
                    <w:rPr>
                      <w:rFonts w:ascii="Cambria Math" w:eastAsia="Malgun Gothic" w:hAnsi="Cambria Math"/>
                      <w:sz w:val="20"/>
                      <w:lang w:eastAsia="en-US"/>
                    </w:rPr>
                    <m:t>t'</m:t>
                  </m:r>
                </m:e>
                <m:sub>
                  <m:r>
                    <w:rPr>
                      <w:rFonts w:ascii="Cambria Math" w:eastAsia="Malgun Gothic" w:hAnsi="Cambria Math"/>
                      <w:sz w:val="20"/>
                      <w:lang w:eastAsia="en-US"/>
                    </w:rPr>
                    <m:t>m</m:t>
                  </m:r>
                </m:sub>
                <m:sup>
                  <m:r>
                    <w:rPr>
                      <w:rFonts w:ascii="Cambria Math" w:eastAsia="Malgun Gothic" w:hAnsi="Cambria Math"/>
                      <w:sz w:val="20"/>
                      <w:lang w:eastAsia="en-US"/>
                    </w:rPr>
                    <m:t>SL</m:t>
                  </m:r>
                </m:sup>
              </m:sSubSup>
              <m:r>
                <w:rPr>
                  <w:rFonts w:ascii="Cambria Math" w:eastAsia="Malgun Gothic" w:hAnsi="Cambria Math"/>
                  <w:sz w:val="20"/>
                  <w:lang w:eastAsia="en-US"/>
                </w:rPr>
                <m:t xml:space="preserve"> </m:t>
              </m:r>
            </m:oMath>
            <w:r w:rsidRPr="00C65D6B">
              <w:rPr>
                <w:rFonts w:eastAsia="Malgun Gothic"/>
                <w:sz w:val="20"/>
                <w:lang w:eastAsia="ko-KR"/>
              </w:rPr>
              <w:t xml:space="preserve">or </w:t>
            </w:r>
            <w:r w:rsidRPr="00C65D6B">
              <w:rPr>
                <w:rFonts w:eastAsia="Malgun Gothic" w:hint="eastAsia"/>
                <w:sz w:val="20"/>
                <w:lang w:eastAsia="ko-KR"/>
              </w:rPr>
              <w:t>the same SCI format which</w:t>
            </w:r>
            <w:r w:rsidRPr="00C65D6B">
              <w:rPr>
                <w:rFonts w:eastAsia="Malgun Gothic"/>
                <w:sz w:val="20"/>
                <w:lang w:eastAsia="ko-KR"/>
              </w:rPr>
              <w:t xml:space="preserve">, if and only if the </w:t>
            </w:r>
            <w:r w:rsidRPr="00C65D6B">
              <w:rPr>
                <w:rFonts w:eastAsia="Malgun Gothic"/>
                <w:sz w:val="20"/>
                <w:lang w:val="en-US" w:eastAsia="ko-KR"/>
              </w:rPr>
              <w:t>'</w:t>
            </w:r>
            <w:r w:rsidRPr="00C65D6B">
              <w:rPr>
                <w:rFonts w:eastAsia="Malgun Gothic"/>
                <w:i/>
                <w:iCs/>
                <w:sz w:val="20"/>
                <w:lang w:eastAsia="ko-KR"/>
              </w:rPr>
              <w:t>Resource reservation period</w:t>
            </w:r>
            <w:r w:rsidRPr="00C65D6B">
              <w:rPr>
                <w:rFonts w:eastAsia="Malgun Gothic"/>
                <w:sz w:val="20"/>
                <w:lang w:val="en-US" w:eastAsia="ko-KR"/>
              </w:rPr>
              <w:t>'</w:t>
            </w:r>
            <w:r w:rsidRPr="00C65D6B">
              <w:rPr>
                <w:rFonts w:eastAsia="Malgun Gothic"/>
                <w:sz w:val="20"/>
                <w:lang w:eastAsia="ko-KR"/>
              </w:rPr>
              <w:t xml:space="preserve"> field is present in the received SCI format 1-A, </w:t>
            </w:r>
            <w:r w:rsidRPr="00C65D6B">
              <w:rPr>
                <w:rFonts w:eastAsia="Malgun Gothic" w:hint="eastAsia"/>
                <w:sz w:val="20"/>
                <w:lang w:eastAsia="ko-KR"/>
              </w:rPr>
              <w:t>is assumed to be received in slot</w:t>
            </w:r>
            <w:r w:rsidRPr="00C65D6B">
              <w:rPr>
                <w:rFonts w:eastAsia="Malgun Gothic"/>
                <w:sz w:val="20"/>
                <w:lang w:eastAsia="ko-KR"/>
              </w:rPr>
              <w:t>(s)</w:t>
            </w:r>
            <w:r w:rsidRPr="00C65D6B">
              <w:rPr>
                <w:rFonts w:eastAsia="Malgun Gothic" w:hint="eastAsia"/>
                <w:sz w:val="20"/>
                <w:lang w:eastAsia="ko-KR"/>
              </w:rPr>
              <w:t xml:space="preserve"> </w:t>
            </w:r>
            <m:oMath>
              <m:sSubSup>
                <m:sSubSupPr>
                  <m:ctrlPr>
                    <w:rPr>
                      <w:rFonts w:ascii="Cambria Math" w:eastAsia="Malgun Gothic" w:hAnsi="Cambria Math"/>
                      <w:i/>
                      <w:sz w:val="20"/>
                      <w:highlight w:val="yellow"/>
                      <w:lang w:eastAsia="en-US"/>
                    </w:rPr>
                  </m:ctrlPr>
                </m:sSubSupPr>
                <m:e>
                  <m:r>
                    <w:rPr>
                      <w:rFonts w:ascii="Cambria Math" w:eastAsia="Malgun Gothic" w:hAnsi="Cambria Math"/>
                      <w:sz w:val="20"/>
                      <w:highlight w:val="yellow"/>
                      <w:lang w:eastAsia="en-US"/>
                    </w:rPr>
                    <m:t>t'</m:t>
                  </m:r>
                </m:e>
                <m:sub>
                  <m:r>
                    <w:rPr>
                      <w:rFonts w:ascii="Cambria Math" w:eastAsia="Malgun Gothic" w:hAnsi="Cambria Math"/>
                      <w:sz w:val="20"/>
                      <w:highlight w:val="yellow"/>
                      <w:lang w:eastAsia="en-US"/>
                    </w:rPr>
                    <m:t>m</m:t>
                  </m:r>
                  <m:r>
                    <w:rPr>
                      <w:rFonts w:ascii="Cambria Math" w:eastAsia="Times New Roman" w:hAnsi="Cambria Math"/>
                      <w:sz w:val="20"/>
                      <w:highlight w:val="yellow"/>
                      <w:lang w:eastAsia="en-GB"/>
                    </w:rPr>
                    <m:t>+q</m:t>
                  </m:r>
                  <m:r>
                    <m:rPr>
                      <m:sty m:val="p"/>
                    </m:rPr>
                    <w:rPr>
                      <w:rFonts w:ascii="Cambria Math" w:eastAsia="Times New Roman" w:hAnsi="Cambria Math"/>
                      <w:sz w:val="20"/>
                      <w:highlight w:val="yellow"/>
                      <w:lang w:eastAsia="en-GB"/>
                    </w:rPr>
                    <m:t>×</m:t>
                  </m:r>
                  <m:sSubSup>
                    <m:sSubSupPr>
                      <m:ctrlPr>
                        <w:rPr>
                          <w:rFonts w:ascii="Cambria Math" w:eastAsia="Times New Roman" w:hAnsi="Cambria Math"/>
                          <w:i/>
                          <w:sz w:val="20"/>
                          <w:highlight w:val="yellow"/>
                          <w:lang w:eastAsia="en-GB"/>
                        </w:rPr>
                      </m:ctrlPr>
                    </m:sSubSupPr>
                    <m:e>
                      <m:r>
                        <w:rPr>
                          <w:rFonts w:ascii="Cambria Math" w:eastAsia="Times New Roman" w:hAnsi="Cambria Math"/>
                          <w:sz w:val="20"/>
                          <w:highlight w:val="yellow"/>
                          <w:lang w:eastAsia="en-GB"/>
                        </w:rPr>
                        <m:t>P</m:t>
                      </m:r>
                      <m:ctrlPr>
                        <w:rPr>
                          <w:rFonts w:ascii="Cambria Math" w:eastAsia="Times New Roman" w:hAnsi="Cambria Math"/>
                          <w:sz w:val="20"/>
                          <w:highlight w:val="yellow"/>
                          <w:lang w:eastAsia="en-GB"/>
                        </w:rPr>
                      </m:ctrlPr>
                    </m:e>
                    <m:sub>
                      <m:r>
                        <w:rPr>
                          <w:rFonts w:ascii="Cambria Math" w:eastAsia="Times New Roman" w:hAnsi="Cambria Math"/>
                          <w:sz w:val="20"/>
                          <w:highlight w:val="yellow"/>
                          <w:lang w:eastAsia="en-GB"/>
                        </w:rPr>
                        <m:t>rsvp</m:t>
                      </m:r>
                      <m:r>
                        <m:rPr>
                          <m:lit/>
                        </m:rPr>
                        <w:rPr>
                          <w:rFonts w:ascii="Cambria Math" w:eastAsia="Times New Roman" w:hAnsi="Cambria Math"/>
                          <w:sz w:val="20"/>
                          <w:highlight w:val="yellow"/>
                          <w:lang w:eastAsia="en-GB"/>
                        </w:rPr>
                        <m:t>_</m:t>
                      </m:r>
                      <m:r>
                        <w:rPr>
                          <w:rFonts w:ascii="Cambria Math" w:eastAsia="Times New Roman" w:hAnsi="Cambria Math"/>
                          <w:sz w:val="20"/>
                          <w:highlight w:val="yellow"/>
                          <w:lang w:eastAsia="en-GB"/>
                        </w:rPr>
                        <m:t>RX</m:t>
                      </m:r>
                    </m:sub>
                    <m:sup>
                      <m:r>
                        <m:rPr>
                          <m:sty m:val="p"/>
                        </m:rPr>
                        <w:rPr>
                          <w:rFonts w:ascii="Cambria Math" w:eastAsia="Times New Roman" w:hAnsi="Cambria Math"/>
                          <w:sz w:val="20"/>
                          <w:highlight w:val="yellow"/>
                          <w:lang w:eastAsia="en-GB"/>
                        </w:rPr>
                        <m:t>'</m:t>
                      </m:r>
                    </m:sup>
                  </m:sSubSup>
                </m:sub>
                <m:sup>
                  <m:r>
                    <w:rPr>
                      <w:rFonts w:ascii="Cambria Math" w:eastAsia="Malgun Gothic" w:hAnsi="Cambria Math"/>
                      <w:sz w:val="20"/>
                      <w:highlight w:val="yellow"/>
                      <w:lang w:eastAsia="en-US"/>
                    </w:rPr>
                    <m:t>SL</m:t>
                  </m:r>
                </m:sup>
              </m:sSubSup>
            </m:oMath>
            <w:r w:rsidRPr="00C65D6B">
              <w:rPr>
                <w:rFonts w:eastAsia="Malgun Gothic" w:hint="eastAsia"/>
                <w:sz w:val="20"/>
                <w:lang w:eastAsia="ko-KR"/>
              </w:rPr>
              <w:t xml:space="preserve"> determine</w:t>
            </w:r>
            <w:r w:rsidRPr="00C65D6B">
              <w:rPr>
                <w:rFonts w:eastAsia="Malgun Gothic"/>
                <w:sz w:val="20"/>
                <w:lang w:eastAsia="ko-KR"/>
              </w:rPr>
              <w:t>s</w:t>
            </w:r>
            <w:r w:rsidRPr="00C65D6B">
              <w:rPr>
                <w:rFonts w:eastAsia="Malgun Gothic" w:hint="eastAsia"/>
                <w:sz w:val="20"/>
                <w:lang w:eastAsia="ko-KR"/>
              </w:rPr>
              <w:t xml:space="preserve"> according to </w:t>
            </w:r>
            <w:r w:rsidRPr="00C65D6B">
              <w:rPr>
                <w:rFonts w:eastAsia="Malgun Gothic"/>
                <w:sz w:val="20"/>
                <w:lang w:eastAsia="ko-KR"/>
              </w:rPr>
              <w:t>clause 8.1.5 the set of resource blocks and slots which</w:t>
            </w:r>
            <w:r w:rsidRPr="00C65D6B">
              <w:rPr>
                <w:rFonts w:eastAsia="Malgun Gothic" w:hint="eastAsia"/>
                <w:sz w:val="20"/>
                <w:lang w:eastAsia="ko-KR"/>
              </w:rPr>
              <w:t xml:space="preserve"> overlaps with </w:t>
            </w:r>
            <m:oMath>
              <m:sSub>
                <m:sSubPr>
                  <m:ctrlPr>
                    <w:rPr>
                      <w:rFonts w:ascii="Cambria Math" w:eastAsia="Times New Roman" w:hAnsi="Cambria Math"/>
                      <w:i/>
                      <w:sz w:val="20"/>
                      <w:lang w:eastAsia="en-GB"/>
                    </w:rPr>
                  </m:ctrlPr>
                </m:sSubPr>
                <m:e>
                  <m:r>
                    <w:rPr>
                      <w:rFonts w:ascii="Cambria Math" w:eastAsia="Times New Roman" w:hAnsi="Cambria Math"/>
                      <w:sz w:val="20"/>
                      <w:lang w:eastAsia="en-GB"/>
                    </w:rPr>
                    <m:t>R</m:t>
                  </m:r>
                </m:e>
                <m:sub>
                  <m:r>
                    <w:rPr>
                      <w:rFonts w:ascii="Cambria Math" w:eastAsia="Times New Roman" w:hAnsi="Cambria Math"/>
                      <w:sz w:val="20"/>
                      <w:lang w:eastAsia="en-GB"/>
                    </w:rPr>
                    <m:t>x,y+j×</m:t>
                  </m:r>
                  <m:sSubSup>
                    <m:sSubSupPr>
                      <m:ctrlPr>
                        <w:rPr>
                          <w:rFonts w:ascii="Cambria Math" w:eastAsia="Times New Roman" w:hAnsi="Cambria Math"/>
                          <w:i/>
                          <w:sz w:val="20"/>
                          <w:lang w:eastAsia="en-GB"/>
                        </w:rPr>
                      </m:ctrlPr>
                    </m:sSubSupPr>
                    <m:e>
                      <m:r>
                        <w:rPr>
                          <w:rFonts w:ascii="Cambria Math" w:eastAsia="Times New Roman" w:hAnsi="Cambria Math"/>
                          <w:sz w:val="20"/>
                          <w:lang w:eastAsia="en-GB"/>
                        </w:rPr>
                        <m:t>P</m:t>
                      </m:r>
                    </m:e>
                    <m:sub>
                      <m:r>
                        <w:rPr>
                          <w:rFonts w:ascii="Cambria Math" w:eastAsia="Times New Roman" w:hAnsi="Cambria Math"/>
                          <w:sz w:val="20"/>
                          <w:lang w:eastAsia="en-GB"/>
                        </w:rPr>
                        <m:t>rsvp_TX</m:t>
                      </m:r>
                    </m:sub>
                    <m:sup>
                      <m:r>
                        <w:rPr>
                          <w:rFonts w:ascii="Cambria Math" w:eastAsia="Times New Roman" w:hAnsi="Cambria Math"/>
                          <w:sz w:val="20"/>
                          <w:lang w:eastAsia="en-GB"/>
                        </w:rPr>
                        <m:t>'</m:t>
                      </m:r>
                    </m:sup>
                  </m:sSubSup>
                </m:sub>
              </m:sSub>
            </m:oMath>
            <w:r w:rsidRPr="00C65D6B">
              <w:rPr>
                <w:rFonts w:eastAsia="Malgun Gothic" w:hint="eastAsia"/>
                <w:sz w:val="20"/>
                <w:lang w:eastAsia="ko-KR"/>
              </w:rPr>
              <w:t xml:space="preserve"> for</w:t>
            </w:r>
            <w:r w:rsidRPr="00C65D6B">
              <w:rPr>
                <w:rFonts w:eastAsia="Malgun Gothic"/>
                <w:sz w:val="20"/>
                <w:lang w:eastAsia="ko-KR"/>
              </w:rPr>
              <w:t xml:space="preserve"> </w:t>
            </w:r>
            <w:r w:rsidRPr="00C65D6B">
              <w:rPr>
                <w:rFonts w:eastAsia="Malgun Gothic" w:hint="eastAsia"/>
                <w:i/>
                <w:sz w:val="20"/>
                <w:highlight w:val="yellow"/>
                <w:lang w:eastAsia="ko-KR"/>
              </w:rPr>
              <w:t>q</w:t>
            </w:r>
            <w:r w:rsidRPr="00C65D6B">
              <w:rPr>
                <w:rFonts w:eastAsia="Malgun Gothic" w:hint="eastAsia"/>
                <w:sz w:val="20"/>
                <w:highlight w:val="yellow"/>
                <w:lang w:eastAsia="ko-KR"/>
              </w:rPr>
              <w:t xml:space="preserve">=1, 2, </w:t>
            </w:r>
            <w:r w:rsidRPr="00C65D6B">
              <w:rPr>
                <w:rFonts w:eastAsia="Malgun Gothic"/>
                <w:sz w:val="20"/>
                <w:highlight w:val="yellow"/>
                <w:lang w:eastAsia="ko-KR"/>
              </w:rPr>
              <w:t>…</w:t>
            </w:r>
            <w:r w:rsidRPr="00C65D6B">
              <w:rPr>
                <w:rFonts w:eastAsia="Malgun Gothic" w:hint="eastAsia"/>
                <w:sz w:val="20"/>
                <w:highlight w:val="yellow"/>
                <w:lang w:eastAsia="ko-KR"/>
              </w:rPr>
              <w:t xml:space="preserve">, </w:t>
            </w:r>
            <w:r w:rsidRPr="00C65D6B">
              <w:rPr>
                <w:rFonts w:eastAsia="Malgun Gothic" w:hint="eastAsia"/>
                <w:i/>
                <w:sz w:val="20"/>
                <w:highlight w:val="yellow"/>
                <w:lang w:eastAsia="ko-KR"/>
              </w:rPr>
              <w:t>Q</w:t>
            </w:r>
            <w:r w:rsidRPr="00C65D6B">
              <w:rPr>
                <w:rFonts w:eastAsia="Malgun Gothic" w:hint="eastAsia"/>
                <w:sz w:val="20"/>
                <w:lang w:eastAsia="ko-KR"/>
              </w:rPr>
              <w:t xml:space="preserve"> and </w:t>
            </w:r>
            <w:r w:rsidRPr="00C65D6B">
              <w:rPr>
                <w:rFonts w:eastAsia="Malgun Gothic" w:hint="eastAsia"/>
                <w:i/>
                <w:sz w:val="20"/>
                <w:lang w:eastAsia="ko-KR"/>
              </w:rPr>
              <w:t>j=</w:t>
            </w:r>
            <w:r w:rsidRPr="00C65D6B">
              <w:rPr>
                <w:rFonts w:eastAsia="Malgun Gothic" w:hint="eastAsia"/>
                <w:sz w:val="20"/>
                <w:lang w:eastAsia="ko-KR"/>
              </w:rPr>
              <w:t xml:space="preserve">0, 1, </w:t>
            </w:r>
            <w:r w:rsidRPr="00C65D6B">
              <w:rPr>
                <w:rFonts w:eastAsia="Malgun Gothic"/>
                <w:sz w:val="20"/>
                <w:lang w:eastAsia="ko-KR"/>
              </w:rPr>
              <w:t>…</w:t>
            </w:r>
            <w:r w:rsidRPr="00C65D6B">
              <w:rPr>
                <w:rFonts w:eastAsia="Malgun Gothic" w:hint="eastAsia"/>
                <w:sz w:val="20"/>
                <w:lang w:eastAsia="ko-KR"/>
              </w:rPr>
              <w:t xml:space="preserve">, </w:t>
            </w:r>
            <m:oMath>
              <m:sSub>
                <m:sSubPr>
                  <m:ctrlPr>
                    <w:rPr>
                      <w:rFonts w:ascii="Cambria Math" w:eastAsia="Times New Roman" w:hAnsi="Cambria Math"/>
                      <w:i/>
                      <w:sz w:val="20"/>
                      <w:lang w:eastAsia="en-GB"/>
                    </w:rPr>
                  </m:ctrlPr>
                </m:sSubPr>
                <m:e>
                  <m:r>
                    <w:rPr>
                      <w:rFonts w:ascii="Cambria Math" w:eastAsia="Times New Roman" w:hAnsi="Cambria Math"/>
                      <w:sz w:val="20"/>
                      <w:lang w:eastAsia="en-GB"/>
                    </w:rPr>
                    <m:t>C</m:t>
                  </m:r>
                </m:e>
                <m:sub>
                  <m:r>
                    <w:rPr>
                      <w:rFonts w:ascii="Cambria Math" w:eastAsia="Times New Roman" w:hAnsi="Cambria Math"/>
                      <w:sz w:val="20"/>
                      <w:lang w:eastAsia="en-GB"/>
                    </w:rPr>
                    <m:t>resel</m:t>
                  </m:r>
                </m:sub>
              </m:sSub>
              <m:r>
                <w:rPr>
                  <w:rFonts w:ascii="Cambria Math" w:eastAsia="Times New Roman" w:hAnsi="Cambria Math"/>
                  <w:sz w:val="20"/>
                  <w:lang w:eastAsia="en-GB"/>
                </w:rPr>
                <m:t>-1</m:t>
              </m:r>
            </m:oMath>
            <w:r w:rsidRPr="00C65D6B">
              <w:rPr>
                <w:rFonts w:eastAsia="Malgun Gothic" w:hint="eastAsia"/>
                <w:sz w:val="20"/>
                <w:lang w:eastAsia="ko-KR"/>
              </w:rPr>
              <w:t>. H</w:t>
            </w:r>
            <w:r w:rsidRPr="00C65D6B">
              <w:rPr>
                <w:rFonts w:eastAsia="Malgun Gothic"/>
                <w:sz w:val="20"/>
                <w:lang w:eastAsia="ko-KR"/>
              </w:rPr>
              <w:t>e</w:t>
            </w:r>
            <w:r w:rsidRPr="00C65D6B">
              <w:rPr>
                <w:rFonts w:eastAsia="Malgun Gothic" w:hint="eastAsia"/>
                <w:sz w:val="20"/>
                <w:lang w:eastAsia="ko-KR"/>
              </w:rPr>
              <w:t>re,</w:t>
            </w:r>
            <w:r w:rsidRPr="00C65D6B">
              <w:rPr>
                <w:rFonts w:eastAsia="Malgun Gothic"/>
                <w:sz w:val="20"/>
                <w:lang w:eastAsia="ko-KR"/>
              </w:rPr>
              <w:t xml:space="preserve"> </w:t>
            </w:r>
            <m:oMath>
              <m:sSubSup>
                <m:sSubSupPr>
                  <m:ctrlPr>
                    <w:rPr>
                      <w:rFonts w:ascii="Cambria Math" w:eastAsia="Times New Roman" w:hAnsi="Cambria Math"/>
                      <w:i/>
                      <w:sz w:val="20"/>
                      <w:lang w:eastAsia="en-GB"/>
                    </w:rPr>
                  </m:ctrlPr>
                </m:sSubSupPr>
                <m:e>
                  <m:r>
                    <w:rPr>
                      <w:rFonts w:ascii="Cambria Math" w:eastAsia="Times New Roman" w:hAnsi="Cambria Math"/>
                      <w:sz w:val="20"/>
                      <w:lang w:eastAsia="en-GB"/>
                    </w:rPr>
                    <m:t>P</m:t>
                  </m:r>
                  <m:ctrlPr>
                    <w:rPr>
                      <w:rFonts w:ascii="Cambria Math" w:eastAsia="Times New Roman" w:hAnsi="Cambria Math"/>
                      <w:sz w:val="20"/>
                      <w:lang w:eastAsia="en-GB"/>
                    </w:rPr>
                  </m:ctrlPr>
                </m:e>
                <m:sub>
                  <m:r>
                    <w:rPr>
                      <w:rFonts w:ascii="Cambria Math" w:eastAsia="Times New Roman" w:hAnsi="Cambria Math"/>
                      <w:sz w:val="20"/>
                      <w:lang w:eastAsia="en-GB"/>
                    </w:rPr>
                    <m:t>rsvp</m:t>
                  </m:r>
                  <m:r>
                    <m:rPr>
                      <m:lit/>
                    </m:rPr>
                    <w:rPr>
                      <w:rFonts w:ascii="Cambria Math" w:eastAsia="Times New Roman" w:hAnsi="Cambria Math"/>
                      <w:sz w:val="20"/>
                      <w:lang w:eastAsia="en-GB"/>
                    </w:rPr>
                    <m:t>_</m:t>
                  </m:r>
                  <m:r>
                    <w:rPr>
                      <w:rFonts w:ascii="Cambria Math" w:eastAsia="Times New Roman" w:hAnsi="Cambria Math"/>
                      <w:sz w:val="20"/>
                      <w:lang w:eastAsia="en-GB"/>
                    </w:rPr>
                    <m:t>RX</m:t>
                  </m:r>
                </m:sub>
                <m:sup>
                  <m:r>
                    <m:rPr>
                      <m:sty m:val="p"/>
                    </m:rPr>
                    <w:rPr>
                      <w:rFonts w:ascii="Cambria Math" w:eastAsia="Times New Roman" w:hAnsi="Cambria Math"/>
                      <w:sz w:val="20"/>
                      <w:lang w:eastAsia="en-GB"/>
                    </w:rPr>
                    <m:t>'</m:t>
                  </m:r>
                </m:sup>
              </m:sSubSup>
            </m:oMath>
            <w:r w:rsidRPr="00C65D6B">
              <w:rPr>
                <w:rFonts w:eastAsia="Malgun Gothic"/>
                <w:sz w:val="20"/>
                <w:lang w:eastAsia="en-GB"/>
              </w:rPr>
              <w:t xml:space="preserve"> is </w:t>
            </w:r>
            <m:oMath>
              <m:sSub>
                <m:sSubPr>
                  <m:ctrlPr>
                    <w:rPr>
                      <w:rFonts w:ascii="Cambria Math" w:eastAsia="Times New Roman" w:hAnsi="Cambria Math"/>
                      <w:i/>
                      <w:sz w:val="20"/>
                      <w:lang w:eastAsia="en-GB"/>
                    </w:rPr>
                  </m:ctrlPr>
                </m:sSubPr>
                <m:e>
                  <m:r>
                    <w:rPr>
                      <w:rFonts w:ascii="Cambria Math" w:eastAsia="Times New Roman" w:hAnsi="Cambria Math"/>
                      <w:sz w:val="20"/>
                      <w:lang w:eastAsia="en-GB"/>
                    </w:rPr>
                    <m:t>P</m:t>
                  </m:r>
                </m:e>
                <m:sub>
                  <m:r>
                    <m:rPr>
                      <m:nor/>
                    </m:rPr>
                    <w:rPr>
                      <w:rFonts w:ascii="Cambria Math" w:eastAsia="Times New Roman" w:hAnsi="Cambria Math"/>
                      <w:sz w:val="20"/>
                      <w:lang w:eastAsia="en-GB"/>
                    </w:rPr>
                    <m:t>rsvp_RX</m:t>
                  </m:r>
                  <m:ctrlPr>
                    <w:rPr>
                      <w:rFonts w:ascii="Cambria Math" w:eastAsia="Times New Roman" w:hAnsi="Cambria Math"/>
                      <w:sz w:val="20"/>
                      <w:lang w:eastAsia="en-GB"/>
                    </w:rPr>
                  </m:ctrlPr>
                </m:sub>
              </m:sSub>
            </m:oMath>
            <w:r w:rsidRPr="00C65D6B">
              <w:rPr>
                <w:rFonts w:eastAsia="Malgun Gothic"/>
                <w:sz w:val="20"/>
                <w:lang w:eastAsia="en-GB"/>
              </w:rPr>
              <w:t xml:space="preserve"> converted to units of logical slots according to clause 8.1.7,</w:t>
            </w:r>
            <w:r w:rsidRPr="00C65D6B">
              <w:rPr>
                <w:rFonts w:eastAsia="Malgun Gothic" w:hint="eastAsia"/>
                <w:sz w:val="20"/>
                <w:lang w:eastAsia="ko-KR"/>
              </w:rPr>
              <w:t xml:space="preserve"> </w:t>
            </w:r>
            <m:oMath>
              <m:r>
                <w:rPr>
                  <w:rFonts w:ascii="Cambria Math" w:eastAsia="Times New Roman" w:hAnsi="Cambria Math"/>
                  <w:sz w:val="20"/>
                  <w:highlight w:val="yellow"/>
                  <w:lang w:eastAsia="en-GB"/>
                </w:rPr>
                <m:t>Q=</m:t>
              </m:r>
              <m:d>
                <m:dPr>
                  <m:begChr m:val="⌈"/>
                  <m:endChr m:val="⌉"/>
                  <m:ctrlPr>
                    <w:rPr>
                      <w:rFonts w:ascii="Cambria Math" w:eastAsia="Times New Roman" w:hAnsi="Cambria Math"/>
                      <w:sz w:val="20"/>
                      <w:highlight w:val="yellow"/>
                      <w:lang w:eastAsia="en-GB"/>
                    </w:rPr>
                  </m:ctrlPr>
                </m:dPr>
                <m:e>
                  <m:f>
                    <m:fPr>
                      <m:ctrlPr>
                        <w:rPr>
                          <w:rFonts w:ascii="Cambria Math" w:eastAsia="Times New Roman" w:hAnsi="Cambria Math"/>
                          <w:sz w:val="20"/>
                          <w:highlight w:val="yellow"/>
                          <w:lang w:eastAsia="en-GB"/>
                        </w:rPr>
                      </m:ctrlPr>
                    </m:fPr>
                    <m:num>
                      <m:sSub>
                        <m:sSubPr>
                          <m:ctrlPr>
                            <w:rPr>
                              <w:rFonts w:ascii="Cambria Math" w:eastAsia="Malgun Gothic" w:hAnsi="Cambria Math"/>
                              <w:i/>
                              <w:sz w:val="20"/>
                              <w:highlight w:val="yellow"/>
                              <w:lang w:eastAsia="en-GB"/>
                            </w:rPr>
                          </m:ctrlPr>
                        </m:sSubPr>
                        <m:e>
                          <m:r>
                            <w:rPr>
                              <w:rFonts w:ascii="Cambria Math" w:eastAsia="Malgun Gothic" w:hAnsi="Cambria Math"/>
                              <w:sz w:val="20"/>
                              <w:highlight w:val="yellow"/>
                              <w:lang w:eastAsia="en-GB"/>
                            </w:rPr>
                            <m:t>T</m:t>
                          </m:r>
                        </m:e>
                        <m:sub>
                          <m:r>
                            <w:rPr>
                              <w:rFonts w:ascii="Cambria Math" w:eastAsia="Malgun Gothic" w:hAnsi="Cambria Math"/>
                              <w:sz w:val="20"/>
                              <w:highlight w:val="yellow"/>
                              <w:lang w:eastAsia="en-GB"/>
                            </w:rPr>
                            <m:t>scal</m:t>
                          </m:r>
                        </m:sub>
                      </m:sSub>
                    </m:num>
                    <m:den>
                      <m:sSub>
                        <m:sSubPr>
                          <m:ctrlPr>
                            <w:rPr>
                              <w:rFonts w:ascii="Cambria Math" w:eastAsia="Times New Roman" w:hAnsi="Cambria Math"/>
                              <w:i/>
                              <w:sz w:val="20"/>
                              <w:highlight w:val="yellow"/>
                              <w:lang w:eastAsia="en-GB"/>
                            </w:rPr>
                          </m:ctrlPr>
                        </m:sSubPr>
                        <m:e>
                          <m:r>
                            <w:rPr>
                              <w:rFonts w:ascii="Cambria Math" w:eastAsia="Times New Roman" w:hAnsi="Cambria Math"/>
                              <w:sz w:val="20"/>
                              <w:highlight w:val="yellow"/>
                              <w:lang w:eastAsia="en-GB"/>
                            </w:rPr>
                            <m:t>P</m:t>
                          </m:r>
                          <m:ctrlPr>
                            <w:rPr>
                              <w:rFonts w:ascii="Cambria Math" w:eastAsia="Times New Roman" w:hAnsi="Cambria Math"/>
                              <w:sz w:val="20"/>
                              <w:highlight w:val="yellow"/>
                              <w:lang w:eastAsia="en-GB"/>
                            </w:rPr>
                          </m:ctrlPr>
                        </m:e>
                        <m:sub>
                          <m:r>
                            <w:rPr>
                              <w:rFonts w:ascii="Cambria Math" w:eastAsia="Times New Roman" w:hAnsi="Cambria Math"/>
                              <w:sz w:val="20"/>
                              <w:highlight w:val="yellow"/>
                              <w:lang w:eastAsia="en-GB"/>
                            </w:rPr>
                            <m:t>rsvp</m:t>
                          </m:r>
                          <m:r>
                            <m:rPr>
                              <m:lit/>
                            </m:rPr>
                            <w:rPr>
                              <w:rFonts w:ascii="Cambria Math" w:eastAsia="Times New Roman" w:hAnsi="Cambria Math"/>
                              <w:sz w:val="20"/>
                              <w:highlight w:val="yellow"/>
                              <w:lang w:eastAsia="en-GB"/>
                            </w:rPr>
                            <m:t>_</m:t>
                          </m:r>
                          <m:r>
                            <w:rPr>
                              <w:rFonts w:ascii="Cambria Math" w:eastAsia="Times New Roman" w:hAnsi="Cambria Math"/>
                              <w:sz w:val="20"/>
                              <w:highlight w:val="yellow"/>
                              <w:lang w:eastAsia="en-GB"/>
                            </w:rPr>
                            <m:t>RX</m:t>
                          </m:r>
                        </m:sub>
                      </m:sSub>
                    </m:den>
                  </m:f>
                </m:e>
              </m:d>
              <m:r>
                <w:rPr>
                  <w:rFonts w:ascii="Cambria Math" w:eastAsia="Times New Roman" w:hAnsi="Cambria Math"/>
                  <w:sz w:val="20"/>
                  <w:highlight w:val="yellow"/>
                  <w:lang w:eastAsia="en-GB"/>
                </w:rPr>
                <m:t xml:space="preserve"> </m:t>
              </m:r>
            </m:oMath>
            <w:r w:rsidRPr="00C65D6B">
              <w:rPr>
                <w:rFonts w:eastAsia="Malgun Gothic"/>
                <w:sz w:val="20"/>
                <w:highlight w:val="yellow"/>
                <w:lang w:eastAsia="en-GB"/>
              </w:rPr>
              <w:t xml:space="preserve"> </w:t>
            </w:r>
            <w:r w:rsidRPr="00C65D6B">
              <w:rPr>
                <w:rFonts w:eastAsia="Malgun Gothic" w:hint="eastAsia"/>
                <w:sz w:val="20"/>
                <w:highlight w:val="yellow"/>
                <w:lang w:eastAsia="ko-KR"/>
              </w:rPr>
              <w:t xml:space="preserve">if </w:t>
            </w:r>
            <m:oMath>
              <m:sSub>
                <m:sSubPr>
                  <m:ctrlPr>
                    <w:rPr>
                      <w:rFonts w:ascii="Cambria Math" w:eastAsia="Times New Roman" w:hAnsi="Cambria Math"/>
                      <w:i/>
                      <w:sz w:val="20"/>
                      <w:highlight w:val="yellow"/>
                      <w:lang w:eastAsia="en-GB"/>
                    </w:rPr>
                  </m:ctrlPr>
                </m:sSubPr>
                <m:e>
                  <m:r>
                    <w:rPr>
                      <w:rFonts w:ascii="Cambria Math" w:eastAsia="Times New Roman" w:hAnsi="Cambria Math"/>
                      <w:sz w:val="20"/>
                      <w:highlight w:val="yellow"/>
                      <w:lang w:eastAsia="en-GB"/>
                    </w:rPr>
                    <m:t>P</m:t>
                  </m:r>
                </m:e>
                <m:sub>
                  <m:r>
                    <w:rPr>
                      <w:rFonts w:ascii="Cambria Math" w:eastAsia="Times New Roman" w:hAnsi="Cambria Math"/>
                      <w:sz w:val="20"/>
                      <w:highlight w:val="yellow"/>
                      <w:lang w:eastAsia="en-GB"/>
                    </w:rPr>
                    <m:t>rsvp_RX</m:t>
                  </m:r>
                </m:sub>
              </m:sSub>
              <m:r>
                <w:rPr>
                  <w:rFonts w:ascii="Cambria Math" w:eastAsia="Times New Roman" w:hAnsi="Cambria Math"/>
                  <w:sz w:val="20"/>
                  <w:highlight w:val="yellow"/>
                  <w:lang w:eastAsia="en-GB"/>
                </w:rPr>
                <m:t>&lt;</m:t>
              </m:r>
              <m:r>
                <w:rPr>
                  <w:rFonts w:ascii="Cambria Math" w:eastAsia="Malgun Gothic" w:hAnsi="Cambria Math"/>
                  <w:sz w:val="20"/>
                  <w:highlight w:val="yellow"/>
                  <w:lang w:eastAsia="en-GB"/>
                </w:rPr>
                <m:t xml:space="preserve"> </m:t>
              </m:r>
              <m:sSub>
                <m:sSubPr>
                  <m:ctrlPr>
                    <w:rPr>
                      <w:rFonts w:ascii="Cambria Math" w:eastAsia="Malgun Gothic" w:hAnsi="Cambria Math"/>
                      <w:i/>
                      <w:sz w:val="20"/>
                      <w:highlight w:val="yellow"/>
                      <w:lang w:eastAsia="en-GB"/>
                    </w:rPr>
                  </m:ctrlPr>
                </m:sSubPr>
                <m:e>
                  <m:r>
                    <w:rPr>
                      <w:rFonts w:ascii="Cambria Math" w:eastAsia="Malgun Gothic" w:hAnsi="Cambria Math"/>
                      <w:sz w:val="20"/>
                      <w:highlight w:val="yellow"/>
                      <w:lang w:eastAsia="en-GB"/>
                    </w:rPr>
                    <m:t>T</m:t>
                  </m:r>
                </m:e>
                <m:sub>
                  <m:r>
                    <w:rPr>
                      <w:rFonts w:ascii="Cambria Math" w:eastAsia="Malgun Gothic" w:hAnsi="Cambria Math"/>
                      <w:sz w:val="20"/>
                      <w:highlight w:val="yellow"/>
                      <w:lang w:eastAsia="en-GB"/>
                    </w:rPr>
                    <m:t>scal</m:t>
                  </m:r>
                </m:sub>
              </m:sSub>
            </m:oMath>
            <w:r w:rsidRPr="00C65D6B">
              <w:rPr>
                <w:rFonts w:eastAsia="Malgun Gothic" w:hint="eastAsia"/>
                <w:sz w:val="20"/>
                <w:highlight w:val="yellow"/>
                <w:lang w:eastAsia="ko-KR"/>
              </w:rPr>
              <w:t xml:space="preserve"> and</w:t>
            </w:r>
            <w:r w:rsidRPr="00C65D6B">
              <w:rPr>
                <w:rFonts w:eastAsia="Malgun Gothic"/>
                <w:sz w:val="20"/>
                <w:highlight w:val="yellow"/>
                <w:lang w:eastAsia="ko-KR"/>
              </w:rPr>
              <w:t xml:space="preserve"> </w:t>
            </w:r>
            <m:oMath>
              <m:r>
                <w:rPr>
                  <w:rFonts w:ascii="Cambria Math" w:eastAsia="Malgun Gothic" w:hAnsi="Cambria Math"/>
                  <w:sz w:val="20"/>
                  <w:highlight w:val="yellow"/>
                  <w:lang w:eastAsia="ko-KR"/>
                </w:rPr>
                <m:t xml:space="preserve"> </m:t>
              </m:r>
              <m:sSup>
                <m:sSupPr>
                  <m:ctrlPr>
                    <w:rPr>
                      <w:rFonts w:ascii="Cambria Math" w:eastAsia="Times New Roman" w:hAnsi="Cambria Math"/>
                      <w:i/>
                      <w:sz w:val="20"/>
                      <w:highlight w:val="yellow"/>
                      <w:lang w:eastAsia="en-GB"/>
                    </w:rPr>
                  </m:ctrlPr>
                </m:sSupPr>
                <m:e>
                  <m:r>
                    <w:rPr>
                      <w:rFonts w:ascii="Cambria Math" w:eastAsia="Times New Roman" w:hAnsi="Cambria Math"/>
                      <w:sz w:val="20"/>
                      <w:highlight w:val="yellow"/>
                      <w:lang w:eastAsia="en-GB"/>
                    </w:rPr>
                    <m:t>n</m:t>
                  </m:r>
                </m:e>
                <m:sup>
                  <m:r>
                    <w:rPr>
                      <w:rFonts w:ascii="Cambria Math" w:eastAsia="Times New Roman" w:hAnsi="Cambria Math"/>
                      <w:sz w:val="20"/>
                      <w:highlight w:val="yellow"/>
                      <w:lang w:eastAsia="en-GB"/>
                    </w:rPr>
                    <m:t>'</m:t>
                  </m:r>
                </m:sup>
              </m:sSup>
              <m:r>
                <w:rPr>
                  <w:rFonts w:ascii="Cambria Math" w:eastAsia="Times New Roman" w:hAnsi="Cambria Math"/>
                  <w:sz w:val="20"/>
                  <w:highlight w:val="yellow"/>
                  <w:lang w:eastAsia="en-GB"/>
                </w:rPr>
                <m:t>-m≤</m:t>
              </m:r>
              <m:sSubSup>
                <m:sSubSupPr>
                  <m:ctrlPr>
                    <w:rPr>
                      <w:rFonts w:ascii="Cambria Math" w:eastAsia="Times New Roman" w:hAnsi="Cambria Math"/>
                      <w:i/>
                      <w:sz w:val="20"/>
                      <w:highlight w:val="yellow"/>
                      <w:lang w:eastAsia="en-GB"/>
                    </w:rPr>
                  </m:ctrlPr>
                </m:sSubSupPr>
                <m:e>
                  <m:r>
                    <w:rPr>
                      <w:rFonts w:ascii="Cambria Math" w:eastAsia="Times New Roman" w:hAnsi="Cambria Math"/>
                      <w:sz w:val="20"/>
                      <w:highlight w:val="yellow"/>
                      <w:lang w:eastAsia="en-GB"/>
                    </w:rPr>
                    <m:t>P</m:t>
                  </m:r>
                  <m:ctrlPr>
                    <w:rPr>
                      <w:rFonts w:ascii="Cambria Math" w:eastAsia="Times New Roman" w:hAnsi="Cambria Math"/>
                      <w:sz w:val="20"/>
                      <w:highlight w:val="yellow"/>
                      <w:lang w:eastAsia="en-GB"/>
                    </w:rPr>
                  </m:ctrlPr>
                </m:e>
                <m:sub>
                  <m:r>
                    <w:rPr>
                      <w:rFonts w:ascii="Cambria Math" w:eastAsia="Times New Roman" w:hAnsi="Cambria Math"/>
                      <w:sz w:val="20"/>
                      <w:highlight w:val="yellow"/>
                      <w:lang w:eastAsia="en-GB"/>
                    </w:rPr>
                    <m:t>rsvp</m:t>
                  </m:r>
                  <m:r>
                    <m:rPr>
                      <m:lit/>
                    </m:rPr>
                    <w:rPr>
                      <w:rFonts w:ascii="Cambria Math" w:eastAsia="Times New Roman" w:hAnsi="Cambria Math"/>
                      <w:sz w:val="20"/>
                      <w:highlight w:val="yellow"/>
                      <w:lang w:eastAsia="en-GB"/>
                    </w:rPr>
                    <m:t>_</m:t>
                  </m:r>
                  <m:r>
                    <w:rPr>
                      <w:rFonts w:ascii="Cambria Math" w:eastAsia="Times New Roman" w:hAnsi="Cambria Math"/>
                      <w:sz w:val="20"/>
                      <w:highlight w:val="yellow"/>
                      <w:lang w:eastAsia="en-GB"/>
                    </w:rPr>
                    <m:t>RX</m:t>
                  </m:r>
                </m:sub>
                <m:sup>
                  <m:r>
                    <m:rPr>
                      <m:sty m:val="p"/>
                    </m:rPr>
                    <w:rPr>
                      <w:rFonts w:ascii="Cambria Math" w:eastAsia="Times New Roman" w:hAnsi="Cambria Math"/>
                      <w:sz w:val="20"/>
                      <w:highlight w:val="yellow"/>
                      <w:lang w:eastAsia="en-GB"/>
                    </w:rPr>
                    <m:t>'</m:t>
                  </m:r>
                </m:sup>
              </m:sSubSup>
            </m:oMath>
            <w:r w:rsidRPr="00C65D6B">
              <w:rPr>
                <w:rFonts w:eastAsia="Malgun Gothic" w:hint="eastAsia"/>
                <w:sz w:val="20"/>
                <w:highlight w:val="yellow"/>
                <w:lang w:eastAsia="ko-KR"/>
              </w:rPr>
              <w:t xml:space="preserve">, </w:t>
            </w:r>
            <w:bookmarkStart w:id="5" w:name="OLE_LINK8"/>
            <w:bookmarkStart w:id="6" w:name="OLE_LINK9"/>
            <w:r w:rsidRPr="00C65D6B">
              <w:rPr>
                <w:rFonts w:eastAsia="Times New Roman" w:hint="eastAsia"/>
                <w:sz w:val="20"/>
                <w:highlight w:val="yellow"/>
                <w:lang w:eastAsia="zh-CN"/>
              </w:rPr>
              <w:t xml:space="preserve">where </w:t>
            </w:r>
            <m:oMath>
              <m:sSubSup>
                <m:sSubSupPr>
                  <m:ctrlPr>
                    <w:rPr>
                      <w:rFonts w:ascii="Cambria Math" w:eastAsia="Malgun Gothic" w:hAnsi="Cambria Math"/>
                      <w:i/>
                      <w:sz w:val="20"/>
                      <w:highlight w:val="yellow"/>
                      <w:lang w:eastAsia="en-US"/>
                    </w:rPr>
                  </m:ctrlPr>
                </m:sSubSupPr>
                <m:e>
                  <m:r>
                    <w:rPr>
                      <w:rFonts w:ascii="Cambria Math" w:eastAsia="Malgun Gothic" w:hAnsi="Cambria Math"/>
                      <w:sz w:val="20"/>
                      <w:highlight w:val="yellow"/>
                      <w:lang w:eastAsia="en-US"/>
                    </w:rPr>
                    <m:t>t'</m:t>
                  </m:r>
                </m:e>
                <m:sub>
                  <m:sSup>
                    <m:sSupPr>
                      <m:ctrlPr>
                        <w:rPr>
                          <w:rFonts w:ascii="Cambria Math" w:eastAsia="Times New Roman" w:hAnsi="Cambria Math"/>
                          <w:i/>
                          <w:sz w:val="20"/>
                          <w:highlight w:val="yellow"/>
                          <w:lang w:eastAsia="en-GB"/>
                        </w:rPr>
                      </m:ctrlPr>
                    </m:sSupPr>
                    <m:e>
                      <m:r>
                        <w:rPr>
                          <w:rFonts w:ascii="Cambria Math" w:eastAsia="Times New Roman" w:hAnsi="Cambria Math"/>
                          <w:sz w:val="20"/>
                          <w:highlight w:val="yellow"/>
                          <w:lang w:eastAsia="en-GB"/>
                        </w:rPr>
                        <m:t>n</m:t>
                      </m:r>
                    </m:e>
                    <m:sup>
                      <m:r>
                        <m:rPr>
                          <m:sty m:val="p"/>
                        </m:rPr>
                        <w:rPr>
                          <w:rFonts w:ascii="Cambria Math" w:eastAsia="Times New Roman" w:hAnsi="Cambria Math"/>
                          <w:sz w:val="20"/>
                          <w:highlight w:val="yellow"/>
                          <w:lang w:eastAsia="en-GB"/>
                        </w:rPr>
                        <m:t>'</m:t>
                      </m:r>
                    </m:sup>
                  </m:sSup>
                </m:sub>
                <m:sup>
                  <m:r>
                    <w:rPr>
                      <w:rFonts w:ascii="Cambria Math" w:eastAsia="Malgun Gothic" w:hAnsi="Cambria Math"/>
                      <w:sz w:val="20"/>
                      <w:highlight w:val="yellow"/>
                      <w:lang w:eastAsia="en-US"/>
                    </w:rPr>
                    <m:t>SL</m:t>
                  </m:r>
                </m:sup>
              </m:sSubSup>
              <m:r>
                <w:rPr>
                  <w:rFonts w:ascii="Cambria Math" w:eastAsia="Times New Roman" w:hAnsi="Cambria Math"/>
                  <w:sz w:val="20"/>
                  <w:highlight w:val="yellow"/>
                  <w:lang w:eastAsia="en-GB"/>
                </w:rPr>
                <m:t xml:space="preserve"> = n</m:t>
              </m:r>
            </m:oMath>
            <w:r w:rsidRPr="00C65D6B">
              <w:rPr>
                <w:rFonts w:eastAsia="Times New Roman" w:hint="eastAsia"/>
                <w:sz w:val="20"/>
                <w:highlight w:val="yellow"/>
                <w:lang w:eastAsia="zh-CN"/>
              </w:rPr>
              <w:t xml:space="preserve"> if slot </w:t>
            </w:r>
            <w:r w:rsidRPr="00C65D6B">
              <w:rPr>
                <w:rFonts w:eastAsia="Times New Roman"/>
                <w:i/>
                <w:iCs/>
                <w:color w:val="000000"/>
                <w:sz w:val="20"/>
                <w:highlight w:val="yellow"/>
                <w:lang w:eastAsia="en-US"/>
              </w:rPr>
              <w:t>n</w:t>
            </w:r>
            <w:r w:rsidRPr="00C65D6B">
              <w:rPr>
                <w:rFonts w:eastAsia="Times New Roman" w:hint="eastAsia"/>
                <w:sz w:val="20"/>
                <w:highlight w:val="yellow"/>
                <w:lang w:eastAsia="zh-CN"/>
              </w:rPr>
              <w:t xml:space="preserve"> belongs to the set </w:t>
            </w:r>
            <m:oMath>
              <m:d>
                <m:dPr>
                  <m:ctrlPr>
                    <w:rPr>
                      <w:rFonts w:ascii="Cambria Math" w:eastAsia="Times New Roman" w:hAnsi="Cambria Math"/>
                      <w:i/>
                      <w:sz w:val="20"/>
                      <w:highlight w:val="yellow"/>
                      <w:lang w:eastAsia="en-GB"/>
                    </w:rPr>
                  </m:ctrlPr>
                </m:dPr>
                <m:e>
                  <m:sSubSup>
                    <m:sSubSupPr>
                      <m:ctrlPr>
                        <w:rPr>
                          <w:rFonts w:ascii="Cambria Math" w:eastAsia="Malgun Gothic" w:hAnsi="Cambria Math"/>
                          <w:i/>
                          <w:sz w:val="20"/>
                          <w:highlight w:val="yellow"/>
                          <w:lang w:eastAsia="en-US"/>
                        </w:rPr>
                      </m:ctrlPr>
                    </m:sSubSupPr>
                    <m:e>
                      <m:r>
                        <w:rPr>
                          <w:rFonts w:ascii="Cambria Math" w:eastAsia="Malgun Gothic" w:hAnsi="Cambria Math"/>
                          <w:sz w:val="20"/>
                          <w:highlight w:val="yellow"/>
                          <w:lang w:eastAsia="en-US"/>
                        </w:rPr>
                        <m:t>t'</m:t>
                      </m:r>
                    </m:e>
                    <m:sub>
                      <m:r>
                        <w:rPr>
                          <w:rFonts w:ascii="Cambria Math" w:eastAsia="Malgun Gothic" w:hAnsi="Cambria Math"/>
                          <w:sz w:val="20"/>
                          <w:highlight w:val="yellow"/>
                          <w:lang w:eastAsia="en-US"/>
                        </w:rPr>
                        <m:t>0</m:t>
                      </m:r>
                    </m:sub>
                    <m:sup>
                      <m:r>
                        <w:rPr>
                          <w:rFonts w:ascii="Cambria Math" w:eastAsia="Malgun Gothic" w:hAnsi="Cambria Math"/>
                          <w:sz w:val="20"/>
                          <w:highlight w:val="yellow"/>
                          <w:lang w:eastAsia="en-US"/>
                        </w:rPr>
                        <m:t>SL</m:t>
                      </m:r>
                    </m:sup>
                  </m:sSubSup>
                  <m:r>
                    <w:rPr>
                      <w:rFonts w:ascii="Cambria Math" w:eastAsia="Times New Roman" w:hAnsi="Cambria Math"/>
                      <w:sz w:val="20"/>
                      <w:highlight w:val="yellow"/>
                      <w:lang w:eastAsia="en-GB"/>
                    </w:rPr>
                    <m:t>,</m:t>
                  </m:r>
                  <m:sSubSup>
                    <m:sSubSupPr>
                      <m:ctrlPr>
                        <w:rPr>
                          <w:rFonts w:ascii="Cambria Math" w:eastAsia="Malgun Gothic" w:hAnsi="Cambria Math"/>
                          <w:i/>
                          <w:sz w:val="20"/>
                          <w:highlight w:val="yellow"/>
                          <w:lang w:eastAsia="en-US"/>
                        </w:rPr>
                      </m:ctrlPr>
                    </m:sSubSupPr>
                    <m:e>
                      <m:r>
                        <w:rPr>
                          <w:rFonts w:ascii="Cambria Math" w:eastAsia="Malgun Gothic" w:hAnsi="Cambria Math"/>
                          <w:sz w:val="20"/>
                          <w:highlight w:val="yellow"/>
                          <w:lang w:eastAsia="en-US"/>
                        </w:rPr>
                        <m:t>t'</m:t>
                      </m:r>
                    </m:e>
                    <m:sub>
                      <m:r>
                        <w:rPr>
                          <w:rFonts w:ascii="Cambria Math" w:eastAsia="Malgun Gothic" w:hAnsi="Cambria Math"/>
                          <w:sz w:val="20"/>
                          <w:highlight w:val="yellow"/>
                          <w:lang w:eastAsia="en-US"/>
                        </w:rPr>
                        <m:t>1</m:t>
                      </m:r>
                    </m:sub>
                    <m:sup>
                      <m:r>
                        <w:rPr>
                          <w:rFonts w:ascii="Cambria Math" w:eastAsia="Malgun Gothic" w:hAnsi="Cambria Math"/>
                          <w:sz w:val="20"/>
                          <w:highlight w:val="yellow"/>
                          <w:lang w:eastAsia="en-US"/>
                        </w:rPr>
                        <m:t>SL</m:t>
                      </m:r>
                    </m:sup>
                  </m:sSubSup>
                  <m:r>
                    <w:rPr>
                      <w:rFonts w:ascii="Cambria Math" w:eastAsia="Times New Roman" w:hAnsi="Cambria Math"/>
                      <w:sz w:val="20"/>
                      <w:highlight w:val="yellow"/>
                      <w:lang w:eastAsia="en-GB"/>
                    </w:rPr>
                    <m:t>,...,</m:t>
                  </m:r>
                  <m:sSubSup>
                    <m:sSubSupPr>
                      <m:ctrlPr>
                        <w:rPr>
                          <w:rFonts w:ascii="Cambria Math" w:eastAsia="Malgun Gothic" w:hAnsi="Cambria Math"/>
                          <w:i/>
                          <w:sz w:val="20"/>
                          <w:highlight w:val="yellow"/>
                          <w:lang w:eastAsia="en-US"/>
                        </w:rPr>
                      </m:ctrlPr>
                    </m:sSubSupPr>
                    <m:e>
                      <m:r>
                        <w:rPr>
                          <w:rFonts w:ascii="Cambria Math" w:eastAsia="Malgun Gothic" w:hAnsi="Cambria Math"/>
                          <w:sz w:val="20"/>
                          <w:highlight w:val="yellow"/>
                          <w:lang w:eastAsia="en-US"/>
                        </w:rPr>
                        <m:t>t'</m:t>
                      </m:r>
                    </m:e>
                    <m:sub>
                      <m:sSub>
                        <m:sSubPr>
                          <m:ctrlPr>
                            <w:rPr>
                              <w:rFonts w:ascii="Cambria Math" w:eastAsia="Times New Roman" w:hAnsi="Cambria Math"/>
                              <w:i/>
                              <w:sz w:val="20"/>
                              <w:highlight w:val="yellow"/>
                              <w:lang w:eastAsia="en-GB"/>
                            </w:rPr>
                          </m:ctrlPr>
                        </m:sSubPr>
                        <m:e>
                          <m:r>
                            <w:rPr>
                              <w:rFonts w:ascii="Cambria Math" w:eastAsia="Times New Roman" w:hAnsi="Cambria Math"/>
                              <w:sz w:val="20"/>
                              <w:highlight w:val="yellow"/>
                              <w:lang w:eastAsia="en-GB"/>
                            </w:rPr>
                            <m:t>T'</m:t>
                          </m:r>
                        </m:e>
                        <m:sub>
                          <m:r>
                            <w:rPr>
                              <w:rFonts w:ascii="Cambria Math" w:eastAsia="Times New Roman" w:hAnsi="Cambria Math"/>
                              <w:sz w:val="20"/>
                              <w:highlight w:val="yellow"/>
                              <w:lang w:eastAsia="en-GB"/>
                            </w:rPr>
                            <m:t>max</m:t>
                          </m:r>
                        </m:sub>
                      </m:sSub>
                      <m:r>
                        <w:rPr>
                          <w:rFonts w:ascii="Cambria Math" w:eastAsia="Times New Roman" w:hAnsi="Cambria Math"/>
                          <w:sz w:val="20"/>
                          <w:highlight w:val="yellow"/>
                          <w:lang w:eastAsia="en-GB"/>
                        </w:rPr>
                        <m:t>-1</m:t>
                      </m:r>
                    </m:sub>
                    <m:sup>
                      <m:r>
                        <w:rPr>
                          <w:rFonts w:ascii="Cambria Math" w:eastAsia="Malgun Gothic" w:hAnsi="Cambria Math"/>
                          <w:sz w:val="20"/>
                          <w:highlight w:val="yellow"/>
                          <w:lang w:eastAsia="en-US"/>
                        </w:rPr>
                        <m:t>SL</m:t>
                      </m:r>
                    </m:sup>
                  </m:sSubSup>
                </m:e>
              </m:d>
            </m:oMath>
            <w:r w:rsidRPr="00C65D6B">
              <w:rPr>
                <w:rFonts w:eastAsia="Times New Roman" w:hint="eastAsia"/>
                <w:sz w:val="20"/>
                <w:highlight w:val="yellow"/>
                <w:lang w:eastAsia="zh-CN"/>
              </w:rPr>
              <w:t xml:space="preserve">, otherwise slot </w:t>
            </w:r>
            <m:oMath>
              <m:sSubSup>
                <m:sSubSupPr>
                  <m:ctrlPr>
                    <w:rPr>
                      <w:rFonts w:ascii="Cambria Math" w:eastAsia="Malgun Gothic" w:hAnsi="Cambria Math"/>
                      <w:i/>
                      <w:sz w:val="20"/>
                      <w:highlight w:val="yellow"/>
                      <w:lang w:eastAsia="en-US"/>
                    </w:rPr>
                  </m:ctrlPr>
                </m:sSubSupPr>
                <m:e>
                  <m:r>
                    <w:rPr>
                      <w:rFonts w:ascii="Cambria Math" w:eastAsia="Malgun Gothic" w:hAnsi="Cambria Math"/>
                      <w:sz w:val="20"/>
                      <w:highlight w:val="yellow"/>
                      <w:lang w:eastAsia="en-US"/>
                    </w:rPr>
                    <m:t>t'</m:t>
                  </m:r>
                </m:e>
                <m:sub>
                  <m:sSup>
                    <m:sSupPr>
                      <m:ctrlPr>
                        <w:rPr>
                          <w:rFonts w:ascii="Cambria Math" w:eastAsia="Times New Roman" w:hAnsi="Cambria Math"/>
                          <w:i/>
                          <w:sz w:val="20"/>
                          <w:highlight w:val="yellow"/>
                          <w:lang w:eastAsia="en-GB"/>
                        </w:rPr>
                      </m:ctrlPr>
                    </m:sSupPr>
                    <m:e>
                      <m:r>
                        <w:rPr>
                          <w:rFonts w:ascii="Cambria Math" w:eastAsia="Times New Roman" w:hAnsi="Cambria Math"/>
                          <w:sz w:val="20"/>
                          <w:highlight w:val="yellow"/>
                          <w:lang w:eastAsia="en-GB"/>
                        </w:rPr>
                        <m:t>n</m:t>
                      </m:r>
                    </m:e>
                    <m:sup>
                      <m:r>
                        <m:rPr>
                          <m:sty m:val="p"/>
                        </m:rPr>
                        <w:rPr>
                          <w:rFonts w:ascii="Cambria Math" w:eastAsia="Times New Roman" w:hAnsi="Cambria Math"/>
                          <w:sz w:val="20"/>
                          <w:highlight w:val="yellow"/>
                          <w:lang w:eastAsia="en-GB"/>
                        </w:rPr>
                        <m:t>'</m:t>
                      </m:r>
                    </m:sup>
                  </m:sSup>
                </m:sub>
                <m:sup>
                  <m:r>
                    <w:rPr>
                      <w:rFonts w:ascii="Cambria Math" w:eastAsia="Malgun Gothic" w:hAnsi="Cambria Math"/>
                      <w:sz w:val="20"/>
                      <w:highlight w:val="yellow"/>
                      <w:lang w:eastAsia="en-US"/>
                    </w:rPr>
                    <m:t>SL</m:t>
                  </m:r>
                </m:sup>
              </m:sSubSup>
            </m:oMath>
            <w:r w:rsidRPr="00C65D6B">
              <w:rPr>
                <w:rFonts w:eastAsia="Times New Roman"/>
                <w:sz w:val="20"/>
                <w:highlight w:val="yellow"/>
                <w:lang w:eastAsia="en-GB"/>
              </w:rPr>
              <w:t xml:space="preserve"> </w:t>
            </w:r>
            <w:r w:rsidRPr="00C65D6B">
              <w:rPr>
                <w:rFonts w:eastAsia="Times New Roman" w:hint="eastAsia"/>
                <w:sz w:val="20"/>
                <w:highlight w:val="yellow"/>
                <w:lang w:eastAsia="zh-CN"/>
              </w:rPr>
              <w:t xml:space="preserve">is the first slot after slot </w:t>
            </w:r>
            <w:r w:rsidRPr="00C65D6B">
              <w:rPr>
                <w:rFonts w:eastAsia="Times New Roman"/>
                <w:i/>
                <w:iCs/>
                <w:color w:val="000000"/>
                <w:sz w:val="20"/>
                <w:highlight w:val="yellow"/>
                <w:lang w:eastAsia="en-US"/>
              </w:rPr>
              <w:t>n</w:t>
            </w:r>
            <w:r w:rsidRPr="00C65D6B">
              <w:rPr>
                <w:rFonts w:eastAsia="Times New Roman" w:hint="eastAsia"/>
                <w:sz w:val="20"/>
                <w:highlight w:val="yellow"/>
                <w:lang w:eastAsia="zh-CN"/>
              </w:rPr>
              <w:t xml:space="preserve"> belonging to the set </w:t>
            </w:r>
            <w:bookmarkEnd w:id="5"/>
            <w:bookmarkEnd w:id="6"/>
            <m:oMath>
              <m:d>
                <m:dPr>
                  <m:ctrlPr>
                    <w:rPr>
                      <w:rFonts w:ascii="Cambria Math" w:eastAsia="Times New Roman" w:hAnsi="Cambria Math"/>
                      <w:i/>
                      <w:sz w:val="20"/>
                      <w:highlight w:val="yellow"/>
                      <w:lang w:eastAsia="en-GB"/>
                    </w:rPr>
                  </m:ctrlPr>
                </m:dPr>
                <m:e>
                  <m:sSubSup>
                    <m:sSubSupPr>
                      <m:ctrlPr>
                        <w:rPr>
                          <w:rFonts w:ascii="Cambria Math" w:eastAsia="Malgun Gothic" w:hAnsi="Cambria Math"/>
                          <w:i/>
                          <w:sz w:val="20"/>
                          <w:highlight w:val="yellow"/>
                          <w:lang w:eastAsia="en-US"/>
                        </w:rPr>
                      </m:ctrlPr>
                    </m:sSubSupPr>
                    <m:e>
                      <m:r>
                        <w:rPr>
                          <w:rFonts w:ascii="Cambria Math" w:eastAsia="Malgun Gothic" w:hAnsi="Cambria Math"/>
                          <w:sz w:val="20"/>
                          <w:highlight w:val="yellow"/>
                          <w:lang w:eastAsia="en-US"/>
                        </w:rPr>
                        <m:t>t'</m:t>
                      </m:r>
                    </m:e>
                    <m:sub>
                      <m:r>
                        <w:rPr>
                          <w:rFonts w:ascii="Cambria Math" w:eastAsia="Malgun Gothic" w:hAnsi="Cambria Math"/>
                          <w:sz w:val="20"/>
                          <w:highlight w:val="yellow"/>
                          <w:lang w:eastAsia="en-US"/>
                        </w:rPr>
                        <m:t>0</m:t>
                      </m:r>
                    </m:sub>
                    <m:sup>
                      <m:r>
                        <w:rPr>
                          <w:rFonts w:ascii="Cambria Math" w:eastAsia="Malgun Gothic" w:hAnsi="Cambria Math"/>
                          <w:sz w:val="20"/>
                          <w:highlight w:val="yellow"/>
                          <w:lang w:eastAsia="en-US"/>
                        </w:rPr>
                        <m:t>SL</m:t>
                      </m:r>
                    </m:sup>
                  </m:sSubSup>
                  <m:r>
                    <w:rPr>
                      <w:rFonts w:ascii="Cambria Math" w:eastAsia="Times New Roman" w:hAnsi="Cambria Math"/>
                      <w:sz w:val="20"/>
                      <w:highlight w:val="yellow"/>
                      <w:lang w:eastAsia="en-GB"/>
                    </w:rPr>
                    <m:t>,</m:t>
                  </m:r>
                  <m:sSubSup>
                    <m:sSubSupPr>
                      <m:ctrlPr>
                        <w:rPr>
                          <w:rFonts w:ascii="Cambria Math" w:eastAsia="Malgun Gothic" w:hAnsi="Cambria Math"/>
                          <w:i/>
                          <w:sz w:val="20"/>
                          <w:highlight w:val="yellow"/>
                          <w:lang w:eastAsia="en-US"/>
                        </w:rPr>
                      </m:ctrlPr>
                    </m:sSubSupPr>
                    <m:e>
                      <m:r>
                        <w:rPr>
                          <w:rFonts w:ascii="Cambria Math" w:eastAsia="Malgun Gothic" w:hAnsi="Cambria Math"/>
                          <w:sz w:val="20"/>
                          <w:highlight w:val="yellow"/>
                          <w:lang w:eastAsia="en-US"/>
                        </w:rPr>
                        <m:t>t'</m:t>
                      </m:r>
                    </m:e>
                    <m:sub>
                      <m:r>
                        <w:rPr>
                          <w:rFonts w:ascii="Cambria Math" w:eastAsia="Malgun Gothic" w:hAnsi="Cambria Math"/>
                          <w:sz w:val="20"/>
                          <w:highlight w:val="yellow"/>
                          <w:lang w:eastAsia="en-US"/>
                        </w:rPr>
                        <m:t>1</m:t>
                      </m:r>
                    </m:sub>
                    <m:sup>
                      <m:r>
                        <w:rPr>
                          <w:rFonts w:ascii="Cambria Math" w:eastAsia="Malgun Gothic" w:hAnsi="Cambria Math"/>
                          <w:sz w:val="20"/>
                          <w:highlight w:val="yellow"/>
                          <w:lang w:eastAsia="en-US"/>
                        </w:rPr>
                        <m:t>SL</m:t>
                      </m:r>
                    </m:sup>
                  </m:sSubSup>
                  <m:r>
                    <w:rPr>
                      <w:rFonts w:ascii="Cambria Math" w:eastAsia="Times New Roman" w:hAnsi="Cambria Math"/>
                      <w:sz w:val="20"/>
                      <w:highlight w:val="yellow"/>
                      <w:lang w:eastAsia="en-GB"/>
                    </w:rPr>
                    <m:t>,...,</m:t>
                  </m:r>
                  <m:sSubSup>
                    <m:sSubSupPr>
                      <m:ctrlPr>
                        <w:rPr>
                          <w:rFonts w:ascii="Cambria Math" w:eastAsia="Malgun Gothic" w:hAnsi="Cambria Math"/>
                          <w:i/>
                          <w:sz w:val="20"/>
                          <w:highlight w:val="yellow"/>
                          <w:lang w:eastAsia="en-US"/>
                        </w:rPr>
                      </m:ctrlPr>
                    </m:sSubSupPr>
                    <m:e>
                      <m:r>
                        <w:rPr>
                          <w:rFonts w:ascii="Cambria Math" w:eastAsia="Malgun Gothic" w:hAnsi="Cambria Math"/>
                          <w:sz w:val="20"/>
                          <w:highlight w:val="yellow"/>
                          <w:lang w:eastAsia="en-US"/>
                        </w:rPr>
                        <m:t>t'</m:t>
                      </m:r>
                    </m:e>
                    <m:sub>
                      <m:sSub>
                        <m:sSubPr>
                          <m:ctrlPr>
                            <w:rPr>
                              <w:rFonts w:ascii="Cambria Math" w:eastAsia="Times New Roman" w:hAnsi="Cambria Math"/>
                              <w:i/>
                              <w:sz w:val="20"/>
                              <w:highlight w:val="yellow"/>
                              <w:lang w:eastAsia="en-GB"/>
                            </w:rPr>
                          </m:ctrlPr>
                        </m:sSubPr>
                        <m:e>
                          <m:r>
                            <w:rPr>
                              <w:rFonts w:ascii="Cambria Math" w:eastAsia="Times New Roman" w:hAnsi="Cambria Math"/>
                              <w:sz w:val="20"/>
                              <w:highlight w:val="yellow"/>
                              <w:lang w:eastAsia="en-GB"/>
                            </w:rPr>
                            <m:t>T'</m:t>
                          </m:r>
                        </m:e>
                        <m:sub>
                          <m:r>
                            <w:rPr>
                              <w:rFonts w:ascii="Cambria Math" w:eastAsia="Times New Roman" w:hAnsi="Cambria Math"/>
                              <w:sz w:val="20"/>
                              <w:highlight w:val="yellow"/>
                              <w:lang w:eastAsia="en-GB"/>
                            </w:rPr>
                            <m:t>max</m:t>
                          </m:r>
                        </m:sub>
                      </m:sSub>
                      <m:r>
                        <w:rPr>
                          <w:rFonts w:ascii="Cambria Math" w:eastAsia="Times New Roman" w:hAnsi="Cambria Math"/>
                          <w:sz w:val="20"/>
                          <w:highlight w:val="yellow"/>
                          <w:lang w:eastAsia="en-GB"/>
                        </w:rPr>
                        <m:t>-1</m:t>
                      </m:r>
                    </m:sub>
                    <m:sup>
                      <m:r>
                        <w:rPr>
                          <w:rFonts w:ascii="Cambria Math" w:eastAsia="Malgun Gothic" w:hAnsi="Cambria Math"/>
                          <w:sz w:val="20"/>
                          <w:highlight w:val="yellow"/>
                          <w:lang w:eastAsia="en-US"/>
                        </w:rPr>
                        <m:t>SL</m:t>
                      </m:r>
                    </m:sup>
                  </m:sSubSup>
                </m:e>
              </m:d>
            </m:oMath>
            <w:r w:rsidRPr="00C65D6B">
              <w:rPr>
                <w:rFonts w:eastAsia="Times New Roman" w:hint="eastAsia"/>
                <w:sz w:val="20"/>
                <w:highlight w:val="yellow"/>
                <w:lang w:eastAsia="zh-CN"/>
              </w:rPr>
              <w:t>;</w:t>
            </w:r>
            <w:r w:rsidRPr="00C65D6B">
              <w:rPr>
                <w:rFonts w:eastAsia="Malgun Gothic"/>
                <w:sz w:val="20"/>
                <w:highlight w:val="yellow"/>
                <w:lang w:eastAsia="ko-KR"/>
              </w:rPr>
              <w:t xml:space="preserve"> </w:t>
            </w:r>
            <w:r w:rsidRPr="00C65D6B">
              <w:rPr>
                <w:rFonts w:eastAsia="Malgun Gothic" w:hint="eastAsia"/>
                <w:sz w:val="20"/>
                <w:highlight w:val="yellow"/>
                <w:lang w:eastAsia="ko-KR"/>
              </w:rPr>
              <w:t>otherwise</w:t>
            </w:r>
            <w:r w:rsidRPr="00C65D6B">
              <w:rPr>
                <w:rFonts w:eastAsia="Times New Roman"/>
                <w:sz w:val="20"/>
                <w:highlight w:val="yellow"/>
                <w:lang w:eastAsia="en-GB"/>
              </w:rPr>
              <w:t xml:space="preserve"> </w:t>
            </w:r>
            <m:oMath>
              <m:r>
                <w:rPr>
                  <w:rFonts w:ascii="Cambria Math" w:eastAsia="Times New Roman"/>
                  <w:sz w:val="20"/>
                  <w:highlight w:val="yellow"/>
                  <w:lang w:eastAsia="en-GB"/>
                </w:rPr>
                <m:t>Q=1</m:t>
              </m:r>
            </m:oMath>
            <w:r w:rsidRPr="00C65D6B">
              <w:rPr>
                <w:rFonts w:eastAsia="Times New Roman"/>
                <w:sz w:val="20"/>
                <w:highlight w:val="yellow"/>
                <w:lang w:eastAsia="en-GB"/>
              </w:rPr>
              <w:t xml:space="preserve">. </w:t>
            </w:r>
            <m:oMath>
              <m:sSub>
                <m:sSubPr>
                  <m:ctrlPr>
                    <w:rPr>
                      <w:rFonts w:ascii="Cambria Math" w:eastAsia="Malgun Gothic" w:hAnsi="Cambria Math"/>
                      <w:i/>
                      <w:sz w:val="20"/>
                      <w:highlight w:val="yellow"/>
                      <w:lang w:eastAsia="en-GB"/>
                    </w:rPr>
                  </m:ctrlPr>
                </m:sSubPr>
                <m:e>
                  <m:r>
                    <w:rPr>
                      <w:rFonts w:ascii="Cambria Math" w:eastAsia="Malgun Gothic" w:hAnsi="Cambria Math"/>
                      <w:sz w:val="20"/>
                      <w:highlight w:val="yellow"/>
                      <w:lang w:eastAsia="en-GB"/>
                    </w:rPr>
                    <m:t>T</m:t>
                  </m:r>
                </m:e>
                <m:sub>
                  <m:r>
                    <w:rPr>
                      <w:rFonts w:ascii="Cambria Math" w:eastAsia="Malgun Gothic" w:hAnsi="Cambria Math"/>
                      <w:sz w:val="20"/>
                      <w:highlight w:val="yellow"/>
                      <w:lang w:eastAsia="en-GB"/>
                    </w:rPr>
                    <m:t>scal</m:t>
                  </m:r>
                </m:sub>
              </m:sSub>
            </m:oMath>
            <w:r w:rsidRPr="00C65D6B">
              <w:rPr>
                <w:rFonts w:eastAsia="Times New Roman"/>
                <w:sz w:val="20"/>
                <w:highlight w:val="yellow"/>
                <w:lang w:eastAsia="en-GB"/>
              </w:rPr>
              <w:t xml:space="preserve"> is set to selection window size </w:t>
            </w:r>
            <w:r w:rsidRPr="00C65D6B">
              <w:rPr>
                <w:rFonts w:eastAsia="Times New Roman"/>
                <w:i/>
                <w:sz w:val="20"/>
                <w:highlight w:val="yellow"/>
                <w:lang w:eastAsia="en-GB"/>
              </w:rPr>
              <w:t>T</w:t>
            </w:r>
            <w:r w:rsidRPr="00C65D6B">
              <w:rPr>
                <w:rFonts w:eastAsia="Times New Roman"/>
                <w:i/>
                <w:sz w:val="20"/>
                <w:highlight w:val="yellow"/>
                <w:vertAlign w:val="subscript"/>
                <w:lang w:eastAsia="en-GB"/>
              </w:rPr>
              <w:t>2</w:t>
            </w:r>
            <w:r w:rsidRPr="00C65D6B">
              <w:rPr>
                <w:rFonts w:eastAsia="Times New Roman"/>
                <w:sz w:val="20"/>
                <w:highlight w:val="yellow"/>
                <w:lang w:eastAsia="en-GB"/>
              </w:rPr>
              <w:t xml:space="preserve"> converted to units of </w:t>
            </w:r>
            <w:r w:rsidRPr="00C65D6B">
              <w:rPr>
                <w:rFonts w:eastAsia="Times New Roman"/>
                <w:iCs/>
                <w:sz w:val="20"/>
                <w:highlight w:val="yellow"/>
                <w:lang w:eastAsia="en-GB"/>
              </w:rPr>
              <w:t>msec</w:t>
            </w:r>
            <w:r w:rsidRPr="00C65D6B">
              <w:rPr>
                <w:rFonts w:eastAsia="Times New Roman"/>
                <w:sz w:val="20"/>
                <w:highlight w:val="yellow"/>
                <w:lang w:eastAsia="en-GB"/>
              </w:rPr>
              <w:t>.</w:t>
            </w:r>
          </w:p>
        </w:tc>
      </w:tr>
    </w:tbl>
    <w:p w14:paraId="117AB5E3" w14:textId="0BC3C6E8" w:rsidR="00B5126A" w:rsidRDefault="00B5126A" w:rsidP="00B5126A">
      <w:pPr>
        <w:spacing w:before="100" w:beforeAutospacing="1"/>
        <w:jc w:val="center"/>
        <w:rPr>
          <w:lang w:eastAsia="zh-CN"/>
        </w:rPr>
      </w:pPr>
      <w:r>
        <w:rPr>
          <w:noProof/>
          <w:lang w:val="en-US" w:eastAsia="zh-CN"/>
        </w:rPr>
        <w:drawing>
          <wp:inline distT="0" distB="0" distL="0" distR="0" wp14:anchorId="0CF76850" wp14:editId="74BE827D">
            <wp:extent cx="5590392" cy="16116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7241" cy="1619370"/>
                    </a:xfrm>
                    <a:prstGeom prst="rect">
                      <a:avLst/>
                    </a:prstGeom>
                    <a:noFill/>
                  </pic:spPr>
                </pic:pic>
              </a:graphicData>
            </a:graphic>
          </wp:inline>
        </w:drawing>
      </w:r>
    </w:p>
    <w:p w14:paraId="4BA0D88A" w14:textId="23269D58" w:rsidR="00B5126A" w:rsidRPr="00B5126A" w:rsidRDefault="00B5126A" w:rsidP="00B5126A">
      <w:pPr>
        <w:spacing w:before="100" w:beforeAutospacing="1"/>
        <w:jc w:val="center"/>
        <w:rPr>
          <w:sz w:val="22"/>
          <w:lang w:eastAsia="zh-CN"/>
        </w:rPr>
      </w:pPr>
      <w:r w:rsidRPr="00B5126A">
        <w:rPr>
          <w:sz w:val="22"/>
          <w:lang w:eastAsia="zh-CN"/>
        </w:rPr>
        <w:t>Fig.1</w:t>
      </w:r>
      <w:r>
        <w:rPr>
          <w:sz w:val="22"/>
          <w:lang w:eastAsia="zh-CN"/>
        </w:rPr>
        <w:t>.</w:t>
      </w:r>
      <w:r w:rsidRPr="00B5126A">
        <w:rPr>
          <w:sz w:val="22"/>
          <w:lang w:eastAsia="zh-CN"/>
        </w:rPr>
        <w:t xml:space="preserve"> Step 6) for determination of preferred resource set</w:t>
      </w:r>
    </w:p>
    <w:p w14:paraId="5EED6912" w14:textId="7A0D681F" w:rsidR="00C65D6B" w:rsidRDefault="00C65D6B" w:rsidP="00C65D6B">
      <w:pPr>
        <w:spacing w:before="100" w:beforeAutospacing="1"/>
        <w:rPr>
          <w:rFonts w:eastAsia="Malgun Gothic"/>
          <w:iCs/>
          <w:szCs w:val="24"/>
          <w:lang w:eastAsia="ko-KR"/>
        </w:rPr>
      </w:pPr>
      <w:r>
        <w:rPr>
          <w:lang w:eastAsia="zh-CN"/>
        </w:rPr>
        <w:t xml:space="preserve">Specifically, </w:t>
      </w:r>
      <w:r w:rsidR="00B5126A">
        <w:rPr>
          <w:lang w:eastAsia="zh-CN"/>
        </w:rPr>
        <w:t>since the time interval between slot n at UE-A and the star</w:t>
      </w:r>
      <w:r w:rsidR="00B1083A">
        <w:rPr>
          <w:lang w:eastAsia="zh-CN"/>
        </w:rPr>
        <w:t>t</w:t>
      </w:r>
      <w:r w:rsidR="00B5126A">
        <w:rPr>
          <w:lang w:eastAsia="zh-CN"/>
        </w:rPr>
        <w:t xml:space="preserve">ing moment of RSW can be larger, as shown in Fig.1, for the case of </w:t>
      </w:r>
      <m:oMath>
        <m:sSub>
          <m:sSubPr>
            <m:ctrlPr>
              <w:rPr>
                <w:rFonts w:ascii="Cambria Math" w:eastAsia="Times New Roman" w:hAnsi="Cambria Math"/>
                <w:i/>
                <w:szCs w:val="24"/>
                <w:lang w:eastAsia="en-GB"/>
              </w:rPr>
            </m:ctrlPr>
          </m:sSubPr>
          <m:e>
            <m:r>
              <w:rPr>
                <w:rFonts w:ascii="Cambria Math" w:eastAsia="Times New Roman" w:hAnsi="Cambria Math"/>
                <w:szCs w:val="24"/>
                <w:lang w:eastAsia="en-GB"/>
              </w:rPr>
              <m:t>P</m:t>
            </m:r>
          </m:e>
          <m:sub>
            <m:r>
              <w:rPr>
                <w:rFonts w:ascii="Cambria Math" w:eastAsia="Times New Roman" w:hAnsi="Cambria Math"/>
                <w:szCs w:val="24"/>
                <w:lang w:eastAsia="en-GB"/>
              </w:rPr>
              <m:t>rsvp_RX</m:t>
            </m:r>
          </m:sub>
        </m:sSub>
        <m:r>
          <w:rPr>
            <w:rFonts w:ascii="Cambria Math" w:eastAsia="Times New Roman" w:hAnsi="Cambria Math"/>
            <w:szCs w:val="24"/>
            <w:lang w:eastAsia="en-GB"/>
          </w:rPr>
          <m:t>&lt;</m:t>
        </m:r>
        <m:r>
          <w:rPr>
            <w:rFonts w:ascii="Cambria Math" w:eastAsia="Malgun Gothic" w:hAnsi="Cambria Math"/>
            <w:szCs w:val="24"/>
            <w:lang w:eastAsia="en-GB"/>
          </w:rPr>
          <m:t xml:space="preserve"> </m:t>
        </m:r>
        <m:sSub>
          <m:sSubPr>
            <m:ctrlPr>
              <w:rPr>
                <w:rFonts w:ascii="Cambria Math" w:eastAsia="Malgun Gothic" w:hAnsi="Cambria Math"/>
                <w:i/>
                <w:szCs w:val="24"/>
                <w:lang w:eastAsia="en-GB"/>
              </w:rPr>
            </m:ctrlPr>
          </m:sSubPr>
          <m:e>
            <m:r>
              <w:rPr>
                <w:rFonts w:ascii="Cambria Math" w:eastAsia="Malgun Gothic" w:hAnsi="Cambria Math"/>
                <w:szCs w:val="24"/>
                <w:lang w:eastAsia="en-GB"/>
              </w:rPr>
              <m:t>T</m:t>
            </m:r>
          </m:e>
          <m:sub>
            <m:r>
              <w:rPr>
                <w:rFonts w:ascii="Cambria Math" w:eastAsia="Malgun Gothic" w:hAnsi="Cambria Math"/>
                <w:szCs w:val="24"/>
                <w:lang w:eastAsia="en-GB"/>
              </w:rPr>
              <m:t>scal</m:t>
            </m:r>
          </m:sub>
        </m:sSub>
        <m:r>
          <w:rPr>
            <w:rFonts w:ascii="Cambria Math" w:hAnsi="Cambria Math"/>
            <w:szCs w:val="24"/>
            <w:lang w:eastAsia="en-GB"/>
          </w:rPr>
          <m:t>(W)</m:t>
        </m:r>
      </m:oMath>
      <w:r w:rsidR="00B5126A">
        <w:rPr>
          <w:szCs w:val="24"/>
          <w:lang w:eastAsia="en-GB"/>
        </w:rPr>
        <w:t xml:space="preserve"> and </w:t>
      </w:r>
      <m:oMath>
        <m:sSup>
          <m:sSupPr>
            <m:ctrlPr>
              <w:rPr>
                <w:rFonts w:ascii="Cambria Math" w:eastAsia="Times New Roman" w:hAnsi="Cambria Math"/>
                <w:i/>
                <w:szCs w:val="24"/>
                <w:lang w:eastAsia="en-GB"/>
              </w:rPr>
            </m:ctrlPr>
          </m:sSupPr>
          <m:e>
            <m:r>
              <w:rPr>
                <w:rFonts w:ascii="Cambria Math" w:eastAsia="Times New Roman" w:hAnsi="Cambria Math"/>
                <w:szCs w:val="24"/>
                <w:lang w:eastAsia="en-GB"/>
              </w:rPr>
              <m:t>n</m:t>
            </m:r>
          </m:e>
          <m:sup>
            <m:r>
              <w:rPr>
                <w:rFonts w:ascii="Cambria Math" w:eastAsia="Times New Roman" w:hAnsi="Cambria Math"/>
                <w:szCs w:val="24"/>
                <w:lang w:eastAsia="en-GB"/>
              </w:rPr>
              <m:t>'</m:t>
            </m:r>
          </m:sup>
        </m:sSup>
        <m:r>
          <w:rPr>
            <w:rFonts w:ascii="Cambria Math" w:eastAsia="Times New Roman" w:hAnsi="Cambria Math"/>
            <w:szCs w:val="24"/>
            <w:lang w:eastAsia="en-GB"/>
          </w:rPr>
          <m:t>-m≤</m:t>
        </m:r>
        <m:sSubSup>
          <m:sSubSupPr>
            <m:ctrlPr>
              <w:rPr>
                <w:rFonts w:ascii="Cambria Math" w:eastAsia="Times New Roman" w:hAnsi="Cambria Math"/>
                <w:i/>
                <w:szCs w:val="24"/>
                <w:lang w:eastAsia="en-GB"/>
              </w:rPr>
            </m:ctrlPr>
          </m:sSubSupPr>
          <m:e>
            <m:r>
              <w:rPr>
                <w:rFonts w:ascii="Cambria Math" w:eastAsia="Times New Roman" w:hAnsi="Cambria Math"/>
                <w:szCs w:val="24"/>
                <w:lang w:eastAsia="en-GB"/>
              </w:rPr>
              <m:t>P</m:t>
            </m:r>
            <m:ctrlPr>
              <w:rPr>
                <w:rFonts w:ascii="Cambria Math" w:eastAsia="Times New Roman" w:hAnsi="Cambria Math"/>
                <w:szCs w:val="24"/>
                <w:lang w:eastAsia="en-GB"/>
              </w:rPr>
            </m:ctrlPr>
          </m:e>
          <m:sub>
            <m:r>
              <w:rPr>
                <w:rFonts w:ascii="Cambria Math" w:eastAsia="Times New Roman" w:hAnsi="Cambria Math"/>
                <w:szCs w:val="24"/>
                <w:lang w:eastAsia="en-GB"/>
              </w:rPr>
              <m:t>rsvp</m:t>
            </m:r>
            <m:r>
              <m:rPr>
                <m:lit/>
              </m:rPr>
              <w:rPr>
                <w:rFonts w:ascii="Cambria Math" w:eastAsia="Times New Roman" w:hAnsi="Cambria Math"/>
                <w:szCs w:val="24"/>
                <w:lang w:eastAsia="en-GB"/>
              </w:rPr>
              <m:t>_</m:t>
            </m:r>
            <m:r>
              <w:rPr>
                <w:rFonts w:ascii="Cambria Math" w:eastAsia="Times New Roman" w:hAnsi="Cambria Math"/>
                <w:szCs w:val="24"/>
                <w:lang w:eastAsia="en-GB"/>
              </w:rPr>
              <m:t>RX</m:t>
            </m:r>
          </m:sub>
          <m:sup>
            <m:r>
              <m:rPr>
                <m:sty m:val="p"/>
              </m:rPr>
              <w:rPr>
                <w:rFonts w:ascii="Cambria Math" w:eastAsia="Times New Roman" w:hAnsi="Cambria Math"/>
                <w:szCs w:val="24"/>
                <w:lang w:eastAsia="en-GB"/>
              </w:rPr>
              <m:t>'</m:t>
            </m:r>
          </m:sup>
        </m:sSubSup>
      </m:oMath>
      <w:r w:rsidR="00B5126A">
        <w:rPr>
          <w:szCs w:val="24"/>
          <w:lang w:eastAsia="en-GB"/>
        </w:rPr>
        <w:t xml:space="preserve">, the determined </w:t>
      </w:r>
      <m:oMath>
        <m:r>
          <w:rPr>
            <w:rFonts w:ascii="Cambria Math" w:eastAsia="Times New Roman" w:hAnsi="Cambria Math"/>
            <w:szCs w:val="24"/>
            <w:lang w:eastAsia="en-GB"/>
          </w:rPr>
          <m:t>Q=</m:t>
        </m:r>
        <m:d>
          <m:dPr>
            <m:begChr m:val="⌈"/>
            <m:endChr m:val="⌉"/>
            <m:ctrlPr>
              <w:rPr>
                <w:rFonts w:ascii="Cambria Math" w:eastAsia="Times New Roman" w:hAnsi="Cambria Math"/>
                <w:szCs w:val="24"/>
                <w:lang w:eastAsia="en-GB"/>
              </w:rPr>
            </m:ctrlPr>
          </m:dPr>
          <m:e>
            <m:f>
              <m:fPr>
                <m:ctrlPr>
                  <w:rPr>
                    <w:rFonts w:ascii="Cambria Math" w:eastAsia="Times New Roman" w:hAnsi="Cambria Math"/>
                    <w:szCs w:val="24"/>
                    <w:lang w:eastAsia="en-GB"/>
                  </w:rPr>
                </m:ctrlPr>
              </m:fPr>
              <m:num>
                <m:sSub>
                  <m:sSubPr>
                    <m:ctrlPr>
                      <w:rPr>
                        <w:rFonts w:ascii="Cambria Math" w:eastAsia="Malgun Gothic" w:hAnsi="Cambria Math"/>
                        <w:i/>
                        <w:szCs w:val="24"/>
                        <w:lang w:eastAsia="en-GB"/>
                      </w:rPr>
                    </m:ctrlPr>
                  </m:sSubPr>
                  <m:e>
                    <m:r>
                      <w:rPr>
                        <w:rFonts w:ascii="Cambria Math" w:eastAsia="Malgun Gothic" w:hAnsi="Cambria Math"/>
                        <w:szCs w:val="24"/>
                        <w:lang w:eastAsia="en-GB"/>
                      </w:rPr>
                      <m:t>T</m:t>
                    </m:r>
                  </m:e>
                  <m:sub>
                    <m:r>
                      <w:rPr>
                        <w:rFonts w:ascii="Cambria Math" w:eastAsia="Malgun Gothic" w:hAnsi="Cambria Math"/>
                        <w:szCs w:val="24"/>
                        <w:lang w:eastAsia="en-GB"/>
                      </w:rPr>
                      <m:t>scal</m:t>
                    </m:r>
                  </m:sub>
                </m:sSub>
              </m:num>
              <m:den>
                <m:sSub>
                  <m:sSubPr>
                    <m:ctrlPr>
                      <w:rPr>
                        <w:rFonts w:ascii="Cambria Math" w:eastAsia="Times New Roman" w:hAnsi="Cambria Math"/>
                        <w:i/>
                        <w:szCs w:val="24"/>
                        <w:lang w:eastAsia="en-GB"/>
                      </w:rPr>
                    </m:ctrlPr>
                  </m:sSubPr>
                  <m:e>
                    <m:r>
                      <w:rPr>
                        <w:rFonts w:ascii="Cambria Math" w:eastAsia="Times New Roman" w:hAnsi="Cambria Math"/>
                        <w:szCs w:val="24"/>
                        <w:lang w:eastAsia="en-GB"/>
                      </w:rPr>
                      <m:t>P</m:t>
                    </m:r>
                    <m:ctrlPr>
                      <w:rPr>
                        <w:rFonts w:ascii="Cambria Math" w:eastAsia="Times New Roman" w:hAnsi="Cambria Math"/>
                        <w:szCs w:val="24"/>
                        <w:lang w:eastAsia="en-GB"/>
                      </w:rPr>
                    </m:ctrlPr>
                  </m:e>
                  <m:sub>
                    <m:r>
                      <w:rPr>
                        <w:rFonts w:ascii="Cambria Math" w:eastAsia="Times New Roman" w:hAnsi="Cambria Math"/>
                        <w:szCs w:val="24"/>
                        <w:lang w:eastAsia="en-GB"/>
                      </w:rPr>
                      <m:t>rsvp</m:t>
                    </m:r>
                    <m:r>
                      <m:rPr>
                        <m:lit/>
                      </m:rPr>
                      <w:rPr>
                        <w:rFonts w:ascii="Cambria Math" w:eastAsia="Times New Roman" w:hAnsi="Cambria Math"/>
                        <w:szCs w:val="24"/>
                        <w:lang w:eastAsia="en-GB"/>
                      </w:rPr>
                      <m:t>_</m:t>
                    </m:r>
                    <m:r>
                      <w:rPr>
                        <w:rFonts w:ascii="Cambria Math" w:eastAsia="Times New Roman" w:hAnsi="Cambria Math"/>
                        <w:szCs w:val="24"/>
                        <w:lang w:eastAsia="en-GB"/>
                      </w:rPr>
                      <m:t>RX</m:t>
                    </m:r>
                  </m:sub>
                </m:sSub>
              </m:den>
            </m:f>
          </m:e>
        </m:d>
        <m:r>
          <w:rPr>
            <w:rFonts w:ascii="Cambria Math" w:eastAsia="Times New Roman" w:hAnsi="Cambria Math"/>
            <w:szCs w:val="24"/>
            <w:lang w:eastAsia="en-GB"/>
          </w:rPr>
          <m:t>=2</m:t>
        </m:r>
      </m:oMath>
      <w:r w:rsidR="00B5126A">
        <w:rPr>
          <w:szCs w:val="24"/>
          <w:lang w:eastAsia="en-GB"/>
        </w:rPr>
        <w:t xml:space="preserve"> while clearly the slots of </w:t>
      </w:r>
      <m:oMath>
        <m:sSubSup>
          <m:sSubSupPr>
            <m:ctrlPr>
              <w:rPr>
                <w:rFonts w:ascii="Cambria Math" w:hAnsi="Cambria Math"/>
                <w:i/>
                <w:iCs/>
                <w:szCs w:val="24"/>
                <w:lang w:eastAsia="en-GB"/>
              </w:rPr>
            </m:ctrlPr>
          </m:sSubSupPr>
          <m:e>
            <m:r>
              <w:rPr>
                <w:rFonts w:ascii="Cambria Math" w:hAnsi="Cambria Math"/>
                <w:szCs w:val="24"/>
                <w:lang w:eastAsia="en-GB"/>
              </w:rPr>
              <m:t>t</m:t>
            </m:r>
          </m:e>
          <m:sub>
            <m:r>
              <w:rPr>
                <w:rFonts w:ascii="Cambria Math" w:hAnsi="Cambria Math"/>
                <w:szCs w:val="24"/>
                <w:lang w:eastAsia="en-GB"/>
              </w:rPr>
              <m:t>m+</m:t>
            </m:r>
            <m:sSubSup>
              <m:sSubSupPr>
                <m:ctrlPr>
                  <w:rPr>
                    <w:rFonts w:ascii="Cambria Math" w:hAnsi="Cambria Math"/>
                    <w:i/>
                    <w:iCs/>
                    <w:szCs w:val="24"/>
                    <w:lang w:eastAsia="en-GB"/>
                  </w:rPr>
                </m:ctrlPr>
              </m:sSubSupPr>
              <m:e>
                <m:r>
                  <w:rPr>
                    <w:rFonts w:ascii="Cambria Math" w:hAnsi="Cambria Math"/>
                    <w:szCs w:val="24"/>
                    <w:lang w:eastAsia="en-GB"/>
                  </w:rPr>
                  <m:t>P</m:t>
                </m:r>
              </m:e>
              <m:sub>
                <m:r>
                  <w:rPr>
                    <w:rFonts w:ascii="Cambria Math" w:hAnsi="Cambria Math"/>
                    <w:szCs w:val="24"/>
                    <w:lang w:eastAsia="en-GB"/>
                  </w:rPr>
                  <m:t>rsvp_RX</m:t>
                </m:r>
              </m:sub>
              <m:sup>
                <m:r>
                  <w:rPr>
                    <w:rFonts w:ascii="Cambria Math" w:hAnsi="Cambria Math"/>
                    <w:szCs w:val="24"/>
                    <w:lang w:eastAsia="en-GB"/>
                  </w:rPr>
                  <m:t>'</m:t>
                </m:r>
              </m:sup>
            </m:sSubSup>
          </m:sub>
          <m:sup>
            <m:r>
              <w:rPr>
                <w:rFonts w:ascii="Cambria Math" w:hAnsi="Cambria Math"/>
                <w:szCs w:val="24"/>
                <w:lang w:eastAsia="en-GB"/>
              </w:rPr>
              <m:t>'SL</m:t>
            </m:r>
          </m:sup>
        </m:sSubSup>
      </m:oMath>
      <w:r w:rsidR="00B5126A">
        <w:rPr>
          <w:iCs/>
          <w:szCs w:val="24"/>
          <w:lang w:eastAsia="en-GB"/>
        </w:rPr>
        <w:t xml:space="preserve"> and </w:t>
      </w:r>
      <m:oMath>
        <m:sSubSup>
          <m:sSubSupPr>
            <m:ctrlPr>
              <w:rPr>
                <w:rFonts w:ascii="Cambria Math" w:hAnsi="Cambria Math"/>
                <w:i/>
                <w:iCs/>
                <w:szCs w:val="24"/>
                <w:lang w:eastAsia="en-GB"/>
              </w:rPr>
            </m:ctrlPr>
          </m:sSubSupPr>
          <m:e>
            <m:r>
              <w:rPr>
                <w:rFonts w:ascii="Cambria Math" w:hAnsi="Cambria Math"/>
                <w:szCs w:val="24"/>
                <w:lang w:eastAsia="en-GB"/>
              </w:rPr>
              <m:t>t</m:t>
            </m:r>
          </m:e>
          <m:sub>
            <m:r>
              <w:rPr>
                <w:rFonts w:ascii="Cambria Math" w:hAnsi="Cambria Math"/>
                <w:szCs w:val="24"/>
                <w:lang w:eastAsia="en-GB"/>
              </w:rPr>
              <m:t>m+</m:t>
            </m:r>
            <m:sSubSup>
              <m:sSubSupPr>
                <m:ctrlPr>
                  <w:rPr>
                    <w:rFonts w:ascii="Cambria Math" w:hAnsi="Cambria Math"/>
                    <w:i/>
                    <w:iCs/>
                    <w:szCs w:val="24"/>
                    <w:lang w:eastAsia="en-GB"/>
                  </w:rPr>
                </m:ctrlPr>
              </m:sSubSupPr>
              <m:e>
                <m:r>
                  <w:rPr>
                    <w:rFonts w:ascii="Cambria Math" w:hAnsi="Cambria Math"/>
                    <w:szCs w:val="24"/>
                    <w:lang w:eastAsia="en-GB"/>
                  </w:rPr>
                  <m:t>2×P</m:t>
                </m:r>
              </m:e>
              <m:sub>
                <m:r>
                  <w:rPr>
                    <w:rFonts w:ascii="Cambria Math" w:hAnsi="Cambria Math"/>
                    <w:szCs w:val="24"/>
                    <w:lang w:eastAsia="en-GB"/>
                  </w:rPr>
                  <m:t>rsvp_RX</m:t>
                </m:r>
              </m:sub>
              <m:sup>
                <m:r>
                  <w:rPr>
                    <w:rFonts w:ascii="Cambria Math" w:hAnsi="Cambria Math"/>
                    <w:szCs w:val="24"/>
                    <w:lang w:eastAsia="en-GB"/>
                  </w:rPr>
                  <m:t>'</m:t>
                </m:r>
              </m:sup>
            </m:sSubSup>
          </m:sub>
          <m:sup>
            <m:r>
              <w:rPr>
                <w:rFonts w:ascii="Cambria Math" w:hAnsi="Cambria Math"/>
                <w:szCs w:val="24"/>
                <w:lang w:eastAsia="en-GB"/>
              </w:rPr>
              <m:t>'SL</m:t>
            </m:r>
          </m:sup>
        </m:sSubSup>
      </m:oMath>
      <w:r w:rsidR="00B5126A">
        <w:rPr>
          <w:iCs/>
          <w:szCs w:val="24"/>
          <w:lang w:eastAsia="en-GB"/>
        </w:rPr>
        <w:t xml:space="preserve"> are even not overlapped with the slots within the RSW, which means the exclusion procedures are not actually performed. To address the issue, one straightforward way is to skip the periodical occasions between the triggering slot n and the start of the RSW, i.e. </w:t>
      </w:r>
      <w:r w:rsidR="00DF0BED">
        <w:rPr>
          <w:iCs/>
          <w:szCs w:val="24"/>
          <w:lang w:eastAsia="en-GB"/>
        </w:rPr>
        <w:t xml:space="preserve">the parameter </w:t>
      </w:r>
      <w:r w:rsidR="00DF0BED" w:rsidRPr="00DF0BED">
        <w:rPr>
          <w:rFonts w:eastAsia="Malgun Gothic" w:hint="eastAsia"/>
          <w:i/>
          <w:szCs w:val="24"/>
          <w:lang w:eastAsia="ko-KR"/>
        </w:rPr>
        <w:t>q</w:t>
      </w:r>
      <w:r w:rsidR="00DF0BED" w:rsidRPr="00DF0BED">
        <w:rPr>
          <w:rFonts w:eastAsia="Malgun Gothic" w:hint="eastAsia"/>
          <w:szCs w:val="24"/>
          <w:lang w:eastAsia="ko-KR"/>
        </w:rPr>
        <w:t xml:space="preserve">=1, 2, </w:t>
      </w:r>
      <w:r w:rsidR="00DF0BED" w:rsidRPr="00DF0BED">
        <w:rPr>
          <w:rFonts w:eastAsia="Malgun Gothic"/>
          <w:szCs w:val="24"/>
          <w:lang w:eastAsia="ko-KR"/>
        </w:rPr>
        <w:t>…</w:t>
      </w:r>
      <w:r w:rsidR="00DF0BED" w:rsidRPr="00DF0BED">
        <w:rPr>
          <w:rFonts w:eastAsia="Malgun Gothic" w:hint="eastAsia"/>
          <w:szCs w:val="24"/>
          <w:lang w:eastAsia="ko-KR"/>
        </w:rPr>
        <w:t xml:space="preserve">, </w:t>
      </w:r>
      <w:r w:rsidR="00DF0BED" w:rsidRPr="00DF0BED">
        <w:rPr>
          <w:rFonts w:eastAsia="Malgun Gothic" w:hint="eastAsia"/>
          <w:i/>
          <w:szCs w:val="24"/>
          <w:lang w:eastAsia="ko-KR"/>
        </w:rPr>
        <w:t>Q</w:t>
      </w:r>
      <w:r w:rsidR="00DF0BED">
        <w:rPr>
          <w:rFonts w:eastAsia="Malgun Gothic"/>
          <w:szCs w:val="24"/>
          <w:lang w:eastAsia="ko-KR"/>
        </w:rPr>
        <w:t xml:space="preserve"> is changed to </w:t>
      </w:r>
      <w:r w:rsidR="00DF0BED" w:rsidRPr="00DF0BED">
        <w:rPr>
          <w:rFonts w:eastAsia="Malgun Gothic" w:hint="eastAsia"/>
          <w:i/>
          <w:szCs w:val="24"/>
          <w:lang w:eastAsia="ko-KR"/>
        </w:rPr>
        <w:lastRenderedPageBreak/>
        <w:t>q</w:t>
      </w:r>
      <w:r w:rsidR="00DF0BED" w:rsidRPr="00DF0BED">
        <w:rPr>
          <w:rFonts w:eastAsia="Malgun Gothic" w:hint="eastAsia"/>
          <w:szCs w:val="24"/>
          <w:lang w:eastAsia="ko-KR"/>
        </w:rPr>
        <w:t>=1</w:t>
      </w:r>
      <w:r w:rsidR="00DF0BED">
        <w:rPr>
          <w:rFonts w:eastAsia="Malgun Gothic"/>
          <w:szCs w:val="24"/>
          <w:lang w:eastAsia="ko-KR"/>
        </w:rPr>
        <w:t>+</w:t>
      </w:r>
      <m:oMath>
        <m:r>
          <w:rPr>
            <w:rFonts w:ascii="Cambria Math" w:eastAsia="宋体" w:hAnsi="Cambria Math" w:cstheme="minorBidi"/>
            <w:color w:val="000000" w:themeColor="text1"/>
            <w:kern w:val="24"/>
            <w:sz w:val="32"/>
            <w:szCs w:val="32"/>
          </w:rPr>
          <m:t xml:space="preserve"> </m:t>
        </m:r>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r>
                  <w:rPr>
                    <w:rFonts w:ascii="Cambria Math" w:eastAsia="Malgun Gothic" w:hAnsi="Cambria Math"/>
                    <w:szCs w:val="24"/>
                    <w:lang w:eastAsia="ko-KR"/>
                  </w:rPr>
                  <m:t>starting time of RSW-triggering slot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oMath>
      <w:r w:rsidR="00DF0BED" w:rsidRPr="00DF0BED">
        <w:rPr>
          <w:rFonts w:eastAsia="Malgun Gothic" w:hint="eastAsia"/>
          <w:szCs w:val="24"/>
          <w:lang w:eastAsia="ko-KR"/>
        </w:rPr>
        <w:t>, 2</w:t>
      </w:r>
      <w:r w:rsidR="00DF0BED">
        <w:rPr>
          <w:rFonts w:eastAsia="Malgun Gothic"/>
          <w:szCs w:val="24"/>
          <w:lang w:eastAsia="ko-KR"/>
        </w:rPr>
        <w:t>+</w:t>
      </w:r>
      <m:oMath>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r>
                  <w:rPr>
                    <w:rFonts w:ascii="Cambria Math" w:eastAsia="Malgun Gothic" w:hAnsi="Cambria Math"/>
                    <w:szCs w:val="24"/>
                    <w:lang w:eastAsia="ko-KR"/>
                  </w:rPr>
                  <m:t>starting time of RSW-triggering slot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oMath>
      <w:r w:rsidR="00DF0BED" w:rsidRPr="00DF0BED">
        <w:rPr>
          <w:rFonts w:eastAsia="Malgun Gothic" w:hint="eastAsia"/>
          <w:szCs w:val="24"/>
          <w:lang w:eastAsia="ko-KR"/>
        </w:rPr>
        <w:t>,</w:t>
      </w:r>
      <w:r w:rsidR="00DF0BED" w:rsidRPr="00DF0BED">
        <w:rPr>
          <w:rFonts w:eastAsia="Malgun Gothic"/>
          <w:szCs w:val="24"/>
          <w:lang w:eastAsia="ko-KR"/>
        </w:rPr>
        <w:t>…</w:t>
      </w:r>
      <w:r w:rsidR="00DF0BED" w:rsidRPr="00DF0BED">
        <w:rPr>
          <w:rFonts w:eastAsia="Malgun Gothic" w:hint="eastAsia"/>
          <w:szCs w:val="24"/>
          <w:lang w:eastAsia="ko-KR"/>
        </w:rPr>
        <w:t xml:space="preserve">, </w:t>
      </w:r>
      <w:r w:rsidR="00DF0BED" w:rsidRPr="00DF0BED">
        <w:rPr>
          <w:rFonts w:eastAsia="Malgun Gothic" w:hint="eastAsia"/>
          <w:i/>
          <w:szCs w:val="24"/>
          <w:lang w:eastAsia="ko-KR"/>
        </w:rPr>
        <w:t>Q</w:t>
      </w:r>
      <w:r w:rsidR="00DF0BED">
        <w:rPr>
          <w:rFonts w:eastAsia="Malgun Gothic"/>
          <w:szCs w:val="24"/>
          <w:lang w:eastAsia="ko-KR"/>
        </w:rPr>
        <w:t>+</w:t>
      </w:r>
      <m:oMath>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r>
                  <w:rPr>
                    <w:rFonts w:ascii="Cambria Math" w:eastAsia="Malgun Gothic" w:hAnsi="Cambria Math"/>
                    <w:szCs w:val="24"/>
                    <w:lang w:eastAsia="ko-KR"/>
                  </w:rPr>
                  <m:t>starting time of RSW-triggering slot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oMath>
      <w:r w:rsidR="00DF0BED">
        <w:rPr>
          <w:rFonts w:eastAsia="Malgun Gothic"/>
          <w:iCs/>
          <w:szCs w:val="24"/>
          <w:lang w:eastAsia="ko-KR"/>
        </w:rPr>
        <w:t xml:space="preserve"> directly, which is illustrated in Fig.2 as follows.</w:t>
      </w:r>
    </w:p>
    <w:p w14:paraId="68F018FA" w14:textId="2073350B" w:rsidR="00DF0BED" w:rsidRDefault="00DF0BED" w:rsidP="00DF0BED">
      <w:pPr>
        <w:spacing w:before="100" w:beforeAutospacing="1"/>
        <w:jc w:val="center"/>
        <w:rPr>
          <w:szCs w:val="24"/>
          <w:lang w:eastAsia="zh-CN"/>
        </w:rPr>
      </w:pPr>
      <w:r>
        <w:rPr>
          <w:noProof/>
          <w:szCs w:val="24"/>
          <w:lang w:val="en-US" w:eastAsia="zh-CN"/>
        </w:rPr>
        <w:drawing>
          <wp:inline distT="0" distB="0" distL="0" distR="0" wp14:anchorId="04AD1037" wp14:editId="50522F5E">
            <wp:extent cx="6032500" cy="17229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53471" cy="1728910"/>
                    </a:xfrm>
                    <a:prstGeom prst="rect">
                      <a:avLst/>
                    </a:prstGeom>
                    <a:noFill/>
                  </pic:spPr>
                </pic:pic>
              </a:graphicData>
            </a:graphic>
          </wp:inline>
        </w:drawing>
      </w:r>
    </w:p>
    <w:p w14:paraId="7BF01BB6" w14:textId="7AA9CF1D" w:rsidR="00DF0BED" w:rsidRDefault="00DF0BED" w:rsidP="00DF0BED">
      <w:pPr>
        <w:spacing w:before="100" w:beforeAutospacing="1"/>
        <w:jc w:val="center"/>
        <w:rPr>
          <w:szCs w:val="24"/>
          <w:lang w:eastAsia="zh-CN"/>
        </w:rPr>
      </w:pPr>
      <w:r>
        <w:rPr>
          <w:szCs w:val="24"/>
          <w:lang w:eastAsia="zh-CN"/>
        </w:rPr>
        <w:t>Fig.2. Determination of Q for preferred resource set in IUC</w:t>
      </w:r>
    </w:p>
    <w:p w14:paraId="5F7B9387" w14:textId="0C2E3D95" w:rsidR="00DF0BED" w:rsidRPr="00DF0BED" w:rsidRDefault="00DF0BED" w:rsidP="00DF0BED">
      <w:pPr>
        <w:spacing w:before="100" w:beforeAutospacing="1"/>
        <w:rPr>
          <w:i/>
          <w:szCs w:val="24"/>
          <w:lang w:eastAsia="zh-CN"/>
        </w:rPr>
      </w:pPr>
      <w:r w:rsidRPr="00DF0BED">
        <w:rPr>
          <w:b/>
          <w:i/>
          <w:szCs w:val="24"/>
          <w:lang w:eastAsia="zh-CN"/>
        </w:rPr>
        <w:t>Proposal 4:</w:t>
      </w:r>
      <w:r w:rsidRPr="00DF0BED">
        <w:rPr>
          <w:i/>
          <w:szCs w:val="24"/>
          <w:lang w:eastAsia="zh-CN"/>
        </w:rPr>
        <w:t xml:space="preserve"> For determination of preferred resource set at UE-A, Step 6) in clause 8.1.4 of TS38.214 is reused with the following change:</w:t>
      </w:r>
    </w:p>
    <w:p w14:paraId="06D09D46" w14:textId="6CBAA084" w:rsidR="00DF0BED" w:rsidRPr="00B33B7D" w:rsidRDefault="00DF0BED" w:rsidP="00DF0BED">
      <w:pPr>
        <w:pStyle w:val="affa"/>
        <w:numPr>
          <w:ilvl w:val="0"/>
          <w:numId w:val="49"/>
        </w:numPr>
        <w:spacing w:before="100" w:beforeAutospacing="1"/>
        <w:ind w:firstLineChars="0"/>
        <w:rPr>
          <w:szCs w:val="24"/>
          <w:lang w:eastAsia="zh-CN"/>
        </w:rPr>
      </w:pPr>
      <w:r w:rsidRPr="00DF0BED">
        <w:rPr>
          <w:rFonts w:eastAsia="Malgun Gothic" w:hint="eastAsia"/>
          <w:i/>
          <w:szCs w:val="24"/>
          <w:lang w:eastAsia="ko-KR"/>
        </w:rPr>
        <w:t>q</w:t>
      </w:r>
      <w:r w:rsidRPr="00DF0BED">
        <w:rPr>
          <w:rFonts w:eastAsia="Malgun Gothic" w:hint="eastAsia"/>
          <w:szCs w:val="24"/>
          <w:lang w:eastAsia="ko-KR"/>
        </w:rPr>
        <w:t>=1</w:t>
      </w:r>
      <w:r>
        <w:rPr>
          <w:rFonts w:eastAsia="Malgun Gothic"/>
          <w:szCs w:val="24"/>
          <w:lang w:eastAsia="ko-KR"/>
        </w:rPr>
        <w:t>+</w:t>
      </w:r>
      <m:oMath>
        <m:r>
          <w:rPr>
            <w:rFonts w:ascii="Cambria Math" w:eastAsia="宋体" w:hAnsi="Cambria Math" w:cstheme="minorBidi"/>
            <w:color w:val="000000" w:themeColor="text1"/>
            <w:kern w:val="24"/>
            <w:sz w:val="32"/>
            <w:szCs w:val="32"/>
          </w:rPr>
          <m:t xml:space="preserve"> </m:t>
        </m:r>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r>
                  <w:rPr>
                    <w:rFonts w:ascii="Cambria Math" w:eastAsia="Malgun Gothic" w:hAnsi="Cambria Math"/>
                    <w:szCs w:val="24"/>
                    <w:lang w:eastAsia="ko-KR"/>
                  </w:rPr>
                  <m:t>starting time of RSW-triggering slot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oMath>
      <w:r w:rsidRPr="00DF0BED">
        <w:rPr>
          <w:rFonts w:eastAsia="Malgun Gothic" w:hint="eastAsia"/>
          <w:szCs w:val="24"/>
          <w:lang w:eastAsia="ko-KR"/>
        </w:rPr>
        <w:t>, 2</w:t>
      </w:r>
      <w:r>
        <w:rPr>
          <w:rFonts w:eastAsia="Malgun Gothic"/>
          <w:szCs w:val="24"/>
          <w:lang w:eastAsia="ko-KR"/>
        </w:rPr>
        <w:t>+</w:t>
      </w:r>
      <m:oMath>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r>
                  <w:rPr>
                    <w:rFonts w:ascii="Cambria Math" w:eastAsia="Malgun Gothic" w:hAnsi="Cambria Math"/>
                    <w:szCs w:val="24"/>
                    <w:lang w:eastAsia="ko-KR"/>
                  </w:rPr>
                  <m:t>starting time of RSW-triggering slot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oMath>
      <w:r w:rsidRPr="00DF0BED">
        <w:rPr>
          <w:rFonts w:eastAsia="Malgun Gothic" w:hint="eastAsia"/>
          <w:szCs w:val="24"/>
          <w:lang w:eastAsia="ko-KR"/>
        </w:rPr>
        <w:t>,</w:t>
      </w:r>
      <w:r w:rsidRPr="00DF0BED">
        <w:rPr>
          <w:rFonts w:eastAsia="Malgun Gothic"/>
          <w:szCs w:val="24"/>
          <w:lang w:eastAsia="ko-KR"/>
        </w:rPr>
        <w:t>…</w:t>
      </w:r>
      <w:r w:rsidRPr="00DF0BED">
        <w:rPr>
          <w:rFonts w:eastAsia="Malgun Gothic" w:hint="eastAsia"/>
          <w:szCs w:val="24"/>
          <w:lang w:eastAsia="ko-KR"/>
        </w:rPr>
        <w:t xml:space="preserve">, </w:t>
      </w:r>
      <w:r w:rsidRPr="00DF0BED">
        <w:rPr>
          <w:rFonts w:eastAsia="Malgun Gothic" w:hint="eastAsia"/>
          <w:i/>
          <w:szCs w:val="24"/>
          <w:lang w:eastAsia="ko-KR"/>
        </w:rPr>
        <w:t>Q</w:t>
      </w:r>
      <w:r>
        <w:rPr>
          <w:rFonts w:eastAsia="Malgun Gothic"/>
          <w:szCs w:val="24"/>
          <w:lang w:eastAsia="ko-KR"/>
        </w:rPr>
        <w:t>+</w:t>
      </w:r>
      <m:oMath>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r>
                  <w:rPr>
                    <w:rFonts w:ascii="Cambria Math" w:eastAsia="Malgun Gothic" w:hAnsi="Cambria Math"/>
                    <w:szCs w:val="24"/>
                    <w:lang w:eastAsia="ko-KR"/>
                  </w:rPr>
                  <m:t>starting time of RSW-triggering slot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oMath>
      <w:r>
        <w:rPr>
          <w:rFonts w:eastAsia="Malgun Gothic"/>
          <w:iCs/>
          <w:szCs w:val="24"/>
          <w:lang w:eastAsia="ko-KR"/>
        </w:rPr>
        <w:t>.</w:t>
      </w:r>
    </w:p>
    <w:p w14:paraId="4EACE023" w14:textId="77777777" w:rsidR="00B33B7D" w:rsidRPr="00B33B7D" w:rsidRDefault="00B33B7D" w:rsidP="00B33B7D">
      <w:pPr>
        <w:spacing w:before="100" w:beforeAutospacing="1"/>
        <w:rPr>
          <w:rFonts w:eastAsiaTheme="minorEastAsia"/>
          <w:szCs w:val="24"/>
          <w:lang w:eastAsia="zh-CN"/>
        </w:rPr>
      </w:pPr>
    </w:p>
    <w:p w14:paraId="52BBFA87" w14:textId="4696477F" w:rsidR="00801D4A" w:rsidRDefault="00801D4A" w:rsidP="00801D4A">
      <w:pPr>
        <w:pStyle w:val="20"/>
        <w:rPr>
          <w:rFonts w:eastAsiaTheme="minorEastAsia"/>
          <w:lang w:eastAsia="zh-CN"/>
        </w:rPr>
      </w:pPr>
      <w:r w:rsidRPr="00581548">
        <w:rPr>
          <w:rFonts w:eastAsiaTheme="minorEastAsia"/>
          <w:lang w:eastAsia="zh-CN"/>
        </w:rPr>
        <w:t>Inter-UE Coordination Scheme 2</w:t>
      </w:r>
    </w:p>
    <w:p w14:paraId="4E9CEEB1" w14:textId="77777777" w:rsidR="003E35E5" w:rsidRDefault="003E35E5" w:rsidP="003E35E5">
      <w:pPr>
        <w:keepNext/>
        <w:numPr>
          <w:ilvl w:val="2"/>
          <w:numId w:val="1"/>
        </w:numPr>
        <w:spacing w:before="240" w:after="60"/>
        <w:outlineLvl w:val="2"/>
        <w:rPr>
          <w:rFonts w:ascii="Arial" w:hAnsi="Arial"/>
          <w:b/>
          <w:lang w:eastAsia="zh-CN"/>
        </w:rPr>
      </w:pPr>
      <w:r>
        <w:rPr>
          <w:rFonts w:ascii="Arial" w:hAnsi="Arial"/>
          <w:b/>
          <w:lang w:eastAsia="zh-CN"/>
        </w:rPr>
        <w:t>Determination of</w:t>
      </w:r>
      <w:r w:rsidRPr="006A4681">
        <w:rPr>
          <w:rFonts w:ascii="Arial" w:hAnsi="Arial"/>
          <w:b/>
          <w:lang w:eastAsia="zh-CN"/>
        </w:rPr>
        <w:t xml:space="preserve"> UE-B among UEs scheduling conflicting TBs</w:t>
      </w:r>
    </w:p>
    <w:p w14:paraId="0DB7D3FC" w14:textId="2CC20610" w:rsidR="00924DC6" w:rsidRDefault="00924DC6" w:rsidP="0020286F">
      <w:pPr>
        <w:rPr>
          <w:rFonts w:eastAsiaTheme="minorEastAsia"/>
          <w:lang w:eastAsia="zh-CN"/>
        </w:rPr>
      </w:pPr>
      <w:r>
        <w:rPr>
          <w:rFonts w:eastAsiaTheme="minorEastAsia" w:hint="eastAsia"/>
          <w:lang w:eastAsia="zh-CN"/>
        </w:rPr>
        <w:t>T</w:t>
      </w:r>
      <w:r>
        <w:rPr>
          <w:rFonts w:eastAsiaTheme="minorEastAsia"/>
          <w:lang w:eastAsia="zh-CN"/>
        </w:rPr>
        <w:t>he following was agreed as working assumption in RAN1#107bis-e.</w:t>
      </w:r>
    </w:p>
    <w:tbl>
      <w:tblPr>
        <w:tblStyle w:val="af2"/>
        <w:tblW w:w="0" w:type="auto"/>
        <w:tblLook w:val="04A0" w:firstRow="1" w:lastRow="0" w:firstColumn="1" w:lastColumn="0" w:noHBand="0" w:noVBand="1"/>
      </w:tblPr>
      <w:tblGrid>
        <w:gridCol w:w="10180"/>
      </w:tblGrid>
      <w:tr w:rsidR="00924DC6" w14:paraId="59D0DCCB" w14:textId="77777777" w:rsidTr="00924DC6">
        <w:tc>
          <w:tcPr>
            <w:tcW w:w="10180" w:type="dxa"/>
          </w:tcPr>
          <w:p w14:paraId="407D69F7" w14:textId="77777777" w:rsidR="00924DC6" w:rsidRPr="00924DC6" w:rsidRDefault="00924DC6" w:rsidP="00924DC6">
            <w:pPr>
              <w:numPr>
                <w:ilvl w:val="0"/>
                <w:numId w:val="23"/>
              </w:numPr>
              <w:tabs>
                <w:tab w:val="left" w:pos="400"/>
              </w:tabs>
              <w:snapToGrid/>
              <w:spacing w:after="0" w:afterAutospacing="0"/>
              <w:ind w:left="426" w:hanging="426"/>
              <w:jc w:val="left"/>
              <w:rPr>
                <w:rFonts w:eastAsia="Malgun Gothic"/>
                <w:bCs/>
                <w:i/>
                <w:color w:val="00000A"/>
                <w:sz w:val="21"/>
                <w:szCs w:val="21"/>
                <w:lang w:val="en-US" w:eastAsia="ko-KR"/>
              </w:rPr>
            </w:pPr>
            <w:r w:rsidRPr="00924DC6">
              <w:rPr>
                <w:rFonts w:eastAsia="Malgun Gothic"/>
                <w:bCs/>
                <w:i/>
                <w:color w:val="00000A"/>
                <w:sz w:val="21"/>
                <w:szCs w:val="21"/>
                <w:highlight w:val="darkYellow"/>
                <w:lang w:val="en-US" w:eastAsia="ko-KR"/>
              </w:rPr>
              <w:t>Working assumption</w:t>
            </w:r>
            <w:r w:rsidRPr="00924DC6">
              <w:rPr>
                <w:rFonts w:eastAsia="Malgun Gothic" w:hint="eastAsia"/>
                <w:bCs/>
                <w:i/>
                <w:color w:val="00000A"/>
                <w:sz w:val="21"/>
                <w:szCs w:val="21"/>
                <w:lang w:val="en-US" w:eastAsia="ko-KR"/>
              </w:rPr>
              <w:t>:</w:t>
            </w:r>
          </w:p>
          <w:p w14:paraId="26570425" w14:textId="77777777" w:rsidR="00924DC6" w:rsidRPr="00924DC6" w:rsidRDefault="00924DC6" w:rsidP="00924DC6">
            <w:pPr>
              <w:numPr>
                <w:ilvl w:val="1"/>
                <w:numId w:val="23"/>
              </w:numPr>
              <w:tabs>
                <w:tab w:val="left" w:pos="400"/>
              </w:tabs>
              <w:snapToGrid/>
              <w:spacing w:after="0" w:afterAutospacing="0"/>
              <w:jc w:val="left"/>
              <w:rPr>
                <w:rFonts w:eastAsia="Malgun Gothic"/>
                <w:bCs/>
                <w:i/>
                <w:color w:val="00000A"/>
                <w:sz w:val="21"/>
                <w:szCs w:val="21"/>
                <w:lang w:val="en-US" w:eastAsia="ko-KR"/>
              </w:rPr>
            </w:pPr>
            <w:r w:rsidRPr="00924DC6">
              <w:rPr>
                <w:rFonts w:eastAsia="Malgun Gothic"/>
                <w:bCs/>
                <w:i/>
                <w:color w:val="00000A"/>
                <w:sz w:val="21"/>
                <w:szCs w:val="21"/>
                <w:lang w:val="en-US" w:eastAsia="ko-KR"/>
              </w:rPr>
              <w:t xml:space="preserve"> For Scheme 2, (pre)configuration is supported to enable or disable that 1 LSB of reserved bits of a SCI format 1-A is used to indicate of whether UE scheduling a conflict TB can be UE-B or not.</w:t>
            </w:r>
          </w:p>
          <w:p w14:paraId="43E8ECCA" w14:textId="444B295B" w:rsidR="00924DC6" w:rsidRPr="004A0345" w:rsidRDefault="00924DC6" w:rsidP="004A0345">
            <w:pPr>
              <w:numPr>
                <w:ilvl w:val="2"/>
                <w:numId w:val="23"/>
              </w:numPr>
              <w:tabs>
                <w:tab w:val="left" w:pos="400"/>
              </w:tabs>
              <w:snapToGrid/>
              <w:spacing w:after="0" w:afterAutospacing="0"/>
              <w:jc w:val="left"/>
              <w:rPr>
                <w:rFonts w:eastAsia="Malgun Gothic"/>
                <w:bCs/>
                <w:i/>
                <w:color w:val="00000A"/>
                <w:sz w:val="21"/>
                <w:szCs w:val="21"/>
                <w:lang w:val="en-US" w:eastAsia="ko-KR"/>
              </w:rPr>
            </w:pPr>
            <w:r w:rsidRPr="00924DC6">
              <w:rPr>
                <w:rFonts w:eastAsia="Malgun Gothic"/>
                <w:bCs/>
                <w:i/>
                <w:color w:val="00000A"/>
                <w:sz w:val="21"/>
                <w:szCs w:val="21"/>
                <w:lang w:val="en-US" w:eastAsia="ko-KR"/>
              </w:rPr>
              <w:t>FFS: UE-A's behavior for the case when at least one of UEs scheduling conflicting TBs is not capable of receiving the conflict indication</w:t>
            </w:r>
          </w:p>
        </w:tc>
      </w:tr>
    </w:tbl>
    <w:p w14:paraId="18034E6B" w14:textId="745A9B9F" w:rsidR="009D2BEA" w:rsidRDefault="00924DC6" w:rsidP="004A0345">
      <w:pPr>
        <w:spacing w:before="100" w:beforeAutospacing="1"/>
        <w:rPr>
          <w:rFonts w:eastAsiaTheme="minorEastAsia"/>
          <w:lang w:eastAsia="zh-CN"/>
        </w:rPr>
      </w:pPr>
      <w:r>
        <w:rPr>
          <w:rFonts w:eastAsiaTheme="minorEastAsia"/>
          <w:lang w:eastAsia="zh-CN"/>
        </w:rPr>
        <w:t xml:space="preserve">Regarding the FFS part, </w:t>
      </w:r>
      <w:r w:rsidR="00283D35">
        <w:rPr>
          <w:rFonts w:eastAsiaTheme="minorEastAsia"/>
          <w:lang w:eastAsia="zh-CN"/>
        </w:rPr>
        <w:t xml:space="preserve">for simplicity </w:t>
      </w:r>
      <w:r w:rsidR="004A0345">
        <w:rPr>
          <w:rFonts w:eastAsiaTheme="minorEastAsia"/>
          <w:lang w:eastAsia="zh-CN"/>
        </w:rPr>
        <w:t xml:space="preserve">we think </w:t>
      </w:r>
      <w:r w:rsidR="009D2BEA">
        <w:rPr>
          <w:rFonts w:eastAsiaTheme="minorEastAsia"/>
          <w:lang w:eastAsia="zh-CN"/>
        </w:rPr>
        <w:t xml:space="preserve">the 1-bit indication in SCI format 1-A should be simply taken as an additional condition to determine UE-B, and </w:t>
      </w:r>
      <w:r w:rsidR="00B33B7D">
        <w:rPr>
          <w:rFonts w:eastAsiaTheme="minorEastAsia"/>
          <w:lang w:eastAsia="zh-CN"/>
        </w:rPr>
        <w:t xml:space="preserve">in any case </w:t>
      </w:r>
      <w:r w:rsidR="009D2BEA">
        <w:rPr>
          <w:rFonts w:eastAsiaTheme="minorEastAsia"/>
          <w:lang w:eastAsia="zh-CN"/>
        </w:rPr>
        <w:t>if UE-A observes a conflict between UE-B1 and UE-B2, and neither UE-B1 nor UE-B2 satisfies the conditions to be UE-B, UE-A simply ignore</w:t>
      </w:r>
      <w:r w:rsidR="00B33B7D">
        <w:rPr>
          <w:rFonts w:eastAsiaTheme="minorEastAsia"/>
          <w:lang w:eastAsia="zh-CN"/>
        </w:rPr>
        <w:t>s</w:t>
      </w:r>
      <w:r w:rsidR="009D2BEA">
        <w:rPr>
          <w:rFonts w:eastAsiaTheme="minorEastAsia"/>
          <w:lang w:eastAsia="zh-CN"/>
        </w:rPr>
        <w:t xml:space="preserve"> the conflict</w:t>
      </w:r>
      <w:r w:rsidR="00B33B7D">
        <w:rPr>
          <w:rFonts w:eastAsiaTheme="minorEastAsia"/>
          <w:lang w:eastAsia="zh-CN"/>
        </w:rPr>
        <w:t xml:space="preserve"> and does not transmit any conflict indication</w:t>
      </w:r>
      <w:r w:rsidR="009D2BEA">
        <w:rPr>
          <w:rFonts w:eastAsiaTheme="minorEastAsia"/>
          <w:lang w:eastAsia="zh-CN"/>
        </w:rPr>
        <w:t xml:space="preserve">. (Otherwise there would be </w:t>
      </w:r>
      <w:r w:rsidR="009D2BEA">
        <w:rPr>
          <w:rFonts w:eastAsiaTheme="minorEastAsia"/>
          <w:lang w:eastAsia="zh-CN"/>
        </w:rPr>
        <w:lastRenderedPageBreak/>
        <w:t>another, time-consuming discussion</w:t>
      </w:r>
      <w:r w:rsidR="00B33B7D">
        <w:rPr>
          <w:rFonts w:eastAsiaTheme="minorEastAsia"/>
          <w:lang w:eastAsia="zh-CN"/>
        </w:rPr>
        <w:t xml:space="preserve"> in RAN1</w:t>
      </w:r>
      <w:r w:rsidR="009D2BEA">
        <w:rPr>
          <w:rFonts w:eastAsiaTheme="minorEastAsia"/>
          <w:lang w:eastAsia="zh-CN"/>
        </w:rPr>
        <w:t xml:space="preserve"> on determining UE-B based on combination of different conditions)</w:t>
      </w:r>
    </w:p>
    <w:p w14:paraId="56A62E5C" w14:textId="60B3102E" w:rsidR="00AB59D1" w:rsidRDefault="00C57A85" w:rsidP="004A0345">
      <w:pPr>
        <w:spacing w:before="240" w:after="120" w:afterAutospacing="0"/>
        <w:rPr>
          <w:rFonts w:eastAsia="宋体"/>
          <w:i/>
          <w:lang w:eastAsia="zh-CN"/>
        </w:rPr>
      </w:pPr>
      <w:r w:rsidRPr="00AB28A2">
        <w:rPr>
          <w:rFonts w:eastAsia="宋体"/>
          <w:b/>
          <w:i/>
          <w:lang w:eastAsia="zh-CN"/>
        </w:rPr>
        <w:t xml:space="preserve">Proposal </w:t>
      </w:r>
      <w:r w:rsidR="00DF0BED">
        <w:rPr>
          <w:rFonts w:eastAsia="宋体"/>
          <w:b/>
          <w:i/>
          <w:lang w:eastAsia="zh-CN"/>
        </w:rPr>
        <w:t>5</w:t>
      </w:r>
      <w:r w:rsidRPr="00313FAD">
        <w:rPr>
          <w:rFonts w:eastAsia="宋体"/>
          <w:b/>
          <w:i/>
          <w:lang w:eastAsia="zh-CN"/>
        </w:rPr>
        <w:t>:</w:t>
      </w:r>
      <w:r w:rsidR="004A0345">
        <w:rPr>
          <w:rFonts w:eastAsia="宋体"/>
          <w:b/>
          <w:i/>
          <w:lang w:eastAsia="zh-CN"/>
        </w:rPr>
        <w:t xml:space="preserve"> </w:t>
      </w:r>
      <w:r w:rsidR="004A0345">
        <w:rPr>
          <w:rFonts w:eastAsia="宋体"/>
          <w:i/>
          <w:lang w:eastAsia="zh-CN"/>
        </w:rPr>
        <w:t xml:space="preserve">Confirm the following working assumption with changes in </w:t>
      </w:r>
      <w:r w:rsidR="004A0345" w:rsidRPr="00B40BD6">
        <w:rPr>
          <w:rFonts w:eastAsia="宋体"/>
          <w:i/>
          <w:color w:val="FF0000"/>
          <w:lang w:eastAsia="zh-CN"/>
        </w:rPr>
        <w:t>red</w:t>
      </w:r>
      <w:r w:rsidR="004A0345">
        <w:rPr>
          <w:rFonts w:eastAsia="宋体"/>
          <w:i/>
          <w:lang w:eastAsia="zh-CN"/>
        </w:rPr>
        <w:t>.</w:t>
      </w:r>
    </w:p>
    <w:tbl>
      <w:tblPr>
        <w:tblStyle w:val="af2"/>
        <w:tblW w:w="0" w:type="auto"/>
        <w:tblLook w:val="04A0" w:firstRow="1" w:lastRow="0" w:firstColumn="1" w:lastColumn="0" w:noHBand="0" w:noVBand="1"/>
      </w:tblPr>
      <w:tblGrid>
        <w:gridCol w:w="10180"/>
      </w:tblGrid>
      <w:tr w:rsidR="004A0345" w14:paraId="1FA24979" w14:textId="77777777" w:rsidTr="004A0345">
        <w:tc>
          <w:tcPr>
            <w:tcW w:w="10180" w:type="dxa"/>
          </w:tcPr>
          <w:p w14:paraId="22D3A2C4" w14:textId="42E76AA7" w:rsidR="004A0345" w:rsidRPr="00924DC6" w:rsidRDefault="004A0345" w:rsidP="004A0345">
            <w:pPr>
              <w:numPr>
                <w:ilvl w:val="0"/>
                <w:numId w:val="23"/>
              </w:numPr>
              <w:tabs>
                <w:tab w:val="left" w:pos="400"/>
              </w:tabs>
              <w:snapToGrid/>
              <w:spacing w:after="0" w:afterAutospacing="0"/>
              <w:ind w:left="426" w:hanging="426"/>
              <w:jc w:val="left"/>
              <w:rPr>
                <w:rFonts w:eastAsia="Malgun Gothic"/>
                <w:bCs/>
                <w:i/>
                <w:color w:val="00000A"/>
                <w:sz w:val="21"/>
                <w:szCs w:val="21"/>
                <w:lang w:val="en-US" w:eastAsia="ko-KR"/>
              </w:rPr>
            </w:pPr>
            <w:r w:rsidRPr="00924DC6">
              <w:rPr>
                <w:rFonts w:eastAsia="Malgun Gothic"/>
                <w:bCs/>
                <w:i/>
                <w:color w:val="00000A"/>
                <w:sz w:val="21"/>
                <w:szCs w:val="21"/>
                <w:highlight w:val="darkYellow"/>
                <w:lang w:val="en-US" w:eastAsia="ko-KR"/>
              </w:rPr>
              <w:t>Working assumption</w:t>
            </w:r>
            <w:r w:rsidRPr="00924DC6">
              <w:rPr>
                <w:rFonts w:eastAsia="Malgun Gothic" w:hint="eastAsia"/>
                <w:bCs/>
                <w:i/>
                <w:color w:val="00000A"/>
                <w:sz w:val="21"/>
                <w:szCs w:val="21"/>
                <w:lang w:val="en-US" w:eastAsia="ko-KR"/>
              </w:rPr>
              <w:t>:</w:t>
            </w:r>
          </w:p>
          <w:p w14:paraId="2C17FE83" w14:textId="459C9200" w:rsidR="004A0345" w:rsidRPr="00924DC6" w:rsidRDefault="004A0345" w:rsidP="004A0345">
            <w:pPr>
              <w:numPr>
                <w:ilvl w:val="1"/>
                <w:numId w:val="23"/>
              </w:numPr>
              <w:tabs>
                <w:tab w:val="left" w:pos="400"/>
              </w:tabs>
              <w:snapToGrid/>
              <w:spacing w:after="0" w:afterAutospacing="0"/>
              <w:jc w:val="left"/>
              <w:rPr>
                <w:rFonts w:eastAsia="Malgun Gothic"/>
                <w:bCs/>
                <w:i/>
                <w:color w:val="00000A"/>
                <w:sz w:val="21"/>
                <w:szCs w:val="21"/>
                <w:lang w:val="en-US" w:eastAsia="ko-KR"/>
              </w:rPr>
            </w:pPr>
            <w:r w:rsidRPr="00924DC6">
              <w:rPr>
                <w:rFonts w:eastAsia="Malgun Gothic"/>
                <w:bCs/>
                <w:i/>
                <w:color w:val="00000A"/>
                <w:sz w:val="21"/>
                <w:szCs w:val="21"/>
                <w:lang w:val="en-US" w:eastAsia="ko-KR"/>
              </w:rPr>
              <w:t>For Scheme 2, (pre)configuration is supported to enable or disable that 1 LSB of reserved bits of a SCI format 1-A is used to indicate of whether UE scheduling a conflict TB can be UE-B or not.</w:t>
            </w:r>
          </w:p>
          <w:p w14:paraId="5969427A" w14:textId="02BB3480" w:rsidR="004A0345" w:rsidRPr="00B33B7D" w:rsidRDefault="004A0345" w:rsidP="004A0345">
            <w:pPr>
              <w:numPr>
                <w:ilvl w:val="2"/>
                <w:numId w:val="23"/>
              </w:numPr>
              <w:tabs>
                <w:tab w:val="left" w:pos="400"/>
              </w:tabs>
              <w:snapToGrid/>
              <w:spacing w:after="0" w:afterAutospacing="0"/>
              <w:jc w:val="left"/>
              <w:rPr>
                <w:rFonts w:eastAsia="Malgun Gothic"/>
                <w:bCs/>
                <w:i/>
                <w:color w:val="FF0000"/>
                <w:sz w:val="21"/>
                <w:szCs w:val="21"/>
                <w:lang w:val="en-US" w:eastAsia="ko-KR"/>
              </w:rPr>
            </w:pPr>
            <w:r w:rsidRPr="00B33B7D">
              <w:rPr>
                <w:rFonts w:eastAsiaTheme="minorEastAsia" w:hint="eastAsia"/>
                <w:bCs/>
                <w:i/>
                <w:color w:val="FF0000"/>
                <w:sz w:val="21"/>
                <w:szCs w:val="21"/>
                <w:lang w:val="en-US" w:eastAsia="zh-CN"/>
              </w:rPr>
              <w:t>T</w:t>
            </w:r>
            <w:r w:rsidRPr="00B33B7D">
              <w:rPr>
                <w:rFonts w:eastAsiaTheme="minorEastAsia"/>
                <w:bCs/>
                <w:i/>
                <w:color w:val="FF0000"/>
                <w:sz w:val="21"/>
                <w:szCs w:val="21"/>
                <w:lang w:val="en-US" w:eastAsia="zh-CN"/>
              </w:rPr>
              <w:t xml:space="preserve">he above indication is taken as </w:t>
            </w:r>
            <w:r w:rsidR="009D2BEA" w:rsidRPr="00B33B7D">
              <w:rPr>
                <w:rFonts w:eastAsiaTheme="minorEastAsia"/>
                <w:bCs/>
                <w:i/>
                <w:color w:val="FF0000"/>
                <w:sz w:val="21"/>
                <w:szCs w:val="21"/>
                <w:lang w:val="en-US" w:eastAsia="zh-CN"/>
              </w:rPr>
              <w:t>an additional condition</w:t>
            </w:r>
            <w:r w:rsidRPr="00B33B7D">
              <w:rPr>
                <w:rFonts w:eastAsiaTheme="minorEastAsia"/>
                <w:bCs/>
                <w:i/>
                <w:color w:val="FF0000"/>
                <w:sz w:val="21"/>
                <w:szCs w:val="21"/>
                <w:lang w:val="en-US" w:eastAsia="zh-CN"/>
              </w:rPr>
              <w:t xml:space="preserve"> to determine UE-B.</w:t>
            </w:r>
          </w:p>
          <w:p w14:paraId="62D9CC1E" w14:textId="7501E90A" w:rsidR="009D2BEA" w:rsidRPr="00B33B7D" w:rsidRDefault="009D2BEA" w:rsidP="004A0345">
            <w:pPr>
              <w:numPr>
                <w:ilvl w:val="2"/>
                <w:numId w:val="23"/>
              </w:numPr>
              <w:tabs>
                <w:tab w:val="left" w:pos="400"/>
              </w:tabs>
              <w:snapToGrid/>
              <w:spacing w:after="0" w:afterAutospacing="0"/>
              <w:jc w:val="left"/>
              <w:rPr>
                <w:rFonts w:eastAsia="Malgun Gothic"/>
                <w:bCs/>
                <w:i/>
                <w:color w:val="FF0000"/>
                <w:sz w:val="21"/>
                <w:szCs w:val="21"/>
                <w:lang w:val="en-US" w:eastAsia="ko-KR"/>
              </w:rPr>
            </w:pPr>
            <w:r w:rsidRPr="00B33B7D">
              <w:rPr>
                <w:rFonts w:eastAsiaTheme="minorEastAsia"/>
                <w:bCs/>
                <w:i/>
                <w:color w:val="FF0000"/>
                <w:sz w:val="21"/>
                <w:szCs w:val="21"/>
                <w:lang w:val="en-US" w:eastAsia="zh-CN"/>
              </w:rPr>
              <w:t>If no UE involved in a conflict satisfies the conditions to be UE-B, UE-A does not transmit any conflict indication for that conflict.</w:t>
            </w:r>
          </w:p>
          <w:p w14:paraId="2F8BC21B" w14:textId="29D1319E" w:rsidR="004A0345" w:rsidRPr="00283D35" w:rsidRDefault="004A0345" w:rsidP="004A0345">
            <w:pPr>
              <w:numPr>
                <w:ilvl w:val="2"/>
                <w:numId w:val="23"/>
              </w:numPr>
              <w:tabs>
                <w:tab w:val="left" w:pos="400"/>
              </w:tabs>
              <w:snapToGrid/>
              <w:spacing w:after="0" w:afterAutospacing="0"/>
              <w:jc w:val="left"/>
              <w:rPr>
                <w:rFonts w:eastAsia="Malgun Gothic"/>
                <w:bCs/>
                <w:i/>
                <w:strike/>
                <w:color w:val="00000A"/>
                <w:sz w:val="21"/>
                <w:szCs w:val="21"/>
                <w:lang w:val="en-US" w:eastAsia="ko-KR"/>
              </w:rPr>
            </w:pPr>
            <w:r w:rsidRPr="00B33B7D">
              <w:rPr>
                <w:rFonts w:eastAsia="Malgun Gothic"/>
                <w:bCs/>
                <w:i/>
                <w:strike/>
                <w:color w:val="FF0000"/>
                <w:sz w:val="21"/>
                <w:szCs w:val="21"/>
                <w:lang w:val="en-US" w:eastAsia="ko-KR"/>
              </w:rPr>
              <w:t>FFS: UE-A's behavior for the case when at least one of UEs scheduling conflicting TBs is not capable of receiving the conflict indication</w:t>
            </w:r>
          </w:p>
        </w:tc>
      </w:tr>
    </w:tbl>
    <w:p w14:paraId="4037D4BC" w14:textId="77777777" w:rsidR="003E35E5" w:rsidRPr="004A0345" w:rsidRDefault="003E35E5" w:rsidP="00534471">
      <w:pPr>
        <w:spacing w:before="100" w:beforeAutospacing="1"/>
        <w:rPr>
          <w:rFonts w:eastAsiaTheme="minorEastAsia"/>
          <w:lang w:eastAsia="zh-CN"/>
        </w:rPr>
      </w:pPr>
    </w:p>
    <w:p w14:paraId="44BFC1D3" w14:textId="77777777" w:rsidR="0024685B" w:rsidRPr="004121AD" w:rsidRDefault="0024685B" w:rsidP="0024685B">
      <w:pPr>
        <w:pStyle w:val="10"/>
        <w:spacing w:after="180"/>
      </w:pPr>
      <w:r w:rsidRPr="004121AD">
        <w:t>Conclusion</w:t>
      </w:r>
    </w:p>
    <w:p w14:paraId="1E5A0B0B" w14:textId="5FFCC6A3" w:rsidR="006F06DC" w:rsidRDefault="0024685B" w:rsidP="00FF3DF1">
      <w:pPr>
        <w:spacing w:afterLines="50" w:after="180" w:afterAutospacing="0"/>
        <w:rPr>
          <w:rFonts w:eastAsiaTheme="minorEastAsia"/>
          <w:lang w:eastAsia="zh-CN"/>
        </w:rPr>
      </w:pPr>
      <w:r w:rsidRPr="004121AD">
        <w:t xml:space="preserve">In this contribution, we </w:t>
      </w:r>
      <w:r w:rsidR="003B0346" w:rsidRPr="004121AD">
        <w:rPr>
          <w:rFonts w:eastAsiaTheme="minorEastAsia"/>
          <w:lang w:eastAsia="zh-CN"/>
        </w:rPr>
        <w:t xml:space="preserve">discuss </w:t>
      </w:r>
      <w:r w:rsidR="0003095D" w:rsidRPr="0085425D">
        <w:rPr>
          <w:rFonts w:eastAsiaTheme="minorEastAsia"/>
          <w:lang w:eastAsia="zh-CN"/>
        </w:rPr>
        <w:t xml:space="preserve">a few aspects </w:t>
      </w:r>
      <w:r w:rsidR="00A5255F" w:rsidRPr="0085425D">
        <w:rPr>
          <w:rFonts w:eastAsiaTheme="minorEastAsia"/>
          <w:lang w:eastAsia="zh-CN"/>
        </w:rPr>
        <w:t xml:space="preserve">relating to </w:t>
      </w:r>
      <w:r w:rsidR="001269F0" w:rsidRPr="0085425D">
        <w:rPr>
          <w:rFonts w:eastAsiaTheme="minorEastAsia"/>
          <w:lang w:eastAsia="zh-CN"/>
        </w:rPr>
        <w:t>inter-UE coordination</w:t>
      </w:r>
      <w:r w:rsidR="003B0346" w:rsidRPr="004121AD">
        <w:rPr>
          <w:rFonts w:eastAsiaTheme="minorEastAsia"/>
          <w:lang w:eastAsia="zh-CN"/>
        </w:rPr>
        <w:t xml:space="preserve">, and </w:t>
      </w:r>
      <w:r w:rsidR="00526AD8" w:rsidRPr="004121AD">
        <w:rPr>
          <w:rFonts w:eastAsiaTheme="minorEastAsia"/>
          <w:lang w:eastAsia="zh-CN"/>
        </w:rPr>
        <w:t>make</w:t>
      </w:r>
      <w:r w:rsidR="003B0346" w:rsidRPr="004121AD">
        <w:rPr>
          <w:rFonts w:eastAsiaTheme="minorEastAsia"/>
          <w:lang w:eastAsia="zh-CN"/>
        </w:rPr>
        <w:t xml:space="preserve"> </w:t>
      </w:r>
      <w:r w:rsidR="0061420F" w:rsidRPr="004121AD">
        <w:t xml:space="preserve">the </w:t>
      </w:r>
      <w:r w:rsidR="001269F0" w:rsidRPr="004121AD">
        <w:t>following</w:t>
      </w:r>
      <w:r w:rsidR="00F90D19" w:rsidRPr="004121AD">
        <w:t xml:space="preserve"> </w:t>
      </w:r>
      <w:r w:rsidR="00C028AA" w:rsidRPr="004121AD">
        <w:t>proposal</w:t>
      </w:r>
      <w:r w:rsidR="00F90D19" w:rsidRPr="004121AD">
        <w:t>s</w:t>
      </w:r>
      <w:r w:rsidR="00E55042" w:rsidRPr="004121AD">
        <w:rPr>
          <w:rFonts w:eastAsiaTheme="minorEastAsia"/>
          <w:lang w:eastAsia="zh-CN"/>
        </w:rPr>
        <w:t>.</w:t>
      </w:r>
    </w:p>
    <w:p w14:paraId="757EC3C9" w14:textId="77777777" w:rsidR="00B33B7D" w:rsidRDefault="00B33B7D" w:rsidP="00B33B7D">
      <w:pPr>
        <w:spacing w:before="240" w:after="120" w:afterAutospacing="0"/>
        <w:rPr>
          <w:rFonts w:eastAsia="宋体"/>
          <w:i/>
          <w:lang w:eastAsia="zh-CN"/>
        </w:rPr>
      </w:pPr>
      <w:r w:rsidRPr="00AB28A2">
        <w:rPr>
          <w:rFonts w:eastAsia="宋体"/>
          <w:b/>
          <w:i/>
          <w:lang w:eastAsia="zh-CN"/>
        </w:rPr>
        <w:t xml:space="preserve">Proposal </w:t>
      </w:r>
      <w:r>
        <w:rPr>
          <w:rFonts w:eastAsia="宋体"/>
          <w:b/>
          <w:i/>
          <w:lang w:eastAsia="zh-CN"/>
        </w:rPr>
        <w:t>1</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sidRPr="00313FAD">
        <w:rPr>
          <w:rFonts w:eastAsia="宋体"/>
          <w:i/>
          <w:lang w:eastAsia="zh-CN"/>
        </w:rPr>
        <w:t xml:space="preserve"> 1, </w:t>
      </w:r>
      <w:r>
        <w:rPr>
          <w:rFonts w:eastAsia="宋体"/>
          <w:i/>
          <w:lang w:eastAsia="zh-CN"/>
        </w:rPr>
        <w:t xml:space="preserve">for inter-UE coordination information triggered by an explicit request, </w:t>
      </w:r>
      <w:r>
        <w:rPr>
          <w:rFonts w:eastAsia="宋体" w:hint="eastAsia"/>
          <w:i/>
          <w:lang w:eastAsia="zh-CN"/>
        </w:rPr>
        <w:t xml:space="preserve">a </w:t>
      </w:r>
      <w:r>
        <w:rPr>
          <w:rFonts w:eastAsia="宋体"/>
          <w:i/>
          <w:lang w:eastAsia="zh-CN"/>
        </w:rPr>
        <w:t>“last slot for transmission of inter-UE coordination information”</w:t>
      </w:r>
      <w:r>
        <w:rPr>
          <w:rFonts w:eastAsia="宋体" w:hint="eastAsia"/>
          <w:i/>
          <w:lang w:eastAsia="zh-CN"/>
        </w:rPr>
        <w:t xml:space="preserve"> </w:t>
      </w:r>
      <w:r>
        <w:rPr>
          <w:rFonts w:eastAsia="宋体"/>
          <w:i/>
          <w:lang w:eastAsia="zh-CN"/>
        </w:rPr>
        <w:t>is</w:t>
      </w:r>
    </w:p>
    <w:p w14:paraId="1B29E60A" w14:textId="77777777" w:rsidR="00B33B7D" w:rsidRDefault="00B33B7D" w:rsidP="00B33B7D">
      <w:pPr>
        <w:numPr>
          <w:ilvl w:val="1"/>
          <w:numId w:val="14"/>
        </w:numPr>
        <w:spacing w:before="120" w:after="120" w:afterAutospacing="0"/>
        <w:ind w:left="806" w:hanging="403"/>
        <w:rPr>
          <w:rFonts w:eastAsia="宋体"/>
          <w:i/>
          <w:lang w:eastAsia="zh-CN"/>
        </w:rPr>
      </w:pPr>
      <w:r>
        <w:rPr>
          <w:rFonts w:eastAsia="宋体"/>
          <w:i/>
          <w:lang w:eastAsia="zh-CN"/>
        </w:rPr>
        <w:t>Alt-1: indicated in the explicit request.</w:t>
      </w:r>
    </w:p>
    <w:p w14:paraId="316AD664" w14:textId="77777777" w:rsidR="00B33B7D" w:rsidRDefault="00B33B7D" w:rsidP="00B33B7D">
      <w:pPr>
        <w:numPr>
          <w:ilvl w:val="1"/>
          <w:numId w:val="14"/>
        </w:numPr>
        <w:spacing w:before="120" w:after="120" w:afterAutospacing="0"/>
        <w:ind w:left="806" w:hanging="403"/>
        <w:rPr>
          <w:rFonts w:eastAsia="宋体"/>
          <w:i/>
          <w:lang w:eastAsia="zh-CN"/>
        </w:rPr>
      </w:pPr>
      <w:r>
        <w:rPr>
          <w:rFonts w:eastAsia="宋体"/>
          <w:i/>
          <w:lang w:eastAsia="zh-CN"/>
        </w:rPr>
        <w:t>Alt-2: derived based on the starting slot of the resource selection window indicated in the explicit request</w:t>
      </w:r>
      <w:r w:rsidRPr="00C65A8D">
        <w:rPr>
          <w:rFonts w:eastAsia="宋体" w:hint="eastAsia"/>
          <w:i/>
          <w:lang w:eastAsia="zh-CN"/>
        </w:rPr>
        <w:t>.</w:t>
      </w:r>
    </w:p>
    <w:p w14:paraId="7C64356C" w14:textId="77777777" w:rsidR="00B33B7D" w:rsidRDefault="00B33B7D" w:rsidP="00B33B7D">
      <w:pPr>
        <w:spacing w:before="240" w:after="120" w:afterAutospacing="0"/>
        <w:rPr>
          <w:rFonts w:eastAsia="宋体"/>
          <w:i/>
          <w:lang w:eastAsia="zh-CN"/>
        </w:rPr>
      </w:pPr>
      <w:r w:rsidRPr="00AB28A2">
        <w:rPr>
          <w:rFonts w:eastAsia="宋体"/>
          <w:b/>
          <w:i/>
          <w:lang w:eastAsia="zh-CN"/>
        </w:rPr>
        <w:t xml:space="preserve">Proposal </w:t>
      </w:r>
      <w:r>
        <w:rPr>
          <w:rFonts w:eastAsia="宋体"/>
          <w:b/>
          <w:i/>
          <w:lang w:eastAsia="zh-CN"/>
        </w:rPr>
        <w:t>2</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Pr>
          <w:rFonts w:eastAsia="宋体"/>
          <w:i/>
          <w:lang w:eastAsia="zh-CN"/>
        </w:rPr>
        <w:t xml:space="preserve"> 1</w:t>
      </w:r>
      <w:r w:rsidRPr="00313FAD">
        <w:rPr>
          <w:rFonts w:eastAsia="宋体"/>
          <w:i/>
          <w:lang w:eastAsia="zh-CN"/>
        </w:rPr>
        <w:t xml:space="preserve">, </w:t>
      </w:r>
      <w:r>
        <w:rPr>
          <w:rFonts w:eastAsia="宋体"/>
          <w:i/>
          <w:lang w:eastAsia="zh-CN"/>
        </w:rPr>
        <w:t>inter-UE coordination information contained in a SCI format 2-C is only considered valid by UE-B if the indicated pair of layer-1 source ID and destination ID matches an expected pair of layer-1 IDs.</w:t>
      </w:r>
    </w:p>
    <w:p w14:paraId="2B626400" w14:textId="77777777" w:rsidR="00B33B7D" w:rsidRDefault="00B33B7D" w:rsidP="00B33B7D">
      <w:pPr>
        <w:pStyle w:val="affa"/>
        <w:numPr>
          <w:ilvl w:val="1"/>
          <w:numId w:val="14"/>
        </w:numPr>
        <w:spacing w:before="240" w:after="120" w:afterAutospacing="0"/>
        <w:ind w:firstLineChars="0"/>
        <w:rPr>
          <w:rFonts w:eastAsia="宋体"/>
          <w:i/>
          <w:lang w:eastAsia="zh-CN"/>
        </w:rPr>
      </w:pPr>
      <w:r>
        <w:rPr>
          <w:rFonts w:eastAsia="宋体"/>
          <w:i/>
          <w:lang w:eastAsia="zh-CN"/>
        </w:rPr>
        <w:t>For inter-UE coordination information triggered by an explicit request, the expected pair of layer-1 IDs corresponds to the pair of Layer-1 destination ID and source ID indicated in the explicit request.</w:t>
      </w:r>
    </w:p>
    <w:p w14:paraId="78A31FE6" w14:textId="512FA9A8" w:rsidR="00B33B7D" w:rsidRPr="00B40BD6" w:rsidRDefault="00B33B7D" w:rsidP="00B33B7D">
      <w:pPr>
        <w:pStyle w:val="affa"/>
        <w:numPr>
          <w:ilvl w:val="1"/>
          <w:numId w:val="14"/>
        </w:numPr>
        <w:spacing w:before="240" w:after="120" w:afterAutospacing="0"/>
        <w:ind w:firstLineChars="0"/>
        <w:rPr>
          <w:rFonts w:eastAsia="宋体"/>
          <w:i/>
          <w:lang w:eastAsia="zh-CN"/>
        </w:rPr>
      </w:pPr>
      <w:r>
        <w:rPr>
          <w:rFonts w:eastAsia="宋体"/>
          <w:i/>
          <w:lang w:eastAsia="zh-CN"/>
        </w:rPr>
        <w:t>For inter-UE coordination information triggered by other than an explicit request, the expected pair of layer-1 IDs is one of a number of pairs of layer-1 IDs indicated by higher layers.</w:t>
      </w:r>
    </w:p>
    <w:p w14:paraId="6F10D4BF" w14:textId="77777777" w:rsidR="00364CCE" w:rsidRPr="00B40BD6" w:rsidRDefault="00364CCE" w:rsidP="00364CCE">
      <w:pPr>
        <w:spacing w:before="100" w:beforeAutospacing="1"/>
        <w:rPr>
          <w:rFonts w:eastAsiaTheme="minorEastAsia"/>
          <w:i/>
          <w:lang w:eastAsia="zh-CN"/>
        </w:rPr>
      </w:pPr>
      <w:r w:rsidRPr="00751E2C">
        <w:rPr>
          <w:rFonts w:eastAsia="宋体"/>
          <w:b/>
          <w:i/>
          <w:lang w:eastAsia="zh-CN"/>
        </w:rPr>
        <w:t xml:space="preserve">Proposal </w:t>
      </w:r>
      <w:r>
        <w:rPr>
          <w:rFonts w:eastAsia="宋体"/>
          <w:b/>
          <w:i/>
          <w:lang w:eastAsia="zh-CN"/>
        </w:rPr>
        <w:t>3</w:t>
      </w:r>
      <w:r w:rsidRPr="00751E2C">
        <w:rPr>
          <w:rFonts w:eastAsia="宋体"/>
          <w:b/>
          <w:i/>
          <w:lang w:eastAsia="zh-CN"/>
        </w:rPr>
        <w:t xml:space="preserve">: </w:t>
      </w:r>
      <w:r w:rsidRPr="00751E2C">
        <w:rPr>
          <w:rFonts w:eastAsia="宋体"/>
          <w:i/>
          <w:lang w:eastAsia="zh-CN"/>
        </w:rPr>
        <w:t xml:space="preserve">For inter-UE coordination </w:t>
      </w:r>
      <w:r w:rsidRPr="00751E2C">
        <w:rPr>
          <w:rFonts w:eastAsia="宋体"/>
          <w:i/>
          <w:szCs w:val="24"/>
          <w:lang w:eastAsia="zh-CN"/>
        </w:rPr>
        <w:t>Scheme</w:t>
      </w:r>
      <w:r w:rsidRPr="00751E2C">
        <w:rPr>
          <w:rFonts w:eastAsia="宋体"/>
          <w:i/>
          <w:lang w:eastAsia="zh-CN"/>
        </w:rPr>
        <w:t xml:space="preserve"> 1, </w:t>
      </w:r>
      <w:r w:rsidRPr="00B40BD6">
        <w:rPr>
          <w:rFonts w:eastAsiaTheme="minorEastAsia"/>
          <w:i/>
          <w:lang w:eastAsia="zh-CN"/>
        </w:rPr>
        <w:t>support the following combinations</w:t>
      </w:r>
    </w:p>
    <w:p w14:paraId="73BEA529" w14:textId="77777777" w:rsidR="00364CCE" w:rsidRPr="00B40BD6" w:rsidRDefault="00364CCE" w:rsidP="00364CCE">
      <w:pPr>
        <w:pStyle w:val="affa"/>
        <w:numPr>
          <w:ilvl w:val="1"/>
          <w:numId w:val="14"/>
        </w:numPr>
        <w:spacing w:before="240" w:after="120" w:afterAutospacing="0"/>
        <w:ind w:firstLineChars="0"/>
        <w:rPr>
          <w:rFonts w:eastAsiaTheme="minorEastAsia"/>
          <w:i/>
          <w:lang w:eastAsia="zh-CN"/>
        </w:rPr>
      </w:pPr>
      <w:r w:rsidRPr="00B40BD6">
        <w:rPr>
          <w:rFonts w:eastAsiaTheme="minorEastAsia"/>
          <w:i/>
          <w:lang w:eastAsia="zh-CN"/>
        </w:rPr>
        <w:t>Inter-UE coordination information of preferred resource set triggered by an explicit request.</w:t>
      </w:r>
    </w:p>
    <w:p w14:paraId="73D306CF" w14:textId="77777777" w:rsidR="00364CCE" w:rsidRPr="00B40BD6" w:rsidRDefault="00364CCE" w:rsidP="00364CCE">
      <w:pPr>
        <w:pStyle w:val="affa"/>
        <w:numPr>
          <w:ilvl w:val="1"/>
          <w:numId w:val="14"/>
        </w:numPr>
        <w:spacing w:before="240" w:after="120" w:afterAutospacing="0"/>
        <w:ind w:firstLineChars="0"/>
        <w:rPr>
          <w:rFonts w:eastAsiaTheme="minorEastAsia"/>
          <w:i/>
          <w:lang w:eastAsia="zh-CN"/>
        </w:rPr>
      </w:pPr>
      <w:r w:rsidRPr="00B40BD6">
        <w:rPr>
          <w:rFonts w:eastAsiaTheme="minorEastAsia"/>
          <w:i/>
          <w:lang w:eastAsia="zh-CN"/>
        </w:rPr>
        <w:t>Inter-UE coordination information of non-preferred resource set triggered by an explicit request.</w:t>
      </w:r>
    </w:p>
    <w:p w14:paraId="01B92937" w14:textId="77777777" w:rsidR="00364CCE" w:rsidRPr="00B40BD6" w:rsidRDefault="00364CCE" w:rsidP="00364CCE">
      <w:pPr>
        <w:pStyle w:val="affa"/>
        <w:numPr>
          <w:ilvl w:val="1"/>
          <w:numId w:val="14"/>
        </w:numPr>
        <w:spacing w:before="240" w:after="120" w:afterAutospacing="0"/>
        <w:ind w:firstLineChars="0"/>
        <w:rPr>
          <w:rFonts w:eastAsiaTheme="minorEastAsia"/>
          <w:i/>
          <w:lang w:eastAsia="zh-CN"/>
        </w:rPr>
      </w:pPr>
      <w:r w:rsidRPr="00B40BD6">
        <w:rPr>
          <w:rFonts w:eastAsiaTheme="minorEastAsia"/>
          <w:i/>
          <w:lang w:eastAsia="zh-CN"/>
        </w:rPr>
        <w:lastRenderedPageBreak/>
        <w:t>Inter-UE coordination information of preferred resource set triggered by a condition other than the explicit request reception.</w:t>
      </w:r>
    </w:p>
    <w:p w14:paraId="376ED9C1" w14:textId="77777777" w:rsidR="00364CCE" w:rsidRPr="00B40BD6" w:rsidRDefault="00364CCE" w:rsidP="00364CCE">
      <w:pPr>
        <w:pStyle w:val="affa"/>
        <w:numPr>
          <w:ilvl w:val="1"/>
          <w:numId w:val="14"/>
        </w:numPr>
        <w:spacing w:before="240" w:after="120" w:afterAutospacing="0"/>
        <w:ind w:firstLineChars="0"/>
        <w:rPr>
          <w:rFonts w:eastAsiaTheme="minorEastAsia"/>
          <w:i/>
          <w:lang w:eastAsia="zh-CN"/>
        </w:rPr>
      </w:pPr>
      <w:r w:rsidRPr="00B40BD6">
        <w:rPr>
          <w:rFonts w:eastAsiaTheme="minorEastAsia"/>
          <w:i/>
          <w:lang w:eastAsia="zh-CN"/>
        </w:rPr>
        <w:t>Inter-UE coordination information of non-preferred resource set triggered by a condition other than the explicit request reception.</w:t>
      </w:r>
    </w:p>
    <w:p w14:paraId="491AB869" w14:textId="77777777" w:rsidR="00B33B7D" w:rsidRPr="00DF0BED" w:rsidRDefault="00B33B7D" w:rsidP="00B33B7D">
      <w:pPr>
        <w:spacing w:before="100" w:beforeAutospacing="1"/>
        <w:rPr>
          <w:i/>
          <w:szCs w:val="24"/>
          <w:lang w:eastAsia="zh-CN"/>
        </w:rPr>
      </w:pPr>
      <w:r w:rsidRPr="00DF0BED">
        <w:rPr>
          <w:b/>
          <w:i/>
          <w:szCs w:val="24"/>
          <w:lang w:eastAsia="zh-CN"/>
        </w:rPr>
        <w:t>Proposal 4:</w:t>
      </w:r>
      <w:r w:rsidRPr="00DF0BED">
        <w:rPr>
          <w:i/>
          <w:szCs w:val="24"/>
          <w:lang w:eastAsia="zh-CN"/>
        </w:rPr>
        <w:t xml:space="preserve"> For determination of preferred resource set at UE-A, Step 6) in clause 8.1.4 of TS38.214 is reused with the following change:</w:t>
      </w:r>
    </w:p>
    <w:p w14:paraId="212167B1" w14:textId="77777777" w:rsidR="00B33B7D" w:rsidRPr="00DF0BED" w:rsidRDefault="00B33B7D" w:rsidP="00B33B7D">
      <w:pPr>
        <w:pStyle w:val="affa"/>
        <w:numPr>
          <w:ilvl w:val="0"/>
          <w:numId w:val="49"/>
        </w:numPr>
        <w:spacing w:before="100" w:beforeAutospacing="1"/>
        <w:ind w:firstLineChars="0"/>
        <w:rPr>
          <w:szCs w:val="24"/>
          <w:lang w:eastAsia="zh-CN"/>
        </w:rPr>
      </w:pPr>
      <w:r w:rsidRPr="00DF0BED">
        <w:rPr>
          <w:rFonts w:eastAsia="Malgun Gothic" w:hint="eastAsia"/>
          <w:i/>
          <w:szCs w:val="24"/>
          <w:lang w:eastAsia="ko-KR"/>
        </w:rPr>
        <w:t>q</w:t>
      </w:r>
      <w:r w:rsidRPr="00DF0BED">
        <w:rPr>
          <w:rFonts w:eastAsia="Malgun Gothic" w:hint="eastAsia"/>
          <w:szCs w:val="24"/>
          <w:lang w:eastAsia="ko-KR"/>
        </w:rPr>
        <w:t>=1</w:t>
      </w:r>
      <w:r>
        <w:rPr>
          <w:rFonts w:eastAsia="Malgun Gothic"/>
          <w:szCs w:val="24"/>
          <w:lang w:eastAsia="ko-KR"/>
        </w:rPr>
        <w:t>+</w:t>
      </w:r>
      <m:oMath>
        <m:r>
          <w:rPr>
            <w:rFonts w:ascii="Cambria Math" w:eastAsia="宋体" w:hAnsi="Cambria Math" w:cstheme="minorBidi"/>
            <w:color w:val="000000" w:themeColor="text1"/>
            <w:kern w:val="24"/>
            <w:sz w:val="32"/>
            <w:szCs w:val="32"/>
          </w:rPr>
          <m:t xml:space="preserve"> </m:t>
        </m:r>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r>
                  <w:rPr>
                    <w:rFonts w:ascii="Cambria Math" w:eastAsia="Malgun Gothic" w:hAnsi="Cambria Math"/>
                    <w:szCs w:val="24"/>
                    <w:lang w:eastAsia="ko-KR"/>
                  </w:rPr>
                  <m:t>starting time of RSW-triggering slot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oMath>
      <w:r w:rsidRPr="00DF0BED">
        <w:rPr>
          <w:rFonts w:eastAsia="Malgun Gothic" w:hint="eastAsia"/>
          <w:szCs w:val="24"/>
          <w:lang w:eastAsia="ko-KR"/>
        </w:rPr>
        <w:t>, 2</w:t>
      </w:r>
      <w:r>
        <w:rPr>
          <w:rFonts w:eastAsia="Malgun Gothic"/>
          <w:szCs w:val="24"/>
          <w:lang w:eastAsia="ko-KR"/>
        </w:rPr>
        <w:t>+</w:t>
      </w:r>
      <m:oMath>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r>
                  <w:rPr>
                    <w:rFonts w:ascii="Cambria Math" w:eastAsia="Malgun Gothic" w:hAnsi="Cambria Math"/>
                    <w:szCs w:val="24"/>
                    <w:lang w:eastAsia="ko-KR"/>
                  </w:rPr>
                  <m:t>starting time of RSW-triggering slot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oMath>
      <w:r w:rsidRPr="00DF0BED">
        <w:rPr>
          <w:rFonts w:eastAsia="Malgun Gothic" w:hint="eastAsia"/>
          <w:szCs w:val="24"/>
          <w:lang w:eastAsia="ko-KR"/>
        </w:rPr>
        <w:t>,</w:t>
      </w:r>
      <w:r w:rsidRPr="00DF0BED">
        <w:rPr>
          <w:rFonts w:eastAsia="Malgun Gothic"/>
          <w:szCs w:val="24"/>
          <w:lang w:eastAsia="ko-KR"/>
        </w:rPr>
        <w:t>…</w:t>
      </w:r>
      <w:r w:rsidRPr="00DF0BED">
        <w:rPr>
          <w:rFonts w:eastAsia="Malgun Gothic" w:hint="eastAsia"/>
          <w:szCs w:val="24"/>
          <w:lang w:eastAsia="ko-KR"/>
        </w:rPr>
        <w:t xml:space="preserve">, </w:t>
      </w:r>
      <w:r w:rsidRPr="00DF0BED">
        <w:rPr>
          <w:rFonts w:eastAsia="Malgun Gothic" w:hint="eastAsia"/>
          <w:i/>
          <w:szCs w:val="24"/>
          <w:lang w:eastAsia="ko-KR"/>
        </w:rPr>
        <w:t>Q</w:t>
      </w:r>
      <w:r>
        <w:rPr>
          <w:rFonts w:eastAsia="Malgun Gothic"/>
          <w:szCs w:val="24"/>
          <w:lang w:eastAsia="ko-KR"/>
        </w:rPr>
        <w:t>+</w:t>
      </w:r>
      <m:oMath>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r>
                  <w:rPr>
                    <w:rFonts w:ascii="Cambria Math" w:eastAsia="Malgun Gothic" w:hAnsi="Cambria Math"/>
                    <w:szCs w:val="24"/>
                    <w:lang w:eastAsia="ko-KR"/>
                  </w:rPr>
                  <m:t>starting time of RSW-triggering slot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oMath>
      <w:r>
        <w:rPr>
          <w:rFonts w:eastAsia="Malgun Gothic"/>
          <w:iCs/>
          <w:szCs w:val="24"/>
          <w:lang w:eastAsia="ko-KR"/>
        </w:rPr>
        <w:t>.</w:t>
      </w:r>
    </w:p>
    <w:p w14:paraId="5BE5507F" w14:textId="7D5E09FA" w:rsidR="00364CCE" w:rsidRDefault="00364CCE" w:rsidP="00364CCE">
      <w:pPr>
        <w:spacing w:before="240" w:after="120" w:afterAutospacing="0"/>
        <w:rPr>
          <w:rFonts w:eastAsia="宋体"/>
          <w:i/>
          <w:lang w:eastAsia="zh-CN"/>
        </w:rPr>
      </w:pPr>
      <w:r w:rsidRPr="00AB28A2">
        <w:rPr>
          <w:rFonts w:eastAsia="宋体"/>
          <w:b/>
          <w:i/>
          <w:lang w:eastAsia="zh-CN"/>
        </w:rPr>
        <w:t xml:space="preserve">Proposal </w:t>
      </w:r>
      <w:r w:rsidR="00B33B7D">
        <w:rPr>
          <w:rFonts w:eastAsia="宋体"/>
          <w:b/>
          <w:i/>
          <w:lang w:eastAsia="zh-CN"/>
        </w:rPr>
        <w:t>5</w:t>
      </w:r>
      <w:r w:rsidRPr="00313FAD">
        <w:rPr>
          <w:rFonts w:eastAsia="宋体"/>
          <w:b/>
          <w:i/>
          <w:lang w:eastAsia="zh-CN"/>
        </w:rPr>
        <w:t>:</w:t>
      </w:r>
      <w:r>
        <w:rPr>
          <w:rFonts w:eastAsia="宋体"/>
          <w:b/>
          <w:i/>
          <w:lang w:eastAsia="zh-CN"/>
        </w:rPr>
        <w:t xml:space="preserve"> </w:t>
      </w:r>
      <w:r>
        <w:rPr>
          <w:rFonts w:eastAsia="宋体"/>
          <w:i/>
          <w:lang w:eastAsia="zh-CN"/>
        </w:rPr>
        <w:t xml:space="preserve">Confirm the following working assumption with changes in </w:t>
      </w:r>
      <w:r w:rsidRPr="00B40BD6">
        <w:rPr>
          <w:rFonts w:eastAsia="宋体"/>
          <w:i/>
          <w:color w:val="FF0000"/>
          <w:lang w:eastAsia="zh-CN"/>
        </w:rPr>
        <w:t>red</w:t>
      </w:r>
      <w:r>
        <w:rPr>
          <w:rFonts w:eastAsia="宋体"/>
          <w:i/>
          <w:lang w:eastAsia="zh-CN"/>
        </w:rPr>
        <w:t>.</w:t>
      </w:r>
    </w:p>
    <w:tbl>
      <w:tblPr>
        <w:tblStyle w:val="af2"/>
        <w:tblW w:w="0" w:type="auto"/>
        <w:tblLook w:val="04A0" w:firstRow="1" w:lastRow="0" w:firstColumn="1" w:lastColumn="0" w:noHBand="0" w:noVBand="1"/>
      </w:tblPr>
      <w:tblGrid>
        <w:gridCol w:w="10180"/>
      </w:tblGrid>
      <w:tr w:rsidR="00364CCE" w14:paraId="2AFB7D48" w14:textId="77777777" w:rsidTr="00375A58">
        <w:tc>
          <w:tcPr>
            <w:tcW w:w="10180" w:type="dxa"/>
          </w:tcPr>
          <w:p w14:paraId="074DEC82" w14:textId="77777777" w:rsidR="00364CCE" w:rsidRPr="00924DC6" w:rsidRDefault="00364CCE" w:rsidP="00375A58">
            <w:pPr>
              <w:numPr>
                <w:ilvl w:val="0"/>
                <w:numId w:val="23"/>
              </w:numPr>
              <w:tabs>
                <w:tab w:val="left" w:pos="400"/>
              </w:tabs>
              <w:snapToGrid/>
              <w:spacing w:after="0" w:afterAutospacing="0"/>
              <w:ind w:left="426" w:hanging="426"/>
              <w:jc w:val="left"/>
              <w:rPr>
                <w:rFonts w:eastAsia="Malgun Gothic"/>
                <w:bCs/>
                <w:i/>
                <w:color w:val="00000A"/>
                <w:sz w:val="21"/>
                <w:szCs w:val="21"/>
                <w:lang w:val="en-US" w:eastAsia="ko-KR"/>
              </w:rPr>
            </w:pPr>
            <w:r w:rsidRPr="00924DC6">
              <w:rPr>
                <w:rFonts w:eastAsia="Malgun Gothic"/>
                <w:bCs/>
                <w:i/>
                <w:color w:val="00000A"/>
                <w:sz w:val="21"/>
                <w:szCs w:val="21"/>
                <w:highlight w:val="darkYellow"/>
                <w:lang w:val="en-US" w:eastAsia="ko-KR"/>
              </w:rPr>
              <w:t>Working assumption</w:t>
            </w:r>
            <w:r w:rsidRPr="00924DC6">
              <w:rPr>
                <w:rFonts w:eastAsia="Malgun Gothic" w:hint="eastAsia"/>
                <w:bCs/>
                <w:i/>
                <w:color w:val="00000A"/>
                <w:sz w:val="21"/>
                <w:szCs w:val="21"/>
                <w:lang w:val="en-US" w:eastAsia="ko-KR"/>
              </w:rPr>
              <w:t>:</w:t>
            </w:r>
          </w:p>
          <w:p w14:paraId="5376FEEF" w14:textId="77777777" w:rsidR="00364CCE" w:rsidRPr="00924DC6" w:rsidRDefault="00364CCE" w:rsidP="00375A58">
            <w:pPr>
              <w:numPr>
                <w:ilvl w:val="1"/>
                <w:numId w:val="23"/>
              </w:numPr>
              <w:tabs>
                <w:tab w:val="left" w:pos="400"/>
              </w:tabs>
              <w:snapToGrid/>
              <w:spacing w:after="0" w:afterAutospacing="0"/>
              <w:jc w:val="left"/>
              <w:rPr>
                <w:rFonts w:eastAsia="Malgun Gothic"/>
                <w:bCs/>
                <w:i/>
                <w:color w:val="00000A"/>
                <w:sz w:val="21"/>
                <w:szCs w:val="21"/>
                <w:lang w:val="en-US" w:eastAsia="ko-KR"/>
              </w:rPr>
            </w:pPr>
            <w:r w:rsidRPr="00924DC6">
              <w:rPr>
                <w:rFonts w:eastAsia="Malgun Gothic"/>
                <w:bCs/>
                <w:i/>
                <w:color w:val="00000A"/>
                <w:sz w:val="21"/>
                <w:szCs w:val="21"/>
                <w:lang w:val="en-US" w:eastAsia="ko-KR"/>
              </w:rPr>
              <w:t xml:space="preserve"> For Scheme 2, (pre)configuration is supported to enable or disable that 1 LSB of reserved bits of a SCI format 1-A is used to indicate of whether UE scheduling a conflict TB can be UE-B or not.</w:t>
            </w:r>
          </w:p>
          <w:p w14:paraId="171EEA26" w14:textId="77777777" w:rsidR="00364CCE" w:rsidRPr="009D2BEA" w:rsidRDefault="00364CCE" w:rsidP="00375A58">
            <w:pPr>
              <w:numPr>
                <w:ilvl w:val="2"/>
                <w:numId w:val="23"/>
              </w:numPr>
              <w:tabs>
                <w:tab w:val="left" w:pos="400"/>
              </w:tabs>
              <w:snapToGrid/>
              <w:spacing w:after="0" w:afterAutospacing="0"/>
              <w:jc w:val="left"/>
              <w:rPr>
                <w:rFonts w:eastAsia="Malgun Gothic"/>
                <w:bCs/>
                <w:i/>
                <w:color w:val="FF0000"/>
                <w:sz w:val="21"/>
                <w:szCs w:val="21"/>
                <w:lang w:val="en-US" w:eastAsia="ko-KR"/>
              </w:rPr>
            </w:pPr>
            <w:r w:rsidRPr="00283D35">
              <w:rPr>
                <w:rFonts w:eastAsiaTheme="minorEastAsia" w:hint="eastAsia"/>
                <w:bCs/>
                <w:i/>
                <w:color w:val="FF0000"/>
                <w:sz w:val="21"/>
                <w:szCs w:val="21"/>
                <w:lang w:val="en-US" w:eastAsia="zh-CN"/>
              </w:rPr>
              <w:t>T</w:t>
            </w:r>
            <w:r w:rsidRPr="00283D35">
              <w:rPr>
                <w:rFonts w:eastAsiaTheme="minorEastAsia"/>
                <w:bCs/>
                <w:i/>
                <w:color w:val="FF0000"/>
                <w:sz w:val="21"/>
                <w:szCs w:val="21"/>
                <w:lang w:val="en-US" w:eastAsia="zh-CN"/>
              </w:rPr>
              <w:t xml:space="preserve">he above indication is taken as </w:t>
            </w:r>
            <w:r>
              <w:rPr>
                <w:rFonts w:eastAsiaTheme="minorEastAsia"/>
                <w:bCs/>
                <w:i/>
                <w:color w:val="FF0000"/>
                <w:sz w:val="21"/>
                <w:szCs w:val="21"/>
                <w:lang w:val="en-US" w:eastAsia="zh-CN"/>
              </w:rPr>
              <w:t>an additional condition</w:t>
            </w:r>
            <w:r w:rsidRPr="00283D35">
              <w:rPr>
                <w:rFonts w:eastAsiaTheme="minorEastAsia"/>
                <w:bCs/>
                <w:i/>
                <w:color w:val="FF0000"/>
                <w:sz w:val="21"/>
                <w:szCs w:val="21"/>
                <w:lang w:val="en-US" w:eastAsia="zh-CN"/>
              </w:rPr>
              <w:t xml:space="preserve"> to determine UE-B.</w:t>
            </w:r>
          </w:p>
          <w:p w14:paraId="180966AF" w14:textId="77777777" w:rsidR="00364CCE" w:rsidRPr="00283D35" w:rsidRDefault="00364CCE" w:rsidP="00375A58">
            <w:pPr>
              <w:numPr>
                <w:ilvl w:val="2"/>
                <w:numId w:val="23"/>
              </w:numPr>
              <w:tabs>
                <w:tab w:val="left" w:pos="400"/>
              </w:tabs>
              <w:snapToGrid/>
              <w:spacing w:after="0" w:afterAutospacing="0"/>
              <w:jc w:val="left"/>
              <w:rPr>
                <w:rFonts w:eastAsia="Malgun Gothic"/>
                <w:bCs/>
                <w:i/>
                <w:color w:val="FF0000"/>
                <w:sz w:val="21"/>
                <w:szCs w:val="21"/>
                <w:lang w:val="en-US" w:eastAsia="ko-KR"/>
              </w:rPr>
            </w:pPr>
            <w:r>
              <w:rPr>
                <w:rFonts w:eastAsiaTheme="minorEastAsia"/>
                <w:bCs/>
                <w:i/>
                <w:color w:val="FF0000"/>
                <w:sz w:val="21"/>
                <w:szCs w:val="21"/>
                <w:lang w:val="en-US" w:eastAsia="zh-CN"/>
              </w:rPr>
              <w:t>If no UE involved in a conflict satisfies the conditions to be UE-B, UE-A does not transmit any conflict indication for that conflict.</w:t>
            </w:r>
          </w:p>
          <w:p w14:paraId="3BB507DD" w14:textId="77777777" w:rsidR="00364CCE" w:rsidRPr="00283D35" w:rsidRDefault="00364CCE" w:rsidP="00375A58">
            <w:pPr>
              <w:numPr>
                <w:ilvl w:val="2"/>
                <w:numId w:val="23"/>
              </w:numPr>
              <w:tabs>
                <w:tab w:val="left" w:pos="400"/>
              </w:tabs>
              <w:snapToGrid/>
              <w:spacing w:after="0" w:afterAutospacing="0"/>
              <w:jc w:val="left"/>
              <w:rPr>
                <w:rFonts w:eastAsia="Malgun Gothic"/>
                <w:bCs/>
                <w:i/>
                <w:strike/>
                <w:color w:val="00000A"/>
                <w:sz w:val="21"/>
                <w:szCs w:val="21"/>
                <w:lang w:val="en-US" w:eastAsia="ko-KR"/>
              </w:rPr>
            </w:pPr>
            <w:r w:rsidRPr="009D2BEA">
              <w:rPr>
                <w:rFonts w:eastAsia="Malgun Gothic"/>
                <w:bCs/>
                <w:i/>
                <w:strike/>
                <w:color w:val="FF0000"/>
                <w:sz w:val="21"/>
                <w:szCs w:val="21"/>
                <w:lang w:val="en-US" w:eastAsia="ko-KR"/>
              </w:rPr>
              <w:t>FFS: UE-A's behavior for the case when at least one of UEs scheduling conflicting TBs is not capable of receiving the conflict indication</w:t>
            </w:r>
          </w:p>
        </w:tc>
      </w:tr>
    </w:tbl>
    <w:p w14:paraId="2D1CB320" w14:textId="77777777" w:rsidR="00D9317B" w:rsidRPr="00364CCE" w:rsidRDefault="00D9317B" w:rsidP="00F970A5">
      <w:pPr>
        <w:spacing w:afterLines="50" w:after="180" w:afterAutospacing="0"/>
        <w:rPr>
          <w:rFonts w:eastAsiaTheme="minorEastAsia"/>
          <w:lang w:eastAsia="zh-CN"/>
        </w:rPr>
      </w:pPr>
    </w:p>
    <w:p w14:paraId="4257F253" w14:textId="7237A640" w:rsidR="00D521DD" w:rsidRPr="00AF1D61" w:rsidRDefault="00D521DD" w:rsidP="00D521DD">
      <w:pPr>
        <w:pStyle w:val="10"/>
        <w:spacing w:after="180"/>
        <w:rPr>
          <w:rStyle w:val="af7"/>
        </w:rPr>
      </w:pPr>
      <w:r w:rsidRPr="00AF1D61">
        <w:t>References</w:t>
      </w:r>
    </w:p>
    <w:p w14:paraId="580CB0AF" w14:textId="3D2891CE" w:rsidR="00A34DC2" w:rsidRDefault="00E727C1" w:rsidP="00E727C1">
      <w:pPr>
        <w:pStyle w:val="textintend2"/>
        <w:rPr>
          <w:szCs w:val="24"/>
          <w:lang w:val="en-GB"/>
        </w:rPr>
      </w:pPr>
      <w:bookmarkStart w:id="7" w:name="_Ref71640063"/>
      <w:r w:rsidRPr="00A1168C">
        <w:rPr>
          <w:rFonts w:eastAsia="宋体"/>
          <w:szCs w:val="24"/>
          <w:lang w:val="en-GB" w:eastAsia="zh-CN"/>
        </w:rPr>
        <w:t>RP-202846</w:t>
      </w:r>
      <w:r w:rsidR="00950FDD" w:rsidRPr="00A1168C">
        <w:rPr>
          <w:szCs w:val="24"/>
          <w:lang w:val="en-GB"/>
        </w:rPr>
        <w:t>, “Revised WID on NR Sidelink enhancement”, LG Electronics, RAN#9</w:t>
      </w:r>
      <w:r w:rsidRPr="00A1168C">
        <w:rPr>
          <w:szCs w:val="24"/>
          <w:lang w:val="en-GB"/>
        </w:rPr>
        <w:t>0</w:t>
      </w:r>
      <w:r w:rsidR="00950FDD" w:rsidRPr="00A1168C">
        <w:rPr>
          <w:szCs w:val="24"/>
          <w:lang w:val="en-GB"/>
        </w:rPr>
        <w:t>-e.</w:t>
      </w:r>
      <w:bookmarkEnd w:id="7"/>
    </w:p>
    <w:p w14:paraId="586E612E" w14:textId="6EC26631" w:rsidR="00096A50" w:rsidRPr="00A1168C" w:rsidRDefault="00096A50" w:rsidP="00E727C1">
      <w:pPr>
        <w:pStyle w:val="textintend2"/>
        <w:rPr>
          <w:szCs w:val="24"/>
          <w:lang w:val="en-GB"/>
        </w:rPr>
      </w:pPr>
      <w:bookmarkStart w:id="8" w:name="_Ref92788682"/>
      <w:r w:rsidRPr="00096A50">
        <w:rPr>
          <w:szCs w:val="24"/>
          <w:lang w:val="en-GB"/>
        </w:rPr>
        <w:t>RP-212880, “Status report for WI: NR Sidelink enhancement; rapporteur: LG Electronics”, RAN1, RAN#94-e.</w:t>
      </w:r>
      <w:bookmarkEnd w:id="8"/>
    </w:p>
    <w:p w14:paraId="7F57189E" w14:textId="1286AAB3" w:rsidR="00904AFF" w:rsidRDefault="005913BE" w:rsidP="0014452B">
      <w:pPr>
        <w:pStyle w:val="textintend2"/>
      </w:pPr>
      <w:bookmarkStart w:id="9" w:name="_Ref86999751"/>
      <w:r>
        <w:t>R1-</w:t>
      </w:r>
      <w:r w:rsidR="00096A50" w:rsidRPr="00096A50">
        <w:t>2112756</w:t>
      </w:r>
      <w:r w:rsidR="00904AFF" w:rsidRPr="00096A50">
        <w:rPr>
          <w:rFonts w:hint="eastAsia"/>
        </w:rPr>
        <w:t xml:space="preserve">, </w:t>
      </w:r>
      <w:r w:rsidR="00904AFF" w:rsidRPr="00096A50">
        <w:t>“</w:t>
      </w:r>
      <w:r w:rsidR="0014452B" w:rsidRPr="0014452B">
        <w:t>Feature lead summary #8 for AI 8.11.1.2 Inter-UE coordination for Mode 2 enhancements</w:t>
      </w:r>
      <w:r w:rsidR="00904AFF" w:rsidRPr="00096A50">
        <w:t>”</w:t>
      </w:r>
      <w:r w:rsidR="00904AFF" w:rsidRPr="00096A50">
        <w:rPr>
          <w:rFonts w:hint="eastAsia"/>
        </w:rPr>
        <w:t xml:space="preserve">, </w:t>
      </w:r>
      <w:r w:rsidR="00904AFF" w:rsidRPr="00096A50">
        <w:t>Moderator (</w:t>
      </w:r>
      <w:r w:rsidR="0014452B" w:rsidRPr="0014452B">
        <w:rPr>
          <w:szCs w:val="24"/>
          <w:lang w:val="en-GB"/>
        </w:rPr>
        <w:t>LG Electronics</w:t>
      </w:r>
      <w:r w:rsidR="00904AFF" w:rsidRPr="00096A50">
        <w:t>)</w:t>
      </w:r>
      <w:r w:rsidR="00904AFF" w:rsidRPr="00096A50">
        <w:rPr>
          <w:rFonts w:hint="eastAsia"/>
        </w:rPr>
        <w:t>, RAN1#10</w:t>
      </w:r>
      <w:r w:rsidR="00096A50" w:rsidRPr="00096A50">
        <w:t>7</w:t>
      </w:r>
      <w:r w:rsidR="0014452B">
        <w:t>bis</w:t>
      </w:r>
      <w:r w:rsidR="00F13B7F" w:rsidRPr="00096A50">
        <w:t>-</w:t>
      </w:r>
      <w:r w:rsidR="00904AFF" w:rsidRPr="00096A50">
        <w:rPr>
          <w:rFonts w:hint="eastAsia"/>
        </w:rPr>
        <w:t>e.</w:t>
      </w:r>
      <w:bookmarkEnd w:id="9"/>
    </w:p>
    <w:p w14:paraId="5B695F84" w14:textId="28D1E427" w:rsidR="00E04651" w:rsidRPr="00C52281" w:rsidRDefault="00E04651" w:rsidP="00E04651">
      <w:pPr>
        <w:snapToGrid/>
        <w:spacing w:after="0" w:afterAutospacing="0"/>
        <w:jc w:val="left"/>
        <w:rPr>
          <w:rFonts w:eastAsia="Gulim"/>
          <w:bCs/>
          <w:iCs/>
          <w:szCs w:val="24"/>
          <w:lang w:eastAsia="ko-KR"/>
        </w:rPr>
      </w:pPr>
    </w:p>
    <w:sectPr w:rsidR="00E04651" w:rsidRPr="00C52281" w:rsidSect="004E5463">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4DCA9" w14:textId="77777777" w:rsidR="00A57632" w:rsidRDefault="00A57632">
      <w:r>
        <w:separator/>
      </w:r>
    </w:p>
  </w:endnote>
  <w:endnote w:type="continuationSeparator" w:id="0">
    <w:p w14:paraId="4C5CFF41" w14:textId="77777777" w:rsidR="00A57632" w:rsidRDefault="00A57632">
      <w:r>
        <w:continuationSeparator/>
      </w:r>
    </w:p>
  </w:endnote>
  <w:endnote w:type="continuationNotice" w:id="1">
    <w:p w14:paraId="2D4EAB6E" w14:textId="77777777" w:rsidR="00A57632" w:rsidRDefault="00A576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G Times (WN)">
    <w:altName w:val="Arial"/>
    <w:charset w:val="00"/>
    <w:family w:val="roman"/>
    <w:pitch w:val="default"/>
    <w:sig w:usb0="00000000"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2B1779DB" w:rsidR="00375A58" w:rsidRDefault="00375A58">
    <w:pPr>
      <w:pStyle w:val="af"/>
      <w:jc w:val="center"/>
    </w:pPr>
    <w:r>
      <w:rPr>
        <w:b/>
      </w:rPr>
      <w:fldChar w:fldCharType="begin"/>
    </w:r>
    <w:r>
      <w:rPr>
        <w:b/>
      </w:rPr>
      <w:instrText>PAGE</w:instrText>
    </w:r>
    <w:r>
      <w:rPr>
        <w:b/>
      </w:rPr>
      <w:fldChar w:fldCharType="separate"/>
    </w:r>
    <w:r w:rsidR="005F2CBE">
      <w:rPr>
        <w:b/>
        <w:noProof/>
      </w:rPr>
      <w:t>8</w:t>
    </w:r>
    <w:r>
      <w:rPr>
        <w:b/>
      </w:rPr>
      <w:fldChar w:fldCharType="end"/>
    </w:r>
  </w:p>
  <w:p w14:paraId="3D641BD9" w14:textId="77777777" w:rsidR="00375A58" w:rsidRDefault="00375A58" w:rsidP="004F3DD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1C923E" w14:textId="77777777" w:rsidR="00A57632" w:rsidRDefault="00A57632">
      <w:r>
        <w:separator/>
      </w:r>
    </w:p>
  </w:footnote>
  <w:footnote w:type="continuationSeparator" w:id="0">
    <w:p w14:paraId="2872289A" w14:textId="77777777" w:rsidR="00A57632" w:rsidRDefault="00A57632">
      <w:r>
        <w:continuationSeparator/>
      </w:r>
    </w:p>
  </w:footnote>
  <w:footnote w:type="continuationNotice" w:id="1">
    <w:p w14:paraId="2C75BE5E" w14:textId="77777777" w:rsidR="00A57632" w:rsidRDefault="00A576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D4E27"/>
    <w:multiLevelType w:val="hybridMultilevel"/>
    <w:tmpl w:val="238AC376"/>
    <w:lvl w:ilvl="0" w:tplc="04090001">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18FE499A">
      <w:numFmt w:val="bullet"/>
      <w:lvlText w:val="›"/>
      <w:lvlJc w:val="left"/>
      <w:pPr>
        <w:ind w:left="2000" w:hanging="400"/>
      </w:pPr>
      <w:rPr>
        <w:rFonts w:ascii="Ericsson Capital TT" w:hAnsi="Ericsson Capital TT" w:hint="default"/>
      </w:rPr>
    </w:lvl>
    <w:lvl w:ilvl="5" w:tplc="DD0495BA">
      <w:start w:val="1"/>
      <w:numFmt w:val="bullet"/>
      <w:lvlText w:val="‐"/>
      <w:lvlJc w:val="left"/>
      <w:pPr>
        <w:ind w:left="2400" w:hanging="400"/>
      </w:pPr>
      <w:rPr>
        <w:rFonts w:ascii="宋体" w:eastAsia="宋体" w:hAnsi="宋体" w:hint="eastAsia"/>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8F24DA1"/>
    <w:multiLevelType w:val="hybridMultilevel"/>
    <w:tmpl w:val="AC466DF8"/>
    <w:lvl w:ilvl="0" w:tplc="EFBED0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11017402"/>
    <w:multiLevelType w:val="hybridMultilevel"/>
    <w:tmpl w:val="1BCCC50A"/>
    <w:lvl w:ilvl="0" w:tplc="C746444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558159A"/>
    <w:multiLevelType w:val="multilevel"/>
    <w:tmpl w:val="7B747DA6"/>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2"/>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66D0BCF"/>
    <w:multiLevelType w:val="multilevel"/>
    <w:tmpl w:val="7B747DA6"/>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711D59"/>
    <w:multiLevelType w:val="multilevel"/>
    <w:tmpl w:val="437E963C"/>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2"/>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21FC7EF9"/>
    <w:multiLevelType w:val="hybridMultilevel"/>
    <w:tmpl w:val="F6A25B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33CC593C"/>
    <w:multiLevelType w:val="multilevel"/>
    <w:tmpl w:val="7B747DA6"/>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3CE55EDB"/>
    <w:multiLevelType w:val="multilevel"/>
    <w:tmpl w:val="7B747DA6"/>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32479D"/>
    <w:multiLevelType w:val="hybridMultilevel"/>
    <w:tmpl w:val="2C145BE8"/>
    <w:lvl w:ilvl="0" w:tplc="5B8A4740">
      <w:start w:val="1"/>
      <w:numFmt w:val="bullet"/>
      <w:lvlText w:val="◊"/>
      <w:lvlJc w:val="left"/>
      <w:pPr>
        <w:tabs>
          <w:tab w:val="num" w:pos="720"/>
        </w:tabs>
        <w:ind w:left="720" w:hanging="360"/>
      </w:pPr>
      <w:rPr>
        <w:rFonts w:ascii="Verdana" w:hAnsi="Verdana" w:hint="default"/>
      </w:rPr>
    </w:lvl>
    <w:lvl w:ilvl="1" w:tplc="CAAE0B5C">
      <w:start w:val="21147"/>
      <w:numFmt w:val="bullet"/>
      <w:lvlText w:val=""/>
      <w:lvlJc w:val="left"/>
      <w:pPr>
        <w:tabs>
          <w:tab w:val="num" w:pos="1440"/>
        </w:tabs>
        <w:ind w:left="1440" w:hanging="360"/>
      </w:pPr>
      <w:rPr>
        <w:rFonts w:ascii="Symbol" w:hAnsi="Symbol" w:hint="default"/>
      </w:rPr>
    </w:lvl>
    <w:lvl w:ilvl="2" w:tplc="3EFEFE52">
      <w:start w:val="21147"/>
      <w:numFmt w:val="bullet"/>
      <w:lvlText w:val=""/>
      <w:lvlJc w:val="left"/>
      <w:pPr>
        <w:tabs>
          <w:tab w:val="num" w:pos="2160"/>
        </w:tabs>
        <w:ind w:left="2160" w:hanging="360"/>
      </w:pPr>
      <w:rPr>
        <w:rFonts w:ascii="Wingdings" w:hAnsi="Wingdings" w:hint="default"/>
      </w:rPr>
    </w:lvl>
    <w:lvl w:ilvl="3" w:tplc="3EC81324" w:tentative="1">
      <w:start w:val="1"/>
      <w:numFmt w:val="bullet"/>
      <w:lvlText w:val="◊"/>
      <w:lvlJc w:val="left"/>
      <w:pPr>
        <w:tabs>
          <w:tab w:val="num" w:pos="2880"/>
        </w:tabs>
        <w:ind w:left="2880" w:hanging="360"/>
      </w:pPr>
      <w:rPr>
        <w:rFonts w:ascii="Verdana" w:hAnsi="Verdana" w:hint="default"/>
      </w:rPr>
    </w:lvl>
    <w:lvl w:ilvl="4" w:tplc="90A2096C" w:tentative="1">
      <w:start w:val="1"/>
      <w:numFmt w:val="bullet"/>
      <w:lvlText w:val="◊"/>
      <w:lvlJc w:val="left"/>
      <w:pPr>
        <w:tabs>
          <w:tab w:val="num" w:pos="3600"/>
        </w:tabs>
        <w:ind w:left="3600" w:hanging="360"/>
      </w:pPr>
      <w:rPr>
        <w:rFonts w:ascii="Verdana" w:hAnsi="Verdana" w:hint="default"/>
      </w:rPr>
    </w:lvl>
    <w:lvl w:ilvl="5" w:tplc="F9D29FBE" w:tentative="1">
      <w:start w:val="1"/>
      <w:numFmt w:val="bullet"/>
      <w:lvlText w:val="◊"/>
      <w:lvlJc w:val="left"/>
      <w:pPr>
        <w:tabs>
          <w:tab w:val="num" w:pos="4320"/>
        </w:tabs>
        <w:ind w:left="4320" w:hanging="360"/>
      </w:pPr>
      <w:rPr>
        <w:rFonts w:ascii="Verdana" w:hAnsi="Verdana" w:hint="default"/>
      </w:rPr>
    </w:lvl>
    <w:lvl w:ilvl="6" w:tplc="CB6CA5BE" w:tentative="1">
      <w:start w:val="1"/>
      <w:numFmt w:val="bullet"/>
      <w:lvlText w:val="◊"/>
      <w:lvlJc w:val="left"/>
      <w:pPr>
        <w:tabs>
          <w:tab w:val="num" w:pos="5040"/>
        </w:tabs>
        <w:ind w:left="5040" w:hanging="360"/>
      </w:pPr>
      <w:rPr>
        <w:rFonts w:ascii="Verdana" w:hAnsi="Verdana" w:hint="default"/>
      </w:rPr>
    </w:lvl>
    <w:lvl w:ilvl="7" w:tplc="DF6E35BC" w:tentative="1">
      <w:start w:val="1"/>
      <w:numFmt w:val="bullet"/>
      <w:lvlText w:val="◊"/>
      <w:lvlJc w:val="left"/>
      <w:pPr>
        <w:tabs>
          <w:tab w:val="num" w:pos="5760"/>
        </w:tabs>
        <w:ind w:left="5760" w:hanging="360"/>
      </w:pPr>
      <w:rPr>
        <w:rFonts w:ascii="Verdana" w:hAnsi="Verdana" w:hint="default"/>
      </w:rPr>
    </w:lvl>
    <w:lvl w:ilvl="8" w:tplc="EE70E0C2" w:tentative="1">
      <w:start w:val="1"/>
      <w:numFmt w:val="bullet"/>
      <w:lvlText w:val="◊"/>
      <w:lvlJc w:val="left"/>
      <w:pPr>
        <w:tabs>
          <w:tab w:val="num" w:pos="6480"/>
        </w:tabs>
        <w:ind w:left="6480" w:hanging="360"/>
      </w:pPr>
      <w:rPr>
        <w:rFonts w:ascii="Verdana" w:hAnsi="Verdana"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7" w15:restartNumberingAfterBreak="0">
    <w:nsid w:val="536215B7"/>
    <w:multiLevelType w:val="multilevel"/>
    <w:tmpl w:val="7B747DA6"/>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65839F8"/>
    <w:multiLevelType w:val="hybridMultilevel"/>
    <w:tmpl w:val="BC1609B6"/>
    <w:lvl w:ilvl="0" w:tplc="465E041A">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C015FF"/>
    <w:multiLevelType w:val="hybridMultilevel"/>
    <w:tmpl w:val="F9BADE16"/>
    <w:lvl w:ilvl="0" w:tplc="3EFEFE52">
      <w:start w:val="21147"/>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EB5D88"/>
    <w:multiLevelType w:val="multilevel"/>
    <w:tmpl w:val="7B747DA6"/>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2"/>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C5D17A4"/>
    <w:multiLevelType w:val="multilevel"/>
    <w:tmpl w:val="7B747DA6"/>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3"/>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30D4248"/>
    <w:multiLevelType w:val="hybridMultilevel"/>
    <w:tmpl w:val="168EA734"/>
    <w:lvl w:ilvl="0" w:tplc="5E08F5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B470F3"/>
    <w:multiLevelType w:val="hybridMultilevel"/>
    <w:tmpl w:val="B922DAA4"/>
    <w:lvl w:ilvl="0" w:tplc="C472EC9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E24D52"/>
    <w:multiLevelType w:val="hybridMultilevel"/>
    <w:tmpl w:val="71D8CCD6"/>
    <w:lvl w:ilvl="0" w:tplc="4E9AEF78">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F162CA"/>
    <w:multiLevelType w:val="multilevel"/>
    <w:tmpl w:val="7B747DA6"/>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5"/>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8E84AEC"/>
    <w:multiLevelType w:val="multilevel"/>
    <w:tmpl w:val="7B747DA6"/>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15:restartNumberingAfterBreak="0">
    <w:nsid w:val="703157D4"/>
    <w:multiLevelType w:val="multilevel"/>
    <w:tmpl w:val="9012841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0"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744E1B4A"/>
    <w:multiLevelType w:val="hybridMultilevel"/>
    <w:tmpl w:val="339AFC50"/>
    <w:lvl w:ilvl="0" w:tplc="9FBA1AE2">
      <w:numFmt w:val="bullet"/>
      <w:lvlText w:val=""/>
      <w:lvlJc w:val="left"/>
      <w:pPr>
        <w:ind w:left="684" w:hanging="400"/>
      </w:pPr>
      <w:rPr>
        <w:rFonts w:ascii="Symbol" w:eastAsia="宋体" w:hAnsi="Symbol" w:cs="Times New Roman" w:hint="default"/>
      </w:rPr>
    </w:lvl>
    <w:lvl w:ilvl="1" w:tplc="B5A8667A">
      <w:numFmt w:val="bullet"/>
      <w:lvlText w:val="-"/>
      <w:lvlJc w:val="left"/>
      <w:pPr>
        <w:ind w:left="800" w:hanging="400"/>
      </w:pPr>
      <w:rPr>
        <w:rFonts w:ascii="Times" w:eastAsia="Batang" w:hAnsi="Times" w:cs="Times"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3"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宋体" w:hAnsi="宋体" w:cs="宋体" w:hint="default"/>
        <w:sz w:val="21"/>
      </w:rPr>
    </w:lvl>
  </w:abstractNum>
  <w:abstractNum w:abstractNumId="44" w15:restartNumberingAfterBreak="0">
    <w:nsid w:val="786B785D"/>
    <w:multiLevelType w:val="hybridMultilevel"/>
    <w:tmpl w:val="C7964184"/>
    <w:lvl w:ilvl="0" w:tplc="9FBA1AE2">
      <w:numFmt w:val="bullet"/>
      <w:lvlText w:val=""/>
      <w:lvlJc w:val="left"/>
      <w:pPr>
        <w:ind w:left="720" w:hanging="360"/>
      </w:pPr>
      <w:rPr>
        <w:rFonts w:ascii="Symbol" w:eastAsia="宋体"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39"/>
  </w:num>
  <w:num w:numId="2">
    <w:abstractNumId w:val="5"/>
  </w:num>
  <w:num w:numId="3">
    <w:abstractNumId w:val="12"/>
  </w:num>
  <w:num w:numId="4">
    <w:abstractNumId w:val="41"/>
  </w:num>
  <w:num w:numId="5">
    <w:abstractNumId w:val="24"/>
  </w:num>
  <w:num w:numId="6">
    <w:abstractNumId w:val="25"/>
  </w:num>
  <w:num w:numId="7">
    <w:abstractNumId w:val="23"/>
  </w:num>
  <w:num w:numId="8">
    <w:abstractNumId w:val="4"/>
  </w:num>
  <w:num w:numId="9">
    <w:abstractNumId w:val="45"/>
  </w:num>
  <w:num w:numId="10">
    <w:abstractNumId w:val="19"/>
  </w:num>
  <w:num w:numId="11">
    <w:abstractNumId w:val="0"/>
  </w:num>
  <w:num w:numId="12">
    <w:abstractNumId w:val="20"/>
  </w:num>
  <w:num w:numId="13">
    <w:abstractNumId w:val="16"/>
  </w:num>
  <w:num w:numId="14">
    <w:abstractNumId w:val="42"/>
  </w:num>
  <w:num w:numId="15">
    <w:abstractNumId w:val="7"/>
  </w:num>
  <w:num w:numId="16">
    <w:abstractNumId w:val="3"/>
  </w:num>
  <w:num w:numId="17">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13"/>
  </w:num>
  <w:num w:numId="20">
    <w:abstractNumId w:val="10"/>
  </w:num>
  <w:num w:numId="21">
    <w:abstractNumId w:val="39"/>
  </w:num>
  <w:num w:numId="22">
    <w:abstractNumId w:val="1"/>
  </w:num>
  <w:num w:numId="23">
    <w:abstractNumId w:val="14"/>
  </w:num>
  <w:num w:numId="24">
    <w:abstractNumId w:val="33"/>
  </w:num>
  <w:num w:numId="25">
    <w:abstractNumId w:val="32"/>
  </w:num>
  <w:num w:numId="26">
    <w:abstractNumId w:val="38"/>
  </w:num>
  <w:num w:numId="27">
    <w:abstractNumId w:val="17"/>
  </w:num>
  <w:num w:numId="28">
    <w:abstractNumId w:val="11"/>
  </w:num>
  <w:num w:numId="29">
    <w:abstractNumId w:val="18"/>
  </w:num>
  <w:num w:numId="30">
    <w:abstractNumId w:val="35"/>
  </w:num>
  <w:num w:numId="31">
    <w:abstractNumId w:val="28"/>
  </w:num>
  <w:num w:numId="32">
    <w:abstractNumId w:val="12"/>
  </w:num>
  <w:num w:numId="33">
    <w:abstractNumId w:val="12"/>
  </w:num>
  <w:num w:numId="34">
    <w:abstractNumId w:val="15"/>
  </w:num>
  <w:num w:numId="35">
    <w:abstractNumId w:val="8"/>
  </w:num>
  <w:num w:numId="36">
    <w:abstractNumId w:val="31"/>
  </w:num>
  <w:num w:numId="37">
    <w:abstractNumId w:val="37"/>
  </w:num>
  <w:num w:numId="38">
    <w:abstractNumId w:val="27"/>
  </w:num>
  <w:num w:numId="39">
    <w:abstractNumId w:val="36"/>
  </w:num>
  <w:num w:numId="40">
    <w:abstractNumId w:val="9"/>
  </w:num>
  <w:num w:numId="41">
    <w:abstractNumId w:val="30"/>
  </w:num>
  <w:num w:numId="42">
    <w:abstractNumId w:val="6"/>
  </w:num>
  <w:num w:numId="43">
    <w:abstractNumId w:val="2"/>
  </w:num>
  <w:num w:numId="44">
    <w:abstractNumId w:val="34"/>
  </w:num>
  <w:num w:numId="45">
    <w:abstractNumId w:val="43"/>
  </w:num>
  <w:num w:numId="46">
    <w:abstractNumId w:val="22"/>
  </w:num>
  <w:num w:numId="47">
    <w:abstractNumId w:val="44"/>
  </w:num>
  <w:num w:numId="48">
    <w:abstractNumId w:val="21"/>
  </w:num>
  <w:num w:numId="49">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B17"/>
    <w:rsid w:val="00001E49"/>
    <w:rsid w:val="000020B4"/>
    <w:rsid w:val="0000241D"/>
    <w:rsid w:val="0000272E"/>
    <w:rsid w:val="00002757"/>
    <w:rsid w:val="00002C05"/>
    <w:rsid w:val="00003522"/>
    <w:rsid w:val="00003DDB"/>
    <w:rsid w:val="0000447D"/>
    <w:rsid w:val="000045F9"/>
    <w:rsid w:val="00004B52"/>
    <w:rsid w:val="000052A9"/>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12C"/>
    <w:rsid w:val="00012180"/>
    <w:rsid w:val="000122E7"/>
    <w:rsid w:val="0001243C"/>
    <w:rsid w:val="0001277E"/>
    <w:rsid w:val="00012C17"/>
    <w:rsid w:val="000130D3"/>
    <w:rsid w:val="000133C6"/>
    <w:rsid w:val="000135E1"/>
    <w:rsid w:val="00013F1D"/>
    <w:rsid w:val="000142AD"/>
    <w:rsid w:val="000157A7"/>
    <w:rsid w:val="00015D0E"/>
    <w:rsid w:val="00016A3C"/>
    <w:rsid w:val="00016AAE"/>
    <w:rsid w:val="00017526"/>
    <w:rsid w:val="0001779E"/>
    <w:rsid w:val="00020071"/>
    <w:rsid w:val="00020DEC"/>
    <w:rsid w:val="00021479"/>
    <w:rsid w:val="000216A1"/>
    <w:rsid w:val="00021BF7"/>
    <w:rsid w:val="00021F55"/>
    <w:rsid w:val="00021F65"/>
    <w:rsid w:val="00022C45"/>
    <w:rsid w:val="00022E42"/>
    <w:rsid w:val="00023256"/>
    <w:rsid w:val="00023821"/>
    <w:rsid w:val="00023B6F"/>
    <w:rsid w:val="00023C3B"/>
    <w:rsid w:val="00024359"/>
    <w:rsid w:val="0002486B"/>
    <w:rsid w:val="000251AB"/>
    <w:rsid w:val="000257A5"/>
    <w:rsid w:val="00026D2B"/>
    <w:rsid w:val="0002711C"/>
    <w:rsid w:val="000271FA"/>
    <w:rsid w:val="000273F8"/>
    <w:rsid w:val="00027E5E"/>
    <w:rsid w:val="0003072F"/>
    <w:rsid w:val="00030821"/>
    <w:rsid w:val="0003088A"/>
    <w:rsid w:val="000308B4"/>
    <w:rsid w:val="0003095D"/>
    <w:rsid w:val="0003119F"/>
    <w:rsid w:val="000315D9"/>
    <w:rsid w:val="00031A94"/>
    <w:rsid w:val="00031D64"/>
    <w:rsid w:val="00032022"/>
    <w:rsid w:val="00033228"/>
    <w:rsid w:val="000334D9"/>
    <w:rsid w:val="00033523"/>
    <w:rsid w:val="000335B3"/>
    <w:rsid w:val="000340C4"/>
    <w:rsid w:val="00034798"/>
    <w:rsid w:val="000347D2"/>
    <w:rsid w:val="00034A31"/>
    <w:rsid w:val="000356EC"/>
    <w:rsid w:val="0003573F"/>
    <w:rsid w:val="00035799"/>
    <w:rsid w:val="00035B43"/>
    <w:rsid w:val="00035D4D"/>
    <w:rsid w:val="00036486"/>
    <w:rsid w:val="00036A6F"/>
    <w:rsid w:val="00037050"/>
    <w:rsid w:val="00037816"/>
    <w:rsid w:val="0003782A"/>
    <w:rsid w:val="00037CC4"/>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D1F"/>
    <w:rsid w:val="000552C6"/>
    <w:rsid w:val="000558C9"/>
    <w:rsid w:val="00055A54"/>
    <w:rsid w:val="00055B32"/>
    <w:rsid w:val="00055FB1"/>
    <w:rsid w:val="0005625E"/>
    <w:rsid w:val="000566EF"/>
    <w:rsid w:val="000567D8"/>
    <w:rsid w:val="000567F8"/>
    <w:rsid w:val="00056863"/>
    <w:rsid w:val="000568A3"/>
    <w:rsid w:val="00057C09"/>
    <w:rsid w:val="00060296"/>
    <w:rsid w:val="00060B04"/>
    <w:rsid w:val="00060B1E"/>
    <w:rsid w:val="0006161B"/>
    <w:rsid w:val="00061623"/>
    <w:rsid w:val="00061A2D"/>
    <w:rsid w:val="00062448"/>
    <w:rsid w:val="00062EED"/>
    <w:rsid w:val="000630AD"/>
    <w:rsid w:val="000632B2"/>
    <w:rsid w:val="0006344D"/>
    <w:rsid w:val="00064165"/>
    <w:rsid w:val="00064604"/>
    <w:rsid w:val="00064B7C"/>
    <w:rsid w:val="000661B7"/>
    <w:rsid w:val="00066343"/>
    <w:rsid w:val="00066588"/>
    <w:rsid w:val="00066871"/>
    <w:rsid w:val="0006793D"/>
    <w:rsid w:val="00067BD9"/>
    <w:rsid w:val="00067E35"/>
    <w:rsid w:val="00067F48"/>
    <w:rsid w:val="00070811"/>
    <w:rsid w:val="000714F5"/>
    <w:rsid w:val="0007174A"/>
    <w:rsid w:val="00071B25"/>
    <w:rsid w:val="00071BC8"/>
    <w:rsid w:val="000725FD"/>
    <w:rsid w:val="00072817"/>
    <w:rsid w:val="00072AE4"/>
    <w:rsid w:val="00072E3F"/>
    <w:rsid w:val="00072EC4"/>
    <w:rsid w:val="0007380B"/>
    <w:rsid w:val="000738CB"/>
    <w:rsid w:val="00073B3E"/>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98F"/>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6A50"/>
    <w:rsid w:val="00097063"/>
    <w:rsid w:val="000972B8"/>
    <w:rsid w:val="00097969"/>
    <w:rsid w:val="00097F5A"/>
    <w:rsid w:val="000A0275"/>
    <w:rsid w:val="000A0483"/>
    <w:rsid w:val="000A051C"/>
    <w:rsid w:val="000A0835"/>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68D7"/>
    <w:rsid w:val="000B6E61"/>
    <w:rsid w:val="000B73CC"/>
    <w:rsid w:val="000B7476"/>
    <w:rsid w:val="000B7DDE"/>
    <w:rsid w:val="000C08A9"/>
    <w:rsid w:val="000C090F"/>
    <w:rsid w:val="000C0EDD"/>
    <w:rsid w:val="000C1B4B"/>
    <w:rsid w:val="000C1C18"/>
    <w:rsid w:val="000C2A4A"/>
    <w:rsid w:val="000C2F83"/>
    <w:rsid w:val="000C3132"/>
    <w:rsid w:val="000C3E9A"/>
    <w:rsid w:val="000C3F22"/>
    <w:rsid w:val="000C4133"/>
    <w:rsid w:val="000C4641"/>
    <w:rsid w:val="000C46F8"/>
    <w:rsid w:val="000C4E1E"/>
    <w:rsid w:val="000C532C"/>
    <w:rsid w:val="000C5611"/>
    <w:rsid w:val="000C57B8"/>
    <w:rsid w:val="000C6237"/>
    <w:rsid w:val="000C6425"/>
    <w:rsid w:val="000C66A9"/>
    <w:rsid w:val="000C6A2C"/>
    <w:rsid w:val="000C7A70"/>
    <w:rsid w:val="000D0213"/>
    <w:rsid w:val="000D0298"/>
    <w:rsid w:val="000D17A2"/>
    <w:rsid w:val="000D18E5"/>
    <w:rsid w:val="000D1DD5"/>
    <w:rsid w:val="000D1FE8"/>
    <w:rsid w:val="000D20DC"/>
    <w:rsid w:val="000D275E"/>
    <w:rsid w:val="000D282D"/>
    <w:rsid w:val="000D287E"/>
    <w:rsid w:val="000D2CCB"/>
    <w:rsid w:val="000D2E0D"/>
    <w:rsid w:val="000D3346"/>
    <w:rsid w:val="000D4A01"/>
    <w:rsid w:val="000D4DC5"/>
    <w:rsid w:val="000D4E2B"/>
    <w:rsid w:val="000D52A3"/>
    <w:rsid w:val="000D54FF"/>
    <w:rsid w:val="000D649B"/>
    <w:rsid w:val="000D657D"/>
    <w:rsid w:val="000D6B29"/>
    <w:rsid w:val="000D6E2D"/>
    <w:rsid w:val="000D6F60"/>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4717"/>
    <w:rsid w:val="000E549A"/>
    <w:rsid w:val="000E58D4"/>
    <w:rsid w:val="000E61B5"/>
    <w:rsid w:val="000E6263"/>
    <w:rsid w:val="000E7D8E"/>
    <w:rsid w:val="000F02BF"/>
    <w:rsid w:val="000F0D40"/>
    <w:rsid w:val="000F10DA"/>
    <w:rsid w:val="000F1372"/>
    <w:rsid w:val="000F168A"/>
    <w:rsid w:val="000F1A51"/>
    <w:rsid w:val="000F1FF1"/>
    <w:rsid w:val="000F203F"/>
    <w:rsid w:val="000F27D9"/>
    <w:rsid w:val="000F2F41"/>
    <w:rsid w:val="000F37AC"/>
    <w:rsid w:val="000F3D40"/>
    <w:rsid w:val="000F4283"/>
    <w:rsid w:val="000F455B"/>
    <w:rsid w:val="000F473E"/>
    <w:rsid w:val="000F49E6"/>
    <w:rsid w:val="000F53C1"/>
    <w:rsid w:val="000F62ED"/>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5A69"/>
    <w:rsid w:val="0010605F"/>
    <w:rsid w:val="0010615A"/>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E60"/>
    <w:rsid w:val="001160F4"/>
    <w:rsid w:val="001165F8"/>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F4D"/>
    <w:rsid w:val="0013175C"/>
    <w:rsid w:val="00131A92"/>
    <w:rsid w:val="0013239A"/>
    <w:rsid w:val="001323B1"/>
    <w:rsid w:val="0013361F"/>
    <w:rsid w:val="00133BFA"/>
    <w:rsid w:val="00134145"/>
    <w:rsid w:val="00134170"/>
    <w:rsid w:val="0013458E"/>
    <w:rsid w:val="00134906"/>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394"/>
    <w:rsid w:val="0015092F"/>
    <w:rsid w:val="00150972"/>
    <w:rsid w:val="00150A69"/>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335"/>
    <w:rsid w:val="0016269B"/>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7A2"/>
    <w:rsid w:val="00167842"/>
    <w:rsid w:val="00167956"/>
    <w:rsid w:val="001701FB"/>
    <w:rsid w:val="0017064E"/>
    <w:rsid w:val="00171884"/>
    <w:rsid w:val="00171A00"/>
    <w:rsid w:val="00171EFB"/>
    <w:rsid w:val="0017207F"/>
    <w:rsid w:val="00172224"/>
    <w:rsid w:val="00172336"/>
    <w:rsid w:val="0017252F"/>
    <w:rsid w:val="001727AF"/>
    <w:rsid w:val="00172EB4"/>
    <w:rsid w:val="00172FEB"/>
    <w:rsid w:val="0017337F"/>
    <w:rsid w:val="00173437"/>
    <w:rsid w:val="00173611"/>
    <w:rsid w:val="00173C2E"/>
    <w:rsid w:val="00174F6A"/>
    <w:rsid w:val="0017514E"/>
    <w:rsid w:val="001769FF"/>
    <w:rsid w:val="00177182"/>
    <w:rsid w:val="00177971"/>
    <w:rsid w:val="00177BE5"/>
    <w:rsid w:val="00177C54"/>
    <w:rsid w:val="00177D90"/>
    <w:rsid w:val="00180215"/>
    <w:rsid w:val="0018048F"/>
    <w:rsid w:val="00180A51"/>
    <w:rsid w:val="001816B4"/>
    <w:rsid w:val="001818D9"/>
    <w:rsid w:val="00181FD3"/>
    <w:rsid w:val="00182667"/>
    <w:rsid w:val="001837AA"/>
    <w:rsid w:val="00183F4C"/>
    <w:rsid w:val="00184593"/>
    <w:rsid w:val="0018522A"/>
    <w:rsid w:val="00185418"/>
    <w:rsid w:val="001861F8"/>
    <w:rsid w:val="0018678E"/>
    <w:rsid w:val="00186E62"/>
    <w:rsid w:val="001872D9"/>
    <w:rsid w:val="00187518"/>
    <w:rsid w:val="00190ABD"/>
    <w:rsid w:val="00190AFB"/>
    <w:rsid w:val="00190BFD"/>
    <w:rsid w:val="00190CC7"/>
    <w:rsid w:val="00190E42"/>
    <w:rsid w:val="00190FA0"/>
    <w:rsid w:val="00191096"/>
    <w:rsid w:val="0019175B"/>
    <w:rsid w:val="00191A2E"/>
    <w:rsid w:val="00192340"/>
    <w:rsid w:val="0019269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4A3"/>
    <w:rsid w:val="001A161D"/>
    <w:rsid w:val="001A2307"/>
    <w:rsid w:val="001A2CA9"/>
    <w:rsid w:val="001A2CC0"/>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DB3"/>
    <w:rsid w:val="001B2C46"/>
    <w:rsid w:val="001B32A0"/>
    <w:rsid w:val="001B33CD"/>
    <w:rsid w:val="001B365D"/>
    <w:rsid w:val="001B39B1"/>
    <w:rsid w:val="001B3CC0"/>
    <w:rsid w:val="001B4022"/>
    <w:rsid w:val="001B4934"/>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673C"/>
    <w:rsid w:val="001D6A7B"/>
    <w:rsid w:val="001D6AB6"/>
    <w:rsid w:val="001D77F3"/>
    <w:rsid w:val="001D78A3"/>
    <w:rsid w:val="001E0622"/>
    <w:rsid w:val="001E1566"/>
    <w:rsid w:val="001E1763"/>
    <w:rsid w:val="001E1D82"/>
    <w:rsid w:val="001E1EF0"/>
    <w:rsid w:val="001E2357"/>
    <w:rsid w:val="001E2359"/>
    <w:rsid w:val="001E24DF"/>
    <w:rsid w:val="001E260E"/>
    <w:rsid w:val="001E2E64"/>
    <w:rsid w:val="001E31E4"/>
    <w:rsid w:val="001E33C1"/>
    <w:rsid w:val="001E3488"/>
    <w:rsid w:val="001E35AA"/>
    <w:rsid w:val="001E50E0"/>
    <w:rsid w:val="001E558D"/>
    <w:rsid w:val="001E55B0"/>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83C"/>
    <w:rsid w:val="001F4A7E"/>
    <w:rsid w:val="001F55E0"/>
    <w:rsid w:val="001F7116"/>
    <w:rsid w:val="001F735A"/>
    <w:rsid w:val="0020011F"/>
    <w:rsid w:val="00200880"/>
    <w:rsid w:val="0020098A"/>
    <w:rsid w:val="00200C9A"/>
    <w:rsid w:val="00200C9D"/>
    <w:rsid w:val="0020225F"/>
    <w:rsid w:val="0020246A"/>
    <w:rsid w:val="0020286F"/>
    <w:rsid w:val="00203134"/>
    <w:rsid w:val="00203143"/>
    <w:rsid w:val="00203705"/>
    <w:rsid w:val="00203DC5"/>
    <w:rsid w:val="0020541E"/>
    <w:rsid w:val="00205648"/>
    <w:rsid w:val="00205E89"/>
    <w:rsid w:val="00205EB8"/>
    <w:rsid w:val="002060C7"/>
    <w:rsid w:val="00206C83"/>
    <w:rsid w:val="00206D4D"/>
    <w:rsid w:val="0020702A"/>
    <w:rsid w:val="00207311"/>
    <w:rsid w:val="00207AA1"/>
    <w:rsid w:val="00210169"/>
    <w:rsid w:val="0021037B"/>
    <w:rsid w:val="00210898"/>
    <w:rsid w:val="0021107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FB1"/>
    <w:rsid w:val="002362AE"/>
    <w:rsid w:val="00236469"/>
    <w:rsid w:val="00236CD1"/>
    <w:rsid w:val="00237062"/>
    <w:rsid w:val="0023775B"/>
    <w:rsid w:val="002378CE"/>
    <w:rsid w:val="00237A75"/>
    <w:rsid w:val="00237E17"/>
    <w:rsid w:val="00237FDF"/>
    <w:rsid w:val="00240021"/>
    <w:rsid w:val="00240437"/>
    <w:rsid w:val="00240DBF"/>
    <w:rsid w:val="002414CB"/>
    <w:rsid w:val="00241BE2"/>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A3"/>
    <w:rsid w:val="0025152F"/>
    <w:rsid w:val="00251B51"/>
    <w:rsid w:val="002522C7"/>
    <w:rsid w:val="00252682"/>
    <w:rsid w:val="00252A40"/>
    <w:rsid w:val="0025364B"/>
    <w:rsid w:val="00253B6D"/>
    <w:rsid w:val="00253DD9"/>
    <w:rsid w:val="002546F4"/>
    <w:rsid w:val="00254FE2"/>
    <w:rsid w:val="00255B35"/>
    <w:rsid w:val="00255E1D"/>
    <w:rsid w:val="00256AA6"/>
    <w:rsid w:val="00256E32"/>
    <w:rsid w:val="002603A0"/>
    <w:rsid w:val="0026052E"/>
    <w:rsid w:val="00260555"/>
    <w:rsid w:val="00260F01"/>
    <w:rsid w:val="00260F5E"/>
    <w:rsid w:val="002610BB"/>
    <w:rsid w:val="002615F4"/>
    <w:rsid w:val="002620BF"/>
    <w:rsid w:val="002625FA"/>
    <w:rsid w:val="00262E18"/>
    <w:rsid w:val="002630F9"/>
    <w:rsid w:val="002638C4"/>
    <w:rsid w:val="00263A00"/>
    <w:rsid w:val="00263A74"/>
    <w:rsid w:val="00263D39"/>
    <w:rsid w:val="00263EA6"/>
    <w:rsid w:val="00264508"/>
    <w:rsid w:val="002647DB"/>
    <w:rsid w:val="00264CEB"/>
    <w:rsid w:val="00265BCB"/>
    <w:rsid w:val="002662A5"/>
    <w:rsid w:val="00266503"/>
    <w:rsid w:val="002666C4"/>
    <w:rsid w:val="0026696E"/>
    <w:rsid w:val="00266E9C"/>
    <w:rsid w:val="00266F07"/>
    <w:rsid w:val="00267A05"/>
    <w:rsid w:val="0027184B"/>
    <w:rsid w:val="00271929"/>
    <w:rsid w:val="00271B52"/>
    <w:rsid w:val="00272AA8"/>
    <w:rsid w:val="00272EEE"/>
    <w:rsid w:val="002732A4"/>
    <w:rsid w:val="002734EF"/>
    <w:rsid w:val="00274332"/>
    <w:rsid w:val="002753B5"/>
    <w:rsid w:val="002758C1"/>
    <w:rsid w:val="00275FC0"/>
    <w:rsid w:val="002762BE"/>
    <w:rsid w:val="00276663"/>
    <w:rsid w:val="00276702"/>
    <w:rsid w:val="00276BE1"/>
    <w:rsid w:val="00276F0F"/>
    <w:rsid w:val="00277608"/>
    <w:rsid w:val="00277F24"/>
    <w:rsid w:val="00280000"/>
    <w:rsid w:val="00280B54"/>
    <w:rsid w:val="002818B7"/>
    <w:rsid w:val="00281B4D"/>
    <w:rsid w:val="00281E06"/>
    <w:rsid w:val="00282D5B"/>
    <w:rsid w:val="00283C01"/>
    <w:rsid w:val="00283D35"/>
    <w:rsid w:val="002846A7"/>
    <w:rsid w:val="00284A28"/>
    <w:rsid w:val="00284C86"/>
    <w:rsid w:val="0028543E"/>
    <w:rsid w:val="00285613"/>
    <w:rsid w:val="00285986"/>
    <w:rsid w:val="00285F17"/>
    <w:rsid w:val="002860D7"/>
    <w:rsid w:val="002866A6"/>
    <w:rsid w:val="00286D2E"/>
    <w:rsid w:val="00286F94"/>
    <w:rsid w:val="00286FB1"/>
    <w:rsid w:val="002877C2"/>
    <w:rsid w:val="00287E5B"/>
    <w:rsid w:val="002900A5"/>
    <w:rsid w:val="0029054F"/>
    <w:rsid w:val="00290930"/>
    <w:rsid w:val="00290C2D"/>
    <w:rsid w:val="00290C4C"/>
    <w:rsid w:val="002910B6"/>
    <w:rsid w:val="00291356"/>
    <w:rsid w:val="002914A4"/>
    <w:rsid w:val="00291BB7"/>
    <w:rsid w:val="00292A44"/>
    <w:rsid w:val="00292E96"/>
    <w:rsid w:val="00293339"/>
    <w:rsid w:val="002933B2"/>
    <w:rsid w:val="002935AD"/>
    <w:rsid w:val="00293699"/>
    <w:rsid w:val="00293894"/>
    <w:rsid w:val="0029418F"/>
    <w:rsid w:val="002949ED"/>
    <w:rsid w:val="002950BE"/>
    <w:rsid w:val="00295786"/>
    <w:rsid w:val="00295E5B"/>
    <w:rsid w:val="00295FE7"/>
    <w:rsid w:val="00296010"/>
    <w:rsid w:val="00296092"/>
    <w:rsid w:val="00296E15"/>
    <w:rsid w:val="00296F04"/>
    <w:rsid w:val="0029712D"/>
    <w:rsid w:val="002973BB"/>
    <w:rsid w:val="00297C4C"/>
    <w:rsid w:val="00297D4C"/>
    <w:rsid w:val="002A03DC"/>
    <w:rsid w:val="002A0A42"/>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8D1"/>
    <w:rsid w:val="002B4E38"/>
    <w:rsid w:val="002B5048"/>
    <w:rsid w:val="002B51DB"/>
    <w:rsid w:val="002B5476"/>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E0220"/>
    <w:rsid w:val="002E0622"/>
    <w:rsid w:val="002E06F5"/>
    <w:rsid w:val="002E0B30"/>
    <w:rsid w:val="002E0B57"/>
    <w:rsid w:val="002E0E31"/>
    <w:rsid w:val="002E1075"/>
    <w:rsid w:val="002E14A0"/>
    <w:rsid w:val="002E1ACC"/>
    <w:rsid w:val="002E2751"/>
    <w:rsid w:val="002E3281"/>
    <w:rsid w:val="002E3A64"/>
    <w:rsid w:val="002E4106"/>
    <w:rsid w:val="002E43EB"/>
    <w:rsid w:val="002E47CA"/>
    <w:rsid w:val="002E49A9"/>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3009B8"/>
    <w:rsid w:val="00300C3C"/>
    <w:rsid w:val="00301160"/>
    <w:rsid w:val="003011F5"/>
    <w:rsid w:val="003013C8"/>
    <w:rsid w:val="003013D6"/>
    <w:rsid w:val="003013E2"/>
    <w:rsid w:val="00301543"/>
    <w:rsid w:val="0030199F"/>
    <w:rsid w:val="00301DB3"/>
    <w:rsid w:val="00301F3D"/>
    <w:rsid w:val="00301FA4"/>
    <w:rsid w:val="00302013"/>
    <w:rsid w:val="00302764"/>
    <w:rsid w:val="0030283F"/>
    <w:rsid w:val="00302F15"/>
    <w:rsid w:val="00302F2E"/>
    <w:rsid w:val="003031ED"/>
    <w:rsid w:val="0030418E"/>
    <w:rsid w:val="0030454B"/>
    <w:rsid w:val="00304FE2"/>
    <w:rsid w:val="00305EEB"/>
    <w:rsid w:val="003063DE"/>
    <w:rsid w:val="00306945"/>
    <w:rsid w:val="00307C08"/>
    <w:rsid w:val="00310414"/>
    <w:rsid w:val="00310C71"/>
    <w:rsid w:val="00310CB8"/>
    <w:rsid w:val="00310FED"/>
    <w:rsid w:val="00311470"/>
    <w:rsid w:val="00311ABB"/>
    <w:rsid w:val="003129C0"/>
    <w:rsid w:val="00312F4F"/>
    <w:rsid w:val="00312FCB"/>
    <w:rsid w:val="003139B7"/>
    <w:rsid w:val="00313BC5"/>
    <w:rsid w:val="00313CAC"/>
    <w:rsid w:val="00313FAD"/>
    <w:rsid w:val="0031418C"/>
    <w:rsid w:val="003143FE"/>
    <w:rsid w:val="00314B4B"/>
    <w:rsid w:val="00314C60"/>
    <w:rsid w:val="00314E33"/>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3DA1"/>
    <w:rsid w:val="003241B7"/>
    <w:rsid w:val="003242F2"/>
    <w:rsid w:val="0032497B"/>
    <w:rsid w:val="003251A4"/>
    <w:rsid w:val="00326304"/>
    <w:rsid w:val="0032649A"/>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3F40"/>
    <w:rsid w:val="00344193"/>
    <w:rsid w:val="0034492A"/>
    <w:rsid w:val="00344A31"/>
    <w:rsid w:val="003459E9"/>
    <w:rsid w:val="00346C77"/>
    <w:rsid w:val="003473F2"/>
    <w:rsid w:val="003473F5"/>
    <w:rsid w:val="003476FD"/>
    <w:rsid w:val="0034777C"/>
    <w:rsid w:val="00347837"/>
    <w:rsid w:val="00347C2C"/>
    <w:rsid w:val="00347C32"/>
    <w:rsid w:val="0035008B"/>
    <w:rsid w:val="00350230"/>
    <w:rsid w:val="00350987"/>
    <w:rsid w:val="00350D04"/>
    <w:rsid w:val="003511C0"/>
    <w:rsid w:val="003511ED"/>
    <w:rsid w:val="0035122B"/>
    <w:rsid w:val="00351289"/>
    <w:rsid w:val="00351568"/>
    <w:rsid w:val="00351A50"/>
    <w:rsid w:val="003520E7"/>
    <w:rsid w:val="003523B9"/>
    <w:rsid w:val="003526CA"/>
    <w:rsid w:val="00352733"/>
    <w:rsid w:val="003529AA"/>
    <w:rsid w:val="00352EB3"/>
    <w:rsid w:val="00353708"/>
    <w:rsid w:val="00353B9B"/>
    <w:rsid w:val="003541EE"/>
    <w:rsid w:val="00354A61"/>
    <w:rsid w:val="00355759"/>
    <w:rsid w:val="00357727"/>
    <w:rsid w:val="0035795B"/>
    <w:rsid w:val="00357A7D"/>
    <w:rsid w:val="00357ABA"/>
    <w:rsid w:val="00357D0A"/>
    <w:rsid w:val="003602AB"/>
    <w:rsid w:val="003606D7"/>
    <w:rsid w:val="00361ACE"/>
    <w:rsid w:val="00361AF5"/>
    <w:rsid w:val="00361F77"/>
    <w:rsid w:val="0036284B"/>
    <w:rsid w:val="00362AC9"/>
    <w:rsid w:val="00362BB5"/>
    <w:rsid w:val="003631D8"/>
    <w:rsid w:val="003633C7"/>
    <w:rsid w:val="0036344B"/>
    <w:rsid w:val="00363D84"/>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2801"/>
    <w:rsid w:val="003730F2"/>
    <w:rsid w:val="003739A7"/>
    <w:rsid w:val="00373E0B"/>
    <w:rsid w:val="00373EEC"/>
    <w:rsid w:val="00374FC4"/>
    <w:rsid w:val="00375112"/>
    <w:rsid w:val="003752B2"/>
    <w:rsid w:val="0037558F"/>
    <w:rsid w:val="00375A58"/>
    <w:rsid w:val="00375ADF"/>
    <w:rsid w:val="00375EDD"/>
    <w:rsid w:val="0037617F"/>
    <w:rsid w:val="00376A9E"/>
    <w:rsid w:val="003770F5"/>
    <w:rsid w:val="00377582"/>
    <w:rsid w:val="003802D4"/>
    <w:rsid w:val="00380319"/>
    <w:rsid w:val="003804BD"/>
    <w:rsid w:val="003805C8"/>
    <w:rsid w:val="003806A7"/>
    <w:rsid w:val="00380950"/>
    <w:rsid w:val="00380BC7"/>
    <w:rsid w:val="00381A21"/>
    <w:rsid w:val="00381CBD"/>
    <w:rsid w:val="003830D7"/>
    <w:rsid w:val="00383A47"/>
    <w:rsid w:val="00383AC4"/>
    <w:rsid w:val="00383C24"/>
    <w:rsid w:val="00384394"/>
    <w:rsid w:val="00384837"/>
    <w:rsid w:val="003849B5"/>
    <w:rsid w:val="00384F5D"/>
    <w:rsid w:val="00385242"/>
    <w:rsid w:val="00385315"/>
    <w:rsid w:val="00385AD2"/>
    <w:rsid w:val="00385D0F"/>
    <w:rsid w:val="0038641E"/>
    <w:rsid w:val="003869C1"/>
    <w:rsid w:val="003869DD"/>
    <w:rsid w:val="00386CC7"/>
    <w:rsid w:val="00386DE3"/>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48F"/>
    <w:rsid w:val="00395977"/>
    <w:rsid w:val="00395C5E"/>
    <w:rsid w:val="00396054"/>
    <w:rsid w:val="0039630B"/>
    <w:rsid w:val="003965A3"/>
    <w:rsid w:val="003967C7"/>
    <w:rsid w:val="003970BE"/>
    <w:rsid w:val="003971A1"/>
    <w:rsid w:val="003975C2"/>
    <w:rsid w:val="003975CB"/>
    <w:rsid w:val="00397A1E"/>
    <w:rsid w:val="00397A2F"/>
    <w:rsid w:val="003A06EB"/>
    <w:rsid w:val="003A0B44"/>
    <w:rsid w:val="003A1052"/>
    <w:rsid w:val="003A10CE"/>
    <w:rsid w:val="003A114B"/>
    <w:rsid w:val="003A18FA"/>
    <w:rsid w:val="003A2212"/>
    <w:rsid w:val="003A25F1"/>
    <w:rsid w:val="003A2ED6"/>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A61"/>
    <w:rsid w:val="003B5B41"/>
    <w:rsid w:val="003B6049"/>
    <w:rsid w:val="003B612B"/>
    <w:rsid w:val="003B634A"/>
    <w:rsid w:val="003B6442"/>
    <w:rsid w:val="003B76E4"/>
    <w:rsid w:val="003B7FF0"/>
    <w:rsid w:val="003C05F6"/>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24A9"/>
    <w:rsid w:val="003D26A3"/>
    <w:rsid w:val="003D27EB"/>
    <w:rsid w:val="003D2EE5"/>
    <w:rsid w:val="003D37AC"/>
    <w:rsid w:val="003D491C"/>
    <w:rsid w:val="003D4AED"/>
    <w:rsid w:val="003D4C28"/>
    <w:rsid w:val="003D54DF"/>
    <w:rsid w:val="003D67E1"/>
    <w:rsid w:val="003D6EA8"/>
    <w:rsid w:val="003D7379"/>
    <w:rsid w:val="003D7A77"/>
    <w:rsid w:val="003E000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0DA2"/>
    <w:rsid w:val="003F11BC"/>
    <w:rsid w:val="003F11F3"/>
    <w:rsid w:val="003F289A"/>
    <w:rsid w:val="003F2DDF"/>
    <w:rsid w:val="003F2E06"/>
    <w:rsid w:val="003F348D"/>
    <w:rsid w:val="003F462A"/>
    <w:rsid w:val="003F4D28"/>
    <w:rsid w:val="003F50F9"/>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C52"/>
    <w:rsid w:val="00406F48"/>
    <w:rsid w:val="0040796E"/>
    <w:rsid w:val="0041010D"/>
    <w:rsid w:val="00410626"/>
    <w:rsid w:val="004107E6"/>
    <w:rsid w:val="004107F2"/>
    <w:rsid w:val="0041120D"/>
    <w:rsid w:val="00411C57"/>
    <w:rsid w:val="004121AD"/>
    <w:rsid w:val="004123BA"/>
    <w:rsid w:val="0041285C"/>
    <w:rsid w:val="00412BB9"/>
    <w:rsid w:val="00412CAA"/>
    <w:rsid w:val="00412E1B"/>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4CA"/>
    <w:rsid w:val="004177A3"/>
    <w:rsid w:val="00417D8A"/>
    <w:rsid w:val="00417FDA"/>
    <w:rsid w:val="00420283"/>
    <w:rsid w:val="004208A9"/>
    <w:rsid w:val="00420AAB"/>
    <w:rsid w:val="00420AD7"/>
    <w:rsid w:val="00420AEF"/>
    <w:rsid w:val="00421CF3"/>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761A"/>
    <w:rsid w:val="004308AE"/>
    <w:rsid w:val="00430932"/>
    <w:rsid w:val="004315AD"/>
    <w:rsid w:val="00431DCE"/>
    <w:rsid w:val="00432101"/>
    <w:rsid w:val="00432426"/>
    <w:rsid w:val="00432E5B"/>
    <w:rsid w:val="004334B4"/>
    <w:rsid w:val="00433C02"/>
    <w:rsid w:val="00433F12"/>
    <w:rsid w:val="0043490D"/>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676"/>
    <w:rsid w:val="00444C80"/>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2A3C"/>
    <w:rsid w:val="00453A9E"/>
    <w:rsid w:val="00453E10"/>
    <w:rsid w:val="0045474A"/>
    <w:rsid w:val="004547D2"/>
    <w:rsid w:val="004549B4"/>
    <w:rsid w:val="0045542F"/>
    <w:rsid w:val="00455BD7"/>
    <w:rsid w:val="004560E5"/>
    <w:rsid w:val="00456674"/>
    <w:rsid w:val="00460806"/>
    <w:rsid w:val="00460D6D"/>
    <w:rsid w:val="00461171"/>
    <w:rsid w:val="00461474"/>
    <w:rsid w:val="004620D0"/>
    <w:rsid w:val="00462E40"/>
    <w:rsid w:val="004632AF"/>
    <w:rsid w:val="00463C8B"/>
    <w:rsid w:val="0046426A"/>
    <w:rsid w:val="00464657"/>
    <w:rsid w:val="0046496F"/>
    <w:rsid w:val="00465358"/>
    <w:rsid w:val="00465499"/>
    <w:rsid w:val="00465BFD"/>
    <w:rsid w:val="004663EA"/>
    <w:rsid w:val="00466ACE"/>
    <w:rsid w:val="00466CAD"/>
    <w:rsid w:val="00466DE7"/>
    <w:rsid w:val="004671C6"/>
    <w:rsid w:val="00467F13"/>
    <w:rsid w:val="00470018"/>
    <w:rsid w:val="0047115D"/>
    <w:rsid w:val="00471317"/>
    <w:rsid w:val="00471C88"/>
    <w:rsid w:val="00471DCE"/>
    <w:rsid w:val="00471EA2"/>
    <w:rsid w:val="00474134"/>
    <w:rsid w:val="0047512A"/>
    <w:rsid w:val="00475640"/>
    <w:rsid w:val="00475798"/>
    <w:rsid w:val="0047602F"/>
    <w:rsid w:val="0047650A"/>
    <w:rsid w:val="004766BF"/>
    <w:rsid w:val="004769FC"/>
    <w:rsid w:val="0047715F"/>
    <w:rsid w:val="00477193"/>
    <w:rsid w:val="00477246"/>
    <w:rsid w:val="004779C5"/>
    <w:rsid w:val="00477C8D"/>
    <w:rsid w:val="00480592"/>
    <w:rsid w:val="00480852"/>
    <w:rsid w:val="00480D3E"/>
    <w:rsid w:val="004815DE"/>
    <w:rsid w:val="00481959"/>
    <w:rsid w:val="00482456"/>
    <w:rsid w:val="00482487"/>
    <w:rsid w:val="00482803"/>
    <w:rsid w:val="0048284A"/>
    <w:rsid w:val="004838BF"/>
    <w:rsid w:val="00483D3F"/>
    <w:rsid w:val="0048401D"/>
    <w:rsid w:val="0048420D"/>
    <w:rsid w:val="00484C47"/>
    <w:rsid w:val="00484E4B"/>
    <w:rsid w:val="00485A4F"/>
    <w:rsid w:val="00485EE4"/>
    <w:rsid w:val="00486129"/>
    <w:rsid w:val="0048660C"/>
    <w:rsid w:val="00486A79"/>
    <w:rsid w:val="00487039"/>
    <w:rsid w:val="004872D6"/>
    <w:rsid w:val="0048773B"/>
    <w:rsid w:val="00487ADF"/>
    <w:rsid w:val="00491081"/>
    <w:rsid w:val="004920BC"/>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57BA"/>
    <w:rsid w:val="0049632C"/>
    <w:rsid w:val="00496688"/>
    <w:rsid w:val="004969F6"/>
    <w:rsid w:val="00496B02"/>
    <w:rsid w:val="00496D14"/>
    <w:rsid w:val="004972C3"/>
    <w:rsid w:val="00497768"/>
    <w:rsid w:val="00497B19"/>
    <w:rsid w:val="00497C5E"/>
    <w:rsid w:val="004A0345"/>
    <w:rsid w:val="004A0EE8"/>
    <w:rsid w:val="004A1014"/>
    <w:rsid w:val="004A1EF5"/>
    <w:rsid w:val="004A24E6"/>
    <w:rsid w:val="004A2E08"/>
    <w:rsid w:val="004A2E25"/>
    <w:rsid w:val="004A2E6C"/>
    <w:rsid w:val="004A3518"/>
    <w:rsid w:val="004A3D65"/>
    <w:rsid w:val="004A4A6F"/>
    <w:rsid w:val="004A4B9B"/>
    <w:rsid w:val="004A50C9"/>
    <w:rsid w:val="004A519C"/>
    <w:rsid w:val="004A5287"/>
    <w:rsid w:val="004A5293"/>
    <w:rsid w:val="004A62ED"/>
    <w:rsid w:val="004A64F3"/>
    <w:rsid w:val="004A6C7A"/>
    <w:rsid w:val="004A6E59"/>
    <w:rsid w:val="004A73F1"/>
    <w:rsid w:val="004A75C0"/>
    <w:rsid w:val="004B03A4"/>
    <w:rsid w:val="004B0B86"/>
    <w:rsid w:val="004B169D"/>
    <w:rsid w:val="004B1BA0"/>
    <w:rsid w:val="004B1D53"/>
    <w:rsid w:val="004B27B5"/>
    <w:rsid w:val="004B2B96"/>
    <w:rsid w:val="004B3EAF"/>
    <w:rsid w:val="004B421D"/>
    <w:rsid w:val="004B439E"/>
    <w:rsid w:val="004B461B"/>
    <w:rsid w:val="004B497E"/>
    <w:rsid w:val="004B4B22"/>
    <w:rsid w:val="004B4F33"/>
    <w:rsid w:val="004B5083"/>
    <w:rsid w:val="004B551B"/>
    <w:rsid w:val="004B5583"/>
    <w:rsid w:val="004B5753"/>
    <w:rsid w:val="004B5B7F"/>
    <w:rsid w:val="004B5BA8"/>
    <w:rsid w:val="004B6668"/>
    <w:rsid w:val="004B676E"/>
    <w:rsid w:val="004B6D70"/>
    <w:rsid w:val="004B721E"/>
    <w:rsid w:val="004C000D"/>
    <w:rsid w:val="004C034E"/>
    <w:rsid w:val="004C06A8"/>
    <w:rsid w:val="004C0755"/>
    <w:rsid w:val="004C079D"/>
    <w:rsid w:val="004C07C8"/>
    <w:rsid w:val="004C0D5C"/>
    <w:rsid w:val="004C0EEA"/>
    <w:rsid w:val="004C125A"/>
    <w:rsid w:val="004C2B63"/>
    <w:rsid w:val="004C2BA1"/>
    <w:rsid w:val="004C4374"/>
    <w:rsid w:val="004C4643"/>
    <w:rsid w:val="004C63AC"/>
    <w:rsid w:val="004C7877"/>
    <w:rsid w:val="004C7D32"/>
    <w:rsid w:val="004D01B8"/>
    <w:rsid w:val="004D0B71"/>
    <w:rsid w:val="004D0B98"/>
    <w:rsid w:val="004D17F2"/>
    <w:rsid w:val="004D1A9D"/>
    <w:rsid w:val="004D1C92"/>
    <w:rsid w:val="004D28E7"/>
    <w:rsid w:val="004D2BFC"/>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1164"/>
    <w:rsid w:val="004E1C0A"/>
    <w:rsid w:val="004E2943"/>
    <w:rsid w:val="004E29D6"/>
    <w:rsid w:val="004E2F3D"/>
    <w:rsid w:val="004E39C6"/>
    <w:rsid w:val="004E3EC8"/>
    <w:rsid w:val="004E4666"/>
    <w:rsid w:val="004E4D94"/>
    <w:rsid w:val="004E4E58"/>
    <w:rsid w:val="004E50E9"/>
    <w:rsid w:val="004E515A"/>
    <w:rsid w:val="004E532F"/>
    <w:rsid w:val="004E5463"/>
    <w:rsid w:val="004E550F"/>
    <w:rsid w:val="004E55C0"/>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FA"/>
    <w:rsid w:val="004F46EB"/>
    <w:rsid w:val="004F4AC5"/>
    <w:rsid w:val="004F4DE1"/>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A2B"/>
    <w:rsid w:val="004F7B62"/>
    <w:rsid w:val="004F7BED"/>
    <w:rsid w:val="0050130A"/>
    <w:rsid w:val="00501614"/>
    <w:rsid w:val="00501C23"/>
    <w:rsid w:val="0050266B"/>
    <w:rsid w:val="00502EAF"/>
    <w:rsid w:val="005034E0"/>
    <w:rsid w:val="005034F9"/>
    <w:rsid w:val="00503546"/>
    <w:rsid w:val="0050398D"/>
    <w:rsid w:val="005046A3"/>
    <w:rsid w:val="005049B0"/>
    <w:rsid w:val="00506031"/>
    <w:rsid w:val="0050697A"/>
    <w:rsid w:val="00506F9B"/>
    <w:rsid w:val="0050741B"/>
    <w:rsid w:val="005079E3"/>
    <w:rsid w:val="00510188"/>
    <w:rsid w:val="00510296"/>
    <w:rsid w:val="00510397"/>
    <w:rsid w:val="005106A3"/>
    <w:rsid w:val="005108A1"/>
    <w:rsid w:val="00511628"/>
    <w:rsid w:val="005116AD"/>
    <w:rsid w:val="00511984"/>
    <w:rsid w:val="00511E36"/>
    <w:rsid w:val="005128DE"/>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298"/>
    <w:rsid w:val="00530B03"/>
    <w:rsid w:val="00530EFB"/>
    <w:rsid w:val="0053192E"/>
    <w:rsid w:val="00531B7A"/>
    <w:rsid w:val="0053221A"/>
    <w:rsid w:val="00533089"/>
    <w:rsid w:val="0053386B"/>
    <w:rsid w:val="005338D4"/>
    <w:rsid w:val="00533DCC"/>
    <w:rsid w:val="00534471"/>
    <w:rsid w:val="005352D1"/>
    <w:rsid w:val="005352EE"/>
    <w:rsid w:val="00535C17"/>
    <w:rsid w:val="00536105"/>
    <w:rsid w:val="00536CA4"/>
    <w:rsid w:val="00537265"/>
    <w:rsid w:val="005374E8"/>
    <w:rsid w:val="00537F9F"/>
    <w:rsid w:val="00540EC9"/>
    <w:rsid w:val="00540FA1"/>
    <w:rsid w:val="00540FB0"/>
    <w:rsid w:val="005422F8"/>
    <w:rsid w:val="00542EE6"/>
    <w:rsid w:val="005436DA"/>
    <w:rsid w:val="00543958"/>
    <w:rsid w:val="00543C70"/>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AF1"/>
    <w:rsid w:val="00555CEA"/>
    <w:rsid w:val="005562DF"/>
    <w:rsid w:val="0055652F"/>
    <w:rsid w:val="00556695"/>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701B4"/>
    <w:rsid w:val="00570343"/>
    <w:rsid w:val="00571258"/>
    <w:rsid w:val="00571934"/>
    <w:rsid w:val="00571B57"/>
    <w:rsid w:val="00571DD1"/>
    <w:rsid w:val="00571E86"/>
    <w:rsid w:val="00571EA9"/>
    <w:rsid w:val="00572A6B"/>
    <w:rsid w:val="00572E5B"/>
    <w:rsid w:val="0057377F"/>
    <w:rsid w:val="00574024"/>
    <w:rsid w:val="005743CC"/>
    <w:rsid w:val="00574E6D"/>
    <w:rsid w:val="0057576A"/>
    <w:rsid w:val="0057600E"/>
    <w:rsid w:val="0057675C"/>
    <w:rsid w:val="00576A96"/>
    <w:rsid w:val="00576DCC"/>
    <w:rsid w:val="00577224"/>
    <w:rsid w:val="0057757E"/>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A15"/>
    <w:rsid w:val="00582A63"/>
    <w:rsid w:val="00582B29"/>
    <w:rsid w:val="00582EC5"/>
    <w:rsid w:val="00583192"/>
    <w:rsid w:val="005835DC"/>
    <w:rsid w:val="005839D3"/>
    <w:rsid w:val="00583CF0"/>
    <w:rsid w:val="00583E03"/>
    <w:rsid w:val="005845B5"/>
    <w:rsid w:val="00584F1F"/>
    <w:rsid w:val="00585815"/>
    <w:rsid w:val="00585BD8"/>
    <w:rsid w:val="00585FA6"/>
    <w:rsid w:val="0058634D"/>
    <w:rsid w:val="0058687C"/>
    <w:rsid w:val="00586BF2"/>
    <w:rsid w:val="0058746E"/>
    <w:rsid w:val="00587E3B"/>
    <w:rsid w:val="0059051F"/>
    <w:rsid w:val="005909AF"/>
    <w:rsid w:val="00590B51"/>
    <w:rsid w:val="005913BE"/>
    <w:rsid w:val="0059174A"/>
    <w:rsid w:val="00591E5C"/>
    <w:rsid w:val="00592649"/>
    <w:rsid w:val="0059318E"/>
    <w:rsid w:val="0059373B"/>
    <w:rsid w:val="005939A2"/>
    <w:rsid w:val="00593C2D"/>
    <w:rsid w:val="00593F55"/>
    <w:rsid w:val="005949CB"/>
    <w:rsid w:val="00594C94"/>
    <w:rsid w:val="0059517C"/>
    <w:rsid w:val="0059523F"/>
    <w:rsid w:val="00595431"/>
    <w:rsid w:val="00595516"/>
    <w:rsid w:val="00595D75"/>
    <w:rsid w:val="00595DEF"/>
    <w:rsid w:val="005972FD"/>
    <w:rsid w:val="00597687"/>
    <w:rsid w:val="00597716"/>
    <w:rsid w:val="005A0A95"/>
    <w:rsid w:val="005A0FF1"/>
    <w:rsid w:val="005A1031"/>
    <w:rsid w:val="005A130B"/>
    <w:rsid w:val="005A26A6"/>
    <w:rsid w:val="005A32B9"/>
    <w:rsid w:val="005A344A"/>
    <w:rsid w:val="005A3490"/>
    <w:rsid w:val="005A359A"/>
    <w:rsid w:val="005A37A9"/>
    <w:rsid w:val="005A38B8"/>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A59"/>
    <w:rsid w:val="005C3C58"/>
    <w:rsid w:val="005C3F78"/>
    <w:rsid w:val="005C49BE"/>
    <w:rsid w:val="005C4A86"/>
    <w:rsid w:val="005C52F1"/>
    <w:rsid w:val="005C530C"/>
    <w:rsid w:val="005C541B"/>
    <w:rsid w:val="005C5736"/>
    <w:rsid w:val="005C5C84"/>
    <w:rsid w:val="005C5CED"/>
    <w:rsid w:val="005C5E93"/>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AC"/>
    <w:rsid w:val="005D70D0"/>
    <w:rsid w:val="005D7286"/>
    <w:rsid w:val="005E03E7"/>
    <w:rsid w:val="005E0BCC"/>
    <w:rsid w:val="005E0C27"/>
    <w:rsid w:val="005E1580"/>
    <w:rsid w:val="005E1DCB"/>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1D45"/>
    <w:rsid w:val="005F1F06"/>
    <w:rsid w:val="005F2651"/>
    <w:rsid w:val="005F29A7"/>
    <w:rsid w:val="005F2CBE"/>
    <w:rsid w:val="005F35DE"/>
    <w:rsid w:val="005F36CF"/>
    <w:rsid w:val="005F3B21"/>
    <w:rsid w:val="005F4331"/>
    <w:rsid w:val="005F483F"/>
    <w:rsid w:val="005F484A"/>
    <w:rsid w:val="005F4987"/>
    <w:rsid w:val="005F510F"/>
    <w:rsid w:val="005F6153"/>
    <w:rsid w:val="005F6852"/>
    <w:rsid w:val="005F6BC0"/>
    <w:rsid w:val="005F730C"/>
    <w:rsid w:val="005F74A3"/>
    <w:rsid w:val="005F7B49"/>
    <w:rsid w:val="006002C1"/>
    <w:rsid w:val="006003BB"/>
    <w:rsid w:val="0060163B"/>
    <w:rsid w:val="00601917"/>
    <w:rsid w:val="00602426"/>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E2A"/>
    <w:rsid w:val="0062155F"/>
    <w:rsid w:val="00621F29"/>
    <w:rsid w:val="00621FE5"/>
    <w:rsid w:val="00622479"/>
    <w:rsid w:val="00622703"/>
    <w:rsid w:val="0062292D"/>
    <w:rsid w:val="00622FAD"/>
    <w:rsid w:val="00623E50"/>
    <w:rsid w:val="00624AED"/>
    <w:rsid w:val="00624BB9"/>
    <w:rsid w:val="006253A6"/>
    <w:rsid w:val="00625521"/>
    <w:rsid w:val="0062673B"/>
    <w:rsid w:val="00626D8A"/>
    <w:rsid w:val="00627095"/>
    <w:rsid w:val="00627144"/>
    <w:rsid w:val="00630297"/>
    <w:rsid w:val="00630436"/>
    <w:rsid w:val="00630750"/>
    <w:rsid w:val="00630CC5"/>
    <w:rsid w:val="00631405"/>
    <w:rsid w:val="0063153E"/>
    <w:rsid w:val="00631FB9"/>
    <w:rsid w:val="006320DB"/>
    <w:rsid w:val="006321EF"/>
    <w:rsid w:val="00632270"/>
    <w:rsid w:val="00632390"/>
    <w:rsid w:val="00632F81"/>
    <w:rsid w:val="006339DB"/>
    <w:rsid w:val="00634B08"/>
    <w:rsid w:val="00634E6F"/>
    <w:rsid w:val="00635448"/>
    <w:rsid w:val="00635487"/>
    <w:rsid w:val="00635C35"/>
    <w:rsid w:val="006362DD"/>
    <w:rsid w:val="0063636C"/>
    <w:rsid w:val="0063637D"/>
    <w:rsid w:val="00636A43"/>
    <w:rsid w:val="0063761C"/>
    <w:rsid w:val="0063762C"/>
    <w:rsid w:val="00640150"/>
    <w:rsid w:val="00640173"/>
    <w:rsid w:val="00640AE5"/>
    <w:rsid w:val="0064171D"/>
    <w:rsid w:val="00641B7F"/>
    <w:rsid w:val="00641DB9"/>
    <w:rsid w:val="00641E5E"/>
    <w:rsid w:val="00641E8C"/>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AE"/>
    <w:rsid w:val="00647AEE"/>
    <w:rsid w:val="00647B11"/>
    <w:rsid w:val="006506ED"/>
    <w:rsid w:val="00650DAF"/>
    <w:rsid w:val="00651185"/>
    <w:rsid w:val="00651304"/>
    <w:rsid w:val="0065141E"/>
    <w:rsid w:val="00651437"/>
    <w:rsid w:val="006521BD"/>
    <w:rsid w:val="006524E5"/>
    <w:rsid w:val="0065292F"/>
    <w:rsid w:val="00652A07"/>
    <w:rsid w:val="00652BC1"/>
    <w:rsid w:val="006531A5"/>
    <w:rsid w:val="006531DD"/>
    <w:rsid w:val="00653EC6"/>
    <w:rsid w:val="00654175"/>
    <w:rsid w:val="0065424E"/>
    <w:rsid w:val="00654313"/>
    <w:rsid w:val="00655686"/>
    <w:rsid w:val="00655DF3"/>
    <w:rsid w:val="00656624"/>
    <w:rsid w:val="00656F6D"/>
    <w:rsid w:val="006574AC"/>
    <w:rsid w:val="006574B3"/>
    <w:rsid w:val="00657B32"/>
    <w:rsid w:val="00657F0A"/>
    <w:rsid w:val="0066090C"/>
    <w:rsid w:val="00660944"/>
    <w:rsid w:val="00660F51"/>
    <w:rsid w:val="006615C7"/>
    <w:rsid w:val="006619A4"/>
    <w:rsid w:val="006623E4"/>
    <w:rsid w:val="00662E72"/>
    <w:rsid w:val="006632A6"/>
    <w:rsid w:val="00663728"/>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1A0"/>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B3B"/>
    <w:rsid w:val="006850B9"/>
    <w:rsid w:val="0068555E"/>
    <w:rsid w:val="00685740"/>
    <w:rsid w:val="0068589B"/>
    <w:rsid w:val="00685C98"/>
    <w:rsid w:val="00686550"/>
    <w:rsid w:val="006865BF"/>
    <w:rsid w:val="00686B0A"/>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3808"/>
    <w:rsid w:val="00694253"/>
    <w:rsid w:val="006942E4"/>
    <w:rsid w:val="0069444E"/>
    <w:rsid w:val="006947F9"/>
    <w:rsid w:val="00694837"/>
    <w:rsid w:val="00695599"/>
    <w:rsid w:val="006956BF"/>
    <w:rsid w:val="00695E83"/>
    <w:rsid w:val="006964EA"/>
    <w:rsid w:val="00696634"/>
    <w:rsid w:val="00697469"/>
    <w:rsid w:val="00697788"/>
    <w:rsid w:val="006A11D9"/>
    <w:rsid w:val="006A145C"/>
    <w:rsid w:val="006A243F"/>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825"/>
    <w:rsid w:val="006B083E"/>
    <w:rsid w:val="006B13DF"/>
    <w:rsid w:val="006B171C"/>
    <w:rsid w:val="006B1B77"/>
    <w:rsid w:val="006B1D93"/>
    <w:rsid w:val="006B279B"/>
    <w:rsid w:val="006B35C0"/>
    <w:rsid w:val="006B3645"/>
    <w:rsid w:val="006B38D3"/>
    <w:rsid w:val="006B3AD7"/>
    <w:rsid w:val="006B3F94"/>
    <w:rsid w:val="006B4043"/>
    <w:rsid w:val="006B43C1"/>
    <w:rsid w:val="006B43D9"/>
    <w:rsid w:val="006B4B50"/>
    <w:rsid w:val="006B4B9A"/>
    <w:rsid w:val="006B4F72"/>
    <w:rsid w:val="006B5A6B"/>
    <w:rsid w:val="006B5C1C"/>
    <w:rsid w:val="006B64AF"/>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5233"/>
    <w:rsid w:val="006D533E"/>
    <w:rsid w:val="006D60EA"/>
    <w:rsid w:val="006D6171"/>
    <w:rsid w:val="006D62E4"/>
    <w:rsid w:val="006D661D"/>
    <w:rsid w:val="006D684E"/>
    <w:rsid w:val="006D6FD9"/>
    <w:rsid w:val="006D748F"/>
    <w:rsid w:val="006D7501"/>
    <w:rsid w:val="006D7A23"/>
    <w:rsid w:val="006E0180"/>
    <w:rsid w:val="006E0275"/>
    <w:rsid w:val="006E0D61"/>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5B2"/>
    <w:rsid w:val="00712AB8"/>
    <w:rsid w:val="007135B5"/>
    <w:rsid w:val="0071366D"/>
    <w:rsid w:val="00713B3F"/>
    <w:rsid w:val="007145B3"/>
    <w:rsid w:val="00714A88"/>
    <w:rsid w:val="00714BE5"/>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61F"/>
    <w:rsid w:val="007239C5"/>
    <w:rsid w:val="0072448C"/>
    <w:rsid w:val="0072475B"/>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E1B"/>
    <w:rsid w:val="00731500"/>
    <w:rsid w:val="00731E53"/>
    <w:rsid w:val="0073237A"/>
    <w:rsid w:val="0073251E"/>
    <w:rsid w:val="0073384D"/>
    <w:rsid w:val="00733FEA"/>
    <w:rsid w:val="0073481B"/>
    <w:rsid w:val="00734BB9"/>
    <w:rsid w:val="00734F99"/>
    <w:rsid w:val="007358DB"/>
    <w:rsid w:val="00735B4A"/>
    <w:rsid w:val="00735D83"/>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98"/>
    <w:rsid w:val="0075048D"/>
    <w:rsid w:val="00750703"/>
    <w:rsid w:val="00750A29"/>
    <w:rsid w:val="00750E79"/>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6E50"/>
    <w:rsid w:val="00767156"/>
    <w:rsid w:val="00767E3B"/>
    <w:rsid w:val="007711FC"/>
    <w:rsid w:val="007712C0"/>
    <w:rsid w:val="00771890"/>
    <w:rsid w:val="00771ADC"/>
    <w:rsid w:val="00771D7B"/>
    <w:rsid w:val="007721B2"/>
    <w:rsid w:val="007735BD"/>
    <w:rsid w:val="00773B0E"/>
    <w:rsid w:val="00774503"/>
    <w:rsid w:val="0077479F"/>
    <w:rsid w:val="00774815"/>
    <w:rsid w:val="00775790"/>
    <w:rsid w:val="00775DEE"/>
    <w:rsid w:val="00775E2B"/>
    <w:rsid w:val="007763FA"/>
    <w:rsid w:val="00776B22"/>
    <w:rsid w:val="00777609"/>
    <w:rsid w:val="00777614"/>
    <w:rsid w:val="0077773F"/>
    <w:rsid w:val="007777C3"/>
    <w:rsid w:val="007777F1"/>
    <w:rsid w:val="00777833"/>
    <w:rsid w:val="00777836"/>
    <w:rsid w:val="0077790B"/>
    <w:rsid w:val="00781231"/>
    <w:rsid w:val="007813BE"/>
    <w:rsid w:val="00781778"/>
    <w:rsid w:val="00781B82"/>
    <w:rsid w:val="00782395"/>
    <w:rsid w:val="0078258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E0"/>
    <w:rsid w:val="00792AF9"/>
    <w:rsid w:val="00792B71"/>
    <w:rsid w:val="0079315C"/>
    <w:rsid w:val="00793530"/>
    <w:rsid w:val="007936AA"/>
    <w:rsid w:val="00793973"/>
    <w:rsid w:val="00793CFA"/>
    <w:rsid w:val="00794743"/>
    <w:rsid w:val="007948D1"/>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44F"/>
    <w:rsid w:val="007A3577"/>
    <w:rsid w:val="007A380A"/>
    <w:rsid w:val="007A3DC8"/>
    <w:rsid w:val="007A3FA0"/>
    <w:rsid w:val="007A4F36"/>
    <w:rsid w:val="007A537B"/>
    <w:rsid w:val="007A59A9"/>
    <w:rsid w:val="007A5CB8"/>
    <w:rsid w:val="007A5DAD"/>
    <w:rsid w:val="007A603C"/>
    <w:rsid w:val="007A67DC"/>
    <w:rsid w:val="007A67F8"/>
    <w:rsid w:val="007A6A8E"/>
    <w:rsid w:val="007A6C22"/>
    <w:rsid w:val="007A6E5F"/>
    <w:rsid w:val="007A70A3"/>
    <w:rsid w:val="007A71C5"/>
    <w:rsid w:val="007A73BF"/>
    <w:rsid w:val="007A7E2D"/>
    <w:rsid w:val="007B0077"/>
    <w:rsid w:val="007B00B2"/>
    <w:rsid w:val="007B0498"/>
    <w:rsid w:val="007B05AA"/>
    <w:rsid w:val="007B0BF9"/>
    <w:rsid w:val="007B1037"/>
    <w:rsid w:val="007B15AD"/>
    <w:rsid w:val="007B188D"/>
    <w:rsid w:val="007B1B34"/>
    <w:rsid w:val="007B1BCD"/>
    <w:rsid w:val="007B1CA5"/>
    <w:rsid w:val="007B2365"/>
    <w:rsid w:val="007B2587"/>
    <w:rsid w:val="007B2997"/>
    <w:rsid w:val="007B2B22"/>
    <w:rsid w:val="007B2D0E"/>
    <w:rsid w:val="007B2E58"/>
    <w:rsid w:val="007B2F1A"/>
    <w:rsid w:val="007B4F2F"/>
    <w:rsid w:val="007B4FF4"/>
    <w:rsid w:val="007B55BA"/>
    <w:rsid w:val="007B5A21"/>
    <w:rsid w:val="007B5E0A"/>
    <w:rsid w:val="007B63FA"/>
    <w:rsid w:val="007B64E9"/>
    <w:rsid w:val="007B7C98"/>
    <w:rsid w:val="007B7CE0"/>
    <w:rsid w:val="007C030E"/>
    <w:rsid w:val="007C0445"/>
    <w:rsid w:val="007C0F67"/>
    <w:rsid w:val="007C1BFF"/>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712"/>
    <w:rsid w:val="007D2A79"/>
    <w:rsid w:val="007D3816"/>
    <w:rsid w:val="007D3956"/>
    <w:rsid w:val="007D3987"/>
    <w:rsid w:val="007D43DE"/>
    <w:rsid w:val="007D444F"/>
    <w:rsid w:val="007D46A9"/>
    <w:rsid w:val="007D4759"/>
    <w:rsid w:val="007D4FD2"/>
    <w:rsid w:val="007D5688"/>
    <w:rsid w:val="007D5FF2"/>
    <w:rsid w:val="007D6088"/>
    <w:rsid w:val="007D74A7"/>
    <w:rsid w:val="007E02A2"/>
    <w:rsid w:val="007E0C82"/>
    <w:rsid w:val="007E0EC0"/>
    <w:rsid w:val="007E18E4"/>
    <w:rsid w:val="007E19F1"/>
    <w:rsid w:val="007E1F2B"/>
    <w:rsid w:val="007E1FE6"/>
    <w:rsid w:val="007E2545"/>
    <w:rsid w:val="007E2A50"/>
    <w:rsid w:val="007E30A4"/>
    <w:rsid w:val="007E3487"/>
    <w:rsid w:val="007E3CC5"/>
    <w:rsid w:val="007E4CF9"/>
    <w:rsid w:val="007E53A4"/>
    <w:rsid w:val="007E5950"/>
    <w:rsid w:val="007E5ACC"/>
    <w:rsid w:val="007E5EA7"/>
    <w:rsid w:val="007E6391"/>
    <w:rsid w:val="007E6635"/>
    <w:rsid w:val="007E7113"/>
    <w:rsid w:val="007E73D1"/>
    <w:rsid w:val="007E7555"/>
    <w:rsid w:val="007E7565"/>
    <w:rsid w:val="007F05D5"/>
    <w:rsid w:val="007F0A9E"/>
    <w:rsid w:val="007F0EAE"/>
    <w:rsid w:val="007F1A25"/>
    <w:rsid w:val="007F1AC8"/>
    <w:rsid w:val="007F27E4"/>
    <w:rsid w:val="007F2D74"/>
    <w:rsid w:val="007F312C"/>
    <w:rsid w:val="007F3227"/>
    <w:rsid w:val="007F3491"/>
    <w:rsid w:val="007F44C8"/>
    <w:rsid w:val="007F58F3"/>
    <w:rsid w:val="007F62C4"/>
    <w:rsid w:val="007F6565"/>
    <w:rsid w:val="007F6C30"/>
    <w:rsid w:val="007F71BD"/>
    <w:rsid w:val="007F7B63"/>
    <w:rsid w:val="007F7FAC"/>
    <w:rsid w:val="008002C9"/>
    <w:rsid w:val="00800E20"/>
    <w:rsid w:val="00801935"/>
    <w:rsid w:val="00801D4A"/>
    <w:rsid w:val="00801F2D"/>
    <w:rsid w:val="008022F9"/>
    <w:rsid w:val="00802CDD"/>
    <w:rsid w:val="008032A1"/>
    <w:rsid w:val="00803353"/>
    <w:rsid w:val="00803684"/>
    <w:rsid w:val="00803796"/>
    <w:rsid w:val="008038B9"/>
    <w:rsid w:val="00803AE1"/>
    <w:rsid w:val="008053FA"/>
    <w:rsid w:val="00805549"/>
    <w:rsid w:val="00805780"/>
    <w:rsid w:val="0080578F"/>
    <w:rsid w:val="00805DB4"/>
    <w:rsid w:val="0080795F"/>
    <w:rsid w:val="00807CA1"/>
    <w:rsid w:val="008100AC"/>
    <w:rsid w:val="008105FA"/>
    <w:rsid w:val="00811C41"/>
    <w:rsid w:val="0081204C"/>
    <w:rsid w:val="00812408"/>
    <w:rsid w:val="00812814"/>
    <w:rsid w:val="00812904"/>
    <w:rsid w:val="00813355"/>
    <w:rsid w:val="008134F3"/>
    <w:rsid w:val="0081367A"/>
    <w:rsid w:val="00813DC5"/>
    <w:rsid w:val="00814535"/>
    <w:rsid w:val="00814D5C"/>
    <w:rsid w:val="00814F92"/>
    <w:rsid w:val="008152FF"/>
    <w:rsid w:val="0081561C"/>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F6"/>
    <w:rsid w:val="00832CBD"/>
    <w:rsid w:val="00834781"/>
    <w:rsid w:val="00834C5C"/>
    <w:rsid w:val="00835188"/>
    <w:rsid w:val="00835595"/>
    <w:rsid w:val="00835947"/>
    <w:rsid w:val="00835B98"/>
    <w:rsid w:val="00835F16"/>
    <w:rsid w:val="00836266"/>
    <w:rsid w:val="00836E20"/>
    <w:rsid w:val="008371FB"/>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ACB"/>
    <w:rsid w:val="00844B7F"/>
    <w:rsid w:val="00844CEC"/>
    <w:rsid w:val="00844DEB"/>
    <w:rsid w:val="00845EF4"/>
    <w:rsid w:val="00845FA8"/>
    <w:rsid w:val="008467B8"/>
    <w:rsid w:val="00846B1B"/>
    <w:rsid w:val="00847593"/>
    <w:rsid w:val="00847725"/>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C12"/>
    <w:rsid w:val="008552F7"/>
    <w:rsid w:val="00855BE3"/>
    <w:rsid w:val="008566D4"/>
    <w:rsid w:val="00856C22"/>
    <w:rsid w:val="00856E46"/>
    <w:rsid w:val="008573CA"/>
    <w:rsid w:val="00857884"/>
    <w:rsid w:val="00857C31"/>
    <w:rsid w:val="00860360"/>
    <w:rsid w:val="00860609"/>
    <w:rsid w:val="00860714"/>
    <w:rsid w:val="008609EE"/>
    <w:rsid w:val="00861138"/>
    <w:rsid w:val="00861881"/>
    <w:rsid w:val="00861A13"/>
    <w:rsid w:val="00861AE4"/>
    <w:rsid w:val="0086262F"/>
    <w:rsid w:val="0086281A"/>
    <w:rsid w:val="00862D6D"/>
    <w:rsid w:val="008636E1"/>
    <w:rsid w:val="00863E75"/>
    <w:rsid w:val="00863FAD"/>
    <w:rsid w:val="008640A3"/>
    <w:rsid w:val="008641FB"/>
    <w:rsid w:val="0086435E"/>
    <w:rsid w:val="008649DB"/>
    <w:rsid w:val="00864A4C"/>
    <w:rsid w:val="00864D42"/>
    <w:rsid w:val="00864F1C"/>
    <w:rsid w:val="00865468"/>
    <w:rsid w:val="0086695D"/>
    <w:rsid w:val="00866D32"/>
    <w:rsid w:val="00867827"/>
    <w:rsid w:val="00867B87"/>
    <w:rsid w:val="00867CEA"/>
    <w:rsid w:val="00870096"/>
    <w:rsid w:val="00870410"/>
    <w:rsid w:val="00871517"/>
    <w:rsid w:val="00872448"/>
    <w:rsid w:val="008724C3"/>
    <w:rsid w:val="00872577"/>
    <w:rsid w:val="00872727"/>
    <w:rsid w:val="00873104"/>
    <w:rsid w:val="008735C2"/>
    <w:rsid w:val="00874520"/>
    <w:rsid w:val="00874679"/>
    <w:rsid w:val="0087493F"/>
    <w:rsid w:val="00874E79"/>
    <w:rsid w:val="00874FCF"/>
    <w:rsid w:val="0087576C"/>
    <w:rsid w:val="0087577D"/>
    <w:rsid w:val="008757F2"/>
    <w:rsid w:val="00875DBE"/>
    <w:rsid w:val="00875E9C"/>
    <w:rsid w:val="00875EDD"/>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87F"/>
    <w:rsid w:val="008818C2"/>
    <w:rsid w:val="00881DD4"/>
    <w:rsid w:val="00882134"/>
    <w:rsid w:val="008821FB"/>
    <w:rsid w:val="00882241"/>
    <w:rsid w:val="008835D6"/>
    <w:rsid w:val="00883750"/>
    <w:rsid w:val="0088375B"/>
    <w:rsid w:val="00883DD7"/>
    <w:rsid w:val="00883F37"/>
    <w:rsid w:val="00884B2A"/>
    <w:rsid w:val="008854D4"/>
    <w:rsid w:val="008856AC"/>
    <w:rsid w:val="00886367"/>
    <w:rsid w:val="0088690E"/>
    <w:rsid w:val="00886DB6"/>
    <w:rsid w:val="008872B9"/>
    <w:rsid w:val="00887344"/>
    <w:rsid w:val="00887713"/>
    <w:rsid w:val="00887AD5"/>
    <w:rsid w:val="00887F6A"/>
    <w:rsid w:val="00890BE6"/>
    <w:rsid w:val="00890F62"/>
    <w:rsid w:val="00890FB6"/>
    <w:rsid w:val="00891311"/>
    <w:rsid w:val="00891360"/>
    <w:rsid w:val="00891984"/>
    <w:rsid w:val="00891AEB"/>
    <w:rsid w:val="00891C16"/>
    <w:rsid w:val="00891CEC"/>
    <w:rsid w:val="0089207D"/>
    <w:rsid w:val="008920ED"/>
    <w:rsid w:val="00892466"/>
    <w:rsid w:val="00892721"/>
    <w:rsid w:val="0089399F"/>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A018E"/>
    <w:rsid w:val="008A06C0"/>
    <w:rsid w:val="008A098F"/>
    <w:rsid w:val="008A0BDB"/>
    <w:rsid w:val="008A11A1"/>
    <w:rsid w:val="008A1D25"/>
    <w:rsid w:val="008A2119"/>
    <w:rsid w:val="008A2493"/>
    <w:rsid w:val="008A2B3F"/>
    <w:rsid w:val="008A2C66"/>
    <w:rsid w:val="008A2E6F"/>
    <w:rsid w:val="008A40D1"/>
    <w:rsid w:val="008A41F8"/>
    <w:rsid w:val="008A4A8E"/>
    <w:rsid w:val="008A5240"/>
    <w:rsid w:val="008A53B9"/>
    <w:rsid w:val="008A5A36"/>
    <w:rsid w:val="008A5BFA"/>
    <w:rsid w:val="008A607C"/>
    <w:rsid w:val="008A658C"/>
    <w:rsid w:val="008A65DA"/>
    <w:rsid w:val="008A6A87"/>
    <w:rsid w:val="008A6FA8"/>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632E"/>
    <w:rsid w:val="008C6378"/>
    <w:rsid w:val="008C6466"/>
    <w:rsid w:val="008C7147"/>
    <w:rsid w:val="008C72A0"/>
    <w:rsid w:val="008C79E5"/>
    <w:rsid w:val="008C7A1D"/>
    <w:rsid w:val="008C7CE0"/>
    <w:rsid w:val="008C7CF7"/>
    <w:rsid w:val="008D0012"/>
    <w:rsid w:val="008D03D8"/>
    <w:rsid w:val="008D0AA7"/>
    <w:rsid w:val="008D0C58"/>
    <w:rsid w:val="008D12D6"/>
    <w:rsid w:val="008D1C8E"/>
    <w:rsid w:val="008D222C"/>
    <w:rsid w:val="008D2710"/>
    <w:rsid w:val="008D2D27"/>
    <w:rsid w:val="008D39C6"/>
    <w:rsid w:val="008D3D39"/>
    <w:rsid w:val="008D3FDC"/>
    <w:rsid w:val="008D4110"/>
    <w:rsid w:val="008D49F1"/>
    <w:rsid w:val="008D4CBD"/>
    <w:rsid w:val="008D608A"/>
    <w:rsid w:val="008D6476"/>
    <w:rsid w:val="008D68F4"/>
    <w:rsid w:val="008D6CC9"/>
    <w:rsid w:val="008D7B8A"/>
    <w:rsid w:val="008D7E5B"/>
    <w:rsid w:val="008D7EC6"/>
    <w:rsid w:val="008E0947"/>
    <w:rsid w:val="008E0E3E"/>
    <w:rsid w:val="008E1563"/>
    <w:rsid w:val="008E160D"/>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69C"/>
    <w:rsid w:val="008F1331"/>
    <w:rsid w:val="008F1A16"/>
    <w:rsid w:val="008F20AE"/>
    <w:rsid w:val="008F2112"/>
    <w:rsid w:val="008F2558"/>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4AFF"/>
    <w:rsid w:val="00905428"/>
    <w:rsid w:val="00905552"/>
    <w:rsid w:val="00905737"/>
    <w:rsid w:val="00906524"/>
    <w:rsid w:val="0090692C"/>
    <w:rsid w:val="00906C65"/>
    <w:rsid w:val="00906F76"/>
    <w:rsid w:val="009075B3"/>
    <w:rsid w:val="00910717"/>
    <w:rsid w:val="0091134F"/>
    <w:rsid w:val="00911D02"/>
    <w:rsid w:val="00911DB8"/>
    <w:rsid w:val="009120DA"/>
    <w:rsid w:val="009122B5"/>
    <w:rsid w:val="00912453"/>
    <w:rsid w:val="009125BE"/>
    <w:rsid w:val="00912CBE"/>
    <w:rsid w:val="00912E27"/>
    <w:rsid w:val="00913099"/>
    <w:rsid w:val="009133E2"/>
    <w:rsid w:val="009136C1"/>
    <w:rsid w:val="009139B9"/>
    <w:rsid w:val="00913C11"/>
    <w:rsid w:val="00913FBB"/>
    <w:rsid w:val="009144ED"/>
    <w:rsid w:val="009145DF"/>
    <w:rsid w:val="0091467F"/>
    <w:rsid w:val="009146F0"/>
    <w:rsid w:val="00914B4F"/>
    <w:rsid w:val="00914E15"/>
    <w:rsid w:val="00914F57"/>
    <w:rsid w:val="00915C73"/>
    <w:rsid w:val="00915E07"/>
    <w:rsid w:val="00915F0C"/>
    <w:rsid w:val="00916653"/>
    <w:rsid w:val="009170FC"/>
    <w:rsid w:val="00920066"/>
    <w:rsid w:val="00920208"/>
    <w:rsid w:val="0092064F"/>
    <w:rsid w:val="00920668"/>
    <w:rsid w:val="009209E3"/>
    <w:rsid w:val="00920E97"/>
    <w:rsid w:val="0092104C"/>
    <w:rsid w:val="00921222"/>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739"/>
    <w:rsid w:val="00930449"/>
    <w:rsid w:val="0093058F"/>
    <w:rsid w:val="00930712"/>
    <w:rsid w:val="00930920"/>
    <w:rsid w:val="00930D1E"/>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5DD"/>
    <w:rsid w:val="00936AD6"/>
    <w:rsid w:val="00936F54"/>
    <w:rsid w:val="009372F3"/>
    <w:rsid w:val="009373CD"/>
    <w:rsid w:val="009375B2"/>
    <w:rsid w:val="00937E9C"/>
    <w:rsid w:val="00940166"/>
    <w:rsid w:val="009402C2"/>
    <w:rsid w:val="00940319"/>
    <w:rsid w:val="0094059E"/>
    <w:rsid w:val="00941207"/>
    <w:rsid w:val="00941A7F"/>
    <w:rsid w:val="009434D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E40"/>
    <w:rsid w:val="00961409"/>
    <w:rsid w:val="009618D0"/>
    <w:rsid w:val="009627B1"/>
    <w:rsid w:val="00962CFA"/>
    <w:rsid w:val="009632E0"/>
    <w:rsid w:val="00963471"/>
    <w:rsid w:val="009634F0"/>
    <w:rsid w:val="00963E12"/>
    <w:rsid w:val="00963FC3"/>
    <w:rsid w:val="0096407B"/>
    <w:rsid w:val="00964667"/>
    <w:rsid w:val="009658C9"/>
    <w:rsid w:val="00966323"/>
    <w:rsid w:val="00966811"/>
    <w:rsid w:val="00966BD9"/>
    <w:rsid w:val="00966F3D"/>
    <w:rsid w:val="00966F83"/>
    <w:rsid w:val="00967246"/>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8025E"/>
    <w:rsid w:val="00980814"/>
    <w:rsid w:val="00980D93"/>
    <w:rsid w:val="00981155"/>
    <w:rsid w:val="009816D3"/>
    <w:rsid w:val="00981709"/>
    <w:rsid w:val="009817EF"/>
    <w:rsid w:val="00981E4B"/>
    <w:rsid w:val="00981FB9"/>
    <w:rsid w:val="0098201C"/>
    <w:rsid w:val="00982783"/>
    <w:rsid w:val="00983483"/>
    <w:rsid w:val="009835E3"/>
    <w:rsid w:val="00983769"/>
    <w:rsid w:val="00983A0E"/>
    <w:rsid w:val="00983BCD"/>
    <w:rsid w:val="00983D79"/>
    <w:rsid w:val="009842A8"/>
    <w:rsid w:val="0098508B"/>
    <w:rsid w:val="0098572F"/>
    <w:rsid w:val="00985FF8"/>
    <w:rsid w:val="00986ECA"/>
    <w:rsid w:val="009872FC"/>
    <w:rsid w:val="009877F0"/>
    <w:rsid w:val="00987929"/>
    <w:rsid w:val="00990584"/>
    <w:rsid w:val="00990AB3"/>
    <w:rsid w:val="0099127C"/>
    <w:rsid w:val="009918DE"/>
    <w:rsid w:val="0099218B"/>
    <w:rsid w:val="009926DC"/>
    <w:rsid w:val="009934D0"/>
    <w:rsid w:val="0099355C"/>
    <w:rsid w:val="0099377B"/>
    <w:rsid w:val="0099467E"/>
    <w:rsid w:val="00994819"/>
    <w:rsid w:val="00995001"/>
    <w:rsid w:val="009951D8"/>
    <w:rsid w:val="009954F6"/>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CB4"/>
    <w:rsid w:val="009B6018"/>
    <w:rsid w:val="009B619D"/>
    <w:rsid w:val="009B66A9"/>
    <w:rsid w:val="009B70E1"/>
    <w:rsid w:val="009B7218"/>
    <w:rsid w:val="009B79BA"/>
    <w:rsid w:val="009B7EA8"/>
    <w:rsid w:val="009B7FEC"/>
    <w:rsid w:val="009C02BD"/>
    <w:rsid w:val="009C081B"/>
    <w:rsid w:val="009C12D5"/>
    <w:rsid w:val="009C20C7"/>
    <w:rsid w:val="009C2370"/>
    <w:rsid w:val="009C24E8"/>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657"/>
    <w:rsid w:val="009C78BF"/>
    <w:rsid w:val="009C7CA2"/>
    <w:rsid w:val="009D0110"/>
    <w:rsid w:val="009D0F43"/>
    <w:rsid w:val="009D15A3"/>
    <w:rsid w:val="009D1D90"/>
    <w:rsid w:val="009D23D3"/>
    <w:rsid w:val="009D2BEA"/>
    <w:rsid w:val="009D2DEA"/>
    <w:rsid w:val="009D32C6"/>
    <w:rsid w:val="009D35E5"/>
    <w:rsid w:val="009D35E7"/>
    <w:rsid w:val="009D3BD2"/>
    <w:rsid w:val="009D3EAE"/>
    <w:rsid w:val="009D4931"/>
    <w:rsid w:val="009D4DC8"/>
    <w:rsid w:val="009D58C5"/>
    <w:rsid w:val="009D59E0"/>
    <w:rsid w:val="009D5BDF"/>
    <w:rsid w:val="009D5D9E"/>
    <w:rsid w:val="009D5DE8"/>
    <w:rsid w:val="009D6010"/>
    <w:rsid w:val="009D6599"/>
    <w:rsid w:val="009D662A"/>
    <w:rsid w:val="009D7459"/>
    <w:rsid w:val="009D77C1"/>
    <w:rsid w:val="009D7E76"/>
    <w:rsid w:val="009E057D"/>
    <w:rsid w:val="009E087D"/>
    <w:rsid w:val="009E0F84"/>
    <w:rsid w:val="009E10B7"/>
    <w:rsid w:val="009E13D0"/>
    <w:rsid w:val="009E1F17"/>
    <w:rsid w:val="009E1F54"/>
    <w:rsid w:val="009E2250"/>
    <w:rsid w:val="009E28B4"/>
    <w:rsid w:val="009E29A6"/>
    <w:rsid w:val="009E3A29"/>
    <w:rsid w:val="009E3B93"/>
    <w:rsid w:val="009E40A4"/>
    <w:rsid w:val="009E5C26"/>
    <w:rsid w:val="009E5D9C"/>
    <w:rsid w:val="009E60B2"/>
    <w:rsid w:val="009E68A5"/>
    <w:rsid w:val="009E6AD8"/>
    <w:rsid w:val="009E6B7C"/>
    <w:rsid w:val="009E6ED2"/>
    <w:rsid w:val="009E7144"/>
    <w:rsid w:val="009E7A91"/>
    <w:rsid w:val="009E7BBA"/>
    <w:rsid w:val="009F0752"/>
    <w:rsid w:val="009F0DE7"/>
    <w:rsid w:val="009F13E0"/>
    <w:rsid w:val="009F145D"/>
    <w:rsid w:val="009F1602"/>
    <w:rsid w:val="009F1773"/>
    <w:rsid w:val="009F21DE"/>
    <w:rsid w:val="009F2578"/>
    <w:rsid w:val="009F2C95"/>
    <w:rsid w:val="009F48C8"/>
    <w:rsid w:val="009F4DD6"/>
    <w:rsid w:val="009F562F"/>
    <w:rsid w:val="009F5BB2"/>
    <w:rsid w:val="009F5BE4"/>
    <w:rsid w:val="009F6652"/>
    <w:rsid w:val="009F6EC0"/>
    <w:rsid w:val="009F792D"/>
    <w:rsid w:val="00A002D8"/>
    <w:rsid w:val="00A005FE"/>
    <w:rsid w:val="00A01126"/>
    <w:rsid w:val="00A04609"/>
    <w:rsid w:val="00A05133"/>
    <w:rsid w:val="00A055E4"/>
    <w:rsid w:val="00A05DCC"/>
    <w:rsid w:val="00A07063"/>
    <w:rsid w:val="00A070FE"/>
    <w:rsid w:val="00A078AA"/>
    <w:rsid w:val="00A07BA5"/>
    <w:rsid w:val="00A07BCC"/>
    <w:rsid w:val="00A07C28"/>
    <w:rsid w:val="00A07CDF"/>
    <w:rsid w:val="00A102BE"/>
    <w:rsid w:val="00A10E4B"/>
    <w:rsid w:val="00A111DD"/>
    <w:rsid w:val="00A1168C"/>
    <w:rsid w:val="00A11E02"/>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9F1"/>
    <w:rsid w:val="00A1694B"/>
    <w:rsid w:val="00A1698A"/>
    <w:rsid w:val="00A16CE4"/>
    <w:rsid w:val="00A16E10"/>
    <w:rsid w:val="00A17B63"/>
    <w:rsid w:val="00A17E16"/>
    <w:rsid w:val="00A20C66"/>
    <w:rsid w:val="00A20EC1"/>
    <w:rsid w:val="00A2165B"/>
    <w:rsid w:val="00A219C0"/>
    <w:rsid w:val="00A21E75"/>
    <w:rsid w:val="00A22310"/>
    <w:rsid w:val="00A2312B"/>
    <w:rsid w:val="00A236C6"/>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E76"/>
    <w:rsid w:val="00A43123"/>
    <w:rsid w:val="00A431B5"/>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FF6"/>
    <w:rsid w:val="00A554B0"/>
    <w:rsid w:val="00A555DB"/>
    <w:rsid w:val="00A558ED"/>
    <w:rsid w:val="00A5646B"/>
    <w:rsid w:val="00A56810"/>
    <w:rsid w:val="00A56DDF"/>
    <w:rsid w:val="00A57632"/>
    <w:rsid w:val="00A577A5"/>
    <w:rsid w:val="00A60062"/>
    <w:rsid w:val="00A600BF"/>
    <w:rsid w:val="00A6037D"/>
    <w:rsid w:val="00A60558"/>
    <w:rsid w:val="00A60627"/>
    <w:rsid w:val="00A615F1"/>
    <w:rsid w:val="00A61E3F"/>
    <w:rsid w:val="00A62318"/>
    <w:rsid w:val="00A62371"/>
    <w:rsid w:val="00A62619"/>
    <w:rsid w:val="00A62B44"/>
    <w:rsid w:val="00A638BA"/>
    <w:rsid w:val="00A639AF"/>
    <w:rsid w:val="00A645C5"/>
    <w:rsid w:val="00A6545D"/>
    <w:rsid w:val="00A6551A"/>
    <w:rsid w:val="00A659AD"/>
    <w:rsid w:val="00A66538"/>
    <w:rsid w:val="00A66768"/>
    <w:rsid w:val="00A66EA1"/>
    <w:rsid w:val="00A678C6"/>
    <w:rsid w:val="00A70275"/>
    <w:rsid w:val="00A70935"/>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8F"/>
    <w:rsid w:val="00A8104F"/>
    <w:rsid w:val="00A81515"/>
    <w:rsid w:val="00A81FD9"/>
    <w:rsid w:val="00A82645"/>
    <w:rsid w:val="00A82A57"/>
    <w:rsid w:val="00A83454"/>
    <w:rsid w:val="00A839B4"/>
    <w:rsid w:val="00A83F45"/>
    <w:rsid w:val="00A83FB4"/>
    <w:rsid w:val="00A83FC0"/>
    <w:rsid w:val="00A845A6"/>
    <w:rsid w:val="00A85B11"/>
    <w:rsid w:val="00A85F38"/>
    <w:rsid w:val="00A862EC"/>
    <w:rsid w:val="00A863C2"/>
    <w:rsid w:val="00A86D65"/>
    <w:rsid w:val="00A87902"/>
    <w:rsid w:val="00A87EEC"/>
    <w:rsid w:val="00A90515"/>
    <w:rsid w:val="00A90BF8"/>
    <w:rsid w:val="00A912DD"/>
    <w:rsid w:val="00A912FD"/>
    <w:rsid w:val="00A91691"/>
    <w:rsid w:val="00A92925"/>
    <w:rsid w:val="00A92C43"/>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A4"/>
    <w:rsid w:val="00AB140E"/>
    <w:rsid w:val="00AB272F"/>
    <w:rsid w:val="00AB28A2"/>
    <w:rsid w:val="00AB33B5"/>
    <w:rsid w:val="00AB391F"/>
    <w:rsid w:val="00AB4479"/>
    <w:rsid w:val="00AB44AA"/>
    <w:rsid w:val="00AB45F9"/>
    <w:rsid w:val="00AB49CD"/>
    <w:rsid w:val="00AB50EE"/>
    <w:rsid w:val="00AB55A5"/>
    <w:rsid w:val="00AB56F4"/>
    <w:rsid w:val="00AB59D1"/>
    <w:rsid w:val="00AB5F48"/>
    <w:rsid w:val="00AB68BE"/>
    <w:rsid w:val="00AB6E3C"/>
    <w:rsid w:val="00AB7F94"/>
    <w:rsid w:val="00AC0380"/>
    <w:rsid w:val="00AC1402"/>
    <w:rsid w:val="00AC156A"/>
    <w:rsid w:val="00AC1EE3"/>
    <w:rsid w:val="00AC2183"/>
    <w:rsid w:val="00AC2405"/>
    <w:rsid w:val="00AC247B"/>
    <w:rsid w:val="00AC29CD"/>
    <w:rsid w:val="00AC2F55"/>
    <w:rsid w:val="00AC31CA"/>
    <w:rsid w:val="00AC3649"/>
    <w:rsid w:val="00AC3741"/>
    <w:rsid w:val="00AC3B89"/>
    <w:rsid w:val="00AC3C91"/>
    <w:rsid w:val="00AC4AA8"/>
    <w:rsid w:val="00AC4E18"/>
    <w:rsid w:val="00AC5891"/>
    <w:rsid w:val="00AC5C0C"/>
    <w:rsid w:val="00AC5EAB"/>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BD9"/>
    <w:rsid w:val="00AE3CB7"/>
    <w:rsid w:val="00AE3FD7"/>
    <w:rsid w:val="00AE4053"/>
    <w:rsid w:val="00AE4098"/>
    <w:rsid w:val="00AE458B"/>
    <w:rsid w:val="00AE4D4D"/>
    <w:rsid w:val="00AE587C"/>
    <w:rsid w:val="00AE6CA1"/>
    <w:rsid w:val="00AE6E44"/>
    <w:rsid w:val="00AE7295"/>
    <w:rsid w:val="00AE731C"/>
    <w:rsid w:val="00AE7C75"/>
    <w:rsid w:val="00AF1AED"/>
    <w:rsid w:val="00AF1D61"/>
    <w:rsid w:val="00AF25FD"/>
    <w:rsid w:val="00AF308F"/>
    <w:rsid w:val="00AF3A82"/>
    <w:rsid w:val="00AF4739"/>
    <w:rsid w:val="00AF4931"/>
    <w:rsid w:val="00AF5DA1"/>
    <w:rsid w:val="00AF5E6D"/>
    <w:rsid w:val="00AF6203"/>
    <w:rsid w:val="00AF6760"/>
    <w:rsid w:val="00AF7552"/>
    <w:rsid w:val="00AF77B4"/>
    <w:rsid w:val="00AF7953"/>
    <w:rsid w:val="00AF79CB"/>
    <w:rsid w:val="00AF7C1E"/>
    <w:rsid w:val="00AF7E37"/>
    <w:rsid w:val="00B000EC"/>
    <w:rsid w:val="00B0018F"/>
    <w:rsid w:val="00B002CC"/>
    <w:rsid w:val="00B002FD"/>
    <w:rsid w:val="00B00382"/>
    <w:rsid w:val="00B003D1"/>
    <w:rsid w:val="00B00799"/>
    <w:rsid w:val="00B00C4B"/>
    <w:rsid w:val="00B0119E"/>
    <w:rsid w:val="00B01E27"/>
    <w:rsid w:val="00B01F31"/>
    <w:rsid w:val="00B01FC0"/>
    <w:rsid w:val="00B023BB"/>
    <w:rsid w:val="00B02BFD"/>
    <w:rsid w:val="00B031C8"/>
    <w:rsid w:val="00B03B1A"/>
    <w:rsid w:val="00B0485B"/>
    <w:rsid w:val="00B04C2F"/>
    <w:rsid w:val="00B052C4"/>
    <w:rsid w:val="00B060BA"/>
    <w:rsid w:val="00B06185"/>
    <w:rsid w:val="00B066D4"/>
    <w:rsid w:val="00B06979"/>
    <w:rsid w:val="00B06E0A"/>
    <w:rsid w:val="00B0700D"/>
    <w:rsid w:val="00B0712F"/>
    <w:rsid w:val="00B079EE"/>
    <w:rsid w:val="00B106E3"/>
    <w:rsid w:val="00B1083A"/>
    <w:rsid w:val="00B10ACC"/>
    <w:rsid w:val="00B10C65"/>
    <w:rsid w:val="00B10E5B"/>
    <w:rsid w:val="00B1105D"/>
    <w:rsid w:val="00B1114F"/>
    <w:rsid w:val="00B11197"/>
    <w:rsid w:val="00B117B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321"/>
    <w:rsid w:val="00B23337"/>
    <w:rsid w:val="00B233F0"/>
    <w:rsid w:val="00B23581"/>
    <w:rsid w:val="00B23839"/>
    <w:rsid w:val="00B23D20"/>
    <w:rsid w:val="00B23EB3"/>
    <w:rsid w:val="00B249CE"/>
    <w:rsid w:val="00B24ABC"/>
    <w:rsid w:val="00B24E62"/>
    <w:rsid w:val="00B2590D"/>
    <w:rsid w:val="00B264D9"/>
    <w:rsid w:val="00B26A6B"/>
    <w:rsid w:val="00B26AE4"/>
    <w:rsid w:val="00B26AE5"/>
    <w:rsid w:val="00B30644"/>
    <w:rsid w:val="00B306A7"/>
    <w:rsid w:val="00B30831"/>
    <w:rsid w:val="00B30935"/>
    <w:rsid w:val="00B311F5"/>
    <w:rsid w:val="00B31781"/>
    <w:rsid w:val="00B3183B"/>
    <w:rsid w:val="00B31C53"/>
    <w:rsid w:val="00B32C44"/>
    <w:rsid w:val="00B33336"/>
    <w:rsid w:val="00B33B7D"/>
    <w:rsid w:val="00B33BBA"/>
    <w:rsid w:val="00B33F91"/>
    <w:rsid w:val="00B347FB"/>
    <w:rsid w:val="00B34A53"/>
    <w:rsid w:val="00B34D6E"/>
    <w:rsid w:val="00B35827"/>
    <w:rsid w:val="00B35EC5"/>
    <w:rsid w:val="00B3680A"/>
    <w:rsid w:val="00B374C3"/>
    <w:rsid w:val="00B37FA1"/>
    <w:rsid w:val="00B40BD6"/>
    <w:rsid w:val="00B40DDB"/>
    <w:rsid w:val="00B416C6"/>
    <w:rsid w:val="00B41881"/>
    <w:rsid w:val="00B41E54"/>
    <w:rsid w:val="00B42B98"/>
    <w:rsid w:val="00B433D1"/>
    <w:rsid w:val="00B43829"/>
    <w:rsid w:val="00B439BF"/>
    <w:rsid w:val="00B44021"/>
    <w:rsid w:val="00B4596D"/>
    <w:rsid w:val="00B45A63"/>
    <w:rsid w:val="00B46088"/>
    <w:rsid w:val="00B46166"/>
    <w:rsid w:val="00B46603"/>
    <w:rsid w:val="00B46979"/>
    <w:rsid w:val="00B479DF"/>
    <w:rsid w:val="00B502AC"/>
    <w:rsid w:val="00B5054F"/>
    <w:rsid w:val="00B5063E"/>
    <w:rsid w:val="00B508E4"/>
    <w:rsid w:val="00B50AF8"/>
    <w:rsid w:val="00B5126A"/>
    <w:rsid w:val="00B51D7E"/>
    <w:rsid w:val="00B52558"/>
    <w:rsid w:val="00B5400E"/>
    <w:rsid w:val="00B540A4"/>
    <w:rsid w:val="00B542B1"/>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11EC"/>
    <w:rsid w:val="00B612F6"/>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7059F"/>
    <w:rsid w:val="00B70B21"/>
    <w:rsid w:val="00B70D64"/>
    <w:rsid w:val="00B70F85"/>
    <w:rsid w:val="00B7155A"/>
    <w:rsid w:val="00B71D7D"/>
    <w:rsid w:val="00B72547"/>
    <w:rsid w:val="00B72980"/>
    <w:rsid w:val="00B72A0D"/>
    <w:rsid w:val="00B73135"/>
    <w:rsid w:val="00B734EC"/>
    <w:rsid w:val="00B73C4D"/>
    <w:rsid w:val="00B73D1F"/>
    <w:rsid w:val="00B740A3"/>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467E"/>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103"/>
    <w:rsid w:val="00B928CE"/>
    <w:rsid w:val="00B9293E"/>
    <w:rsid w:val="00B92E29"/>
    <w:rsid w:val="00B930EC"/>
    <w:rsid w:val="00B93600"/>
    <w:rsid w:val="00B93907"/>
    <w:rsid w:val="00B93B04"/>
    <w:rsid w:val="00B93E57"/>
    <w:rsid w:val="00B945CD"/>
    <w:rsid w:val="00B9529F"/>
    <w:rsid w:val="00B9574B"/>
    <w:rsid w:val="00B95904"/>
    <w:rsid w:val="00B95E82"/>
    <w:rsid w:val="00B9674D"/>
    <w:rsid w:val="00B96789"/>
    <w:rsid w:val="00B97602"/>
    <w:rsid w:val="00BA0C04"/>
    <w:rsid w:val="00BA0F80"/>
    <w:rsid w:val="00BA1925"/>
    <w:rsid w:val="00BA1AB9"/>
    <w:rsid w:val="00BA21D0"/>
    <w:rsid w:val="00BA2460"/>
    <w:rsid w:val="00BA2722"/>
    <w:rsid w:val="00BA29D8"/>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E4C"/>
    <w:rsid w:val="00BB5E86"/>
    <w:rsid w:val="00BB660D"/>
    <w:rsid w:val="00BB73F0"/>
    <w:rsid w:val="00BB744D"/>
    <w:rsid w:val="00BB7AE6"/>
    <w:rsid w:val="00BB7DDD"/>
    <w:rsid w:val="00BB7E89"/>
    <w:rsid w:val="00BB7EA4"/>
    <w:rsid w:val="00BC0052"/>
    <w:rsid w:val="00BC012E"/>
    <w:rsid w:val="00BC01D4"/>
    <w:rsid w:val="00BC0497"/>
    <w:rsid w:val="00BC050E"/>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7CE"/>
    <w:rsid w:val="00BD3BE3"/>
    <w:rsid w:val="00BD46EB"/>
    <w:rsid w:val="00BD508A"/>
    <w:rsid w:val="00BD5293"/>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71"/>
    <w:rsid w:val="00BF46D7"/>
    <w:rsid w:val="00BF5577"/>
    <w:rsid w:val="00BF5910"/>
    <w:rsid w:val="00BF5EDD"/>
    <w:rsid w:val="00BF6138"/>
    <w:rsid w:val="00BF675A"/>
    <w:rsid w:val="00BF6989"/>
    <w:rsid w:val="00C0068C"/>
    <w:rsid w:val="00C00781"/>
    <w:rsid w:val="00C00D3C"/>
    <w:rsid w:val="00C00ECA"/>
    <w:rsid w:val="00C012F7"/>
    <w:rsid w:val="00C017C0"/>
    <w:rsid w:val="00C01DE5"/>
    <w:rsid w:val="00C01E65"/>
    <w:rsid w:val="00C028AA"/>
    <w:rsid w:val="00C02A57"/>
    <w:rsid w:val="00C02AE9"/>
    <w:rsid w:val="00C03848"/>
    <w:rsid w:val="00C03EC2"/>
    <w:rsid w:val="00C0430C"/>
    <w:rsid w:val="00C04687"/>
    <w:rsid w:val="00C0482E"/>
    <w:rsid w:val="00C04874"/>
    <w:rsid w:val="00C04D8B"/>
    <w:rsid w:val="00C04DAE"/>
    <w:rsid w:val="00C05079"/>
    <w:rsid w:val="00C05725"/>
    <w:rsid w:val="00C061AD"/>
    <w:rsid w:val="00C063C6"/>
    <w:rsid w:val="00C06AA9"/>
    <w:rsid w:val="00C06D0E"/>
    <w:rsid w:val="00C070CB"/>
    <w:rsid w:val="00C071F9"/>
    <w:rsid w:val="00C0744F"/>
    <w:rsid w:val="00C114A7"/>
    <w:rsid w:val="00C117A0"/>
    <w:rsid w:val="00C117D8"/>
    <w:rsid w:val="00C11895"/>
    <w:rsid w:val="00C11AF5"/>
    <w:rsid w:val="00C12918"/>
    <w:rsid w:val="00C12D44"/>
    <w:rsid w:val="00C13179"/>
    <w:rsid w:val="00C13F0A"/>
    <w:rsid w:val="00C142BA"/>
    <w:rsid w:val="00C14AE3"/>
    <w:rsid w:val="00C14D53"/>
    <w:rsid w:val="00C14DB1"/>
    <w:rsid w:val="00C15178"/>
    <w:rsid w:val="00C158E1"/>
    <w:rsid w:val="00C16BB2"/>
    <w:rsid w:val="00C16BFB"/>
    <w:rsid w:val="00C16CAE"/>
    <w:rsid w:val="00C1712B"/>
    <w:rsid w:val="00C1774C"/>
    <w:rsid w:val="00C17B43"/>
    <w:rsid w:val="00C201F9"/>
    <w:rsid w:val="00C205E2"/>
    <w:rsid w:val="00C2061C"/>
    <w:rsid w:val="00C20A0C"/>
    <w:rsid w:val="00C20A28"/>
    <w:rsid w:val="00C20CB7"/>
    <w:rsid w:val="00C20E0A"/>
    <w:rsid w:val="00C2131C"/>
    <w:rsid w:val="00C2160B"/>
    <w:rsid w:val="00C2242C"/>
    <w:rsid w:val="00C22E00"/>
    <w:rsid w:val="00C2362C"/>
    <w:rsid w:val="00C237A9"/>
    <w:rsid w:val="00C23C7C"/>
    <w:rsid w:val="00C246D8"/>
    <w:rsid w:val="00C249B3"/>
    <w:rsid w:val="00C2603E"/>
    <w:rsid w:val="00C261BF"/>
    <w:rsid w:val="00C26225"/>
    <w:rsid w:val="00C26541"/>
    <w:rsid w:val="00C266C8"/>
    <w:rsid w:val="00C26B2C"/>
    <w:rsid w:val="00C26C61"/>
    <w:rsid w:val="00C3092C"/>
    <w:rsid w:val="00C30B4C"/>
    <w:rsid w:val="00C30C94"/>
    <w:rsid w:val="00C314B4"/>
    <w:rsid w:val="00C318DE"/>
    <w:rsid w:val="00C31930"/>
    <w:rsid w:val="00C31CED"/>
    <w:rsid w:val="00C31FB1"/>
    <w:rsid w:val="00C32465"/>
    <w:rsid w:val="00C328D3"/>
    <w:rsid w:val="00C33130"/>
    <w:rsid w:val="00C33FB4"/>
    <w:rsid w:val="00C340C6"/>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7CE"/>
    <w:rsid w:val="00C41E28"/>
    <w:rsid w:val="00C43453"/>
    <w:rsid w:val="00C4425A"/>
    <w:rsid w:val="00C442F7"/>
    <w:rsid w:val="00C44865"/>
    <w:rsid w:val="00C449FE"/>
    <w:rsid w:val="00C459E1"/>
    <w:rsid w:val="00C45DD0"/>
    <w:rsid w:val="00C45F53"/>
    <w:rsid w:val="00C460DE"/>
    <w:rsid w:val="00C46DA8"/>
    <w:rsid w:val="00C47699"/>
    <w:rsid w:val="00C47A47"/>
    <w:rsid w:val="00C47A79"/>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36C4"/>
    <w:rsid w:val="00C53C03"/>
    <w:rsid w:val="00C54885"/>
    <w:rsid w:val="00C54A42"/>
    <w:rsid w:val="00C54ABE"/>
    <w:rsid w:val="00C55534"/>
    <w:rsid w:val="00C55A32"/>
    <w:rsid w:val="00C5656F"/>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19A9"/>
    <w:rsid w:val="00C71E93"/>
    <w:rsid w:val="00C72389"/>
    <w:rsid w:val="00C723B4"/>
    <w:rsid w:val="00C72602"/>
    <w:rsid w:val="00C7326D"/>
    <w:rsid w:val="00C73407"/>
    <w:rsid w:val="00C734D1"/>
    <w:rsid w:val="00C73695"/>
    <w:rsid w:val="00C73839"/>
    <w:rsid w:val="00C738B9"/>
    <w:rsid w:val="00C73A21"/>
    <w:rsid w:val="00C74FEB"/>
    <w:rsid w:val="00C75712"/>
    <w:rsid w:val="00C76D45"/>
    <w:rsid w:val="00C779E5"/>
    <w:rsid w:val="00C77D06"/>
    <w:rsid w:val="00C77D3F"/>
    <w:rsid w:val="00C77DFA"/>
    <w:rsid w:val="00C80484"/>
    <w:rsid w:val="00C81299"/>
    <w:rsid w:val="00C81C3D"/>
    <w:rsid w:val="00C81F4F"/>
    <w:rsid w:val="00C820CC"/>
    <w:rsid w:val="00C82185"/>
    <w:rsid w:val="00C8359A"/>
    <w:rsid w:val="00C83FF0"/>
    <w:rsid w:val="00C8458B"/>
    <w:rsid w:val="00C84DBF"/>
    <w:rsid w:val="00C86863"/>
    <w:rsid w:val="00C8698A"/>
    <w:rsid w:val="00C86A92"/>
    <w:rsid w:val="00C875DD"/>
    <w:rsid w:val="00C87B78"/>
    <w:rsid w:val="00C907F4"/>
    <w:rsid w:val="00C90B34"/>
    <w:rsid w:val="00C91FFC"/>
    <w:rsid w:val="00C92590"/>
    <w:rsid w:val="00C9263A"/>
    <w:rsid w:val="00C92E2F"/>
    <w:rsid w:val="00C93182"/>
    <w:rsid w:val="00C93613"/>
    <w:rsid w:val="00C93B4E"/>
    <w:rsid w:val="00C93E47"/>
    <w:rsid w:val="00C94BC0"/>
    <w:rsid w:val="00C94ECE"/>
    <w:rsid w:val="00C95FBD"/>
    <w:rsid w:val="00C95FC2"/>
    <w:rsid w:val="00C96054"/>
    <w:rsid w:val="00C9663C"/>
    <w:rsid w:val="00C96AC8"/>
    <w:rsid w:val="00C96D76"/>
    <w:rsid w:val="00C96E9A"/>
    <w:rsid w:val="00C96F9E"/>
    <w:rsid w:val="00C9711F"/>
    <w:rsid w:val="00C97465"/>
    <w:rsid w:val="00C97572"/>
    <w:rsid w:val="00C97640"/>
    <w:rsid w:val="00CA053F"/>
    <w:rsid w:val="00CA07AA"/>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7832"/>
    <w:rsid w:val="00CA7868"/>
    <w:rsid w:val="00CA7DB7"/>
    <w:rsid w:val="00CB0200"/>
    <w:rsid w:val="00CB08CA"/>
    <w:rsid w:val="00CB1353"/>
    <w:rsid w:val="00CB1A83"/>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A60"/>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2B2"/>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B23"/>
    <w:rsid w:val="00CE4C87"/>
    <w:rsid w:val="00CE5BFC"/>
    <w:rsid w:val="00CE6034"/>
    <w:rsid w:val="00CE616F"/>
    <w:rsid w:val="00CE64BE"/>
    <w:rsid w:val="00CE6D4D"/>
    <w:rsid w:val="00CE73F2"/>
    <w:rsid w:val="00CE74F5"/>
    <w:rsid w:val="00CE7DD2"/>
    <w:rsid w:val="00CF07C9"/>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478"/>
    <w:rsid w:val="00CF55EB"/>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3C91"/>
    <w:rsid w:val="00D0419E"/>
    <w:rsid w:val="00D0429D"/>
    <w:rsid w:val="00D043C5"/>
    <w:rsid w:val="00D0482E"/>
    <w:rsid w:val="00D04AB3"/>
    <w:rsid w:val="00D0586B"/>
    <w:rsid w:val="00D05B09"/>
    <w:rsid w:val="00D061B2"/>
    <w:rsid w:val="00D06FC3"/>
    <w:rsid w:val="00D0732A"/>
    <w:rsid w:val="00D074CB"/>
    <w:rsid w:val="00D07503"/>
    <w:rsid w:val="00D075BB"/>
    <w:rsid w:val="00D07923"/>
    <w:rsid w:val="00D07B6E"/>
    <w:rsid w:val="00D10060"/>
    <w:rsid w:val="00D10232"/>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5541"/>
    <w:rsid w:val="00D15782"/>
    <w:rsid w:val="00D15809"/>
    <w:rsid w:val="00D15F06"/>
    <w:rsid w:val="00D16437"/>
    <w:rsid w:val="00D165C2"/>
    <w:rsid w:val="00D16C07"/>
    <w:rsid w:val="00D16F48"/>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4AA5"/>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C2C"/>
    <w:rsid w:val="00D473DC"/>
    <w:rsid w:val="00D47616"/>
    <w:rsid w:val="00D478AE"/>
    <w:rsid w:val="00D51A36"/>
    <w:rsid w:val="00D520C1"/>
    <w:rsid w:val="00D521DD"/>
    <w:rsid w:val="00D523DA"/>
    <w:rsid w:val="00D53F26"/>
    <w:rsid w:val="00D549BD"/>
    <w:rsid w:val="00D54C6E"/>
    <w:rsid w:val="00D54E15"/>
    <w:rsid w:val="00D54E80"/>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763"/>
    <w:rsid w:val="00D62DB3"/>
    <w:rsid w:val="00D630A6"/>
    <w:rsid w:val="00D63480"/>
    <w:rsid w:val="00D634C3"/>
    <w:rsid w:val="00D63DB3"/>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D59"/>
    <w:rsid w:val="00D67EB1"/>
    <w:rsid w:val="00D7059A"/>
    <w:rsid w:val="00D70A7D"/>
    <w:rsid w:val="00D7125A"/>
    <w:rsid w:val="00D713ED"/>
    <w:rsid w:val="00D71D39"/>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D4"/>
    <w:rsid w:val="00D847D5"/>
    <w:rsid w:val="00D848E8"/>
    <w:rsid w:val="00D8549D"/>
    <w:rsid w:val="00D8558F"/>
    <w:rsid w:val="00D85C84"/>
    <w:rsid w:val="00D85F9F"/>
    <w:rsid w:val="00D86B85"/>
    <w:rsid w:val="00D87A07"/>
    <w:rsid w:val="00D87AB9"/>
    <w:rsid w:val="00D87F43"/>
    <w:rsid w:val="00D87FBC"/>
    <w:rsid w:val="00D9044F"/>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F22"/>
    <w:rsid w:val="00D952F3"/>
    <w:rsid w:val="00D95373"/>
    <w:rsid w:val="00D955DF"/>
    <w:rsid w:val="00D95A6D"/>
    <w:rsid w:val="00D961C7"/>
    <w:rsid w:val="00D96BFC"/>
    <w:rsid w:val="00D96F4B"/>
    <w:rsid w:val="00D9729C"/>
    <w:rsid w:val="00D97ADF"/>
    <w:rsid w:val="00D97D95"/>
    <w:rsid w:val="00DA0885"/>
    <w:rsid w:val="00DA0A12"/>
    <w:rsid w:val="00DA0BED"/>
    <w:rsid w:val="00DA13F3"/>
    <w:rsid w:val="00DA2437"/>
    <w:rsid w:val="00DA2D12"/>
    <w:rsid w:val="00DA2D34"/>
    <w:rsid w:val="00DA3538"/>
    <w:rsid w:val="00DA3712"/>
    <w:rsid w:val="00DA3876"/>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6BD0"/>
    <w:rsid w:val="00DC70E1"/>
    <w:rsid w:val="00DC7BE2"/>
    <w:rsid w:val="00DC7E91"/>
    <w:rsid w:val="00DD09AF"/>
    <w:rsid w:val="00DD1067"/>
    <w:rsid w:val="00DD12C5"/>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A70"/>
    <w:rsid w:val="00DE4C0B"/>
    <w:rsid w:val="00DE4CEC"/>
    <w:rsid w:val="00DE4DB3"/>
    <w:rsid w:val="00DE5306"/>
    <w:rsid w:val="00DE6163"/>
    <w:rsid w:val="00DE6F08"/>
    <w:rsid w:val="00DE6FE8"/>
    <w:rsid w:val="00DE7940"/>
    <w:rsid w:val="00DE7AA8"/>
    <w:rsid w:val="00DF03FB"/>
    <w:rsid w:val="00DF0B37"/>
    <w:rsid w:val="00DF0BED"/>
    <w:rsid w:val="00DF1582"/>
    <w:rsid w:val="00DF1D83"/>
    <w:rsid w:val="00DF24D7"/>
    <w:rsid w:val="00DF26D7"/>
    <w:rsid w:val="00DF275A"/>
    <w:rsid w:val="00DF2969"/>
    <w:rsid w:val="00DF2B0D"/>
    <w:rsid w:val="00DF2D67"/>
    <w:rsid w:val="00DF3545"/>
    <w:rsid w:val="00DF3A3D"/>
    <w:rsid w:val="00DF3B17"/>
    <w:rsid w:val="00DF42CD"/>
    <w:rsid w:val="00DF440D"/>
    <w:rsid w:val="00DF4652"/>
    <w:rsid w:val="00DF4911"/>
    <w:rsid w:val="00DF5392"/>
    <w:rsid w:val="00DF58DF"/>
    <w:rsid w:val="00DF5BF7"/>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5D3"/>
    <w:rsid w:val="00E01CD2"/>
    <w:rsid w:val="00E0208B"/>
    <w:rsid w:val="00E023CF"/>
    <w:rsid w:val="00E02F85"/>
    <w:rsid w:val="00E039A4"/>
    <w:rsid w:val="00E03B82"/>
    <w:rsid w:val="00E04443"/>
    <w:rsid w:val="00E04651"/>
    <w:rsid w:val="00E04781"/>
    <w:rsid w:val="00E04A77"/>
    <w:rsid w:val="00E04CA6"/>
    <w:rsid w:val="00E04DF1"/>
    <w:rsid w:val="00E0580E"/>
    <w:rsid w:val="00E0664F"/>
    <w:rsid w:val="00E06FDC"/>
    <w:rsid w:val="00E0718E"/>
    <w:rsid w:val="00E078C6"/>
    <w:rsid w:val="00E0793E"/>
    <w:rsid w:val="00E07AAE"/>
    <w:rsid w:val="00E1086A"/>
    <w:rsid w:val="00E117D3"/>
    <w:rsid w:val="00E11DCC"/>
    <w:rsid w:val="00E1208F"/>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60E"/>
    <w:rsid w:val="00E2088D"/>
    <w:rsid w:val="00E20F08"/>
    <w:rsid w:val="00E21764"/>
    <w:rsid w:val="00E217C9"/>
    <w:rsid w:val="00E21C81"/>
    <w:rsid w:val="00E22094"/>
    <w:rsid w:val="00E22A9E"/>
    <w:rsid w:val="00E23498"/>
    <w:rsid w:val="00E23722"/>
    <w:rsid w:val="00E25071"/>
    <w:rsid w:val="00E25145"/>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99C"/>
    <w:rsid w:val="00E40CC9"/>
    <w:rsid w:val="00E40CDE"/>
    <w:rsid w:val="00E40CEA"/>
    <w:rsid w:val="00E40DA9"/>
    <w:rsid w:val="00E40FB0"/>
    <w:rsid w:val="00E40FCF"/>
    <w:rsid w:val="00E41634"/>
    <w:rsid w:val="00E4200F"/>
    <w:rsid w:val="00E424F1"/>
    <w:rsid w:val="00E43415"/>
    <w:rsid w:val="00E43439"/>
    <w:rsid w:val="00E4388C"/>
    <w:rsid w:val="00E43C12"/>
    <w:rsid w:val="00E43FC0"/>
    <w:rsid w:val="00E451AC"/>
    <w:rsid w:val="00E45B1E"/>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7DA"/>
    <w:rsid w:val="00E518AF"/>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7B6"/>
    <w:rsid w:val="00E57AAD"/>
    <w:rsid w:val="00E57B30"/>
    <w:rsid w:val="00E60496"/>
    <w:rsid w:val="00E60D1E"/>
    <w:rsid w:val="00E6104F"/>
    <w:rsid w:val="00E61821"/>
    <w:rsid w:val="00E61A71"/>
    <w:rsid w:val="00E61BB3"/>
    <w:rsid w:val="00E61BE7"/>
    <w:rsid w:val="00E62022"/>
    <w:rsid w:val="00E62ABC"/>
    <w:rsid w:val="00E62D83"/>
    <w:rsid w:val="00E630F9"/>
    <w:rsid w:val="00E6354E"/>
    <w:rsid w:val="00E6390A"/>
    <w:rsid w:val="00E63B8D"/>
    <w:rsid w:val="00E63C97"/>
    <w:rsid w:val="00E63CB4"/>
    <w:rsid w:val="00E64092"/>
    <w:rsid w:val="00E64906"/>
    <w:rsid w:val="00E64F3D"/>
    <w:rsid w:val="00E65313"/>
    <w:rsid w:val="00E65883"/>
    <w:rsid w:val="00E66655"/>
    <w:rsid w:val="00E66934"/>
    <w:rsid w:val="00E67DC1"/>
    <w:rsid w:val="00E70482"/>
    <w:rsid w:val="00E7139E"/>
    <w:rsid w:val="00E7204B"/>
    <w:rsid w:val="00E723AC"/>
    <w:rsid w:val="00E724E9"/>
    <w:rsid w:val="00E7268D"/>
    <w:rsid w:val="00E727C1"/>
    <w:rsid w:val="00E727C7"/>
    <w:rsid w:val="00E73BA8"/>
    <w:rsid w:val="00E74163"/>
    <w:rsid w:val="00E747F8"/>
    <w:rsid w:val="00E74C47"/>
    <w:rsid w:val="00E75DAE"/>
    <w:rsid w:val="00E76415"/>
    <w:rsid w:val="00E765D9"/>
    <w:rsid w:val="00E76921"/>
    <w:rsid w:val="00E769A8"/>
    <w:rsid w:val="00E77112"/>
    <w:rsid w:val="00E8003F"/>
    <w:rsid w:val="00E8078B"/>
    <w:rsid w:val="00E80A60"/>
    <w:rsid w:val="00E81831"/>
    <w:rsid w:val="00E81832"/>
    <w:rsid w:val="00E81AFA"/>
    <w:rsid w:val="00E82962"/>
    <w:rsid w:val="00E82B45"/>
    <w:rsid w:val="00E82F4E"/>
    <w:rsid w:val="00E8313B"/>
    <w:rsid w:val="00E83FC7"/>
    <w:rsid w:val="00E84163"/>
    <w:rsid w:val="00E84557"/>
    <w:rsid w:val="00E84873"/>
    <w:rsid w:val="00E84A31"/>
    <w:rsid w:val="00E84DD6"/>
    <w:rsid w:val="00E84E8B"/>
    <w:rsid w:val="00E853A9"/>
    <w:rsid w:val="00E85CE9"/>
    <w:rsid w:val="00E86226"/>
    <w:rsid w:val="00E8746A"/>
    <w:rsid w:val="00E875C3"/>
    <w:rsid w:val="00E90062"/>
    <w:rsid w:val="00E9050E"/>
    <w:rsid w:val="00E91212"/>
    <w:rsid w:val="00E91DDA"/>
    <w:rsid w:val="00E92023"/>
    <w:rsid w:val="00E9222A"/>
    <w:rsid w:val="00E92540"/>
    <w:rsid w:val="00E92648"/>
    <w:rsid w:val="00E926F0"/>
    <w:rsid w:val="00E9295C"/>
    <w:rsid w:val="00E930C0"/>
    <w:rsid w:val="00E93914"/>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5626"/>
    <w:rsid w:val="00EA5FC3"/>
    <w:rsid w:val="00EA6374"/>
    <w:rsid w:val="00EA684B"/>
    <w:rsid w:val="00EA6B20"/>
    <w:rsid w:val="00EA6C8F"/>
    <w:rsid w:val="00EA7021"/>
    <w:rsid w:val="00EA715E"/>
    <w:rsid w:val="00EB06B7"/>
    <w:rsid w:val="00EB1D0F"/>
    <w:rsid w:val="00EB1E1C"/>
    <w:rsid w:val="00EB3292"/>
    <w:rsid w:val="00EB37D0"/>
    <w:rsid w:val="00EB39A3"/>
    <w:rsid w:val="00EB3FAC"/>
    <w:rsid w:val="00EB4520"/>
    <w:rsid w:val="00EB4964"/>
    <w:rsid w:val="00EB4D75"/>
    <w:rsid w:val="00EB4E34"/>
    <w:rsid w:val="00EB5026"/>
    <w:rsid w:val="00EB5419"/>
    <w:rsid w:val="00EB54F2"/>
    <w:rsid w:val="00EB562C"/>
    <w:rsid w:val="00EB5C03"/>
    <w:rsid w:val="00EB5D9C"/>
    <w:rsid w:val="00EB5E54"/>
    <w:rsid w:val="00EB6322"/>
    <w:rsid w:val="00EB68D2"/>
    <w:rsid w:val="00EB74F9"/>
    <w:rsid w:val="00EB7B6A"/>
    <w:rsid w:val="00EB7DFA"/>
    <w:rsid w:val="00EC0247"/>
    <w:rsid w:val="00EC098E"/>
    <w:rsid w:val="00EC0F62"/>
    <w:rsid w:val="00EC1B01"/>
    <w:rsid w:val="00EC21FF"/>
    <w:rsid w:val="00EC2A19"/>
    <w:rsid w:val="00EC30CB"/>
    <w:rsid w:val="00EC311B"/>
    <w:rsid w:val="00EC31DD"/>
    <w:rsid w:val="00EC36CB"/>
    <w:rsid w:val="00EC4008"/>
    <w:rsid w:val="00EC46F9"/>
    <w:rsid w:val="00EC4786"/>
    <w:rsid w:val="00EC4883"/>
    <w:rsid w:val="00EC4CC1"/>
    <w:rsid w:val="00EC4E55"/>
    <w:rsid w:val="00EC4F56"/>
    <w:rsid w:val="00EC535E"/>
    <w:rsid w:val="00EC59FA"/>
    <w:rsid w:val="00EC5F5C"/>
    <w:rsid w:val="00EC654E"/>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E21"/>
    <w:rsid w:val="00ED5DA8"/>
    <w:rsid w:val="00ED6F43"/>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6FE5"/>
    <w:rsid w:val="00EF0438"/>
    <w:rsid w:val="00EF0C9E"/>
    <w:rsid w:val="00EF19FE"/>
    <w:rsid w:val="00EF1BA5"/>
    <w:rsid w:val="00EF1E1A"/>
    <w:rsid w:val="00EF1FDA"/>
    <w:rsid w:val="00EF27A6"/>
    <w:rsid w:val="00EF2C47"/>
    <w:rsid w:val="00EF304D"/>
    <w:rsid w:val="00EF3A2B"/>
    <w:rsid w:val="00EF46AC"/>
    <w:rsid w:val="00EF474D"/>
    <w:rsid w:val="00EF4F61"/>
    <w:rsid w:val="00EF4FA2"/>
    <w:rsid w:val="00EF527F"/>
    <w:rsid w:val="00EF535B"/>
    <w:rsid w:val="00EF5DD5"/>
    <w:rsid w:val="00EF5DF9"/>
    <w:rsid w:val="00EF6327"/>
    <w:rsid w:val="00EF659C"/>
    <w:rsid w:val="00EF6757"/>
    <w:rsid w:val="00EF678A"/>
    <w:rsid w:val="00EF6FE0"/>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FB"/>
    <w:rsid w:val="00F1335B"/>
    <w:rsid w:val="00F134DD"/>
    <w:rsid w:val="00F13801"/>
    <w:rsid w:val="00F13B7F"/>
    <w:rsid w:val="00F13E88"/>
    <w:rsid w:val="00F13F0D"/>
    <w:rsid w:val="00F1446F"/>
    <w:rsid w:val="00F152B3"/>
    <w:rsid w:val="00F1540C"/>
    <w:rsid w:val="00F158F7"/>
    <w:rsid w:val="00F163EE"/>
    <w:rsid w:val="00F16439"/>
    <w:rsid w:val="00F16717"/>
    <w:rsid w:val="00F169ED"/>
    <w:rsid w:val="00F16A9B"/>
    <w:rsid w:val="00F16E67"/>
    <w:rsid w:val="00F16EDA"/>
    <w:rsid w:val="00F16F91"/>
    <w:rsid w:val="00F170C9"/>
    <w:rsid w:val="00F176D0"/>
    <w:rsid w:val="00F17EDC"/>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4E4E"/>
    <w:rsid w:val="00F35527"/>
    <w:rsid w:val="00F355BB"/>
    <w:rsid w:val="00F35C34"/>
    <w:rsid w:val="00F362CD"/>
    <w:rsid w:val="00F363F5"/>
    <w:rsid w:val="00F36653"/>
    <w:rsid w:val="00F36D25"/>
    <w:rsid w:val="00F37353"/>
    <w:rsid w:val="00F376A6"/>
    <w:rsid w:val="00F4034B"/>
    <w:rsid w:val="00F40571"/>
    <w:rsid w:val="00F4078B"/>
    <w:rsid w:val="00F40899"/>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47C75"/>
    <w:rsid w:val="00F50C70"/>
    <w:rsid w:val="00F52ABB"/>
    <w:rsid w:val="00F52B2F"/>
    <w:rsid w:val="00F53A24"/>
    <w:rsid w:val="00F542AD"/>
    <w:rsid w:val="00F54464"/>
    <w:rsid w:val="00F54D54"/>
    <w:rsid w:val="00F54F05"/>
    <w:rsid w:val="00F5523C"/>
    <w:rsid w:val="00F55420"/>
    <w:rsid w:val="00F55704"/>
    <w:rsid w:val="00F55CF4"/>
    <w:rsid w:val="00F55DF4"/>
    <w:rsid w:val="00F55DFD"/>
    <w:rsid w:val="00F5623C"/>
    <w:rsid w:val="00F56638"/>
    <w:rsid w:val="00F568AD"/>
    <w:rsid w:val="00F569CC"/>
    <w:rsid w:val="00F56AB5"/>
    <w:rsid w:val="00F56FFA"/>
    <w:rsid w:val="00F60370"/>
    <w:rsid w:val="00F60E21"/>
    <w:rsid w:val="00F617D9"/>
    <w:rsid w:val="00F61E53"/>
    <w:rsid w:val="00F623F1"/>
    <w:rsid w:val="00F62600"/>
    <w:rsid w:val="00F62AAE"/>
    <w:rsid w:val="00F6321F"/>
    <w:rsid w:val="00F6366B"/>
    <w:rsid w:val="00F63A20"/>
    <w:rsid w:val="00F641C1"/>
    <w:rsid w:val="00F64556"/>
    <w:rsid w:val="00F64589"/>
    <w:rsid w:val="00F645BB"/>
    <w:rsid w:val="00F64DAB"/>
    <w:rsid w:val="00F64DDC"/>
    <w:rsid w:val="00F650F5"/>
    <w:rsid w:val="00F6512E"/>
    <w:rsid w:val="00F65425"/>
    <w:rsid w:val="00F655D6"/>
    <w:rsid w:val="00F6563F"/>
    <w:rsid w:val="00F65750"/>
    <w:rsid w:val="00F65870"/>
    <w:rsid w:val="00F658E3"/>
    <w:rsid w:val="00F65B52"/>
    <w:rsid w:val="00F65D21"/>
    <w:rsid w:val="00F664A0"/>
    <w:rsid w:val="00F66C35"/>
    <w:rsid w:val="00F66FC2"/>
    <w:rsid w:val="00F677A3"/>
    <w:rsid w:val="00F67940"/>
    <w:rsid w:val="00F67B00"/>
    <w:rsid w:val="00F67F72"/>
    <w:rsid w:val="00F700DB"/>
    <w:rsid w:val="00F706D7"/>
    <w:rsid w:val="00F70A96"/>
    <w:rsid w:val="00F71573"/>
    <w:rsid w:val="00F71D81"/>
    <w:rsid w:val="00F728EC"/>
    <w:rsid w:val="00F7298B"/>
    <w:rsid w:val="00F72ED3"/>
    <w:rsid w:val="00F734C0"/>
    <w:rsid w:val="00F739C3"/>
    <w:rsid w:val="00F73C7C"/>
    <w:rsid w:val="00F742C7"/>
    <w:rsid w:val="00F74D54"/>
    <w:rsid w:val="00F74DE9"/>
    <w:rsid w:val="00F752C1"/>
    <w:rsid w:val="00F767C9"/>
    <w:rsid w:val="00F76C17"/>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4E"/>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1A99"/>
    <w:rsid w:val="00F9259A"/>
    <w:rsid w:val="00F92EA7"/>
    <w:rsid w:val="00F9367F"/>
    <w:rsid w:val="00F93A98"/>
    <w:rsid w:val="00F93FED"/>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524"/>
    <w:rsid w:val="00FA76F2"/>
    <w:rsid w:val="00FA77DB"/>
    <w:rsid w:val="00FA7804"/>
    <w:rsid w:val="00FA7836"/>
    <w:rsid w:val="00FB019E"/>
    <w:rsid w:val="00FB0263"/>
    <w:rsid w:val="00FB04AD"/>
    <w:rsid w:val="00FB08B4"/>
    <w:rsid w:val="00FB09AB"/>
    <w:rsid w:val="00FB0FC7"/>
    <w:rsid w:val="00FB102D"/>
    <w:rsid w:val="00FB14B0"/>
    <w:rsid w:val="00FB1CBC"/>
    <w:rsid w:val="00FB2A56"/>
    <w:rsid w:val="00FB2BF7"/>
    <w:rsid w:val="00FB32A3"/>
    <w:rsid w:val="00FB3555"/>
    <w:rsid w:val="00FB3586"/>
    <w:rsid w:val="00FB4109"/>
    <w:rsid w:val="00FB4942"/>
    <w:rsid w:val="00FB4D4F"/>
    <w:rsid w:val="00FB5825"/>
    <w:rsid w:val="00FB5915"/>
    <w:rsid w:val="00FB605E"/>
    <w:rsid w:val="00FB618E"/>
    <w:rsid w:val="00FB63D5"/>
    <w:rsid w:val="00FB69C7"/>
    <w:rsid w:val="00FB6FB9"/>
    <w:rsid w:val="00FB752F"/>
    <w:rsid w:val="00FB7B71"/>
    <w:rsid w:val="00FB7CF8"/>
    <w:rsid w:val="00FB7CF9"/>
    <w:rsid w:val="00FC150F"/>
    <w:rsid w:val="00FC1668"/>
    <w:rsid w:val="00FC1E2E"/>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72A0"/>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7C"/>
    <w:rsid w:val="00FE2768"/>
    <w:rsid w:val="00FE3313"/>
    <w:rsid w:val="00FE409B"/>
    <w:rsid w:val="00FE41A2"/>
    <w:rsid w:val="00FE4583"/>
    <w:rsid w:val="00FE49DA"/>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DF1"/>
    <w:rsid w:val="00FF3FB9"/>
    <w:rsid w:val="00FF447F"/>
    <w:rsid w:val="00FF5695"/>
    <w:rsid w:val="00FF5FE9"/>
    <w:rsid w:val="00FF659C"/>
    <w:rsid w:val="00FF77D6"/>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8B288044-42FA-4FDA-B51B-CDEB73546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0232"/>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444DAC"/>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
    <w:link w:val="20"/>
    <w:uiPriority w:val="9"/>
    <w:locked/>
    <w:rsid w:val="00444DAC"/>
    <w:rPr>
      <w:rFonts w:ascii="Times New Roman" w:hAnsi="Times New Roman"/>
      <w:b/>
      <w:sz w:val="28"/>
      <w:szCs w:val="28"/>
      <w:lang w:val="en-GB"/>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qFormat/>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1,列,—ñ弌’i,列表段"/>
    <w:basedOn w:val="a"/>
    <w:link w:val="affb"/>
    <w:uiPriority w:val="34"/>
    <w:qFormat/>
    <w:rsid w:val="007C1BFF"/>
    <w:pPr>
      <w:ind w:firstLineChars="200" w:firstLine="420"/>
    </w:pPr>
  </w:style>
  <w:style w:type="character" w:customStyle="1" w:styleId="affb">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MS Mincho"/>
      <w:sz w:val="20"/>
      <w:lang w:eastAsia="en-US"/>
    </w:rPr>
  </w:style>
  <w:style w:type="paragraph" w:styleId="affd">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7">
    <w:name w:val="网格型3"/>
    <w:basedOn w:val="a1"/>
    <w:next w:val="af2"/>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rsid w:val="007061A7"/>
    <w:pPr>
      <w:snapToGrid/>
      <w:spacing w:beforeAutospacing="1" w:after="0"/>
      <w:jc w:val="left"/>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15370365">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467158686">
      <w:bodyDiv w:val="1"/>
      <w:marLeft w:val="0"/>
      <w:marRight w:val="0"/>
      <w:marTop w:val="0"/>
      <w:marBottom w:val="0"/>
      <w:divBdr>
        <w:top w:val="none" w:sz="0" w:space="0" w:color="auto"/>
        <w:left w:val="none" w:sz="0" w:space="0" w:color="auto"/>
        <w:bottom w:val="none" w:sz="0" w:space="0" w:color="auto"/>
        <w:right w:val="none" w:sz="0" w:space="0" w:color="auto"/>
      </w:divBdr>
      <w:divsChild>
        <w:div w:id="631130040">
          <w:marLeft w:val="418"/>
          <w:marRight w:val="0"/>
          <w:marTop w:val="0"/>
          <w:marBottom w:val="0"/>
          <w:divBdr>
            <w:top w:val="none" w:sz="0" w:space="0" w:color="auto"/>
            <w:left w:val="none" w:sz="0" w:space="0" w:color="auto"/>
            <w:bottom w:val="none" w:sz="0" w:space="0" w:color="auto"/>
            <w:right w:val="none" w:sz="0" w:space="0" w:color="auto"/>
          </w:divBdr>
        </w:div>
        <w:div w:id="991906894">
          <w:marLeft w:val="994"/>
          <w:marRight w:val="0"/>
          <w:marTop w:val="0"/>
          <w:marBottom w:val="0"/>
          <w:divBdr>
            <w:top w:val="none" w:sz="0" w:space="0" w:color="auto"/>
            <w:left w:val="none" w:sz="0" w:space="0" w:color="auto"/>
            <w:bottom w:val="none" w:sz="0" w:space="0" w:color="auto"/>
            <w:right w:val="none" w:sz="0" w:space="0" w:color="auto"/>
          </w:divBdr>
        </w:div>
        <w:div w:id="1471971184">
          <w:marLeft w:val="1411"/>
          <w:marRight w:val="0"/>
          <w:marTop w:val="0"/>
          <w:marBottom w:val="0"/>
          <w:divBdr>
            <w:top w:val="none" w:sz="0" w:space="0" w:color="auto"/>
            <w:left w:val="none" w:sz="0" w:space="0" w:color="auto"/>
            <w:bottom w:val="none" w:sz="0" w:space="0" w:color="auto"/>
            <w:right w:val="none" w:sz="0" w:space="0" w:color="auto"/>
          </w:divBdr>
        </w:div>
        <w:div w:id="1158157464">
          <w:marLeft w:val="994"/>
          <w:marRight w:val="0"/>
          <w:marTop w:val="0"/>
          <w:marBottom w:val="0"/>
          <w:divBdr>
            <w:top w:val="none" w:sz="0" w:space="0" w:color="auto"/>
            <w:left w:val="none" w:sz="0" w:space="0" w:color="auto"/>
            <w:bottom w:val="none" w:sz="0" w:space="0" w:color="auto"/>
            <w:right w:val="none" w:sz="0" w:space="0" w:color="auto"/>
          </w:divBdr>
        </w:div>
        <w:div w:id="859899839">
          <w:marLeft w:val="1411"/>
          <w:marRight w:val="0"/>
          <w:marTop w:val="0"/>
          <w:marBottom w:val="0"/>
          <w:divBdr>
            <w:top w:val="none" w:sz="0" w:space="0" w:color="auto"/>
            <w:left w:val="none" w:sz="0" w:space="0" w:color="auto"/>
            <w:bottom w:val="none" w:sz="0" w:space="0" w:color="auto"/>
            <w:right w:val="none" w:sz="0" w:space="0" w:color="auto"/>
          </w:divBdr>
        </w:div>
        <w:div w:id="2090958162">
          <w:marLeft w:val="1411"/>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BD60F9-B30B-45B5-B0FD-BE6BCD476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8</Pages>
  <Words>2714</Words>
  <Characters>15473</Characters>
  <Application>Microsoft Office Word</Application>
  <DocSecurity>0</DocSecurity>
  <Lines>128</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77</cp:revision>
  <cp:lastPrinted>2013-09-26T07:23:00Z</cp:lastPrinted>
  <dcterms:created xsi:type="dcterms:W3CDTF">2022-01-11T11:39:00Z</dcterms:created>
  <dcterms:modified xsi:type="dcterms:W3CDTF">2022-02-14T07:39:00Z</dcterms:modified>
</cp:coreProperties>
</file>