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D80E6" w14:textId="32A0859F" w:rsidR="008F4ABB" w:rsidRPr="008F4ABB" w:rsidRDefault="008F4ABB" w:rsidP="008F4ABB">
      <w:pPr>
        <w:tabs>
          <w:tab w:val="left" w:pos="3421"/>
        </w:tabs>
        <w:spacing w:after="0"/>
        <w:rPr>
          <w:rFonts w:ascii="Arial" w:hAnsi="Arial" w:cs="Arial"/>
          <w:b/>
          <w:bCs/>
          <w:sz w:val="24"/>
          <w:szCs w:val="18"/>
        </w:rPr>
      </w:pPr>
      <w:r w:rsidRPr="008F4ABB">
        <w:rPr>
          <w:rFonts w:ascii="Arial" w:hAnsi="Arial" w:cs="Arial"/>
          <w:b/>
          <w:bCs/>
          <w:sz w:val="24"/>
          <w:szCs w:val="18"/>
        </w:rPr>
        <w:t>3GPP TSG RAN WG1 #10</w:t>
      </w:r>
      <w:r w:rsidR="00FE6400">
        <w:rPr>
          <w:rFonts w:ascii="Arial" w:hAnsi="Arial" w:cs="Arial"/>
          <w:b/>
          <w:bCs/>
          <w:sz w:val="24"/>
          <w:szCs w:val="18"/>
        </w:rPr>
        <w:t>8</w:t>
      </w:r>
      <w:r w:rsidRPr="008F4ABB">
        <w:rPr>
          <w:rFonts w:ascii="Arial" w:hAnsi="Arial" w:cs="Arial"/>
          <w:b/>
          <w:bCs/>
          <w:sz w:val="24"/>
          <w:szCs w:val="18"/>
        </w:rPr>
        <w:t>-e</w:t>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005F15D5">
        <w:rPr>
          <w:rFonts w:ascii="Arial" w:hAnsi="Arial" w:cs="Arial"/>
          <w:b/>
          <w:bCs/>
          <w:sz w:val="24"/>
          <w:szCs w:val="18"/>
        </w:rPr>
        <w:t xml:space="preserve">  </w:t>
      </w:r>
      <w:r w:rsidR="00852BF5" w:rsidRPr="00852BF5">
        <w:rPr>
          <w:rFonts w:ascii="Arial" w:hAnsi="Arial" w:cs="Arial"/>
          <w:b/>
          <w:bCs/>
          <w:sz w:val="24"/>
          <w:szCs w:val="18"/>
        </w:rPr>
        <w:t>R1-2202142</w:t>
      </w:r>
    </w:p>
    <w:p w14:paraId="09C04E6C" w14:textId="77777777" w:rsidR="00FE6400" w:rsidRDefault="00FE6400" w:rsidP="008F4ABB">
      <w:pPr>
        <w:tabs>
          <w:tab w:val="left" w:pos="3421"/>
        </w:tabs>
        <w:spacing w:after="0"/>
        <w:rPr>
          <w:rFonts w:ascii="Arial" w:hAnsi="Arial" w:cs="Arial"/>
          <w:b/>
          <w:bCs/>
          <w:sz w:val="24"/>
          <w:szCs w:val="18"/>
        </w:rPr>
      </w:pPr>
      <w:r w:rsidRPr="00FE6400">
        <w:rPr>
          <w:rFonts w:ascii="Arial" w:hAnsi="Arial" w:cs="Arial"/>
          <w:b/>
          <w:bCs/>
          <w:sz w:val="24"/>
          <w:szCs w:val="18"/>
        </w:rPr>
        <w:t>e-Meeting, February 21st – March 3rd, 2022</w:t>
      </w:r>
    </w:p>
    <w:p w14:paraId="476BD691" w14:textId="5BD80839" w:rsidR="00466590" w:rsidRPr="00297340" w:rsidRDefault="00466590" w:rsidP="008F4ABB">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359D770A"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ED7BA4">
        <w:rPr>
          <w:rFonts w:ascii="Arial" w:eastAsia="MS Mincho" w:hAnsi="Arial"/>
          <w:sz w:val="24"/>
        </w:rPr>
        <w:t>3</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03ABA609"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3E5182">
        <w:rPr>
          <w:rFonts w:ascii="Arial" w:eastAsia="MS Mincho" w:hAnsi="Arial"/>
          <w:sz w:val="24"/>
        </w:rPr>
        <w:t>Maintenance</w:t>
      </w:r>
      <w:r w:rsidR="008F0004">
        <w:rPr>
          <w:rFonts w:ascii="Arial" w:eastAsia="MS Mincho" w:hAnsi="Arial"/>
          <w:sz w:val="24"/>
        </w:rPr>
        <w:t xml:space="preserve"> on Potential</w:t>
      </w:r>
      <w:r w:rsidR="00CF07BD" w:rsidRPr="00CF07BD">
        <w:rPr>
          <w:rFonts w:ascii="Arial" w:eastAsia="MS Mincho" w:hAnsi="Arial"/>
          <w:sz w:val="24"/>
        </w:rPr>
        <w:t xml:space="preserve"> Enhancements </w:t>
      </w:r>
      <w:r w:rsidR="008F0004">
        <w:rPr>
          <w:rFonts w:ascii="Arial" w:eastAsia="MS Mincho" w:hAnsi="Arial"/>
          <w:sz w:val="24"/>
        </w:rPr>
        <w:t>for</w:t>
      </w:r>
      <w:r w:rsidR="00CF07BD" w:rsidRPr="00CF07BD">
        <w:rPr>
          <w:rFonts w:ascii="Arial" w:eastAsia="MS Mincho" w:hAnsi="Arial"/>
          <w:sz w:val="24"/>
        </w:rPr>
        <w:t xml:space="preserve"> DL-</w:t>
      </w:r>
      <w:proofErr w:type="spellStart"/>
      <w:r w:rsidR="00CF07BD" w:rsidRPr="00CF07BD">
        <w:rPr>
          <w:rFonts w:ascii="Arial" w:eastAsia="MS Mincho" w:hAnsi="Arial"/>
          <w:sz w:val="24"/>
        </w:rPr>
        <w:t>AoD</w:t>
      </w:r>
      <w:proofErr w:type="spellEnd"/>
      <w:r w:rsidR="00CF07BD" w:rsidRPr="00CF07BD">
        <w:rPr>
          <w:rFonts w:ascii="Arial" w:eastAsia="MS Mincho" w:hAnsi="Arial"/>
          <w:sz w:val="24"/>
        </w:rPr>
        <w:t xml:space="preserve">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76EFE30C" w14:textId="5670705E" w:rsidR="00EE6282" w:rsidRDefault="00466590" w:rsidP="00EE6282">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315630DF" w14:textId="40EC857D" w:rsidR="00695628" w:rsidRDefault="00695628" w:rsidP="00EE6282">
      <w:pPr>
        <w:pStyle w:val="3GPPText"/>
        <w:rPr>
          <w:sz w:val="24"/>
          <w:szCs w:val="24"/>
        </w:rPr>
      </w:pPr>
      <w:r>
        <w:rPr>
          <w:sz w:val="24"/>
          <w:szCs w:val="24"/>
        </w:rPr>
        <w:t>At RAN1 #10</w:t>
      </w:r>
      <w:r w:rsidR="005D1056">
        <w:rPr>
          <w:sz w:val="24"/>
          <w:szCs w:val="24"/>
        </w:rPr>
        <w:t>7</w:t>
      </w:r>
      <w:r w:rsidR="00746561">
        <w:rPr>
          <w:sz w:val="24"/>
          <w:szCs w:val="24"/>
        </w:rPr>
        <w:t>-</w:t>
      </w:r>
      <w:r>
        <w:rPr>
          <w:sz w:val="24"/>
          <w:szCs w:val="24"/>
        </w:rPr>
        <w:t>e meeting, the following agreements were reached with regards to this sub-agenda:</w:t>
      </w:r>
    </w:p>
    <w:tbl>
      <w:tblPr>
        <w:tblStyle w:val="TableGrid"/>
        <w:tblW w:w="0" w:type="auto"/>
        <w:tblLook w:val="04A0" w:firstRow="1" w:lastRow="0" w:firstColumn="1" w:lastColumn="0" w:noHBand="0" w:noVBand="1"/>
      </w:tblPr>
      <w:tblGrid>
        <w:gridCol w:w="9629"/>
      </w:tblGrid>
      <w:tr w:rsidR="00EE12C3" w:rsidRPr="003E5182" w14:paraId="36052896" w14:textId="77777777" w:rsidTr="00110DF5">
        <w:tc>
          <w:tcPr>
            <w:tcW w:w="9629" w:type="dxa"/>
          </w:tcPr>
          <w:p w14:paraId="6794274F" w14:textId="77777777" w:rsidR="005D1056" w:rsidRPr="003E5182" w:rsidRDefault="005D1056" w:rsidP="003E5182">
            <w:pPr>
              <w:spacing w:after="0"/>
              <w:rPr>
                <w:rFonts w:ascii="Calibri" w:eastAsia="SimSun" w:hAnsi="Calibri"/>
                <w:b/>
                <w:bCs/>
                <w:sz w:val="16"/>
                <w:szCs w:val="16"/>
                <w:u w:val="single"/>
                <w:lang w:val="en-US" w:eastAsia="zh-CN"/>
              </w:rPr>
            </w:pPr>
            <w:r w:rsidRPr="003E5182">
              <w:rPr>
                <w:b/>
                <w:bCs/>
                <w:sz w:val="16"/>
                <w:szCs w:val="16"/>
                <w:u w:val="single"/>
              </w:rPr>
              <w:t>Conclusion</w:t>
            </w:r>
          </w:p>
          <w:p w14:paraId="39B4E222" w14:textId="77777777" w:rsidR="005D1056" w:rsidRPr="003E5182" w:rsidRDefault="005D1056" w:rsidP="003E5182">
            <w:pPr>
              <w:spacing w:after="0"/>
              <w:rPr>
                <w:sz w:val="16"/>
                <w:szCs w:val="16"/>
              </w:rPr>
            </w:pPr>
            <w:r w:rsidRPr="003E5182">
              <w:rPr>
                <w:sz w:val="16"/>
                <w:szCs w:val="16"/>
              </w:rPr>
              <w:t xml:space="preserve">The current definition of measured path DL PRS RSRP for </w:t>
            </w:r>
            <w:proofErr w:type="spellStart"/>
            <w:r w:rsidRPr="003E5182">
              <w:rPr>
                <w:sz w:val="16"/>
                <w:szCs w:val="16"/>
              </w:rPr>
              <w:t>ith</w:t>
            </w:r>
            <w:proofErr w:type="spellEnd"/>
            <w:r w:rsidRPr="003E5182">
              <w:rPr>
                <w:sz w:val="16"/>
                <w:szCs w:val="16"/>
              </w:rPr>
              <w:t xml:space="preserve"> path delay is sufficient and will not be discussed further in AI 8.5.3 </w:t>
            </w:r>
          </w:p>
          <w:p w14:paraId="6B54036C" w14:textId="77777777" w:rsidR="005D1056" w:rsidRPr="003E5182" w:rsidRDefault="005D1056" w:rsidP="00015E67">
            <w:pPr>
              <w:numPr>
                <w:ilvl w:val="0"/>
                <w:numId w:val="14"/>
              </w:numPr>
              <w:spacing w:after="0" w:line="233" w:lineRule="atLeast"/>
              <w:ind w:left="775"/>
              <w:jc w:val="left"/>
              <w:rPr>
                <w:bCs/>
                <w:color w:val="000000"/>
                <w:sz w:val="16"/>
                <w:szCs w:val="16"/>
              </w:rPr>
            </w:pPr>
            <w:r w:rsidRPr="003E5182">
              <w:rPr>
                <w:bCs/>
                <w:color w:val="000000"/>
                <w:sz w:val="16"/>
                <w:szCs w:val="16"/>
              </w:rPr>
              <w:t>Note: discussion in other agenda items, if necessary, is not precluded.</w:t>
            </w:r>
          </w:p>
          <w:p w14:paraId="1114349B" w14:textId="77777777" w:rsidR="005D1056" w:rsidRPr="003E5182" w:rsidRDefault="005D1056" w:rsidP="003E5182">
            <w:pPr>
              <w:spacing w:after="0"/>
              <w:rPr>
                <w:iCs/>
                <w:sz w:val="16"/>
                <w:szCs w:val="16"/>
              </w:rPr>
            </w:pPr>
          </w:p>
          <w:p w14:paraId="19FCF698" w14:textId="77777777" w:rsidR="005D1056" w:rsidRPr="003E5182" w:rsidRDefault="005D1056" w:rsidP="003E5182">
            <w:pPr>
              <w:spacing w:after="0"/>
              <w:rPr>
                <w:b/>
                <w:bCs/>
                <w:iCs/>
                <w:sz w:val="16"/>
                <w:szCs w:val="16"/>
              </w:rPr>
            </w:pPr>
            <w:r w:rsidRPr="003E5182">
              <w:rPr>
                <w:b/>
                <w:bCs/>
                <w:iCs/>
                <w:sz w:val="16"/>
                <w:szCs w:val="16"/>
                <w:highlight w:val="green"/>
              </w:rPr>
              <w:t>Agreement</w:t>
            </w:r>
          </w:p>
          <w:p w14:paraId="188CEE34" w14:textId="77777777" w:rsidR="005D1056" w:rsidRPr="003E5182" w:rsidRDefault="005D1056" w:rsidP="003E5182">
            <w:pPr>
              <w:spacing w:after="0"/>
              <w:rPr>
                <w:iCs/>
                <w:sz w:val="16"/>
                <w:szCs w:val="16"/>
              </w:rPr>
            </w:pPr>
            <w:r w:rsidRPr="003E5182">
              <w:rPr>
                <w:iCs/>
                <w:sz w:val="16"/>
                <w:szCs w:val="16"/>
              </w:rPr>
              <w:t>From the RAN1 perspective, for the TRP beam/antenna information to be optionally provided by the LMF to the UE for UE-based DL-</w:t>
            </w:r>
            <w:proofErr w:type="spellStart"/>
            <w:r w:rsidRPr="003E5182">
              <w:rPr>
                <w:iCs/>
                <w:sz w:val="16"/>
                <w:szCs w:val="16"/>
              </w:rPr>
              <w:t>AoD</w:t>
            </w:r>
            <w:proofErr w:type="spellEnd"/>
            <w:r w:rsidRPr="003E5182">
              <w:rPr>
                <w:iCs/>
                <w:sz w:val="16"/>
                <w:szCs w:val="16"/>
              </w:rPr>
              <w:t>:</w:t>
            </w:r>
          </w:p>
          <w:p w14:paraId="719AF137" w14:textId="77777777" w:rsidR="005D1056" w:rsidRPr="003E5182" w:rsidRDefault="005D1056" w:rsidP="00015E67">
            <w:pPr>
              <w:numPr>
                <w:ilvl w:val="0"/>
                <w:numId w:val="10"/>
              </w:numPr>
              <w:spacing w:after="0"/>
              <w:jc w:val="left"/>
              <w:rPr>
                <w:iCs/>
                <w:sz w:val="16"/>
                <w:szCs w:val="16"/>
              </w:rPr>
            </w:pPr>
            <w:r w:rsidRPr="003E5182">
              <w:rPr>
                <w:iCs/>
                <w:sz w:val="16"/>
                <w:szCs w:val="16"/>
              </w:rPr>
              <w:t>The LMF provides the quantized version of the relative Power between PRS resources per angle per TRP.</w:t>
            </w:r>
          </w:p>
          <w:p w14:paraId="6024D140" w14:textId="77777777" w:rsidR="005D1056" w:rsidRPr="003E5182" w:rsidRDefault="005D1056" w:rsidP="00015E67">
            <w:pPr>
              <w:pStyle w:val="3GPPAgreements"/>
              <w:numPr>
                <w:ilvl w:val="1"/>
                <w:numId w:val="13"/>
              </w:numPr>
              <w:overflowPunct/>
              <w:autoSpaceDE/>
              <w:autoSpaceDN/>
              <w:adjustRightInd/>
              <w:spacing w:before="0" w:after="0"/>
              <w:jc w:val="left"/>
              <w:textAlignment w:val="auto"/>
              <w:rPr>
                <w:sz w:val="16"/>
                <w:szCs w:val="16"/>
              </w:rPr>
            </w:pPr>
            <w:r w:rsidRPr="003E5182">
              <w:rPr>
                <w:sz w:val="16"/>
                <w:szCs w:val="16"/>
              </w:rPr>
              <w:t>The relative power is defined with respect to the peak power in each angle</w:t>
            </w:r>
          </w:p>
          <w:p w14:paraId="7F7C7144" w14:textId="77777777" w:rsidR="005D1056" w:rsidRPr="003E5182" w:rsidRDefault="005D1056" w:rsidP="00015E67">
            <w:pPr>
              <w:pStyle w:val="3GPPAgreements"/>
              <w:numPr>
                <w:ilvl w:val="1"/>
                <w:numId w:val="13"/>
              </w:numPr>
              <w:overflowPunct/>
              <w:autoSpaceDE/>
              <w:autoSpaceDN/>
              <w:adjustRightInd/>
              <w:spacing w:before="0" w:after="0"/>
              <w:jc w:val="left"/>
              <w:textAlignment w:val="auto"/>
              <w:rPr>
                <w:sz w:val="16"/>
                <w:szCs w:val="16"/>
              </w:rPr>
            </w:pPr>
            <w:r w:rsidRPr="003E5182">
              <w:rPr>
                <w:sz w:val="16"/>
                <w:szCs w:val="16"/>
              </w:rPr>
              <w:t>For each angle, at least two PRS resources are reported.</w:t>
            </w:r>
          </w:p>
          <w:p w14:paraId="641248EB" w14:textId="77777777" w:rsidR="005D1056" w:rsidRPr="003E5182" w:rsidRDefault="005D1056" w:rsidP="00015E67">
            <w:pPr>
              <w:pStyle w:val="3GPPAgreements"/>
              <w:numPr>
                <w:ilvl w:val="1"/>
                <w:numId w:val="13"/>
              </w:numPr>
              <w:overflowPunct/>
              <w:autoSpaceDE/>
              <w:autoSpaceDN/>
              <w:adjustRightInd/>
              <w:spacing w:before="0" w:after="0"/>
              <w:jc w:val="left"/>
              <w:textAlignment w:val="auto"/>
              <w:rPr>
                <w:sz w:val="16"/>
                <w:szCs w:val="16"/>
              </w:rPr>
            </w:pPr>
            <w:r w:rsidRPr="003E5182">
              <w:rPr>
                <w:sz w:val="16"/>
                <w:szCs w:val="16"/>
              </w:rPr>
              <w:t>Note: the peak power per angle is not provided</w:t>
            </w:r>
          </w:p>
          <w:p w14:paraId="2C844C18" w14:textId="77777777" w:rsidR="005D1056" w:rsidRPr="003E5182" w:rsidRDefault="005D1056" w:rsidP="00015E67">
            <w:pPr>
              <w:numPr>
                <w:ilvl w:val="0"/>
                <w:numId w:val="10"/>
              </w:numPr>
              <w:spacing w:after="0"/>
              <w:jc w:val="left"/>
              <w:rPr>
                <w:iCs/>
                <w:sz w:val="16"/>
                <w:szCs w:val="16"/>
              </w:rPr>
            </w:pPr>
            <w:r w:rsidRPr="003E5182">
              <w:rPr>
                <w:iCs/>
                <w:sz w:val="16"/>
                <w:szCs w:val="16"/>
              </w:rPr>
              <w:t>Note: up to RAN3 to decide how the TRP beam information is provided to the LMF for both UE-assisted and UE-based</w:t>
            </w:r>
          </w:p>
          <w:p w14:paraId="6A67FDB2" w14:textId="77777777" w:rsidR="005D1056" w:rsidRPr="003E5182" w:rsidRDefault="005D1056" w:rsidP="00015E67">
            <w:pPr>
              <w:numPr>
                <w:ilvl w:val="0"/>
                <w:numId w:val="10"/>
              </w:numPr>
              <w:spacing w:after="0"/>
              <w:jc w:val="left"/>
              <w:rPr>
                <w:iCs/>
                <w:sz w:val="16"/>
                <w:szCs w:val="16"/>
              </w:rPr>
            </w:pPr>
            <w:r w:rsidRPr="003E5182">
              <w:rPr>
                <w:iCs/>
                <w:sz w:val="16"/>
                <w:szCs w:val="16"/>
              </w:rPr>
              <w:t xml:space="preserve">Send an LS to RAN2/RAN3 to decide on the </w:t>
            </w:r>
            <w:proofErr w:type="spellStart"/>
            <w:r w:rsidRPr="003E5182">
              <w:rPr>
                <w:iCs/>
                <w:sz w:val="16"/>
                <w:szCs w:val="16"/>
              </w:rPr>
              <w:t>signaling</w:t>
            </w:r>
            <w:proofErr w:type="spellEnd"/>
            <w:r w:rsidRPr="003E5182">
              <w:rPr>
                <w:iCs/>
                <w:sz w:val="16"/>
                <w:szCs w:val="16"/>
              </w:rPr>
              <w:t xml:space="preserve"> details</w:t>
            </w:r>
          </w:p>
          <w:p w14:paraId="327C92B8" w14:textId="77777777" w:rsidR="005D1056" w:rsidRPr="003E5182" w:rsidRDefault="005D1056" w:rsidP="003E5182">
            <w:pPr>
              <w:spacing w:after="0"/>
              <w:rPr>
                <w:iCs/>
                <w:sz w:val="16"/>
                <w:szCs w:val="16"/>
              </w:rPr>
            </w:pPr>
          </w:p>
          <w:p w14:paraId="70157CC0" w14:textId="77777777" w:rsidR="005D1056" w:rsidRPr="003E5182" w:rsidRDefault="005D1056" w:rsidP="003E5182">
            <w:pPr>
              <w:spacing w:after="0"/>
              <w:rPr>
                <w:iCs/>
                <w:sz w:val="16"/>
                <w:szCs w:val="16"/>
              </w:rPr>
            </w:pPr>
            <w:r w:rsidRPr="003E5182">
              <w:rPr>
                <w:iCs/>
                <w:sz w:val="16"/>
                <w:szCs w:val="16"/>
              </w:rPr>
              <w:t>R1-2112843</w:t>
            </w:r>
            <w:r w:rsidRPr="003E5182">
              <w:rPr>
                <w:iCs/>
                <w:sz w:val="16"/>
                <w:szCs w:val="16"/>
              </w:rPr>
              <w:tab/>
              <w:t>[DRAFT] LS on TRP beam/antenna information</w:t>
            </w:r>
            <w:r w:rsidRPr="003E5182">
              <w:rPr>
                <w:iCs/>
                <w:sz w:val="16"/>
                <w:szCs w:val="16"/>
              </w:rPr>
              <w:tab/>
              <w:t>Moderator (Ericsson)</w:t>
            </w:r>
          </w:p>
          <w:p w14:paraId="5CB68550" w14:textId="4CC9D876" w:rsidR="005D1056" w:rsidRDefault="005D1056" w:rsidP="003E5182">
            <w:pPr>
              <w:spacing w:after="0"/>
              <w:rPr>
                <w:iCs/>
                <w:sz w:val="16"/>
                <w:szCs w:val="16"/>
              </w:rPr>
            </w:pPr>
            <w:r w:rsidRPr="003E5182">
              <w:rPr>
                <w:rFonts w:hint="eastAsia"/>
                <w:iCs/>
                <w:sz w:val="16"/>
                <w:szCs w:val="16"/>
              </w:rPr>
              <w:t xml:space="preserve">Final LS endorsed in </w:t>
            </w:r>
            <w:r w:rsidRPr="003E5182">
              <w:rPr>
                <w:rFonts w:hint="eastAsia"/>
                <w:iCs/>
                <w:sz w:val="16"/>
                <w:szCs w:val="16"/>
                <w:highlight w:val="green"/>
              </w:rPr>
              <w:t>R1-211</w:t>
            </w:r>
            <w:r w:rsidRPr="003E5182">
              <w:rPr>
                <w:iCs/>
                <w:sz w:val="16"/>
                <w:szCs w:val="16"/>
                <w:highlight w:val="green"/>
              </w:rPr>
              <w:t>2844</w:t>
            </w:r>
            <w:r w:rsidRPr="003E5182">
              <w:rPr>
                <w:iCs/>
                <w:sz w:val="16"/>
                <w:szCs w:val="16"/>
              </w:rPr>
              <w:t>.</w:t>
            </w:r>
          </w:p>
          <w:p w14:paraId="76820EB7" w14:textId="77777777" w:rsidR="003E5182" w:rsidRPr="003E5182" w:rsidRDefault="003E5182" w:rsidP="003E5182">
            <w:pPr>
              <w:spacing w:after="0"/>
              <w:rPr>
                <w:iCs/>
                <w:sz w:val="16"/>
                <w:szCs w:val="16"/>
              </w:rPr>
            </w:pPr>
          </w:p>
          <w:p w14:paraId="61252B59" w14:textId="77777777" w:rsidR="005D1056" w:rsidRPr="003E5182" w:rsidRDefault="005D1056" w:rsidP="003E5182">
            <w:pPr>
              <w:spacing w:after="0"/>
              <w:rPr>
                <w:rFonts w:eastAsia="SimSun"/>
                <w:b/>
                <w:bCs/>
                <w:color w:val="000000"/>
                <w:sz w:val="16"/>
                <w:szCs w:val="16"/>
                <w:lang w:val="en-US" w:eastAsia="zh-CN"/>
              </w:rPr>
            </w:pPr>
            <w:r w:rsidRPr="003E5182">
              <w:rPr>
                <w:b/>
                <w:bCs/>
                <w:color w:val="000000"/>
                <w:sz w:val="16"/>
                <w:szCs w:val="16"/>
                <w:highlight w:val="green"/>
              </w:rPr>
              <w:t>Agreement</w:t>
            </w:r>
          </w:p>
          <w:p w14:paraId="69FCD4A3" w14:textId="77777777" w:rsidR="005D1056" w:rsidRPr="003E5182" w:rsidRDefault="005D1056" w:rsidP="003E5182">
            <w:pPr>
              <w:spacing w:after="0"/>
              <w:rPr>
                <w:color w:val="000000"/>
                <w:sz w:val="16"/>
                <w:szCs w:val="16"/>
              </w:rPr>
            </w:pPr>
            <w:r w:rsidRPr="003E5182">
              <w:rPr>
                <w:bCs/>
                <w:color w:val="000000"/>
                <w:sz w:val="16"/>
                <w:szCs w:val="16"/>
              </w:rPr>
              <w:t>For reporting of DL PRS RSRPP and PRS RSRP in UE-A DL-AOD</w:t>
            </w:r>
          </w:p>
          <w:p w14:paraId="23767338" w14:textId="77777777" w:rsidR="005D1056" w:rsidRPr="003E5182" w:rsidRDefault="005D1056" w:rsidP="00015E67">
            <w:pPr>
              <w:numPr>
                <w:ilvl w:val="0"/>
                <w:numId w:val="14"/>
              </w:numPr>
              <w:spacing w:after="0" w:line="233" w:lineRule="atLeast"/>
              <w:ind w:left="775"/>
              <w:jc w:val="left"/>
              <w:rPr>
                <w:bCs/>
                <w:color w:val="000000"/>
                <w:sz w:val="16"/>
                <w:szCs w:val="16"/>
              </w:rPr>
            </w:pPr>
            <w:r w:rsidRPr="003E5182">
              <w:rPr>
                <w:bCs/>
                <w:color w:val="000000"/>
                <w:sz w:val="16"/>
                <w:szCs w:val="16"/>
              </w:rPr>
              <w:t>The maximum number of DL PRS RSRPP M is a UE capability and its candidate values include {2,4,8,16,24}.</w:t>
            </w:r>
          </w:p>
          <w:p w14:paraId="5E718F8E" w14:textId="3EE49987" w:rsidR="005D1056" w:rsidRPr="003E5182" w:rsidRDefault="005D1056" w:rsidP="00015E67">
            <w:pPr>
              <w:numPr>
                <w:ilvl w:val="0"/>
                <w:numId w:val="14"/>
              </w:numPr>
              <w:spacing w:after="0" w:line="233" w:lineRule="atLeast"/>
              <w:ind w:left="775"/>
              <w:jc w:val="left"/>
              <w:rPr>
                <w:bCs/>
                <w:color w:val="000000"/>
                <w:sz w:val="16"/>
                <w:szCs w:val="16"/>
              </w:rPr>
            </w:pPr>
            <w:r w:rsidRPr="003E5182">
              <w:rPr>
                <w:bCs/>
                <w:color w:val="000000"/>
                <w:sz w:val="16"/>
                <w:szCs w:val="16"/>
              </w:rPr>
              <w:t>The capabilities for DL PRS RSRPP (M value) and DL PRS RSRP (N values) are such that M is less than or equal to N </w:t>
            </w:r>
          </w:p>
          <w:p w14:paraId="79E7159D" w14:textId="77777777" w:rsidR="003E5182" w:rsidRDefault="003E5182" w:rsidP="003E5182">
            <w:pPr>
              <w:spacing w:after="0"/>
              <w:rPr>
                <w:b/>
                <w:bCs/>
                <w:iCs/>
                <w:sz w:val="16"/>
                <w:szCs w:val="16"/>
                <w:highlight w:val="green"/>
              </w:rPr>
            </w:pPr>
          </w:p>
          <w:p w14:paraId="19140F68" w14:textId="767B793D" w:rsidR="005D1056" w:rsidRPr="003E5182" w:rsidRDefault="005D1056" w:rsidP="003E5182">
            <w:pPr>
              <w:spacing w:after="0"/>
              <w:rPr>
                <w:bCs/>
                <w:iCs/>
                <w:sz w:val="16"/>
                <w:szCs w:val="16"/>
              </w:rPr>
            </w:pPr>
            <w:r w:rsidRPr="003E5182">
              <w:rPr>
                <w:b/>
                <w:bCs/>
                <w:iCs/>
                <w:sz w:val="16"/>
                <w:szCs w:val="16"/>
                <w:highlight w:val="green"/>
              </w:rPr>
              <w:t>Agreement</w:t>
            </w:r>
            <w:r w:rsidRPr="003E5182">
              <w:rPr>
                <w:bCs/>
                <w:iCs/>
                <w:sz w:val="16"/>
                <w:szCs w:val="16"/>
              </w:rPr>
              <w:t xml:space="preserve"> </w:t>
            </w:r>
          </w:p>
          <w:p w14:paraId="319FB657" w14:textId="77777777" w:rsidR="005D1056" w:rsidRPr="003E5182" w:rsidRDefault="005D1056" w:rsidP="003E5182">
            <w:pPr>
              <w:spacing w:after="0"/>
              <w:rPr>
                <w:bCs/>
                <w:iCs/>
                <w:sz w:val="16"/>
                <w:szCs w:val="16"/>
              </w:rPr>
            </w:pPr>
            <w:r w:rsidRPr="003E5182">
              <w:rPr>
                <w:bCs/>
                <w:iCs/>
                <w:sz w:val="16"/>
                <w:szCs w:val="16"/>
              </w:rPr>
              <w:t>For the purpose of both UE-B and UE-A DL-</w:t>
            </w:r>
            <w:proofErr w:type="spellStart"/>
            <w:r w:rsidRPr="003E5182">
              <w:rPr>
                <w:bCs/>
                <w:iCs/>
                <w:sz w:val="16"/>
                <w:szCs w:val="16"/>
              </w:rPr>
              <w:t>AoD</w:t>
            </w:r>
            <w:proofErr w:type="spellEnd"/>
            <w:r w:rsidRPr="003E5182">
              <w:rPr>
                <w:bCs/>
                <w:iCs/>
                <w:sz w:val="16"/>
                <w:szCs w:val="16"/>
              </w:rPr>
              <w:t xml:space="preserve">, and with regards to the support of AOD measurements with an expected uncertainty window, the following is supported </w:t>
            </w:r>
          </w:p>
          <w:p w14:paraId="5722EBDD" w14:textId="77777777" w:rsidR="005D1056" w:rsidRPr="003E5182" w:rsidRDefault="005D1056" w:rsidP="00015E67">
            <w:pPr>
              <w:pStyle w:val="ListParagraph"/>
              <w:numPr>
                <w:ilvl w:val="0"/>
                <w:numId w:val="12"/>
              </w:numPr>
              <w:spacing w:after="0" w:line="259" w:lineRule="auto"/>
              <w:ind w:left="771" w:hanging="357"/>
              <w:contextualSpacing w:val="0"/>
              <w:jc w:val="left"/>
              <w:rPr>
                <w:bCs/>
                <w:iCs/>
                <w:sz w:val="16"/>
                <w:szCs w:val="16"/>
              </w:rPr>
            </w:pPr>
            <w:r w:rsidRPr="003E5182">
              <w:rPr>
                <w:bCs/>
                <w:iCs/>
                <w:sz w:val="16"/>
                <w:szCs w:val="16"/>
              </w:rPr>
              <w:t xml:space="preserve">Indication of expected angle value and uncertainty (of the expected azimuth and zenith angle value) range(s) is </w:t>
            </w:r>
            <w:proofErr w:type="spellStart"/>
            <w:r w:rsidRPr="003E5182">
              <w:rPr>
                <w:bCs/>
                <w:iCs/>
                <w:sz w:val="16"/>
                <w:szCs w:val="16"/>
              </w:rPr>
              <w:t>signaled</w:t>
            </w:r>
            <w:proofErr w:type="spellEnd"/>
            <w:r w:rsidRPr="003E5182">
              <w:rPr>
                <w:bCs/>
                <w:iCs/>
                <w:sz w:val="16"/>
                <w:szCs w:val="16"/>
              </w:rPr>
              <w:t xml:space="preserve"> by the LMF to the UE</w:t>
            </w:r>
          </w:p>
          <w:p w14:paraId="71BF6954" w14:textId="77777777" w:rsidR="005D1056" w:rsidRPr="003E5182" w:rsidRDefault="005D1056" w:rsidP="00015E67">
            <w:pPr>
              <w:pStyle w:val="ListParagraph"/>
              <w:numPr>
                <w:ilvl w:val="0"/>
                <w:numId w:val="12"/>
              </w:numPr>
              <w:spacing w:after="0" w:line="259" w:lineRule="auto"/>
              <w:ind w:left="771" w:hanging="357"/>
              <w:contextualSpacing w:val="0"/>
              <w:jc w:val="left"/>
              <w:rPr>
                <w:bCs/>
                <w:iCs/>
                <w:sz w:val="16"/>
                <w:szCs w:val="16"/>
              </w:rPr>
            </w:pPr>
            <w:r w:rsidRPr="003E5182">
              <w:rPr>
                <w:bCs/>
                <w:iCs/>
                <w:sz w:val="16"/>
                <w:szCs w:val="16"/>
              </w:rPr>
              <w:t>The type of expected angle and uncertainty can be requested by the UE, between the following options</w:t>
            </w:r>
          </w:p>
          <w:p w14:paraId="5738B8DF" w14:textId="77777777" w:rsidR="005D1056" w:rsidRPr="003E5182" w:rsidRDefault="005D1056" w:rsidP="00015E67">
            <w:pPr>
              <w:numPr>
                <w:ilvl w:val="2"/>
                <w:numId w:val="15"/>
              </w:numPr>
              <w:spacing w:after="0"/>
              <w:jc w:val="left"/>
              <w:rPr>
                <w:bCs/>
                <w:iCs/>
                <w:sz w:val="16"/>
                <w:szCs w:val="16"/>
              </w:rPr>
            </w:pPr>
            <w:r w:rsidRPr="003E5182">
              <w:rPr>
                <w:bCs/>
                <w:iCs/>
                <w:sz w:val="16"/>
                <w:szCs w:val="16"/>
              </w:rPr>
              <w:t>Option 1: Indication of expected DL-</w:t>
            </w:r>
            <w:proofErr w:type="spellStart"/>
            <w:r w:rsidRPr="003E5182">
              <w:rPr>
                <w:bCs/>
                <w:iCs/>
                <w:sz w:val="16"/>
                <w:szCs w:val="16"/>
              </w:rPr>
              <w:t>AoD</w:t>
            </w:r>
            <w:proofErr w:type="spellEnd"/>
            <w:r w:rsidRPr="003E5182">
              <w:rPr>
                <w:bCs/>
                <w:iCs/>
                <w:sz w:val="16"/>
                <w:szCs w:val="16"/>
              </w:rPr>
              <w:t>/</w:t>
            </w:r>
            <w:proofErr w:type="spellStart"/>
            <w:r w:rsidRPr="003E5182">
              <w:rPr>
                <w:bCs/>
                <w:iCs/>
                <w:sz w:val="16"/>
                <w:szCs w:val="16"/>
              </w:rPr>
              <w:t>ZoD</w:t>
            </w:r>
            <w:proofErr w:type="spellEnd"/>
            <w:r w:rsidRPr="003E5182">
              <w:rPr>
                <w:bCs/>
                <w:iCs/>
                <w:sz w:val="16"/>
                <w:szCs w:val="16"/>
              </w:rPr>
              <w:t xml:space="preserve"> value and uncertainty (of the expected DL-</w:t>
            </w:r>
            <w:proofErr w:type="spellStart"/>
            <w:r w:rsidRPr="003E5182">
              <w:rPr>
                <w:bCs/>
                <w:iCs/>
                <w:sz w:val="16"/>
                <w:szCs w:val="16"/>
              </w:rPr>
              <w:t>AoD</w:t>
            </w:r>
            <w:proofErr w:type="spellEnd"/>
            <w:r w:rsidRPr="003E5182">
              <w:rPr>
                <w:bCs/>
                <w:iCs/>
                <w:sz w:val="16"/>
                <w:szCs w:val="16"/>
              </w:rPr>
              <w:t>/</w:t>
            </w:r>
            <w:proofErr w:type="spellStart"/>
            <w:r w:rsidRPr="003E5182">
              <w:rPr>
                <w:bCs/>
                <w:iCs/>
                <w:sz w:val="16"/>
                <w:szCs w:val="16"/>
              </w:rPr>
              <w:t>ZoD</w:t>
            </w:r>
            <w:proofErr w:type="spellEnd"/>
            <w:r w:rsidRPr="003E5182">
              <w:rPr>
                <w:bCs/>
                <w:iCs/>
                <w:sz w:val="16"/>
                <w:szCs w:val="16"/>
              </w:rPr>
              <w:t xml:space="preserve"> value) range(s) is </w:t>
            </w:r>
            <w:proofErr w:type="spellStart"/>
            <w:r w:rsidRPr="003E5182">
              <w:rPr>
                <w:bCs/>
                <w:iCs/>
                <w:sz w:val="16"/>
                <w:szCs w:val="16"/>
              </w:rPr>
              <w:t>signaled</w:t>
            </w:r>
            <w:proofErr w:type="spellEnd"/>
            <w:r w:rsidRPr="003E5182">
              <w:rPr>
                <w:bCs/>
                <w:iCs/>
                <w:sz w:val="16"/>
                <w:szCs w:val="16"/>
              </w:rPr>
              <w:t xml:space="preserve"> by the LMF to the UE</w:t>
            </w:r>
          </w:p>
          <w:p w14:paraId="7BCDF05D" w14:textId="20E1D503" w:rsidR="005D1056" w:rsidRPr="003E5182" w:rsidRDefault="005D1056" w:rsidP="00015E67">
            <w:pPr>
              <w:numPr>
                <w:ilvl w:val="2"/>
                <w:numId w:val="15"/>
              </w:numPr>
              <w:spacing w:after="0"/>
              <w:jc w:val="left"/>
              <w:rPr>
                <w:bCs/>
                <w:iCs/>
                <w:sz w:val="16"/>
                <w:szCs w:val="16"/>
              </w:rPr>
            </w:pPr>
            <w:r w:rsidRPr="003E5182">
              <w:rPr>
                <w:bCs/>
                <w:iCs/>
                <w:sz w:val="16"/>
                <w:szCs w:val="16"/>
              </w:rPr>
              <w:t>Option 2: Indication of expected DL-</w:t>
            </w:r>
            <w:proofErr w:type="spellStart"/>
            <w:r w:rsidRPr="003E5182">
              <w:rPr>
                <w:bCs/>
                <w:iCs/>
                <w:sz w:val="16"/>
                <w:szCs w:val="16"/>
              </w:rPr>
              <w:t>AoA</w:t>
            </w:r>
            <w:proofErr w:type="spellEnd"/>
            <w:r w:rsidRPr="003E5182">
              <w:rPr>
                <w:bCs/>
                <w:iCs/>
                <w:sz w:val="16"/>
                <w:szCs w:val="16"/>
              </w:rPr>
              <w:t>/</w:t>
            </w:r>
            <w:proofErr w:type="spellStart"/>
            <w:r w:rsidRPr="003E5182">
              <w:rPr>
                <w:bCs/>
                <w:iCs/>
                <w:sz w:val="16"/>
                <w:szCs w:val="16"/>
              </w:rPr>
              <w:t>ZoA</w:t>
            </w:r>
            <w:proofErr w:type="spellEnd"/>
            <w:r w:rsidRPr="003E5182">
              <w:rPr>
                <w:bCs/>
                <w:iCs/>
                <w:sz w:val="16"/>
                <w:szCs w:val="16"/>
              </w:rPr>
              <w:t xml:space="preserve"> value and uncertainty (of the expected DL-</w:t>
            </w:r>
            <w:proofErr w:type="spellStart"/>
            <w:r w:rsidRPr="003E5182">
              <w:rPr>
                <w:bCs/>
                <w:iCs/>
                <w:sz w:val="16"/>
                <w:szCs w:val="16"/>
              </w:rPr>
              <w:t>AoA</w:t>
            </w:r>
            <w:proofErr w:type="spellEnd"/>
            <w:r w:rsidRPr="003E5182">
              <w:rPr>
                <w:bCs/>
                <w:iCs/>
                <w:sz w:val="16"/>
                <w:szCs w:val="16"/>
              </w:rPr>
              <w:t>/</w:t>
            </w:r>
            <w:proofErr w:type="spellStart"/>
            <w:r w:rsidRPr="003E5182">
              <w:rPr>
                <w:bCs/>
                <w:iCs/>
                <w:sz w:val="16"/>
                <w:szCs w:val="16"/>
              </w:rPr>
              <w:t>ZoA</w:t>
            </w:r>
            <w:proofErr w:type="spellEnd"/>
            <w:r w:rsidRPr="003E5182">
              <w:rPr>
                <w:bCs/>
                <w:iCs/>
                <w:sz w:val="16"/>
                <w:szCs w:val="16"/>
              </w:rPr>
              <w:t xml:space="preserve"> value) range(s) is </w:t>
            </w:r>
            <w:proofErr w:type="spellStart"/>
            <w:r w:rsidRPr="003E5182">
              <w:rPr>
                <w:bCs/>
                <w:iCs/>
                <w:sz w:val="16"/>
                <w:szCs w:val="16"/>
              </w:rPr>
              <w:t>signaled</w:t>
            </w:r>
            <w:proofErr w:type="spellEnd"/>
            <w:r w:rsidRPr="003E5182">
              <w:rPr>
                <w:bCs/>
                <w:iCs/>
                <w:sz w:val="16"/>
                <w:szCs w:val="16"/>
              </w:rPr>
              <w:t xml:space="preserve"> by the LMF to the UE</w:t>
            </w:r>
          </w:p>
          <w:p w14:paraId="12B5A132" w14:textId="77777777" w:rsidR="005D1056" w:rsidRPr="003E5182" w:rsidRDefault="005D1056" w:rsidP="003E5182">
            <w:pPr>
              <w:spacing w:after="0"/>
              <w:jc w:val="left"/>
              <w:rPr>
                <w:bCs/>
                <w:iCs/>
                <w:sz w:val="16"/>
                <w:szCs w:val="16"/>
              </w:rPr>
            </w:pPr>
          </w:p>
          <w:p w14:paraId="268B2862" w14:textId="77777777" w:rsidR="005D1056" w:rsidRPr="003E5182" w:rsidRDefault="005D1056" w:rsidP="003E5182">
            <w:pPr>
              <w:spacing w:after="0"/>
              <w:rPr>
                <w:bCs/>
                <w:sz w:val="16"/>
                <w:szCs w:val="16"/>
              </w:rPr>
            </w:pPr>
            <w:r w:rsidRPr="003E5182">
              <w:rPr>
                <w:b/>
                <w:bCs/>
                <w:iCs/>
                <w:sz w:val="16"/>
                <w:szCs w:val="16"/>
                <w:highlight w:val="green"/>
              </w:rPr>
              <w:t>Agreement</w:t>
            </w:r>
            <w:r w:rsidRPr="003E5182">
              <w:rPr>
                <w:bCs/>
                <w:sz w:val="16"/>
                <w:szCs w:val="16"/>
              </w:rPr>
              <w:t xml:space="preserve"> </w:t>
            </w:r>
          </w:p>
          <w:p w14:paraId="4398F02C" w14:textId="77777777" w:rsidR="005D1056" w:rsidRPr="003E5182" w:rsidRDefault="005D1056" w:rsidP="003E5182">
            <w:pPr>
              <w:spacing w:after="0"/>
              <w:rPr>
                <w:bCs/>
                <w:sz w:val="16"/>
                <w:szCs w:val="16"/>
              </w:rPr>
            </w:pPr>
            <w:r w:rsidRPr="003E5182">
              <w:rPr>
                <w:bCs/>
                <w:sz w:val="16"/>
                <w:szCs w:val="16"/>
              </w:rPr>
              <w:t xml:space="preserve">For UE-assisted DL-AOD positioning method, to enhance the </w:t>
            </w:r>
            <w:proofErr w:type="spellStart"/>
            <w:r w:rsidRPr="003E5182">
              <w:rPr>
                <w:bCs/>
                <w:sz w:val="16"/>
                <w:szCs w:val="16"/>
              </w:rPr>
              <w:t>signaling</w:t>
            </w:r>
            <w:proofErr w:type="spellEnd"/>
            <w:r w:rsidRPr="003E5182">
              <w:rPr>
                <w:bCs/>
                <w:sz w:val="16"/>
                <w:szCs w:val="16"/>
              </w:rPr>
              <w:t xml:space="preserve"> to the UE for the purpose of PRS resource(s) reporting, the LMF may indicate in the assistance data (AD), one or both the following: </w:t>
            </w:r>
          </w:p>
          <w:p w14:paraId="5D42A724" w14:textId="77777777" w:rsidR="005D1056" w:rsidRPr="003E5182" w:rsidRDefault="005D1056" w:rsidP="00015E67">
            <w:pPr>
              <w:pStyle w:val="ListParagraph"/>
              <w:numPr>
                <w:ilvl w:val="0"/>
                <w:numId w:val="12"/>
              </w:numPr>
              <w:spacing w:after="0" w:line="259" w:lineRule="auto"/>
              <w:ind w:left="771" w:hanging="357"/>
              <w:contextualSpacing w:val="0"/>
              <w:jc w:val="left"/>
              <w:rPr>
                <w:bCs/>
                <w:sz w:val="16"/>
                <w:szCs w:val="16"/>
              </w:rPr>
            </w:pPr>
            <w:r w:rsidRPr="003E5182">
              <w:rPr>
                <w:bCs/>
                <w:sz w:val="16"/>
                <w:szCs w:val="16"/>
              </w:rPr>
              <w:t>option 1: subject to UE capability, for each PRS resource, a subset of PRS resources for the purpose of prioritization of DL-AOD reporting:</w:t>
            </w:r>
          </w:p>
          <w:p w14:paraId="61130424" w14:textId="77777777" w:rsidR="005D1056" w:rsidRPr="003E5182" w:rsidRDefault="005D1056" w:rsidP="00015E67">
            <w:pPr>
              <w:pStyle w:val="ListParagraph"/>
              <w:numPr>
                <w:ilvl w:val="1"/>
                <w:numId w:val="11"/>
              </w:numPr>
              <w:spacing w:after="0" w:line="259" w:lineRule="auto"/>
              <w:ind w:hanging="357"/>
              <w:contextualSpacing w:val="0"/>
              <w:jc w:val="left"/>
              <w:rPr>
                <w:rFonts w:eastAsia="DengXian"/>
                <w:bCs/>
                <w:sz w:val="16"/>
                <w:szCs w:val="16"/>
                <w:lang w:eastAsia="zh-CN"/>
              </w:rPr>
            </w:pPr>
            <w:r w:rsidRPr="003E5182">
              <w:rPr>
                <w:rFonts w:eastAsia="DengXian"/>
                <w:bCs/>
                <w:sz w:val="16"/>
                <w:szCs w:val="16"/>
                <w:lang w:eastAsia="zh-CN"/>
              </w:rPr>
              <w:t>a UE may include the requested PRS measurement for the subset of the PRS in the DL-</w:t>
            </w:r>
            <w:proofErr w:type="spellStart"/>
            <w:r w:rsidRPr="003E5182">
              <w:rPr>
                <w:rFonts w:eastAsia="DengXian"/>
                <w:bCs/>
                <w:sz w:val="16"/>
                <w:szCs w:val="16"/>
                <w:lang w:eastAsia="zh-CN"/>
              </w:rPr>
              <w:t>AoD</w:t>
            </w:r>
            <w:proofErr w:type="spellEnd"/>
            <w:r w:rsidRPr="003E5182">
              <w:rPr>
                <w:rFonts w:eastAsia="DengXian"/>
                <w:bCs/>
                <w:sz w:val="16"/>
                <w:szCs w:val="16"/>
                <w:lang w:eastAsia="zh-CN"/>
              </w:rPr>
              <w:t xml:space="preserve"> additional measurements if the requested PRS measurement of the associated PRS is reported </w:t>
            </w:r>
          </w:p>
          <w:p w14:paraId="3192C0C8" w14:textId="77777777" w:rsidR="005D1056" w:rsidRPr="003E5182" w:rsidRDefault="005D1056" w:rsidP="00015E67">
            <w:pPr>
              <w:numPr>
                <w:ilvl w:val="2"/>
                <w:numId w:val="11"/>
              </w:numPr>
              <w:spacing w:after="0"/>
              <w:ind w:hanging="357"/>
              <w:jc w:val="left"/>
              <w:rPr>
                <w:bCs/>
                <w:sz w:val="16"/>
                <w:szCs w:val="16"/>
              </w:rPr>
            </w:pPr>
            <w:r w:rsidRPr="003E5182">
              <w:rPr>
                <w:bCs/>
                <w:sz w:val="16"/>
                <w:szCs w:val="16"/>
                <w:lang w:eastAsia="zh-CN"/>
              </w:rPr>
              <w:t xml:space="preserve">The requested PRS measurement can be DL PRS RSRP and/or path PRS RSRP. </w:t>
            </w:r>
          </w:p>
          <w:p w14:paraId="65FA7B1E" w14:textId="77777777" w:rsidR="005D1056" w:rsidRPr="003E5182" w:rsidRDefault="005D1056" w:rsidP="00015E67">
            <w:pPr>
              <w:pStyle w:val="ListParagraph"/>
              <w:numPr>
                <w:ilvl w:val="1"/>
                <w:numId w:val="11"/>
              </w:numPr>
              <w:spacing w:after="0" w:line="259" w:lineRule="auto"/>
              <w:ind w:hanging="357"/>
              <w:contextualSpacing w:val="0"/>
              <w:jc w:val="left"/>
              <w:rPr>
                <w:bCs/>
                <w:sz w:val="16"/>
                <w:szCs w:val="16"/>
              </w:rPr>
            </w:pPr>
            <w:r w:rsidRPr="003E5182">
              <w:rPr>
                <w:rFonts w:eastAsia="DengXian"/>
                <w:bCs/>
                <w:sz w:val="16"/>
                <w:szCs w:val="16"/>
                <w:lang w:eastAsia="zh-CN"/>
              </w:rPr>
              <w:t>UE may report PRS measurements only for the subset of PRS resources.</w:t>
            </w:r>
          </w:p>
          <w:p w14:paraId="55520C28" w14:textId="77777777" w:rsidR="005D1056" w:rsidRPr="003E5182" w:rsidRDefault="005D1056" w:rsidP="00015E67">
            <w:pPr>
              <w:numPr>
                <w:ilvl w:val="1"/>
                <w:numId w:val="11"/>
              </w:numPr>
              <w:spacing w:after="0"/>
              <w:ind w:hanging="357"/>
              <w:jc w:val="left"/>
              <w:rPr>
                <w:bCs/>
                <w:sz w:val="16"/>
                <w:szCs w:val="16"/>
                <w:lang w:eastAsia="zh-CN"/>
              </w:rPr>
            </w:pPr>
            <w:r w:rsidRPr="003E5182">
              <w:rPr>
                <w:bCs/>
                <w:sz w:val="16"/>
                <w:szCs w:val="16"/>
                <w:lang w:eastAsia="zh-CN"/>
              </w:rPr>
              <w:t xml:space="preserve">Note: The subset associated with a PRS resource can be in a same or different PRS resource set than the PRS resource </w:t>
            </w:r>
          </w:p>
          <w:p w14:paraId="47A947B4" w14:textId="77777777" w:rsidR="005D1056" w:rsidRPr="003E5182" w:rsidRDefault="005D1056" w:rsidP="00015E67">
            <w:pPr>
              <w:numPr>
                <w:ilvl w:val="0"/>
                <w:numId w:val="11"/>
              </w:numPr>
              <w:spacing w:after="0"/>
              <w:jc w:val="left"/>
              <w:rPr>
                <w:bCs/>
                <w:sz w:val="16"/>
                <w:szCs w:val="16"/>
              </w:rPr>
            </w:pPr>
            <w:r w:rsidRPr="003E5182">
              <w:rPr>
                <w:bCs/>
                <w:sz w:val="16"/>
                <w:szCs w:val="16"/>
              </w:rPr>
              <w:t xml:space="preserve">option 2: subject to UE capability, for each PRS resource, the boresight direction information. </w:t>
            </w:r>
          </w:p>
          <w:p w14:paraId="443090D1" w14:textId="77777777" w:rsidR="005D1056" w:rsidRPr="003E5182" w:rsidRDefault="005D1056" w:rsidP="00015E67">
            <w:pPr>
              <w:numPr>
                <w:ilvl w:val="0"/>
                <w:numId w:val="11"/>
              </w:numPr>
              <w:spacing w:after="0"/>
              <w:jc w:val="left"/>
              <w:rPr>
                <w:bCs/>
                <w:sz w:val="16"/>
                <w:szCs w:val="16"/>
              </w:rPr>
            </w:pPr>
            <w:r w:rsidRPr="003E5182">
              <w:rPr>
                <w:bCs/>
                <w:sz w:val="16"/>
                <w:szCs w:val="16"/>
              </w:rPr>
              <w:t xml:space="preserve">Note: Either case does not imply any restriction on UE measurement </w:t>
            </w:r>
          </w:p>
          <w:p w14:paraId="71A730B9" w14:textId="40F38842" w:rsidR="00EE12C3" w:rsidRPr="003E5182" w:rsidRDefault="005D1056" w:rsidP="00015E67">
            <w:pPr>
              <w:pStyle w:val="ListParagraph"/>
              <w:numPr>
                <w:ilvl w:val="0"/>
                <w:numId w:val="11"/>
              </w:numPr>
              <w:spacing w:after="0" w:line="259" w:lineRule="auto"/>
              <w:contextualSpacing w:val="0"/>
              <w:jc w:val="left"/>
              <w:rPr>
                <w:bCs/>
                <w:sz w:val="16"/>
                <w:szCs w:val="16"/>
              </w:rPr>
            </w:pPr>
            <w:r w:rsidRPr="003E5182">
              <w:rPr>
                <w:bCs/>
                <w:sz w:val="16"/>
                <w:szCs w:val="16"/>
              </w:rPr>
              <w:t xml:space="preserve">FFS: prioritization of the PRS resources and resource subsets to be measured  </w:t>
            </w:r>
          </w:p>
        </w:tc>
      </w:tr>
    </w:tbl>
    <w:p w14:paraId="396022D7" w14:textId="77777777" w:rsidR="007E6F3B" w:rsidRPr="004A2033" w:rsidRDefault="007E6F3B" w:rsidP="00EE6282">
      <w:pPr>
        <w:pStyle w:val="3GPPText"/>
        <w:spacing w:before="0" w:after="0"/>
        <w:rPr>
          <w:iCs/>
          <w:sz w:val="24"/>
          <w:szCs w:val="24"/>
          <w:lang w:val="en-GB" w:eastAsia="ja-JP"/>
        </w:rPr>
      </w:pPr>
    </w:p>
    <w:p w14:paraId="107621B8" w14:textId="377C536B" w:rsidR="002954F0" w:rsidRPr="0013407E" w:rsidRDefault="00EE6282" w:rsidP="0013407E">
      <w:pPr>
        <w:pStyle w:val="3GPPText"/>
        <w:spacing w:before="0" w:after="0"/>
        <w:rPr>
          <w:rFonts w:eastAsia="Malgun Gothic"/>
          <w:sz w:val="24"/>
          <w:szCs w:val="24"/>
          <w:lang w:val="en-GB"/>
        </w:rPr>
      </w:pPr>
      <w:r w:rsidRPr="004A2033">
        <w:rPr>
          <w:rFonts w:eastAsia="Malgun Gothic"/>
          <w:sz w:val="24"/>
          <w:szCs w:val="24"/>
          <w:lang w:val="en-GB"/>
        </w:rPr>
        <w:t xml:space="preserve">In this paper, we present our views on </w:t>
      </w:r>
      <w:r w:rsidR="003E5182">
        <w:rPr>
          <w:rFonts w:eastAsia="Malgun Gothic"/>
          <w:sz w:val="24"/>
          <w:szCs w:val="24"/>
          <w:lang w:val="en-GB"/>
        </w:rPr>
        <w:t xml:space="preserve">the maintenance of the </w:t>
      </w:r>
      <w:r w:rsidRPr="004A2033">
        <w:rPr>
          <w:rFonts w:eastAsia="Malgun Gothic"/>
          <w:sz w:val="24"/>
          <w:szCs w:val="24"/>
          <w:lang w:val="en-GB"/>
        </w:rPr>
        <w:t>potential enhancements related to</w:t>
      </w:r>
      <w:r>
        <w:rPr>
          <w:rFonts w:eastAsia="Malgun Gothic"/>
          <w:sz w:val="24"/>
          <w:szCs w:val="24"/>
          <w:lang w:val="en-GB"/>
        </w:rPr>
        <w:t xml:space="preserve"> DL-</w:t>
      </w:r>
      <w:proofErr w:type="spellStart"/>
      <w:r>
        <w:rPr>
          <w:rFonts w:eastAsia="Malgun Gothic"/>
          <w:sz w:val="24"/>
          <w:szCs w:val="24"/>
          <w:lang w:val="en-GB"/>
        </w:rPr>
        <w:t>AoD</w:t>
      </w:r>
      <w:proofErr w:type="spellEnd"/>
      <w:r>
        <w:rPr>
          <w:rFonts w:eastAsia="Malgun Gothic"/>
          <w:sz w:val="24"/>
          <w:szCs w:val="24"/>
          <w:lang w:val="en-GB"/>
        </w:rPr>
        <w:t xml:space="preserve"> positioning</w:t>
      </w:r>
      <w:r w:rsidRPr="004A2033">
        <w:rPr>
          <w:rFonts w:eastAsia="Malgun Gothic"/>
          <w:sz w:val="24"/>
          <w:szCs w:val="24"/>
          <w:lang w:val="en-GB"/>
        </w:rPr>
        <w:t>.</w:t>
      </w:r>
      <w:bookmarkStart w:id="0" w:name="_Hlk40375026"/>
    </w:p>
    <w:p w14:paraId="4BB0D198" w14:textId="574E1748" w:rsidR="00A6587C" w:rsidRDefault="002B5570" w:rsidP="00A6587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RSRP</w:t>
      </w:r>
      <w:r w:rsidR="00513132">
        <w:rPr>
          <w:rFonts w:ascii="Times New Roman" w:hAnsi="Times New Roman"/>
        </w:rPr>
        <w:t>P definition &amp; related RAN4 LS</w:t>
      </w:r>
    </w:p>
    <w:p w14:paraId="6F3F0064" w14:textId="2326A888" w:rsidR="00CF13B4" w:rsidRDefault="000A30CD" w:rsidP="00513132">
      <w:pPr>
        <w:spacing w:after="0"/>
        <w:rPr>
          <w:sz w:val="24"/>
          <w:szCs w:val="24"/>
        </w:rPr>
      </w:pPr>
      <w:r>
        <w:rPr>
          <w:sz w:val="24"/>
          <w:szCs w:val="24"/>
        </w:rPr>
        <w:t xml:space="preserve">An LS (R1-2200905) was sent to RAN1 from RAN4 with regards to the RSRPP definition with the following </w:t>
      </w:r>
      <w:r w:rsidR="00EC0CCD">
        <w:rPr>
          <w:sz w:val="24"/>
          <w:szCs w:val="24"/>
        </w:rPr>
        <w:t>content</w:t>
      </w:r>
      <w:r>
        <w:rPr>
          <w:sz w:val="24"/>
          <w:szCs w:val="24"/>
        </w:rPr>
        <w:t xml:space="preserve">: </w:t>
      </w:r>
    </w:p>
    <w:p w14:paraId="5D312740" w14:textId="77777777" w:rsidR="000A30CD" w:rsidRDefault="000A30CD" w:rsidP="00513132">
      <w:pPr>
        <w:spacing w:after="0"/>
        <w:rPr>
          <w:sz w:val="24"/>
          <w:szCs w:val="24"/>
        </w:rPr>
      </w:pPr>
    </w:p>
    <w:tbl>
      <w:tblPr>
        <w:tblStyle w:val="TableGrid"/>
        <w:tblW w:w="0" w:type="auto"/>
        <w:tblLook w:val="04A0" w:firstRow="1" w:lastRow="0" w:firstColumn="1" w:lastColumn="0" w:noHBand="0" w:noVBand="1"/>
      </w:tblPr>
      <w:tblGrid>
        <w:gridCol w:w="9629"/>
      </w:tblGrid>
      <w:tr w:rsidR="0094028A" w14:paraId="64C2CDA4" w14:textId="77777777" w:rsidTr="0094028A">
        <w:tc>
          <w:tcPr>
            <w:tcW w:w="9629" w:type="dxa"/>
          </w:tcPr>
          <w:p w14:paraId="6754C6DC" w14:textId="77777777" w:rsidR="0094028A" w:rsidRDefault="0094028A" w:rsidP="000A30CD">
            <w:pPr>
              <w:spacing w:after="0"/>
              <w:rPr>
                <w:rFonts w:asciiTheme="minorHAnsi" w:hAnsiTheme="minorHAnsi" w:cstheme="minorHAnsi"/>
              </w:rPr>
            </w:pPr>
            <w:r>
              <w:rPr>
                <w:rFonts w:asciiTheme="minorHAnsi" w:hAnsiTheme="minorHAnsi" w:cstheme="minorHAnsi"/>
              </w:rPr>
              <w:t>The PRS-RSRPP can be reported in ways below  :</w:t>
            </w:r>
          </w:p>
          <w:p w14:paraId="3CF96654" w14:textId="7EBAED75" w:rsidR="0094028A" w:rsidRPr="00FA282C" w:rsidRDefault="0094028A" w:rsidP="00015E67">
            <w:pPr>
              <w:pStyle w:val="ListParagraph"/>
              <w:numPr>
                <w:ilvl w:val="0"/>
                <w:numId w:val="16"/>
              </w:numPr>
              <w:spacing w:after="0"/>
              <w:jc w:val="left"/>
              <w:rPr>
                <w:rFonts w:asciiTheme="minorHAnsi" w:hAnsiTheme="minorHAnsi" w:cstheme="minorHAnsi"/>
              </w:rPr>
            </w:pPr>
            <w:r w:rsidRPr="00A14B6E">
              <w:rPr>
                <w:rFonts w:asciiTheme="minorHAnsi" w:hAnsiTheme="minorHAnsi" w:cstheme="minorHAnsi"/>
              </w:rPr>
              <w:t xml:space="preserve">RAN4 understands that PRS-RSRPP should be defined as the path RSRP per RE, in the </w:t>
            </w:r>
            <w:r>
              <w:rPr>
                <w:rFonts w:asciiTheme="minorHAnsi" w:hAnsiTheme="minorHAnsi" w:cstheme="minorHAnsi"/>
              </w:rPr>
              <w:t xml:space="preserve">same </w:t>
            </w:r>
            <w:r w:rsidRPr="00A14B6E">
              <w:rPr>
                <w:rFonts w:asciiTheme="minorHAnsi" w:hAnsiTheme="minorHAnsi" w:cstheme="minorHAnsi"/>
              </w:rPr>
              <w:t>way PRS-RSRP is defined as power per RE. RAN4 respectfully asks RAN1 to confirm if this understanding is correct.</w:t>
            </w:r>
          </w:p>
          <w:p w14:paraId="50DE3FD9" w14:textId="52B90DDE" w:rsidR="0094028A" w:rsidRPr="00FA282C" w:rsidRDefault="0094028A" w:rsidP="00015E67">
            <w:pPr>
              <w:pStyle w:val="ListParagraph"/>
              <w:numPr>
                <w:ilvl w:val="0"/>
                <w:numId w:val="16"/>
              </w:numPr>
              <w:spacing w:after="0"/>
              <w:jc w:val="left"/>
              <w:rPr>
                <w:rFonts w:asciiTheme="minorHAnsi" w:hAnsiTheme="minorHAnsi" w:cstheme="minorHAnsi"/>
              </w:rPr>
            </w:pPr>
            <w:r w:rsidRPr="00A14B6E">
              <w:rPr>
                <w:rFonts w:asciiTheme="minorHAnsi" w:hAnsiTheme="minorHAnsi" w:cstheme="minorHAnsi"/>
              </w:rPr>
              <w:t>PRS-RSRPP may be reported by reusing absolute and differential PRS-RSRP measurement report mapping tables in TS38.133 clause 10.1.24.3.1 and 10.1.24.3.2 respectively.</w:t>
            </w:r>
          </w:p>
          <w:p w14:paraId="79443AB3" w14:textId="77777777" w:rsidR="0094028A" w:rsidRPr="00A14B6E" w:rsidRDefault="0094028A" w:rsidP="00015E67">
            <w:pPr>
              <w:pStyle w:val="ListParagraph"/>
              <w:numPr>
                <w:ilvl w:val="0"/>
                <w:numId w:val="16"/>
              </w:numPr>
              <w:spacing w:after="0"/>
              <w:jc w:val="left"/>
              <w:rPr>
                <w:rFonts w:asciiTheme="minorHAnsi" w:hAnsiTheme="minorHAnsi" w:cstheme="minorHAnsi"/>
              </w:rPr>
            </w:pPr>
            <w:r w:rsidRPr="00A14B6E">
              <w:rPr>
                <w:rFonts w:asciiTheme="minorHAnsi" w:hAnsiTheme="minorHAnsi" w:cstheme="minorHAnsi"/>
              </w:rPr>
              <w:t xml:space="preserve">When differential reporting is used, PRS-RSRPP </w:t>
            </w:r>
            <w:r>
              <w:rPr>
                <w:rFonts w:asciiTheme="minorHAnsi" w:hAnsiTheme="minorHAnsi" w:cstheme="minorHAnsi"/>
              </w:rPr>
              <w:t>is</w:t>
            </w:r>
            <w:r w:rsidRPr="00A14B6E">
              <w:rPr>
                <w:rFonts w:asciiTheme="minorHAnsi" w:hAnsiTheme="minorHAnsi" w:cstheme="minorHAnsi"/>
              </w:rPr>
              <w:t xml:space="preserve"> reported as the difference in dB with respect to a reference measurement. RAN4 understands that it is up to RAN1</w:t>
            </w:r>
            <w:r>
              <w:rPr>
                <w:rFonts w:asciiTheme="minorHAnsi" w:hAnsiTheme="minorHAnsi" w:cstheme="minorHAnsi"/>
              </w:rPr>
              <w:t>/2</w:t>
            </w:r>
            <w:r w:rsidRPr="00A14B6E">
              <w:rPr>
                <w:rFonts w:asciiTheme="minorHAnsi" w:hAnsiTheme="minorHAnsi" w:cstheme="minorHAnsi"/>
              </w:rPr>
              <w:t xml:space="preserve"> to decide what reference measurement would be for the PRS-RSRPP differential reporting.</w:t>
            </w:r>
          </w:p>
          <w:p w14:paraId="1EC41E15" w14:textId="774C3B0B" w:rsidR="0094028A" w:rsidRPr="0094028A" w:rsidRDefault="0094028A" w:rsidP="000A30CD">
            <w:pPr>
              <w:spacing w:after="0"/>
              <w:rPr>
                <w:rFonts w:asciiTheme="minorHAnsi" w:hAnsiTheme="minorHAnsi" w:cstheme="minorHAnsi"/>
                <w:lang w:eastAsia="zh-CN"/>
              </w:rPr>
            </w:pPr>
            <w:r>
              <w:rPr>
                <w:rFonts w:asciiTheme="minorHAnsi" w:hAnsiTheme="minorHAnsi" w:cstheme="minorHAnsi"/>
                <w:lang w:eastAsia="zh-CN"/>
              </w:rPr>
              <w:t>RAN4 concludes that these ways are possible to support PRS-RSRPP in Rel-17.</w:t>
            </w:r>
          </w:p>
        </w:tc>
      </w:tr>
    </w:tbl>
    <w:p w14:paraId="519C8A6E" w14:textId="34288D97" w:rsidR="00513132" w:rsidRDefault="00513132" w:rsidP="00513132">
      <w:pPr>
        <w:spacing w:after="0"/>
        <w:rPr>
          <w:sz w:val="24"/>
          <w:szCs w:val="24"/>
        </w:rPr>
      </w:pPr>
    </w:p>
    <w:p w14:paraId="12CCA5C3" w14:textId="2EE05E6E" w:rsidR="008076A7" w:rsidRDefault="008076A7" w:rsidP="00513132">
      <w:pPr>
        <w:spacing w:after="0"/>
        <w:rPr>
          <w:sz w:val="24"/>
          <w:szCs w:val="24"/>
        </w:rPr>
      </w:pPr>
      <w:r>
        <w:rPr>
          <w:sz w:val="24"/>
          <w:szCs w:val="24"/>
        </w:rPr>
        <w:t>We make the following proposals with regards to the issues raised in the above LS by RAN4:</w:t>
      </w:r>
    </w:p>
    <w:p w14:paraId="25DD1DF8" w14:textId="77777777" w:rsidR="008076A7" w:rsidRDefault="008076A7" w:rsidP="00513132">
      <w:pPr>
        <w:spacing w:after="0"/>
        <w:rPr>
          <w:sz w:val="24"/>
          <w:szCs w:val="24"/>
        </w:rPr>
      </w:pPr>
    </w:p>
    <w:p w14:paraId="69E2D4A9" w14:textId="5366FF3B" w:rsidR="00513132" w:rsidRPr="006400C8" w:rsidRDefault="000A30CD" w:rsidP="006400C8">
      <w:pPr>
        <w:spacing w:after="0"/>
        <w:rPr>
          <w:b/>
          <w:bCs/>
          <w:i/>
          <w:iCs/>
          <w:sz w:val="24"/>
          <w:szCs w:val="24"/>
        </w:rPr>
      </w:pPr>
      <w:r>
        <w:rPr>
          <w:b/>
          <w:bCs/>
          <w:i/>
          <w:iCs/>
          <w:sz w:val="24"/>
          <w:szCs w:val="24"/>
        </w:rPr>
        <w:t xml:space="preserve">Proposal </w:t>
      </w:r>
      <w:r w:rsidR="001A3360">
        <w:rPr>
          <w:b/>
          <w:bCs/>
          <w:i/>
          <w:iCs/>
          <w:sz w:val="24"/>
          <w:szCs w:val="24"/>
        </w:rPr>
        <w:t>1</w:t>
      </w:r>
      <w:r>
        <w:rPr>
          <w:b/>
          <w:bCs/>
          <w:i/>
          <w:iCs/>
          <w:sz w:val="24"/>
          <w:szCs w:val="24"/>
        </w:rPr>
        <w:t xml:space="preserve">: </w:t>
      </w:r>
      <w:r w:rsidR="00DD3A36">
        <w:rPr>
          <w:b/>
          <w:bCs/>
          <w:i/>
          <w:iCs/>
          <w:sz w:val="24"/>
          <w:szCs w:val="24"/>
        </w:rPr>
        <w:t xml:space="preserve">RAN1 confirms that </w:t>
      </w:r>
      <w:r w:rsidR="00DD3A36" w:rsidRPr="006400C8">
        <w:rPr>
          <w:b/>
          <w:bCs/>
          <w:i/>
          <w:iCs/>
          <w:sz w:val="24"/>
          <w:szCs w:val="24"/>
        </w:rPr>
        <w:t>PRS-RS</w:t>
      </w:r>
      <w:r w:rsidR="00BD378E">
        <w:rPr>
          <w:b/>
          <w:bCs/>
          <w:i/>
          <w:iCs/>
          <w:sz w:val="24"/>
          <w:szCs w:val="24"/>
        </w:rPr>
        <w:t>R</w:t>
      </w:r>
      <w:r w:rsidR="00DD3A36" w:rsidRPr="006400C8">
        <w:rPr>
          <w:b/>
          <w:bCs/>
          <w:i/>
          <w:iCs/>
          <w:sz w:val="24"/>
          <w:szCs w:val="24"/>
        </w:rPr>
        <w:t xml:space="preserve">PP should be defined as the path RSRP per RE. </w:t>
      </w:r>
    </w:p>
    <w:p w14:paraId="3D259EC0" w14:textId="77777777" w:rsidR="006400C8" w:rsidRDefault="006400C8" w:rsidP="006400C8">
      <w:pPr>
        <w:spacing w:after="0"/>
        <w:rPr>
          <w:b/>
          <w:bCs/>
          <w:i/>
          <w:iCs/>
          <w:sz w:val="24"/>
          <w:szCs w:val="24"/>
        </w:rPr>
      </w:pPr>
    </w:p>
    <w:p w14:paraId="3244A4E2" w14:textId="7304C9B4" w:rsidR="00DD3A36" w:rsidRDefault="006400C8" w:rsidP="006400C8">
      <w:pPr>
        <w:spacing w:after="0"/>
        <w:rPr>
          <w:b/>
          <w:bCs/>
          <w:i/>
          <w:iCs/>
          <w:sz w:val="24"/>
          <w:szCs w:val="24"/>
        </w:rPr>
      </w:pPr>
      <w:r>
        <w:rPr>
          <w:b/>
          <w:bCs/>
          <w:i/>
          <w:iCs/>
          <w:sz w:val="24"/>
          <w:szCs w:val="24"/>
        </w:rPr>
        <w:t xml:space="preserve">Proposal 2: </w:t>
      </w:r>
      <w:r w:rsidR="0002288F">
        <w:rPr>
          <w:b/>
          <w:bCs/>
          <w:i/>
          <w:iCs/>
          <w:sz w:val="24"/>
          <w:szCs w:val="24"/>
        </w:rPr>
        <w:t>Support reporting</w:t>
      </w:r>
      <w:r w:rsidR="000966E4">
        <w:rPr>
          <w:b/>
          <w:bCs/>
          <w:i/>
          <w:iCs/>
          <w:sz w:val="24"/>
          <w:szCs w:val="24"/>
        </w:rPr>
        <w:t xml:space="preserve"> first-path</w:t>
      </w:r>
      <w:r w:rsidR="0002288F">
        <w:rPr>
          <w:b/>
          <w:bCs/>
          <w:i/>
          <w:iCs/>
          <w:sz w:val="24"/>
          <w:szCs w:val="24"/>
        </w:rPr>
        <w:t xml:space="preserve"> </w:t>
      </w:r>
      <w:r w:rsidR="00D22188" w:rsidRPr="006400C8">
        <w:rPr>
          <w:b/>
          <w:bCs/>
          <w:i/>
          <w:iCs/>
          <w:sz w:val="24"/>
          <w:szCs w:val="24"/>
        </w:rPr>
        <w:t>PRS-RSRPP</w:t>
      </w:r>
      <w:r w:rsidR="000966E4">
        <w:rPr>
          <w:b/>
          <w:bCs/>
          <w:i/>
          <w:iCs/>
          <w:sz w:val="24"/>
          <w:szCs w:val="24"/>
        </w:rPr>
        <w:t xml:space="preserve"> </w:t>
      </w:r>
      <w:r w:rsidR="00D22188" w:rsidRPr="006400C8">
        <w:rPr>
          <w:b/>
          <w:bCs/>
          <w:i/>
          <w:iCs/>
          <w:sz w:val="24"/>
          <w:szCs w:val="24"/>
        </w:rPr>
        <w:t>by reusing absolute PRS-RSRP measurement report mapping</w:t>
      </w:r>
      <w:r>
        <w:rPr>
          <w:b/>
          <w:bCs/>
          <w:i/>
          <w:iCs/>
          <w:sz w:val="24"/>
          <w:szCs w:val="24"/>
        </w:rPr>
        <w:t xml:space="preserve"> for </w:t>
      </w:r>
      <w:r w:rsidR="0002288F">
        <w:rPr>
          <w:b/>
          <w:bCs/>
          <w:i/>
          <w:iCs/>
          <w:sz w:val="24"/>
          <w:szCs w:val="24"/>
        </w:rPr>
        <w:t xml:space="preserve">the first measurement (similar to PRS-RSRP </w:t>
      </w:r>
      <w:r w:rsidR="000966E4">
        <w:rPr>
          <w:b/>
          <w:bCs/>
          <w:i/>
          <w:iCs/>
          <w:sz w:val="24"/>
          <w:szCs w:val="24"/>
        </w:rPr>
        <w:t>in</w:t>
      </w:r>
      <w:r w:rsidR="0002288F">
        <w:rPr>
          <w:b/>
          <w:bCs/>
          <w:i/>
          <w:iCs/>
          <w:sz w:val="24"/>
          <w:szCs w:val="24"/>
        </w:rPr>
        <w:t xml:space="preserve"> NR Rel-16)</w:t>
      </w:r>
      <w:r w:rsidR="007E7F72">
        <w:rPr>
          <w:b/>
          <w:bCs/>
          <w:i/>
          <w:iCs/>
          <w:sz w:val="24"/>
          <w:szCs w:val="24"/>
        </w:rPr>
        <w:t>.</w:t>
      </w:r>
    </w:p>
    <w:p w14:paraId="3CA5151C" w14:textId="7C87876E" w:rsidR="0002288F" w:rsidRDefault="0002288F" w:rsidP="006400C8">
      <w:pPr>
        <w:spacing w:after="0"/>
        <w:rPr>
          <w:b/>
          <w:bCs/>
          <w:i/>
          <w:iCs/>
          <w:sz w:val="24"/>
          <w:szCs w:val="24"/>
        </w:rPr>
      </w:pPr>
    </w:p>
    <w:p w14:paraId="66E74F10" w14:textId="63669F94" w:rsidR="000966E4" w:rsidRDefault="0002288F" w:rsidP="000966E4">
      <w:pPr>
        <w:spacing w:after="0"/>
        <w:rPr>
          <w:b/>
          <w:bCs/>
          <w:i/>
          <w:iCs/>
          <w:sz w:val="24"/>
          <w:szCs w:val="24"/>
        </w:rPr>
      </w:pPr>
      <w:r>
        <w:rPr>
          <w:b/>
          <w:bCs/>
          <w:i/>
          <w:iCs/>
          <w:sz w:val="24"/>
          <w:szCs w:val="24"/>
        </w:rPr>
        <w:t xml:space="preserve">Proposal 3: Support reporting </w:t>
      </w:r>
      <w:r w:rsidR="000966E4">
        <w:rPr>
          <w:b/>
          <w:bCs/>
          <w:i/>
          <w:iCs/>
          <w:sz w:val="24"/>
          <w:szCs w:val="24"/>
        </w:rPr>
        <w:t xml:space="preserve">first-path </w:t>
      </w:r>
      <w:r w:rsidRPr="006400C8">
        <w:rPr>
          <w:b/>
          <w:bCs/>
          <w:i/>
          <w:iCs/>
          <w:sz w:val="24"/>
          <w:szCs w:val="24"/>
        </w:rPr>
        <w:t>PRS-RSRPP</w:t>
      </w:r>
      <w:r>
        <w:rPr>
          <w:b/>
          <w:bCs/>
          <w:i/>
          <w:iCs/>
          <w:sz w:val="24"/>
          <w:szCs w:val="24"/>
        </w:rPr>
        <w:t xml:space="preserve"> for additional measurements </w:t>
      </w:r>
      <w:r w:rsidR="000966E4" w:rsidRPr="006400C8">
        <w:rPr>
          <w:b/>
          <w:bCs/>
          <w:i/>
          <w:iCs/>
          <w:sz w:val="24"/>
          <w:szCs w:val="24"/>
        </w:rPr>
        <w:t xml:space="preserve">by reusing </w:t>
      </w:r>
      <w:r w:rsidR="000966E4">
        <w:rPr>
          <w:b/>
          <w:bCs/>
          <w:i/>
          <w:iCs/>
          <w:sz w:val="24"/>
          <w:szCs w:val="24"/>
        </w:rPr>
        <w:t>differential</w:t>
      </w:r>
      <w:r w:rsidR="000966E4" w:rsidRPr="006400C8">
        <w:rPr>
          <w:b/>
          <w:bCs/>
          <w:i/>
          <w:iCs/>
          <w:sz w:val="24"/>
          <w:szCs w:val="24"/>
        </w:rPr>
        <w:t xml:space="preserve"> PRS-RSRP measurement report mapping</w:t>
      </w:r>
      <w:r w:rsidR="007E7F72">
        <w:rPr>
          <w:b/>
          <w:bCs/>
          <w:i/>
          <w:iCs/>
          <w:sz w:val="24"/>
          <w:szCs w:val="24"/>
        </w:rPr>
        <w:t xml:space="preserve"> with respect to the first-path PRS-RSRPP of the first measurement</w:t>
      </w:r>
      <w:r w:rsidR="000966E4">
        <w:rPr>
          <w:b/>
          <w:bCs/>
          <w:i/>
          <w:iCs/>
          <w:sz w:val="24"/>
          <w:szCs w:val="24"/>
        </w:rPr>
        <w:t xml:space="preserve"> (similar to the reporting of PRS-RSRP for the additional measurements in NR Rel-16)</w:t>
      </w:r>
      <w:r w:rsidR="007E7F72">
        <w:rPr>
          <w:b/>
          <w:bCs/>
          <w:i/>
          <w:iCs/>
          <w:sz w:val="24"/>
          <w:szCs w:val="24"/>
        </w:rPr>
        <w:t>.</w:t>
      </w:r>
    </w:p>
    <w:p w14:paraId="76638F67" w14:textId="52D11079" w:rsidR="0002288F" w:rsidRPr="006400C8" w:rsidRDefault="0002288F" w:rsidP="006400C8">
      <w:pPr>
        <w:spacing w:after="0"/>
        <w:rPr>
          <w:b/>
          <w:bCs/>
          <w:i/>
          <w:iCs/>
          <w:sz w:val="24"/>
          <w:szCs w:val="24"/>
        </w:rPr>
      </w:pPr>
    </w:p>
    <w:p w14:paraId="1C280F8B" w14:textId="60E9F195" w:rsidR="00045FC5" w:rsidRPr="007E7F72" w:rsidRDefault="004F7895" w:rsidP="007E7F72">
      <w:pPr>
        <w:spacing w:after="0"/>
        <w:rPr>
          <w:b/>
          <w:bCs/>
          <w:i/>
          <w:iCs/>
          <w:sz w:val="24"/>
          <w:szCs w:val="24"/>
        </w:rPr>
      </w:pPr>
      <w:r>
        <w:rPr>
          <w:b/>
          <w:bCs/>
          <w:i/>
          <w:iCs/>
          <w:sz w:val="24"/>
          <w:szCs w:val="24"/>
        </w:rPr>
        <w:t xml:space="preserve">Proposal 4: Support reporting additional path PRS-RSPP for </w:t>
      </w:r>
      <w:r w:rsidR="007E7F72">
        <w:rPr>
          <w:b/>
          <w:bCs/>
          <w:i/>
          <w:iCs/>
          <w:sz w:val="24"/>
          <w:szCs w:val="24"/>
        </w:rPr>
        <w:t xml:space="preserve">a measurement (first or additional) by reusing </w:t>
      </w:r>
      <w:r w:rsidR="00D22188" w:rsidRPr="004F7895">
        <w:rPr>
          <w:b/>
          <w:bCs/>
          <w:i/>
          <w:iCs/>
          <w:sz w:val="24"/>
          <w:szCs w:val="24"/>
        </w:rPr>
        <w:t>differential reporting</w:t>
      </w:r>
      <w:r w:rsidR="007E7F72">
        <w:rPr>
          <w:b/>
          <w:bCs/>
          <w:i/>
          <w:iCs/>
          <w:sz w:val="24"/>
          <w:szCs w:val="24"/>
        </w:rPr>
        <w:t xml:space="preserve"> with respect to the PRS-RSRPP of the first-path of the measurement.</w:t>
      </w:r>
    </w:p>
    <w:p w14:paraId="0D13946E" w14:textId="20B18F3D" w:rsidR="000C13C5" w:rsidRDefault="000C13C5" w:rsidP="000C13C5">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Beam Information </w:t>
      </w:r>
      <w:proofErr w:type="spellStart"/>
      <w:r>
        <w:rPr>
          <w:rFonts w:ascii="Times New Roman" w:hAnsi="Times New Roman"/>
        </w:rPr>
        <w:t>Signaling</w:t>
      </w:r>
      <w:proofErr w:type="spellEnd"/>
    </w:p>
    <w:p w14:paraId="56D0E6A8" w14:textId="0DF1F76F" w:rsidR="000C13C5" w:rsidRDefault="000C13C5" w:rsidP="000C13C5">
      <w:r>
        <w:t xml:space="preserve">The following agreement was reached with regards to the beam information </w:t>
      </w:r>
      <w:proofErr w:type="spellStart"/>
      <w:r>
        <w:t>signaling</w:t>
      </w:r>
      <w:proofErr w:type="spellEnd"/>
      <w:r>
        <w:t xml:space="preserve"> for UE-based Positioning:</w:t>
      </w:r>
    </w:p>
    <w:tbl>
      <w:tblPr>
        <w:tblStyle w:val="TableGrid"/>
        <w:tblW w:w="0" w:type="auto"/>
        <w:tblLook w:val="04A0" w:firstRow="1" w:lastRow="0" w:firstColumn="1" w:lastColumn="0" w:noHBand="0" w:noVBand="1"/>
      </w:tblPr>
      <w:tblGrid>
        <w:gridCol w:w="9629"/>
      </w:tblGrid>
      <w:tr w:rsidR="000C13C5" w:rsidRPr="000C13C5" w14:paraId="025E0464" w14:textId="77777777" w:rsidTr="000C13C5">
        <w:tc>
          <w:tcPr>
            <w:tcW w:w="9629" w:type="dxa"/>
          </w:tcPr>
          <w:p w14:paraId="50A60B43" w14:textId="77777777" w:rsidR="000C13C5" w:rsidRPr="000C13C5" w:rsidRDefault="000C13C5" w:rsidP="000C13C5">
            <w:pPr>
              <w:spacing w:after="0"/>
              <w:rPr>
                <w:b/>
                <w:bCs/>
                <w:iCs/>
              </w:rPr>
            </w:pPr>
            <w:r w:rsidRPr="000C13C5">
              <w:rPr>
                <w:b/>
                <w:bCs/>
                <w:iCs/>
                <w:highlight w:val="green"/>
              </w:rPr>
              <w:t>Agreement</w:t>
            </w:r>
          </w:p>
          <w:p w14:paraId="0D0AD7CB" w14:textId="77777777" w:rsidR="000C13C5" w:rsidRPr="000C13C5" w:rsidRDefault="000C13C5" w:rsidP="000C13C5">
            <w:pPr>
              <w:spacing w:after="0"/>
              <w:rPr>
                <w:iCs/>
              </w:rPr>
            </w:pPr>
            <w:r w:rsidRPr="000C13C5">
              <w:rPr>
                <w:iCs/>
              </w:rPr>
              <w:t>From the RAN1 perspective, for the TRP beam/antenna information to be optionally provided by the LMF to the UE for UE-based DL-</w:t>
            </w:r>
            <w:proofErr w:type="spellStart"/>
            <w:r w:rsidRPr="000C13C5">
              <w:rPr>
                <w:iCs/>
              </w:rPr>
              <w:t>AoD</w:t>
            </w:r>
            <w:proofErr w:type="spellEnd"/>
            <w:r w:rsidRPr="000C13C5">
              <w:rPr>
                <w:iCs/>
              </w:rPr>
              <w:t>:</w:t>
            </w:r>
          </w:p>
          <w:p w14:paraId="7405410A" w14:textId="77777777" w:rsidR="000C13C5" w:rsidRPr="000C13C5" w:rsidRDefault="000C13C5" w:rsidP="00015E67">
            <w:pPr>
              <w:numPr>
                <w:ilvl w:val="0"/>
                <w:numId w:val="10"/>
              </w:numPr>
              <w:spacing w:after="0"/>
              <w:jc w:val="left"/>
              <w:rPr>
                <w:iCs/>
              </w:rPr>
            </w:pPr>
            <w:r w:rsidRPr="000C13C5">
              <w:rPr>
                <w:iCs/>
              </w:rPr>
              <w:t>The LMF provides the quantized version of the relative Power between PRS resources per angle per TRP.</w:t>
            </w:r>
          </w:p>
          <w:p w14:paraId="089D029D" w14:textId="77777777" w:rsidR="000C13C5" w:rsidRPr="000C13C5" w:rsidRDefault="000C13C5" w:rsidP="00015E67">
            <w:pPr>
              <w:pStyle w:val="3GPPAgreements"/>
              <w:numPr>
                <w:ilvl w:val="1"/>
                <w:numId w:val="13"/>
              </w:numPr>
              <w:overflowPunct/>
              <w:autoSpaceDE/>
              <w:autoSpaceDN/>
              <w:adjustRightInd/>
              <w:spacing w:before="0" w:after="0"/>
              <w:jc w:val="left"/>
              <w:textAlignment w:val="auto"/>
              <w:rPr>
                <w:sz w:val="20"/>
              </w:rPr>
            </w:pPr>
            <w:r w:rsidRPr="000C13C5">
              <w:rPr>
                <w:sz w:val="20"/>
              </w:rPr>
              <w:t>The relative power is defined with respect to the peak power in each angle</w:t>
            </w:r>
          </w:p>
          <w:p w14:paraId="0A79FCC2" w14:textId="77777777" w:rsidR="000C13C5" w:rsidRPr="000C13C5" w:rsidRDefault="000C13C5" w:rsidP="00015E67">
            <w:pPr>
              <w:pStyle w:val="3GPPAgreements"/>
              <w:numPr>
                <w:ilvl w:val="1"/>
                <w:numId w:val="13"/>
              </w:numPr>
              <w:overflowPunct/>
              <w:autoSpaceDE/>
              <w:autoSpaceDN/>
              <w:adjustRightInd/>
              <w:spacing w:before="0" w:after="0"/>
              <w:jc w:val="left"/>
              <w:textAlignment w:val="auto"/>
              <w:rPr>
                <w:sz w:val="20"/>
              </w:rPr>
            </w:pPr>
            <w:r w:rsidRPr="000C13C5">
              <w:rPr>
                <w:sz w:val="20"/>
              </w:rPr>
              <w:t>For each angle, at least two PRS resources are reported.</w:t>
            </w:r>
          </w:p>
          <w:p w14:paraId="04E2490A" w14:textId="77777777" w:rsidR="000C13C5" w:rsidRPr="000C13C5" w:rsidRDefault="000C13C5" w:rsidP="00015E67">
            <w:pPr>
              <w:pStyle w:val="3GPPAgreements"/>
              <w:numPr>
                <w:ilvl w:val="1"/>
                <w:numId w:val="13"/>
              </w:numPr>
              <w:overflowPunct/>
              <w:autoSpaceDE/>
              <w:autoSpaceDN/>
              <w:adjustRightInd/>
              <w:spacing w:before="0" w:after="0"/>
              <w:jc w:val="left"/>
              <w:textAlignment w:val="auto"/>
              <w:rPr>
                <w:sz w:val="20"/>
              </w:rPr>
            </w:pPr>
            <w:r w:rsidRPr="000C13C5">
              <w:rPr>
                <w:sz w:val="20"/>
              </w:rPr>
              <w:t>Note: the peak power per angle is not provided</w:t>
            </w:r>
          </w:p>
          <w:p w14:paraId="7818BEB3" w14:textId="77777777" w:rsidR="000C13C5" w:rsidRPr="000C13C5" w:rsidRDefault="000C13C5" w:rsidP="00015E67">
            <w:pPr>
              <w:numPr>
                <w:ilvl w:val="0"/>
                <w:numId w:val="10"/>
              </w:numPr>
              <w:spacing w:after="0"/>
              <w:jc w:val="left"/>
              <w:rPr>
                <w:iCs/>
              </w:rPr>
            </w:pPr>
            <w:r w:rsidRPr="000C13C5">
              <w:rPr>
                <w:iCs/>
              </w:rPr>
              <w:t>Note: up to RAN3 to decide how the TRP beam information is provided to the LMF for both UE-assisted and UE-based</w:t>
            </w:r>
          </w:p>
          <w:p w14:paraId="388FDEAA" w14:textId="23627E08" w:rsidR="000C13C5" w:rsidRPr="000C13C5" w:rsidRDefault="000C13C5" w:rsidP="00015E67">
            <w:pPr>
              <w:numPr>
                <w:ilvl w:val="0"/>
                <w:numId w:val="10"/>
              </w:numPr>
              <w:spacing w:after="0"/>
              <w:jc w:val="left"/>
              <w:rPr>
                <w:iCs/>
              </w:rPr>
            </w:pPr>
            <w:r w:rsidRPr="000C13C5">
              <w:rPr>
                <w:iCs/>
              </w:rPr>
              <w:t xml:space="preserve">Send an LS to RAN2/RAN3 to decide on the </w:t>
            </w:r>
            <w:proofErr w:type="spellStart"/>
            <w:r w:rsidRPr="000C13C5">
              <w:rPr>
                <w:iCs/>
              </w:rPr>
              <w:t>signaling</w:t>
            </w:r>
            <w:proofErr w:type="spellEnd"/>
            <w:r w:rsidRPr="000C13C5">
              <w:rPr>
                <w:iCs/>
              </w:rPr>
              <w:t xml:space="preserve"> details</w:t>
            </w:r>
          </w:p>
        </w:tc>
      </w:tr>
    </w:tbl>
    <w:p w14:paraId="6A4BD212" w14:textId="0D2CC8BD" w:rsidR="00020949" w:rsidRDefault="00020949" w:rsidP="000C13C5"/>
    <w:p w14:paraId="0A1DA167" w14:textId="6AB2ADF7" w:rsidR="00106459" w:rsidRPr="00D57916" w:rsidRDefault="00106459" w:rsidP="000C13C5">
      <w:pPr>
        <w:rPr>
          <w:sz w:val="24"/>
          <w:szCs w:val="24"/>
        </w:rPr>
      </w:pPr>
      <w:r w:rsidRPr="00D57916">
        <w:rPr>
          <w:sz w:val="24"/>
          <w:szCs w:val="24"/>
        </w:rPr>
        <w:t xml:space="preserve">One way to reduce overhead is to </w:t>
      </w:r>
      <w:r w:rsidR="0060714E" w:rsidRPr="00D57916">
        <w:rPr>
          <w:sz w:val="24"/>
          <w:szCs w:val="24"/>
        </w:rPr>
        <w:t xml:space="preserve">exploit the fact that different TRPs may have the same LCS relative beam pattern, i.e., the same </w:t>
      </w:r>
      <w:r w:rsidR="00067EB6" w:rsidRPr="00D57916">
        <w:rPr>
          <w:sz w:val="24"/>
          <w:szCs w:val="24"/>
        </w:rPr>
        <w:t>digital/</w:t>
      </w:r>
      <w:proofErr w:type="spellStart"/>
      <w:r w:rsidR="00067EB6" w:rsidRPr="00D57916">
        <w:rPr>
          <w:sz w:val="24"/>
          <w:szCs w:val="24"/>
        </w:rPr>
        <w:t>analog</w:t>
      </w:r>
      <w:proofErr w:type="spellEnd"/>
      <w:r w:rsidR="00067EB6" w:rsidRPr="00D57916">
        <w:rPr>
          <w:sz w:val="24"/>
          <w:szCs w:val="24"/>
        </w:rPr>
        <w:t xml:space="preserve"> precoder weights, with similar RF components and antenna elements, being used across TRPs. In this case, it may be possible to provide the relative beam pattern only for one of the TRPs, whereas provide for the rest, the LCS-to-GCS </w:t>
      </w:r>
      <w:r w:rsidR="00FE4F93" w:rsidRPr="00D57916">
        <w:rPr>
          <w:sz w:val="24"/>
          <w:szCs w:val="24"/>
        </w:rPr>
        <w:t xml:space="preserve">translation parameters (each TRP is located in a different place and have a different orientation). </w:t>
      </w:r>
    </w:p>
    <w:p w14:paraId="095FB9F0" w14:textId="42DCEB40" w:rsidR="00FE4F93" w:rsidRPr="00D57916" w:rsidRDefault="00FE4F93" w:rsidP="000C13C5">
      <w:pPr>
        <w:rPr>
          <w:b/>
          <w:bCs/>
          <w:i/>
          <w:iCs/>
          <w:sz w:val="24"/>
          <w:szCs w:val="24"/>
        </w:rPr>
      </w:pPr>
      <w:r w:rsidRPr="00D57916">
        <w:rPr>
          <w:b/>
          <w:bCs/>
          <w:i/>
          <w:iCs/>
          <w:sz w:val="24"/>
          <w:szCs w:val="24"/>
        </w:rPr>
        <w:t xml:space="preserve">Observation: 1: </w:t>
      </w:r>
      <w:r w:rsidR="00CC0CEE" w:rsidRPr="00D57916">
        <w:rPr>
          <w:b/>
          <w:bCs/>
          <w:i/>
          <w:iCs/>
          <w:sz w:val="24"/>
          <w:szCs w:val="24"/>
        </w:rPr>
        <w:t>Multiple TRPs may have the same relative beam pattern, when expressed in LCS, i.e., when the same digital/</w:t>
      </w:r>
      <w:proofErr w:type="spellStart"/>
      <w:r w:rsidR="00CC0CEE" w:rsidRPr="00D57916">
        <w:rPr>
          <w:b/>
          <w:bCs/>
          <w:i/>
          <w:iCs/>
          <w:sz w:val="24"/>
          <w:szCs w:val="24"/>
        </w:rPr>
        <w:t>analog</w:t>
      </w:r>
      <w:proofErr w:type="spellEnd"/>
      <w:r w:rsidR="00CC0CEE" w:rsidRPr="00D57916">
        <w:rPr>
          <w:b/>
          <w:bCs/>
          <w:i/>
          <w:iCs/>
          <w:sz w:val="24"/>
          <w:szCs w:val="24"/>
        </w:rPr>
        <w:t xml:space="preserve"> precoder weights, with similar RF components and antenna elements patterns. </w:t>
      </w:r>
    </w:p>
    <w:p w14:paraId="3039D470" w14:textId="182C1484" w:rsidR="00CC0CEE" w:rsidRPr="00D57916" w:rsidRDefault="00CC0CEE" w:rsidP="000C13C5">
      <w:pPr>
        <w:rPr>
          <w:sz w:val="24"/>
          <w:szCs w:val="24"/>
        </w:rPr>
      </w:pPr>
      <w:r w:rsidRPr="00D57916">
        <w:rPr>
          <w:sz w:val="24"/>
          <w:szCs w:val="24"/>
        </w:rPr>
        <w:t>We observe that there was a similar field introduced in NR Rel-16 for the</w:t>
      </w:r>
      <w:r w:rsidR="00053DC1" w:rsidRPr="00D57916">
        <w:rPr>
          <w:sz w:val="24"/>
          <w:szCs w:val="24"/>
        </w:rPr>
        <w:t xml:space="preserve"> reporting of the</w:t>
      </w:r>
      <w:r w:rsidRPr="00D57916">
        <w:rPr>
          <w:sz w:val="24"/>
          <w:szCs w:val="24"/>
        </w:rPr>
        <w:t xml:space="preserve"> b</w:t>
      </w:r>
      <w:r w:rsidR="00947F7F" w:rsidRPr="00D57916">
        <w:rPr>
          <w:sz w:val="24"/>
          <w:szCs w:val="24"/>
        </w:rPr>
        <w:t>oresight direction</w:t>
      </w:r>
      <w:r w:rsidR="00053DC1" w:rsidRPr="00D57916">
        <w:rPr>
          <w:sz w:val="24"/>
          <w:szCs w:val="24"/>
        </w:rPr>
        <w:t xml:space="preserve">s to the UE. However, this field currently assumes that even the LCS-To-GCS translation needs to be the same, which actually </w:t>
      </w:r>
      <w:r w:rsidR="00746628">
        <w:rPr>
          <w:sz w:val="24"/>
          <w:szCs w:val="24"/>
        </w:rPr>
        <w:t>eliminates almost</w:t>
      </w:r>
      <w:r w:rsidR="00053DC1" w:rsidRPr="00D57916">
        <w:rPr>
          <w:sz w:val="24"/>
          <w:szCs w:val="24"/>
        </w:rPr>
        <w:t xml:space="preserve"> </w:t>
      </w:r>
      <w:r w:rsidR="00DA3272" w:rsidRPr="00D57916">
        <w:rPr>
          <w:sz w:val="24"/>
          <w:szCs w:val="24"/>
        </w:rPr>
        <w:t>completely the usefulness of this field. To be specific, the likelihood that 2 TRPs have exactly the same beam pattern in the GCS is really limited in realistic deployment; it has to be some kind of hexagonal</w:t>
      </w:r>
      <w:r w:rsidR="00606E3B" w:rsidRPr="00D57916">
        <w:rPr>
          <w:sz w:val="24"/>
          <w:szCs w:val="24"/>
        </w:rPr>
        <w:t>/symmetric/academic-type of</w:t>
      </w:r>
      <w:r w:rsidR="00DA3272" w:rsidRPr="00D57916">
        <w:rPr>
          <w:sz w:val="24"/>
          <w:szCs w:val="24"/>
        </w:rPr>
        <w:t xml:space="preserve"> deployment</w:t>
      </w:r>
      <w:r w:rsidR="00606E3B" w:rsidRPr="00D57916">
        <w:rPr>
          <w:sz w:val="24"/>
          <w:szCs w:val="24"/>
        </w:rPr>
        <w:t>.</w:t>
      </w:r>
    </w:p>
    <w:tbl>
      <w:tblPr>
        <w:tblpPr w:leftFromText="180" w:rightFromText="180" w:vertAnchor="text" w:horzAnchor="margin" w:tblpY="31"/>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0949" w:rsidRPr="00D57916" w14:paraId="2C92195C" w14:textId="77777777" w:rsidTr="00020949">
        <w:trPr>
          <w:tblHeader/>
        </w:trPr>
        <w:tc>
          <w:tcPr>
            <w:tcW w:w="9639" w:type="dxa"/>
          </w:tcPr>
          <w:p w14:paraId="74A3B630" w14:textId="77777777" w:rsidR="00020949" w:rsidRPr="00D57916" w:rsidRDefault="00020949" w:rsidP="00020949">
            <w:pPr>
              <w:pStyle w:val="TAL"/>
              <w:keepNext w:val="0"/>
              <w:keepLines w:val="0"/>
              <w:rPr>
                <w:b/>
                <w:bCs/>
                <w:i/>
                <w:iCs/>
                <w:noProof/>
                <w:sz w:val="24"/>
                <w:szCs w:val="24"/>
              </w:rPr>
            </w:pPr>
            <w:r w:rsidRPr="00D57916">
              <w:rPr>
                <w:b/>
                <w:bCs/>
                <w:i/>
                <w:iCs/>
                <w:noProof/>
                <w:sz w:val="24"/>
                <w:szCs w:val="24"/>
              </w:rPr>
              <w:t>associated-DL-PRS-ID</w:t>
            </w:r>
          </w:p>
          <w:p w14:paraId="47914F0A" w14:textId="77777777" w:rsidR="00020949" w:rsidRPr="00D57916" w:rsidRDefault="00020949" w:rsidP="00020949">
            <w:pPr>
              <w:pStyle w:val="TAL"/>
              <w:keepNext w:val="0"/>
              <w:keepLines w:val="0"/>
              <w:rPr>
                <w:noProof/>
                <w:sz w:val="24"/>
                <w:szCs w:val="24"/>
              </w:rPr>
            </w:pPr>
            <w:r w:rsidRPr="00D57916">
              <w:rPr>
                <w:noProof/>
                <w:sz w:val="24"/>
                <w:szCs w:val="24"/>
              </w:rPr>
              <w:t xml:space="preserve">This field specifies the </w:t>
            </w:r>
            <w:r w:rsidRPr="00D57916">
              <w:rPr>
                <w:i/>
                <w:iCs/>
                <w:noProof/>
                <w:sz w:val="24"/>
                <w:szCs w:val="24"/>
              </w:rPr>
              <w:t>dl-PRS-ID</w:t>
            </w:r>
            <w:r w:rsidRPr="00D57916">
              <w:rPr>
                <w:noProof/>
                <w:sz w:val="24"/>
                <w:szCs w:val="24"/>
              </w:rPr>
              <w:t xml:space="preserve"> of the associated TRP from which the beam information and parameters for LCS to GCS translation are adopted. If the field is omitted, the beam information is provided via the </w:t>
            </w:r>
            <w:r w:rsidRPr="00D57916">
              <w:rPr>
                <w:i/>
                <w:iCs/>
                <w:noProof/>
                <w:sz w:val="24"/>
                <w:szCs w:val="24"/>
              </w:rPr>
              <w:t>dl-prs-BeamInfoSet</w:t>
            </w:r>
            <w:r w:rsidRPr="00D57916">
              <w:rPr>
                <w:noProof/>
                <w:sz w:val="24"/>
                <w:szCs w:val="24"/>
              </w:rPr>
              <w:t xml:space="preserve"> field and the LCS to </w:t>
            </w:r>
            <w:r w:rsidRPr="0088370C">
              <w:rPr>
                <w:noProof/>
                <w:sz w:val="24"/>
                <w:szCs w:val="24"/>
              </w:rPr>
              <w:t>GCS translation parameter is provided via the</w:t>
            </w:r>
            <w:r w:rsidRPr="0088370C">
              <w:rPr>
                <w:i/>
                <w:iCs/>
                <w:noProof/>
                <w:sz w:val="24"/>
                <w:szCs w:val="24"/>
              </w:rPr>
              <w:t xml:space="preserve"> lcs-GCS-TranslationParameter</w:t>
            </w:r>
            <w:r w:rsidRPr="0088370C">
              <w:rPr>
                <w:noProof/>
                <w:sz w:val="24"/>
                <w:szCs w:val="24"/>
              </w:rPr>
              <w:t xml:space="preserve">. </w:t>
            </w:r>
            <w:r w:rsidRPr="0088370C">
              <w:rPr>
                <w:b/>
                <w:bCs/>
                <w:noProof/>
                <w:sz w:val="24"/>
                <w:szCs w:val="24"/>
                <w:u w:val="single"/>
              </w:rPr>
              <w:t xml:space="preserve">If the field is present, the fields </w:t>
            </w:r>
            <w:r w:rsidRPr="0088370C">
              <w:rPr>
                <w:b/>
                <w:bCs/>
                <w:i/>
                <w:iCs/>
                <w:noProof/>
                <w:sz w:val="24"/>
                <w:szCs w:val="24"/>
                <w:u w:val="single"/>
              </w:rPr>
              <w:t>lcs-GCS-TranslationParameter</w:t>
            </w:r>
            <w:r w:rsidRPr="0088370C">
              <w:rPr>
                <w:b/>
                <w:bCs/>
                <w:noProof/>
                <w:sz w:val="24"/>
                <w:szCs w:val="24"/>
                <w:u w:val="single"/>
              </w:rPr>
              <w:t xml:space="preserve"> and </w:t>
            </w:r>
            <w:r w:rsidRPr="0088370C">
              <w:rPr>
                <w:b/>
                <w:bCs/>
                <w:i/>
                <w:iCs/>
                <w:noProof/>
                <w:sz w:val="24"/>
                <w:szCs w:val="24"/>
                <w:u w:val="single"/>
              </w:rPr>
              <w:t>dl-PRS-BeamInfoSet</w:t>
            </w:r>
            <w:r w:rsidRPr="0088370C">
              <w:rPr>
                <w:b/>
                <w:bCs/>
                <w:noProof/>
                <w:sz w:val="24"/>
                <w:szCs w:val="24"/>
                <w:u w:val="single"/>
              </w:rPr>
              <w:t xml:space="preserve"> shall be absent</w:t>
            </w:r>
            <w:r w:rsidRPr="0088370C">
              <w:rPr>
                <w:noProof/>
                <w:sz w:val="24"/>
                <w:szCs w:val="24"/>
              </w:rPr>
              <w:t>.</w:t>
            </w:r>
          </w:p>
        </w:tc>
      </w:tr>
    </w:tbl>
    <w:p w14:paraId="3CBAFCC1" w14:textId="77777777" w:rsidR="00020949" w:rsidRDefault="00020949" w:rsidP="000C13C5"/>
    <w:p w14:paraId="70223523" w14:textId="159BA2E1" w:rsidR="00606E3B" w:rsidRPr="00606E3B" w:rsidRDefault="00634C98" w:rsidP="00606E3B">
      <w:pPr>
        <w:spacing w:after="0"/>
        <w:rPr>
          <w:b/>
          <w:bCs/>
          <w:i/>
          <w:iCs/>
          <w:sz w:val="24"/>
          <w:szCs w:val="24"/>
          <w:lang w:val="en-US"/>
        </w:rPr>
      </w:pPr>
      <w:r w:rsidRPr="00720ED7">
        <w:rPr>
          <w:b/>
          <w:bCs/>
          <w:i/>
          <w:iCs/>
          <w:sz w:val="24"/>
          <w:szCs w:val="24"/>
          <w:lang w:val="en-US"/>
        </w:rPr>
        <w:t>Proposal</w:t>
      </w:r>
      <w:r>
        <w:rPr>
          <w:b/>
          <w:bCs/>
          <w:i/>
          <w:iCs/>
          <w:sz w:val="24"/>
          <w:szCs w:val="24"/>
          <w:lang w:val="en-US"/>
        </w:rPr>
        <w:t xml:space="preserve"> </w:t>
      </w:r>
      <w:r w:rsidR="007D3E4B">
        <w:rPr>
          <w:b/>
          <w:bCs/>
          <w:i/>
          <w:iCs/>
          <w:sz w:val="24"/>
          <w:szCs w:val="24"/>
          <w:lang w:val="en-US"/>
        </w:rPr>
        <w:t>5</w:t>
      </w:r>
      <w:r w:rsidRPr="00720ED7">
        <w:rPr>
          <w:b/>
          <w:bCs/>
          <w:i/>
          <w:iCs/>
          <w:sz w:val="24"/>
          <w:szCs w:val="24"/>
          <w:lang w:val="en-US"/>
        </w:rPr>
        <w:t xml:space="preserve">: </w:t>
      </w:r>
      <w:r w:rsidR="00F4095C">
        <w:rPr>
          <w:b/>
          <w:bCs/>
          <w:i/>
          <w:iCs/>
          <w:sz w:val="24"/>
          <w:szCs w:val="24"/>
          <w:lang w:val="en-US"/>
        </w:rPr>
        <w:t>In the beam antenna Assistance data element, s</w:t>
      </w:r>
      <w:r w:rsidR="00A752F3">
        <w:rPr>
          <w:b/>
          <w:bCs/>
          <w:i/>
          <w:iCs/>
          <w:sz w:val="24"/>
          <w:szCs w:val="24"/>
          <w:lang w:val="en-US"/>
        </w:rPr>
        <w:t>upport</w:t>
      </w:r>
      <w:r>
        <w:rPr>
          <w:b/>
          <w:bCs/>
          <w:i/>
          <w:iCs/>
          <w:sz w:val="24"/>
          <w:szCs w:val="24"/>
          <w:lang w:val="en-US"/>
        </w:rPr>
        <w:t xml:space="preserve"> signaling that 2 TRPs have the same </w:t>
      </w:r>
      <w:r w:rsidR="00A752F3">
        <w:rPr>
          <w:b/>
          <w:bCs/>
          <w:i/>
          <w:iCs/>
          <w:sz w:val="24"/>
          <w:szCs w:val="24"/>
          <w:lang w:val="en-US"/>
        </w:rPr>
        <w:t xml:space="preserve">relative </w:t>
      </w:r>
      <w:r>
        <w:rPr>
          <w:b/>
          <w:bCs/>
          <w:i/>
          <w:iCs/>
          <w:sz w:val="24"/>
          <w:szCs w:val="24"/>
          <w:lang w:val="en-US"/>
        </w:rPr>
        <w:t>beam information</w:t>
      </w:r>
      <w:r w:rsidR="002F53C4">
        <w:rPr>
          <w:b/>
          <w:bCs/>
          <w:i/>
          <w:iCs/>
          <w:sz w:val="24"/>
          <w:szCs w:val="24"/>
          <w:lang w:val="en-US"/>
        </w:rPr>
        <w:t xml:space="preserve"> when provided in L</w:t>
      </w:r>
      <w:r w:rsidR="00A752F3">
        <w:rPr>
          <w:b/>
          <w:bCs/>
          <w:i/>
          <w:iCs/>
          <w:sz w:val="24"/>
          <w:szCs w:val="24"/>
          <w:lang w:val="en-US"/>
        </w:rPr>
        <w:t>ocal Coordinate System (LCS).</w:t>
      </w:r>
      <w:r w:rsidR="00606E3B">
        <w:rPr>
          <w:b/>
          <w:bCs/>
          <w:i/>
          <w:iCs/>
          <w:sz w:val="24"/>
          <w:szCs w:val="24"/>
          <w:lang w:val="en-US"/>
        </w:rPr>
        <w:t xml:space="preserve"> In other words, introduce an </w:t>
      </w:r>
      <w:r w:rsidR="00606E3B" w:rsidRPr="00D57916">
        <w:rPr>
          <w:b/>
          <w:bCs/>
          <w:i/>
          <w:iCs/>
          <w:sz w:val="24"/>
          <w:szCs w:val="24"/>
          <w:lang w:val="en-US"/>
        </w:rPr>
        <w:t>associated-DL-PRS-ID field with the following meaning:</w:t>
      </w:r>
    </w:p>
    <w:p w14:paraId="4F685218" w14:textId="78F82378" w:rsidR="00606E3B" w:rsidRPr="00606E3B" w:rsidRDefault="00606E3B" w:rsidP="00606E3B">
      <w:pPr>
        <w:pStyle w:val="ListParagraph"/>
        <w:numPr>
          <w:ilvl w:val="0"/>
          <w:numId w:val="21"/>
        </w:numPr>
        <w:spacing w:after="0"/>
        <w:rPr>
          <w:b/>
          <w:bCs/>
          <w:i/>
          <w:iCs/>
          <w:sz w:val="24"/>
          <w:szCs w:val="24"/>
          <w:lang w:val="en-US"/>
        </w:rPr>
      </w:pPr>
      <w:r w:rsidRPr="00D57916">
        <w:rPr>
          <w:b/>
          <w:bCs/>
          <w:i/>
          <w:iCs/>
          <w:sz w:val="24"/>
          <w:szCs w:val="24"/>
          <w:lang w:val="en-US"/>
        </w:rPr>
        <w:t xml:space="preserve">This field specifies the dl-PRS-ID of the associated TRP from which the beam </w:t>
      </w:r>
      <w:r w:rsidR="00D57916" w:rsidRPr="00D57916">
        <w:rPr>
          <w:b/>
          <w:bCs/>
          <w:i/>
          <w:iCs/>
          <w:sz w:val="24"/>
          <w:szCs w:val="24"/>
          <w:lang w:val="en-US"/>
        </w:rPr>
        <w:t xml:space="preserve">antenna </w:t>
      </w:r>
      <w:r w:rsidRPr="00D57916">
        <w:rPr>
          <w:b/>
          <w:bCs/>
          <w:i/>
          <w:iCs/>
          <w:sz w:val="24"/>
          <w:szCs w:val="24"/>
          <w:lang w:val="en-US"/>
        </w:rPr>
        <w:t>information</w:t>
      </w:r>
      <w:r w:rsidR="00D57916" w:rsidRPr="00D57916">
        <w:rPr>
          <w:b/>
          <w:bCs/>
          <w:i/>
          <w:iCs/>
          <w:sz w:val="24"/>
          <w:szCs w:val="24"/>
          <w:lang w:val="en-US"/>
        </w:rPr>
        <w:t xml:space="preserve"> is</w:t>
      </w:r>
      <w:r w:rsidRPr="00D57916">
        <w:rPr>
          <w:b/>
          <w:bCs/>
          <w:i/>
          <w:iCs/>
          <w:sz w:val="24"/>
          <w:szCs w:val="24"/>
          <w:lang w:val="en-US"/>
        </w:rPr>
        <w:t xml:space="preserve"> adopted</w:t>
      </w:r>
      <w:r w:rsidR="00D57916">
        <w:rPr>
          <w:b/>
          <w:bCs/>
          <w:i/>
          <w:iCs/>
          <w:sz w:val="24"/>
          <w:szCs w:val="24"/>
          <w:lang w:val="en-US"/>
        </w:rPr>
        <w:t>:</w:t>
      </w:r>
      <w:r w:rsidRPr="00D57916">
        <w:rPr>
          <w:b/>
          <w:bCs/>
          <w:i/>
          <w:iCs/>
          <w:sz w:val="24"/>
          <w:szCs w:val="24"/>
          <w:lang w:val="en-US"/>
        </w:rPr>
        <w:t xml:space="preserve"> If the field is present, </w:t>
      </w:r>
      <w:r w:rsidR="00D57916" w:rsidRPr="00D57916">
        <w:rPr>
          <w:b/>
          <w:bCs/>
          <w:i/>
          <w:iCs/>
          <w:sz w:val="24"/>
          <w:szCs w:val="24"/>
          <w:lang w:val="en-US"/>
        </w:rPr>
        <w:t xml:space="preserve">the field </w:t>
      </w:r>
      <w:r w:rsidRPr="00D57916">
        <w:rPr>
          <w:b/>
          <w:bCs/>
          <w:i/>
          <w:iCs/>
          <w:sz w:val="24"/>
          <w:szCs w:val="24"/>
          <w:lang w:val="en-US"/>
        </w:rPr>
        <w:t>dl-PRS-BeamInfoSet shall be absent</w:t>
      </w:r>
      <w:r w:rsidR="00D57916" w:rsidRPr="00D57916">
        <w:rPr>
          <w:b/>
          <w:bCs/>
          <w:i/>
          <w:iCs/>
          <w:sz w:val="24"/>
          <w:szCs w:val="24"/>
          <w:lang w:val="en-US"/>
        </w:rPr>
        <w:t>, but the field lcs-GCS-TranslationParameter can be provided.</w:t>
      </w:r>
    </w:p>
    <w:p w14:paraId="159286F7" w14:textId="77777777" w:rsidR="00DF72F9" w:rsidRPr="00634C98" w:rsidRDefault="00DF72F9" w:rsidP="000C13C5">
      <w:pPr>
        <w:rPr>
          <w:lang w:val="en-US"/>
        </w:rPr>
      </w:pPr>
    </w:p>
    <w:p w14:paraId="1ED9B0F7" w14:textId="4BD86A4D" w:rsidR="000C13C5" w:rsidRPr="00015E67" w:rsidRDefault="00015E67" w:rsidP="000C13C5">
      <w:pPr>
        <w:rPr>
          <w:sz w:val="24"/>
          <w:szCs w:val="24"/>
        </w:rPr>
      </w:pPr>
      <w:r w:rsidRPr="00015E67">
        <w:rPr>
          <w:sz w:val="24"/>
          <w:szCs w:val="24"/>
        </w:rPr>
        <w:t xml:space="preserve">With regards to the granularity of the beam information </w:t>
      </w:r>
      <w:proofErr w:type="spellStart"/>
      <w:r w:rsidRPr="00015E67">
        <w:rPr>
          <w:sz w:val="24"/>
          <w:szCs w:val="24"/>
        </w:rPr>
        <w:t>signaling</w:t>
      </w:r>
      <w:proofErr w:type="spellEnd"/>
      <w:r w:rsidRPr="00015E67">
        <w:rPr>
          <w:sz w:val="24"/>
          <w:szCs w:val="24"/>
        </w:rPr>
        <w:t xml:space="preserve"> we make the following proposals:</w:t>
      </w:r>
    </w:p>
    <w:p w14:paraId="6BA44374" w14:textId="30C99941" w:rsidR="007E41AE" w:rsidRDefault="00F313AC" w:rsidP="000C13C5">
      <w:pPr>
        <w:rPr>
          <w:b/>
          <w:bCs/>
          <w:i/>
          <w:iCs/>
          <w:sz w:val="24"/>
          <w:szCs w:val="24"/>
          <w:lang w:val="en-US"/>
        </w:rPr>
      </w:pPr>
      <w:r w:rsidRPr="00F313AC">
        <w:rPr>
          <w:b/>
          <w:bCs/>
          <w:i/>
          <w:iCs/>
          <w:sz w:val="24"/>
          <w:szCs w:val="24"/>
          <w:lang w:val="en-US"/>
        </w:rPr>
        <w:t xml:space="preserve">Proposal </w:t>
      </w:r>
      <w:r w:rsidR="007D3E4B">
        <w:rPr>
          <w:b/>
          <w:bCs/>
          <w:i/>
          <w:iCs/>
          <w:sz w:val="24"/>
          <w:szCs w:val="24"/>
          <w:lang w:val="en-US"/>
        </w:rPr>
        <w:t>6</w:t>
      </w:r>
      <w:r w:rsidRPr="00F313AC">
        <w:rPr>
          <w:b/>
          <w:bCs/>
          <w:i/>
          <w:iCs/>
          <w:sz w:val="24"/>
          <w:szCs w:val="24"/>
          <w:lang w:val="en-US"/>
        </w:rPr>
        <w:t>:</w:t>
      </w:r>
      <w:r w:rsidR="00027331">
        <w:rPr>
          <w:b/>
          <w:bCs/>
          <w:i/>
          <w:iCs/>
          <w:sz w:val="24"/>
          <w:szCs w:val="24"/>
          <w:lang w:val="en-US"/>
        </w:rPr>
        <w:t xml:space="preserve"> In the beam antenna Assistance data element, s</w:t>
      </w:r>
      <w:r w:rsidR="003107B0">
        <w:rPr>
          <w:b/>
          <w:bCs/>
          <w:i/>
          <w:iCs/>
          <w:sz w:val="24"/>
          <w:szCs w:val="24"/>
          <w:lang w:val="en-US"/>
        </w:rPr>
        <w:t>upport</w:t>
      </w:r>
      <w:r w:rsidR="00C251EF">
        <w:rPr>
          <w:b/>
          <w:bCs/>
          <w:i/>
          <w:iCs/>
          <w:sz w:val="24"/>
          <w:szCs w:val="24"/>
          <w:lang w:val="en-US"/>
        </w:rPr>
        <w:t xml:space="preserve"> the beam </w:t>
      </w:r>
      <w:r w:rsidR="008B0E0F">
        <w:rPr>
          <w:b/>
          <w:bCs/>
          <w:i/>
          <w:iCs/>
          <w:sz w:val="24"/>
          <w:szCs w:val="24"/>
          <w:lang w:val="en-US"/>
        </w:rPr>
        <w:t xml:space="preserve">antenna </w:t>
      </w:r>
      <w:r w:rsidR="00C251EF">
        <w:rPr>
          <w:b/>
          <w:bCs/>
          <w:i/>
          <w:iCs/>
          <w:sz w:val="24"/>
          <w:szCs w:val="24"/>
          <w:lang w:val="en-US"/>
        </w:rPr>
        <w:t xml:space="preserve">information to be able to be reported with a resolution of </w:t>
      </w:r>
      <w:r w:rsidR="00055134">
        <w:rPr>
          <w:b/>
          <w:bCs/>
          <w:i/>
          <w:iCs/>
          <w:sz w:val="24"/>
          <w:szCs w:val="24"/>
          <w:lang w:val="en-US"/>
        </w:rPr>
        <w:t xml:space="preserve">1 degree, or </w:t>
      </w:r>
      <w:r w:rsidR="003107B0">
        <w:rPr>
          <w:b/>
          <w:bCs/>
          <w:i/>
          <w:iCs/>
          <w:sz w:val="24"/>
          <w:szCs w:val="24"/>
          <w:lang w:val="en-US"/>
        </w:rPr>
        <w:t>0.1 degree</w:t>
      </w:r>
      <w:r w:rsidR="00C251EF">
        <w:rPr>
          <w:b/>
          <w:bCs/>
          <w:i/>
          <w:iCs/>
          <w:sz w:val="24"/>
          <w:szCs w:val="24"/>
          <w:lang w:val="en-US"/>
        </w:rPr>
        <w:t>s</w:t>
      </w:r>
      <w:r w:rsidR="003107B0">
        <w:rPr>
          <w:b/>
          <w:bCs/>
          <w:i/>
          <w:iCs/>
          <w:sz w:val="24"/>
          <w:szCs w:val="24"/>
          <w:lang w:val="en-US"/>
        </w:rPr>
        <w:t xml:space="preserve"> (fine resolution)</w:t>
      </w:r>
      <w:r w:rsidR="00055134">
        <w:rPr>
          <w:b/>
          <w:bCs/>
          <w:i/>
          <w:iCs/>
          <w:sz w:val="24"/>
          <w:szCs w:val="24"/>
          <w:lang w:val="en-US"/>
        </w:rPr>
        <w:t>,</w:t>
      </w:r>
      <w:r w:rsidR="003107B0">
        <w:rPr>
          <w:b/>
          <w:bCs/>
          <w:i/>
          <w:iCs/>
          <w:sz w:val="24"/>
          <w:szCs w:val="24"/>
          <w:lang w:val="en-US"/>
        </w:rPr>
        <w:t xml:space="preserve"> </w:t>
      </w:r>
      <w:r w:rsidR="005E1882">
        <w:rPr>
          <w:b/>
          <w:bCs/>
          <w:i/>
          <w:iCs/>
          <w:sz w:val="24"/>
          <w:szCs w:val="24"/>
          <w:lang w:val="en-US"/>
        </w:rPr>
        <w:t xml:space="preserve">for the beam antenna information in both azimuth and zenith dimension. </w:t>
      </w:r>
    </w:p>
    <w:p w14:paraId="473AA968" w14:textId="6F591CA5" w:rsidR="0004248A" w:rsidRDefault="000B2EEA" w:rsidP="000C13C5">
      <w:pPr>
        <w:rPr>
          <w:b/>
          <w:bCs/>
          <w:i/>
          <w:iCs/>
          <w:sz w:val="24"/>
          <w:szCs w:val="24"/>
          <w:lang w:val="en-US"/>
        </w:rPr>
      </w:pPr>
      <w:r>
        <w:rPr>
          <w:b/>
          <w:bCs/>
          <w:i/>
          <w:iCs/>
          <w:sz w:val="24"/>
          <w:szCs w:val="24"/>
          <w:lang w:val="en-US"/>
        </w:rPr>
        <w:t>Proposal 7: In the beam antenna Assistance data element, t</w:t>
      </w:r>
      <w:r w:rsidR="0004248A">
        <w:rPr>
          <w:b/>
          <w:bCs/>
          <w:i/>
          <w:iCs/>
          <w:sz w:val="24"/>
          <w:szCs w:val="24"/>
          <w:lang w:val="en-US"/>
        </w:rPr>
        <w:t xml:space="preserve">he relative power between 2 PRS resources should at least </w:t>
      </w:r>
      <w:r w:rsidR="00015E67">
        <w:rPr>
          <w:b/>
          <w:bCs/>
          <w:i/>
          <w:iCs/>
          <w:sz w:val="24"/>
          <w:szCs w:val="24"/>
          <w:lang w:val="en-US"/>
        </w:rPr>
        <w:t xml:space="preserve">be reportable with 0.1 dB granularity with a range between 0 and -30 </w:t>
      </w:r>
      <w:proofErr w:type="spellStart"/>
      <w:r w:rsidR="00015E67">
        <w:rPr>
          <w:b/>
          <w:bCs/>
          <w:i/>
          <w:iCs/>
          <w:sz w:val="24"/>
          <w:szCs w:val="24"/>
          <w:lang w:val="en-US"/>
        </w:rPr>
        <w:t>dB.</w:t>
      </w:r>
      <w:proofErr w:type="spellEnd"/>
      <w:r w:rsidR="00015E67">
        <w:rPr>
          <w:b/>
          <w:bCs/>
          <w:i/>
          <w:iCs/>
          <w:sz w:val="24"/>
          <w:szCs w:val="24"/>
          <w:lang w:val="en-US"/>
        </w:rPr>
        <w:t xml:space="preserve"> </w:t>
      </w:r>
    </w:p>
    <w:p w14:paraId="067D3980" w14:textId="2280E0D3" w:rsidR="000C13C5" w:rsidRPr="008D11B4" w:rsidRDefault="008451F6" w:rsidP="008D11B4">
      <w:pPr>
        <w:rPr>
          <w:b/>
          <w:bCs/>
          <w:i/>
          <w:iCs/>
          <w:sz w:val="24"/>
          <w:szCs w:val="24"/>
          <w:lang w:val="en-US"/>
        </w:rPr>
      </w:pPr>
      <w:r>
        <w:rPr>
          <w:b/>
          <w:bCs/>
          <w:i/>
          <w:iCs/>
          <w:sz w:val="24"/>
          <w:szCs w:val="24"/>
          <w:lang w:val="en-US"/>
        </w:rPr>
        <w:t xml:space="preserve">Proposal </w:t>
      </w:r>
      <w:r w:rsidR="007D3E4B">
        <w:rPr>
          <w:b/>
          <w:bCs/>
          <w:i/>
          <w:iCs/>
          <w:sz w:val="24"/>
          <w:szCs w:val="24"/>
          <w:lang w:val="en-US"/>
        </w:rPr>
        <w:t>8</w:t>
      </w:r>
      <w:r>
        <w:rPr>
          <w:b/>
          <w:bCs/>
          <w:i/>
          <w:iCs/>
          <w:sz w:val="24"/>
          <w:szCs w:val="24"/>
          <w:lang w:val="en-US"/>
        </w:rPr>
        <w:t xml:space="preserve">: </w:t>
      </w:r>
      <w:r w:rsidR="00027331">
        <w:rPr>
          <w:b/>
          <w:bCs/>
          <w:i/>
          <w:iCs/>
          <w:sz w:val="24"/>
          <w:szCs w:val="24"/>
          <w:lang w:val="en-US"/>
        </w:rPr>
        <w:t>In the beam antenna Assistance data element, f</w:t>
      </w:r>
      <w:r>
        <w:rPr>
          <w:b/>
          <w:bCs/>
          <w:i/>
          <w:iCs/>
          <w:sz w:val="24"/>
          <w:szCs w:val="24"/>
          <w:lang w:val="en-US"/>
        </w:rPr>
        <w:t xml:space="preserve">or each (Azimuth, elevation) angle, </w:t>
      </w:r>
      <w:r w:rsidR="003F1C6F">
        <w:rPr>
          <w:b/>
          <w:bCs/>
          <w:i/>
          <w:iCs/>
          <w:sz w:val="24"/>
          <w:szCs w:val="24"/>
          <w:lang w:val="en-US"/>
        </w:rPr>
        <w:t xml:space="preserve">the relative ratio of a maximum of </w:t>
      </w:r>
      <w:r w:rsidR="0088370C">
        <w:rPr>
          <w:b/>
          <w:bCs/>
          <w:i/>
          <w:iCs/>
          <w:sz w:val="24"/>
          <w:szCs w:val="24"/>
          <w:lang w:val="en-US"/>
        </w:rPr>
        <w:t>128</w:t>
      </w:r>
      <w:r w:rsidR="003F1C6F">
        <w:rPr>
          <w:b/>
          <w:bCs/>
          <w:i/>
          <w:iCs/>
          <w:sz w:val="24"/>
          <w:szCs w:val="24"/>
          <w:lang w:val="en-US"/>
        </w:rPr>
        <w:t xml:space="preserve"> PRS resources can be provided in the assistance data</w:t>
      </w:r>
      <w:r w:rsidR="009B70CE">
        <w:rPr>
          <w:b/>
          <w:bCs/>
          <w:i/>
          <w:iCs/>
          <w:sz w:val="24"/>
          <w:szCs w:val="24"/>
          <w:lang w:val="en-US"/>
        </w:rPr>
        <w:t xml:space="preserve">, which could be from the same or different set of the same PFL. </w:t>
      </w:r>
    </w:p>
    <w:p w14:paraId="5F5D0A34" w14:textId="2D1129CC" w:rsidR="00982EF2" w:rsidRDefault="00982EF2" w:rsidP="00982EF2">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982EF2">
        <w:rPr>
          <w:rFonts w:ascii="Times New Roman" w:hAnsi="Times New Roman"/>
        </w:rPr>
        <w:t>Expected DL-</w:t>
      </w:r>
      <w:proofErr w:type="spellStart"/>
      <w:r w:rsidRPr="00982EF2">
        <w:rPr>
          <w:rFonts w:ascii="Times New Roman" w:hAnsi="Times New Roman"/>
        </w:rPr>
        <w:t>AoD</w:t>
      </w:r>
      <w:proofErr w:type="spellEnd"/>
      <w:r>
        <w:rPr>
          <w:rFonts w:ascii="Times New Roman" w:hAnsi="Times New Roman"/>
        </w:rPr>
        <w:t xml:space="preserve"> Assistance Data for </w:t>
      </w:r>
      <w:r w:rsidR="0049140F">
        <w:rPr>
          <w:rFonts w:ascii="Times New Roman" w:hAnsi="Times New Roman"/>
        </w:rPr>
        <w:t xml:space="preserve">UE-A/UE-B </w:t>
      </w:r>
      <w:r>
        <w:rPr>
          <w:rFonts w:ascii="Times New Roman" w:hAnsi="Times New Roman"/>
        </w:rPr>
        <w:t>DL-</w:t>
      </w:r>
      <w:proofErr w:type="spellStart"/>
      <w:r>
        <w:rPr>
          <w:rFonts w:ascii="Times New Roman" w:hAnsi="Times New Roman"/>
        </w:rPr>
        <w:t>AoD</w:t>
      </w:r>
      <w:proofErr w:type="spellEnd"/>
    </w:p>
    <w:p w14:paraId="0F5D4CCD" w14:textId="77777777" w:rsidR="00982EF2" w:rsidRDefault="00982EF2" w:rsidP="00982EF2">
      <w:pPr>
        <w:spacing w:after="0"/>
      </w:pPr>
    </w:p>
    <w:p w14:paraId="5C5C635F" w14:textId="2391AA26" w:rsidR="00982EF2" w:rsidRPr="00502166" w:rsidRDefault="003C271D" w:rsidP="007E6F3B">
      <w:pPr>
        <w:spacing w:after="0"/>
        <w:rPr>
          <w:sz w:val="24"/>
          <w:szCs w:val="24"/>
          <w:lang w:val="en-US"/>
        </w:rPr>
      </w:pPr>
      <w:r w:rsidRPr="00502166">
        <w:rPr>
          <w:sz w:val="24"/>
          <w:szCs w:val="24"/>
          <w:lang w:val="en-US"/>
        </w:rPr>
        <w:t xml:space="preserve">In the previous meeting, the following agreement was made with regards to expected </w:t>
      </w:r>
      <w:proofErr w:type="spellStart"/>
      <w:r w:rsidRPr="00502166">
        <w:rPr>
          <w:sz w:val="24"/>
          <w:szCs w:val="24"/>
          <w:lang w:val="en-US"/>
        </w:rPr>
        <w:t>AoA</w:t>
      </w:r>
      <w:proofErr w:type="spellEnd"/>
      <w:r w:rsidRPr="00502166">
        <w:rPr>
          <w:sz w:val="24"/>
          <w:szCs w:val="24"/>
          <w:lang w:val="en-US"/>
        </w:rPr>
        <w:t xml:space="preserve"> enhancements:</w:t>
      </w:r>
    </w:p>
    <w:p w14:paraId="2639379E" w14:textId="7C176AA2" w:rsidR="003C271D" w:rsidRDefault="003C271D" w:rsidP="007E6F3B">
      <w:pPr>
        <w:spacing w:after="0"/>
      </w:pPr>
    </w:p>
    <w:tbl>
      <w:tblPr>
        <w:tblStyle w:val="TableGrid"/>
        <w:tblW w:w="0" w:type="auto"/>
        <w:tblLook w:val="04A0" w:firstRow="1" w:lastRow="0" w:firstColumn="1" w:lastColumn="0" w:noHBand="0" w:noVBand="1"/>
      </w:tblPr>
      <w:tblGrid>
        <w:gridCol w:w="9629"/>
      </w:tblGrid>
      <w:tr w:rsidR="003C271D" w14:paraId="79B5027E" w14:textId="77777777" w:rsidTr="003C271D">
        <w:tc>
          <w:tcPr>
            <w:tcW w:w="9629" w:type="dxa"/>
          </w:tcPr>
          <w:p w14:paraId="776D9264" w14:textId="77777777" w:rsidR="009006A2" w:rsidRPr="003E5182" w:rsidRDefault="009006A2" w:rsidP="009006A2">
            <w:pPr>
              <w:spacing w:after="0"/>
              <w:rPr>
                <w:bCs/>
                <w:iCs/>
                <w:sz w:val="16"/>
                <w:szCs w:val="16"/>
              </w:rPr>
            </w:pPr>
            <w:r w:rsidRPr="003E5182">
              <w:rPr>
                <w:b/>
                <w:bCs/>
                <w:iCs/>
                <w:sz w:val="16"/>
                <w:szCs w:val="16"/>
                <w:highlight w:val="green"/>
              </w:rPr>
              <w:t>Agreement</w:t>
            </w:r>
            <w:r w:rsidRPr="003E5182">
              <w:rPr>
                <w:bCs/>
                <w:iCs/>
                <w:sz w:val="16"/>
                <w:szCs w:val="16"/>
              </w:rPr>
              <w:t xml:space="preserve"> </w:t>
            </w:r>
          </w:p>
          <w:p w14:paraId="4195EB42" w14:textId="77777777" w:rsidR="009006A2" w:rsidRPr="003E5182" w:rsidRDefault="009006A2" w:rsidP="009006A2">
            <w:pPr>
              <w:spacing w:after="0"/>
              <w:rPr>
                <w:bCs/>
                <w:iCs/>
                <w:sz w:val="16"/>
                <w:szCs w:val="16"/>
              </w:rPr>
            </w:pPr>
            <w:r w:rsidRPr="003E5182">
              <w:rPr>
                <w:bCs/>
                <w:iCs/>
                <w:sz w:val="16"/>
                <w:szCs w:val="16"/>
              </w:rPr>
              <w:t>For the purpose of both UE-B and UE-A DL-</w:t>
            </w:r>
            <w:proofErr w:type="spellStart"/>
            <w:r w:rsidRPr="003E5182">
              <w:rPr>
                <w:bCs/>
                <w:iCs/>
                <w:sz w:val="16"/>
                <w:szCs w:val="16"/>
              </w:rPr>
              <w:t>AoD</w:t>
            </w:r>
            <w:proofErr w:type="spellEnd"/>
            <w:r w:rsidRPr="003E5182">
              <w:rPr>
                <w:bCs/>
                <w:iCs/>
                <w:sz w:val="16"/>
                <w:szCs w:val="16"/>
              </w:rPr>
              <w:t xml:space="preserve">, and with regards to the support of AOD measurements with an expected uncertainty window, the following is supported </w:t>
            </w:r>
          </w:p>
          <w:p w14:paraId="2F6F103B" w14:textId="77777777" w:rsidR="009006A2" w:rsidRPr="003E5182" w:rsidRDefault="009006A2" w:rsidP="00015E67">
            <w:pPr>
              <w:pStyle w:val="ListParagraph"/>
              <w:numPr>
                <w:ilvl w:val="0"/>
                <w:numId w:val="12"/>
              </w:numPr>
              <w:spacing w:after="0" w:line="259" w:lineRule="auto"/>
              <w:ind w:left="771" w:hanging="357"/>
              <w:contextualSpacing w:val="0"/>
              <w:jc w:val="left"/>
              <w:rPr>
                <w:bCs/>
                <w:iCs/>
                <w:sz w:val="16"/>
                <w:szCs w:val="16"/>
              </w:rPr>
            </w:pPr>
            <w:r w:rsidRPr="003E5182">
              <w:rPr>
                <w:bCs/>
                <w:iCs/>
                <w:sz w:val="16"/>
                <w:szCs w:val="16"/>
              </w:rPr>
              <w:t xml:space="preserve">Indication of expected angle value and uncertainty (of the expected azimuth and zenith angle value) range(s) is </w:t>
            </w:r>
            <w:proofErr w:type="spellStart"/>
            <w:r w:rsidRPr="003E5182">
              <w:rPr>
                <w:bCs/>
                <w:iCs/>
                <w:sz w:val="16"/>
                <w:szCs w:val="16"/>
              </w:rPr>
              <w:t>signaled</w:t>
            </w:r>
            <w:proofErr w:type="spellEnd"/>
            <w:r w:rsidRPr="003E5182">
              <w:rPr>
                <w:bCs/>
                <w:iCs/>
                <w:sz w:val="16"/>
                <w:szCs w:val="16"/>
              </w:rPr>
              <w:t xml:space="preserve"> by the LMF to the UE</w:t>
            </w:r>
          </w:p>
          <w:p w14:paraId="52CE6553" w14:textId="77777777" w:rsidR="009006A2" w:rsidRPr="003E5182" w:rsidRDefault="009006A2" w:rsidP="00015E67">
            <w:pPr>
              <w:pStyle w:val="ListParagraph"/>
              <w:numPr>
                <w:ilvl w:val="0"/>
                <w:numId w:val="12"/>
              </w:numPr>
              <w:spacing w:after="0" w:line="259" w:lineRule="auto"/>
              <w:ind w:left="771" w:hanging="357"/>
              <w:contextualSpacing w:val="0"/>
              <w:jc w:val="left"/>
              <w:rPr>
                <w:bCs/>
                <w:iCs/>
                <w:sz w:val="16"/>
                <w:szCs w:val="16"/>
              </w:rPr>
            </w:pPr>
            <w:r w:rsidRPr="003E5182">
              <w:rPr>
                <w:bCs/>
                <w:iCs/>
                <w:sz w:val="16"/>
                <w:szCs w:val="16"/>
              </w:rPr>
              <w:t>The type of expected angle and uncertainty can be requested by the UE, between the following options</w:t>
            </w:r>
          </w:p>
          <w:p w14:paraId="5311FC57" w14:textId="77777777" w:rsidR="009006A2" w:rsidRPr="003E5182" w:rsidRDefault="009006A2" w:rsidP="00015E67">
            <w:pPr>
              <w:numPr>
                <w:ilvl w:val="2"/>
                <w:numId w:val="15"/>
              </w:numPr>
              <w:spacing w:after="0"/>
              <w:jc w:val="left"/>
              <w:rPr>
                <w:bCs/>
                <w:iCs/>
                <w:sz w:val="16"/>
                <w:szCs w:val="16"/>
              </w:rPr>
            </w:pPr>
            <w:r w:rsidRPr="003E5182">
              <w:rPr>
                <w:bCs/>
                <w:iCs/>
                <w:sz w:val="16"/>
                <w:szCs w:val="16"/>
              </w:rPr>
              <w:t>Option 1: Indication of expected DL-</w:t>
            </w:r>
            <w:proofErr w:type="spellStart"/>
            <w:r w:rsidRPr="003E5182">
              <w:rPr>
                <w:bCs/>
                <w:iCs/>
                <w:sz w:val="16"/>
                <w:szCs w:val="16"/>
              </w:rPr>
              <w:t>AoD</w:t>
            </w:r>
            <w:proofErr w:type="spellEnd"/>
            <w:r w:rsidRPr="003E5182">
              <w:rPr>
                <w:bCs/>
                <w:iCs/>
                <w:sz w:val="16"/>
                <w:szCs w:val="16"/>
              </w:rPr>
              <w:t>/</w:t>
            </w:r>
            <w:proofErr w:type="spellStart"/>
            <w:r w:rsidRPr="003E5182">
              <w:rPr>
                <w:bCs/>
                <w:iCs/>
                <w:sz w:val="16"/>
                <w:szCs w:val="16"/>
              </w:rPr>
              <w:t>ZoD</w:t>
            </w:r>
            <w:proofErr w:type="spellEnd"/>
            <w:r w:rsidRPr="003E5182">
              <w:rPr>
                <w:bCs/>
                <w:iCs/>
                <w:sz w:val="16"/>
                <w:szCs w:val="16"/>
              </w:rPr>
              <w:t xml:space="preserve"> value and uncertainty (of the expected DL-</w:t>
            </w:r>
            <w:proofErr w:type="spellStart"/>
            <w:r w:rsidRPr="003E5182">
              <w:rPr>
                <w:bCs/>
                <w:iCs/>
                <w:sz w:val="16"/>
                <w:szCs w:val="16"/>
              </w:rPr>
              <w:t>AoD</w:t>
            </w:r>
            <w:proofErr w:type="spellEnd"/>
            <w:r w:rsidRPr="003E5182">
              <w:rPr>
                <w:bCs/>
                <w:iCs/>
                <w:sz w:val="16"/>
                <w:szCs w:val="16"/>
              </w:rPr>
              <w:t>/</w:t>
            </w:r>
            <w:proofErr w:type="spellStart"/>
            <w:r w:rsidRPr="003E5182">
              <w:rPr>
                <w:bCs/>
                <w:iCs/>
                <w:sz w:val="16"/>
                <w:szCs w:val="16"/>
              </w:rPr>
              <w:t>ZoD</w:t>
            </w:r>
            <w:proofErr w:type="spellEnd"/>
            <w:r w:rsidRPr="003E5182">
              <w:rPr>
                <w:bCs/>
                <w:iCs/>
                <w:sz w:val="16"/>
                <w:szCs w:val="16"/>
              </w:rPr>
              <w:t xml:space="preserve"> value) range(s) is </w:t>
            </w:r>
            <w:proofErr w:type="spellStart"/>
            <w:r w:rsidRPr="003E5182">
              <w:rPr>
                <w:bCs/>
                <w:iCs/>
                <w:sz w:val="16"/>
                <w:szCs w:val="16"/>
              </w:rPr>
              <w:t>signaled</w:t>
            </w:r>
            <w:proofErr w:type="spellEnd"/>
            <w:r w:rsidRPr="003E5182">
              <w:rPr>
                <w:bCs/>
                <w:iCs/>
                <w:sz w:val="16"/>
                <w:szCs w:val="16"/>
              </w:rPr>
              <w:t xml:space="preserve"> by the LMF to the UE</w:t>
            </w:r>
          </w:p>
          <w:p w14:paraId="18AB2B9E" w14:textId="402172D4" w:rsidR="003C271D" w:rsidRPr="009006A2" w:rsidRDefault="009006A2" w:rsidP="00015E67">
            <w:pPr>
              <w:numPr>
                <w:ilvl w:val="2"/>
                <w:numId w:val="15"/>
              </w:numPr>
              <w:spacing w:after="0"/>
              <w:jc w:val="left"/>
              <w:rPr>
                <w:bCs/>
                <w:iCs/>
                <w:sz w:val="16"/>
                <w:szCs w:val="16"/>
              </w:rPr>
            </w:pPr>
            <w:r w:rsidRPr="003E5182">
              <w:rPr>
                <w:bCs/>
                <w:iCs/>
                <w:sz w:val="16"/>
                <w:szCs w:val="16"/>
              </w:rPr>
              <w:t>Option 2: Indication of expected DL-</w:t>
            </w:r>
            <w:proofErr w:type="spellStart"/>
            <w:r w:rsidRPr="003E5182">
              <w:rPr>
                <w:bCs/>
                <w:iCs/>
                <w:sz w:val="16"/>
                <w:szCs w:val="16"/>
              </w:rPr>
              <w:t>AoA</w:t>
            </w:r>
            <w:proofErr w:type="spellEnd"/>
            <w:r w:rsidRPr="003E5182">
              <w:rPr>
                <w:bCs/>
                <w:iCs/>
                <w:sz w:val="16"/>
                <w:szCs w:val="16"/>
              </w:rPr>
              <w:t>/</w:t>
            </w:r>
            <w:proofErr w:type="spellStart"/>
            <w:r w:rsidRPr="003E5182">
              <w:rPr>
                <w:bCs/>
                <w:iCs/>
                <w:sz w:val="16"/>
                <w:szCs w:val="16"/>
              </w:rPr>
              <w:t>ZoA</w:t>
            </w:r>
            <w:proofErr w:type="spellEnd"/>
            <w:r w:rsidRPr="003E5182">
              <w:rPr>
                <w:bCs/>
                <w:iCs/>
                <w:sz w:val="16"/>
                <w:szCs w:val="16"/>
              </w:rPr>
              <w:t xml:space="preserve"> value and uncertainty (of the expected DL-</w:t>
            </w:r>
            <w:proofErr w:type="spellStart"/>
            <w:r w:rsidRPr="003E5182">
              <w:rPr>
                <w:bCs/>
                <w:iCs/>
                <w:sz w:val="16"/>
                <w:szCs w:val="16"/>
              </w:rPr>
              <w:t>AoA</w:t>
            </w:r>
            <w:proofErr w:type="spellEnd"/>
            <w:r w:rsidRPr="003E5182">
              <w:rPr>
                <w:bCs/>
                <w:iCs/>
                <w:sz w:val="16"/>
                <w:szCs w:val="16"/>
              </w:rPr>
              <w:t>/</w:t>
            </w:r>
            <w:proofErr w:type="spellStart"/>
            <w:r w:rsidRPr="003E5182">
              <w:rPr>
                <w:bCs/>
                <w:iCs/>
                <w:sz w:val="16"/>
                <w:szCs w:val="16"/>
              </w:rPr>
              <w:t>ZoA</w:t>
            </w:r>
            <w:proofErr w:type="spellEnd"/>
            <w:r w:rsidRPr="003E5182">
              <w:rPr>
                <w:bCs/>
                <w:iCs/>
                <w:sz w:val="16"/>
                <w:szCs w:val="16"/>
              </w:rPr>
              <w:t xml:space="preserve"> value) range(s) is </w:t>
            </w:r>
            <w:proofErr w:type="spellStart"/>
            <w:r w:rsidRPr="003E5182">
              <w:rPr>
                <w:bCs/>
                <w:iCs/>
                <w:sz w:val="16"/>
                <w:szCs w:val="16"/>
              </w:rPr>
              <w:t>signaled</w:t>
            </w:r>
            <w:proofErr w:type="spellEnd"/>
            <w:r w:rsidRPr="003E5182">
              <w:rPr>
                <w:bCs/>
                <w:iCs/>
                <w:sz w:val="16"/>
                <w:szCs w:val="16"/>
              </w:rPr>
              <w:t xml:space="preserve"> by the LMF to the UE</w:t>
            </w:r>
          </w:p>
        </w:tc>
      </w:tr>
    </w:tbl>
    <w:p w14:paraId="1DA5746C" w14:textId="26743CBF" w:rsidR="000B05AA" w:rsidRDefault="000B05AA" w:rsidP="00100543"/>
    <w:p w14:paraId="544B28D4" w14:textId="7F6CC82D" w:rsidR="00C71174" w:rsidRPr="00D57916" w:rsidRDefault="00C71174" w:rsidP="00C71174">
      <w:pPr>
        <w:rPr>
          <w:sz w:val="24"/>
          <w:szCs w:val="24"/>
        </w:rPr>
      </w:pPr>
      <w:r w:rsidRPr="00D57916">
        <w:rPr>
          <w:sz w:val="24"/>
          <w:szCs w:val="24"/>
        </w:rPr>
        <w:t xml:space="preserve">For UL-AOA, the following agreements were made with regards to the granularity of the </w:t>
      </w:r>
      <w:proofErr w:type="spellStart"/>
      <w:r w:rsidRPr="00D57916">
        <w:rPr>
          <w:sz w:val="24"/>
          <w:szCs w:val="24"/>
        </w:rPr>
        <w:t>expectedAoA</w:t>
      </w:r>
      <w:proofErr w:type="spellEnd"/>
      <w:r w:rsidRPr="00D57916">
        <w:rPr>
          <w:sz w:val="24"/>
          <w:szCs w:val="24"/>
        </w:rPr>
        <w:t xml:space="preserve"> indication</w:t>
      </w:r>
    </w:p>
    <w:tbl>
      <w:tblPr>
        <w:tblStyle w:val="TableGrid"/>
        <w:tblW w:w="0" w:type="auto"/>
        <w:tblLook w:val="04A0" w:firstRow="1" w:lastRow="0" w:firstColumn="1" w:lastColumn="0" w:noHBand="0" w:noVBand="1"/>
      </w:tblPr>
      <w:tblGrid>
        <w:gridCol w:w="9629"/>
      </w:tblGrid>
      <w:tr w:rsidR="00C71174" w:rsidRPr="00D57916" w14:paraId="2DE47BD1" w14:textId="77777777" w:rsidTr="00C71174">
        <w:tc>
          <w:tcPr>
            <w:tcW w:w="9629" w:type="dxa"/>
          </w:tcPr>
          <w:p w14:paraId="3140415E" w14:textId="77777777" w:rsidR="00C71174" w:rsidRPr="00D57916" w:rsidRDefault="00C71174" w:rsidP="00C71174">
            <w:pPr>
              <w:spacing w:after="0"/>
              <w:rPr>
                <w:sz w:val="24"/>
                <w:szCs w:val="24"/>
                <w:lang w:eastAsia="x-none"/>
              </w:rPr>
            </w:pPr>
            <w:r w:rsidRPr="00D57916">
              <w:rPr>
                <w:rFonts w:hint="eastAsia"/>
                <w:sz w:val="24"/>
                <w:szCs w:val="24"/>
                <w:highlight w:val="green"/>
                <w:lang w:eastAsia="x-none"/>
              </w:rPr>
              <w:t>Agreement:</w:t>
            </w:r>
          </w:p>
          <w:p w14:paraId="4012D790" w14:textId="620A677D" w:rsidR="00C71174" w:rsidRPr="00D57916" w:rsidRDefault="00C71174" w:rsidP="00C71174">
            <w:pPr>
              <w:pStyle w:val="ListBullet"/>
              <w:spacing w:after="0"/>
              <w:ind w:left="0" w:firstLine="0"/>
              <w:contextualSpacing/>
              <w:rPr>
                <w:sz w:val="24"/>
                <w:szCs w:val="24"/>
              </w:rPr>
            </w:pPr>
            <w:r w:rsidRPr="00D57916">
              <w:rPr>
                <w:rFonts w:hint="eastAsia"/>
                <w:sz w:val="24"/>
                <w:szCs w:val="24"/>
              </w:rPr>
              <w:t xml:space="preserve">Granularity of 0.1 degrees is applied for the expected </w:t>
            </w:r>
            <w:proofErr w:type="spellStart"/>
            <w:r w:rsidRPr="00D57916">
              <w:rPr>
                <w:rFonts w:hint="eastAsia"/>
                <w:sz w:val="24"/>
                <w:szCs w:val="24"/>
              </w:rPr>
              <w:t>AoA</w:t>
            </w:r>
            <w:proofErr w:type="spellEnd"/>
            <w:r w:rsidRPr="00D57916">
              <w:rPr>
                <w:rFonts w:hint="eastAsia"/>
                <w:sz w:val="24"/>
                <w:szCs w:val="24"/>
              </w:rPr>
              <w:t xml:space="preserve"> (</w:t>
            </w:r>
            <w:r w:rsidRPr="00D57916">
              <w:rPr>
                <w:rFonts w:hint="eastAsia"/>
                <w:sz w:val="24"/>
                <w:szCs w:val="24"/>
              </w:rPr>
              <w:t>φ</w:t>
            </w:r>
            <w:r w:rsidRPr="00D57916">
              <w:rPr>
                <w:rFonts w:hint="eastAsia"/>
                <w:sz w:val="24"/>
                <w:szCs w:val="24"/>
              </w:rPr>
              <w:t xml:space="preserve">AOA), expected </w:t>
            </w:r>
            <w:proofErr w:type="spellStart"/>
            <w:r w:rsidRPr="00D57916">
              <w:rPr>
                <w:rFonts w:hint="eastAsia"/>
                <w:sz w:val="24"/>
                <w:szCs w:val="24"/>
              </w:rPr>
              <w:t>ZoA</w:t>
            </w:r>
            <w:proofErr w:type="spellEnd"/>
            <w:r w:rsidRPr="00D57916">
              <w:rPr>
                <w:rFonts w:hint="eastAsia"/>
                <w:sz w:val="24"/>
                <w:szCs w:val="24"/>
              </w:rPr>
              <w:t xml:space="preserve"> (</w:t>
            </w:r>
            <w:r w:rsidRPr="00D57916">
              <w:rPr>
                <w:rFonts w:hint="eastAsia"/>
                <w:sz w:val="24"/>
                <w:szCs w:val="24"/>
              </w:rPr>
              <w:t>θ</w:t>
            </w:r>
            <w:r w:rsidRPr="00D57916">
              <w:rPr>
                <w:rFonts w:hint="eastAsia"/>
                <w:sz w:val="24"/>
                <w:szCs w:val="24"/>
              </w:rPr>
              <w:t>ZOA ) and the corresponding uncertainty values</w:t>
            </w:r>
          </w:p>
        </w:tc>
      </w:tr>
    </w:tbl>
    <w:p w14:paraId="1632049F" w14:textId="77777777" w:rsidR="00CD055A" w:rsidRPr="00D57916" w:rsidRDefault="00CD055A" w:rsidP="00100543">
      <w:pPr>
        <w:rPr>
          <w:sz w:val="24"/>
          <w:szCs w:val="24"/>
        </w:rPr>
      </w:pPr>
    </w:p>
    <w:p w14:paraId="31CFB226" w14:textId="5FDCA6A3" w:rsidR="000B05AA" w:rsidRPr="00D57916" w:rsidRDefault="004A5F4A" w:rsidP="00100543">
      <w:pPr>
        <w:spacing w:after="0"/>
        <w:rPr>
          <w:b/>
          <w:bCs/>
          <w:i/>
          <w:iCs/>
          <w:sz w:val="24"/>
          <w:szCs w:val="24"/>
        </w:rPr>
      </w:pPr>
      <w:r w:rsidRPr="00D57916">
        <w:rPr>
          <w:b/>
          <w:bCs/>
          <w:i/>
          <w:iCs/>
          <w:sz w:val="24"/>
          <w:szCs w:val="24"/>
        </w:rPr>
        <w:t xml:space="preserve">Proposal </w:t>
      </w:r>
      <w:r w:rsidR="003163BF" w:rsidRPr="00D57916">
        <w:rPr>
          <w:b/>
          <w:bCs/>
          <w:i/>
          <w:iCs/>
          <w:sz w:val="24"/>
          <w:szCs w:val="24"/>
        </w:rPr>
        <w:t>9</w:t>
      </w:r>
      <w:r w:rsidRPr="00D57916">
        <w:rPr>
          <w:b/>
          <w:bCs/>
          <w:i/>
          <w:iCs/>
          <w:sz w:val="24"/>
          <w:szCs w:val="24"/>
        </w:rPr>
        <w:t xml:space="preserve">: </w:t>
      </w:r>
      <w:r w:rsidR="008D11B4" w:rsidRPr="00D57916">
        <w:rPr>
          <w:b/>
          <w:bCs/>
          <w:i/>
          <w:iCs/>
          <w:sz w:val="24"/>
          <w:szCs w:val="24"/>
        </w:rPr>
        <w:t>With regards to the expected angle indication for DL-</w:t>
      </w:r>
      <w:proofErr w:type="spellStart"/>
      <w:r w:rsidR="008D11B4" w:rsidRPr="00D57916">
        <w:rPr>
          <w:b/>
          <w:bCs/>
          <w:i/>
          <w:iCs/>
          <w:sz w:val="24"/>
          <w:szCs w:val="24"/>
        </w:rPr>
        <w:t>AoD</w:t>
      </w:r>
      <w:proofErr w:type="spellEnd"/>
      <w:r w:rsidR="008D11B4" w:rsidRPr="00D57916">
        <w:rPr>
          <w:b/>
          <w:bCs/>
          <w:i/>
          <w:iCs/>
          <w:sz w:val="24"/>
          <w:szCs w:val="24"/>
        </w:rPr>
        <w:t>, t</w:t>
      </w:r>
      <w:r w:rsidRPr="00D57916">
        <w:rPr>
          <w:b/>
          <w:bCs/>
          <w:i/>
          <w:iCs/>
          <w:sz w:val="24"/>
          <w:szCs w:val="24"/>
        </w:rPr>
        <w:t xml:space="preserve">he </w:t>
      </w:r>
      <w:r w:rsidR="003A7C49" w:rsidRPr="00D57916">
        <w:rPr>
          <w:b/>
          <w:bCs/>
          <w:i/>
          <w:iCs/>
          <w:sz w:val="24"/>
          <w:szCs w:val="24"/>
        </w:rPr>
        <w:t xml:space="preserve">indication </w:t>
      </w:r>
      <w:r w:rsidRPr="00D57916">
        <w:rPr>
          <w:b/>
          <w:bCs/>
          <w:i/>
          <w:iCs/>
          <w:sz w:val="24"/>
          <w:szCs w:val="24"/>
        </w:rPr>
        <w:t xml:space="preserve">of the </w:t>
      </w:r>
    </w:p>
    <w:p w14:paraId="5B3E21A2" w14:textId="1B60E863" w:rsidR="000B05AA" w:rsidRPr="00D57916" w:rsidRDefault="000B05AA" w:rsidP="00100543">
      <w:pPr>
        <w:pStyle w:val="ListParagraph"/>
        <w:numPr>
          <w:ilvl w:val="0"/>
          <w:numId w:val="20"/>
        </w:numPr>
        <w:spacing w:after="0"/>
        <w:rPr>
          <w:b/>
          <w:bCs/>
          <w:i/>
          <w:iCs/>
          <w:sz w:val="24"/>
          <w:szCs w:val="24"/>
        </w:rPr>
      </w:pPr>
      <w:r w:rsidRPr="00D57916">
        <w:rPr>
          <w:b/>
          <w:bCs/>
          <w:i/>
          <w:iCs/>
          <w:sz w:val="24"/>
          <w:szCs w:val="24"/>
        </w:rPr>
        <w:t>E</w:t>
      </w:r>
      <w:r w:rsidR="004A5F4A" w:rsidRPr="00D57916">
        <w:rPr>
          <w:b/>
          <w:bCs/>
          <w:i/>
          <w:iCs/>
          <w:sz w:val="24"/>
          <w:szCs w:val="24"/>
        </w:rPr>
        <w:t xml:space="preserve">xpected </w:t>
      </w:r>
      <w:r w:rsidR="006B6F40" w:rsidRPr="00D57916">
        <w:rPr>
          <w:b/>
          <w:bCs/>
          <w:i/>
          <w:iCs/>
          <w:sz w:val="24"/>
          <w:szCs w:val="24"/>
        </w:rPr>
        <w:t xml:space="preserve">Azimuth </w:t>
      </w:r>
      <w:r w:rsidR="004A5F4A" w:rsidRPr="00D57916">
        <w:rPr>
          <w:b/>
          <w:bCs/>
          <w:i/>
          <w:iCs/>
          <w:sz w:val="24"/>
          <w:szCs w:val="24"/>
        </w:rPr>
        <w:t>DL</w:t>
      </w:r>
      <w:r w:rsidR="006B6F40" w:rsidRPr="00D57916">
        <w:rPr>
          <w:b/>
          <w:bCs/>
          <w:i/>
          <w:iCs/>
          <w:sz w:val="24"/>
          <w:szCs w:val="24"/>
        </w:rPr>
        <w:t>-</w:t>
      </w:r>
      <w:proofErr w:type="spellStart"/>
      <w:r w:rsidR="004A5F4A" w:rsidRPr="00D57916">
        <w:rPr>
          <w:b/>
          <w:bCs/>
          <w:i/>
          <w:iCs/>
          <w:sz w:val="24"/>
          <w:szCs w:val="24"/>
        </w:rPr>
        <w:t>AoD</w:t>
      </w:r>
      <w:proofErr w:type="spellEnd"/>
      <w:r w:rsidR="00E15FB1" w:rsidRPr="00D57916">
        <w:rPr>
          <w:b/>
          <w:bCs/>
          <w:i/>
          <w:iCs/>
          <w:sz w:val="24"/>
          <w:szCs w:val="24"/>
        </w:rPr>
        <w:t xml:space="preserve"> should be</w:t>
      </w:r>
      <w:r w:rsidR="003A7C49" w:rsidRPr="00D57916">
        <w:rPr>
          <w:b/>
          <w:bCs/>
          <w:i/>
          <w:iCs/>
          <w:sz w:val="24"/>
          <w:szCs w:val="24"/>
        </w:rPr>
        <w:t xml:space="preserve"> with range between 0 to 359.9 degrees, with a scale of 0.1 degrees</w:t>
      </w:r>
      <w:r w:rsidRPr="00D57916">
        <w:rPr>
          <w:b/>
          <w:bCs/>
          <w:i/>
          <w:iCs/>
          <w:sz w:val="24"/>
          <w:szCs w:val="24"/>
        </w:rPr>
        <w:t>.</w:t>
      </w:r>
    </w:p>
    <w:p w14:paraId="09E2648F" w14:textId="2DF1A748" w:rsidR="00A3638E" w:rsidRPr="00D57916" w:rsidRDefault="00A3638E" w:rsidP="00100543">
      <w:pPr>
        <w:pStyle w:val="ListParagraph"/>
        <w:numPr>
          <w:ilvl w:val="0"/>
          <w:numId w:val="20"/>
        </w:numPr>
        <w:rPr>
          <w:b/>
          <w:bCs/>
          <w:i/>
          <w:iCs/>
          <w:sz w:val="24"/>
          <w:szCs w:val="24"/>
        </w:rPr>
      </w:pPr>
      <w:r w:rsidRPr="00D57916">
        <w:rPr>
          <w:b/>
          <w:bCs/>
          <w:i/>
          <w:iCs/>
          <w:sz w:val="24"/>
          <w:szCs w:val="24"/>
        </w:rPr>
        <w:t xml:space="preserve">Expected </w:t>
      </w:r>
      <w:r w:rsidR="006B6F40" w:rsidRPr="00D57916">
        <w:rPr>
          <w:b/>
          <w:bCs/>
          <w:i/>
          <w:iCs/>
          <w:sz w:val="24"/>
          <w:szCs w:val="24"/>
        </w:rPr>
        <w:t xml:space="preserve">Zenith </w:t>
      </w:r>
      <w:r w:rsidRPr="00D57916">
        <w:rPr>
          <w:b/>
          <w:bCs/>
          <w:i/>
          <w:iCs/>
          <w:sz w:val="24"/>
          <w:szCs w:val="24"/>
        </w:rPr>
        <w:t>DL-</w:t>
      </w:r>
      <w:proofErr w:type="spellStart"/>
      <w:r w:rsidRPr="00D57916">
        <w:rPr>
          <w:b/>
          <w:bCs/>
          <w:i/>
          <w:iCs/>
          <w:sz w:val="24"/>
          <w:szCs w:val="24"/>
        </w:rPr>
        <w:t>AoD</w:t>
      </w:r>
      <w:proofErr w:type="spellEnd"/>
      <w:r w:rsidRPr="00D57916">
        <w:rPr>
          <w:b/>
          <w:bCs/>
          <w:i/>
          <w:iCs/>
          <w:sz w:val="24"/>
          <w:szCs w:val="24"/>
        </w:rPr>
        <w:t xml:space="preserve"> should be with range between 0 to </w:t>
      </w:r>
      <w:r w:rsidR="006B6F40" w:rsidRPr="00D57916">
        <w:rPr>
          <w:b/>
          <w:bCs/>
          <w:i/>
          <w:iCs/>
          <w:sz w:val="24"/>
          <w:szCs w:val="24"/>
        </w:rPr>
        <w:t>180</w:t>
      </w:r>
      <w:r w:rsidRPr="00D57916">
        <w:rPr>
          <w:b/>
          <w:bCs/>
          <w:i/>
          <w:iCs/>
          <w:sz w:val="24"/>
          <w:szCs w:val="24"/>
        </w:rPr>
        <w:t xml:space="preserve"> degrees, with a scale of 0.1 degrees.</w:t>
      </w:r>
    </w:p>
    <w:bookmarkEnd w:id="0"/>
    <w:p w14:paraId="48D89ED8" w14:textId="77777777" w:rsidR="00EC1508" w:rsidRDefault="00EC1508" w:rsidP="00EC1508">
      <w:pPr>
        <w:pStyle w:val="ListParagraph"/>
        <w:numPr>
          <w:ilvl w:val="0"/>
          <w:numId w:val="20"/>
        </w:numPr>
        <w:rPr>
          <w:b/>
          <w:bCs/>
          <w:i/>
          <w:iCs/>
          <w:sz w:val="24"/>
          <w:szCs w:val="24"/>
        </w:rPr>
      </w:pPr>
      <w:r w:rsidRPr="00100543">
        <w:rPr>
          <w:b/>
          <w:bCs/>
          <w:i/>
          <w:iCs/>
          <w:sz w:val="24"/>
          <w:szCs w:val="24"/>
        </w:rPr>
        <w:t xml:space="preserve">Expected </w:t>
      </w:r>
      <w:r>
        <w:rPr>
          <w:b/>
          <w:bCs/>
          <w:i/>
          <w:iCs/>
          <w:sz w:val="24"/>
          <w:szCs w:val="24"/>
        </w:rPr>
        <w:t xml:space="preserve">Azimuth </w:t>
      </w:r>
      <w:r w:rsidRPr="00100543">
        <w:rPr>
          <w:b/>
          <w:bCs/>
          <w:i/>
          <w:iCs/>
          <w:sz w:val="24"/>
          <w:szCs w:val="24"/>
        </w:rPr>
        <w:t>DL-</w:t>
      </w:r>
      <w:proofErr w:type="spellStart"/>
      <w:r w:rsidRPr="00100543">
        <w:rPr>
          <w:b/>
          <w:bCs/>
          <w:i/>
          <w:iCs/>
          <w:sz w:val="24"/>
          <w:szCs w:val="24"/>
        </w:rPr>
        <w:t>AoD</w:t>
      </w:r>
      <w:proofErr w:type="spellEnd"/>
      <w:r w:rsidRPr="00100543">
        <w:rPr>
          <w:b/>
          <w:bCs/>
          <w:i/>
          <w:iCs/>
          <w:sz w:val="24"/>
          <w:szCs w:val="24"/>
        </w:rPr>
        <w:t>/DL-</w:t>
      </w:r>
      <w:proofErr w:type="spellStart"/>
      <w:r w:rsidRPr="00100543">
        <w:rPr>
          <w:b/>
          <w:bCs/>
          <w:i/>
          <w:iCs/>
          <w:sz w:val="24"/>
          <w:szCs w:val="24"/>
        </w:rPr>
        <w:t>AoA</w:t>
      </w:r>
      <w:proofErr w:type="spellEnd"/>
      <w:r>
        <w:rPr>
          <w:b/>
          <w:bCs/>
          <w:i/>
          <w:iCs/>
          <w:sz w:val="24"/>
          <w:szCs w:val="24"/>
        </w:rPr>
        <w:t xml:space="preserve"> </w:t>
      </w:r>
      <w:r w:rsidRPr="00100543">
        <w:rPr>
          <w:b/>
          <w:bCs/>
          <w:i/>
          <w:iCs/>
          <w:sz w:val="24"/>
          <w:szCs w:val="24"/>
        </w:rPr>
        <w:t>uncertainty range is [-</w:t>
      </w:r>
      <w:r>
        <w:rPr>
          <w:b/>
          <w:bCs/>
          <w:i/>
          <w:iCs/>
          <w:sz w:val="24"/>
          <w:szCs w:val="24"/>
        </w:rPr>
        <w:t>60</w:t>
      </w:r>
      <w:r w:rsidRPr="00100543">
        <w:rPr>
          <w:b/>
          <w:bCs/>
          <w:i/>
          <w:iCs/>
          <w:sz w:val="24"/>
          <w:szCs w:val="24"/>
        </w:rPr>
        <w:t>,</w:t>
      </w:r>
      <w:r>
        <w:rPr>
          <w:b/>
          <w:bCs/>
          <w:i/>
          <w:iCs/>
          <w:sz w:val="24"/>
          <w:szCs w:val="24"/>
        </w:rPr>
        <w:t>60</w:t>
      </w:r>
      <w:r w:rsidRPr="00100543">
        <w:rPr>
          <w:b/>
          <w:bCs/>
          <w:i/>
          <w:iCs/>
          <w:sz w:val="24"/>
          <w:szCs w:val="24"/>
        </w:rPr>
        <w:t xml:space="preserve">] with an </w:t>
      </w:r>
      <w:r>
        <w:rPr>
          <w:b/>
          <w:bCs/>
          <w:i/>
          <w:iCs/>
          <w:sz w:val="24"/>
          <w:szCs w:val="24"/>
        </w:rPr>
        <w:t>step size</w:t>
      </w:r>
      <w:r w:rsidRPr="00100543">
        <w:rPr>
          <w:b/>
          <w:bCs/>
          <w:i/>
          <w:iCs/>
          <w:sz w:val="24"/>
          <w:szCs w:val="24"/>
        </w:rPr>
        <w:t xml:space="preserve"> of 1 degrees. </w:t>
      </w:r>
    </w:p>
    <w:p w14:paraId="3952A3B4" w14:textId="77777777" w:rsidR="00EC1508" w:rsidRPr="009565C7" w:rsidRDefault="00EC1508" w:rsidP="00EC1508">
      <w:pPr>
        <w:pStyle w:val="ListParagraph"/>
        <w:numPr>
          <w:ilvl w:val="0"/>
          <w:numId w:val="20"/>
        </w:numPr>
        <w:rPr>
          <w:b/>
          <w:bCs/>
          <w:i/>
          <w:iCs/>
          <w:sz w:val="24"/>
          <w:szCs w:val="24"/>
        </w:rPr>
      </w:pPr>
      <w:r w:rsidRPr="00100543">
        <w:rPr>
          <w:b/>
          <w:bCs/>
          <w:i/>
          <w:iCs/>
          <w:sz w:val="24"/>
          <w:szCs w:val="24"/>
        </w:rPr>
        <w:t xml:space="preserve">Expected </w:t>
      </w:r>
      <w:r>
        <w:rPr>
          <w:b/>
          <w:bCs/>
          <w:i/>
          <w:iCs/>
          <w:sz w:val="24"/>
          <w:szCs w:val="24"/>
        </w:rPr>
        <w:t xml:space="preserve">Zenith </w:t>
      </w:r>
      <w:r w:rsidRPr="00100543">
        <w:rPr>
          <w:b/>
          <w:bCs/>
          <w:i/>
          <w:iCs/>
          <w:sz w:val="24"/>
          <w:szCs w:val="24"/>
        </w:rPr>
        <w:t>DL-</w:t>
      </w:r>
      <w:proofErr w:type="spellStart"/>
      <w:r w:rsidRPr="00100543">
        <w:rPr>
          <w:b/>
          <w:bCs/>
          <w:i/>
          <w:iCs/>
          <w:sz w:val="24"/>
          <w:szCs w:val="24"/>
        </w:rPr>
        <w:t>AoD</w:t>
      </w:r>
      <w:proofErr w:type="spellEnd"/>
      <w:r w:rsidRPr="00100543">
        <w:rPr>
          <w:b/>
          <w:bCs/>
          <w:i/>
          <w:iCs/>
          <w:sz w:val="24"/>
          <w:szCs w:val="24"/>
        </w:rPr>
        <w:t>/DL-</w:t>
      </w:r>
      <w:proofErr w:type="spellStart"/>
      <w:r w:rsidRPr="00100543">
        <w:rPr>
          <w:b/>
          <w:bCs/>
          <w:i/>
          <w:iCs/>
          <w:sz w:val="24"/>
          <w:szCs w:val="24"/>
        </w:rPr>
        <w:t>AoA</w:t>
      </w:r>
      <w:proofErr w:type="spellEnd"/>
      <w:r>
        <w:rPr>
          <w:b/>
          <w:bCs/>
          <w:i/>
          <w:iCs/>
          <w:sz w:val="24"/>
          <w:szCs w:val="24"/>
        </w:rPr>
        <w:t xml:space="preserve"> </w:t>
      </w:r>
      <w:r w:rsidRPr="00100543">
        <w:rPr>
          <w:b/>
          <w:bCs/>
          <w:i/>
          <w:iCs/>
          <w:sz w:val="24"/>
          <w:szCs w:val="24"/>
        </w:rPr>
        <w:t>uncertainty range is [-</w:t>
      </w:r>
      <w:r>
        <w:rPr>
          <w:b/>
          <w:bCs/>
          <w:i/>
          <w:iCs/>
          <w:sz w:val="24"/>
          <w:szCs w:val="24"/>
        </w:rPr>
        <w:t>30</w:t>
      </w:r>
      <w:r w:rsidRPr="00100543">
        <w:rPr>
          <w:b/>
          <w:bCs/>
          <w:i/>
          <w:iCs/>
          <w:sz w:val="24"/>
          <w:szCs w:val="24"/>
        </w:rPr>
        <w:t>,</w:t>
      </w:r>
      <w:r>
        <w:rPr>
          <w:b/>
          <w:bCs/>
          <w:i/>
          <w:iCs/>
          <w:sz w:val="24"/>
          <w:szCs w:val="24"/>
        </w:rPr>
        <w:t>30</w:t>
      </w:r>
      <w:r w:rsidRPr="00100543">
        <w:rPr>
          <w:b/>
          <w:bCs/>
          <w:i/>
          <w:iCs/>
          <w:sz w:val="24"/>
          <w:szCs w:val="24"/>
        </w:rPr>
        <w:t xml:space="preserve">] with an </w:t>
      </w:r>
      <w:r>
        <w:rPr>
          <w:b/>
          <w:bCs/>
          <w:i/>
          <w:iCs/>
          <w:sz w:val="24"/>
          <w:szCs w:val="24"/>
        </w:rPr>
        <w:t>step size</w:t>
      </w:r>
      <w:r w:rsidRPr="00100543">
        <w:rPr>
          <w:b/>
          <w:bCs/>
          <w:i/>
          <w:iCs/>
          <w:sz w:val="24"/>
          <w:szCs w:val="24"/>
        </w:rPr>
        <w:t xml:space="preserve"> of 1 degrees. </w:t>
      </w:r>
    </w:p>
    <w:p w14:paraId="480A536D" w14:textId="53C7D3F2" w:rsidR="00DC1C4A" w:rsidRDefault="00BD09D4" w:rsidP="00100543">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Associated PRS resource subset for UE-A DL-</w:t>
      </w:r>
      <w:proofErr w:type="spellStart"/>
      <w:r>
        <w:rPr>
          <w:rFonts w:ascii="Times New Roman" w:hAnsi="Times New Roman"/>
        </w:rPr>
        <w:t>AoD</w:t>
      </w:r>
      <w:proofErr w:type="spellEnd"/>
    </w:p>
    <w:p w14:paraId="18F4474D" w14:textId="43649DDE" w:rsidR="00BD09D4" w:rsidRPr="00D57916" w:rsidRDefault="00BD09D4" w:rsidP="00BD09D4">
      <w:pPr>
        <w:rPr>
          <w:sz w:val="24"/>
          <w:szCs w:val="24"/>
        </w:rPr>
      </w:pPr>
      <w:r w:rsidRPr="00D57916">
        <w:rPr>
          <w:sz w:val="24"/>
          <w:szCs w:val="24"/>
        </w:rPr>
        <w:t>The following agreement was reached previous meeting with regards to the PRS resource reporting prioritization:</w:t>
      </w:r>
    </w:p>
    <w:tbl>
      <w:tblPr>
        <w:tblStyle w:val="TableGrid"/>
        <w:tblW w:w="0" w:type="auto"/>
        <w:tblLook w:val="04A0" w:firstRow="1" w:lastRow="0" w:firstColumn="1" w:lastColumn="0" w:noHBand="0" w:noVBand="1"/>
      </w:tblPr>
      <w:tblGrid>
        <w:gridCol w:w="9629"/>
      </w:tblGrid>
      <w:tr w:rsidR="00DC1C4A" w:rsidRPr="00D57916" w14:paraId="320A1FD5" w14:textId="77777777" w:rsidTr="00DC1C4A">
        <w:tc>
          <w:tcPr>
            <w:tcW w:w="9629" w:type="dxa"/>
          </w:tcPr>
          <w:p w14:paraId="49740A2A" w14:textId="77777777" w:rsidR="00DC1C4A" w:rsidRPr="00D57916" w:rsidRDefault="00DC1C4A" w:rsidP="00DC1C4A">
            <w:pPr>
              <w:spacing w:after="0"/>
              <w:rPr>
                <w:bCs/>
                <w:sz w:val="24"/>
                <w:szCs w:val="24"/>
              </w:rPr>
            </w:pPr>
            <w:r w:rsidRPr="00D57916">
              <w:rPr>
                <w:b/>
                <w:bCs/>
                <w:iCs/>
                <w:sz w:val="24"/>
                <w:szCs w:val="24"/>
                <w:highlight w:val="green"/>
              </w:rPr>
              <w:t>Agreement</w:t>
            </w:r>
            <w:r w:rsidRPr="00D57916">
              <w:rPr>
                <w:bCs/>
                <w:sz w:val="24"/>
                <w:szCs w:val="24"/>
              </w:rPr>
              <w:t xml:space="preserve"> </w:t>
            </w:r>
          </w:p>
          <w:p w14:paraId="03B6DAA8" w14:textId="77777777" w:rsidR="00DC1C4A" w:rsidRPr="00D57916" w:rsidRDefault="00DC1C4A" w:rsidP="00DC1C4A">
            <w:pPr>
              <w:spacing w:after="0"/>
              <w:rPr>
                <w:bCs/>
                <w:sz w:val="24"/>
                <w:szCs w:val="24"/>
              </w:rPr>
            </w:pPr>
            <w:r w:rsidRPr="00D57916">
              <w:rPr>
                <w:bCs/>
                <w:sz w:val="24"/>
                <w:szCs w:val="24"/>
              </w:rPr>
              <w:t xml:space="preserve">For UE-assisted DL-AOD positioning method, to enhance the </w:t>
            </w:r>
            <w:proofErr w:type="spellStart"/>
            <w:r w:rsidRPr="00D57916">
              <w:rPr>
                <w:bCs/>
                <w:sz w:val="24"/>
                <w:szCs w:val="24"/>
              </w:rPr>
              <w:t>signaling</w:t>
            </w:r>
            <w:proofErr w:type="spellEnd"/>
            <w:r w:rsidRPr="00D57916">
              <w:rPr>
                <w:bCs/>
                <w:sz w:val="24"/>
                <w:szCs w:val="24"/>
              </w:rPr>
              <w:t xml:space="preserve"> to the UE for the purpose of PRS resource(s) reporting, the LMF may indicate in the assistance data (AD), one or both the following: </w:t>
            </w:r>
          </w:p>
          <w:p w14:paraId="18EF1A01" w14:textId="77777777" w:rsidR="00DC1C4A" w:rsidRPr="00D57916" w:rsidRDefault="00DC1C4A" w:rsidP="00015E67">
            <w:pPr>
              <w:pStyle w:val="ListParagraph"/>
              <w:numPr>
                <w:ilvl w:val="0"/>
                <w:numId w:val="12"/>
              </w:numPr>
              <w:spacing w:after="0" w:line="259" w:lineRule="auto"/>
              <w:ind w:left="771" w:hanging="357"/>
              <w:contextualSpacing w:val="0"/>
              <w:jc w:val="left"/>
              <w:rPr>
                <w:bCs/>
                <w:sz w:val="24"/>
                <w:szCs w:val="24"/>
              </w:rPr>
            </w:pPr>
            <w:r w:rsidRPr="00D57916">
              <w:rPr>
                <w:bCs/>
                <w:sz w:val="24"/>
                <w:szCs w:val="24"/>
              </w:rPr>
              <w:t>option 1: subject to UE capability, for each PRS resource, a subset of PRS resources for the purpose of prioritization of DL-AOD reporting:</w:t>
            </w:r>
          </w:p>
          <w:p w14:paraId="27C549F8" w14:textId="77777777" w:rsidR="00DC1C4A" w:rsidRPr="00D57916" w:rsidRDefault="00DC1C4A" w:rsidP="00015E67">
            <w:pPr>
              <w:pStyle w:val="ListParagraph"/>
              <w:numPr>
                <w:ilvl w:val="1"/>
                <w:numId w:val="11"/>
              </w:numPr>
              <w:spacing w:after="0" w:line="259" w:lineRule="auto"/>
              <w:ind w:hanging="357"/>
              <w:contextualSpacing w:val="0"/>
              <w:jc w:val="left"/>
              <w:rPr>
                <w:rFonts w:eastAsia="DengXian"/>
                <w:bCs/>
                <w:sz w:val="24"/>
                <w:szCs w:val="24"/>
                <w:lang w:eastAsia="zh-CN"/>
              </w:rPr>
            </w:pPr>
            <w:r w:rsidRPr="00D57916">
              <w:rPr>
                <w:rFonts w:eastAsia="DengXian"/>
                <w:bCs/>
                <w:sz w:val="24"/>
                <w:szCs w:val="24"/>
                <w:lang w:eastAsia="zh-CN"/>
              </w:rPr>
              <w:t>a UE may include the requested PRS measurement for the subset of the PRS in the DL-</w:t>
            </w:r>
            <w:proofErr w:type="spellStart"/>
            <w:r w:rsidRPr="00D57916">
              <w:rPr>
                <w:rFonts w:eastAsia="DengXian"/>
                <w:bCs/>
                <w:sz w:val="24"/>
                <w:szCs w:val="24"/>
                <w:lang w:eastAsia="zh-CN"/>
              </w:rPr>
              <w:t>AoD</w:t>
            </w:r>
            <w:proofErr w:type="spellEnd"/>
            <w:r w:rsidRPr="00D57916">
              <w:rPr>
                <w:rFonts w:eastAsia="DengXian"/>
                <w:bCs/>
                <w:sz w:val="24"/>
                <w:szCs w:val="24"/>
                <w:lang w:eastAsia="zh-CN"/>
              </w:rPr>
              <w:t xml:space="preserve"> additional measurements if the requested PRS measurement of the associated PRS is reported </w:t>
            </w:r>
          </w:p>
          <w:p w14:paraId="56B36C02" w14:textId="77777777" w:rsidR="00DC1C4A" w:rsidRPr="00D57916" w:rsidRDefault="00DC1C4A" w:rsidP="00015E67">
            <w:pPr>
              <w:numPr>
                <w:ilvl w:val="2"/>
                <w:numId w:val="11"/>
              </w:numPr>
              <w:spacing w:after="0"/>
              <w:ind w:hanging="357"/>
              <w:jc w:val="left"/>
              <w:rPr>
                <w:bCs/>
                <w:sz w:val="24"/>
                <w:szCs w:val="24"/>
              </w:rPr>
            </w:pPr>
            <w:r w:rsidRPr="00D57916">
              <w:rPr>
                <w:bCs/>
                <w:sz w:val="24"/>
                <w:szCs w:val="24"/>
                <w:lang w:eastAsia="zh-CN"/>
              </w:rPr>
              <w:t xml:space="preserve">The requested PRS measurement can be DL PRS RSRP and/or path PRS RSRP. </w:t>
            </w:r>
          </w:p>
          <w:p w14:paraId="3C437C6B" w14:textId="77777777" w:rsidR="00DC1C4A" w:rsidRPr="00D57916" w:rsidRDefault="00DC1C4A" w:rsidP="00015E67">
            <w:pPr>
              <w:pStyle w:val="ListParagraph"/>
              <w:numPr>
                <w:ilvl w:val="1"/>
                <w:numId w:val="11"/>
              </w:numPr>
              <w:spacing w:after="0" w:line="259" w:lineRule="auto"/>
              <w:ind w:hanging="357"/>
              <w:contextualSpacing w:val="0"/>
              <w:jc w:val="left"/>
              <w:rPr>
                <w:bCs/>
                <w:sz w:val="24"/>
                <w:szCs w:val="24"/>
              </w:rPr>
            </w:pPr>
            <w:r w:rsidRPr="00D57916">
              <w:rPr>
                <w:rFonts w:eastAsia="DengXian"/>
                <w:bCs/>
                <w:sz w:val="24"/>
                <w:szCs w:val="24"/>
                <w:lang w:eastAsia="zh-CN"/>
              </w:rPr>
              <w:t>UE may report PRS measurements only for the subset of PRS resources.</w:t>
            </w:r>
          </w:p>
          <w:p w14:paraId="0408D9BC" w14:textId="77777777" w:rsidR="00DC1C4A" w:rsidRPr="00D57916" w:rsidRDefault="00DC1C4A" w:rsidP="00015E67">
            <w:pPr>
              <w:numPr>
                <w:ilvl w:val="1"/>
                <w:numId w:val="11"/>
              </w:numPr>
              <w:spacing w:after="0"/>
              <w:ind w:hanging="357"/>
              <w:jc w:val="left"/>
              <w:rPr>
                <w:bCs/>
                <w:sz w:val="24"/>
                <w:szCs w:val="24"/>
                <w:lang w:eastAsia="zh-CN"/>
              </w:rPr>
            </w:pPr>
            <w:r w:rsidRPr="00D57916">
              <w:rPr>
                <w:bCs/>
                <w:sz w:val="24"/>
                <w:szCs w:val="24"/>
                <w:lang w:eastAsia="zh-CN"/>
              </w:rPr>
              <w:t xml:space="preserve">Note: The subset associated with a PRS resource can be in a same or different PRS resource set than the PRS resource </w:t>
            </w:r>
          </w:p>
          <w:p w14:paraId="6295B200" w14:textId="77777777" w:rsidR="00DC1C4A" w:rsidRPr="00D57916" w:rsidRDefault="00DC1C4A" w:rsidP="00015E67">
            <w:pPr>
              <w:numPr>
                <w:ilvl w:val="0"/>
                <w:numId w:val="11"/>
              </w:numPr>
              <w:spacing w:after="0"/>
              <w:jc w:val="left"/>
              <w:rPr>
                <w:bCs/>
                <w:sz w:val="24"/>
                <w:szCs w:val="24"/>
              </w:rPr>
            </w:pPr>
            <w:r w:rsidRPr="00D57916">
              <w:rPr>
                <w:bCs/>
                <w:sz w:val="24"/>
                <w:szCs w:val="24"/>
              </w:rPr>
              <w:t xml:space="preserve">option 2: subject to UE capability, for each PRS resource, the boresight direction information. </w:t>
            </w:r>
          </w:p>
          <w:p w14:paraId="23DA8663" w14:textId="77777777" w:rsidR="00DC1C4A" w:rsidRPr="00D57916" w:rsidRDefault="00DC1C4A" w:rsidP="00015E67">
            <w:pPr>
              <w:numPr>
                <w:ilvl w:val="0"/>
                <w:numId w:val="11"/>
              </w:numPr>
              <w:spacing w:after="0"/>
              <w:jc w:val="left"/>
              <w:rPr>
                <w:bCs/>
                <w:sz w:val="24"/>
                <w:szCs w:val="24"/>
              </w:rPr>
            </w:pPr>
            <w:r w:rsidRPr="00D57916">
              <w:rPr>
                <w:bCs/>
                <w:sz w:val="24"/>
                <w:szCs w:val="24"/>
              </w:rPr>
              <w:t xml:space="preserve">Note: Either case does not imply any restriction on UE measurement </w:t>
            </w:r>
          </w:p>
          <w:p w14:paraId="0F2C501D" w14:textId="11625C62" w:rsidR="00DC1C4A" w:rsidRPr="00D57916" w:rsidRDefault="00DC1C4A" w:rsidP="00DC1C4A">
            <w:pPr>
              <w:rPr>
                <w:sz w:val="24"/>
                <w:szCs w:val="24"/>
              </w:rPr>
            </w:pPr>
            <w:r w:rsidRPr="00D57916">
              <w:rPr>
                <w:bCs/>
                <w:sz w:val="24"/>
                <w:szCs w:val="24"/>
              </w:rPr>
              <w:t xml:space="preserve">FFS: prioritization of the PRS resources and resource subsets to be measured  </w:t>
            </w:r>
          </w:p>
        </w:tc>
      </w:tr>
    </w:tbl>
    <w:p w14:paraId="6A354C9E" w14:textId="77777777" w:rsidR="00D33097" w:rsidRPr="00D57916" w:rsidRDefault="00D33097" w:rsidP="00D33097">
      <w:pPr>
        <w:spacing w:after="0"/>
        <w:rPr>
          <w:sz w:val="24"/>
          <w:szCs w:val="24"/>
        </w:rPr>
      </w:pPr>
    </w:p>
    <w:p w14:paraId="255159B5" w14:textId="57FB95D4" w:rsidR="00BD09D4" w:rsidRPr="00D57916" w:rsidRDefault="001F774B" w:rsidP="00DC1C4A">
      <w:pPr>
        <w:rPr>
          <w:sz w:val="24"/>
          <w:szCs w:val="24"/>
        </w:rPr>
      </w:pPr>
      <w:r w:rsidRPr="00D57916">
        <w:rPr>
          <w:sz w:val="24"/>
          <w:szCs w:val="24"/>
        </w:rPr>
        <w:t xml:space="preserve">In option 1, for each PRS resource, the subset of PRS resources should be </w:t>
      </w:r>
      <w:r w:rsidR="00D33097" w:rsidRPr="00D57916">
        <w:rPr>
          <w:sz w:val="24"/>
          <w:szCs w:val="24"/>
        </w:rPr>
        <w:t xml:space="preserve">sorted according to </w:t>
      </w:r>
      <w:proofErr w:type="spellStart"/>
      <w:r w:rsidR="00D33097" w:rsidRPr="00D57916">
        <w:rPr>
          <w:sz w:val="24"/>
          <w:szCs w:val="24"/>
        </w:rPr>
        <w:t>decending</w:t>
      </w:r>
      <w:proofErr w:type="spellEnd"/>
      <w:r w:rsidR="00D33097" w:rsidRPr="00D57916">
        <w:rPr>
          <w:sz w:val="24"/>
          <w:szCs w:val="24"/>
        </w:rPr>
        <w:t xml:space="preserve"> priority where the first PRS resource ID in the subset has the highest priority.</w:t>
      </w:r>
    </w:p>
    <w:p w14:paraId="1717355D" w14:textId="2CF7E239" w:rsidR="00D1608A" w:rsidRDefault="00D33097" w:rsidP="00D1608A">
      <w:pPr>
        <w:spacing w:after="0"/>
        <w:rPr>
          <w:b/>
          <w:bCs/>
          <w:i/>
          <w:iCs/>
          <w:sz w:val="24"/>
          <w:szCs w:val="24"/>
        </w:rPr>
      </w:pPr>
      <w:r w:rsidRPr="008D11B4">
        <w:rPr>
          <w:b/>
          <w:bCs/>
          <w:i/>
          <w:iCs/>
          <w:sz w:val="24"/>
          <w:szCs w:val="24"/>
        </w:rPr>
        <w:t xml:space="preserve">Proposal </w:t>
      </w:r>
      <w:r w:rsidR="00E67A88">
        <w:rPr>
          <w:b/>
          <w:bCs/>
          <w:i/>
          <w:iCs/>
          <w:sz w:val="24"/>
          <w:szCs w:val="24"/>
        </w:rPr>
        <w:t>10</w:t>
      </w:r>
      <w:r w:rsidRPr="008D11B4">
        <w:rPr>
          <w:b/>
          <w:bCs/>
          <w:i/>
          <w:iCs/>
          <w:sz w:val="24"/>
          <w:szCs w:val="24"/>
        </w:rPr>
        <w:t>: For UE-A DL-</w:t>
      </w:r>
      <w:proofErr w:type="spellStart"/>
      <w:r w:rsidRPr="008D11B4">
        <w:rPr>
          <w:b/>
          <w:bCs/>
          <w:i/>
          <w:iCs/>
          <w:sz w:val="24"/>
          <w:szCs w:val="24"/>
        </w:rPr>
        <w:t>AoD</w:t>
      </w:r>
      <w:proofErr w:type="spellEnd"/>
      <w:r w:rsidRPr="008D11B4">
        <w:rPr>
          <w:b/>
          <w:bCs/>
          <w:i/>
          <w:iCs/>
          <w:sz w:val="24"/>
          <w:szCs w:val="24"/>
        </w:rPr>
        <w:t xml:space="preserve">, for each PRS resource, the subset of associated PRS resources should be sorted according to </w:t>
      </w:r>
      <w:proofErr w:type="spellStart"/>
      <w:r w:rsidRPr="008D11B4">
        <w:rPr>
          <w:b/>
          <w:bCs/>
          <w:i/>
          <w:iCs/>
          <w:sz w:val="24"/>
          <w:szCs w:val="24"/>
        </w:rPr>
        <w:t>decending</w:t>
      </w:r>
      <w:proofErr w:type="spellEnd"/>
      <w:r w:rsidRPr="008D11B4">
        <w:rPr>
          <w:b/>
          <w:bCs/>
          <w:i/>
          <w:iCs/>
          <w:sz w:val="24"/>
          <w:szCs w:val="24"/>
        </w:rPr>
        <w:t xml:space="preserve"> priority where the first PRS resource ID in </w:t>
      </w:r>
      <w:r w:rsidR="00D1608A">
        <w:rPr>
          <w:b/>
          <w:bCs/>
          <w:i/>
          <w:iCs/>
          <w:sz w:val="24"/>
          <w:szCs w:val="24"/>
        </w:rPr>
        <w:t>each</w:t>
      </w:r>
      <w:r w:rsidRPr="008D11B4">
        <w:rPr>
          <w:b/>
          <w:bCs/>
          <w:i/>
          <w:iCs/>
          <w:sz w:val="24"/>
          <w:szCs w:val="24"/>
        </w:rPr>
        <w:t xml:space="preserve"> subset has the highest priority.</w:t>
      </w:r>
      <w:r w:rsidR="00D1608A">
        <w:rPr>
          <w:b/>
          <w:bCs/>
          <w:i/>
          <w:iCs/>
          <w:sz w:val="24"/>
          <w:szCs w:val="24"/>
        </w:rPr>
        <w:t xml:space="preserve"> </w:t>
      </w:r>
    </w:p>
    <w:p w14:paraId="69AFD608" w14:textId="5A88C8F8" w:rsidR="00D33097" w:rsidRPr="00D1608A" w:rsidRDefault="00D1608A" w:rsidP="00D1608A">
      <w:pPr>
        <w:pStyle w:val="ListParagraph"/>
        <w:numPr>
          <w:ilvl w:val="0"/>
          <w:numId w:val="19"/>
        </w:numPr>
        <w:spacing w:after="0"/>
        <w:rPr>
          <w:b/>
          <w:bCs/>
          <w:i/>
          <w:iCs/>
          <w:sz w:val="24"/>
          <w:szCs w:val="24"/>
        </w:rPr>
      </w:pPr>
      <w:r w:rsidRPr="00D1608A">
        <w:rPr>
          <w:b/>
          <w:bCs/>
          <w:i/>
          <w:iCs/>
          <w:sz w:val="24"/>
          <w:szCs w:val="24"/>
        </w:rPr>
        <w:t xml:space="preserve">Up to 24 PRS resources can be included in each subset, which can be from the same </w:t>
      </w:r>
      <w:r w:rsidR="002F2FA2">
        <w:rPr>
          <w:b/>
          <w:bCs/>
          <w:i/>
          <w:iCs/>
          <w:sz w:val="24"/>
          <w:szCs w:val="24"/>
        </w:rPr>
        <w:t>or</w:t>
      </w:r>
      <w:r w:rsidRPr="00D1608A">
        <w:rPr>
          <w:b/>
          <w:bCs/>
          <w:i/>
          <w:iCs/>
          <w:sz w:val="24"/>
          <w:szCs w:val="24"/>
        </w:rPr>
        <w:t xml:space="preserve"> different set of a same PFL</w:t>
      </w:r>
      <w:r w:rsidR="002F2FA2">
        <w:rPr>
          <w:b/>
          <w:bCs/>
          <w:i/>
          <w:iCs/>
          <w:sz w:val="24"/>
          <w:szCs w:val="24"/>
        </w:rPr>
        <w:t xml:space="preserve"> of the TRP.</w:t>
      </w:r>
    </w:p>
    <w:p w14:paraId="20C1662A" w14:textId="0A219923" w:rsidR="00466590" w:rsidRDefault="00466590" w:rsidP="00015E67">
      <w:pPr>
        <w:pStyle w:val="Heading1"/>
        <w:numPr>
          <w:ilvl w:val="0"/>
          <w:numId w:val="9"/>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Conclusions</w:t>
      </w:r>
    </w:p>
    <w:p w14:paraId="0773FABC" w14:textId="6720C69F" w:rsidR="004A0A48" w:rsidRDefault="00466590" w:rsidP="004A0A48">
      <w:pPr>
        <w:rPr>
          <w:sz w:val="24"/>
          <w:szCs w:val="24"/>
        </w:rPr>
      </w:pPr>
      <w:r w:rsidRPr="00F553B2">
        <w:rPr>
          <w:sz w:val="24"/>
          <w:szCs w:val="24"/>
        </w:rPr>
        <w:t xml:space="preserve">Overall, we make the following </w:t>
      </w:r>
      <w:r w:rsidR="00CC69B0" w:rsidRPr="00F553B2">
        <w:rPr>
          <w:sz w:val="24"/>
          <w:szCs w:val="24"/>
        </w:rPr>
        <w:t xml:space="preserve">Observations and </w:t>
      </w:r>
      <w:r w:rsidRPr="00F553B2">
        <w:rPr>
          <w:sz w:val="24"/>
          <w:szCs w:val="24"/>
        </w:rPr>
        <w:t xml:space="preserve">proposals </w:t>
      </w:r>
      <w:r w:rsidR="00CC69B0" w:rsidRPr="00F553B2">
        <w:rPr>
          <w:sz w:val="24"/>
          <w:szCs w:val="24"/>
        </w:rPr>
        <w:t>related to DL-</w:t>
      </w:r>
      <w:proofErr w:type="spellStart"/>
      <w:r w:rsidR="00CC69B0" w:rsidRPr="00F553B2">
        <w:rPr>
          <w:sz w:val="24"/>
          <w:szCs w:val="24"/>
        </w:rPr>
        <w:t>AoD</w:t>
      </w:r>
      <w:proofErr w:type="spellEnd"/>
      <w:r w:rsidR="00CC69B0" w:rsidRPr="00F553B2">
        <w:rPr>
          <w:sz w:val="24"/>
          <w:szCs w:val="24"/>
        </w:rPr>
        <w:t xml:space="preserve"> Enhancements</w:t>
      </w:r>
      <w:r w:rsidRPr="00F553B2">
        <w:rPr>
          <w:sz w:val="24"/>
          <w:szCs w:val="24"/>
        </w:rPr>
        <w:t>:</w:t>
      </w:r>
    </w:p>
    <w:p w14:paraId="549BE91C" w14:textId="77777777" w:rsidR="00E019C9" w:rsidRPr="00DA740F" w:rsidRDefault="00E019C9" w:rsidP="00E019C9">
      <w:pPr>
        <w:spacing w:after="0"/>
        <w:rPr>
          <w:b/>
          <w:bCs/>
          <w:i/>
          <w:iCs/>
          <w:sz w:val="24"/>
          <w:szCs w:val="24"/>
        </w:rPr>
      </w:pPr>
      <w:r w:rsidRPr="00DA740F">
        <w:rPr>
          <w:b/>
          <w:bCs/>
          <w:i/>
          <w:iCs/>
          <w:sz w:val="24"/>
          <w:szCs w:val="24"/>
        </w:rPr>
        <w:t xml:space="preserve">Proposal 1: RAN1 confirms that PRS-RSRPP should be defined as the path RSRP per RE. </w:t>
      </w:r>
    </w:p>
    <w:p w14:paraId="7C4ACB9B" w14:textId="77777777" w:rsidR="00E019C9" w:rsidRPr="00DA740F" w:rsidRDefault="00E019C9" w:rsidP="00E019C9">
      <w:pPr>
        <w:spacing w:after="0"/>
        <w:rPr>
          <w:b/>
          <w:bCs/>
          <w:i/>
          <w:iCs/>
          <w:sz w:val="24"/>
          <w:szCs w:val="24"/>
        </w:rPr>
      </w:pPr>
    </w:p>
    <w:p w14:paraId="5C7203D9" w14:textId="77777777" w:rsidR="00E019C9" w:rsidRPr="00DA740F" w:rsidRDefault="00E019C9" w:rsidP="00E019C9">
      <w:pPr>
        <w:spacing w:after="0"/>
        <w:rPr>
          <w:b/>
          <w:bCs/>
          <w:i/>
          <w:iCs/>
          <w:sz w:val="24"/>
          <w:szCs w:val="24"/>
        </w:rPr>
      </w:pPr>
      <w:r w:rsidRPr="00DA740F">
        <w:rPr>
          <w:b/>
          <w:bCs/>
          <w:i/>
          <w:iCs/>
          <w:sz w:val="24"/>
          <w:szCs w:val="24"/>
        </w:rPr>
        <w:t>Proposal 2: Support reporting first-path PRS-RSRPP by reusing absolute PRS-RSRP measurement report mapping for the first measurement (similar to PRS-RSRP in NR Rel-16).</w:t>
      </w:r>
    </w:p>
    <w:p w14:paraId="1D0A967E" w14:textId="77777777" w:rsidR="00E019C9" w:rsidRPr="00DA740F" w:rsidRDefault="00E019C9" w:rsidP="00E019C9">
      <w:pPr>
        <w:spacing w:after="0"/>
        <w:rPr>
          <w:b/>
          <w:bCs/>
          <w:i/>
          <w:iCs/>
          <w:sz w:val="24"/>
          <w:szCs w:val="24"/>
        </w:rPr>
      </w:pPr>
    </w:p>
    <w:p w14:paraId="3A3C2083" w14:textId="77777777" w:rsidR="00E019C9" w:rsidRPr="00DA740F" w:rsidRDefault="00E019C9" w:rsidP="00E019C9">
      <w:pPr>
        <w:spacing w:after="0"/>
        <w:rPr>
          <w:b/>
          <w:bCs/>
          <w:i/>
          <w:iCs/>
          <w:sz w:val="24"/>
          <w:szCs w:val="24"/>
        </w:rPr>
      </w:pPr>
      <w:r w:rsidRPr="00DA740F">
        <w:rPr>
          <w:b/>
          <w:bCs/>
          <w:i/>
          <w:iCs/>
          <w:sz w:val="24"/>
          <w:szCs w:val="24"/>
        </w:rPr>
        <w:t>Proposal 3: Support reporting first-path PRS-RSRPP for additional measurements by reusing differential PRS-RSRP measurement report mapping with respect to the first-path PRS-RSRPP of the first measurement (similar to the reporting of PRS-RSRP for the additional measurements in NR Rel-16).</w:t>
      </w:r>
    </w:p>
    <w:p w14:paraId="2FB81908" w14:textId="77777777" w:rsidR="00E019C9" w:rsidRPr="00DA740F" w:rsidRDefault="00E019C9" w:rsidP="00E019C9">
      <w:pPr>
        <w:spacing w:after="0"/>
        <w:rPr>
          <w:b/>
          <w:bCs/>
          <w:i/>
          <w:iCs/>
          <w:sz w:val="24"/>
          <w:szCs w:val="24"/>
        </w:rPr>
      </w:pPr>
    </w:p>
    <w:p w14:paraId="44A520C5" w14:textId="77777777" w:rsidR="00E019C9" w:rsidRDefault="00E019C9" w:rsidP="00E019C9">
      <w:pPr>
        <w:spacing w:after="0"/>
        <w:rPr>
          <w:b/>
          <w:bCs/>
          <w:i/>
          <w:iCs/>
          <w:sz w:val="24"/>
          <w:szCs w:val="24"/>
        </w:rPr>
      </w:pPr>
      <w:r w:rsidRPr="00DA740F">
        <w:rPr>
          <w:b/>
          <w:bCs/>
          <w:i/>
          <w:iCs/>
          <w:sz w:val="24"/>
          <w:szCs w:val="24"/>
        </w:rPr>
        <w:t>Proposal 4: Support reporting additional path PRS-RSPP for a measurement (first or additional) by reusing differential reporting with respect to the PRS-RSRPP of the first-path of the measurement.</w:t>
      </w:r>
    </w:p>
    <w:p w14:paraId="0DE70FBE" w14:textId="77777777" w:rsidR="00E019C9" w:rsidRPr="00DA740F" w:rsidRDefault="00E019C9" w:rsidP="00E019C9">
      <w:pPr>
        <w:spacing w:after="0"/>
        <w:rPr>
          <w:b/>
          <w:bCs/>
          <w:i/>
          <w:iCs/>
          <w:sz w:val="24"/>
          <w:szCs w:val="24"/>
        </w:rPr>
      </w:pPr>
    </w:p>
    <w:p w14:paraId="77DE5A6F" w14:textId="77777777" w:rsidR="006B0A79" w:rsidRPr="00606E3B" w:rsidRDefault="006B0A79" w:rsidP="006B0A79">
      <w:pPr>
        <w:spacing w:after="0"/>
        <w:rPr>
          <w:b/>
          <w:bCs/>
          <w:i/>
          <w:iCs/>
          <w:sz w:val="24"/>
          <w:szCs w:val="24"/>
          <w:lang w:val="en-US"/>
        </w:rPr>
      </w:pPr>
      <w:r w:rsidRPr="00720ED7">
        <w:rPr>
          <w:b/>
          <w:bCs/>
          <w:i/>
          <w:iCs/>
          <w:sz w:val="24"/>
          <w:szCs w:val="24"/>
          <w:lang w:val="en-US"/>
        </w:rPr>
        <w:t>Proposal</w:t>
      </w:r>
      <w:r>
        <w:rPr>
          <w:b/>
          <w:bCs/>
          <w:i/>
          <w:iCs/>
          <w:sz w:val="24"/>
          <w:szCs w:val="24"/>
          <w:lang w:val="en-US"/>
        </w:rPr>
        <w:t xml:space="preserve"> 5</w:t>
      </w:r>
      <w:r w:rsidRPr="00720ED7">
        <w:rPr>
          <w:b/>
          <w:bCs/>
          <w:i/>
          <w:iCs/>
          <w:sz w:val="24"/>
          <w:szCs w:val="24"/>
          <w:lang w:val="en-US"/>
        </w:rPr>
        <w:t xml:space="preserve">: </w:t>
      </w:r>
      <w:r>
        <w:rPr>
          <w:b/>
          <w:bCs/>
          <w:i/>
          <w:iCs/>
          <w:sz w:val="24"/>
          <w:szCs w:val="24"/>
          <w:lang w:val="en-US"/>
        </w:rPr>
        <w:t xml:space="preserve">In the beam antenna Assistance data element, support signaling that 2 TRPs have the same relative beam information when provided in Local Coordinate System (LCS). In other words, introduce an </w:t>
      </w:r>
      <w:r w:rsidRPr="00D57916">
        <w:rPr>
          <w:b/>
          <w:bCs/>
          <w:i/>
          <w:iCs/>
          <w:sz w:val="24"/>
          <w:szCs w:val="24"/>
          <w:lang w:val="en-US"/>
        </w:rPr>
        <w:t>associated-DL-PRS-ID field with the following meaning:</w:t>
      </w:r>
    </w:p>
    <w:p w14:paraId="28404E3C" w14:textId="77777777" w:rsidR="006B0A79" w:rsidRPr="00606E3B" w:rsidRDefault="006B0A79" w:rsidP="006B0A79">
      <w:pPr>
        <w:pStyle w:val="ListParagraph"/>
        <w:numPr>
          <w:ilvl w:val="0"/>
          <w:numId w:val="21"/>
        </w:numPr>
        <w:spacing w:after="0"/>
        <w:rPr>
          <w:b/>
          <w:bCs/>
          <w:i/>
          <w:iCs/>
          <w:sz w:val="24"/>
          <w:szCs w:val="24"/>
          <w:lang w:val="en-US"/>
        </w:rPr>
      </w:pPr>
      <w:r w:rsidRPr="00D57916">
        <w:rPr>
          <w:b/>
          <w:bCs/>
          <w:i/>
          <w:iCs/>
          <w:sz w:val="24"/>
          <w:szCs w:val="24"/>
          <w:lang w:val="en-US"/>
        </w:rPr>
        <w:t>This field specifies the dl-PRS-ID of the associated TRP from which the beam antenna information is adopted</w:t>
      </w:r>
      <w:r>
        <w:rPr>
          <w:b/>
          <w:bCs/>
          <w:i/>
          <w:iCs/>
          <w:sz w:val="24"/>
          <w:szCs w:val="24"/>
          <w:lang w:val="en-US"/>
        </w:rPr>
        <w:t>:</w:t>
      </w:r>
      <w:r w:rsidRPr="00D57916">
        <w:rPr>
          <w:b/>
          <w:bCs/>
          <w:i/>
          <w:iCs/>
          <w:sz w:val="24"/>
          <w:szCs w:val="24"/>
          <w:lang w:val="en-US"/>
        </w:rPr>
        <w:t xml:space="preserve"> If the field is present, the field dl-PRS-</w:t>
      </w:r>
      <w:proofErr w:type="spellStart"/>
      <w:r w:rsidRPr="00D57916">
        <w:rPr>
          <w:b/>
          <w:bCs/>
          <w:i/>
          <w:iCs/>
          <w:sz w:val="24"/>
          <w:szCs w:val="24"/>
          <w:lang w:val="en-US"/>
        </w:rPr>
        <w:t>BeamInfoSet</w:t>
      </w:r>
      <w:proofErr w:type="spellEnd"/>
      <w:r w:rsidRPr="00D57916">
        <w:rPr>
          <w:b/>
          <w:bCs/>
          <w:i/>
          <w:iCs/>
          <w:sz w:val="24"/>
          <w:szCs w:val="24"/>
          <w:lang w:val="en-US"/>
        </w:rPr>
        <w:t xml:space="preserve"> shall be absent, but the field lcs-GCS-</w:t>
      </w:r>
      <w:proofErr w:type="spellStart"/>
      <w:r w:rsidRPr="00D57916">
        <w:rPr>
          <w:b/>
          <w:bCs/>
          <w:i/>
          <w:iCs/>
          <w:sz w:val="24"/>
          <w:szCs w:val="24"/>
          <w:lang w:val="en-US"/>
        </w:rPr>
        <w:t>TranslationParameter</w:t>
      </w:r>
      <w:proofErr w:type="spellEnd"/>
      <w:r w:rsidRPr="00D57916">
        <w:rPr>
          <w:b/>
          <w:bCs/>
          <w:i/>
          <w:iCs/>
          <w:sz w:val="24"/>
          <w:szCs w:val="24"/>
          <w:lang w:val="en-US"/>
        </w:rPr>
        <w:t xml:space="preserve"> can be provided.</w:t>
      </w:r>
    </w:p>
    <w:p w14:paraId="629D3ACF" w14:textId="77777777" w:rsidR="002D27F1" w:rsidRPr="002D27F1" w:rsidRDefault="002D27F1" w:rsidP="002D27F1">
      <w:pPr>
        <w:spacing w:after="0"/>
        <w:ind w:left="720"/>
        <w:contextualSpacing/>
        <w:rPr>
          <w:b/>
          <w:bCs/>
          <w:i/>
          <w:iCs/>
          <w:sz w:val="24"/>
          <w:szCs w:val="24"/>
          <w:lang w:val="en-US"/>
        </w:rPr>
      </w:pPr>
    </w:p>
    <w:p w14:paraId="56B0DAD2" w14:textId="77777777" w:rsidR="00B810D8" w:rsidRDefault="00B810D8" w:rsidP="00B810D8">
      <w:pPr>
        <w:rPr>
          <w:b/>
          <w:bCs/>
          <w:i/>
          <w:iCs/>
          <w:sz w:val="24"/>
          <w:szCs w:val="24"/>
          <w:lang w:val="en-US"/>
        </w:rPr>
      </w:pPr>
      <w:r w:rsidRPr="00F313AC">
        <w:rPr>
          <w:b/>
          <w:bCs/>
          <w:i/>
          <w:iCs/>
          <w:sz w:val="24"/>
          <w:szCs w:val="24"/>
          <w:lang w:val="en-US"/>
        </w:rPr>
        <w:t xml:space="preserve">Proposal </w:t>
      </w:r>
      <w:r>
        <w:rPr>
          <w:b/>
          <w:bCs/>
          <w:i/>
          <w:iCs/>
          <w:sz w:val="24"/>
          <w:szCs w:val="24"/>
          <w:lang w:val="en-US"/>
        </w:rPr>
        <w:t>6</w:t>
      </w:r>
      <w:r w:rsidRPr="00F313AC">
        <w:rPr>
          <w:b/>
          <w:bCs/>
          <w:i/>
          <w:iCs/>
          <w:sz w:val="24"/>
          <w:szCs w:val="24"/>
          <w:lang w:val="en-US"/>
        </w:rPr>
        <w:t>:</w:t>
      </w:r>
      <w:r>
        <w:rPr>
          <w:b/>
          <w:bCs/>
          <w:i/>
          <w:iCs/>
          <w:sz w:val="24"/>
          <w:szCs w:val="24"/>
          <w:lang w:val="en-US"/>
        </w:rPr>
        <w:t xml:space="preserve"> In the beam antenna Assistance data element, support the beam antenna information to be able to be reported with a resolution of 1 degree, or 0.1 degrees (fine resolution), for the beam antenna information in both azimuth and zenith dimension. </w:t>
      </w:r>
    </w:p>
    <w:p w14:paraId="59C783AD" w14:textId="77777777" w:rsidR="00B810D8" w:rsidRDefault="00B810D8" w:rsidP="00B810D8">
      <w:pPr>
        <w:rPr>
          <w:b/>
          <w:bCs/>
          <w:i/>
          <w:iCs/>
          <w:sz w:val="24"/>
          <w:szCs w:val="24"/>
          <w:lang w:val="en-US"/>
        </w:rPr>
      </w:pPr>
      <w:r>
        <w:rPr>
          <w:b/>
          <w:bCs/>
          <w:i/>
          <w:iCs/>
          <w:sz w:val="24"/>
          <w:szCs w:val="24"/>
          <w:lang w:val="en-US"/>
        </w:rPr>
        <w:t xml:space="preserve">Proposal 7: In the beam antenna Assistance data element, the relative power between 2 PRS resources should at least be reportable with 0.1 dB granularity with a range between 0 and -30 </w:t>
      </w:r>
      <w:proofErr w:type="spellStart"/>
      <w:r>
        <w:rPr>
          <w:b/>
          <w:bCs/>
          <w:i/>
          <w:iCs/>
          <w:sz w:val="24"/>
          <w:szCs w:val="24"/>
          <w:lang w:val="en-US"/>
        </w:rPr>
        <w:t>dB.</w:t>
      </w:r>
      <w:proofErr w:type="spellEnd"/>
      <w:r>
        <w:rPr>
          <w:b/>
          <w:bCs/>
          <w:i/>
          <w:iCs/>
          <w:sz w:val="24"/>
          <w:szCs w:val="24"/>
          <w:lang w:val="en-US"/>
        </w:rPr>
        <w:t xml:space="preserve"> </w:t>
      </w:r>
    </w:p>
    <w:p w14:paraId="5613786F" w14:textId="26A959BF" w:rsidR="00B810D8" w:rsidRPr="008D11B4" w:rsidRDefault="00B810D8" w:rsidP="00B810D8">
      <w:pPr>
        <w:rPr>
          <w:b/>
          <w:bCs/>
          <w:i/>
          <w:iCs/>
          <w:sz w:val="24"/>
          <w:szCs w:val="24"/>
          <w:lang w:val="en-US"/>
        </w:rPr>
      </w:pPr>
      <w:r>
        <w:rPr>
          <w:b/>
          <w:bCs/>
          <w:i/>
          <w:iCs/>
          <w:sz w:val="24"/>
          <w:szCs w:val="24"/>
          <w:lang w:val="en-US"/>
        </w:rPr>
        <w:t xml:space="preserve">Proposal 8: In the beam antenna Assistance data element, for each (Azimuth, elevation) angle, the relative ratio of a maximum of </w:t>
      </w:r>
      <w:r w:rsidR="004B3F7B">
        <w:rPr>
          <w:b/>
          <w:bCs/>
          <w:i/>
          <w:iCs/>
          <w:sz w:val="24"/>
          <w:szCs w:val="24"/>
          <w:lang w:val="en-US"/>
        </w:rPr>
        <w:t>128</w:t>
      </w:r>
      <w:r>
        <w:rPr>
          <w:b/>
          <w:bCs/>
          <w:i/>
          <w:iCs/>
          <w:sz w:val="24"/>
          <w:szCs w:val="24"/>
          <w:lang w:val="en-US"/>
        </w:rPr>
        <w:t xml:space="preserve"> PRS resources can be provided in the assistance data, which could be from the same or different set of the same PFL. </w:t>
      </w:r>
    </w:p>
    <w:p w14:paraId="14B1317E" w14:textId="77777777" w:rsidR="00E019C9" w:rsidRPr="00D57916" w:rsidRDefault="00E019C9" w:rsidP="00E019C9">
      <w:pPr>
        <w:spacing w:after="0"/>
        <w:rPr>
          <w:b/>
          <w:bCs/>
          <w:i/>
          <w:iCs/>
          <w:sz w:val="24"/>
          <w:szCs w:val="24"/>
        </w:rPr>
      </w:pPr>
      <w:r w:rsidRPr="00D57916">
        <w:rPr>
          <w:b/>
          <w:bCs/>
          <w:i/>
          <w:iCs/>
          <w:sz w:val="24"/>
          <w:szCs w:val="24"/>
        </w:rPr>
        <w:t>Proposal 9: With regards to the expected angle indication for DL-</w:t>
      </w:r>
      <w:proofErr w:type="spellStart"/>
      <w:r w:rsidRPr="00D57916">
        <w:rPr>
          <w:b/>
          <w:bCs/>
          <w:i/>
          <w:iCs/>
          <w:sz w:val="24"/>
          <w:szCs w:val="24"/>
        </w:rPr>
        <w:t>AoD</w:t>
      </w:r>
      <w:proofErr w:type="spellEnd"/>
      <w:r w:rsidRPr="00D57916">
        <w:rPr>
          <w:b/>
          <w:bCs/>
          <w:i/>
          <w:iCs/>
          <w:sz w:val="24"/>
          <w:szCs w:val="24"/>
        </w:rPr>
        <w:t xml:space="preserve">, the indication of the </w:t>
      </w:r>
    </w:p>
    <w:p w14:paraId="6CC4616C" w14:textId="77777777" w:rsidR="00E019C9" w:rsidRPr="00D57916" w:rsidRDefault="00E019C9" w:rsidP="00E019C9">
      <w:pPr>
        <w:pStyle w:val="ListParagraph"/>
        <w:numPr>
          <w:ilvl w:val="0"/>
          <w:numId w:val="20"/>
        </w:numPr>
        <w:spacing w:after="0"/>
        <w:rPr>
          <w:b/>
          <w:bCs/>
          <w:i/>
          <w:iCs/>
          <w:sz w:val="24"/>
          <w:szCs w:val="24"/>
        </w:rPr>
      </w:pPr>
      <w:r w:rsidRPr="00D57916">
        <w:rPr>
          <w:b/>
          <w:bCs/>
          <w:i/>
          <w:iCs/>
          <w:sz w:val="24"/>
          <w:szCs w:val="24"/>
        </w:rPr>
        <w:t>Expected Azimuth DL-</w:t>
      </w:r>
      <w:proofErr w:type="spellStart"/>
      <w:r w:rsidRPr="00D57916">
        <w:rPr>
          <w:b/>
          <w:bCs/>
          <w:i/>
          <w:iCs/>
          <w:sz w:val="24"/>
          <w:szCs w:val="24"/>
        </w:rPr>
        <w:t>AoD</w:t>
      </w:r>
      <w:proofErr w:type="spellEnd"/>
      <w:r w:rsidRPr="00D57916">
        <w:rPr>
          <w:b/>
          <w:bCs/>
          <w:i/>
          <w:iCs/>
          <w:sz w:val="24"/>
          <w:szCs w:val="24"/>
        </w:rPr>
        <w:t xml:space="preserve"> should be with range between 0 to 359.9 degrees, with a scale of 0.1 degrees.</w:t>
      </w:r>
    </w:p>
    <w:p w14:paraId="44DA6458" w14:textId="77777777" w:rsidR="00E019C9" w:rsidRDefault="00E019C9" w:rsidP="00E019C9">
      <w:pPr>
        <w:pStyle w:val="ListParagraph"/>
        <w:numPr>
          <w:ilvl w:val="0"/>
          <w:numId w:val="20"/>
        </w:numPr>
        <w:rPr>
          <w:b/>
          <w:bCs/>
          <w:i/>
          <w:iCs/>
          <w:sz w:val="24"/>
          <w:szCs w:val="24"/>
        </w:rPr>
      </w:pPr>
      <w:r w:rsidRPr="00D57916">
        <w:rPr>
          <w:b/>
          <w:bCs/>
          <w:i/>
          <w:iCs/>
          <w:sz w:val="24"/>
          <w:szCs w:val="24"/>
        </w:rPr>
        <w:t>Expected Zenith DL-</w:t>
      </w:r>
      <w:proofErr w:type="spellStart"/>
      <w:r w:rsidRPr="00D57916">
        <w:rPr>
          <w:b/>
          <w:bCs/>
          <w:i/>
          <w:iCs/>
          <w:sz w:val="24"/>
          <w:szCs w:val="24"/>
        </w:rPr>
        <w:t>AoD</w:t>
      </w:r>
      <w:proofErr w:type="spellEnd"/>
      <w:r w:rsidRPr="00D57916">
        <w:rPr>
          <w:b/>
          <w:bCs/>
          <w:i/>
          <w:iCs/>
          <w:sz w:val="24"/>
          <w:szCs w:val="24"/>
        </w:rPr>
        <w:t xml:space="preserve"> should be with range between 0 to 180 degrees, with a scale of 0.1 degrees.</w:t>
      </w:r>
    </w:p>
    <w:p w14:paraId="05B139B2" w14:textId="1401C8DD" w:rsidR="004E065C" w:rsidRDefault="004E065C" w:rsidP="004E065C">
      <w:pPr>
        <w:pStyle w:val="ListParagraph"/>
        <w:numPr>
          <w:ilvl w:val="0"/>
          <w:numId w:val="20"/>
        </w:numPr>
        <w:rPr>
          <w:b/>
          <w:bCs/>
          <w:i/>
          <w:iCs/>
          <w:sz w:val="24"/>
          <w:szCs w:val="24"/>
        </w:rPr>
      </w:pPr>
      <w:r w:rsidRPr="00100543">
        <w:rPr>
          <w:b/>
          <w:bCs/>
          <w:i/>
          <w:iCs/>
          <w:sz w:val="24"/>
          <w:szCs w:val="24"/>
        </w:rPr>
        <w:t xml:space="preserve">Expected </w:t>
      </w:r>
      <w:r w:rsidR="003B45D4">
        <w:rPr>
          <w:b/>
          <w:bCs/>
          <w:i/>
          <w:iCs/>
          <w:sz w:val="24"/>
          <w:szCs w:val="24"/>
        </w:rPr>
        <w:t xml:space="preserve">Azimuth </w:t>
      </w:r>
      <w:r w:rsidRPr="00100543">
        <w:rPr>
          <w:b/>
          <w:bCs/>
          <w:i/>
          <w:iCs/>
          <w:sz w:val="24"/>
          <w:szCs w:val="24"/>
        </w:rPr>
        <w:t>DL-</w:t>
      </w:r>
      <w:proofErr w:type="spellStart"/>
      <w:r w:rsidRPr="00100543">
        <w:rPr>
          <w:b/>
          <w:bCs/>
          <w:i/>
          <w:iCs/>
          <w:sz w:val="24"/>
          <w:szCs w:val="24"/>
        </w:rPr>
        <w:t>AoD</w:t>
      </w:r>
      <w:proofErr w:type="spellEnd"/>
      <w:r w:rsidRPr="00100543">
        <w:rPr>
          <w:b/>
          <w:bCs/>
          <w:i/>
          <w:iCs/>
          <w:sz w:val="24"/>
          <w:szCs w:val="24"/>
        </w:rPr>
        <w:t>/DL-</w:t>
      </w:r>
      <w:proofErr w:type="spellStart"/>
      <w:r w:rsidRPr="00100543">
        <w:rPr>
          <w:b/>
          <w:bCs/>
          <w:i/>
          <w:iCs/>
          <w:sz w:val="24"/>
          <w:szCs w:val="24"/>
        </w:rPr>
        <w:t>AoA</w:t>
      </w:r>
      <w:proofErr w:type="spellEnd"/>
      <w:r>
        <w:rPr>
          <w:b/>
          <w:bCs/>
          <w:i/>
          <w:iCs/>
          <w:sz w:val="24"/>
          <w:szCs w:val="24"/>
        </w:rPr>
        <w:t xml:space="preserve"> </w:t>
      </w:r>
      <w:r w:rsidRPr="00100543">
        <w:rPr>
          <w:b/>
          <w:bCs/>
          <w:i/>
          <w:iCs/>
          <w:sz w:val="24"/>
          <w:szCs w:val="24"/>
        </w:rPr>
        <w:t>uncertainty range is [-</w:t>
      </w:r>
      <w:r>
        <w:rPr>
          <w:b/>
          <w:bCs/>
          <w:i/>
          <w:iCs/>
          <w:sz w:val="24"/>
          <w:szCs w:val="24"/>
        </w:rPr>
        <w:t>60</w:t>
      </w:r>
      <w:r w:rsidRPr="00100543">
        <w:rPr>
          <w:b/>
          <w:bCs/>
          <w:i/>
          <w:iCs/>
          <w:sz w:val="24"/>
          <w:szCs w:val="24"/>
        </w:rPr>
        <w:t>,</w:t>
      </w:r>
      <w:r>
        <w:rPr>
          <w:b/>
          <w:bCs/>
          <w:i/>
          <w:iCs/>
          <w:sz w:val="24"/>
          <w:szCs w:val="24"/>
        </w:rPr>
        <w:t>60</w:t>
      </w:r>
      <w:r w:rsidRPr="00100543">
        <w:rPr>
          <w:b/>
          <w:bCs/>
          <w:i/>
          <w:iCs/>
          <w:sz w:val="24"/>
          <w:szCs w:val="24"/>
        </w:rPr>
        <w:t xml:space="preserve">] with an </w:t>
      </w:r>
      <w:r>
        <w:rPr>
          <w:b/>
          <w:bCs/>
          <w:i/>
          <w:iCs/>
          <w:sz w:val="24"/>
          <w:szCs w:val="24"/>
        </w:rPr>
        <w:t>step size</w:t>
      </w:r>
      <w:r w:rsidRPr="00100543">
        <w:rPr>
          <w:b/>
          <w:bCs/>
          <w:i/>
          <w:iCs/>
          <w:sz w:val="24"/>
          <w:szCs w:val="24"/>
        </w:rPr>
        <w:t xml:space="preserve"> of 1 degrees. </w:t>
      </w:r>
    </w:p>
    <w:p w14:paraId="238377BD" w14:textId="24651623" w:rsidR="00E0440B" w:rsidRPr="009565C7" w:rsidRDefault="00E0440B" w:rsidP="009565C7">
      <w:pPr>
        <w:pStyle w:val="ListParagraph"/>
        <w:numPr>
          <w:ilvl w:val="0"/>
          <w:numId w:val="20"/>
        </w:numPr>
        <w:rPr>
          <w:b/>
          <w:bCs/>
          <w:i/>
          <w:iCs/>
          <w:sz w:val="24"/>
          <w:szCs w:val="24"/>
        </w:rPr>
      </w:pPr>
      <w:r w:rsidRPr="00100543">
        <w:rPr>
          <w:b/>
          <w:bCs/>
          <w:i/>
          <w:iCs/>
          <w:sz w:val="24"/>
          <w:szCs w:val="24"/>
        </w:rPr>
        <w:t xml:space="preserve">Expected </w:t>
      </w:r>
      <w:r>
        <w:rPr>
          <w:b/>
          <w:bCs/>
          <w:i/>
          <w:iCs/>
          <w:sz w:val="24"/>
          <w:szCs w:val="24"/>
        </w:rPr>
        <w:t xml:space="preserve">Zenith </w:t>
      </w:r>
      <w:r w:rsidRPr="00100543">
        <w:rPr>
          <w:b/>
          <w:bCs/>
          <w:i/>
          <w:iCs/>
          <w:sz w:val="24"/>
          <w:szCs w:val="24"/>
        </w:rPr>
        <w:t>DL-</w:t>
      </w:r>
      <w:proofErr w:type="spellStart"/>
      <w:r w:rsidRPr="00100543">
        <w:rPr>
          <w:b/>
          <w:bCs/>
          <w:i/>
          <w:iCs/>
          <w:sz w:val="24"/>
          <w:szCs w:val="24"/>
        </w:rPr>
        <w:t>AoD</w:t>
      </w:r>
      <w:proofErr w:type="spellEnd"/>
      <w:r w:rsidRPr="00100543">
        <w:rPr>
          <w:b/>
          <w:bCs/>
          <w:i/>
          <w:iCs/>
          <w:sz w:val="24"/>
          <w:szCs w:val="24"/>
        </w:rPr>
        <w:t>/DL-</w:t>
      </w:r>
      <w:proofErr w:type="spellStart"/>
      <w:r w:rsidRPr="00100543">
        <w:rPr>
          <w:b/>
          <w:bCs/>
          <w:i/>
          <w:iCs/>
          <w:sz w:val="24"/>
          <w:szCs w:val="24"/>
        </w:rPr>
        <w:t>AoA</w:t>
      </w:r>
      <w:proofErr w:type="spellEnd"/>
      <w:r>
        <w:rPr>
          <w:b/>
          <w:bCs/>
          <w:i/>
          <w:iCs/>
          <w:sz w:val="24"/>
          <w:szCs w:val="24"/>
        </w:rPr>
        <w:t xml:space="preserve"> </w:t>
      </w:r>
      <w:r w:rsidRPr="00100543">
        <w:rPr>
          <w:b/>
          <w:bCs/>
          <w:i/>
          <w:iCs/>
          <w:sz w:val="24"/>
          <w:szCs w:val="24"/>
        </w:rPr>
        <w:t>uncertainty range is [-</w:t>
      </w:r>
      <w:r w:rsidR="006C6FB0">
        <w:rPr>
          <w:b/>
          <w:bCs/>
          <w:i/>
          <w:iCs/>
          <w:sz w:val="24"/>
          <w:szCs w:val="24"/>
        </w:rPr>
        <w:t>3</w:t>
      </w:r>
      <w:r>
        <w:rPr>
          <w:b/>
          <w:bCs/>
          <w:i/>
          <w:iCs/>
          <w:sz w:val="24"/>
          <w:szCs w:val="24"/>
        </w:rPr>
        <w:t>0</w:t>
      </w:r>
      <w:r w:rsidRPr="00100543">
        <w:rPr>
          <w:b/>
          <w:bCs/>
          <w:i/>
          <w:iCs/>
          <w:sz w:val="24"/>
          <w:szCs w:val="24"/>
        </w:rPr>
        <w:t>,</w:t>
      </w:r>
      <w:r w:rsidR="006C6FB0">
        <w:rPr>
          <w:b/>
          <w:bCs/>
          <w:i/>
          <w:iCs/>
          <w:sz w:val="24"/>
          <w:szCs w:val="24"/>
        </w:rPr>
        <w:t>3</w:t>
      </w:r>
      <w:r>
        <w:rPr>
          <w:b/>
          <w:bCs/>
          <w:i/>
          <w:iCs/>
          <w:sz w:val="24"/>
          <w:szCs w:val="24"/>
        </w:rPr>
        <w:t>0</w:t>
      </w:r>
      <w:r w:rsidRPr="00100543">
        <w:rPr>
          <w:b/>
          <w:bCs/>
          <w:i/>
          <w:iCs/>
          <w:sz w:val="24"/>
          <w:szCs w:val="24"/>
        </w:rPr>
        <w:t xml:space="preserve">] with an </w:t>
      </w:r>
      <w:r>
        <w:rPr>
          <w:b/>
          <w:bCs/>
          <w:i/>
          <w:iCs/>
          <w:sz w:val="24"/>
          <w:szCs w:val="24"/>
        </w:rPr>
        <w:t>step size</w:t>
      </w:r>
      <w:r w:rsidRPr="00100543">
        <w:rPr>
          <w:b/>
          <w:bCs/>
          <w:i/>
          <w:iCs/>
          <w:sz w:val="24"/>
          <w:szCs w:val="24"/>
        </w:rPr>
        <w:t xml:space="preserve"> of 1 degrees. </w:t>
      </w:r>
    </w:p>
    <w:p w14:paraId="3940947E" w14:textId="77777777" w:rsidR="00E019C9" w:rsidRDefault="00E019C9" w:rsidP="00E019C9">
      <w:pPr>
        <w:spacing w:after="0"/>
        <w:rPr>
          <w:b/>
          <w:bCs/>
          <w:i/>
          <w:iCs/>
          <w:sz w:val="24"/>
          <w:szCs w:val="24"/>
        </w:rPr>
      </w:pPr>
      <w:r w:rsidRPr="008D11B4">
        <w:rPr>
          <w:b/>
          <w:bCs/>
          <w:i/>
          <w:iCs/>
          <w:sz w:val="24"/>
          <w:szCs w:val="24"/>
        </w:rPr>
        <w:t xml:space="preserve">Proposal </w:t>
      </w:r>
      <w:r>
        <w:rPr>
          <w:b/>
          <w:bCs/>
          <w:i/>
          <w:iCs/>
          <w:sz w:val="24"/>
          <w:szCs w:val="24"/>
        </w:rPr>
        <w:t>10</w:t>
      </w:r>
      <w:r w:rsidRPr="008D11B4">
        <w:rPr>
          <w:b/>
          <w:bCs/>
          <w:i/>
          <w:iCs/>
          <w:sz w:val="24"/>
          <w:szCs w:val="24"/>
        </w:rPr>
        <w:t>: For UE-A DL-</w:t>
      </w:r>
      <w:proofErr w:type="spellStart"/>
      <w:r w:rsidRPr="008D11B4">
        <w:rPr>
          <w:b/>
          <w:bCs/>
          <w:i/>
          <w:iCs/>
          <w:sz w:val="24"/>
          <w:szCs w:val="24"/>
        </w:rPr>
        <w:t>AoD</w:t>
      </w:r>
      <w:proofErr w:type="spellEnd"/>
      <w:r w:rsidRPr="008D11B4">
        <w:rPr>
          <w:b/>
          <w:bCs/>
          <w:i/>
          <w:iCs/>
          <w:sz w:val="24"/>
          <w:szCs w:val="24"/>
        </w:rPr>
        <w:t xml:space="preserve">, for each PRS resource, the subset of associated PRS resources should be sorted according to </w:t>
      </w:r>
      <w:proofErr w:type="spellStart"/>
      <w:r w:rsidRPr="008D11B4">
        <w:rPr>
          <w:b/>
          <w:bCs/>
          <w:i/>
          <w:iCs/>
          <w:sz w:val="24"/>
          <w:szCs w:val="24"/>
        </w:rPr>
        <w:t>decending</w:t>
      </w:r>
      <w:proofErr w:type="spellEnd"/>
      <w:r w:rsidRPr="008D11B4">
        <w:rPr>
          <w:b/>
          <w:bCs/>
          <w:i/>
          <w:iCs/>
          <w:sz w:val="24"/>
          <w:szCs w:val="24"/>
        </w:rPr>
        <w:t xml:space="preserve"> priority where the first PRS resource ID in </w:t>
      </w:r>
      <w:r>
        <w:rPr>
          <w:b/>
          <w:bCs/>
          <w:i/>
          <w:iCs/>
          <w:sz w:val="24"/>
          <w:szCs w:val="24"/>
        </w:rPr>
        <w:t>each</w:t>
      </w:r>
      <w:r w:rsidRPr="008D11B4">
        <w:rPr>
          <w:b/>
          <w:bCs/>
          <w:i/>
          <w:iCs/>
          <w:sz w:val="24"/>
          <w:szCs w:val="24"/>
        </w:rPr>
        <w:t xml:space="preserve"> subset has the highest priority.</w:t>
      </w:r>
      <w:r>
        <w:rPr>
          <w:b/>
          <w:bCs/>
          <w:i/>
          <w:iCs/>
          <w:sz w:val="24"/>
          <w:szCs w:val="24"/>
        </w:rPr>
        <w:t xml:space="preserve"> </w:t>
      </w:r>
    </w:p>
    <w:p w14:paraId="6F70C0D6" w14:textId="62BBAEDD" w:rsidR="00F70DFD" w:rsidRPr="00E019C9" w:rsidRDefault="00E019C9" w:rsidP="004A0A48">
      <w:pPr>
        <w:pStyle w:val="ListParagraph"/>
        <w:numPr>
          <w:ilvl w:val="0"/>
          <w:numId w:val="19"/>
        </w:numPr>
        <w:spacing w:after="0"/>
        <w:rPr>
          <w:b/>
          <w:bCs/>
          <w:i/>
          <w:iCs/>
          <w:sz w:val="24"/>
          <w:szCs w:val="24"/>
        </w:rPr>
      </w:pPr>
      <w:r w:rsidRPr="00D1608A">
        <w:rPr>
          <w:b/>
          <w:bCs/>
          <w:i/>
          <w:iCs/>
          <w:sz w:val="24"/>
          <w:szCs w:val="24"/>
        </w:rPr>
        <w:t xml:space="preserve">Up to 24 PRS resources can be included in each subset, which can be from the same </w:t>
      </w:r>
      <w:r>
        <w:rPr>
          <w:b/>
          <w:bCs/>
          <w:i/>
          <w:iCs/>
          <w:sz w:val="24"/>
          <w:szCs w:val="24"/>
        </w:rPr>
        <w:t>or</w:t>
      </w:r>
      <w:r w:rsidRPr="00D1608A">
        <w:rPr>
          <w:b/>
          <w:bCs/>
          <w:i/>
          <w:iCs/>
          <w:sz w:val="24"/>
          <w:szCs w:val="24"/>
        </w:rPr>
        <w:t xml:space="preserve"> different set of a same PFL</w:t>
      </w:r>
      <w:r>
        <w:rPr>
          <w:b/>
          <w:bCs/>
          <w:i/>
          <w:iCs/>
          <w:sz w:val="24"/>
          <w:szCs w:val="24"/>
        </w:rPr>
        <w:t xml:space="preserve"> of the TRP.</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1" w:name="_Ref450583331"/>
      <w:bookmarkEnd w:id="1"/>
    </w:p>
    <w:p w14:paraId="6F5DAEB1" w14:textId="77777777" w:rsidR="00644FAC" w:rsidRPr="00482BCB" w:rsidRDefault="00644FAC" w:rsidP="00644FAC">
      <w:pPr>
        <w:pStyle w:val="ListParagraph"/>
        <w:numPr>
          <w:ilvl w:val="0"/>
          <w:numId w:val="8"/>
        </w:numPr>
        <w:rPr>
          <w:sz w:val="24"/>
          <w:szCs w:val="24"/>
        </w:rPr>
      </w:pPr>
      <w:bookmarkStart w:id="2" w:name="_Ref471775016"/>
      <w:bookmarkStart w:id="3" w:name="_Ref505694604"/>
      <w:bookmarkStart w:id="4" w:name="_Ref28372800"/>
      <w:r w:rsidRPr="00482BCB">
        <w:rPr>
          <w:sz w:val="24"/>
          <w:szCs w:val="24"/>
        </w:rPr>
        <w:t>RP-202900, “New WID on NR Positioning Enhancements”, CATT, Intel Corporation, Ericsson; 3GPP TSG RAN Meeting #90e, Electronic Meeting, December 7 - 11, 2020.</w:t>
      </w:r>
    </w:p>
    <w:bookmarkEnd w:id="2"/>
    <w:bookmarkEnd w:id="3"/>
    <w:bookmarkEnd w:id="4"/>
    <w:p w14:paraId="41D50761" w14:textId="517698C7" w:rsidR="00923D3C" w:rsidRPr="00482BCB" w:rsidRDefault="00923D3C" w:rsidP="00644FAC">
      <w:pPr>
        <w:pStyle w:val="ListParagraph"/>
        <w:widowControl w:val="0"/>
        <w:numPr>
          <w:ilvl w:val="0"/>
          <w:numId w:val="8"/>
        </w:numPr>
        <w:tabs>
          <w:tab w:val="num" w:pos="708"/>
        </w:tabs>
        <w:autoSpaceDN w:val="0"/>
        <w:spacing w:after="60"/>
        <w:contextualSpacing w:val="0"/>
        <w:rPr>
          <w:sz w:val="24"/>
          <w:szCs w:val="24"/>
        </w:rPr>
      </w:pPr>
      <w:r w:rsidRPr="00482BCB">
        <w:rPr>
          <w:sz w:val="24"/>
          <w:szCs w:val="24"/>
        </w:rPr>
        <w:t>Bluetooth Direction Finding: A Technical Overview, Martin Wooley, Bluetooth SIG, March 2019.</w:t>
      </w:r>
    </w:p>
    <w:p w14:paraId="73FFFF47" w14:textId="180ACA1F" w:rsidR="00AB4178" w:rsidRPr="005173CD" w:rsidRDefault="005173CD" w:rsidP="005173CD">
      <w:pPr>
        <w:widowControl w:val="0"/>
        <w:tabs>
          <w:tab w:val="num" w:pos="360"/>
          <w:tab w:val="num" w:pos="708"/>
        </w:tabs>
        <w:autoSpaceDN w:val="0"/>
        <w:spacing w:after="60"/>
        <w:jc w:val="left"/>
        <w:rPr>
          <w:sz w:val="24"/>
          <w:szCs w:val="24"/>
        </w:rPr>
      </w:pPr>
      <w:r w:rsidRPr="005173CD">
        <w:rPr>
          <w:sz w:val="24"/>
          <w:szCs w:val="24"/>
        </w:rPr>
        <w:t>[3] R1-2110625 FL summary #4 for AI 8.5.3 Accuracy improvements for DL-</w:t>
      </w:r>
      <w:proofErr w:type="spellStart"/>
      <w:r w:rsidRPr="005173CD">
        <w:rPr>
          <w:sz w:val="24"/>
          <w:szCs w:val="24"/>
        </w:rPr>
        <w:t>AoD</w:t>
      </w:r>
      <w:proofErr w:type="spellEnd"/>
      <w:r w:rsidRPr="005173CD">
        <w:rPr>
          <w:sz w:val="24"/>
          <w:szCs w:val="24"/>
        </w:rPr>
        <w:t xml:space="preserve"> positioning   solutions</w:t>
      </w:r>
      <w:r w:rsidRPr="005173CD">
        <w:rPr>
          <w:sz w:val="24"/>
          <w:szCs w:val="24"/>
        </w:rPr>
        <w:tab/>
        <w:t>Moderator (Ericsson</w:t>
      </w:r>
    </w:p>
    <w:sectPr w:rsidR="00AB4178" w:rsidRPr="005173CD" w:rsidSect="004F3F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6A48A" w14:textId="77777777" w:rsidR="00E43970" w:rsidRDefault="00E43970">
      <w:r>
        <w:separator/>
      </w:r>
    </w:p>
  </w:endnote>
  <w:endnote w:type="continuationSeparator" w:id="0">
    <w:p w14:paraId="4DE341D4" w14:textId="77777777" w:rsidR="00E43970" w:rsidRDefault="00E43970">
      <w:r>
        <w:continuationSeparator/>
      </w:r>
    </w:p>
  </w:endnote>
  <w:endnote w:type="continuationNotice" w:id="1">
    <w:p w14:paraId="075ED0F1" w14:textId="77777777" w:rsidR="00E43970" w:rsidRDefault="00E43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F8B11" w14:textId="77777777" w:rsidR="006C4720" w:rsidRDefault="006C47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023CD5" w:rsidRDefault="00023CD5">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023CD5" w:rsidRDefault="00023C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B9C94" w14:textId="77777777" w:rsidR="006C4720" w:rsidRDefault="006C47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070F8" w14:textId="77777777" w:rsidR="00E43970" w:rsidRDefault="00E43970">
      <w:r>
        <w:separator/>
      </w:r>
    </w:p>
  </w:footnote>
  <w:footnote w:type="continuationSeparator" w:id="0">
    <w:p w14:paraId="31BE8F93" w14:textId="77777777" w:rsidR="00E43970" w:rsidRDefault="00E43970">
      <w:r>
        <w:continuationSeparator/>
      </w:r>
    </w:p>
  </w:footnote>
  <w:footnote w:type="continuationNotice" w:id="1">
    <w:p w14:paraId="138FBDBE" w14:textId="77777777" w:rsidR="00E43970" w:rsidRDefault="00E43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A01B" w14:textId="77777777" w:rsidR="006C4720" w:rsidRDefault="006C47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5C01B" w14:textId="77777777" w:rsidR="006C4720" w:rsidRDefault="006C47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60910" w14:textId="77777777" w:rsidR="006C4720" w:rsidRDefault="006C47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F2729E"/>
    <w:multiLevelType w:val="hybridMultilevel"/>
    <w:tmpl w:val="A9ACC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6A75E94"/>
    <w:multiLevelType w:val="hybridMultilevel"/>
    <w:tmpl w:val="21AC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B0C4DD6"/>
    <w:multiLevelType w:val="hybridMultilevel"/>
    <w:tmpl w:val="9118A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6CE3156A"/>
    <w:multiLevelType w:val="hybridMultilevel"/>
    <w:tmpl w:val="804AF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663782"/>
    <w:multiLevelType w:val="hybridMultilevel"/>
    <w:tmpl w:val="831A2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6"/>
  </w:num>
  <w:num w:numId="4">
    <w:abstractNumId w:val="10"/>
  </w:num>
  <w:num w:numId="5">
    <w:abstractNumId w:val="7"/>
  </w:num>
  <w:num w:numId="6">
    <w:abstractNumId w:val="13"/>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 w:numId="11">
    <w:abstractNumId w:val="3"/>
  </w:num>
  <w:num w:numId="12">
    <w:abstractNumId w:val="4"/>
  </w:num>
  <w:num w:numId="13">
    <w:abstractNumId w:val="8"/>
  </w:num>
  <w:num w:numId="14">
    <w:abstractNumId w:val="19"/>
  </w:num>
  <w:num w:numId="15">
    <w:abstractNumId w:val="12"/>
  </w:num>
  <w:num w:numId="16">
    <w:abstractNumId w:val="20"/>
  </w:num>
  <w:num w:numId="17">
    <w:abstractNumId w:val="11"/>
  </w:num>
  <w:num w:numId="18">
    <w:abstractNumId w:val="2"/>
  </w:num>
  <w:num w:numId="19">
    <w:abstractNumId w:val="18"/>
  </w:num>
  <w:num w:numId="20">
    <w:abstractNumId w:val="17"/>
  </w:num>
  <w:num w:numId="2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101E"/>
    <w:rsid w:val="0000152F"/>
    <w:rsid w:val="00001947"/>
    <w:rsid w:val="00001BD4"/>
    <w:rsid w:val="00001E2A"/>
    <w:rsid w:val="00002162"/>
    <w:rsid w:val="00002505"/>
    <w:rsid w:val="00002656"/>
    <w:rsid w:val="00002CD0"/>
    <w:rsid w:val="00002CF2"/>
    <w:rsid w:val="00002E47"/>
    <w:rsid w:val="000037DB"/>
    <w:rsid w:val="00003A81"/>
    <w:rsid w:val="00003DCB"/>
    <w:rsid w:val="0000436D"/>
    <w:rsid w:val="00004596"/>
    <w:rsid w:val="00004806"/>
    <w:rsid w:val="00004A68"/>
    <w:rsid w:val="00004B1A"/>
    <w:rsid w:val="000052A7"/>
    <w:rsid w:val="0000563A"/>
    <w:rsid w:val="000057E5"/>
    <w:rsid w:val="00005C3C"/>
    <w:rsid w:val="00005EF0"/>
    <w:rsid w:val="00005F08"/>
    <w:rsid w:val="00006595"/>
    <w:rsid w:val="00006950"/>
    <w:rsid w:val="000070B8"/>
    <w:rsid w:val="00007112"/>
    <w:rsid w:val="000072A2"/>
    <w:rsid w:val="000073A7"/>
    <w:rsid w:val="000074C7"/>
    <w:rsid w:val="0000797D"/>
    <w:rsid w:val="00011374"/>
    <w:rsid w:val="00011B49"/>
    <w:rsid w:val="00011D8D"/>
    <w:rsid w:val="00011F4D"/>
    <w:rsid w:val="00012B75"/>
    <w:rsid w:val="00012C84"/>
    <w:rsid w:val="000133ED"/>
    <w:rsid w:val="00013C15"/>
    <w:rsid w:val="000140B6"/>
    <w:rsid w:val="00014636"/>
    <w:rsid w:val="000146D8"/>
    <w:rsid w:val="00014897"/>
    <w:rsid w:val="00015049"/>
    <w:rsid w:val="00015655"/>
    <w:rsid w:val="00015E67"/>
    <w:rsid w:val="0001664E"/>
    <w:rsid w:val="00016AF9"/>
    <w:rsid w:val="00016BF1"/>
    <w:rsid w:val="00016E21"/>
    <w:rsid w:val="00017386"/>
    <w:rsid w:val="0001742C"/>
    <w:rsid w:val="000177DE"/>
    <w:rsid w:val="0002070C"/>
    <w:rsid w:val="00020733"/>
    <w:rsid w:val="00020949"/>
    <w:rsid w:val="00020D97"/>
    <w:rsid w:val="0002144F"/>
    <w:rsid w:val="000218A7"/>
    <w:rsid w:val="00021C65"/>
    <w:rsid w:val="00021F05"/>
    <w:rsid w:val="000220C2"/>
    <w:rsid w:val="000221FF"/>
    <w:rsid w:val="000226A1"/>
    <w:rsid w:val="00022779"/>
    <w:rsid w:val="0002288F"/>
    <w:rsid w:val="00022E4A"/>
    <w:rsid w:val="00022F1E"/>
    <w:rsid w:val="00023061"/>
    <w:rsid w:val="00023BBE"/>
    <w:rsid w:val="00023CD5"/>
    <w:rsid w:val="000247B9"/>
    <w:rsid w:val="000248BA"/>
    <w:rsid w:val="00024B95"/>
    <w:rsid w:val="00024EA7"/>
    <w:rsid w:val="00025729"/>
    <w:rsid w:val="00025ABC"/>
    <w:rsid w:val="00025C30"/>
    <w:rsid w:val="00025D27"/>
    <w:rsid w:val="0002630C"/>
    <w:rsid w:val="0002698D"/>
    <w:rsid w:val="00026B25"/>
    <w:rsid w:val="0002714F"/>
    <w:rsid w:val="00027287"/>
    <w:rsid w:val="00027331"/>
    <w:rsid w:val="00027D96"/>
    <w:rsid w:val="00027F6B"/>
    <w:rsid w:val="00027FD8"/>
    <w:rsid w:val="000302B3"/>
    <w:rsid w:val="000308A1"/>
    <w:rsid w:val="00030AE1"/>
    <w:rsid w:val="00030C58"/>
    <w:rsid w:val="00030C81"/>
    <w:rsid w:val="0003120D"/>
    <w:rsid w:val="00031975"/>
    <w:rsid w:val="000320E7"/>
    <w:rsid w:val="0003227F"/>
    <w:rsid w:val="00032F89"/>
    <w:rsid w:val="000330ED"/>
    <w:rsid w:val="000331CB"/>
    <w:rsid w:val="0003365B"/>
    <w:rsid w:val="00033787"/>
    <w:rsid w:val="00033919"/>
    <w:rsid w:val="00033C4B"/>
    <w:rsid w:val="00034093"/>
    <w:rsid w:val="000342D3"/>
    <w:rsid w:val="00034945"/>
    <w:rsid w:val="00034AC4"/>
    <w:rsid w:val="00034E3E"/>
    <w:rsid w:val="00034E50"/>
    <w:rsid w:val="00034F06"/>
    <w:rsid w:val="000354AA"/>
    <w:rsid w:val="00035525"/>
    <w:rsid w:val="00035D88"/>
    <w:rsid w:val="00036041"/>
    <w:rsid w:val="00036861"/>
    <w:rsid w:val="00036B1C"/>
    <w:rsid w:val="00037DFF"/>
    <w:rsid w:val="00037EE0"/>
    <w:rsid w:val="00040FF1"/>
    <w:rsid w:val="0004111A"/>
    <w:rsid w:val="0004178E"/>
    <w:rsid w:val="00041968"/>
    <w:rsid w:val="00042381"/>
    <w:rsid w:val="0004248A"/>
    <w:rsid w:val="00042862"/>
    <w:rsid w:val="00042B85"/>
    <w:rsid w:val="0004329D"/>
    <w:rsid w:val="000433F7"/>
    <w:rsid w:val="00043828"/>
    <w:rsid w:val="00043C75"/>
    <w:rsid w:val="0004405F"/>
    <w:rsid w:val="0004487B"/>
    <w:rsid w:val="00044AB8"/>
    <w:rsid w:val="0004547F"/>
    <w:rsid w:val="00045544"/>
    <w:rsid w:val="00045758"/>
    <w:rsid w:val="00045AD0"/>
    <w:rsid w:val="00045C4D"/>
    <w:rsid w:val="00045E6F"/>
    <w:rsid w:val="00045FB4"/>
    <w:rsid w:val="00045FC5"/>
    <w:rsid w:val="000466BD"/>
    <w:rsid w:val="000466E8"/>
    <w:rsid w:val="000467BD"/>
    <w:rsid w:val="00046C70"/>
    <w:rsid w:val="00046EF8"/>
    <w:rsid w:val="0004758A"/>
    <w:rsid w:val="000500CB"/>
    <w:rsid w:val="000502D3"/>
    <w:rsid w:val="00050748"/>
    <w:rsid w:val="00050E3A"/>
    <w:rsid w:val="0005167B"/>
    <w:rsid w:val="00051749"/>
    <w:rsid w:val="0005187F"/>
    <w:rsid w:val="000519EB"/>
    <w:rsid w:val="000519FD"/>
    <w:rsid w:val="00051E5A"/>
    <w:rsid w:val="00051E60"/>
    <w:rsid w:val="00051F7E"/>
    <w:rsid w:val="000521A6"/>
    <w:rsid w:val="00052205"/>
    <w:rsid w:val="00052268"/>
    <w:rsid w:val="0005288F"/>
    <w:rsid w:val="00052D77"/>
    <w:rsid w:val="00053569"/>
    <w:rsid w:val="00053DC1"/>
    <w:rsid w:val="00054202"/>
    <w:rsid w:val="0005470F"/>
    <w:rsid w:val="000548B9"/>
    <w:rsid w:val="0005500C"/>
    <w:rsid w:val="00055134"/>
    <w:rsid w:val="000565FD"/>
    <w:rsid w:val="00056765"/>
    <w:rsid w:val="0005685F"/>
    <w:rsid w:val="00056E65"/>
    <w:rsid w:val="00056FEA"/>
    <w:rsid w:val="00057340"/>
    <w:rsid w:val="0005760A"/>
    <w:rsid w:val="000577AC"/>
    <w:rsid w:val="00057DF9"/>
    <w:rsid w:val="0006001F"/>
    <w:rsid w:val="0006018B"/>
    <w:rsid w:val="000607A9"/>
    <w:rsid w:val="000609E8"/>
    <w:rsid w:val="00060CF8"/>
    <w:rsid w:val="00061611"/>
    <w:rsid w:val="00061666"/>
    <w:rsid w:val="000617F8"/>
    <w:rsid w:val="00061C85"/>
    <w:rsid w:val="00061E08"/>
    <w:rsid w:val="00061ED5"/>
    <w:rsid w:val="00061FA5"/>
    <w:rsid w:val="00062070"/>
    <w:rsid w:val="000626A2"/>
    <w:rsid w:val="000627A1"/>
    <w:rsid w:val="0006298E"/>
    <w:rsid w:val="00063007"/>
    <w:rsid w:val="000635E0"/>
    <w:rsid w:val="000636B7"/>
    <w:rsid w:val="0006374E"/>
    <w:rsid w:val="00063757"/>
    <w:rsid w:val="00063EA6"/>
    <w:rsid w:val="00064203"/>
    <w:rsid w:val="00064B6C"/>
    <w:rsid w:val="00064BE3"/>
    <w:rsid w:val="00065982"/>
    <w:rsid w:val="00065F38"/>
    <w:rsid w:val="00066325"/>
    <w:rsid w:val="00066455"/>
    <w:rsid w:val="00066530"/>
    <w:rsid w:val="00067406"/>
    <w:rsid w:val="00067546"/>
    <w:rsid w:val="00067EB6"/>
    <w:rsid w:val="00070139"/>
    <w:rsid w:val="000708AE"/>
    <w:rsid w:val="00070BBB"/>
    <w:rsid w:val="0007119F"/>
    <w:rsid w:val="00071380"/>
    <w:rsid w:val="0007156D"/>
    <w:rsid w:val="000720B1"/>
    <w:rsid w:val="00072A1B"/>
    <w:rsid w:val="00072A67"/>
    <w:rsid w:val="00073521"/>
    <w:rsid w:val="000737AA"/>
    <w:rsid w:val="0007398B"/>
    <w:rsid w:val="00073E1A"/>
    <w:rsid w:val="00073FBF"/>
    <w:rsid w:val="000741D7"/>
    <w:rsid w:val="0007428E"/>
    <w:rsid w:val="00074E76"/>
    <w:rsid w:val="0007533A"/>
    <w:rsid w:val="000753A6"/>
    <w:rsid w:val="0007541B"/>
    <w:rsid w:val="00075540"/>
    <w:rsid w:val="0007577E"/>
    <w:rsid w:val="00075938"/>
    <w:rsid w:val="00075F12"/>
    <w:rsid w:val="00076736"/>
    <w:rsid w:val="00076A45"/>
    <w:rsid w:val="00076AB2"/>
    <w:rsid w:val="000770F7"/>
    <w:rsid w:val="00077275"/>
    <w:rsid w:val="00077734"/>
    <w:rsid w:val="000777AB"/>
    <w:rsid w:val="00077A6D"/>
    <w:rsid w:val="00077F24"/>
    <w:rsid w:val="0008002F"/>
    <w:rsid w:val="000808EA"/>
    <w:rsid w:val="00080A44"/>
    <w:rsid w:val="00080A67"/>
    <w:rsid w:val="00080E84"/>
    <w:rsid w:val="00080F54"/>
    <w:rsid w:val="0008111B"/>
    <w:rsid w:val="00081EDA"/>
    <w:rsid w:val="0008279E"/>
    <w:rsid w:val="00083271"/>
    <w:rsid w:val="00083BE0"/>
    <w:rsid w:val="00083C9B"/>
    <w:rsid w:val="000842D3"/>
    <w:rsid w:val="000846AA"/>
    <w:rsid w:val="000846CD"/>
    <w:rsid w:val="0008483C"/>
    <w:rsid w:val="00084D0B"/>
    <w:rsid w:val="000853FE"/>
    <w:rsid w:val="00085883"/>
    <w:rsid w:val="00085E9C"/>
    <w:rsid w:val="00085EBB"/>
    <w:rsid w:val="0008655D"/>
    <w:rsid w:val="0008662B"/>
    <w:rsid w:val="00086967"/>
    <w:rsid w:val="00086F91"/>
    <w:rsid w:val="000876D2"/>
    <w:rsid w:val="00087EB0"/>
    <w:rsid w:val="00087F5C"/>
    <w:rsid w:val="000903AE"/>
    <w:rsid w:val="00090C9B"/>
    <w:rsid w:val="00090E98"/>
    <w:rsid w:val="00090F36"/>
    <w:rsid w:val="00091835"/>
    <w:rsid w:val="00091954"/>
    <w:rsid w:val="000919A6"/>
    <w:rsid w:val="00091AC8"/>
    <w:rsid w:val="00091C8E"/>
    <w:rsid w:val="00091CDD"/>
    <w:rsid w:val="00091E7A"/>
    <w:rsid w:val="000921E8"/>
    <w:rsid w:val="0009240C"/>
    <w:rsid w:val="00092985"/>
    <w:rsid w:val="000929FB"/>
    <w:rsid w:val="00092AF5"/>
    <w:rsid w:val="00092DCA"/>
    <w:rsid w:val="00093D0A"/>
    <w:rsid w:val="000941B8"/>
    <w:rsid w:val="000945E6"/>
    <w:rsid w:val="000953FB"/>
    <w:rsid w:val="00095989"/>
    <w:rsid w:val="00095ABD"/>
    <w:rsid w:val="00095D94"/>
    <w:rsid w:val="000966A4"/>
    <w:rsid w:val="000966E4"/>
    <w:rsid w:val="00096BFF"/>
    <w:rsid w:val="000973AB"/>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30CD"/>
    <w:rsid w:val="000A312B"/>
    <w:rsid w:val="000A31C4"/>
    <w:rsid w:val="000A340C"/>
    <w:rsid w:val="000A352B"/>
    <w:rsid w:val="000A3632"/>
    <w:rsid w:val="000A3A62"/>
    <w:rsid w:val="000A3A63"/>
    <w:rsid w:val="000A3B8C"/>
    <w:rsid w:val="000A3CCE"/>
    <w:rsid w:val="000A4140"/>
    <w:rsid w:val="000A4692"/>
    <w:rsid w:val="000A49CA"/>
    <w:rsid w:val="000A5ADD"/>
    <w:rsid w:val="000A62D0"/>
    <w:rsid w:val="000A6394"/>
    <w:rsid w:val="000A6461"/>
    <w:rsid w:val="000A6836"/>
    <w:rsid w:val="000A68C5"/>
    <w:rsid w:val="000A68D7"/>
    <w:rsid w:val="000A6B7E"/>
    <w:rsid w:val="000A6D2C"/>
    <w:rsid w:val="000A7239"/>
    <w:rsid w:val="000A731B"/>
    <w:rsid w:val="000A7463"/>
    <w:rsid w:val="000A7895"/>
    <w:rsid w:val="000A7B42"/>
    <w:rsid w:val="000A7DE5"/>
    <w:rsid w:val="000A7E56"/>
    <w:rsid w:val="000A7FA8"/>
    <w:rsid w:val="000B05AA"/>
    <w:rsid w:val="000B080D"/>
    <w:rsid w:val="000B0BAB"/>
    <w:rsid w:val="000B0F9E"/>
    <w:rsid w:val="000B1062"/>
    <w:rsid w:val="000B13B8"/>
    <w:rsid w:val="000B1508"/>
    <w:rsid w:val="000B17A5"/>
    <w:rsid w:val="000B17C7"/>
    <w:rsid w:val="000B1CF6"/>
    <w:rsid w:val="000B268C"/>
    <w:rsid w:val="000B28F5"/>
    <w:rsid w:val="000B2EEA"/>
    <w:rsid w:val="000B30E5"/>
    <w:rsid w:val="000B341E"/>
    <w:rsid w:val="000B393B"/>
    <w:rsid w:val="000B4280"/>
    <w:rsid w:val="000B455F"/>
    <w:rsid w:val="000B4DA0"/>
    <w:rsid w:val="000B4ED7"/>
    <w:rsid w:val="000B5129"/>
    <w:rsid w:val="000B51A7"/>
    <w:rsid w:val="000B51AA"/>
    <w:rsid w:val="000B5AE7"/>
    <w:rsid w:val="000B5ED8"/>
    <w:rsid w:val="000B6290"/>
    <w:rsid w:val="000B6542"/>
    <w:rsid w:val="000B6695"/>
    <w:rsid w:val="000B6828"/>
    <w:rsid w:val="000B712F"/>
    <w:rsid w:val="000B7411"/>
    <w:rsid w:val="000B76F7"/>
    <w:rsid w:val="000B7B4A"/>
    <w:rsid w:val="000B7D8E"/>
    <w:rsid w:val="000B7DCE"/>
    <w:rsid w:val="000C00D8"/>
    <w:rsid w:val="000C038A"/>
    <w:rsid w:val="000C06BB"/>
    <w:rsid w:val="000C11E1"/>
    <w:rsid w:val="000C13C5"/>
    <w:rsid w:val="000C14E5"/>
    <w:rsid w:val="000C16FD"/>
    <w:rsid w:val="000C1914"/>
    <w:rsid w:val="000C1D6A"/>
    <w:rsid w:val="000C1E91"/>
    <w:rsid w:val="000C2602"/>
    <w:rsid w:val="000C2AE1"/>
    <w:rsid w:val="000C2F13"/>
    <w:rsid w:val="000C36BB"/>
    <w:rsid w:val="000C376F"/>
    <w:rsid w:val="000C3926"/>
    <w:rsid w:val="000C3F3D"/>
    <w:rsid w:val="000C4012"/>
    <w:rsid w:val="000C4048"/>
    <w:rsid w:val="000C4530"/>
    <w:rsid w:val="000C458E"/>
    <w:rsid w:val="000C4DDE"/>
    <w:rsid w:val="000C52BC"/>
    <w:rsid w:val="000C53FC"/>
    <w:rsid w:val="000C5978"/>
    <w:rsid w:val="000C5D7D"/>
    <w:rsid w:val="000C5E9D"/>
    <w:rsid w:val="000C6269"/>
    <w:rsid w:val="000C6598"/>
    <w:rsid w:val="000C6E7F"/>
    <w:rsid w:val="000C72EE"/>
    <w:rsid w:val="000C79F8"/>
    <w:rsid w:val="000C7D16"/>
    <w:rsid w:val="000D0659"/>
    <w:rsid w:val="000D0873"/>
    <w:rsid w:val="000D0AF5"/>
    <w:rsid w:val="000D0BE1"/>
    <w:rsid w:val="000D1943"/>
    <w:rsid w:val="000D1AD2"/>
    <w:rsid w:val="000D1E82"/>
    <w:rsid w:val="000D1ECD"/>
    <w:rsid w:val="000D244C"/>
    <w:rsid w:val="000D24B6"/>
    <w:rsid w:val="000D29C6"/>
    <w:rsid w:val="000D31AC"/>
    <w:rsid w:val="000D3223"/>
    <w:rsid w:val="000D345D"/>
    <w:rsid w:val="000D3B1A"/>
    <w:rsid w:val="000D3C8E"/>
    <w:rsid w:val="000D4001"/>
    <w:rsid w:val="000D46E6"/>
    <w:rsid w:val="000D486C"/>
    <w:rsid w:val="000D4D97"/>
    <w:rsid w:val="000D515B"/>
    <w:rsid w:val="000D5177"/>
    <w:rsid w:val="000D5638"/>
    <w:rsid w:val="000D5B13"/>
    <w:rsid w:val="000D5CAC"/>
    <w:rsid w:val="000D5DA8"/>
    <w:rsid w:val="000D5F35"/>
    <w:rsid w:val="000D622F"/>
    <w:rsid w:val="000D63D3"/>
    <w:rsid w:val="000D65D8"/>
    <w:rsid w:val="000D66A5"/>
    <w:rsid w:val="000D7460"/>
    <w:rsid w:val="000D75DB"/>
    <w:rsid w:val="000D76FF"/>
    <w:rsid w:val="000D7B34"/>
    <w:rsid w:val="000E0D76"/>
    <w:rsid w:val="000E139D"/>
    <w:rsid w:val="000E14F3"/>
    <w:rsid w:val="000E1531"/>
    <w:rsid w:val="000E1E2C"/>
    <w:rsid w:val="000E1FCE"/>
    <w:rsid w:val="000E2120"/>
    <w:rsid w:val="000E24A4"/>
    <w:rsid w:val="000E3118"/>
    <w:rsid w:val="000E319A"/>
    <w:rsid w:val="000E32E3"/>
    <w:rsid w:val="000E32F7"/>
    <w:rsid w:val="000E3862"/>
    <w:rsid w:val="000E3B92"/>
    <w:rsid w:val="000E3DD8"/>
    <w:rsid w:val="000E4CC2"/>
    <w:rsid w:val="000E5A3B"/>
    <w:rsid w:val="000E5BA7"/>
    <w:rsid w:val="000E5BFF"/>
    <w:rsid w:val="000E6166"/>
    <w:rsid w:val="000E61FA"/>
    <w:rsid w:val="000E6598"/>
    <w:rsid w:val="000E6C12"/>
    <w:rsid w:val="000E6E70"/>
    <w:rsid w:val="000E75AE"/>
    <w:rsid w:val="000E7BC8"/>
    <w:rsid w:val="000E7E97"/>
    <w:rsid w:val="000E7F56"/>
    <w:rsid w:val="000F03E2"/>
    <w:rsid w:val="000F0461"/>
    <w:rsid w:val="000F0834"/>
    <w:rsid w:val="000F1D84"/>
    <w:rsid w:val="000F1DB9"/>
    <w:rsid w:val="000F2722"/>
    <w:rsid w:val="000F31B4"/>
    <w:rsid w:val="000F348E"/>
    <w:rsid w:val="000F3799"/>
    <w:rsid w:val="000F3C1D"/>
    <w:rsid w:val="000F3C74"/>
    <w:rsid w:val="000F3E52"/>
    <w:rsid w:val="000F4637"/>
    <w:rsid w:val="000F4C1A"/>
    <w:rsid w:val="000F4DA0"/>
    <w:rsid w:val="000F522D"/>
    <w:rsid w:val="000F5307"/>
    <w:rsid w:val="000F594D"/>
    <w:rsid w:val="000F5F87"/>
    <w:rsid w:val="000F5FB2"/>
    <w:rsid w:val="000F76CF"/>
    <w:rsid w:val="000F78CE"/>
    <w:rsid w:val="000F7E1B"/>
    <w:rsid w:val="00100222"/>
    <w:rsid w:val="00100543"/>
    <w:rsid w:val="00100AD6"/>
    <w:rsid w:val="00100D8C"/>
    <w:rsid w:val="001015C3"/>
    <w:rsid w:val="00101D1D"/>
    <w:rsid w:val="00101D2E"/>
    <w:rsid w:val="00101DCF"/>
    <w:rsid w:val="001020CE"/>
    <w:rsid w:val="001020E3"/>
    <w:rsid w:val="00102244"/>
    <w:rsid w:val="00102517"/>
    <w:rsid w:val="001025AB"/>
    <w:rsid w:val="00102973"/>
    <w:rsid w:val="00102ADE"/>
    <w:rsid w:val="001030EF"/>
    <w:rsid w:val="0010332A"/>
    <w:rsid w:val="001036A1"/>
    <w:rsid w:val="00103881"/>
    <w:rsid w:val="001038F1"/>
    <w:rsid w:val="001038FC"/>
    <w:rsid w:val="0010393E"/>
    <w:rsid w:val="001048CA"/>
    <w:rsid w:val="00104AF3"/>
    <w:rsid w:val="001052FC"/>
    <w:rsid w:val="00105643"/>
    <w:rsid w:val="001056FF"/>
    <w:rsid w:val="00105CD6"/>
    <w:rsid w:val="00105D5A"/>
    <w:rsid w:val="00105F81"/>
    <w:rsid w:val="00106459"/>
    <w:rsid w:val="001064A0"/>
    <w:rsid w:val="00106A52"/>
    <w:rsid w:val="00106EF1"/>
    <w:rsid w:val="001075C6"/>
    <w:rsid w:val="001078CD"/>
    <w:rsid w:val="00107FB9"/>
    <w:rsid w:val="0011019D"/>
    <w:rsid w:val="001103A5"/>
    <w:rsid w:val="00110428"/>
    <w:rsid w:val="0011052C"/>
    <w:rsid w:val="001105D4"/>
    <w:rsid w:val="00110DF5"/>
    <w:rsid w:val="001110A4"/>
    <w:rsid w:val="00111277"/>
    <w:rsid w:val="0011151E"/>
    <w:rsid w:val="00111765"/>
    <w:rsid w:val="00111A07"/>
    <w:rsid w:val="00111A29"/>
    <w:rsid w:val="00111A7D"/>
    <w:rsid w:val="00111E59"/>
    <w:rsid w:val="00111EBA"/>
    <w:rsid w:val="00112B19"/>
    <w:rsid w:val="00112B67"/>
    <w:rsid w:val="0011310F"/>
    <w:rsid w:val="001131E1"/>
    <w:rsid w:val="00113243"/>
    <w:rsid w:val="001133C9"/>
    <w:rsid w:val="001134A2"/>
    <w:rsid w:val="00113E7D"/>
    <w:rsid w:val="00113F97"/>
    <w:rsid w:val="001140AC"/>
    <w:rsid w:val="00114BDD"/>
    <w:rsid w:val="00115245"/>
    <w:rsid w:val="00115292"/>
    <w:rsid w:val="0011567A"/>
    <w:rsid w:val="00115A2F"/>
    <w:rsid w:val="00115EE6"/>
    <w:rsid w:val="00116320"/>
    <w:rsid w:val="00116B84"/>
    <w:rsid w:val="00116C6A"/>
    <w:rsid w:val="00116D24"/>
    <w:rsid w:val="00116EB7"/>
    <w:rsid w:val="00117109"/>
    <w:rsid w:val="00117BB9"/>
    <w:rsid w:val="001201C5"/>
    <w:rsid w:val="00120F24"/>
    <w:rsid w:val="00121673"/>
    <w:rsid w:val="00121AC4"/>
    <w:rsid w:val="00121CB0"/>
    <w:rsid w:val="00121E62"/>
    <w:rsid w:val="001225D2"/>
    <w:rsid w:val="00122A46"/>
    <w:rsid w:val="00122E50"/>
    <w:rsid w:val="00122FFD"/>
    <w:rsid w:val="00123627"/>
    <w:rsid w:val="00123A88"/>
    <w:rsid w:val="00123BEA"/>
    <w:rsid w:val="00124B2F"/>
    <w:rsid w:val="00124BFA"/>
    <w:rsid w:val="00124C31"/>
    <w:rsid w:val="00124CB2"/>
    <w:rsid w:val="00124F20"/>
    <w:rsid w:val="001252CB"/>
    <w:rsid w:val="001252EC"/>
    <w:rsid w:val="001252EE"/>
    <w:rsid w:val="00125AA7"/>
    <w:rsid w:val="00125CD3"/>
    <w:rsid w:val="00126823"/>
    <w:rsid w:val="00126DC7"/>
    <w:rsid w:val="00127CB6"/>
    <w:rsid w:val="0013026B"/>
    <w:rsid w:val="00130664"/>
    <w:rsid w:val="00130FF8"/>
    <w:rsid w:val="001315C0"/>
    <w:rsid w:val="00131627"/>
    <w:rsid w:val="00132C4A"/>
    <w:rsid w:val="00133116"/>
    <w:rsid w:val="0013407E"/>
    <w:rsid w:val="00134258"/>
    <w:rsid w:val="001343E1"/>
    <w:rsid w:val="001343F8"/>
    <w:rsid w:val="001343FF"/>
    <w:rsid w:val="001344D4"/>
    <w:rsid w:val="00134668"/>
    <w:rsid w:val="00134970"/>
    <w:rsid w:val="00134C60"/>
    <w:rsid w:val="001350BC"/>
    <w:rsid w:val="001356E9"/>
    <w:rsid w:val="00136461"/>
    <w:rsid w:val="001366C9"/>
    <w:rsid w:val="00136750"/>
    <w:rsid w:val="00136EB8"/>
    <w:rsid w:val="00137351"/>
    <w:rsid w:val="001379D4"/>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BF4"/>
    <w:rsid w:val="00144CAD"/>
    <w:rsid w:val="0014507A"/>
    <w:rsid w:val="0014546D"/>
    <w:rsid w:val="00145511"/>
    <w:rsid w:val="00145C50"/>
    <w:rsid w:val="00145D43"/>
    <w:rsid w:val="001464A7"/>
    <w:rsid w:val="00147155"/>
    <w:rsid w:val="00147840"/>
    <w:rsid w:val="00147AA3"/>
    <w:rsid w:val="001507BD"/>
    <w:rsid w:val="00150B0A"/>
    <w:rsid w:val="00150C85"/>
    <w:rsid w:val="001511BB"/>
    <w:rsid w:val="0015137E"/>
    <w:rsid w:val="00151579"/>
    <w:rsid w:val="0015159D"/>
    <w:rsid w:val="001516A0"/>
    <w:rsid w:val="00152210"/>
    <w:rsid w:val="00152943"/>
    <w:rsid w:val="00152F15"/>
    <w:rsid w:val="00152F2C"/>
    <w:rsid w:val="00152FDA"/>
    <w:rsid w:val="0015317C"/>
    <w:rsid w:val="0015323C"/>
    <w:rsid w:val="00153B81"/>
    <w:rsid w:val="00154EDE"/>
    <w:rsid w:val="00155116"/>
    <w:rsid w:val="001557EE"/>
    <w:rsid w:val="00155B21"/>
    <w:rsid w:val="00155BCD"/>
    <w:rsid w:val="0015629E"/>
    <w:rsid w:val="001567EA"/>
    <w:rsid w:val="00156B06"/>
    <w:rsid w:val="00156BFE"/>
    <w:rsid w:val="00156E35"/>
    <w:rsid w:val="0015713D"/>
    <w:rsid w:val="001575C5"/>
    <w:rsid w:val="00157F0D"/>
    <w:rsid w:val="00157F8C"/>
    <w:rsid w:val="0016188A"/>
    <w:rsid w:val="00162128"/>
    <w:rsid w:val="001629AA"/>
    <w:rsid w:val="00162CE0"/>
    <w:rsid w:val="00162D02"/>
    <w:rsid w:val="00162EED"/>
    <w:rsid w:val="0016333B"/>
    <w:rsid w:val="001637F0"/>
    <w:rsid w:val="00163BDB"/>
    <w:rsid w:val="00163C9E"/>
    <w:rsid w:val="00163CFA"/>
    <w:rsid w:val="00163FA6"/>
    <w:rsid w:val="001642F2"/>
    <w:rsid w:val="0016476D"/>
    <w:rsid w:val="00164887"/>
    <w:rsid w:val="00164937"/>
    <w:rsid w:val="00164B4A"/>
    <w:rsid w:val="00164C50"/>
    <w:rsid w:val="00165055"/>
    <w:rsid w:val="0016540C"/>
    <w:rsid w:val="00165596"/>
    <w:rsid w:val="00165DC6"/>
    <w:rsid w:val="001660F3"/>
    <w:rsid w:val="00166A93"/>
    <w:rsid w:val="001675B8"/>
    <w:rsid w:val="001676BB"/>
    <w:rsid w:val="001676F5"/>
    <w:rsid w:val="00167707"/>
    <w:rsid w:val="0016771E"/>
    <w:rsid w:val="00167996"/>
    <w:rsid w:val="00167F58"/>
    <w:rsid w:val="001703F9"/>
    <w:rsid w:val="00170EA6"/>
    <w:rsid w:val="00171152"/>
    <w:rsid w:val="001713DD"/>
    <w:rsid w:val="0017167A"/>
    <w:rsid w:val="00171B41"/>
    <w:rsid w:val="00172069"/>
    <w:rsid w:val="00172390"/>
    <w:rsid w:val="00172531"/>
    <w:rsid w:val="00172CDA"/>
    <w:rsid w:val="00172ED5"/>
    <w:rsid w:val="00173002"/>
    <w:rsid w:val="001738EC"/>
    <w:rsid w:val="00173A27"/>
    <w:rsid w:val="00173D55"/>
    <w:rsid w:val="001742FF"/>
    <w:rsid w:val="001745E8"/>
    <w:rsid w:val="001745F4"/>
    <w:rsid w:val="001746AD"/>
    <w:rsid w:val="0017492E"/>
    <w:rsid w:val="001757A5"/>
    <w:rsid w:val="00175FE2"/>
    <w:rsid w:val="0017606B"/>
    <w:rsid w:val="00176237"/>
    <w:rsid w:val="00176822"/>
    <w:rsid w:val="001770B0"/>
    <w:rsid w:val="00177213"/>
    <w:rsid w:val="00177638"/>
    <w:rsid w:val="00177B6D"/>
    <w:rsid w:val="001810C6"/>
    <w:rsid w:val="0018117D"/>
    <w:rsid w:val="00181382"/>
    <w:rsid w:val="001816B5"/>
    <w:rsid w:val="001816E5"/>
    <w:rsid w:val="00182016"/>
    <w:rsid w:val="0018202B"/>
    <w:rsid w:val="0018213D"/>
    <w:rsid w:val="0018239F"/>
    <w:rsid w:val="0018391E"/>
    <w:rsid w:val="00183D4C"/>
    <w:rsid w:val="0018411F"/>
    <w:rsid w:val="001843AD"/>
    <w:rsid w:val="00184559"/>
    <w:rsid w:val="00185289"/>
    <w:rsid w:val="001852F6"/>
    <w:rsid w:val="00185373"/>
    <w:rsid w:val="00185A24"/>
    <w:rsid w:val="00185C1B"/>
    <w:rsid w:val="0018697C"/>
    <w:rsid w:val="00186B32"/>
    <w:rsid w:val="00186E01"/>
    <w:rsid w:val="001875A6"/>
    <w:rsid w:val="001875CB"/>
    <w:rsid w:val="001876BE"/>
    <w:rsid w:val="0018776E"/>
    <w:rsid w:val="00187E7F"/>
    <w:rsid w:val="00190946"/>
    <w:rsid w:val="00190CD8"/>
    <w:rsid w:val="00190F54"/>
    <w:rsid w:val="001913A7"/>
    <w:rsid w:val="0019141E"/>
    <w:rsid w:val="00191560"/>
    <w:rsid w:val="00191CE4"/>
    <w:rsid w:val="001922C1"/>
    <w:rsid w:val="0019252C"/>
    <w:rsid w:val="00192FB4"/>
    <w:rsid w:val="00193357"/>
    <w:rsid w:val="00193872"/>
    <w:rsid w:val="00193B00"/>
    <w:rsid w:val="00193BE4"/>
    <w:rsid w:val="00194090"/>
    <w:rsid w:val="00194223"/>
    <w:rsid w:val="001945AC"/>
    <w:rsid w:val="00194F7D"/>
    <w:rsid w:val="00194F9B"/>
    <w:rsid w:val="00195630"/>
    <w:rsid w:val="00195A4B"/>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360"/>
    <w:rsid w:val="001A35E6"/>
    <w:rsid w:val="001A37D5"/>
    <w:rsid w:val="001A3C8D"/>
    <w:rsid w:val="001A3CF6"/>
    <w:rsid w:val="001A40C7"/>
    <w:rsid w:val="001A44E9"/>
    <w:rsid w:val="001A4696"/>
    <w:rsid w:val="001A48D2"/>
    <w:rsid w:val="001A4B45"/>
    <w:rsid w:val="001A4F0C"/>
    <w:rsid w:val="001A4FBC"/>
    <w:rsid w:val="001A5410"/>
    <w:rsid w:val="001A54F8"/>
    <w:rsid w:val="001A56B1"/>
    <w:rsid w:val="001A5731"/>
    <w:rsid w:val="001A5744"/>
    <w:rsid w:val="001A57FC"/>
    <w:rsid w:val="001A5917"/>
    <w:rsid w:val="001A59DA"/>
    <w:rsid w:val="001A5E45"/>
    <w:rsid w:val="001A62EB"/>
    <w:rsid w:val="001A649F"/>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376"/>
    <w:rsid w:val="001B20E2"/>
    <w:rsid w:val="001B2AE0"/>
    <w:rsid w:val="001B3108"/>
    <w:rsid w:val="001B3387"/>
    <w:rsid w:val="001B35E8"/>
    <w:rsid w:val="001B3D74"/>
    <w:rsid w:val="001B493F"/>
    <w:rsid w:val="001B4E42"/>
    <w:rsid w:val="001B5085"/>
    <w:rsid w:val="001B50EA"/>
    <w:rsid w:val="001B533F"/>
    <w:rsid w:val="001B53D9"/>
    <w:rsid w:val="001B5B9A"/>
    <w:rsid w:val="001B63EA"/>
    <w:rsid w:val="001B6712"/>
    <w:rsid w:val="001B68C1"/>
    <w:rsid w:val="001B697F"/>
    <w:rsid w:val="001B6E31"/>
    <w:rsid w:val="001B7149"/>
    <w:rsid w:val="001B76C3"/>
    <w:rsid w:val="001B7BDA"/>
    <w:rsid w:val="001C0456"/>
    <w:rsid w:val="001C0479"/>
    <w:rsid w:val="001C0A3C"/>
    <w:rsid w:val="001C0BDF"/>
    <w:rsid w:val="001C1250"/>
    <w:rsid w:val="001C1382"/>
    <w:rsid w:val="001C1586"/>
    <w:rsid w:val="001C1BC2"/>
    <w:rsid w:val="001C1D37"/>
    <w:rsid w:val="001C2239"/>
    <w:rsid w:val="001C2529"/>
    <w:rsid w:val="001C2599"/>
    <w:rsid w:val="001C29C1"/>
    <w:rsid w:val="001C3BE8"/>
    <w:rsid w:val="001C3C43"/>
    <w:rsid w:val="001C4406"/>
    <w:rsid w:val="001C475A"/>
    <w:rsid w:val="001C5124"/>
    <w:rsid w:val="001C5250"/>
    <w:rsid w:val="001C64D1"/>
    <w:rsid w:val="001C7D53"/>
    <w:rsid w:val="001C7FBA"/>
    <w:rsid w:val="001D140A"/>
    <w:rsid w:val="001D14C3"/>
    <w:rsid w:val="001D1B37"/>
    <w:rsid w:val="001D1DE1"/>
    <w:rsid w:val="001D24C7"/>
    <w:rsid w:val="001D27F2"/>
    <w:rsid w:val="001D2936"/>
    <w:rsid w:val="001D293D"/>
    <w:rsid w:val="001D3140"/>
    <w:rsid w:val="001D35F2"/>
    <w:rsid w:val="001D392D"/>
    <w:rsid w:val="001D4940"/>
    <w:rsid w:val="001D49FF"/>
    <w:rsid w:val="001D5726"/>
    <w:rsid w:val="001D582A"/>
    <w:rsid w:val="001D59F8"/>
    <w:rsid w:val="001D5D13"/>
    <w:rsid w:val="001D5E6A"/>
    <w:rsid w:val="001D5F68"/>
    <w:rsid w:val="001D60C6"/>
    <w:rsid w:val="001D6269"/>
    <w:rsid w:val="001D6275"/>
    <w:rsid w:val="001D67C9"/>
    <w:rsid w:val="001D69E7"/>
    <w:rsid w:val="001D72C1"/>
    <w:rsid w:val="001D7B27"/>
    <w:rsid w:val="001E0506"/>
    <w:rsid w:val="001E08C1"/>
    <w:rsid w:val="001E0915"/>
    <w:rsid w:val="001E09B1"/>
    <w:rsid w:val="001E0FE3"/>
    <w:rsid w:val="001E103B"/>
    <w:rsid w:val="001E1716"/>
    <w:rsid w:val="001E1DD8"/>
    <w:rsid w:val="001E1F74"/>
    <w:rsid w:val="001E2122"/>
    <w:rsid w:val="001E260B"/>
    <w:rsid w:val="001E2962"/>
    <w:rsid w:val="001E2AC4"/>
    <w:rsid w:val="001E2BEF"/>
    <w:rsid w:val="001E312C"/>
    <w:rsid w:val="001E341A"/>
    <w:rsid w:val="001E3709"/>
    <w:rsid w:val="001E3D57"/>
    <w:rsid w:val="001E41F3"/>
    <w:rsid w:val="001E4D74"/>
    <w:rsid w:val="001E51B7"/>
    <w:rsid w:val="001E531D"/>
    <w:rsid w:val="001E531E"/>
    <w:rsid w:val="001E5378"/>
    <w:rsid w:val="001E58E6"/>
    <w:rsid w:val="001E5FEE"/>
    <w:rsid w:val="001E6149"/>
    <w:rsid w:val="001E7110"/>
    <w:rsid w:val="001E7173"/>
    <w:rsid w:val="001E7CB7"/>
    <w:rsid w:val="001E7E2D"/>
    <w:rsid w:val="001F02E4"/>
    <w:rsid w:val="001F042D"/>
    <w:rsid w:val="001F0839"/>
    <w:rsid w:val="001F0A38"/>
    <w:rsid w:val="001F0D28"/>
    <w:rsid w:val="001F110F"/>
    <w:rsid w:val="001F1383"/>
    <w:rsid w:val="001F145E"/>
    <w:rsid w:val="001F1718"/>
    <w:rsid w:val="001F22C8"/>
    <w:rsid w:val="001F240B"/>
    <w:rsid w:val="001F2563"/>
    <w:rsid w:val="001F2AE0"/>
    <w:rsid w:val="001F332F"/>
    <w:rsid w:val="001F3B50"/>
    <w:rsid w:val="001F3B96"/>
    <w:rsid w:val="001F4056"/>
    <w:rsid w:val="001F4559"/>
    <w:rsid w:val="001F49CA"/>
    <w:rsid w:val="001F5304"/>
    <w:rsid w:val="001F54E6"/>
    <w:rsid w:val="001F5F1C"/>
    <w:rsid w:val="001F5F6F"/>
    <w:rsid w:val="001F6192"/>
    <w:rsid w:val="001F6E13"/>
    <w:rsid w:val="001F7097"/>
    <w:rsid w:val="001F7442"/>
    <w:rsid w:val="001F774B"/>
    <w:rsid w:val="001F78B3"/>
    <w:rsid w:val="001F7D06"/>
    <w:rsid w:val="001F7F6A"/>
    <w:rsid w:val="00200A69"/>
    <w:rsid w:val="00201551"/>
    <w:rsid w:val="00201BD0"/>
    <w:rsid w:val="00201D82"/>
    <w:rsid w:val="00202269"/>
    <w:rsid w:val="00202470"/>
    <w:rsid w:val="002028EA"/>
    <w:rsid w:val="00202C4A"/>
    <w:rsid w:val="00202EE0"/>
    <w:rsid w:val="00203041"/>
    <w:rsid w:val="002033F0"/>
    <w:rsid w:val="00203BF3"/>
    <w:rsid w:val="00203C12"/>
    <w:rsid w:val="00203DEE"/>
    <w:rsid w:val="002044F2"/>
    <w:rsid w:val="00204548"/>
    <w:rsid w:val="002053C8"/>
    <w:rsid w:val="00206E6A"/>
    <w:rsid w:val="002070EE"/>
    <w:rsid w:val="0020737F"/>
    <w:rsid w:val="002103EA"/>
    <w:rsid w:val="00210F0A"/>
    <w:rsid w:val="0021105E"/>
    <w:rsid w:val="0021149A"/>
    <w:rsid w:val="00211C8B"/>
    <w:rsid w:val="002120D7"/>
    <w:rsid w:val="002125DB"/>
    <w:rsid w:val="00212ACD"/>
    <w:rsid w:val="002130BF"/>
    <w:rsid w:val="0021332B"/>
    <w:rsid w:val="002135E8"/>
    <w:rsid w:val="00213B0F"/>
    <w:rsid w:val="00213E33"/>
    <w:rsid w:val="0021439E"/>
    <w:rsid w:val="002146A3"/>
    <w:rsid w:val="00214982"/>
    <w:rsid w:val="00214A55"/>
    <w:rsid w:val="00214CCD"/>
    <w:rsid w:val="00214E15"/>
    <w:rsid w:val="002150B9"/>
    <w:rsid w:val="00215940"/>
    <w:rsid w:val="00215BD1"/>
    <w:rsid w:val="00215E7A"/>
    <w:rsid w:val="00216138"/>
    <w:rsid w:val="00216653"/>
    <w:rsid w:val="002166C3"/>
    <w:rsid w:val="002168B0"/>
    <w:rsid w:val="00216E29"/>
    <w:rsid w:val="00216E66"/>
    <w:rsid w:val="00217414"/>
    <w:rsid w:val="00217A76"/>
    <w:rsid w:val="00220785"/>
    <w:rsid w:val="002208D8"/>
    <w:rsid w:val="00220D7E"/>
    <w:rsid w:val="00220E61"/>
    <w:rsid w:val="00221301"/>
    <w:rsid w:val="00221B70"/>
    <w:rsid w:val="002220D1"/>
    <w:rsid w:val="00222639"/>
    <w:rsid w:val="00222680"/>
    <w:rsid w:val="00222F8D"/>
    <w:rsid w:val="0022305F"/>
    <w:rsid w:val="00223F17"/>
    <w:rsid w:val="00224182"/>
    <w:rsid w:val="002242C5"/>
    <w:rsid w:val="00224705"/>
    <w:rsid w:val="00224BC0"/>
    <w:rsid w:val="00225122"/>
    <w:rsid w:val="00225170"/>
    <w:rsid w:val="00225C28"/>
    <w:rsid w:val="00225DA2"/>
    <w:rsid w:val="002263F1"/>
    <w:rsid w:val="002264BB"/>
    <w:rsid w:val="002266B7"/>
    <w:rsid w:val="00226B20"/>
    <w:rsid w:val="00227423"/>
    <w:rsid w:val="002276AD"/>
    <w:rsid w:val="00227B4B"/>
    <w:rsid w:val="00227E50"/>
    <w:rsid w:val="002301FB"/>
    <w:rsid w:val="00230446"/>
    <w:rsid w:val="00231133"/>
    <w:rsid w:val="00231505"/>
    <w:rsid w:val="002318F2"/>
    <w:rsid w:val="00231F85"/>
    <w:rsid w:val="0023203C"/>
    <w:rsid w:val="0023214D"/>
    <w:rsid w:val="002327C0"/>
    <w:rsid w:val="00232EDE"/>
    <w:rsid w:val="00233185"/>
    <w:rsid w:val="00233230"/>
    <w:rsid w:val="00233297"/>
    <w:rsid w:val="00233308"/>
    <w:rsid w:val="0023342F"/>
    <w:rsid w:val="00233A22"/>
    <w:rsid w:val="00233FE0"/>
    <w:rsid w:val="0023412F"/>
    <w:rsid w:val="002343D6"/>
    <w:rsid w:val="00234520"/>
    <w:rsid w:val="00234995"/>
    <w:rsid w:val="00234EF2"/>
    <w:rsid w:val="002351B4"/>
    <w:rsid w:val="002356CA"/>
    <w:rsid w:val="002357ED"/>
    <w:rsid w:val="00235AFE"/>
    <w:rsid w:val="00236133"/>
    <w:rsid w:val="00236258"/>
    <w:rsid w:val="00236415"/>
    <w:rsid w:val="00236B9C"/>
    <w:rsid w:val="00236C51"/>
    <w:rsid w:val="00237052"/>
    <w:rsid w:val="002372BF"/>
    <w:rsid w:val="002375DA"/>
    <w:rsid w:val="00237899"/>
    <w:rsid w:val="00237D22"/>
    <w:rsid w:val="00237F25"/>
    <w:rsid w:val="00237F81"/>
    <w:rsid w:val="00240698"/>
    <w:rsid w:val="00240905"/>
    <w:rsid w:val="00240C6B"/>
    <w:rsid w:val="00240D33"/>
    <w:rsid w:val="00240FE8"/>
    <w:rsid w:val="00241AF7"/>
    <w:rsid w:val="00241E4D"/>
    <w:rsid w:val="00242096"/>
    <w:rsid w:val="002421A8"/>
    <w:rsid w:val="00242503"/>
    <w:rsid w:val="00242613"/>
    <w:rsid w:val="00242A88"/>
    <w:rsid w:val="002432F3"/>
    <w:rsid w:val="002435DB"/>
    <w:rsid w:val="0024372D"/>
    <w:rsid w:val="00243DB2"/>
    <w:rsid w:val="002442A9"/>
    <w:rsid w:val="002457B3"/>
    <w:rsid w:val="00245DA8"/>
    <w:rsid w:val="00245DDC"/>
    <w:rsid w:val="0024600F"/>
    <w:rsid w:val="0024752D"/>
    <w:rsid w:val="002476E5"/>
    <w:rsid w:val="002476FD"/>
    <w:rsid w:val="00247977"/>
    <w:rsid w:val="00247CD9"/>
    <w:rsid w:val="002503C0"/>
    <w:rsid w:val="002503C3"/>
    <w:rsid w:val="0025105B"/>
    <w:rsid w:val="0025116B"/>
    <w:rsid w:val="002517A0"/>
    <w:rsid w:val="0025206B"/>
    <w:rsid w:val="0025247B"/>
    <w:rsid w:val="00252592"/>
    <w:rsid w:val="002525EA"/>
    <w:rsid w:val="00252973"/>
    <w:rsid w:val="00252D34"/>
    <w:rsid w:val="00252E55"/>
    <w:rsid w:val="00253825"/>
    <w:rsid w:val="00253884"/>
    <w:rsid w:val="00253D8E"/>
    <w:rsid w:val="00254104"/>
    <w:rsid w:val="00254963"/>
    <w:rsid w:val="00255832"/>
    <w:rsid w:val="00255979"/>
    <w:rsid w:val="00256296"/>
    <w:rsid w:val="00256588"/>
    <w:rsid w:val="00256897"/>
    <w:rsid w:val="00257600"/>
    <w:rsid w:val="002576A0"/>
    <w:rsid w:val="00257BD6"/>
    <w:rsid w:val="00257C98"/>
    <w:rsid w:val="00257D7E"/>
    <w:rsid w:val="00257FCE"/>
    <w:rsid w:val="00260FB3"/>
    <w:rsid w:val="00261844"/>
    <w:rsid w:val="00261B0D"/>
    <w:rsid w:val="00261C09"/>
    <w:rsid w:val="00261EA8"/>
    <w:rsid w:val="00262492"/>
    <w:rsid w:val="00262EFA"/>
    <w:rsid w:val="0026327A"/>
    <w:rsid w:val="002635A9"/>
    <w:rsid w:val="00263B21"/>
    <w:rsid w:val="0026455F"/>
    <w:rsid w:val="00264877"/>
    <w:rsid w:val="00264B2F"/>
    <w:rsid w:val="00265227"/>
    <w:rsid w:val="0026528B"/>
    <w:rsid w:val="002656D1"/>
    <w:rsid w:val="00265883"/>
    <w:rsid w:val="00265ADE"/>
    <w:rsid w:val="00265F1F"/>
    <w:rsid w:val="00266B9E"/>
    <w:rsid w:val="00266BDE"/>
    <w:rsid w:val="00266FDB"/>
    <w:rsid w:val="002674AD"/>
    <w:rsid w:val="002679A7"/>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024"/>
    <w:rsid w:val="00274284"/>
    <w:rsid w:val="00274500"/>
    <w:rsid w:val="00274CD0"/>
    <w:rsid w:val="00274D5D"/>
    <w:rsid w:val="00274F56"/>
    <w:rsid w:val="00274F61"/>
    <w:rsid w:val="00274FFE"/>
    <w:rsid w:val="002750BA"/>
    <w:rsid w:val="00275C79"/>
    <w:rsid w:val="00275D12"/>
    <w:rsid w:val="002762D9"/>
    <w:rsid w:val="00276480"/>
    <w:rsid w:val="00276DB3"/>
    <w:rsid w:val="00276DF6"/>
    <w:rsid w:val="002770A4"/>
    <w:rsid w:val="00277155"/>
    <w:rsid w:val="002771C3"/>
    <w:rsid w:val="002778E9"/>
    <w:rsid w:val="00277927"/>
    <w:rsid w:val="00277FF7"/>
    <w:rsid w:val="00280118"/>
    <w:rsid w:val="00280410"/>
    <w:rsid w:val="002806F5"/>
    <w:rsid w:val="0028071C"/>
    <w:rsid w:val="00280A19"/>
    <w:rsid w:val="00280DEE"/>
    <w:rsid w:val="00280EEE"/>
    <w:rsid w:val="002811EA"/>
    <w:rsid w:val="0028173F"/>
    <w:rsid w:val="00281FFE"/>
    <w:rsid w:val="0028209E"/>
    <w:rsid w:val="0028285E"/>
    <w:rsid w:val="0028289B"/>
    <w:rsid w:val="0028294F"/>
    <w:rsid w:val="00282A06"/>
    <w:rsid w:val="00282B27"/>
    <w:rsid w:val="002837B9"/>
    <w:rsid w:val="00283B22"/>
    <w:rsid w:val="00284A4C"/>
    <w:rsid w:val="00284B08"/>
    <w:rsid w:val="00284B4F"/>
    <w:rsid w:val="00284D32"/>
    <w:rsid w:val="00284F47"/>
    <w:rsid w:val="0028588E"/>
    <w:rsid w:val="00285C01"/>
    <w:rsid w:val="00285D53"/>
    <w:rsid w:val="00285D5C"/>
    <w:rsid w:val="00286018"/>
    <w:rsid w:val="002864B9"/>
    <w:rsid w:val="002869BD"/>
    <w:rsid w:val="00286E08"/>
    <w:rsid w:val="00287B5C"/>
    <w:rsid w:val="00287BC4"/>
    <w:rsid w:val="0029042D"/>
    <w:rsid w:val="00290660"/>
    <w:rsid w:val="0029074E"/>
    <w:rsid w:val="0029084F"/>
    <w:rsid w:val="00290CBC"/>
    <w:rsid w:val="0029129B"/>
    <w:rsid w:val="00292586"/>
    <w:rsid w:val="00292834"/>
    <w:rsid w:val="0029286A"/>
    <w:rsid w:val="002929D9"/>
    <w:rsid w:val="00293019"/>
    <w:rsid w:val="0029314B"/>
    <w:rsid w:val="002936CA"/>
    <w:rsid w:val="00293802"/>
    <w:rsid w:val="00293AC9"/>
    <w:rsid w:val="00293CE6"/>
    <w:rsid w:val="00293E05"/>
    <w:rsid w:val="00293FA6"/>
    <w:rsid w:val="0029439D"/>
    <w:rsid w:val="0029470E"/>
    <w:rsid w:val="00294776"/>
    <w:rsid w:val="00294DE7"/>
    <w:rsid w:val="00294FBE"/>
    <w:rsid w:val="002954F0"/>
    <w:rsid w:val="00295B1B"/>
    <w:rsid w:val="00295FB9"/>
    <w:rsid w:val="00296492"/>
    <w:rsid w:val="002964D6"/>
    <w:rsid w:val="0029656B"/>
    <w:rsid w:val="002965B4"/>
    <w:rsid w:val="0029678E"/>
    <w:rsid w:val="00296F2B"/>
    <w:rsid w:val="00297340"/>
    <w:rsid w:val="00297463"/>
    <w:rsid w:val="00297B6E"/>
    <w:rsid w:val="00297EBA"/>
    <w:rsid w:val="002A00A0"/>
    <w:rsid w:val="002A017F"/>
    <w:rsid w:val="002A0708"/>
    <w:rsid w:val="002A0A1B"/>
    <w:rsid w:val="002A0EA2"/>
    <w:rsid w:val="002A0EBF"/>
    <w:rsid w:val="002A1803"/>
    <w:rsid w:val="002A1AEA"/>
    <w:rsid w:val="002A1C58"/>
    <w:rsid w:val="002A1FBC"/>
    <w:rsid w:val="002A2071"/>
    <w:rsid w:val="002A233F"/>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B03DE"/>
    <w:rsid w:val="002B04B5"/>
    <w:rsid w:val="002B0855"/>
    <w:rsid w:val="002B11E0"/>
    <w:rsid w:val="002B123E"/>
    <w:rsid w:val="002B17B2"/>
    <w:rsid w:val="002B1BC7"/>
    <w:rsid w:val="002B1E98"/>
    <w:rsid w:val="002B23D3"/>
    <w:rsid w:val="002B259D"/>
    <w:rsid w:val="002B26A4"/>
    <w:rsid w:val="002B303A"/>
    <w:rsid w:val="002B3064"/>
    <w:rsid w:val="002B31B0"/>
    <w:rsid w:val="002B384A"/>
    <w:rsid w:val="002B3BBF"/>
    <w:rsid w:val="002B444A"/>
    <w:rsid w:val="002B5570"/>
    <w:rsid w:val="002B5A08"/>
    <w:rsid w:val="002B61A5"/>
    <w:rsid w:val="002B62D4"/>
    <w:rsid w:val="002B64E0"/>
    <w:rsid w:val="002B6755"/>
    <w:rsid w:val="002B76F6"/>
    <w:rsid w:val="002B7E47"/>
    <w:rsid w:val="002C0229"/>
    <w:rsid w:val="002C0350"/>
    <w:rsid w:val="002C0FBF"/>
    <w:rsid w:val="002C179E"/>
    <w:rsid w:val="002C1853"/>
    <w:rsid w:val="002C191A"/>
    <w:rsid w:val="002C1C2E"/>
    <w:rsid w:val="002C1D5F"/>
    <w:rsid w:val="002C1DC1"/>
    <w:rsid w:val="002C2040"/>
    <w:rsid w:val="002C2658"/>
    <w:rsid w:val="002C28F5"/>
    <w:rsid w:val="002C3025"/>
    <w:rsid w:val="002C31E8"/>
    <w:rsid w:val="002C417A"/>
    <w:rsid w:val="002C4A9E"/>
    <w:rsid w:val="002C4C1B"/>
    <w:rsid w:val="002C543A"/>
    <w:rsid w:val="002C5A41"/>
    <w:rsid w:val="002C5BE6"/>
    <w:rsid w:val="002C5D34"/>
    <w:rsid w:val="002C61F7"/>
    <w:rsid w:val="002C64FB"/>
    <w:rsid w:val="002C724A"/>
    <w:rsid w:val="002C7457"/>
    <w:rsid w:val="002C7527"/>
    <w:rsid w:val="002C7BB3"/>
    <w:rsid w:val="002C7F72"/>
    <w:rsid w:val="002D0488"/>
    <w:rsid w:val="002D083D"/>
    <w:rsid w:val="002D084E"/>
    <w:rsid w:val="002D0986"/>
    <w:rsid w:val="002D09EA"/>
    <w:rsid w:val="002D0A80"/>
    <w:rsid w:val="002D24DA"/>
    <w:rsid w:val="002D27F1"/>
    <w:rsid w:val="002D2AE4"/>
    <w:rsid w:val="002D3487"/>
    <w:rsid w:val="002D35C8"/>
    <w:rsid w:val="002D376D"/>
    <w:rsid w:val="002D3D5D"/>
    <w:rsid w:val="002D3E96"/>
    <w:rsid w:val="002D451F"/>
    <w:rsid w:val="002D4BDB"/>
    <w:rsid w:val="002D5024"/>
    <w:rsid w:val="002D53EF"/>
    <w:rsid w:val="002D6003"/>
    <w:rsid w:val="002D607D"/>
    <w:rsid w:val="002D66A9"/>
    <w:rsid w:val="002D6E97"/>
    <w:rsid w:val="002D70A4"/>
    <w:rsid w:val="002D792A"/>
    <w:rsid w:val="002D7B55"/>
    <w:rsid w:val="002E00A5"/>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FDB"/>
    <w:rsid w:val="002E54AF"/>
    <w:rsid w:val="002E578D"/>
    <w:rsid w:val="002E5893"/>
    <w:rsid w:val="002E6450"/>
    <w:rsid w:val="002E6538"/>
    <w:rsid w:val="002E6F96"/>
    <w:rsid w:val="002E7155"/>
    <w:rsid w:val="002E7E0B"/>
    <w:rsid w:val="002F06B9"/>
    <w:rsid w:val="002F079E"/>
    <w:rsid w:val="002F0972"/>
    <w:rsid w:val="002F0BDB"/>
    <w:rsid w:val="002F0E67"/>
    <w:rsid w:val="002F0EB1"/>
    <w:rsid w:val="002F1116"/>
    <w:rsid w:val="002F15A7"/>
    <w:rsid w:val="002F15E8"/>
    <w:rsid w:val="002F2321"/>
    <w:rsid w:val="002F26A6"/>
    <w:rsid w:val="002F2909"/>
    <w:rsid w:val="002F2FA2"/>
    <w:rsid w:val="002F337F"/>
    <w:rsid w:val="002F3C22"/>
    <w:rsid w:val="002F40D3"/>
    <w:rsid w:val="002F47C5"/>
    <w:rsid w:val="002F4F90"/>
    <w:rsid w:val="002F53C4"/>
    <w:rsid w:val="002F5565"/>
    <w:rsid w:val="002F5EB0"/>
    <w:rsid w:val="002F603C"/>
    <w:rsid w:val="002F68B6"/>
    <w:rsid w:val="002F6EBE"/>
    <w:rsid w:val="002F7231"/>
    <w:rsid w:val="002F7271"/>
    <w:rsid w:val="002F7A91"/>
    <w:rsid w:val="002F7FED"/>
    <w:rsid w:val="003007BD"/>
    <w:rsid w:val="00300B07"/>
    <w:rsid w:val="00300D0B"/>
    <w:rsid w:val="00300F16"/>
    <w:rsid w:val="00301335"/>
    <w:rsid w:val="003014A0"/>
    <w:rsid w:val="003018C2"/>
    <w:rsid w:val="003019B8"/>
    <w:rsid w:val="00301A10"/>
    <w:rsid w:val="00301AD1"/>
    <w:rsid w:val="00301B7C"/>
    <w:rsid w:val="00301D87"/>
    <w:rsid w:val="00302F4B"/>
    <w:rsid w:val="0030361B"/>
    <w:rsid w:val="003039AB"/>
    <w:rsid w:val="00303C23"/>
    <w:rsid w:val="00303F91"/>
    <w:rsid w:val="003043A4"/>
    <w:rsid w:val="00304EC2"/>
    <w:rsid w:val="0030502C"/>
    <w:rsid w:val="00305A7A"/>
    <w:rsid w:val="00305BD8"/>
    <w:rsid w:val="00306926"/>
    <w:rsid w:val="0030701D"/>
    <w:rsid w:val="00307276"/>
    <w:rsid w:val="00307329"/>
    <w:rsid w:val="0030785A"/>
    <w:rsid w:val="003079A4"/>
    <w:rsid w:val="0031039C"/>
    <w:rsid w:val="003107B0"/>
    <w:rsid w:val="003110C1"/>
    <w:rsid w:val="00311870"/>
    <w:rsid w:val="00311A83"/>
    <w:rsid w:val="00311ABE"/>
    <w:rsid w:val="00312215"/>
    <w:rsid w:val="003125BC"/>
    <w:rsid w:val="00313CAF"/>
    <w:rsid w:val="00313CFE"/>
    <w:rsid w:val="0031437C"/>
    <w:rsid w:val="00314807"/>
    <w:rsid w:val="00314ADE"/>
    <w:rsid w:val="00314C5D"/>
    <w:rsid w:val="00314E11"/>
    <w:rsid w:val="00315819"/>
    <w:rsid w:val="003158EC"/>
    <w:rsid w:val="003159D1"/>
    <w:rsid w:val="00315B44"/>
    <w:rsid w:val="00315BCB"/>
    <w:rsid w:val="003161E1"/>
    <w:rsid w:val="00316324"/>
    <w:rsid w:val="003163BF"/>
    <w:rsid w:val="00316719"/>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120"/>
    <w:rsid w:val="0032122B"/>
    <w:rsid w:val="00321384"/>
    <w:rsid w:val="003217A6"/>
    <w:rsid w:val="00321F77"/>
    <w:rsid w:val="003222EA"/>
    <w:rsid w:val="00323953"/>
    <w:rsid w:val="00323A14"/>
    <w:rsid w:val="00323E36"/>
    <w:rsid w:val="00323EF3"/>
    <w:rsid w:val="00324844"/>
    <w:rsid w:val="00324BDF"/>
    <w:rsid w:val="00324D51"/>
    <w:rsid w:val="00324E83"/>
    <w:rsid w:val="00325362"/>
    <w:rsid w:val="003253F8"/>
    <w:rsid w:val="00326727"/>
    <w:rsid w:val="00326759"/>
    <w:rsid w:val="00326E79"/>
    <w:rsid w:val="0032747B"/>
    <w:rsid w:val="00330181"/>
    <w:rsid w:val="0033034C"/>
    <w:rsid w:val="00331078"/>
    <w:rsid w:val="0033143F"/>
    <w:rsid w:val="00331A9C"/>
    <w:rsid w:val="00331B7F"/>
    <w:rsid w:val="00331EE4"/>
    <w:rsid w:val="00334035"/>
    <w:rsid w:val="00335006"/>
    <w:rsid w:val="0033518F"/>
    <w:rsid w:val="00335351"/>
    <w:rsid w:val="00335B8B"/>
    <w:rsid w:val="00335F18"/>
    <w:rsid w:val="00336258"/>
    <w:rsid w:val="00336336"/>
    <w:rsid w:val="00336399"/>
    <w:rsid w:val="0033644C"/>
    <w:rsid w:val="00336BE9"/>
    <w:rsid w:val="00336EE5"/>
    <w:rsid w:val="00336FF5"/>
    <w:rsid w:val="003379DE"/>
    <w:rsid w:val="00340072"/>
    <w:rsid w:val="00340823"/>
    <w:rsid w:val="00340AB1"/>
    <w:rsid w:val="00340AE2"/>
    <w:rsid w:val="00340D29"/>
    <w:rsid w:val="00340EF3"/>
    <w:rsid w:val="0034157E"/>
    <w:rsid w:val="00341C7A"/>
    <w:rsid w:val="00341D10"/>
    <w:rsid w:val="00341D89"/>
    <w:rsid w:val="003421EF"/>
    <w:rsid w:val="00342498"/>
    <w:rsid w:val="0034256E"/>
    <w:rsid w:val="00342869"/>
    <w:rsid w:val="0034294D"/>
    <w:rsid w:val="00342E25"/>
    <w:rsid w:val="00342EE7"/>
    <w:rsid w:val="00343C8A"/>
    <w:rsid w:val="00343D9B"/>
    <w:rsid w:val="00343E6D"/>
    <w:rsid w:val="003443D2"/>
    <w:rsid w:val="00344589"/>
    <w:rsid w:val="00344B26"/>
    <w:rsid w:val="00344C34"/>
    <w:rsid w:val="00344C73"/>
    <w:rsid w:val="00344E61"/>
    <w:rsid w:val="00345495"/>
    <w:rsid w:val="00345CBB"/>
    <w:rsid w:val="00345E46"/>
    <w:rsid w:val="00345F5A"/>
    <w:rsid w:val="003462FB"/>
    <w:rsid w:val="0034674F"/>
    <w:rsid w:val="00346A29"/>
    <w:rsid w:val="00346AC6"/>
    <w:rsid w:val="00346B42"/>
    <w:rsid w:val="003471DF"/>
    <w:rsid w:val="003476EB"/>
    <w:rsid w:val="0034792C"/>
    <w:rsid w:val="00347CB9"/>
    <w:rsid w:val="00347D87"/>
    <w:rsid w:val="00347F49"/>
    <w:rsid w:val="00350433"/>
    <w:rsid w:val="00350498"/>
    <w:rsid w:val="0035079C"/>
    <w:rsid w:val="00350C48"/>
    <w:rsid w:val="00351AB4"/>
    <w:rsid w:val="00351C27"/>
    <w:rsid w:val="00352159"/>
    <w:rsid w:val="003524D7"/>
    <w:rsid w:val="00352F01"/>
    <w:rsid w:val="0035366B"/>
    <w:rsid w:val="00353B75"/>
    <w:rsid w:val="0035465B"/>
    <w:rsid w:val="00354F2B"/>
    <w:rsid w:val="003554EC"/>
    <w:rsid w:val="0035601A"/>
    <w:rsid w:val="003561E7"/>
    <w:rsid w:val="0035621F"/>
    <w:rsid w:val="0035662B"/>
    <w:rsid w:val="0035685D"/>
    <w:rsid w:val="00356E6E"/>
    <w:rsid w:val="00356EA1"/>
    <w:rsid w:val="0035743B"/>
    <w:rsid w:val="0035756A"/>
    <w:rsid w:val="00357670"/>
    <w:rsid w:val="00357AB6"/>
    <w:rsid w:val="00357D2F"/>
    <w:rsid w:val="00360086"/>
    <w:rsid w:val="00361012"/>
    <w:rsid w:val="003610CA"/>
    <w:rsid w:val="003611B3"/>
    <w:rsid w:val="003613D0"/>
    <w:rsid w:val="00361605"/>
    <w:rsid w:val="0036172A"/>
    <w:rsid w:val="0036182A"/>
    <w:rsid w:val="0036236B"/>
    <w:rsid w:val="0036237D"/>
    <w:rsid w:val="00362B42"/>
    <w:rsid w:val="00362B5D"/>
    <w:rsid w:val="003635B5"/>
    <w:rsid w:val="003636E8"/>
    <w:rsid w:val="00363730"/>
    <w:rsid w:val="00363D71"/>
    <w:rsid w:val="003645A5"/>
    <w:rsid w:val="003648A1"/>
    <w:rsid w:val="00364916"/>
    <w:rsid w:val="00364CA4"/>
    <w:rsid w:val="00364CE1"/>
    <w:rsid w:val="0036572D"/>
    <w:rsid w:val="0036584D"/>
    <w:rsid w:val="00365C5D"/>
    <w:rsid w:val="0036618E"/>
    <w:rsid w:val="003664E7"/>
    <w:rsid w:val="00366CCE"/>
    <w:rsid w:val="00366E23"/>
    <w:rsid w:val="0036773E"/>
    <w:rsid w:val="00367DAF"/>
    <w:rsid w:val="00370024"/>
    <w:rsid w:val="0037048B"/>
    <w:rsid w:val="00370559"/>
    <w:rsid w:val="00370A3E"/>
    <w:rsid w:val="00370C04"/>
    <w:rsid w:val="00370CBD"/>
    <w:rsid w:val="00370D3B"/>
    <w:rsid w:val="00371A2A"/>
    <w:rsid w:val="00371C5D"/>
    <w:rsid w:val="00372067"/>
    <w:rsid w:val="00372704"/>
    <w:rsid w:val="00372B88"/>
    <w:rsid w:val="0037333D"/>
    <w:rsid w:val="00373359"/>
    <w:rsid w:val="0037380F"/>
    <w:rsid w:val="00373FE4"/>
    <w:rsid w:val="00374527"/>
    <w:rsid w:val="00374C98"/>
    <w:rsid w:val="00375A96"/>
    <w:rsid w:val="00376162"/>
    <w:rsid w:val="0037666B"/>
    <w:rsid w:val="00376E02"/>
    <w:rsid w:val="00376E04"/>
    <w:rsid w:val="00376F1C"/>
    <w:rsid w:val="003775A0"/>
    <w:rsid w:val="00377706"/>
    <w:rsid w:val="00377BAF"/>
    <w:rsid w:val="00377EB7"/>
    <w:rsid w:val="0038042D"/>
    <w:rsid w:val="0038045A"/>
    <w:rsid w:val="0038051F"/>
    <w:rsid w:val="00380AD1"/>
    <w:rsid w:val="00380B85"/>
    <w:rsid w:val="00381527"/>
    <w:rsid w:val="00381BD0"/>
    <w:rsid w:val="00381D2D"/>
    <w:rsid w:val="00381E04"/>
    <w:rsid w:val="00382370"/>
    <w:rsid w:val="00382528"/>
    <w:rsid w:val="00382EDC"/>
    <w:rsid w:val="00383AC0"/>
    <w:rsid w:val="00384540"/>
    <w:rsid w:val="00384612"/>
    <w:rsid w:val="0038469A"/>
    <w:rsid w:val="003849DF"/>
    <w:rsid w:val="00384B43"/>
    <w:rsid w:val="00384BA6"/>
    <w:rsid w:val="00384F07"/>
    <w:rsid w:val="00386410"/>
    <w:rsid w:val="003867B0"/>
    <w:rsid w:val="00387324"/>
    <w:rsid w:val="0038736D"/>
    <w:rsid w:val="00387481"/>
    <w:rsid w:val="0039015E"/>
    <w:rsid w:val="0039027E"/>
    <w:rsid w:val="00390493"/>
    <w:rsid w:val="00391D69"/>
    <w:rsid w:val="00391E5C"/>
    <w:rsid w:val="00391FA8"/>
    <w:rsid w:val="0039204B"/>
    <w:rsid w:val="00392052"/>
    <w:rsid w:val="003920EF"/>
    <w:rsid w:val="0039283B"/>
    <w:rsid w:val="00392A8B"/>
    <w:rsid w:val="0039310C"/>
    <w:rsid w:val="0039360C"/>
    <w:rsid w:val="003938B5"/>
    <w:rsid w:val="0039398B"/>
    <w:rsid w:val="003942A9"/>
    <w:rsid w:val="00394990"/>
    <w:rsid w:val="00394C71"/>
    <w:rsid w:val="00395433"/>
    <w:rsid w:val="003955ED"/>
    <w:rsid w:val="003959FB"/>
    <w:rsid w:val="003960B3"/>
    <w:rsid w:val="003964B1"/>
    <w:rsid w:val="00396529"/>
    <w:rsid w:val="003966E7"/>
    <w:rsid w:val="0039731D"/>
    <w:rsid w:val="0039775A"/>
    <w:rsid w:val="00397946"/>
    <w:rsid w:val="00397A37"/>
    <w:rsid w:val="00397A44"/>
    <w:rsid w:val="00397BCE"/>
    <w:rsid w:val="003A040D"/>
    <w:rsid w:val="003A0D98"/>
    <w:rsid w:val="003A1091"/>
    <w:rsid w:val="003A142F"/>
    <w:rsid w:val="003A1630"/>
    <w:rsid w:val="003A1711"/>
    <w:rsid w:val="003A1B18"/>
    <w:rsid w:val="003A211B"/>
    <w:rsid w:val="003A299F"/>
    <w:rsid w:val="003A2F4B"/>
    <w:rsid w:val="003A2F62"/>
    <w:rsid w:val="003A3A48"/>
    <w:rsid w:val="003A3F7E"/>
    <w:rsid w:val="003A4499"/>
    <w:rsid w:val="003A4911"/>
    <w:rsid w:val="003A5E25"/>
    <w:rsid w:val="003A5F01"/>
    <w:rsid w:val="003A667B"/>
    <w:rsid w:val="003A6784"/>
    <w:rsid w:val="003A73CD"/>
    <w:rsid w:val="003A7B0E"/>
    <w:rsid w:val="003A7C49"/>
    <w:rsid w:val="003A7D20"/>
    <w:rsid w:val="003A7DF9"/>
    <w:rsid w:val="003B015B"/>
    <w:rsid w:val="003B04D7"/>
    <w:rsid w:val="003B057C"/>
    <w:rsid w:val="003B06F7"/>
    <w:rsid w:val="003B0BF4"/>
    <w:rsid w:val="003B0EF5"/>
    <w:rsid w:val="003B13A8"/>
    <w:rsid w:val="003B1948"/>
    <w:rsid w:val="003B2A96"/>
    <w:rsid w:val="003B34FE"/>
    <w:rsid w:val="003B3CDF"/>
    <w:rsid w:val="003B4477"/>
    <w:rsid w:val="003B45D4"/>
    <w:rsid w:val="003B4748"/>
    <w:rsid w:val="003B48B1"/>
    <w:rsid w:val="003B4927"/>
    <w:rsid w:val="003B4B60"/>
    <w:rsid w:val="003B56C7"/>
    <w:rsid w:val="003B5C49"/>
    <w:rsid w:val="003B5E1B"/>
    <w:rsid w:val="003B620B"/>
    <w:rsid w:val="003B6423"/>
    <w:rsid w:val="003B6792"/>
    <w:rsid w:val="003B6816"/>
    <w:rsid w:val="003B694E"/>
    <w:rsid w:val="003B6CC5"/>
    <w:rsid w:val="003B6E45"/>
    <w:rsid w:val="003B7236"/>
    <w:rsid w:val="003B7249"/>
    <w:rsid w:val="003B75B2"/>
    <w:rsid w:val="003B796F"/>
    <w:rsid w:val="003C08E5"/>
    <w:rsid w:val="003C097E"/>
    <w:rsid w:val="003C18BE"/>
    <w:rsid w:val="003C19E7"/>
    <w:rsid w:val="003C1CD0"/>
    <w:rsid w:val="003C2488"/>
    <w:rsid w:val="003C25C7"/>
    <w:rsid w:val="003C271D"/>
    <w:rsid w:val="003C2760"/>
    <w:rsid w:val="003C279F"/>
    <w:rsid w:val="003C2CF7"/>
    <w:rsid w:val="003C2D3F"/>
    <w:rsid w:val="003C3696"/>
    <w:rsid w:val="003C3D07"/>
    <w:rsid w:val="003C441D"/>
    <w:rsid w:val="003C45CF"/>
    <w:rsid w:val="003C4A86"/>
    <w:rsid w:val="003C5410"/>
    <w:rsid w:val="003C5705"/>
    <w:rsid w:val="003C5807"/>
    <w:rsid w:val="003C59EE"/>
    <w:rsid w:val="003C5A5A"/>
    <w:rsid w:val="003C5FCD"/>
    <w:rsid w:val="003C6941"/>
    <w:rsid w:val="003C6B14"/>
    <w:rsid w:val="003C72A8"/>
    <w:rsid w:val="003C791A"/>
    <w:rsid w:val="003C7ECB"/>
    <w:rsid w:val="003D0095"/>
    <w:rsid w:val="003D03F0"/>
    <w:rsid w:val="003D0A58"/>
    <w:rsid w:val="003D0B60"/>
    <w:rsid w:val="003D14F7"/>
    <w:rsid w:val="003D1539"/>
    <w:rsid w:val="003D186F"/>
    <w:rsid w:val="003D1D7C"/>
    <w:rsid w:val="003D1DD7"/>
    <w:rsid w:val="003D2442"/>
    <w:rsid w:val="003D2466"/>
    <w:rsid w:val="003D2713"/>
    <w:rsid w:val="003D2B94"/>
    <w:rsid w:val="003D2D84"/>
    <w:rsid w:val="003D4C18"/>
    <w:rsid w:val="003D4CED"/>
    <w:rsid w:val="003D5254"/>
    <w:rsid w:val="003D54E9"/>
    <w:rsid w:val="003D5B9F"/>
    <w:rsid w:val="003D5C9D"/>
    <w:rsid w:val="003D622D"/>
    <w:rsid w:val="003D68A8"/>
    <w:rsid w:val="003D69FB"/>
    <w:rsid w:val="003D6F14"/>
    <w:rsid w:val="003D7FE1"/>
    <w:rsid w:val="003E00A9"/>
    <w:rsid w:val="003E0864"/>
    <w:rsid w:val="003E0A13"/>
    <w:rsid w:val="003E18DD"/>
    <w:rsid w:val="003E1A36"/>
    <w:rsid w:val="003E2B45"/>
    <w:rsid w:val="003E2F1E"/>
    <w:rsid w:val="003E303D"/>
    <w:rsid w:val="003E3D0F"/>
    <w:rsid w:val="003E3D85"/>
    <w:rsid w:val="003E46DA"/>
    <w:rsid w:val="003E4781"/>
    <w:rsid w:val="003E4EC7"/>
    <w:rsid w:val="003E5182"/>
    <w:rsid w:val="003E58B9"/>
    <w:rsid w:val="003E5982"/>
    <w:rsid w:val="003E5A19"/>
    <w:rsid w:val="003E671A"/>
    <w:rsid w:val="003E676A"/>
    <w:rsid w:val="003E6A11"/>
    <w:rsid w:val="003E6D86"/>
    <w:rsid w:val="003E7A42"/>
    <w:rsid w:val="003E7A82"/>
    <w:rsid w:val="003F0717"/>
    <w:rsid w:val="003F10B6"/>
    <w:rsid w:val="003F117E"/>
    <w:rsid w:val="003F1AC8"/>
    <w:rsid w:val="003F1C6F"/>
    <w:rsid w:val="003F1ED1"/>
    <w:rsid w:val="003F236F"/>
    <w:rsid w:val="003F2743"/>
    <w:rsid w:val="003F28C9"/>
    <w:rsid w:val="003F2950"/>
    <w:rsid w:val="003F2968"/>
    <w:rsid w:val="003F37B3"/>
    <w:rsid w:val="003F390F"/>
    <w:rsid w:val="003F3CA1"/>
    <w:rsid w:val="003F45A2"/>
    <w:rsid w:val="003F4708"/>
    <w:rsid w:val="003F4844"/>
    <w:rsid w:val="003F4CF5"/>
    <w:rsid w:val="003F511B"/>
    <w:rsid w:val="003F51AC"/>
    <w:rsid w:val="003F52B1"/>
    <w:rsid w:val="003F5305"/>
    <w:rsid w:val="003F57AC"/>
    <w:rsid w:val="003F581E"/>
    <w:rsid w:val="003F5A0B"/>
    <w:rsid w:val="003F62DA"/>
    <w:rsid w:val="003F67EE"/>
    <w:rsid w:val="003F6AAD"/>
    <w:rsid w:val="003F7069"/>
    <w:rsid w:val="003F77D6"/>
    <w:rsid w:val="003F7FD1"/>
    <w:rsid w:val="004004D4"/>
    <w:rsid w:val="00400AFA"/>
    <w:rsid w:val="00400B14"/>
    <w:rsid w:val="00400B1A"/>
    <w:rsid w:val="004013CC"/>
    <w:rsid w:val="00401700"/>
    <w:rsid w:val="00401931"/>
    <w:rsid w:val="00402555"/>
    <w:rsid w:val="00402786"/>
    <w:rsid w:val="00402CA3"/>
    <w:rsid w:val="00403074"/>
    <w:rsid w:val="004033F5"/>
    <w:rsid w:val="00403504"/>
    <w:rsid w:val="0040358D"/>
    <w:rsid w:val="004037D9"/>
    <w:rsid w:val="0040406B"/>
    <w:rsid w:val="00404F69"/>
    <w:rsid w:val="004053A2"/>
    <w:rsid w:val="00405A70"/>
    <w:rsid w:val="0040668F"/>
    <w:rsid w:val="00406972"/>
    <w:rsid w:val="00406EFD"/>
    <w:rsid w:val="00407025"/>
    <w:rsid w:val="0040746A"/>
    <w:rsid w:val="0040785E"/>
    <w:rsid w:val="00410003"/>
    <w:rsid w:val="004108A1"/>
    <w:rsid w:val="004108F9"/>
    <w:rsid w:val="00411908"/>
    <w:rsid w:val="00411C2B"/>
    <w:rsid w:val="00411E73"/>
    <w:rsid w:val="004125F6"/>
    <w:rsid w:val="0041267A"/>
    <w:rsid w:val="00412E96"/>
    <w:rsid w:val="0041340E"/>
    <w:rsid w:val="0041376E"/>
    <w:rsid w:val="004137CD"/>
    <w:rsid w:val="00413BB0"/>
    <w:rsid w:val="00413EF8"/>
    <w:rsid w:val="00415738"/>
    <w:rsid w:val="00416856"/>
    <w:rsid w:val="004168BB"/>
    <w:rsid w:val="00416915"/>
    <w:rsid w:val="004169E9"/>
    <w:rsid w:val="00416ED7"/>
    <w:rsid w:val="004174ED"/>
    <w:rsid w:val="00417776"/>
    <w:rsid w:val="0041778D"/>
    <w:rsid w:val="00417AE2"/>
    <w:rsid w:val="00417B70"/>
    <w:rsid w:val="00417CC7"/>
    <w:rsid w:val="00417E12"/>
    <w:rsid w:val="00417F2C"/>
    <w:rsid w:val="00420231"/>
    <w:rsid w:val="0042050B"/>
    <w:rsid w:val="0042142F"/>
    <w:rsid w:val="004219D4"/>
    <w:rsid w:val="004222C9"/>
    <w:rsid w:val="0042234F"/>
    <w:rsid w:val="00422E85"/>
    <w:rsid w:val="00422F87"/>
    <w:rsid w:val="004235CA"/>
    <w:rsid w:val="00423C30"/>
    <w:rsid w:val="00423C66"/>
    <w:rsid w:val="00423D0D"/>
    <w:rsid w:val="004240AC"/>
    <w:rsid w:val="004243A3"/>
    <w:rsid w:val="004244EF"/>
    <w:rsid w:val="004248FA"/>
    <w:rsid w:val="00424E52"/>
    <w:rsid w:val="004253CE"/>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C55"/>
    <w:rsid w:val="00430F72"/>
    <w:rsid w:val="0043153F"/>
    <w:rsid w:val="00431CED"/>
    <w:rsid w:val="00432691"/>
    <w:rsid w:val="00433021"/>
    <w:rsid w:val="00433136"/>
    <w:rsid w:val="00433652"/>
    <w:rsid w:val="00433E65"/>
    <w:rsid w:val="0043442B"/>
    <w:rsid w:val="00434473"/>
    <w:rsid w:val="004346ED"/>
    <w:rsid w:val="00434708"/>
    <w:rsid w:val="00434723"/>
    <w:rsid w:val="0043522A"/>
    <w:rsid w:val="00435689"/>
    <w:rsid w:val="004359B7"/>
    <w:rsid w:val="004363FB"/>
    <w:rsid w:val="00436643"/>
    <w:rsid w:val="00437202"/>
    <w:rsid w:val="004373A4"/>
    <w:rsid w:val="004374FC"/>
    <w:rsid w:val="00437723"/>
    <w:rsid w:val="004377A4"/>
    <w:rsid w:val="00437C0B"/>
    <w:rsid w:val="00437FCA"/>
    <w:rsid w:val="0044082E"/>
    <w:rsid w:val="00440FB2"/>
    <w:rsid w:val="00441023"/>
    <w:rsid w:val="0044119C"/>
    <w:rsid w:val="00441442"/>
    <w:rsid w:val="00441FB8"/>
    <w:rsid w:val="00442523"/>
    <w:rsid w:val="004426C5"/>
    <w:rsid w:val="00442A27"/>
    <w:rsid w:val="00442BD0"/>
    <w:rsid w:val="0044329F"/>
    <w:rsid w:val="004435B7"/>
    <w:rsid w:val="0044371C"/>
    <w:rsid w:val="00443AA8"/>
    <w:rsid w:val="00443C54"/>
    <w:rsid w:val="004441AA"/>
    <w:rsid w:val="004443B8"/>
    <w:rsid w:val="004445E8"/>
    <w:rsid w:val="00444A7B"/>
    <w:rsid w:val="00444CE7"/>
    <w:rsid w:val="00444D95"/>
    <w:rsid w:val="00444DEE"/>
    <w:rsid w:val="0044515D"/>
    <w:rsid w:val="00445418"/>
    <w:rsid w:val="00445560"/>
    <w:rsid w:val="00445CB5"/>
    <w:rsid w:val="00445DAE"/>
    <w:rsid w:val="00446242"/>
    <w:rsid w:val="004462CE"/>
    <w:rsid w:val="00446411"/>
    <w:rsid w:val="00446EF3"/>
    <w:rsid w:val="00447512"/>
    <w:rsid w:val="00447723"/>
    <w:rsid w:val="00447EBA"/>
    <w:rsid w:val="00447F88"/>
    <w:rsid w:val="0045012A"/>
    <w:rsid w:val="004507AC"/>
    <w:rsid w:val="00450822"/>
    <w:rsid w:val="004510AB"/>
    <w:rsid w:val="004510D5"/>
    <w:rsid w:val="00451476"/>
    <w:rsid w:val="00451848"/>
    <w:rsid w:val="0045231F"/>
    <w:rsid w:val="0045249E"/>
    <w:rsid w:val="00452734"/>
    <w:rsid w:val="004530FE"/>
    <w:rsid w:val="004531E2"/>
    <w:rsid w:val="00453929"/>
    <w:rsid w:val="0045439F"/>
    <w:rsid w:val="00454A8A"/>
    <w:rsid w:val="00455899"/>
    <w:rsid w:val="00455921"/>
    <w:rsid w:val="00455FE0"/>
    <w:rsid w:val="0045601C"/>
    <w:rsid w:val="004561A8"/>
    <w:rsid w:val="004561BB"/>
    <w:rsid w:val="004569C7"/>
    <w:rsid w:val="004569D0"/>
    <w:rsid w:val="00456F61"/>
    <w:rsid w:val="00456F67"/>
    <w:rsid w:val="00457480"/>
    <w:rsid w:val="004574DB"/>
    <w:rsid w:val="0045779C"/>
    <w:rsid w:val="00460407"/>
    <w:rsid w:val="004608A3"/>
    <w:rsid w:val="00460BCB"/>
    <w:rsid w:val="00460F30"/>
    <w:rsid w:val="00461610"/>
    <w:rsid w:val="00461775"/>
    <w:rsid w:val="00461B6C"/>
    <w:rsid w:val="00461B85"/>
    <w:rsid w:val="00462755"/>
    <w:rsid w:val="00462985"/>
    <w:rsid w:val="00462F5C"/>
    <w:rsid w:val="00463767"/>
    <w:rsid w:val="00463947"/>
    <w:rsid w:val="00463D19"/>
    <w:rsid w:val="00464B01"/>
    <w:rsid w:val="004654D5"/>
    <w:rsid w:val="00465572"/>
    <w:rsid w:val="0046566C"/>
    <w:rsid w:val="00465AE7"/>
    <w:rsid w:val="00465B0E"/>
    <w:rsid w:val="00465C1D"/>
    <w:rsid w:val="00465EAB"/>
    <w:rsid w:val="00465FB5"/>
    <w:rsid w:val="004660C5"/>
    <w:rsid w:val="0046612B"/>
    <w:rsid w:val="00466590"/>
    <w:rsid w:val="004666E9"/>
    <w:rsid w:val="0046699D"/>
    <w:rsid w:val="00467122"/>
    <w:rsid w:val="0046731C"/>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765A"/>
    <w:rsid w:val="00477783"/>
    <w:rsid w:val="00477DF6"/>
    <w:rsid w:val="004807C0"/>
    <w:rsid w:val="00480B80"/>
    <w:rsid w:val="00480CBD"/>
    <w:rsid w:val="004815C6"/>
    <w:rsid w:val="0048190E"/>
    <w:rsid w:val="00481A21"/>
    <w:rsid w:val="00481B49"/>
    <w:rsid w:val="004822F5"/>
    <w:rsid w:val="004825CE"/>
    <w:rsid w:val="004826A8"/>
    <w:rsid w:val="00482B72"/>
    <w:rsid w:val="00482BCB"/>
    <w:rsid w:val="00482BD6"/>
    <w:rsid w:val="00482D1D"/>
    <w:rsid w:val="00482F1C"/>
    <w:rsid w:val="004831DD"/>
    <w:rsid w:val="00483309"/>
    <w:rsid w:val="00483394"/>
    <w:rsid w:val="00483793"/>
    <w:rsid w:val="00483B64"/>
    <w:rsid w:val="004844E6"/>
    <w:rsid w:val="00485275"/>
    <w:rsid w:val="004857F4"/>
    <w:rsid w:val="00485F6E"/>
    <w:rsid w:val="0048646F"/>
    <w:rsid w:val="004867E4"/>
    <w:rsid w:val="0048688E"/>
    <w:rsid w:val="00486CAC"/>
    <w:rsid w:val="00487357"/>
    <w:rsid w:val="004879BA"/>
    <w:rsid w:val="0049035C"/>
    <w:rsid w:val="00490432"/>
    <w:rsid w:val="00490D58"/>
    <w:rsid w:val="0049102E"/>
    <w:rsid w:val="004913EB"/>
    <w:rsid w:val="0049140F"/>
    <w:rsid w:val="00491875"/>
    <w:rsid w:val="004919BD"/>
    <w:rsid w:val="00491D29"/>
    <w:rsid w:val="00491FAB"/>
    <w:rsid w:val="00491FC5"/>
    <w:rsid w:val="004925E8"/>
    <w:rsid w:val="0049288D"/>
    <w:rsid w:val="00492B2F"/>
    <w:rsid w:val="00492D09"/>
    <w:rsid w:val="00492E85"/>
    <w:rsid w:val="00493DD8"/>
    <w:rsid w:val="004940C1"/>
    <w:rsid w:val="0049422F"/>
    <w:rsid w:val="00494973"/>
    <w:rsid w:val="00494B22"/>
    <w:rsid w:val="0049514E"/>
    <w:rsid w:val="004957F2"/>
    <w:rsid w:val="00495934"/>
    <w:rsid w:val="00495B6C"/>
    <w:rsid w:val="00495F21"/>
    <w:rsid w:val="00495F5A"/>
    <w:rsid w:val="00496044"/>
    <w:rsid w:val="00496CD1"/>
    <w:rsid w:val="00496F61"/>
    <w:rsid w:val="004971D8"/>
    <w:rsid w:val="00497350"/>
    <w:rsid w:val="004A05F3"/>
    <w:rsid w:val="004A0658"/>
    <w:rsid w:val="004A0858"/>
    <w:rsid w:val="004A098B"/>
    <w:rsid w:val="004A0A48"/>
    <w:rsid w:val="004A0B09"/>
    <w:rsid w:val="004A0BDD"/>
    <w:rsid w:val="004A0D35"/>
    <w:rsid w:val="004A11F6"/>
    <w:rsid w:val="004A1ED0"/>
    <w:rsid w:val="004A1F33"/>
    <w:rsid w:val="004A235F"/>
    <w:rsid w:val="004A2535"/>
    <w:rsid w:val="004A34B4"/>
    <w:rsid w:val="004A37E8"/>
    <w:rsid w:val="004A3AD1"/>
    <w:rsid w:val="004A3C87"/>
    <w:rsid w:val="004A3D31"/>
    <w:rsid w:val="004A3F67"/>
    <w:rsid w:val="004A4A1C"/>
    <w:rsid w:val="004A4A2E"/>
    <w:rsid w:val="004A5325"/>
    <w:rsid w:val="004A56BB"/>
    <w:rsid w:val="004A5F4A"/>
    <w:rsid w:val="004A5FBE"/>
    <w:rsid w:val="004A672D"/>
    <w:rsid w:val="004A67E8"/>
    <w:rsid w:val="004A68A3"/>
    <w:rsid w:val="004A6F21"/>
    <w:rsid w:val="004A704A"/>
    <w:rsid w:val="004A7D3B"/>
    <w:rsid w:val="004B04BD"/>
    <w:rsid w:val="004B0BC9"/>
    <w:rsid w:val="004B0F0F"/>
    <w:rsid w:val="004B125E"/>
    <w:rsid w:val="004B1A56"/>
    <w:rsid w:val="004B1E66"/>
    <w:rsid w:val="004B1EE3"/>
    <w:rsid w:val="004B1FAF"/>
    <w:rsid w:val="004B2065"/>
    <w:rsid w:val="004B224E"/>
    <w:rsid w:val="004B22E9"/>
    <w:rsid w:val="004B3A40"/>
    <w:rsid w:val="004B3A99"/>
    <w:rsid w:val="004B3B60"/>
    <w:rsid w:val="004B3F7B"/>
    <w:rsid w:val="004B41E0"/>
    <w:rsid w:val="004B4661"/>
    <w:rsid w:val="004B476F"/>
    <w:rsid w:val="004B4D41"/>
    <w:rsid w:val="004B50C1"/>
    <w:rsid w:val="004B5F3F"/>
    <w:rsid w:val="004B60F7"/>
    <w:rsid w:val="004B6E0C"/>
    <w:rsid w:val="004B75B7"/>
    <w:rsid w:val="004B7BF1"/>
    <w:rsid w:val="004B7E85"/>
    <w:rsid w:val="004C00B9"/>
    <w:rsid w:val="004C0F27"/>
    <w:rsid w:val="004C105D"/>
    <w:rsid w:val="004C109F"/>
    <w:rsid w:val="004C131F"/>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E93"/>
    <w:rsid w:val="004C7F9C"/>
    <w:rsid w:val="004D0011"/>
    <w:rsid w:val="004D084B"/>
    <w:rsid w:val="004D1306"/>
    <w:rsid w:val="004D1339"/>
    <w:rsid w:val="004D13B2"/>
    <w:rsid w:val="004D151E"/>
    <w:rsid w:val="004D1612"/>
    <w:rsid w:val="004D1802"/>
    <w:rsid w:val="004D2064"/>
    <w:rsid w:val="004D2211"/>
    <w:rsid w:val="004D2A31"/>
    <w:rsid w:val="004D2BEF"/>
    <w:rsid w:val="004D2E1F"/>
    <w:rsid w:val="004D2F62"/>
    <w:rsid w:val="004D3F94"/>
    <w:rsid w:val="004D44BD"/>
    <w:rsid w:val="004D4BFE"/>
    <w:rsid w:val="004D58B5"/>
    <w:rsid w:val="004D5A11"/>
    <w:rsid w:val="004D6220"/>
    <w:rsid w:val="004D626F"/>
    <w:rsid w:val="004D6325"/>
    <w:rsid w:val="004D727E"/>
    <w:rsid w:val="004D7304"/>
    <w:rsid w:val="004D73D4"/>
    <w:rsid w:val="004D7E31"/>
    <w:rsid w:val="004D7F9A"/>
    <w:rsid w:val="004E0362"/>
    <w:rsid w:val="004E03A2"/>
    <w:rsid w:val="004E04A0"/>
    <w:rsid w:val="004E065C"/>
    <w:rsid w:val="004E07F0"/>
    <w:rsid w:val="004E0BD8"/>
    <w:rsid w:val="004E0EEF"/>
    <w:rsid w:val="004E12A2"/>
    <w:rsid w:val="004E1868"/>
    <w:rsid w:val="004E1FA0"/>
    <w:rsid w:val="004E22DA"/>
    <w:rsid w:val="004E2817"/>
    <w:rsid w:val="004E28A8"/>
    <w:rsid w:val="004E2B46"/>
    <w:rsid w:val="004E2E01"/>
    <w:rsid w:val="004E2EAA"/>
    <w:rsid w:val="004E2EFF"/>
    <w:rsid w:val="004E311D"/>
    <w:rsid w:val="004E3995"/>
    <w:rsid w:val="004E3E5D"/>
    <w:rsid w:val="004E3F8D"/>
    <w:rsid w:val="004E4621"/>
    <w:rsid w:val="004E4B11"/>
    <w:rsid w:val="004E4D3C"/>
    <w:rsid w:val="004E4EE1"/>
    <w:rsid w:val="004E5119"/>
    <w:rsid w:val="004E52BE"/>
    <w:rsid w:val="004E5A2D"/>
    <w:rsid w:val="004E64C7"/>
    <w:rsid w:val="004E729E"/>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F99"/>
    <w:rsid w:val="004F43DF"/>
    <w:rsid w:val="004F4A0F"/>
    <w:rsid w:val="004F4ADD"/>
    <w:rsid w:val="004F4BED"/>
    <w:rsid w:val="004F4E70"/>
    <w:rsid w:val="004F5605"/>
    <w:rsid w:val="004F594D"/>
    <w:rsid w:val="004F5BF1"/>
    <w:rsid w:val="004F5C05"/>
    <w:rsid w:val="004F5D57"/>
    <w:rsid w:val="004F60A8"/>
    <w:rsid w:val="004F696C"/>
    <w:rsid w:val="004F706A"/>
    <w:rsid w:val="004F767D"/>
    <w:rsid w:val="004F770D"/>
    <w:rsid w:val="004F7895"/>
    <w:rsid w:val="004F7D32"/>
    <w:rsid w:val="004F7EAB"/>
    <w:rsid w:val="005004AF"/>
    <w:rsid w:val="00500A2D"/>
    <w:rsid w:val="00500FE3"/>
    <w:rsid w:val="00501067"/>
    <w:rsid w:val="00501552"/>
    <w:rsid w:val="00501C60"/>
    <w:rsid w:val="00501C6E"/>
    <w:rsid w:val="00501E14"/>
    <w:rsid w:val="0050213B"/>
    <w:rsid w:val="00502166"/>
    <w:rsid w:val="005024D7"/>
    <w:rsid w:val="00502B63"/>
    <w:rsid w:val="00502E09"/>
    <w:rsid w:val="005034A8"/>
    <w:rsid w:val="00503E97"/>
    <w:rsid w:val="00504227"/>
    <w:rsid w:val="00504533"/>
    <w:rsid w:val="00504B33"/>
    <w:rsid w:val="00505251"/>
    <w:rsid w:val="00505285"/>
    <w:rsid w:val="00505288"/>
    <w:rsid w:val="00505302"/>
    <w:rsid w:val="0050537D"/>
    <w:rsid w:val="005058F9"/>
    <w:rsid w:val="00505B80"/>
    <w:rsid w:val="00505DE5"/>
    <w:rsid w:val="00505EAE"/>
    <w:rsid w:val="00505EB1"/>
    <w:rsid w:val="005064B6"/>
    <w:rsid w:val="0050680E"/>
    <w:rsid w:val="005070EC"/>
    <w:rsid w:val="005072A1"/>
    <w:rsid w:val="00507340"/>
    <w:rsid w:val="00510011"/>
    <w:rsid w:val="00510A22"/>
    <w:rsid w:val="00511825"/>
    <w:rsid w:val="00512060"/>
    <w:rsid w:val="0051290F"/>
    <w:rsid w:val="00512956"/>
    <w:rsid w:val="005130FC"/>
    <w:rsid w:val="00513132"/>
    <w:rsid w:val="0051316E"/>
    <w:rsid w:val="00513848"/>
    <w:rsid w:val="00514AC1"/>
    <w:rsid w:val="00514D04"/>
    <w:rsid w:val="00514DA9"/>
    <w:rsid w:val="0051574A"/>
    <w:rsid w:val="005157F2"/>
    <w:rsid w:val="0051598E"/>
    <w:rsid w:val="00515B21"/>
    <w:rsid w:val="00515CA3"/>
    <w:rsid w:val="00516147"/>
    <w:rsid w:val="0051622D"/>
    <w:rsid w:val="00516528"/>
    <w:rsid w:val="005166DB"/>
    <w:rsid w:val="00516A6C"/>
    <w:rsid w:val="00516A7B"/>
    <w:rsid w:val="00516B5D"/>
    <w:rsid w:val="00516CB7"/>
    <w:rsid w:val="0051720B"/>
    <w:rsid w:val="005173CD"/>
    <w:rsid w:val="0051797B"/>
    <w:rsid w:val="00517EE7"/>
    <w:rsid w:val="005201A9"/>
    <w:rsid w:val="00520573"/>
    <w:rsid w:val="00520761"/>
    <w:rsid w:val="00520EC3"/>
    <w:rsid w:val="00521F30"/>
    <w:rsid w:val="005228BA"/>
    <w:rsid w:val="005228E9"/>
    <w:rsid w:val="00522C5A"/>
    <w:rsid w:val="005238A7"/>
    <w:rsid w:val="00523A7B"/>
    <w:rsid w:val="00524111"/>
    <w:rsid w:val="00524520"/>
    <w:rsid w:val="0052465D"/>
    <w:rsid w:val="00524735"/>
    <w:rsid w:val="005250AE"/>
    <w:rsid w:val="005255F8"/>
    <w:rsid w:val="00525970"/>
    <w:rsid w:val="00526091"/>
    <w:rsid w:val="00526434"/>
    <w:rsid w:val="00526866"/>
    <w:rsid w:val="00526D52"/>
    <w:rsid w:val="00526F6B"/>
    <w:rsid w:val="0052755E"/>
    <w:rsid w:val="0052785D"/>
    <w:rsid w:val="00527E44"/>
    <w:rsid w:val="005306CB"/>
    <w:rsid w:val="00530720"/>
    <w:rsid w:val="005312BF"/>
    <w:rsid w:val="00531435"/>
    <w:rsid w:val="00531697"/>
    <w:rsid w:val="0053181D"/>
    <w:rsid w:val="00531829"/>
    <w:rsid w:val="00531E79"/>
    <w:rsid w:val="0053279C"/>
    <w:rsid w:val="00532A6D"/>
    <w:rsid w:val="0053383B"/>
    <w:rsid w:val="00533B40"/>
    <w:rsid w:val="0053471F"/>
    <w:rsid w:val="00534C5E"/>
    <w:rsid w:val="00534D17"/>
    <w:rsid w:val="00535186"/>
    <w:rsid w:val="005352A1"/>
    <w:rsid w:val="00536657"/>
    <w:rsid w:val="005366DC"/>
    <w:rsid w:val="00536D7D"/>
    <w:rsid w:val="00537528"/>
    <w:rsid w:val="00537629"/>
    <w:rsid w:val="00537934"/>
    <w:rsid w:val="0053793D"/>
    <w:rsid w:val="00537A46"/>
    <w:rsid w:val="0054152D"/>
    <w:rsid w:val="00541A49"/>
    <w:rsid w:val="00541B31"/>
    <w:rsid w:val="00541B3F"/>
    <w:rsid w:val="00541C27"/>
    <w:rsid w:val="00541D1E"/>
    <w:rsid w:val="0054250A"/>
    <w:rsid w:val="005427CB"/>
    <w:rsid w:val="00543836"/>
    <w:rsid w:val="00543B15"/>
    <w:rsid w:val="00544195"/>
    <w:rsid w:val="005443A2"/>
    <w:rsid w:val="005446CF"/>
    <w:rsid w:val="005448A5"/>
    <w:rsid w:val="00544D51"/>
    <w:rsid w:val="005456E4"/>
    <w:rsid w:val="00545C20"/>
    <w:rsid w:val="00545EE9"/>
    <w:rsid w:val="0054612F"/>
    <w:rsid w:val="00546251"/>
    <w:rsid w:val="00546A6B"/>
    <w:rsid w:val="00547622"/>
    <w:rsid w:val="005476A1"/>
    <w:rsid w:val="00550E82"/>
    <w:rsid w:val="00551047"/>
    <w:rsid w:val="005510C0"/>
    <w:rsid w:val="00551557"/>
    <w:rsid w:val="00551E7C"/>
    <w:rsid w:val="00551F37"/>
    <w:rsid w:val="005520EF"/>
    <w:rsid w:val="00552709"/>
    <w:rsid w:val="005527D4"/>
    <w:rsid w:val="00552FEE"/>
    <w:rsid w:val="00553232"/>
    <w:rsid w:val="00553D7B"/>
    <w:rsid w:val="00554001"/>
    <w:rsid w:val="0055415C"/>
    <w:rsid w:val="005545A3"/>
    <w:rsid w:val="005548CE"/>
    <w:rsid w:val="005549B4"/>
    <w:rsid w:val="00554EC3"/>
    <w:rsid w:val="00554F85"/>
    <w:rsid w:val="00555205"/>
    <w:rsid w:val="005553C4"/>
    <w:rsid w:val="00555449"/>
    <w:rsid w:val="005554E6"/>
    <w:rsid w:val="005557BD"/>
    <w:rsid w:val="00555ACB"/>
    <w:rsid w:val="00555C8E"/>
    <w:rsid w:val="00556B1B"/>
    <w:rsid w:val="00556EA9"/>
    <w:rsid w:val="00557016"/>
    <w:rsid w:val="00557DD2"/>
    <w:rsid w:val="00560213"/>
    <w:rsid w:val="005603F7"/>
    <w:rsid w:val="00560463"/>
    <w:rsid w:val="005604F4"/>
    <w:rsid w:val="0056076B"/>
    <w:rsid w:val="00560838"/>
    <w:rsid w:val="00560C14"/>
    <w:rsid w:val="00561240"/>
    <w:rsid w:val="00561D65"/>
    <w:rsid w:val="00561DD2"/>
    <w:rsid w:val="00562163"/>
    <w:rsid w:val="00562342"/>
    <w:rsid w:val="00562A23"/>
    <w:rsid w:val="00562A9F"/>
    <w:rsid w:val="00563003"/>
    <w:rsid w:val="0056306F"/>
    <w:rsid w:val="0056385C"/>
    <w:rsid w:val="00563F34"/>
    <w:rsid w:val="00564014"/>
    <w:rsid w:val="0056417A"/>
    <w:rsid w:val="00564718"/>
    <w:rsid w:val="00564BB1"/>
    <w:rsid w:val="005650AC"/>
    <w:rsid w:val="005652CD"/>
    <w:rsid w:val="005652F5"/>
    <w:rsid w:val="00565678"/>
    <w:rsid w:val="0056595B"/>
    <w:rsid w:val="00565AA3"/>
    <w:rsid w:val="00565CB5"/>
    <w:rsid w:val="00565D9F"/>
    <w:rsid w:val="005660AF"/>
    <w:rsid w:val="00566148"/>
    <w:rsid w:val="00566251"/>
    <w:rsid w:val="005667E9"/>
    <w:rsid w:val="00566AB2"/>
    <w:rsid w:val="00566B22"/>
    <w:rsid w:val="00566C5F"/>
    <w:rsid w:val="00566E1B"/>
    <w:rsid w:val="00566F36"/>
    <w:rsid w:val="0056725E"/>
    <w:rsid w:val="00567E0C"/>
    <w:rsid w:val="005707C3"/>
    <w:rsid w:val="00570848"/>
    <w:rsid w:val="00570B4F"/>
    <w:rsid w:val="00570E6D"/>
    <w:rsid w:val="005713F9"/>
    <w:rsid w:val="00571717"/>
    <w:rsid w:val="005717CA"/>
    <w:rsid w:val="00571B5B"/>
    <w:rsid w:val="00572650"/>
    <w:rsid w:val="00572666"/>
    <w:rsid w:val="00573088"/>
    <w:rsid w:val="005731DA"/>
    <w:rsid w:val="0057441B"/>
    <w:rsid w:val="00574611"/>
    <w:rsid w:val="00574AF6"/>
    <w:rsid w:val="00574CE7"/>
    <w:rsid w:val="00574F1F"/>
    <w:rsid w:val="005750E8"/>
    <w:rsid w:val="00575261"/>
    <w:rsid w:val="0057566B"/>
    <w:rsid w:val="00575762"/>
    <w:rsid w:val="005757D6"/>
    <w:rsid w:val="005757D8"/>
    <w:rsid w:val="00576D19"/>
    <w:rsid w:val="00576FB0"/>
    <w:rsid w:val="0057704B"/>
    <w:rsid w:val="005776B7"/>
    <w:rsid w:val="00577858"/>
    <w:rsid w:val="005807AD"/>
    <w:rsid w:val="00580C38"/>
    <w:rsid w:val="0058126E"/>
    <w:rsid w:val="00581F17"/>
    <w:rsid w:val="0058244E"/>
    <w:rsid w:val="00583363"/>
    <w:rsid w:val="0058390A"/>
    <w:rsid w:val="00583F23"/>
    <w:rsid w:val="005840CD"/>
    <w:rsid w:val="005841F1"/>
    <w:rsid w:val="0058452C"/>
    <w:rsid w:val="0058465D"/>
    <w:rsid w:val="00584B50"/>
    <w:rsid w:val="00584B51"/>
    <w:rsid w:val="00584D4A"/>
    <w:rsid w:val="005852D1"/>
    <w:rsid w:val="0058568C"/>
    <w:rsid w:val="005865C8"/>
    <w:rsid w:val="0058673A"/>
    <w:rsid w:val="00586A61"/>
    <w:rsid w:val="00586AB2"/>
    <w:rsid w:val="00586DA4"/>
    <w:rsid w:val="00586F16"/>
    <w:rsid w:val="00586FA5"/>
    <w:rsid w:val="00587078"/>
    <w:rsid w:val="0058770A"/>
    <w:rsid w:val="0058793D"/>
    <w:rsid w:val="00591020"/>
    <w:rsid w:val="0059119C"/>
    <w:rsid w:val="00591953"/>
    <w:rsid w:val="00591ACC"/>
    <w:rsid w:val="00591B5A"/>
    <w:rsid w:val="00591D8E"/>
    <w:rsid w:val="00591DD7"/>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97DBF"/>
    <w:rsid w:val="005A00AB"/>
    <w:rsid w:val="005A0100"/>
    <w:rsid w:val="005A065F"/>
    <w:rsid w:val="005A161C"/>
    <w:rsid w:val="005A177F"/>
    <w:rsid w:val="005A1DC1"/>
    <w:rsid w:val="005A1E0E"/>
    <w:rsid w:val="005A254A"/>
    <w:rsid w:val="005A25D7"/>
    <w:rsid w:val="005A3087"/>
    <w:rsid w:val="005A3134"/>
    <w:rsid w:val="005A3210"/>
    <w:rsid w:val="005A3C79"/>
    <w:rsid w:val="005A4085"/>
    <w:rsid w:val="005A42DE"/>
    <w:rsid w:val="005A431C"/>
    <w:rsid w:val="005A512C"/>
    <w:rsid w:val="005A5196"/>
    <w:rsid w:val="005A5B48"/>
    <w:rsid w:val="005A64F3"/>
    <w:rsid w:val="005A6B37"/>
    <w:rsid w:val="005A7027"/>
    <w:rsid w:val="005A7181"/>
    <w:rsid w:val="005A71AB"/>
    <w:rsid w:val="005A71B7"/>
    <w:rsid w:val="005A73F3"/>
    <w:rsid w:val="005A793D"/>
    <w:rsid w:val="005A7DE9"/>
    <w:rsid w:val="005A7F01"/>
    <w:rsid w:val="005B029E"/>
    <w:rsid w:val="005B02D6"/>
    <w:rsid w:val="005B05B2"/>
    <w:rsid w:val="005B06A6"/>
    <w:rsid w:val="005B0D44"/>
    <w:rsid w:val="005B1194"/>
    <w:rsid w:val="005B2308"/>
    <w:rsid w:val="005B276A"/>
    <w:rsid w:val="005B29BE"/>
    <w:rsid w:val="005B2B0C"/>
    <w:rsid w:val="005B3673"/>
    <w:rsid w:val="005B3EA0"/>
    <w:rsid w:val="005B42C2"/>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C0495"/>
    <w:rsid w:val="005C12A3"/>
    <w:rsid w:val="005C1867"/>
    <w:rsid w:val="005C1E0D"/>
    <w:rsid w:val="005C316C"/>
    <w:rsid w:val="005C32BD"/>
    <w:rsid w:val="005C331D"/>
    <w:rsid w:val="005C3914"/>
    <w:rsid w:val="005C3DD3"/>
    <w:rsid w:val="005C484C"/>
    <w:rsid w:val="005C49D7"/>
    <w:rsid w:val="005C4B87"/>
    <w:rsid w:val="005C4DB4"/>
    <w:rsid w:val="005C4FA6"/>
    <w:rsid w:val="005C521E"/>
    <w:rsid w:val="005C5490"/>
    <w:rsid w:val="005C6072"/>
    <w:rsid w:val="005C6085"/>
    <w:rsid w:val="005C63A6"/>
    <w:rsid w:val="005C73F3"/>
    <w:rsid w:val="005C7694"/>
    <w:rsid w:val="005C7B61"/>
    <w:rsid w:val="005C7DEE"/>
    <w:rsid w:val="005D0104"/>
    <w:rsid w:val="005D0497"/>
    <w:rsid w:val="005D0872"/>
    <w:rsid w:val="005D0A7C"/>
    <w:rsid w:val="005D0F9D"/>
    <w:rsid w:val="005D0FFC"/>
    <w:rsid w:val="005D1056"/>
    <w:rsid w:val="005D10AD"/>
    <w:rsid w:val="005D11D2"/>
    <w:rsid w:val="005D19B4"/>
    <w:rsid w:val="005D1CDB"/>
    <w:rsid w:val="005D1E98"/>
    <w:rsid w:val="005D203E"/>
    <w:rsid w:val="005D221B"/>
    <w:rsid w:val="005D2465"/>
    <w:rsid w:val="005D25FD"/>
    <w:rsid w:val="005D2811"/>
    <w:rsid w:val="005D2812"/>
    <w:rsid w:val="005D3BB8"/>
    <w:rsid w:val="005D3E7B"/>
    <w:rsid w:val="005D404C"/>
    <w:rsid w:val="005D4112"/>
    <w:rsid w:val="005D4115"/>
    <w:rsid w:val="005D4465"/>
    <w:rsid w:val="005D47A1"/>
    <w:rsid w:val="005D4B75"/>
    <w:rsid w:val="005D5883"/>
    <w:rsid w:val="005D5E0E"/>
    <w:rsid w:val="005D5E59"/>
    <w:rsid w:val="005D603F"/>
    <w:rsid w:val="005D6067"/>
    <w:rsid w:val="005D65EE"/>
    <w:rsid w:val="005D6A9C"/>
    <w:rsid w:val="005D72DC"/>
    <w:rsid w:val="005D78A0"/>
    <w:rsid w:val="005D7ED8"/>
    <w:rsid w:val="005E0014"/>
    <w:rsid w:val="005E052E"/>
    <w:rsid w:val="005E07FA"/>
    <w:rsid w:val="005E1637"/>
    <w:rsid w:val="005E1882"/>
    <w:rsid w:val="005E1CF5"/>
    <w:rsid w:val="005E2077"/>
    <w:rsid w:val="005E21BB"/>
    <w:rsid w:val="005E24EC"/>
    <w:rsid w:val="005E2C44"/>
    <w:rsid w:val="005E33B5"/>
    <w:rsid w:val="005E3419"/>
    <w:rsid w:val="005E49A4"/>
    <w:rsid w:val="005E4A69"/>
    <w:rsid w:val="005E4B3C"/>
    <w:rsid w:val="005E5102"/>
    <w:rsid w:val="005E531A"/>
    <w:rsid w:val="005E53C2"/>
    <w:rsid w:val="005E5584"/>
    <w:rsid w:val="005E5913"/>
    <w:rsid w:val="005E6205"/>
    <w:rsid w:val="005E6D67"/>
    <w:rsid w:val="005E7AB9"/>
    <w:rsid w:val="005E7D7F"/>
    <w:rsid w:val="005E7E00"/>
    <w:rsid w:val="005F0131"/>
    <w:rsid w:val="005F0635"/>
    <w:rsid w:val="005F0C21"/>
    <w:rsid w:val="005F0ECF"/>
    <w:rsid w:val="005F15D5"/>
    <w:rsid w:val="005F1AC9"/>
    <w:rsid w:val="005F1B94"/>
    <w:rsid w:val="005F2C02"/>
    <w:rsid w:val="005F2CFB"/>
    <w:rsid w:val="005F2D6A"/>
    <w:rsid w:val="005F34A1"/>
    <w:rsid w:val="005F3C52"/>
    <w:rsid w:val="005F457D"/>
    <w:rsid w:val="005F5472"/>
    <w:rsid w:val="005F54DC"/>
    <w:rsid w:val="005F5662"/>
    <w:rsid w:val="005F625A"/>
    <w:rsid w:val="005F63B0"/>
    <w:rsid w:val="005F65EE"/>
    <w:rsid w:val="005F6AFC"/>
    <w:rsid w:val="005F7027"/>
    <w:rsid w:val="005F7042"/>
    <w:rsid w:val="005F714D"/>
    <w:rsid w:val="005F7537"/>
    <w:rsid w:val="005F76AB"/>
    <w:rsid w:val="005F7F9A"/>
    <w:rsid w:val="006000D0"/>
    <w:rsid w:val="00600A06"/>
    <w:rsid w:val="00601143"/>
    <w:rsid w:val="006017CD"/>
    <w:rsid w:val="00601818"/>
    <w:rsid w:val="00601CD7"/>
    <w:rsid w:val="0060200C"/>
    <w:rsid w:val="006020C0"/>
    <w:rsid w:val="0060237A"/>
    <w:rsid w:val="00602472"/>
    <w:rsid w:val="00602B5B"/>
    <w:rsid w:val="00602DEA"/>
    <w:rsid w:val="00602FE7"/>
    <w:rsid w:val="006031AB"/>
    <w:rsid w:val="00603609"/>
    <w:rsid w:val="00603860"/>
    <w:rsid w:val="00603E47"/>
    <w:rsid w:val="0060401C"/>
    <w:rsid w:val="006047CA"/>
    <w:rsid w:val="00604821"/>
    <w:rsid w:val="00604C88"/>
    <w:rsid w:val="0060526D"/>
    <w:rsid w:val="006056AA"/>
    <w:rsid w:val="006058D7"/>
    <w:rsid w:val="00605D09"/>
    <w:rsid w:val="00605E9F"/>
    <w:rsid w:val="00605F86"/>
    <w:rsid w:val="0060621F"/>
    <w:rsid w:val="00606B3B"/>
    <w:rsid w:val="00606E3B"/>
    <w:rsid w:val="00606EE0"/>
    <w:rsid w:val="0060714E"/>
    <w:rsid w:val="006073E6"/>
    <w:rsid w:val="00607489"/>
    <w:rsid w:val="006075AE"/>
    <w:rsid w:val="006077A7"/>
    <w:rsid w:val="0060786F"/>
    <w:rsid w:val="006102E1"/>
    <w:rsid w:val="0061094F"/>
    <w:rsid w:val="00610AD3"/>
    <w:rsid w:val="00611696"/>
    <w:rsid w:val="006119A9"/>
    <w:rsid w:val="00611D3A"/>
    <w:rsid w:val="00612DFA"/>
    <w:rsid w:val="00612EC8"/>
    <w:rsid w:val="0061380B"/>
    <w:rsid w:val="00613F65"/>
    <w:rsid w:val="00613FAB"/>
    <w:rsid w:val="006142B5"/>
    <w:rsid w:val="00614D62"/>
    <w:rsid w:val="0061515F"/>
    <w:rsid w:val="006152FE"/>
    <w:rsid w:val="006156A2"/>
    <w:rsid w:val="0061577E"/>
    <w:rsid w:val="006159E7"/>
    <w:rsid w:val="00615C35"/>
    <w:rsid w:val="006161E1"/>
    <w:rsid w:val="0061635E"/>
    <w:rsid w:val="00616C05"/>
    <w:rsid w:val="00616C2D"/>
    <w:rsid w:val="00617426"/>
    <w:rsid w:val="0061745E"/>
    <w:rsid w:val="00617769"/>
    <w:rsid w:val="00617863"/>
    <w:rsid w:val="006201EA"/>
    <w:rsid w:val="00620404"/>
    <w:rsid w:val="00620573"/>
    <w:rsid w:val="006206B0"/>
    <w:rsid w:val="006209D5"/>
    <w:rsid w:val="00620ABD"/>
    <w:rsid w:val="00620C46"/>
    <w:rsid w:val="00620DC2"/>
    <w:rsid w:val="00620E5F"/>
    <w:rsid w:val="006210DD"/>
    <w:rsid w:val="00621375"/>
    <w:rsid w:val="00621575"/>
    <w:rsid w:val="00621643"/>
    <w:rsid w:val="006216B3"/>
    <w:rsid w:val="00621FD2"/>
    <w:rsid w:val="006228AC"/>
    <w:rsid w:val="006236DE"/>
    <w:rsid w:val="00623CEB"/>
    <w:rsid w:val="00624487"/>
    <w:rsid w:val="00624C35"/>
    <w:rsid w:val="00624E68"/>
    <w:rsid w:val="006258A2"/>
    <w:rsid w:val="00625AAD"/>
    <w:rsid w:val="00626425"/>
    <w:rsid w:val="0062668A"/>
    <w:rsid w:val="006267D1"/>
    <w:rsid w:val="00627259"/>
    <w:rsid w:val="0062734F"/>
    <w:rsid w:val="00627C05"/>
    <w:rsid w:val="00627C78"/>
    <w:rsid w:val="00630065"/>
    <w:rsid w:val="006303C4"/>
    <w:rsid w:val="00630493"/>
    <w:rsid w:val="006311F3"/>
    <w:rsid w:val="0063126D"/>
    <w:rsid w:val="006315DB"/>
    <w:rsid w:val="00631625"/>
    <w:rsid w:val="00631E94"/>
    <w:rsid w:val="00632383"/>
    <w:rsid w:val="006323B9"/>
    <w:rsid w:val="00632408"/>
    <w:rsid w:val="0063243F"/>
    <w:rsid w:val="00632529"/>
    <w:rsid w:val="006326E3"/>
    <w:rsid w:val="00632877"/>
    <w:rsid w:val="00632923"/>
    <w:rsid w:val="00633175"/>
    <w:rsid w:val="00634372"/>
    <w:rsid w:val="006347A5"/>
    <w:rsid w:val="0063481E"/>
    <w:rsid w:val="00634C98"/>
    <w:rsid w:val="006350FF"/>
    <w:rsid w:val="006353B1"/>
    <w:rsid w:val="00635A2F"/>
    <w:rsid w:val="0063608E"/>
    <w:rsid w:val="006360AE"/>
    <w:rsid w:val="006360EB"/>
    <w:rsid w:val="0063640C"/>
    <w:rsid w:val="006365B9"/>
    <w:rsid w:val="00637049"/>
    <w:rsid w:val="00637502"/>
    <w:rsid w:val="0063762A"/>
    <w:rsid w:val="00637CA9"/>
    <w:rsid w:val="00637DAA"/>
    <w:rsid w:val="006400C8"/>
    <w:rsid w:val="006408EA"/>
    <w:rsid w:val="006409C7"/>
    <w:rsid w:val="00640CB0"/>
    <w:rsid w:val="006413ED"/>
    <w:rsid w:val="00642050"/>
    <w:rsid w:val="00642411"/>
    <w:rsid w:val="006425A7"/>
    <w:rsid w:val="00642665"/>
    <w:rsid w:val="00642BD9"/>
    <w:rsid w:val="00642C06"/>
    <w:rsid w:val="00642CFE"/>
    <w:rsid w:val="00643137"/>
    <w:rsid w:val="006434DD"/>
    <w:rsid w:val="0064485C"/>
    <w:rsid w:val="006449C4"/>
    <w:rsid w:val="006449DF"/>
    <w:rsid w:val="00644B0F"/>
    <w:rsid w:val="00644FAC"/>
    <w:rsid w:val="006450B6"/>
    <w:rsid w:val="00645B63"/>
    <w:rsid w:val="00645D44"/>
    <w:rsid w:val="00646941"/>
    <w:rsid w:val="00646CC0"/>
    <w:rsid w:val="00647076"/>
    <w:rsid w:val="006478D0"/>
    <w:rsid w:val="006479C0"/>
    <w:rsid w:val="00647F40"/>
    <w:rsid w:val="00650AEC"/>
    <w:rsid w:val="00650C2C"/>
    <w:rsid w:val="006513B6"/>
    <w:rsid w:val="006513F8"/>
    <w:rsid w:val="00652AFC"/>
    <w:rsid w:val="00652B6B"/>
    <w:rsid w:val="00652C08"/>
    <w:rsid w:val="00652F3C"/>
    <w:rsid w:val="006533FF"/>
    <w:rsid w:val="00653483"/>
    <w:rsid w:val="0065365D"/>
    <w:rsid w:val="006543AB"/>
    <w:rsid w:val="0065482E"/>
    <w:rsid w:val="006557D3"/>
    <w:rsid w:val="00655D38"/>
    <w:rsid w:val="00656107"/>
    <w:rsid w:val="0065638D"/>
    <w:rsid w:val="00656676"/>
    <w:rsid w:val="006566FC"/>
    <w:rsid w:val="00656CD7"/>
    <w:rsid w:val="006575EA"/>
    <w:rsid w:val="00657C60"/>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3F89"/>
    <w:rsid w:val="00664B9A"/>
    <w:rsid w:val="00664CA3"/>
    <w:rsid w:val="00665146"/>
    <w:rsid w:val="006651E0"/>
    <w:rsid w:val="0066555E"/>
    <w:rsid w:val="006658A2"/>
    <w:rsid w:val="006663FA"/>
    <w:rsid w:val="00666B87"/>
    <w:rsid w:val="00667793"/>
    <w:rsid w:val="006701E8"/>
    <w:rsid w:val="00670651"/>
    <w:rsid w:val="00670737"/>
    <w:rsid w:val="006707CA"/>
    <w:rsid w:val="00670A96"/>
    <w:rsid w:val="00670C51"/>
    <w:rsid w:val="00670CF2"/>
    <w:rsid w:val="00672343"/>
    <w:rsid w:val="0067257D"/>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4B52"/>
    <w:rsid w:val="0067523A"/>
    <w:rsid w:val="0067578D"/>
    <w:rsid w:val="00675E01"/>
    <w:rsid w:val="00676C35"/>
    <w:rsid w:val="00676E92"/>
    <w:rsid w:val="00676EF2"/>
    <w:rsid w:val="00676F6E"/>
    <w:rsid w:val="0067776A"/>
    <w:rsid w:val="00677782"/>
    <w:rsid w:val="006800BE"/>
    <w:rsid w:val="006807F7"/>
    <w:rsid w:val="00680829"/>
    <w:rsid w:val="0068171E"/>
    <w:rsid w:val="00681792"/>
    <w:rsid w:val="00681831"/>
    <w:rsid w:val="00681C9B"/>
    <w:rsid w:val="0068202B"/>
    <w:rsid w:val="006821A4"/>
    <w:rsid w:val="00682476"/>
    <w:rsid w:val="006826DC"/>
    <w:rsid w:val="00682B46"/>
    <w:rsid w:val="006832FE"/>
    <w:rsid w:val="00683429"/>
    <w:rsid w:val="00683B93"/>
    <w:rsid w:val="00683CEC"/>
    <w:rsid w:val="006840F5"/>
    <w:rsid w:val="00684517"/>
    <w:rsid w:val="0068485F"/>
    <w:rsid w:val="00684D05"/>
    <w:rsid w:val="00685AEB"/>
    <w:rsid w:val="00686280"/>
    <w:rsid w:val="00686906"/>
    <w:rsid w:val="00686918"/>
    <w:rsid w:val="006870BD"/>
    <w:rsid w:val="00687AD5"/>
    <w:rsid w:val="00687ADD"/>
    <w:rsid w:val="00687F6E"/>
    <w:rsid w:val="006910D7"/>
    <w:rsid w:val="00691699"/>
    <w:rsid w:val="006919BA"/>
    <w:rsid w:val="00691CC1"/>
    <w:rsid w:val="00692422"/>
    <w:rsid w:val="0069271A"/>
    <w:rsid w:val="00692BC3"/>
    <w:rsid w:val="00693046"/>
    <w:rsid w:val="00693417"/>
    <w:rsid w:val="00693817"/>
    <w:rsid w:val="00693941"/>
    <w:rsid w:val="00693B6F"/>
    <w:rsid w:val="00694EAF"/>
    <w:rsid w:val="00695072"/>
    <w:rsid w:val="0069527B"/>
    <w:rsid w:val="00695480"/>
    <w:rsid w:val="00695628"/>
    <w:rsid w:val="006956A1"/>
    <w:rsid w:val="00695E22"/>
    <w:rsid w:val="00696AAB"/>
    <w:rsid w:val="00696CE4"/>
    <w:rsid w:val="00696D14"/>
    <w:rsid w:val="00696D99"/>
    <w:rsid w:val="00696F19"/>
    <w:rsid w:val="00697109"/>
    <w:rsid w:val="006972F9"/>
    <w:rsid w:val="006975C2"/>
    <w:rsid w:val="006976E2"/>
    <w:rsid w:val="006A097C"/>
    <w:rsid w:val="006A12D3"/>
    <w:rsid w:val="006A226D"/>
    <w:rsid w:val="006A2DBC"/>
    <w:rsid w:val="006A2F54"/>
    <w:rsid w:val="006A2F83"/>
    <w:rsid w:val="006A303F"/>
    <w:rsid w:val="006A30F1"/>
    <w:rsid w:val="006A31DA"/>
    <w:rsid w:val="006A345D"/>
    <w:rsid w:val="006A3629"/>
    <w:rsid w:val="006A364D"/>
    <w:rsid w:val="006A4A21"/>
    <w:rsid w:val="006A4F23"/>
    <w:rsid w:val="006A5085"/>
    <w:rsid w:val="006A51C2"/>
    <w:rsid w:val="006A562D"/>
    <w:rsid w:val="006A61E2"/>
    <w:rsid w:val="006A61FA"/>
    <w:rsid w:val="006A6B3F"/>
    <w:rsid w:val="006A6E6E"/>
    <w:rsid w:val="006A708B"/>
    <w:rsid w:val="006A7274"/>
    <w:rsid w:val="006A76F3"/>
    <w:rsid w:val="006A7AD7"/>
    <w:rsid w:val="006A7DDF"/>
    <w:rsid w:val="006B02B3"/>
    <w:rsid w:val="006B0394"/>
    <w:rsid w:val="006B0452"/>
    <w:rsid w:val="006B078C"/>
    <w:rsid w:val="006B08B5"/>
    <w:rsid w:val="006B091C"/>
    <w:rsid w:val="006B0A79"/>
    <w:rsid w:val="006B0C10"/>
    <w:rsid w:val="006B119E"/>
    <w:rsid w:val="006B1808"/>
    <w:rsid w:val="006B23AA"/>
    <w:rsid w:val="006B2792"/>
    <w:rsid w:val="006B2CBE"/>
    <w:rsid w:val="006B3058"/>
    <w:rsid w:val="006B38D1"/>
    <w:rsid w:val="006B3BC0"/>
    <w:rsid w:val="006B3D1B"/>
    <w:rsid w:val="006B4348"/>
    <w:rsid w:val="006B4C87"/>
    <w:rsid w:val="006B53A5"/>
    <w:rsid w:val="006B5BE1"/>
    <w:rsid w:val="006B61D3"/>
    <w:rsid w:val="006B6312"/>
    <w:rsid w:val="006B6B35"/>
    <w:rsid w:val="006B6C89"/>
    <w:rsid w:val="006B6EC5"/>
    <w:rsid w:val="006B6F40"/>
    <w:rsid w:val="006B7436"/>
    <w:rsid w:val="006B7637"/>
    <w:rsid w:val="006B796F"/>
    <w:rsid w:val="006B7F64"/>
    <w:rsid w:val="006C05BD"/>
    <w:rsid w:val="006C0D29"/>
    <w:rsid w:val="006C10C9"/>
    <w:rsid w:val="006C1207"/>
    <w:rsid w:val="006C1912"/>
    <w:rsid w:val="006C1A38"/>
    <w:rsid w:val="006C1AFC"/>
    <w:rsid w:val="006C1F4C"/>
    <w:rsid w:val="006C2107"/>
    <w:rsid w:val="006C2196"/>
    <w:rsid w:val="006C293C"/>
    <w:rsid w:val="006C2A9E"/>
    <w:rsid w:val="006C2D14"/>
    <w:rsid w:val="006C3377"/>
    <w:rsid w:val="006C3B1F"/>
    <w:rsid w:val="006C4361"/>
    <w:rsid w:val="006C4720"/>
    <w:rsid w:val="006C4A55"/>
    <w:rsid w:val="006C5048"/>
    <w:rsid w:val="006C5B70"/>
    <w:rsid w:val="006C5F1E"/>
    <w:rsid w:val="006C61EF"/>
    <w:rsid w:val="006C64C8"/>
    <w:rsid w:val="006C689B"/>
    <w:rsid w:val="006C6A74"/>
    <w:rsid w:val="006C6DF8"/>
    <w:rsid w:val="006C6FB0"/>
    <w:rsid w:val="006C7C56"/>
    <w:rsid w:val="006D09CC"/>
    <w:rsid w:val="006D0B28"/>
    <w:rsid w:val="006D0B42"/>
    <w:rsid w:val="006D0C42"/>
    <w:rsid w:val="006D1344"/>
    <w:rsid w:val="006D148D"/>
    <w:rsid w:val="006D14EF"/>
    <w:rsid w:val="006D22E5"/>
    <w:rsid w:val="006D2620"/>
    <w:rsid w:val="006D2938"/>
    <w:rsid w:val="006D2C17"/>
    <w:rsid w:val="006D2D9A"/>
    <w:rsid w:val="006D306B"/>
    <w:rsid w:val="006D3481"/>
    <w:rsid w:val="006D3B20"/>
    <w:rsid w:val="006D445F"/>
    <w:rsid w:val="006D4F01"/>
    <w:rsid w:val="006D53E8"/>
    <w:rsid w:val="006D548C"/>
    <w:rsid w:val="006D5500"/>
    <w:rsid w:val="006D56DC"/>
    <w:rsid w:val="006D5957"/>
    <w:rsid w:val="006D5F8C"/>
    <w:rsid w:val="006D60B9"/>
    <w:rsid w:val="006D64EF"/>
    <w:rsid w:val="006D68B9"/>
    <w:rsid w:val="006D6CD1"/>
    <w:rsid w:val="006D6EEE"/>
    <w:rsid w:val="006D70CA"/>
    <w:rsid w:val="006D728E"/>
    <w:rsid w:val="006D74CD"/>
    <w:rsid w:val="006D796F"/>
    <w:rsid w:val="006D79C5"/>
    <w:rsid w:val="006D7ED9"/>
    <w:rsid w:val="006E0369"/>
    <w:rsid w:val="006E0AF3"/>
    <w:rsid w:val="006E0CFE"/>
    <w:rsid w:val="006E0FE4"/>
    <w:rsid w:val="006E131B"/>
    <w:rsid w:val="006E1C0F"/>
    <w:rsid w:val="006E1CA5"/>
    <w:rsid w:val="006E1EA1"/>
    <w:rsid w:val="006E21FB"/>
    <w:rsid w:val="006E288F"/>
    <w:rsid w:val="006E2B1B"/>
    <w:rsid w:val="006E3407"/>
    <w:rsid w:val="006E3417"/>
    <w:rsid w:val="006E34AC"/>
    <w:rsid w:val="006E3859"/>
    <w:rsid w:val="006E3ACF"/>
    <w:rsid w:val="006E3C5D"/>
    <w:rsid w:val="006E4602"/>
    <w:rsid w:val="006E4AB2"/>
    <w:rsid w:val="006E4DD8"/>
    <w:rsid w:val="006E4E57"/>
    <w:rsid w:val="006E51F0"/>
    <w:rsid w:val="006E5321"/>
    <w:rsid w:val="006E5EB5"/>
    <w:rsid w:val="006E6187"/>
    <w:rsid w:val="006E6224"/>
    <w:rsid w:val="006E70AD"/>
    <w:rsid w:val="006E7203"/>
    <w:rsid w:val="006E74B9"/>
    <w:rsid w:val="006E7B1B"/>
    <w:rsid w:val="006E7BC2"/>
    <w:rsid w:val="006E7CD7"/>
    <w:rsid w:val="006F02DB"/>
    <w:rsid w:val="006F1DCB"/>
    <w:rsid w:val="006F1F18"/>
    <w:rsid w:val="006F3451"/>
    <w:rsid w:val="006F3CA6"/>
    <w:rsid w:val="006F4408"/>
    <w:rsid w:val="006F4582"/>
    <w:rsid w:val="006F46D6"/>
    <w:rsid w:val="006F5382"/>
    <w:rsid w:val="006F54A7"/>
    <w:rsid w:val="006F5B53"/>
    <w:rsid w:val="006F5F3C"/>
    <w:rsid w:val="006F614B"/>
    <w:rsid w:val="006F6652"/>
    <w:rsid w:val="006F7E86"/>
    <w:rsid w:val="006F7F0D"/>
    <w:rsid w:val="007000D3"/>
    <w:rsid w:val="00700596"/>
    <w:rsid w:val="007013FE"/>
    <w:rsid w:val="00701553"/>
    <w:rsid w:val="007016F8"/>
    <w:rsid w:val="00701CDA"/>
    <w:rsid w:val="00701FD5"/>
    <w:rsid w:val="00702059"/>
    <w:rsid w:val="0070234C"/>
    <w:rsid w:val="007023F1"/>
    <w:rsid w:val="00702618"/>
    <w:rsid w:val="00702A84"/>
    <w:rsid w:val="00702C65"/>
    <w:rsid w:val="00702D80"/>
    <w:rsid w:val="00703498"/>
    <w:rsid w:val="00703599"/>
    <w:rsid w:val="0070397B"/>
    <w:rsid w:val="00703985"/>
    <w:rsid w:val="007047D2"/>
    <w:rsid w:val="00704E8F"/>
    <w:rsid w:val="00705341"/>
    <w:rsid w:val="0070550E"/>
    <w:rsid w:val="00705952"/>
    <w:rsid w:val="00705AA8"/>
    <w:rsid w:val="00705D3D"/>
    <w:rsid w:val="0070617A"/>
    <w:rsid w:val="00706207"/>
    <w:rsid w:val="0070621A"/>
    <w:rsid w:val="00706FC6"/>
    <w:rsid w:val="007071B1"/>
    <w:rsid w:val="0070745B"/>
    <w:rsid w:val="00707568"/>
    <w:rsid w:val="0070784C"/>
    <w:rsid w:val="00707DDF"/>
    <w:rsid w:val="00707F26"/>
    <w:rsid w:val="007103D2"/>
    <w:rsid w:val="00710974"/>
    <w:rsid w:val="00710A0B"/>
    <w:rsid w:val="00711109"/>
    <w:rsid w:val="007115D1"/>
    <w:rsid w:val="007117E0"/>
    <w:rsid w:val="007118FF"/>
    <w:rsid w:val="00711C3B"/>
    <w:rsid w:val="00712A08"/>
    <w:rsid w:val="00712CA7"/>
    <w:rsid w:val="00713388"/>
    <w:rsid w:val="007135A8"/>
    <w:rsid w:val="00713694"/>
    <w:rsid w:val="00713C34"/>
    <w:rsid w:val="00713F93"/>
    <w:rsid w:val="00714904"/>
    <w:rsid w:val="007149B9"/>
    <w:rsid w:val="00714B60"/>
    <w:rsid w:val="00714BD1"/>
    <w:rsid w:val="00714E05"/>
    <w:rsid w:val="00715CC0"/>
    <w:rsid w:val="00715EA1"/>
    <w:rsid w:val="00715FE4"/>
    <w:rsid w:val="007164E9"/>
    <w:rsid w:val="007169D8"/>
    <w:rsid w:val="007171AE"/>
    <w:rsid w:val="00717536"/>
    <w:rsid w:val="00717A2B"/>
    <w:rsid w:val="00717BC3"/>
    <w:rsid w:val="00717E72"/>
    <w:rsid w:val="007208F8"/>
    <w:rsid w:val="00720ED7"/>
    <w:rsid w:val="00721362"/>
    <w:rsid w:val="007219AD"/>
    <w:rsid w:val="00721E1F"/>
    <w:rsid w:val="00721E2E"/>
    <w:rsid w:val="00722E2B"/>
    <w:rsid w:val="00722E7E"/>
    <w:rsid w:val="0072305E"/>
    <w:rsid w:val="00723272"/>
    <w:rsid w:val="0072354E"/>
    <w:rsid w:val="007238A4"/>
    <w:rsid w:val="00723BFC"/>
    <w:rsid w:val="0072454F"/>
    <w:rsid w:val="0072499F"/>
    <w:rsid w:val="00725A1E"/>
    <w:rsid w:val="00725E8E"/>
    <w:rsid w:val="00725EC5"/>
    <w:rsid w:val="00726015"/>
    <w:rsid w:val="0072631D"/>
    <w:rsid w:val="007265A1"/>
    <w:rsid w:val="00726989"/>
    <w:rsid w:val="00726CFF"/>
    <w:rsid w:val="007271D1"/>
    <w:rsid w:val="007276ED"/>
    <w:rsid w:val="007277A1"/>
    <w:rsid w:val="00727A93"/>
    <w:rsid w:val="00727D4A"/>
    <w:rsid w:val="007302B7"/>
    <w:rsid w:val="007312CB"/>
    <w:rsid w:val="007329BF"/>
    <w:rsid w:val="007334DB"/>
    <w:rsid w:val="0073357B"/>
    <w:rsid w:val="00733A6A"/>
    <w:rsid w:val="00733F55"/>
    <w:rsid w:val="0073413B"/>
    <w:rsid w:val="00734197"/>
    <w:rsid w:val="00734236"/>
    <w:rsid w:val="007343D2"/>
    <w:rsid w:val="007346AC"/>
    <w:rsid w:val="007348C0"/>
    <w:rsid w:val="0073512B"/>
    <w:rsid w:val="007353E7"/>
    <w:rsid w:val="007355E0"/>
    <w:rsid w:val="00735AC4"/>
    <w:rsid w:val="007365E7"/>
    <w:rsid w:val="00736A58"/>
    <w:rsid w:val="00736AC0"/>
    <w:rsid w:val="0073745C"/>
    <w:rsid w:val="00740F64"/>
    <w:rsid w:val="00741202"/>
    <w:rsid w:val="00741470"/>
    <w:rsid w:val="00741B13"/>
    <w:rsid w:val="00742477"/>
    <w:rsid w:val="00742879"/>
    <w:rsid w:val="007428BF"/>
    <w:rsid w:val="00742FDC"/>
    <w:rsid w:val="00743FB0"/>
    <w:rsid w:val="007440DF"/>
    <w:rsid w:val="00744414"/>
    <w:rsid w:val="0074443F"/>
    <w:rsid w:val="007444D5"/>
    <w:rsid w:val="00745630"/>
    <w:rsid w:val="007464DB"/>
    <w:rsid w:val="00746561"/>
    <w:rsid w:val="00746628"/>
    <w:rsid w:val="007470DB"/>
    <w:rsid w:val="00747229"/>
    <w:rsid w:val="00747A46"/>
    <w:rsid w:val="00747AF6"/>
    <w:rsid w:val="00747B9C"/>
    <w:rsid w:val="007500B6"/>
    <w:rsid w:val="00750125"/>
    <w:rsid w:val="0075052A"/>
    <w:rsid w:val="007508C6"/>
    <w:rsid w:val="0075091F"/>
    <w:rsid w:val="007509B4"/>
    <w:rsid w:val="00750EF2"/>
    <w:rsid w:val="007510B1"/>
    <w:rsid w:val="007515FA"/>
    <w:rsid w:val="00751666"/>
    <w:rsid w:val="007516FD"/>
    <w:rsid w:val="00751726"/>
    <w:rsid w:val="00751A36"/>
    <w:rsid w:val="00751C63"/>
    <w:rsid w:val="00752753"/>
    <w:rsid w:val="007527DD"/>
    <w:rsid w:val="007528A5"/>
    <w:rsid w:val="00752920"/>
    <w:rsid w:val="007529DB"/>
    <w:rsid w:val="00752E29"/>
    <w:rsid w:val="00753D3D"/>
    <w:rsid w:val="00754306"/>
    <w:rsid w:val="00754F86"/>
    <w:rsid w:val="00755553"/>
    <w:rsid w:val="0075596C"/>
    <w:rsid w:val="00755FFE"/>
    <w:rsid w:val="00756B7D"/>
    <w:rsid w:val="00757169"/>
    <w:rsid w:val="00757197"/>
    <w:rsid w:val="007575B3"/>
    <w:rsid w:val="00757FC9"/>
    <w:rsid w:val="00760435"/>
    <w:rsid w:val="00760825"/>
    <w:rsid w:val="007609EF"/>
    <w:rsid w:val="00760F48"/>
    <w:rsid w:val="0076188D"/>
    <w:rsid w:val="00761AF5"/>
    <w:rsid w:val="00761E12"/>
    <w:rsid w:val="0076263F"/>
    <w:rsid w:val="00762685"/>
    <w:rsid w:val="007631A9"/>
    <w:rsid w:val="007638D6"/>
    <w:rsid w:val="007639C5"/>
    <w:rsid w:val="00763C8D"/>
    <w:rsid w:val="00763C94"/>
    <w:rsid w:val="00763EB6"/>
    <w:rsid w:val="0076436D"/>
    <w:rsid w:val="007646DB"/>
    <w:rsid w:val="00764A95"/>
    <w:rsid w:val="00764E84"/>
    <w:rsid w:val="00765237"/>
    <w:rsid w:val="007652AA"/>
    <w:rsid w:val="00765411"/>
    <w:rsid w:val="007654AC"/>
    <w:rsid w:val="00765AAC"/>
    <w:rsid w:val="0076645B"/>
    <w:rsid w:val="00766761"/>
    <w:rsid w:val="00766888"/>
    <w:rsid w:val="00766BD2"/>
    <w:rsid w:val="00766F62"/>
    <w:rsid w:val="007677D6"/>
    <w:rsid w:val="00767C1C"/>
    <w:rsid w:val="00767C33"/>
    <w:rsid w:val="00770BAD"/>
    <w:rsid w:val="0077111D"/>
    <w:rsid w:val="0077136E"/>
    <w:rsid w:val="007714B5"/>
    <w:rsid w:val="00771807"/>
    <w:rsid w:val="0077185E"/>
    <w:rsid w:val="007719D3"/>
    <w:rsid w:val="00771A3B"/>
    <w:rsid w:val="00771CF9"/>
    <w:rsid w:val="007728E1"/>
    <w:rsid w:val="00772E11"/>
    <w:rsid w:val="00772E30"/>
    <w:rsid w:val="00773209"/>
    <w:rsid w:val="00773483"/>
    <w:rsid w:val="00773BE8"/>
    <w:rsid w:val="00773E50"/>
    <w:rsid w:val="0077422E"/>
    <w:rsid w:val="00774497"/>
    <w:rsid w:val="00774BBC"/>
    <w:rsid w:val="00775A78"/>
    <w:rsid w:val="00776381"/>
    <w:rsid w:val="007765FB"/>
    <w:rsid w:val="0077660C"/>
    <w:rsid w:val="00776842"/>
    <w:rsid w:val="0077698A"/>
    <w:rsid w:val="007771C1"/>
    <w:rsid w:val="0077796A"/>
    <w:rsid w:val="00777C7B"/>
    <w:rsid w:val="00777D14"/>
    <w:rsid w:val="00777D6F"/>
    <w:rsid w:val="00777E6E"/>
    <w:rsid w:val="00780ED2"/>
    <w:rsid w:val="00780F77"/>
    <w:rsid w:val="00781005"/>
    <w:rsid w:val="00781150"/>
    <w:rsid w:val="007813CA"/>
    <w:rsid w:val="00781C30"/>
    <w:rsid w:val="00781C6F"/>
    <w:rsid w:val="00781FFB"/>
    <w:rsid w:val="00782066"/>
    <w:rsid w:val="007826DB"/>
    <w:rsid w:val="0078281D"/>
    <w:rsid w:val="00782962"/>
    <w:rsid w:val="007835AC"/>
    <w:rsid w:val="00783CD9"/>
    <w:rsid w:val="00784791"/>
    <w:rsid w:val="00784EEC"/>
    <w:rsid w:val="00784F9E"/>
    <w:rsid w:val="00785128"/>
    <w:rsid w:val="007853D9"/>
    <w:rsid w:val="007858BC"/>
    <w:rsid w:val="00785A67"/>
    <w:rsid w:val="00785BDA"/>
    <w:rsid w:val="00785BEF"/>
    <w:rsid w:val="00786160"/>
    <w:rsid w:val="007862FF"/>
    <w:rsid w:val="00786679"/>
    <w:rsid w:val="00786CE2"/>
    <w:rsid w:val="00786F1C"/>
    <w:rsid w:val="00786F31"/>
    <w:rsid w:val="00786F4C"/>
    <w:rsid w:val="00786FD4"/>
    <w:rsid w:val="00787922"/>
    <w:rsid w:val="007906E1"/>
    <w:rsid w:val="007909A2"/>
    <w:rsid w:val="00790BFC"/>
    <w:rsid w:val="00790D29"/>
    <w:rsid w:val="00790DB9"/>
    <w:rsid w:val="0079120A"/>
    <w:rsid w:val="0079138F"/>
    <w:rsid w:val="00791446"/>
    <w:rsid w:val="007917D0"/>
    <w:rsid w:val="00791BFE"/>
    <w:rsid w:val="007921DF"/>
    <w:rsid w:val="00792342"/>
    <w:rsid w:val="00792DB2"/>
    <w:rsid w:val="00792EA6"/>
    <w:rsid w:val="00793742"/>
    <w:rsid w:val="007938C0"/>
    <w:rsid w:val="00793D0D"/>
    <w:rsid w:val="00793E0C"/>
    <w:rsid w:val="00794031"/>
    <w:rsid w:val="007941DF"/>
    <w:rsid w:val="007950F9"/>
    <w:rsid w:val="00795130"/>
    <w:rsid w:val="00795276"/>
    <w:rsid w:val="007953BE"/>
    <w:rsid w:val="00795BE8"/>
    <w:rsid w:val="0079608B"/>
    <w:rsid w:val="0079614D"/>
    <w:rsid w:val="00796554"/>
    <w:rsid w:val="00796D7B"/>
    <w:rsid w:val="00796F80"/>
    <w:rsid w:val="007970AF"/>
    <w:rsid w:val="007975AB"/>
    <w:rsid w:val="007978EB"/>
    <w:rsid w:val="00797AF7"/>
    <w:rsid w:val="007A0660"/>
    <w:rsid w:val="007A06B4"/>
    <w:rsid w:val="007A08AE"/>
    <w:rsid w:val="007A08C7"/>
    <w:rsid w:val="007A1152"/>
    <w:rsid w:val="007A1359"/>
    <w:rsid w:val="007A267C"/>
    <w:rsid w:val="007A26CC"/>
    <w:rsid w:val="007A2A94"/>
    <w:rsid w:val="007A2BD9"/>
    <w:rsid w:val="007A3297"/>
    <w:rsid w:val="007A395D"/>
    <w:rsid w:val="007A3EF6"/>
    <w:rsid w:val="007A48B0"/>
    <w:rsid w:val="007A4FA6"/>
    <w:rsid w:val="007A4FF0"/>
    <w:rsid w:val="007A4FF6"/>
    <w:rsid w:val="007A568C"/>
    <w:rsid w:val="007A5691"/>
    <w:rsid w:val="007A5DB3"/>
    <w:rsid w:val="007A63FB"/>
    <w:rsid w:val="007A6E08"/>
    <w:rsid w:val="007A755E"/>
    <w:rsid w:val="007A772E"/>
    <w:rsid w:val="007A7E8B"/>
    <w:rsid w:val="007A7E9B"/>
    <w:rsid w:val="007A7EF8"/>
    <w:rsid w:val="007B0123"/>
    <w:rsid w:val="007B0ADD"/>
    <w:rsid w:val="007B1016"/>
    <w:rsid w:val="007B17BE"/>
    <w:rsid w:val="007B21ED"/>
    <w:rsid w:val="007B2494"/>
    <w:rsid w:val="007B2663"/>
    <w:rsid w:val="007B2ADA"/>
    <w:rsid w:val="007B2D31"/>
    <w:rsid w:val="007B3128"/>
    <w:rsid w:val="007B3709"/>
    <w:rsid w:val="007B3826"/>
    <w:rsid w:val="007B3A8F"/>
    <w:rsid w:val="007B409E"/>
    <w:rsid w:val="007B40C1"/>
    <w:rsid w:val="007B4567"/>
    <w:rsid w:val="007B4760"/>
    <w:rsid w:val="007B4A3B"/>
    <w:rsid w:val="007B50E5"/>
    <w:rsid w:val="007B512A"/>
    <w:rsid w:val="007B544F"/>
    <w:rsid w:val="007B57DA"/>
    <w:rsid w:val="007B5ADF"/>
    <w:rsid w:val="007B5B42"/>
    <w:rsid w:val="007B5C82"/>
    <w:rsid w:val="007B5E5B"/>
    <w:rsid w:val="007B5F88"/>
    <w:rsid w:val="007B6E3C"/>
    <w:rsid w:val="007B7763"/>
    <w:rsid w:val="007B7CE3"/>
    <w:rsid w:val="007C0146"/>
    <w:rsid w:val="007C04BD"/>
    <w:rsid w:val="007C0542"/>
    <w:rsid w:val="007C069E"/>
    <w:rsid w:val="007C0C3B"/>
    <w:rsid w:val="007C12AB"/>
    <w:rsid w:val="007C1315"/>
    <w:rsid w:val="007C153D"/>
    <w:rsid w:val="007C2097"/>
    <w:rsid w:val="007C237B"/>
    <w:rsid w:val="007C2FBA"/>
    <w:rsid w:val="007C37DB"/>
    <w:rsid w:val="007C39C2"/>
    <w:rsid w:val="007C3ED3"/>
    <w:rsid w:val="007C48EA"/>
    <w:rsid w:val="007C49DF"/>
    <w:rsid w:val="007C5141"/>
    <w:rsid w:val="007C5812"/>
    <w:rsid w:val="007C5ED7"/>
    <w:rsid w:val="007C61A4"/>
    <w:rsid w:val="007C63AB"/>
    <w:rsid w:val="007C6414"/>
    <w:rsid w:val="007C6628"/>
    <w:rsid w:val="007C6AE3"/>
    <w:rsid w:val="007C770D"/>
    <w:rsid w:val="007C7C45"/>
    <w:rsid w:val="007C7C67"/>
    <w:rsid w:val="007D114A"/>
    <w:rsid w:val="007D1221"/>
    <w:rsid w:val="007D1A56"/>
    <w:rsid w:val="007D2178"/>
    <w:rsid w:val="007D21EF"/>
    <w:rsid w:val="007D2E2D"/>
    <w:rsid w:val="007D2E7E"/>
    <w:rsid w:val="007D3342"/>
    <w:rsid w:val="007D3E4B"/>
    <w:rsid w:val="007D459B"/>
    <w:rsid w:val="007D4872"/>
    <w:rsid w:val="007D4A8A"/>
    <w:rsid w:val="007D4EE2"/>
    <w:rsid w:val="007D521E"/>
    <w:rsid w:val="007D5260"/>
    <w:rsid w:val="007D54B2"/>
    <w:rsid w:val="007D5543"/>
    <w:rsid w:val="007D5FAD"/>
    <w:rsid w:val="007D645F"/>
    <w:rsid w:val="007D68DD"/>
    <w:rsid w:val="007D68F5"/>
    <w:rsid w:val="007D68FE"/>
    <w:rsid w:val="007D6A07"/>
    <w:rsid w:val="007D6BE5"/>
    <w:rsid w:val="007D7972"/>
    <w:rsid w:val="007D7C46"/>
    <w:rsid w:val="007D7D1B"/>
    <w:rsid w:val="007E00B3"/>
    <w:rsid w:val="007E015E"/>
    <w:rsid w:val="007E0395"/>
    <w:rsid w:val="007E0453"/>
    <w:rsid w:val="007E0CD6"/>
    <w:rsid w:val="007E0E5B"/>
    <w:rsid w:val="007E10FB"/>
    <w:rsid w:val="007E1583"/>
    <w:rsid w:val="007E18BE"/>
    <w:rsid w:val="007E1D3E"/>
    <w:rsid w:val="007E22FC"/>
    <w:rsid w:val="007E2616"/>
    <w:rsid w:val="007E2D48"/>
    <w:rsid w:val="007E32CB"/>
    <w:rsid w:val="007E3739"/>
    <w:rsid w:val="007E373F"/>
    <w:rsid w:val="007E3B13"/>
    <w:rsid w:val="007E3CF6"/>
    <w:rsid w:val="007E3EC7"/>
    <w:rsid w:val="007E41AE"/>
    <w:rsid w:val="007E483D"/>
    <w:rsid w:val="007E484E"/>
    <w:rsid w:val="007E4918"/>
    <w:rsid w:val="007E4E65"/>
    <w:rsid w:val="007E4EAF"/>
    <w:rsid w:val="007E521C"/>
    <w:rsid w:val="007E5603"/>
    <w:rsid w:val="007E5AD3"/>
    <w:rsid w:val="007E60B9"/>
    <w:rsid w:val="007E6473"/>
    <w:rsid w:val="007E66CF"/>
    <w:rsid w:val="007E67F2"/>
    <w:rsid w:val="007E6ADF"/>
    <w:rsid w:val="007E6DD0"/>
    <w:rsid w:val="007E6F3B"/>
    <w:rsid w:val="007E6F95"/>
    <w:rsid w:val="007E76A0"/>
    <w:rsid w:val="007E76AF"/>
    <w:rsid w:val="007E7F72"/>
    <w:rsid w:val="007F0088"/>
    <w:rsid w:val="007F00FD"/>
    <w:rsid w:val="007F0A30"/>
    <w:rsid w:val="007F0FB0"/>
    <w:rsid w:val="007F1010"/>
    <w:rsid w:val="007F1264"/>
    <w:rsid w:val="007F1472"/>
    <w:rsid w:val="007F18CA"/>
    <w:rsid w:val="007F1AAF"/>
    <w:rsid w:val="007F20ED"/>
    <w:rsid w:val="007F23F6"/>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52C"/>
    <w:rsid w:val="007F58B3"/>
    <w:rsid w:val="007F5CA7"/>
    <w:rsid w:val="007F5DBD"/>
    <w:rsid w:val="007F5FFB"/>
    <w:rsid w:val="007F61D1"/>
    <w:rsid w:val="007F7399"/>
    <w:rsid w:val="007F7635"/>
    <w:rsid w:val="0080076F"/>
    <w:rsid w:val="00800C9C"/>
    <w:rsid w:val="0080143F"/>
    <w:rsid w:val="008016BB"/>
    <w:rsid w:val="00801BCB"/>
    <w:rsid w:val="00801CB4"/>
    <w:rsid w:val="00801D90"/>
    <w:rsid w:val="00802138"/>
    <w:rsid w:val="0080224D"/>
    <w:rsid w:val="008023DD"/>
    <w:rsid w:val="008023FB"/>
    <w:rsid w:val="008028F4"/>
    <w:rsid w:val="008029E3"/>
    <w:rsid w:val="00803042"/>
    <w:rsid w:val="00803245"/>
    <w:rsid w:val="0080352E"/>
    <w:rsid w:val="008035E5"/>
    <w:rsid w:val="00803961"/>
    <w:rsid w:val="00803BCB"/>
    <w:rsid w:val="00803CEA"/>
    <w:rsid w:val="00803EE9"/>
    <w:rsid w:val="008040F0"/>
    <w:rsid w:val="0080424B"/>
    <w:rsid w:val="00804626"/>
    <w:rsid w:val="008048B7"/>
    <w:rsid w:val="00804A8A"/>
    <w:rsid w:val="00804C57"/>
    <w:rsid w:val="00805334"/>
    <w:rsid w:val="008054A8"/>
    <w:rsid w:val="008056A3"/>
    <w:rsid w:val="008057A6"/>
    <w:rsid w:val="00805B50"/>
    <w:rsid w:val="00806022"/>
    <w:rsid w:val="008060C7"/>
    <w:rsid w:val="008062F7"/>
    <w:rsid w:val="00806537"/>
    <w:rsid w:val="0080668C"/>
    <w:rsid w:val="008067C9"/>
    <w:rsid w:val="00806855"/>
    <w:rsid w:val="00806980"/>
    <w:rsid w:val="00806BEA"/>
    <w:rsid w:val="00806CDF"/>
    <w:rsid w:val="00806E29"/>
    <w:rsid w:val="00807607"/>
    <w:rsid w:val="008076A7"/>
    <w:rsid w:val="00807F09"/>
    <w:rsid w:val="00810667"/>
    <w:rsid w:val="00810833"/>
    <w:rsid w:val="00810F02"/>
    <w:rsid w:val="00810FBA"/>
    <w:rsid w:val="00811049"/>
    <w:rsid w:val="00811264"/>
    <w:rsid w:val="00811F34"/>
    <w:rsid w:val="00811F4A"/>
    <w:rsid w:val="00812028"/>
    <w:rsid w:val="00812068"/>
    <w:rsid w:val="008128B7"/>
    <w:rsid w:val="00812A2C"/>
    <w:rsid w:val="00812D63"/>
    <w:rsid w:val="00812F9B"/>
    <w:rsid w:val="0081397C"/>
    <w:rsid w:val="00813C90"/>
    <w:rsid w:val="00813DC2"/>
    <w:rsid w:val="008149CB"/>
    <w:rsid w:val="00814BEF"/>
    <w:rsid w:val="00815B6B"/>
    <w:rsid w:val="00817E23"/>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740"/>
    <w:rsid w:val="00824879"/>
    <w:rsid w:val="0082496B"/>
    <w:rsid w:val="00825474"/>
    <w:rsid w:val="00825902"/>
    <w:rsid w:val="0082641C"/>
    <w:rsid w:val="0082673C"/>
    <w:rsid w:val="008268AD"/>
    <w:rsid w:val="00827035"/>
    <w:rsid w:val="008275FF"/>
    <w:rsid w:val="00827832"/>
    <w:rsid w:val="00827B35"/>
    <w:rsid w:val="008300C2"/>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3D82"/>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D84"/>
    <w:rsid w:val="00835DCD"/>
    <w:rsid w:val="008360FA"/>
    <w:rsid w:val="00836750"/>
    <w:rsid w:val="008376BF"/>
    <w:rsid w:val="00837855"/>
    <w:rsid w:val="008400F9"/>
    <w:rsid w:val="00840393"/>
    <w:rsid w:val="0084051E"/>
    <w:rsid w:val="0084091C"/>
    <w:rsid w:val="00840ED9"/>
    <w:rsid w:val="0084120B"/>
    <w:rsid w:val="008412D1"/>
    <w:rsid w:val="0084155A"/>
    <w:rsid w:val="00841BEF"/>
    <w:rsid w:val="00841E3B"/>
    <w:rsid w:val="00841F3C"/>
    <w:rsid w:val="008420A6"/>
    <w:rsid w:val="00842327"/>
    <w:rsid w:val="00842FE6"/>
    <w:rsid w:val="00843070"/>
    <w:rsid w:val="0084334D"/>
    <w:rsid w:val="008433B8"/>
    <w:rsid w:val="00843A1D"/>
    <w:rsid w:val="00843B63"/>
    <w:rsid w:val="00843DBE"/>
    <w:rsid w:val="00843F92"/>
    <w:rsid w:val="008451F6"/>
    <w:rsid w:val="008457B6"/>
    <w:rsid w:val="008457CE"/>
    <w:rsid w:val="008457DA"/>
    <w:rsid w:val="00845CFF"/>
    <w:rsid w:val="00845E1D"/>
    <w:rsid w:val="008460C4"/>
    <w:rsid w:val="00846342"/>
    <w:rsid w:val="008465B6"/>
    <w:rsid w:val="00847DB5"/>
    <w:rsid w:val="00847F69"/>
    <w:rsid w:val="00847FA9"/>
    <w:rsid w:val="008500CF"/>
    <w:rsid w:val="00850228"/>
    <w:rsid w:val="008508D4"/>
    <w:rsid w:val="008512D0"/>
    <w:rsid w:val="0085146A"/>
    <w:rsid w:val="00851551"/>
    <w:rsid w:val="0085182F"/>
    <w:rsid w:val="00851A41"/>
    <w:rsid w:val="00851B2F"/>
    <w:rsid w:val="00851DF7"/>
    <w:rsid w:val="00852BF5"/>
    <w:rsid w:val="00853136"/>
    <w:rsid w:val="008531E2"/>
    <w:rsid w:val="00853434"/>
    <w:rsid w:val="00853826"/>
    <w:rsid w:val="008538DB"/>
    <w:rsid w:val="008541E5"/>
    <w:rsid w:val="008561E0"/>
    <w:rsid w:val="00856AD5"/>
    <w:rsid w:val="00856FB3"/>
    <w:rsid w:val="00857502"/>
    <w:rsid w:val="00857A23"/>
    <w:rsid w:val="00857CCE"/>
    <w:rsid w:val="00857E1F"/>
    <w:rsid w:val="00860193"/>
    <w:rsid w:val="00860EAD"/>
    <w:rsid w:val="008611E0"/>
    <w:rsid w:val="00861358"/>
    <w:rsid w:val="008613B7"/>
    <w:rsid w:val="00861945"/>
    <w:rsid w:val="008622E8"/>
    <w:rsid w:val="00862667"/>
    <w:rsid w:val="008626E7"/>
    <w:rsid w:val="008628F0"/>
    <w:rsid w:val="00862D89"/>
    <w:rsid w:val="00863570"/>
    <w:rsid w:val="0086358B"/>
    <w:rsid w:val="00864156"/>
    <w:rsid w:val="008641D9"/>
    <w:rsid w:val="008643C5"/>
    <w:rsid w:val="00864805"/>
    <w:rsid w:val="008648BE"/>
    <w:rsid w:val="00864C6B"/>
    <w:rsid w:val="00865027"/>
    <w:rsid w:val="00865278"/>
    <w:rsid w:val="008654B1"/>
    <w:rsid w:val="008656AC"/>
    <w:rsid w:val="0086594B"/>
    <w:rsid w:val="00865C08"/>
    <w:rsid w:val="00866A19"/>
    <w:rsid w:val="0086713A"/>
    <w:rsid w:val="008674DE"/>
    <w:rsid w:val="00867CE8"/>
    <w:rsid w:val="00870122"/>
    <w:rsid w:val="00870702"/>
    <w:rsid w:val="008708A0"/>
    <w:rsid w:val="00870E7D"/>
    <w:rsid w:val="00870EE7"/>
    <w:rsid w:val="0087156B"/>
    <w:rsid w:val="00871824"/>
    <w:rsid w:val="00871922"/>
    <w:rsid w:val="00871941"/>
    <w:rsid w:val="008719AE"/>
    <w:rsid w:val="00871B40"/>
    <w:rsid w:val="00871C04"/>
    <w:rsid w:val="00872379"/>
    <w:rsid w:val="008723E0"/>
    <w:rsid w:val="00872403"/>
    <w:rsid w:val="008724C9"/>
    <w:rsid w:val="0087273F"/>
    <w:rsid w:val="008727CB"/>
    <w:rsid w:val="008727EB"/>
    <w:rsid w:val="00872AA9"/>
    <w:rsid w:val="00872B89"/>
    <w:rsid w:val="00872E3E"/>
    <w:rsid w:val="008730E4"/>
    <w:rsid w:val="0087325F"/>
    <w:rsid w:val="00874221"/>
    <w:rsid w:val="0087449C"/>
    <w:rsid w:val="00875A73"/>
    <w:rsid w:val="00875AEF"/>
    <w:rsid w:val="00875C13"/>
    <w:rsid w:val="008760F6"/>
    <w:rsid w:val="008761A3"/>
    <w:rsid w:val="008765F0"/>
    <w:rsid w:val="008765F3"/>
    <w:rsid w:val="00876953"/>
    <w:rsid w:val="00876E52"/>
    <w:rsid w:val="00877775"/>
    <w:rsid w:val="008777C0"/>
    <w:rsid w:val="00877AE8"/>
    <w:rsid w:val="00877ECE"/>
    <w:rsid w:val="008802F8"/>
    <w:rsid w:val="00880549"/>
    <w:rsid w:val="0088092D"/>
    <w:rsid w:val="00880E40"/>
    <w:rsid w:val="0088156E"/>
    <w:rsid w:val="008818D0"/>
    <w:rsid w:val="00882299"/>
    <w:rsid w:val="0088233C"/>
    <w:rsid w:val="00882387"/>
    <w:rsid w:val="00882938"/>
    <w:rsid w:val="00882A28"/>
    <w:rsid w:val="00883216"/>
    <w:rsid w:val="0088344C"/>
    <w:rsid w:val="0088346A"/>
    <w:rsid w:val="00883579"/>
    <w:rsid w:val="0088370C"/>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FB1"/>
    <w:rsid w:val="00892079"/>
    <w:rsid w:val="00892AC6"/>
    <w:rsid w:val="00893058"/>
    <w:rsid w:val="00893160"/>
    <w:rsid w:val="008933E9"/>
    <w:rsid w:val="00893D59"/>
    <w:rsid w:val="00894792"/>
    <w:rsid w:val="00894885"/>
    <w:rsid w:val="00894A1B"/>
    <w:rsid w:val="00894B25"/>
    <w:rsid w:val="00894B7E"/>
    <w:rsid w:val="00894F28"/>
    <w:rsid w:val="00894FB7"/>
    <w:rsid w:val="008953DE"/>
    <w:rsid w:val="00895924"/>
    <w:rsid w:val="00895CBC"/>
    <w:rsid w:val="00895D6F"/>
    <w:rsid w:val="00896593"/>
    <w:rsid w:val="00896746"/>
    <w:rsid w:val="0089688C"/>
    <w:rsid w:val="00896A2C"/>
    <w:rsid w:val="00896C69"/>
    <w:rsid w:val="00897527"/>
    <w:rsid w:val="00897925"/>
    <w:rsid w:val="00897A8F"/>
    <w:rsid w:val="008A035A"/>
    <w:rsid w:val="008A0559"/>
    <w:rsid w:val="008A06F2"/>
    <w:rsid w:val="008A092B"/>
    <w:rsid w:val="008A0A00"/>
    <w:rsid w:val="008A1ECD"/>
    <w:rsid w:val="008A20D0"/>
    <w:rsid w:val="008A2701"/>
    <w:rsid w:val="008A2B46"/>
    <w:rsid w:val="008A2B4B"/>
    <w:rsid w:val="008A2FC3"/>
    <w:rsid w:val="008A3BC5"/>
    <w:rsid w:val="008A3CE1"/>
    <w:rsid w:val="008A3CFC"/>
    <w:rsid w:val="008A441D"/>
    <w:rsid w:val="008A4790"/>
    <w:rsid w:val="008A4A0A"/>
    <w:rsid w:val="008A4CEF"/>
    <w:rsid w:val="008A4F46"/>
    <w:rsid w:val="008A5006"/>
    <w:rsid w:val="008A535A"/>
    <w:rsid w:val="008A6A89"/>
    <w:rsid w:val="008A6E50"/>
    <w:rsid w:val="008A73C2"/>
    <w:rsid w:val="008A7D9A"/>
    <w:rsid w:val="008A7FCB"/>
    <w:rsid w:val="008B0060"/>
    <w:rsid w:val="008B0071"/>
    <w:rsid w:val="008B0166"/>
    <w:rsid w:val="008B0750"/>
    <w:rsid w:val="008B0E0F"/>
    <w:rsid w:val="008B1178"/>
    <w:rsid w:val="008B1B0C"/>
    <w:rsid w:val="008B1B17"/>
    <w:rsid w:val="008B2231"/>
    <w:rsid w:val="008B25B9"/>
    <w:rsid w:val="008B29F5"/>
    <w:rsid w:val="008B2B30"/>
    <w:rsid w:val="008B2B35"/>
    <w:rsid w:val="008B2E11"/>
    <w:rsid w:val="008B316F"/>
    <w:rsid w:val="008B3732"/>
    <w:rsid w:val="008B3840"/>
    <w:rsid w:val="008B3D24"/>
    <w:rsid w:val="008B3EB5"/>
    <w:rsid w:val="008B4019"/>
    <w:rsid w:val="008B44F9"/>
    <w:rsid w:val="008B4817"/>
    <w:rsid w:val="008B4C4B"/>
    <w:rsid w:val="008B51BB"/>
    <w:rsid w:val="008B5370"/>
    <w:rsid w:val="008B54A8"/>
    <w:rsid w:val="008B5729"/>
    <w:rsid w:val="008B60D3"/>
    <w:rsid w:val="008B648B"/>
    <w:rsid w:val="008B6C6C"/>
    <w:rsid w:val="008B74A8"/>
    <w:rsid w:val="008B75EF"/>
    <w:rsid w:val="008B7724"/>
    <w:rsid w:val="008B7E9E"/>
    <w:rsid w:val="008C1108"/>
    <w:rsid w:val="008C1D28"/>
    <w:rsid w:val="008C20AF"/>
    <w:rsid w:val="008C24C5"/>
    <w:rsid w:val="008C32B7"/>
    <w:rsid w:val="008C3919"/>
    <w:rsid w:val="008C3C8D"/>
    <w:rsid w:val="008C3DCF"/>
    <w:rsid w:val="008C4567"/>
    <w:rsid w:val="008C46A1"/>
    <w:rsid w:val="008C4900"/>
    <w:rsid w:val="008C51FA"/>
    <w:rsid w:val="008C54C6"/>
    <w:rsid w:val="008C5610"/>
    <w:rsid w:val="008C5942"/>
    <w:rsid w:val="008C5E7E"/>
    <w:rsid w:val="008C6096"/>
    <w:rsid w:val="008C60EC"/>
    <w:rsid w:val="008C633E"/>
    <w:rsid w:val="008C636A"/>
    <w:rsid w:val="008C69DD"/>
    <w:rsid w:val="008C6B2C"/>
    <w:rsid w:val="008C6DF3"/>
    <w:rsid w:val="008C6E62"/>
    <w:rsid w:val="008C78FB"/>
    <w:rsid w:val="008C7CB9"/>
    <w:rsid w:val="008D08F0"/>
    <w:rsid w:val="008D0C60"/>
    <w:rsid w:val="008D0C6D"/>
    <w:rsid w:val="008D11B4"/>
    <w:rsid w:val="008D1241"/>
    <w:rsid w:val="008D1516"/>
    <w:rsid w:val="008D190A"/>
    <w:rsid w:val="008D1954"/>
    <w:rsid w:val="008D2100"/>
    <w:rsid w:val="008D2D67"/>
    <w:rsid w:val="008D2F8F"/>
    <w:rsid w:val="008D3024"/>
    <w:rsid w:val="008D3376"/>
    <w:rsid w:val="008D3D25"/>
    <w:rsid w:val="008D43A2"/>
    <w:rsid w:val="008D46D3"/>
    <w:rsid w:val="008D4940"/>
    <w:rsid w:val="008D49BA"/>
    <w:rsid w:val="008D4BCA"/>
    <w:rsid w:val="008D4BE9"/>
    <w:rsid w:val="008D5A03"/>
    <w:rsid w:val="008D5AFF"/>
    <w:rsid w:val="008D5CCD"/>
    <w:rsid w:val="008D5FCF"/>
    <w:rsid w:val="008D6BCA"/>
    <w:rsid w:val="008D6C6F"/>
    <w:rsid w:val="008D6DA4"/>
    <w:rsid w:val="008D71BF"/>
    <w:rsid w:val="008D7849"/>
    <w:rsid w:val="008D7893"/>
    <w:rsid w:val="008D7BF4"/>
    <w:rsid w:val="008E0333"/>
    <w:rsid w:val="008E0400"/>
    <w:rsid w:val="008E159E"/>
    <w:rsid w:val="008E1A7E"/>
    <w:rsid w:val="008E2759"/>
    <w:rsid w:val="008E2850"/>
    <w:rsid w:val="008E3484"/>
    <w:rsid w:val="008E359E"/>
    <w:rsid w:val="008E365C"/>
    <w:rsid w:val="008E3873"/>
    <w:rsid w:val="008E39E3"/>
    <w:rsid w:val="008E3AE3"/>
    <w:rsid w:val="008E3DDC"/>
    <w:rsid w:val="008E3F1E"/>
    <w:rsid w:val="008E3FDC"/>
    <w:rsid w:val="008E4585"/>
    <w:rsid w:val="008E46B6"/>
    <w:rsid w:val="008E4A07"/>
    <w:rsid w:val="008E53BF"/>
    <w:rsid w:val="008E54B4"/>
    <w:rsid w:val="008E56A7"/>
    <w:rsid w:val="008E5762"/>
    <w:rsid w:val="008E5AC4"/>
    <w:rsid w:val="008E5D77"/>
    <w:rsid w:val="008E5EAB"/>
    <w:rsid w:val="008E63CA"/>
    <w:rsid w:val="008E6EE5"/>
    <w:rsid w:val="008F0004"/>
    <w:rsid w:val="008F0201"/>
    <w:rsid w:val="008F0274"/>
    <w:rsid w:val="008F067E"/>
    <w:rsid w:val="008F0896"/>
    <w:rsid w:val="008F0C30"/>
    <w:rsid w:val="008F0C59"/>
    <w:rsid w:val="008F0C7F"/>
    <w:rsid w:val="008F0CA1"/>
    <w:rsid w:val="008F129C"/>
    <w:rsid w:val="008F1FA5"/>
    <w:rsid w:val="008F22D0"/>
    <w:rsid w:val="008F2EC6"/>
    <w:rsid w:val="008F342F"/>
    <w:rsid w:val="008F366E"/>
    <w:rsid w:val="008F3D85"/>
    <w:rsid w:val="008F3DD7"/>
    <w:rsid w:val="008F405E"/>
    <w:rsid w:val="008F40B2"/>
    <w:rsid w:val="008F4170"/>
    <w:rsid w:val="008F4ABB"/>
    <w:rsid w:val="008F50B9"/>
    <w:rsid w:val="008F5136"/>
    <w:rsid w:val="008F5628"/>
    <w:rsid w:val="008F57EF"/>
    <w:rsid w:val="008F5B5A"/>
    <w:rsid w:val="008F5C29"/>
    <w:rsid w:val="008F5D6E"/>
    <w:rsid w:val="008F5E33"/>
    <w:rsid w:val="008F6035"/>
    <w:rsid w:val="008F6239"/>
    <w:rsid w:val="008F67F0"/>
    <w:rsid w:val="008F682F"/>
    <w:rsid w:val="008F686C"/>
    <w:rsid w:val="008F6ACF"/>
    <w:rsid w:val="008F6B1B"/>
    <w:rsid w:val="008F7516"/>
    <w:rsid w:val="0090003D"/>
    <w:rsid w:val="009002BC"/>
    <w:rsid w:val="00900357"/>
    <w:rsid w:val="009006A2"/>
    <w:rsid w:val="009006CA"/>
    <w:rsid w:val="0090111A"/>
    <w:rsid w:val="0090135A"/>
    <w:rsid w:val="00901699"/>
    <w:rsid w:val="009018B6"/>
    <w:rsid w:val="009032E3"/>
    <w:rsid w:val="009032E7"/>
    <w:rsid w:val="00903A9D"/>
    <w:rsid w:val="00903D1D"/>
    <w:rsid w:val="00903E13"/>
    <w:rsid w:val="009041A9"/>
    <w:rsid w:val="00904688"/>
    <w:rsid w:val="0090469B"/>
    <w:rsid w:val="0090508F"/>
    <w:rsid w:val="0090571A"/>
    <w:rsid w:val="0090589F"/>
    <w:rsid w:val="00905A20"/>
    <w:rsid w:val="009066A9"/>
    <w:rsid w:val="009068B2"/>
    <w:rsid w:val="00906937"/>
    <w:rsid w:val="00906CD0"/>
    <w:rsid w:val="00906CE7"/>
    <w:rsid w:val="00907DEE"/>
    <w:rsid w:val="00910027"/>
    <w:rsid w:val="00910086"/>
    <w:rsid w:val="00910C82"/>
    <w:rsid w:val="00911C4A"/>
    <w:rsid w:val="00912004"/>
    <w:rsid w:val="00912668"/>
    <w:rsid w:val="00912CCE"/>
    <w:rsid w:val="00912D27"/>
    <w:rsid w:val="00913254"/>
    <w:rsid w:val="00913E21"/>
    <w:rsid w:val="00913E4E"/>
    <w:rsid w:val="009143D9"/>
    <w:rsid w:val="0091444D"/>
    <w:rsid w:val="00915225"/>
    <w:rsid w:val="00915650"/>
    <w:rsid w:val="009156C2"/>
    <w:rsid w:val="009167EF"/>
    <w:rsid w:val="0091692D"/>
    <w:rsid w:val="00916CAD"/>
    <w:rsid w:val="00916FC9"/>
    <w:rsid w:val="009175D3"/>
    <w:rsid w:val="00917759"/>
    <w:rsid w:val="00917CF0"/>
    <w:rsid w:val="00917E08"/>
    <w:rsid w:val="00920175"/>
    <w:rsid w:val="00920392"/>
    <w:rsid w:val="00920ABC"/>
    <w:rsid w:val="00920F67"/>
    <w:rsid w:val="009210CF"/>
    <w:rsid w:val="00921237"/>
    <w:rsid w:val="0092132B"/>
    <w:rsid w:val="009218F8"/>
    <w:rsid w:val="0092230F"/>
    <w:rsid w:val="0092366D"/>
    <w:rsid w:val="00923D3C"/>
    <w:rsid w:val="009240EE"/>
    <w:rsid w:val="0092410C"/>
    <w:rsid w:val="00924732"/>
    <w:rsid w:val="009248E2"/>
    <w:rsid w:val="00925A6E"/>
    <w:rsid w:val="00925C03"/>
    <w:rsid w:val="00925D70"/>
    <w:rsid w:val="00925ECC"/>
    <w:rsid w:val="00926690"/>
    <w:rsid w:val="00926F62"/>
    <w:rsid w:val="00926FD7"/>
    <w:rsid w:val="0092718A"/>
    <w:rsid w:val="009272F0"/>
    <w:rsid w:val="00927605"/>
    <w:rsid w:val="00927B2A"/>
    <w:rsid w:val="00930730"/>
    <w:rsid w:val="009307EA"/>
    <w:rsid w:val="0093091E"/>
    <w:rsid w:val="00930B11"/>
    <w:rsid w:val="00930CFF"/>
    <w:rsid w:val="0093128B"/>
    <w:rsid w:val="009319B4"/>
    <w:rsid w:val="00931B89"/>
    <w:rsid w:val="009321F0"/>
    <w:rsid w:val="009322A7"/>
    <w:rsid w:val="009323D9"/>
    <w:rsid w:val="0093274E"/>
    <w:rsid w:val="00932B0A"/>
    <w:rsid w:val="00932E3E"/>
    <w:rsid w:val="009331FE"/>
    <w:rsid w:val="00933601"/>
    <w:rsid w:val="009336A8"/>
    <w:rsid w:val="00933E72"/>
    <w:rsid w:val="009346E4"/>
    <w:rsid w:val="009348B0"/>
    <w:rsid w:val="00934DC6"/>
    <w:rsid w:val="00935162"/>
    <w:rsid w:val="00935639"/>
    <w:rsid w:val="00935C41"/>
    <w:rsid w:val="00935EB7"/>
    <w:rsid w:val="009360B5"/>
    <w:rsid w:val="009360D9"/>
    <w:rsid w:val="0093621E"/>
    <w:rsid w:val="00936DD3"/>
    <w:rsid w:val="00936EE0"/>
    <w:rsid w:val="0093745C"/>
    <w:rsid w:val="0093761C"/>
    <w:rsid w:val="00937DCB"/>
    <w:rsid w:val="00937FAF"/>
    <w:rsid w:val="009400B9"/>
    <w:rsid w:val="009401CE"/>
    <w:rsid w:val="00940217"/>
    <w:rsid w:val="0094028A"/>
    <w:rsid w:val="00940337"/>
    <w:rsid w:val="0094087E"/>
    <w:rsid w:val="0094091F"/>
    <w:rsid w:val="00940BAC"/>
    <w:rsid w:val="00941060"/>
    <w:rsid w:val="00941743"/>
    <w:rsid w:val="009419A8"/>
    <w:rsid w:val="00941D34"/>
    <w:rsid w:val="00941FA6"/>
    <w:rsid w:val="0094231A"/>
    <w:rsid w:val="0094256A"/>
    <w:rsid w:val="00942C98"/>
    <w:rsid w:val="0094377B"/>
    <w:rsid w:val="00943A9D"/>
    <w:rsid w:val="00944622"/>
    <w:rsid w:val="0094488F"/>
    <w:rsid w:val="00944B61"/>
    <w:rsid w:val="00944D6C"/>
    <w:rsid w:val="00944F0D"/>
    <w:rsid w:val="009453CD"/>
    <w:rsid w:val="00945618"/>
    <w:rsid w:val="009462A3"/>
    <w:rsid w:val="009468F1"/>
    <w:rsid w:val="00946DCF"/>
    <w:rsid w:val="00947387"/>
    <w:rsid w:val="009474F9"/>
    <w:rsid w:val="00947B7C"/>
    <w:rsid w:val="00947F7F"/>
    <w:rsid w:val="0095088C"/>
    <w:rsid w:val="00951384"/>
    <w:rsid w:val="00951A30"/>
    <w:rsid w:val="00951DE0"/>
    <w:rsid w:val="00951E18"/>
    <w:rsid w:val="009523DB"/>
    <w:rsid w:val="00952430"/>
    <w:rsid w:val="00952B12"/>
    <w:rsid w:val="00952BEB"/>
    <w:rsid w:val="00952CC9"/>
    <w:rsid w:val="00952DF0"/>
    <w:rsid w:val="00953C59"/>
    <w:rsid w:val="00953D64"/>
    <w:rsid w:val="0095405D"/>
    <w:rsid w:val="00954C5A"/>
    <w:rsid w:val="00955976"/>
    <w:rsid w:val="00956129"/>
    <w:rsid w:val="009565C7"/>
    <w:rsid w:val="009567F7"/>
    <w:rsid w:val="00956801"/>
    <w:rsid w:val="009569BE"/>
    <w:rsid w:val="009574A9"/>
    <w:rsid w:val="009575E6"/>
    <w:rsid w:val="00957687"/>
    <w:rsid w:val="00957E89"/>
    <w:rsid w:val="00957F89"/>
    <w:rsid w:val="009600BA"/>
    <w:rsid w:val="009603B7"/>
    <w:rsid w:val="009608FA"/>
    <w:rsid w:val="009615D7"/>
    <w:rsid w:val="00961604"/>
    <w:rsid w:val="00961655"/>
    <w:rsid w:val="00961981"/>
    <w:rsid w:val="00961BAA"/>
    <w:rsid w:val="00961F05"/>
    <w:rsid w:val="00962D34"/>
    <w:rsid w:val="0096355E"/>
    <w:rsid w:val="009639FA"/>
    <w:rsid w:val="009644E0"/>
    <w:rsid w:val="0096467A"/>
    <w:rsid w:val="00964706"/>
    <w:rsid w:val="0096486C"/>
    <w:rsid w:val="0096497F"/>
    <w:rsid w:val="00965379"/>
    <w:rsid w:val="009653E9"/>
    <w:rsid w:val="00965525"/>
    <w:rsid w:val="009662BB"/>
    <w:rsid w:val="0096644D"/>
    <w:rsid w:val="0096645B"/>
    <w:rsid w:val="0096657B"/>
    <w:rsid w:val="00967C20"/>
    <w:rsid w:val="0097016C"/>
    <w:rsid w:val="009701BD"/>
    <w:rsid w:val="009703EC"/>
    <w:rsid w:val="00970D81"/>
    <w:rsid w:val="0097142A"/>
    <w:rsid w:val="009717DC"/>
    <w:rsid w:val="00971EE4"/>
    <w:rsid w:val="00971F9B"/>
    <w:rsid w:val="00971FBF"/>
    <w:rsid w:val="00972168"/>
    <w:rsid w:val="0097289C"/>
    <w:rsid w:val="00972D9E"/>
    <w:rsid w:val="00973394"/>
    <w:rsid w:val="0097347F"/>
    <w:rsid w:val="00973903"/>
    <w:rsid w:val="0097420A"/>
    <w:rsid w:val="00974896"/>
    <w:rsid w:val="00974AF3"/>
    <w:rsid w:val="00974DE3"/>
    <w:rsid w:val="00974F1B"/>
    <w:rsid w:val="00975272"/>
    <w:rsid w:val="0097536C"/>
    <w:rsid w:val="00975FAB"/>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29"/>
    <w:rsid w:val="0098148E"/>
    <w:rsid w:val="009814AE"/>
    <w:rsid w:val="00982142"/>
    <w:rsid w:val="00982468"/>
    <w:rsid w:val="00982506"/>
    <w:rsid w:val="00982805"/>
    <w:rsid w:val="009828CA"/>
    <w:rsid w:val="00982C1C"/>
    <w:rsid w:val="00982DA4"/>
    <w:rsid w:val="00982EF2"/>
    <w:rsid w:val="0098300C"/>
    <w:rsid w:val="00983A24"/>
    <w:rsid w:val="009849E0"/>
    <w:rsid w:val="00984A47"/>
    <w:rsid w:val="00985EAA"/>
    <w:rsid w:val="00985ED4"/>
    <w:rsid w:val="00986129"/>
    <w:rsid w:val="0098628F"/>
    <w:rsid w:val="00986406"/>
    <w:rsid w:val="009864A7"/>
    <w:rsid w:val="009868F4"/>
    <w:rsid w:val="00986C26"/>
    <w:rsid w:val="009879A3"/>
    <w:rsid w:val="00987A0A"/>
    <w:rsid w:val="00987AE0"/>
    <w:rsid w:val="00987B9F"/>
    <w:rsid w:val="0099031F"/>
    <w:rsid w:val="0099050E"/>
    <w:rsid w:val="0099071A"/>
    <w:rsid w:val="00990A28"/>
    <w:rsid w:val="0099182E"/>
    <w:rsid w:val="009918D9"/>
    <w:rsid w:val="00991B88"/>
    <w:rsid w:val="009921D8"/>
    <w:rsid w:val="009925EB"/>
    <w:rsid w:val="0099267D"/>
    <w:rsid w:val="00992C47"/>
    <w:rsid w:val="00992FAA"/>
    <w:rsid w:val="009935A0"/>
    <w:rsid w:val="009935F7"/>
    <w:rsid w:val="009937EF"/>
    <w:rsid w:val="0099391B"/>
    <w:rsid w:val="00993950"/>
    <w:rsid w:val="009940ED"/>
    <w:rsid w:val="00994EF6"/>
    <w:rsid w:val="009950B1"/>
    <w:rsid w:val="00995722"/>
    <w:rsid w:val="009958C0"/>
    <w:rsid w:val="00995A3F"/>
    <w:rsid w:val="009960A9"/>
    <w:rsid w:val="00996805"/>
    <w:rsid w:val="00996848"/>
    <w:rsid w:val="00997573"/>
    <w:rsid w:val="00997661"/>
    <w:rsid w:val="00997795"/>
    <w:rsid w:val="00997B4F"/>
    <w:rsid w:val="009A030C"/>
    <w:rsid w:val="009A0B1C"/>
    <w:rsid w:val="009A0F3F"/>
    <w:rsid w:val="009A1A79"/>
    <w:rsid w:val="009A2358"/>
    <w:rsid w:val="009A28E1"/>
    <w:rsid w:val="009A2A4E"/>
    <w:rsid w:val="009A36EC"/>
    <w:rsid w:val="009A3BD7"/>
    <w:rsid w:val="009A3CD9"/>
    <w:rsid w:val="009A3E87"/>
    <w:rsid w:val="009A42BB"/>
    <w:rsid w:val="009A4700"/>
    <w:rsid w:val="009A4D58"/>
    <w:rsid w:val="009A55B2"/>
    <w:rsid w:val="009A571A"/>
    <w:rsid w:val="009A58F2"/>
    <w:rsid w:val="009A5BDE"/>
    <w:rsid w:val="009A5C23"/>
    <w:rsid w:val="009A616F"/>
    <w:rsid w:val="009A65B6"/>
    <w:rsid w:val="009A686E"/>
    <w:rsid w:val="009A70AF"/>
    <w:rsid w:val="009A729C"/>
    <w:rsid w:val="009A78E3"/>
    <w:rsid w:val="009B00B6"/>
    <w:rsid w:val="009B0A6D"/>
    <w:rsid w:val="009B0BC6"/>
    <w:rsid w:val="009B0F97"/>
    <w:rsid w:val="009B1920"/>
    <w:rsid w:val="009B1D67"/>
    <w:rsid w:val="009B1F23"/>
    <w:rsid w:val="009B22AE"/>
    <w:rsid w:val="009B2F12"/>
    <w:rsid w:val="009B30A7"/>
    <w:rsid w:val="009B3561"/>
    <w:rsid w:val="009B426D"/>
    <w:rsid w:val="009B4435"/>
    <w:rsid w:val="009B50DB"/>
    <w:rsid w:val="009B5171"/>
    <w:rsid w:val="009B55EB"/>
    <w:rsid w:val="009B56DC"/>
    <w:rsid w:val="009B5F75"/>
    <w:rsid w:val="009B61CA"/>
    <w:rsid w:val="009B6827"/>
    <w:rsid w:val="009B695F"/>
    <w:rsid w:val="009B6BC0"/>
    <w:rsid w:val="009B6C31"/>
    <w:rsid w:val="009B6C6E"/>
    <w:rsid w:val="009B6CC6"/>
    <w:rsid w:val="009B70CE"/>
    <w:rsid w:val="009B764B"/>
    <w:rsid w:val="009B7B5E"/>
    <w:rsid w:val="009B7B69"/>
    <w:rsid w:val="009C032A"/>
    <w:rsid w:val="009C03AE"/>
    <w:rsid w:val="009C06CE"/>
    <w:rsid w:val="009C07C4"/>
    <w:rsid w:val="009C17CC"/>
    <w:rsid w:val="009C18C4"/>
    <w:rsid w:val="009C2420"/>
    <w:rsid w:val="009C2631"/>
    <w:rsid w:val="009C2B05"/>
    <w:rsid w:val="009C2D07"/>
    <w:rsid w:val="009C35C5"/>
    <w:rsid w:val="009C36C9"/>
    <w:rsid w:val="009C3A3C"/>
    <w:rsid w:val="009C3B1D"/>
    <w:rsid w:val="009C3E72"/>
    <w:rsid w:val="009C3E76"/>
    <w:rsid w:val="009C414D"/>
    <w:rsid w:val="009C445C"/>
    <w:rsid w:val="009C46C4"/>
    <w:rsid w:val="009C477A"/>
    <w:rsid w:val="009C4ECF"/>
    <w:rsid w:val="009C4F71"/>
    <w:rsid w:val="009C575B"/>
    <w:rsid w:val="009C5DBF"/>
    <w:rsid w:val="009C62DE"/>
    <w:rsid w:val="009C6332"/>
    <w:rsid w:val="009C67AB"/>
    <w:rsid w:val="009C6BD7"/>
    <w:rsid w:val="009C73D5"/>
    <w:rsid w:val="009C7426"/>
    <w:rsid w:val="009C7482"/>
    <w:rsid w:val="009C7B67"/>
    <w:rsid w:val="009D01F3"/>
    <w:rsid w:val="009D07B3"/>
    <w:rsid w:val="009D085A"/>
    <w:rsid w:val="009D1267"/>
    <w:rsid w:val="009D1680"/>
    <w:rsid w:val="009D177A"/>
    <w:rsid w:val="009D178A"/>
    <w:rsid w:val="009D1C79"/>
    <w:rsid w:val="009D2089"/>
    <w:rsid w:val="009D2293"/>
    <w:rsid w:val="009D25C6"/>
    <w:rsid w:val="009D277F"/>
    <w:rsid w:val="009D299E"/>
    <w:rsid w:val="009D2F92"/>
    <w:rsid w:val="009D3195"/>
    <w:rsid w:val="009D4CEA"/>
    <w:rsid w:val="009D4EC5"/>
    <w:rsid w:val="009D4F2E"/>
    <w:rsid w:val="009D4F5B"/>
    <w:rsid w:val="009D55F3"/>
    <w:rsid w:val="009D5642"/>
    <w:rsid w:val="009D589B"/>
    <w:rsid w:val="009D59F2"/>
    <w:rsid w:val="009D5B66"/>
    <w:rsid w:val="009D6CBF"/>
    <w:rsid w:val="009D6EDC"/>
    <w:rsid w:val="009D6F30"/>
    <w:rsid w:val="009E0589"/>
    <w:rsid w:val="009E0D81"/>
    <w:rsid w:val="009E0E15"/>
    <w:rsid w:val="009E16CC"/>
    <w:rsid w:val="009E19A3"/>
    <w:rsid w:val="009E19AB"/>
    <w:rsid w:val="009E2210"/>
    <w:rsid w:val="009E22D6"/>
    <w:rsid w:val="009E2387"/>
    <w:rsid w:val="009E249D"/>
    <w:rsid w:val="009E29F0"/>
    <w:rsid w:val="009E2FA9"/>
    <w:rsid w:val="009E3297"/>
    <w:rsid w:val="009E36F8"/>
    <w:rsid w:val="009E3F32"/>
    <w:rsid w:val="009E3FC2"/>
    <w:rsid w:val="009E429A"/>
    <w:rsid w:val="009E4317"/>
    <w:rsid w:val="009E4FEE"/>
    <w:rsid w:val="009E555E"/>
    <w:rsid w:val="009E5717"/>
    <w:rsid w:val="009E6067"/>
    <w:rsid w:val="009E686E"/>
    <w:rsid w:val="009E6A48"/>
    <w:rsid w:val="009E6B7F"/>
    <w:rsid w:val="009E6C5E"/>
    <w:rsid w:val="009E6E70"/>
    <w:rsid w:val="009E7089"/>
    <w:rsid w:val="009E7225"/>
    <w:rsid w:val="009E758C"/>
    <w:rsid w:val="009E791A"/>
    <w:rsid w:val="009E798F"/>
    <w:rsid w:val="009F0645"/>
    <w:rsid w:val="009F079F"/>
    <w:rsid w:val="009F08A5"/>
    <w:rsid w:val="009F08FD"/>
    <w:rsid w:val="009F0FCF"/>
    <w:rsid w:val="009F0FD4"/>
    <w:rsid w:val="009F128D"/>
    <w:rsid w:val="009F232E"/>
    <w:rsid w:val="009F2389"/>
    <w:rsid w:val="009F3515"/>
    <w:rsid w:val="009F3B6A"/>
    <w:rsid w:val="009F3D50"/>
    <w:rsid w:val="009F4119"/>
    <w:rsid w:val="009F437F"/>
    <w:rsid w:val="009F4D51"/>
    <w:rsid w:val="009F5513"/>
    <w:rsid w:val="009F57BC"/>
    <w:rsid w:val="009F5DC9"/>
    <w:rsid w:val="009F5E2B"/>
    <w:rsid w:val="009F5FF2"/>
    <w:rsid w:val="009F610D"/>
    <w:rsid w:val="009F6683"/>
    <w:rsid w:val="009F6944"/>
    <w:rsid w:val="009F6AC0"/>
    <w:rsid w:val="009F7549"/>
    <w:rsid w:val="009F7612"/>
    <w:rsid w:val="00A00A51"/>
    <w:rsid w:val="00A01228"/>
    <w:rsid w:val="00A01305"/>
    <w:rsid w:val="00A0165F"/>
    <w:rsid w:val="00A0189F"/>
    <w:rsid w:val="00A01AF7"/>
    <w:rsid w:val="00A020EB"/>
    <w:rsid w:val="00A022AC"/>
    <w:rsid w:val="00A025F2"/>
    <w:rsid w:val="00A02604"/>
    <w:rsid w:val="00A027F9"/>
    <w:rsid w:val="00A0290C"/>
    <w:rsid w:val="00A029A1"/>
    <w:rsid w:val="00A02D90"/>
    <w:rsid w:val="00A02FF3"/>
    <w:rsid w:val="00A031B8"/>
    <w:rsid w:val="00A033F7"/>
    <w:rsid w:val="00A033FC"/>
    <w:rsid w:val="00A03A3F"/>
    <w:rsid w:val="00A03BBC"/>
    <w:rsid w:val="00A040A6"/>
    <w:rsid w:val="00A042E5"/>
    <w:rsid w:val="00A04372"/>
    <w:rsid w:val="00A04C82"/>
    <w:rsid w:val="00A04F03"/>
    <w:rsid w:val="00A04FD9"/>
    <w:rsid w:val="00A05624"/>
    <w:rsid w:val="00A058EA"/>
    <w:rsid w:val="00A05901"/>
    <w:rsid w:val="00A06DBB"/>
    <w:rsid w:val="00A06DD9"/>
    <w:rsid w:val="00A06EFF"/>
    <w:rsid w:val="00A072C3"/>
    <w:rsid w:val="00A07C0B"/>
    <w:rsid w:val="00A10166"/>
    <w:rsid w:val="00A10348"/>
    <w:rsid w:val="00A10522"/>
    <w:rsid w:val="00A109D8"/>
    <w:rsid w:val="00A10B9C"/>
    <w:rsid w:val="00A112FD"/>
    <w:rsid w:val="00A11380"/>
    <w:rsid w:val="00A114AF"/>
    <w:rsid w:val="00A1169C"/>
    <w:rsid w:val="00A11764"/>
    <w:rsid w:val="00A1181E"/>
    <w:rsid w:val="00A11B22"/>
    <w:rsid w:val="00A11B2D"/>
    <w:rsid w:val="00A11D06"/>
    <w:rsid w:val="00A11E54"/>
    <w:rsid w:val="00A1227A"/>
    <w:rsid w:val="00A1291A"/>
    <w:rsid w:val="00A132CD"/>
    <w:rsid w:val="00A13741"/>
    <w:rsid w:val="00A140AA"/>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B3B"/>
    <w:rsid w:val="00A21C5E"/>
    <w:rsid w:val="00A21F7F"/>
    <w:rsid w:val="00A233FD"/>
    <w:rsid w:val="00A239D9"/>
    <w:rsid w:val="00A23A98"/>
    <w:rsid w:val="00A23B0D"/>
    <w:rsid w:val="00A23C0D"/>
    <w:rsid w:val="00A24671"/>
    <w:rsid w:val="00A24949"/>
    <w:rsid w:val="00A24B8D"/>
    <w:rsid w:val="00A250BE"/>
    <w:rsid w:val="00A25489"/>
    <w:rsid w:val="00A25620"/>
    <w:rsid w:val="00A25939"/>
    <w:rsid w:val="00A25945"/>
    <w:rsid w:val="00A259BB"/>
    <w:rsid w:val="00A259FF"/>
    <w:rsid w:val="00A25B45"/>
    <w:rsid w:val="00A25CC3"/>
    <w:rsid w:val="00A26237"/>
    <w:rsid w:val="00A26460"/>
    <w:rsid w:val="00A26E9C"/>
    <w:rsid w:val="00A27104"/>
    <w:rsid w:val="00A27717"/>
    <w:rsid w:val="00A27912"/>
    <w:rsid w:val="00A30039"/>
    <w:rsid w:val="00A3003A"/>
    <w:rsid w:val="00A30283"/>
    <w:rsid w:val="00A3048C"/>
    <w:rsid w:val="00A30A99"/>
    <w:rsid w:val="00A30CF9"/>
    <w:rsid w:val="00A3144F"/>
    <w:rsid w:val="00A315D3"/>
    <w:rsid w:val="00A31B8A"/>
    <w:rsid w:val="00A31E77"/>
    <w:rsid w:val="00A31FA3"/>
    <w:rsid w:val="00A3213E"/>
    <w:rsid w:val="00A32644"/>
    <w:rsid w:val="00A32A2C"/>
    <w:rsid w:val="00A32A62"/>
    <w:rsid w:val="00A32D12"/>
    <w:rsid w:val="00A32F39"/>
    <w:rsid w:val="00A337C3"/>
    <w:rsid w:val="00A338DE"/>
    <w:rsid w:val="00A33A5B"/>
    <w:rsid w:val="00A33F0E"/>
    <w:rsid w:val="00A3404D"/>
    <w:rsid w:val="00A34115"/>
    <w:rsid w:val="00A34410"/>
    <w:rsid w:val="00A345CD"/>
    <w:rsid w:val="00A351DE"/>
    <w:rsid w:val="00A352C5"/>
    <w:rsid w:val="00A3566B"/>
    <w:rsid w:val="00A35948"/>
    <w:rsid w:val="00A35B75"/>
    <w:rsid w:val="00A3638E"/>
    <w:rsid w:val="00A36495"/>
    <w:rsid w:val="00A36505"/>
    <w:rsid w:val="00A36A6F"/>
    <w:rsid w:val="00A36CBB"/>
    <w:rsid w:val="00A37003"/>
    <w:rsid w:val="00A376E6"/>
    <w:rsid w:val="00A37A46"/>
    <w:rsid w:val="00A400E6"/>
    <w:rsid w:val="00A4039B"/>
    <w:rsid w:val="00A40842"/>
    <w:rsid w:val="00A40CCD"/>
    <w:rsid w:val="00A40F2D"/>
    <w:rsid w:val="00A40FB2"/>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78F"/>
    <w:rsid w:val="00A457F5"/>
    <w:rsid w:val="00A45A56"/>
    <w:rsid w:val="00A45A5E"/>
    <w:rsid w:val="00A45BBC"/>
    <w:rsid w:val="00A45D8C"/>
    <w:rsid w:val="00A4629D"/>
    <w:rsid w:val="00A46AEC"/>
    <w:rsid w:val="00A47E70"/>
    <w:rsid w:val="00A50200"/>
    <w:rsid w:val="00A503DB"/>
    <w:rsid w:val="00A50BEF"/>
    <w:rsid w:val="00A51311"/>
    <w:rsid w:val="00A517D0"/>
    <w:rsid w:val="00A517E0"/>
    <w:rsid w:val="00A51E18"/>
    <w:rsid w:val="00A522EE"/>
    <w:rsid w:val="00A52423"/>
    <w:rsid w:val="00A52531"/>
    <w:rsid w:val="00A52D9C"/>
    <w:rsid w:val="00A53145"/>
    <w:rsid w:val="00A53479"/>
    <w:rsid w:val="00A536E0"/>
    <w:rsid w:val="00A539DE"/>
    <w:rsid w:val="00A53BC6"/>
    <w:rsid w:val="00A53C7F"/>
    <w:rsid w:val="00A53E9B"/>
    <w:rsid w:val="00A540E2"/>
    <w:rsid w:val="00A541D8"/>
    <w:rsid w:val="00A54420"/>
    <w:rsid w:val="00A54821"/>
    <w:rsid w:val="00A54C15"/>
    <w:rsid w:val="00A5549A"/>
    <w:rsid w:val="00A557B5"/>
    <w:rsid w:val="00A55B7E"/>
    <w:rsid w:val="00A55BC9"/>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7C"/>
    <w:rsid w:val="00A658DD"/>
    <w:rsid w:val="00A659F2"/>
    <w:rsid w:val="00A65A8E"/>
    <w:rsid w:val="00A6649E"/>
    <w:rsid w:val="00A664BD"/>
    <w:rsid w:val="00A66833"/>
    <w:rsid w:val="00A66890"/>
    <w:rsid w:val="00A668B7"/>
    <w:rsid w:val="00A67514"/>
    <w:rsid w:val="00A67E88"/>
    <w:rsid w:val="00A67ECD"/>
    <w:rsid w:val="00A67EF3"/>
    <w:rsid w:val="00A7042D"/>
    <w:rsid w:val="00A704E3"/>
    <w:rsid w:val="00A70D22"/>
    <w:rsid w:val="00A71075"/>
    <w:rsid w:val="00A71259"/>
    <w:rsid w:val="00A71C1C"/>
    <w:rsid w:val="00A71F83"/>
    <w:rsid w:val="00A7206C"/>
    <w:rsid w:val="00A7221B"/>
    <w:rsid w:val="00A722B8"/>
    <w:rsid w:val="00A72C11"/>
    <w:rsid w:val="00A72DB3"/>
    <w:rsid w:val="00A72FA9"/>
    <w:rsid w:val="00A7321C"/>
    <w:rsid w:val="00A73367"/>
    <w:rsid w:val="00A738DC"/>
    <w:rsid w:val="00A73C25"/>
    <w:rsid w:val="00A74731"/>
    <w:rsid w:val="00A747BE"/>
    <w:rsid w:val="00A749C5"/>
    <w:rsid w:val="00A74FDC"/>
    <w:rsid w:val="00A752F3"/>
    <w:rsid w:val="00A755FE"/>
    <w:rsid w:val="00A75689"/>
    <w:rsid w:val="00A758E5"/>
    <w:rsid w:val="00A762EC"/>
    <w:rsid w:val="00A76C2A"/>
    <w:rsid w:val="00A77010"/>
    <w:rsid w:val="00A7732A"/>
    <w:rsid w:val="00A7753F"/>
    <w:rsid w:val="00A77BE4"/>
    <w:rsid w:val="00A8072E"/>
    <w:rsid w:val="00A80B6B"/>
    <w:rsid w:val="00A80BFD"/>
    <w:rsid w:val="00A81290"/>
    <w:rsid w:val="00A81CF1"/>
    <w:rsid w:val="00A81F25"/>
    <w:rsid w:val="00A8204C"/>
    <w:rsid w:val="00A832D2"/>
    <w:rsid w:val="00A8342F"/>
    <w:rsid w:val="00A8365B"/>
    <w:rsid w:val="00A84284"/>
    <w:rsid w:val="00A84E5F"/>
    <w:rsid w:val="00A85BC9"/>
    <w:rsid w:val="00A8634A"/>
    <w:rsid w:val="00A86543"/>
    <w:rsid w:val="00A866A2"/>
    <w:rsid w:val="00A869F4"/>
    <w:rsid w:val="00A86AFC"/>
    <w:rsid w:val="00A871DC"/>
    <w:rsid w:val="00A872B1"/>
    <w:rsid w:val="00A87D1F"/>
    <w:rsid w:val="00A87EDA"/>
    <w:rsid w:val="00A90105"/>
    <w:rsid w:val="00A902A1"/>
    <w:rsid w:val="00A908F3"/>
    <w:rsid w:val="00A910C0"/>
    <w:rsid w:val="00A91535"/>
    <w:rsid w:val="00A9180B"/>
    <w:rsid w:val="00A9181F"/>
    <w:rsid w:val="00A9186F"/>
    <w:rsid w:val="00A919E7"/>
    <w:rsid w:val="00A91AE5"/>
    <w:rsid w:val="00A91B7B"/>
    <w:rsid w:val="00A91DC6"/>
    <w:rsid w:val="00A92215"/>
    <w:rsid w:val="00A9248E"/>
    <w:rsid w:val="00A92972"/>
    <w:rsid w:val="00A92A1C"/>
    <w:rsid w:val="00A92D32"/>
    <w:rsid w:val="00A92DB0"/>
    <w:rsid w:val="00A931E7"/>
    <w:rsid w:val="00A93675"/>
    <w:rsid w:val="00A93FBC"/>
    <w:rsid w:val="00A9559E"/>
    <w:rsid w:val="00A95692"/>
    <w:rsid w:val="00A95889"/>
    <w:rsid w:val="00A959B6"/>
    <w:rsid w:val="00A95A42"/>
    <w:rsid w:val="00A95BAA"/>
    <w:rsid w:val="00A96078"/>
    <w:rsid w:val="00A968FB"/>
    <w:rsid w:val="00A96E23"/>
    <w:rsid w:val="00A97EB7"/>
    <w:rsid w:val="00AA00CB"/>
    <w:rsid w:val="00AA0995"/>
    <w:rsid w:val="00AA166E"/>
    <w:rsid w:val="00AA1D52"/>
    <w:rsid w:val="00AA210A"/>
    <w:rsid w:val="00AA22B5"/>
    <w:rsid w:val="00AA2339"/>
    <w:rsid w:val="00AA23F5"/>
    <w:rsid w:val="00AA26BA"/>
    <w:rsid w:val="00AA28CD"/>
    <w:rsid w:val="00AA2DAD"/>
    <w:rsid w:val="00AA314E"/>
    <w:rsid w:val="00AA31A3"/>
    <w:rsid w:val="00AA3716"/>
    <w:rsid w:val="00AA3E0B"/>
    <w:rsid w:val="00AA3F5F"/>
    <w:rsid w:val="00AA432C"/>
    <w:rsid w:val="00AA4874"/>
    <w:rsid w:val="00AA4AF4"/>
    <w:rsid w:val="00AA4C75"/>
    <w:rsid w:val="00AA505A"/>
    <w:rsid w:val="00AA52E5"/>
    <w:rsid w:val="00AA5742"/>
    <w:rsid w:val="00AA5A1B"/>
    <w:rsid w:val="00AA5FAE"/>
    <w:rsid w:val="00AA6E34"/>
    <w:rsid w:val="00AA6F63"/>
    <w:rsid w:val="00AA71D9"/>
    <w:rsid w:val="00AA7707"/>
    <w:rsid w:val="00AA789E"/>
    <w:rsid w:val="00AA79CD"/>
    <w:rsid w:val="00AA7E67"/>
    <w:rsid w:val="00AB06E0"/>
    <w:rsid w:val="00AB0AEB"/>
    <w:rsid w:val="00AB0D21"/>
    <w:rsid w:val="00AB1077"/>
    <w:rsid w:val="00AB1365"/>
    <w:rsid w:val="00AB17A2"/>
    <w:rsid w:val="00AB195E"/>
    <w:rsid w:val="00AB1C4C"/>
    <w:rsid w:val="00AB2296"/>
    <w:rsid w:val="00AB267A"/>
    <w:rsid w:val="00AB2D3C"/>
    <w:rsid w:val="00AB2F34"/>
    <w:rsid w:val="00AB32D2"/>
    <w:rsid w:val="00AB3332"/>
    <w:rsid w:val="00AB3667"/>
    <w:rsid w:val="00AB36B1"/>
    <w:rsid w:val="00AB39CB"/>
    <w:rsid w:val="00AB4178"/>
    <w:rsid w:val="00AB4339"/>
    <w:rsid w:val="00AB4372"/>
    <w:rsid w:val="00AB4510"/>
    <w:rsid w:val="00AB478A"/>
    <w:rsid w:val="00AB4832"/>
    <w:rsid w:val="00AB48B3"/>
    <w:rsid w:val="00AB50AB"/>
    <w:rsid w:val="00AB554C"/>
    <w:rsid w:val="00AB5677"/>
    <w:rsid w:val="00AB5A31"/>
    <w:rsid w:val="00AB5C91"/>
    <w:rsid w:val="00AB620F"/>
    <w:rsid w:val="00AB6368"/>
    <w:rsid w:val="00AB66DC"/>
    <w:rsid w:val="00AB6C59"/>
    <w:rsid w:val="00AB704D"/>
    <w:rsid w:val="00AB70BB"/>
    <w:rsid w:val="00AB768F"/>
    <w:rsid w:val="00AB76A4"/>
    <w:rsid w:val="00AB7B23"/>
    <w:rsid w:val="00AB7CB7"/>
    <w:rsid w:val="00AC0B31"/>
    <w:rsid w:val="00AC0DA7"/>
    <w:rsid w:val="00AC1611"/>
    <w:rsid w:val="00AC1D38"/>
    <w:rsid w:val="00AC20CB"/>
    <w:rsid w:val="00AC27FA"/>
    <w:rsid w:val="00AC27FD"/>
    <w:rsid w:val="00AC2E53"/>
    <w:rsid w:val="00AC30D5"/>
    <w:rsid w:val="00AC36A9"/>
    <w:rsid w:val="00AC36EB"/>
    <w:rsid w:val="00AC38D7"/>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EB9"/>
    <w:rsid w:val="00AD0FCC"/>
    <w:rsid w:val="00AD11C6"/>
    <w:rsid w:val="00AD130C"/>
    <w:rsid w:val="00AD14FE"/>
    <w:rsid w:val="00AD1A13"/>
    <w:rsid w:val="00AD2631"/>
    <w:rsid w:val="00AD284B"/>
    <w:rsid w:val="00AD2B2F"/>
    <w:rsid w:val="00AD2E52"/>
    <w:rsid w:val="00AD3CAC"/>
    <w:rsid w:val="00AD405B"/>
    <w:rsid w:val="00AD4222"/>
    <w:rsid w:val="00AD4680"/>
    <w:rsid w:val="00AD48CE"/>
    <w:rsid w:val="00AD4991"/>
    <w:rsid w:val="00AD4D82"/>
    <w:rsid w:val="00AD4E86"/>
    <w:rsid w:val="00AD4E95"/>
    <w:rsid w:val="00AD53AA"/>
    <w:rsid w:val="00AD55AE"/>
    <w:rsid w:val="00AD563F"/>
    <w:rsid w:val="00AD5774"/>
    <w:rsid w:val="00AD5917"/>
    <w:rsid w:val="00AD5A41"/>
    <w:rsid w:val="00AD6018"/>
    <w:rsid w:val="00AD61DE"/>
    <w:rsid w:val="00AD699C"/>
    <w:rsid w:val="00AD6F0A"/>
    <w:rsid w:val="00AD762D"/>
    <w:rsid w:val="00AD7666"/>
    <w:rsid w:val="00AD7727"/>
    <w:rsid w:val="00AE0512"/>
    <w:rsid w:val="00AE051E"/>
    <w:rsid w:val="00AE0572"/>
    <w:rsid w:val="00AE05A6"/>
    <w:rsid w:val="00AE08C8"/>
    <w:rsid w:val="00AE08D0"/>
    <w:rsid w:val="00AE0B4B"/>
    <w:rsid w:val="00AE13A0"/>
    <w:rsid w:val="00AE179D"/>
    <w:rsid w:val="00AE2477"/>
    <w:rsid w:val="00AE2F31"/>
    <w:rsid w:val="00AE33A4"/>
    <w:rsid w:val="00AE3638"/>
    <w:rsid w:val="00AE3709"/>
    <w:rsid w:val="00AE3C55"/>
    <w:rsid w:val="00AE3C6C"/>
    <w:rsid w:val="00AE3DFA"/>
    <w:rsid w:val="00AE41FB"/>
    <w:rsid w:val="00AE422E"/>
    <w:rsid w:val="00AE4388"/>
    <w:rsid w:val="00AE5002"/>
    <w:rsid w:val="00AE5124"/>
    <w:rsid w:val="00AE5568"/>
    <w:rsid w:val="00AE563E"/>
    <w:rsid w:val="00AE5AA6"/>
    <w:rsid w:val="00AE6D8E"/>
    <w:rsid w:val="00AE703B"/>
    <w:rsid w:val="00AE70AF"/>
    <w:rsid w:val="00AE74C6"/>
    <w:rsid w:val="00AE7AC0"/>
    <w:rsid w:val="00AF0596"/>
    <w:rsid w:val="00AF0896"/>
    <w:rsid w:val="00AF0AEF"/>
    <w:rsid w:val="00AF0E3C"/>
    <w:rsid w:val="00AF106F"/>
    <w:rsid w:val="00AF133F"/>
    <w:rsid w:val="00AF15C4"/>
    <w:rsid w:val="00AF1C53"/>
    <w:rsid w:val="00AF1F91"/>
    <w:rsid w:val="00AF2368"/>
    <w:rsid w:val="00AF2CDF"/>
    <w:rsid w:val="00AF30FC"/>
    <w:rsid w:val="00AF3762"/>
    <w:rsid w:val="00AF3875"/>
    <w:rsid w:val="00AF3AC9"/>
    <w:rsid w:val="00AF3E50"/>
    <w:rsid w:val="00AF4168"/>
    <w:rsid w:val="00AF473D"/>
    <w:rsid w:val="00AF49CD"/>
    <w:rsid w:val="00AF4E33"/>
    <w:rsid w:val="00AF5347"/>
    <w:rsid w:val="00AF5540"/>
    <w:rsid w:val="00AF5781"/>
    <w:rsid w:val="00AF689D"/>
    <w:rsid w:val="00AF68C9"/>
    <w:rsid w:val="00AF736B"/>
    <w:rsid w:val="00AF76C1"/>
    <w:rsid w:val="00AF7897"/>
    <w:rsid w:val="00AF7B54"/>
    <w:rsid w:val="00AF7BD5"/>
    <w:rsid w:val="00B00592"/>
    <w:rsid w:val="00B00B16"/>
    <w:rsid w:val="00B01169"/>
    <w:rsid w:val="00B01B87"/>
    <w:rsid w:val="00B01FEB"/>
    <w:rsid w:val="00B02382"/>
    <w:rsid w:val="00B027F4"/>
    <w:rsid w:val="00B02954"/>
    <w:rsid w:val="00B02B67"/>
    <w:rsid w:val="00B02BBC"/>
    <w:rsid w:val="00B039A5"/>
    <w:rsid w:val="00B03FE2"/>
    <w:rsid w:val="00B05507"/>
    <w:rsid w:val="00B05AE2"/>
    <w:rsid w:val="00B05DDD"/>
    <w:rsid w:val="00B06163"/>
    <w:rsid w:val="00B0636E"/>
    <w:rsid w:val="00B0674E"/>
    <w:rsid w:val="00B078AF"/>
    <w:rsid w:val="00B07E31"/>
    <w:rsid w:val="00B1024E"/>
    <w:rsid w:val="00B10474"/>
    <w:rsid w:val="00B1069D"/>
    <w:rsid w:val="00B10946"/>
    <w:rsid w:val="00B10B11"/>
    <w:rsid w:val="00B10D32"/>
    <w:rsid w:val="00B10D3B"/>
    <w:rsid w:val="00B11678"/>
    <w:rsid w:val="00B1282C"/>
    <w:rsid w:val="00B12E4B"/>
    <w:rsid w:val="00B13046"/>
    <w:rsid w:val="00B139B7"/>
    <w:rsid w:val="00B13C4C"/>
    <w:rsid w:val="00B1416D"/>
    <w:rsid w:val="00B15111"/>
    <w:rsid w:val="00B1555F"/>
    <w:rsid w:val="00B155DC"/>
    <w:rsid w:val="00B155EA"/>
    <w:rsid w:val="00B15B77"/>
    <w:rsid w:val="00B1618F"/>
    <w:rsid w:val="00B16C2B"/>
    <w:rsid w:val="00B17606"/>
    <w:rsid w:val="00B1773D"/>
    <w:rsid w:val="00B17C7B"/>
    <w:rsid w:val="00B17D75"/>
    <w:rsid w:val="00B200C0"/>
    <w:rsid w:val="00B2024A"/>
    <w:rsid w:val="00B203D4"/>
    <w:rsid w:val="00B20D5A"/>
    <w:rsid w:val="00B20EF6"/>
    <w:rsid w:val="00B211C8"/>
    <w:rsid w:val="00B214C5"/>
    <w:rsid w:val="00B2161A"/>
    <w:rsid w:val="00B22FA0"/>
    <w:rsid w:val="00B22FC2"/>
    <w:rsid w:val="00B23184"/>
    <w:rsid w:val="00B23481"/>
    <w:rsid w:val="00B23E78"/>
    <w:rsid w:val="00B2424A"/>
    <w:rsid w:val="00B245A0"/>
    <w:rsid w:val="00B2483E"/>
    <w:rsid w:val="00B24CF7"/>
    <w:rsid w:val="00B255A0"/>
    <w:rsid w:val="00B2575E"/>
    <w:rsid w:val="00B258BB"/>
    <w:rsid w:val="00B2590C"/>
    <w:rsid w:val="00B25BB1"/>
    <w:rsid w:val="00B26B0B"/>
    <w:rsid w:val="00B26C00"/>
    <w:rsid w:val="00B26F14"/>
    <w:rsid w:val="00B26F88"/>
    <w:rsid w:val="00B27B61"/>
    <w:rsid w:val="00B27D60"/>
    <w:rsid w:val="00B301BA"/>
    <w:rsid w:val="00B3089E"/>
    <w:rsid w:val="00B308BC"/>
    <w:rsid w:val="00B30A1F"/>
    <w:rsid w:val="00B30AF7"/>
    <w:rsid w:val="00B30CE4"/>
    <w:rsid w:val="00B30DB0"/>
    <w:rsid w:val="00B30FAF"/>
    <w:rsid w:val="00B31048"/>
    <w:rsid w:val="00B31984"/>
    <w:rsid w:val="00B32097"/>
    <w:rsid w:val="00B3214C"/>
    <w:rsid w:val="00B3242A"/>
    <w:rsid w:val="00B324DF"/>
    <w:rsid w:val="00B32CE0"/>
    <w:rsid w:val="00B32D84"/>
    <w:rsid w:val="00B32E4B"/>
    <w:rsid w:val="00B33200"/>
    <w:rsid w:val="00B34EC0"/>
    <w:rsid w:val="00B35016"/>
    <w:rsid w:val="00B355DC"/>
    <w:rsid w:val="00B3565A"/>
    <w:rsid w:val="00B358B1"/>
    <w:rsid w:val="00B35B34"/>
    <w:rsid w:val="00B361FE"/>
    <w:rsid w:val="00B363C4"/>
    <w:rsid w:val="00B363D7"/>
    <w:rsid w:val="00B3681D"/>
    <w:rsid w:val="00B369BE"/>
    <w:rsid w:val="00B36FAF"/>
    <w:rsid w:val="00B3708C"/>
    <w:rsid w:val="00B37565"/>
    <w:rsid w:val="00B3770B"/>
    <w:rsid w:val="00B378E2"/>
    <w:rsid w:val="00B37C8C"/>
    <w:rsid w:val="00B400F5"/>
    <w:rsid w:val="00B404DB"/>
    <w:rsid w:val="00B4134D"/>
    <w:rsid w:val="00B417F1"/>
    <w:rsid w:val="00B41EA0"/>
    <w:rsid w:val="00B41F5C"/>
    <w:rsid w:val="00B421D4"/>
    <w:rsid w:val="00B42334"/>
    <w:rsid w:val="00B423F4"/>
    <w:rsid w:val="00B4251C"/>
    <w:rsid w:val="00B42C7A"/>
    <w:rsid w:val="00B42CF5"/>
    <w:rsid w:val="00B42D3F"/>
    <w:rsid w:val="00B43733"/>
    <w:rsid w:val="00B4407D"/>
    <w:rsid w:val="00B44ACA"/>
    <w:rsid w:val="00B44CBC"/>
    <w:rsid w:val="00B45119"/>
    <w:rsid w:val="00B46183"/>
    <w:rsid w:val="00B46945"/>
    <w:rsid w:val="00B471E0"/>
    <w:rsid w:val="00B47B98"/>
    <w:rsid w:val="00B506C2"/>
    <w:rsid w:val="00B50C28"/>
    <w:rsid w:val="00B50F78"/>
    <w:rsid w:val="00B511BB"/>
    <w:rsid w:val="00B5130E"/>
    <w:rsid w:val="00B51559"/>
    <w:rsid w:val="00B51651"/>
    <w:rsid w:val="00B5204F"/>
    <w:rsid w:val="00B52AFF"/>
    <w:rsid w:val="00B52B08"/>
    <w:rsid w:val="00B531E6"/>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148"/>
    <w:rsid w:val="00B60785"/>
    <w:rsid w:val="00B61C92"/>
    <w:rsid w:val="00B61F64"/>
    <w:rsid w:val="00B62105"/>
    <w:rsid w:val="00B62133"/>
    <w:rsid w:val="00B6218F"/>
    <w:rsid w:val="00B62DEC"/>
    <w:rsid w:val="00B630BB"/>
    <w:rsid w:val="00B635D1"/>
    <w:rsid w:val="00B63637"/>
    <w:rsid w:val="00B63AC3"/>
    <w:rsid w:val="00B64005"/>
    <w:rsid w:val="00B647FC"/>
    <w:rsid w:val="00B64B08"/>
    <w:rsid w:val="00B655B1"/>
    <w:rsid w:val="00B65982"/>
    <w:rsid w:val="00B66430"/>
    <w:rsid w:val="00B6683C"/>
    <w:rsid w:val="00B6707F"/>
    <w:rsid w:val="00B670B1"/>
    <w:rsid w:val="00B67263"/>
    <w:rsid w:val="00B67606"/>
    <w:rsid w:val="00B67EFD"/>
    <w:rsid w:val="00B70184"/>
    <w:rsid w:val="00B70566"/>
    <w:rsid w:val="00B707C4"/>
    <w:rsid w:val="00B71F6E"/>
    <w:rsid w:val="00B71FFF"/>
    <w:rsid w:val="00B7255B"/>
    <w:rsid w:val="00B72586"/>
    <w:rsid w:val="00B72A4B"/>
    <w:rsid w:val="00B72AFD"/>
    <w:rsid w:val="00B72E7F"/>
    <w:rsid w:val="00B7340B"/>
    <w:rsid w:val="00B734C7"/>
    <w:rsid w:val="00B73AD6"/>
    <w:rsid w:val="00B7412F"/>
    <w:rsid w:val="00B74844"/>
    <w:rsid w:val="00B748D5"/>
    <w:rsid w:val="00B74D74"/>
    <w:rsid w:val="00B74E92"/>
    <w:rsid w:val="00B74F6B"/>
    <w:rsid w:val="00B75315"/>
    <w:rsid w:val="00B75790"/>
    <w:rsid w:val="00B759E5"/>
    <w:rsid w:val="00B75A28"/>
    <w:rsid w:val="00B75A2F"/>
    <w:rsid w:val="00B7619E"/>
    <w:rsid w:val="00B767A3"/>
    <w:rsid w:val="00B76BAD"/>
    <w:rsid w:val="00B76DA2"/>
    <w:rsid w:val="00B7753B"/>
    <w:rsid w:val="00B8001E"/>
    <w:rsid w:val="00B80ADB"/>
    <w:rsid w:val="00B80B20"/>
    <w:rsid w:val="00B80ED7"/>
    <w:rsid w:val="00B810D8"/>
    <w:rsid w:val="00B81172"/>
    <w:rsid w:val="00B81B04"/>
    <w:rsid w:val="00B81C0B"/>
    <w:rsid w:val="00B81C43"/>
    <w:rsid w:val="00B81EAB"/>
    <w:rsid w:val="00B81FBD"/>
    <w:rsid w:val="00B82279"/>
    <w:rsid w:val="00B82712"/>
    <w:rsid w:val="00B827D2"/>
    <w:rsid w:val="00B82A36"/>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6B76"/>
    <w:rsid w:val="00B87DC0"/>
    <w:rsid w:val="00B90037"/>
    <w:rsid w:val="00B906F7"/>
    <w:rsid w:val="00B90780"/>
    <w:rsid w:val="00B90B01"/>
    <w:rsid w:val="00B90D67"/>
    <w:rsid w:val="00B90E93"/>
    <w:rsid w:val="00B91380"/>
    <w:rsid w:val="00B916B0"/>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8D9"/>
    <w:rsid w:val="00B95BE1"/>
    <w:rsid w:val="00B96018"/>
    <w:rsid w:val="00B960E0"/>
    <w:rsid w:val="00B96841"/>
    <w:rsid w:val="00B968C8"/>
    <w:rsid w:val="00B97D22"/>
    <w:rsid w:val="00BA033A"/>
    <w:rsid w:val="00BA041D"/>
    <w:rsid w:val="00BA067D"/>
    <w:rsid w:val="00BA0794"/>
    <w:rsid w:val="00BA11D4"/>
    <w:rsid w:val="00BA1624"/>
    <w:rsid w:val="00BA18CA"/>
    <w:rsid w:val="00BA1FCD"/>
    <w:rsid w:val="00BA20F9"/>
    <w:rsid w:val="00BA222F"/>
    <w:rsid w:val="00BA28B0"/>
    <w:rsid w:val="00BA28B3"/>
    <w:rsid w:val="00BA2C19"/>
    <w:rsid w:val="00BA2E11"/>
    <w:rsid w:val="00BA376E"/>
    <w:rsid w:val="00BA387A"/>
    <w:rsid w:val="00BA3DDF"/>
    <w:rsid w:val="00BA42A5"/>
    <w:rsid w:val="00BA4304"/>
    <w:rsid w:val="00BA461A"/>
    <w:rsid w:val="00BA48B8"/>
    <w:rsid w:val="00BA49C4"/>
    <w:rsid w:val="00BA4BD0"/>
    <w:rsid w:val="00BA513A"/>
    <w:rsid w:val="00BA53EA"/>
    <w:rsid w:val="00BA5566"/>
    <w:rsid w:val="00BA59E2"/>
    <w:rsid w:val="00BA5B38"/>
    <w:rsid w:val="00BA5B6B"/>
    <w:rsid w:val="00BA5BAC"/>
    <w:rsid w:val="00BA6006"/>
    <w:rsid w:val="00BA6154"/>
    <w:rsid w:val="00BA71EE"/>
    <w:rsid w:val="00BA71F2"/>
    <w:rsid w:val="00BA7227"/>
    <w:rsid w:val="00BA7266"/>
    <w:rsid w:val="00BB020B"/>
    <w:rsid w:val="00BB0914"/>
    <w:rsid w:val="00BB0CF4"/>
    <w:rsid w:val="00BB0E21"/>
    <w:rsid w:val="00BB0EAC"/>
    <w:rsid w:val="00BB10C8"/>
    <w:rsid w:val="00BB14A0"/>
    <w:rsid w:val="00BB1D62"/>
    <w:rsid w:val="00BB1FA7"/>
    <w:rsid w:val="00BB23C2"/>
    <w:rsid w:val="00BB27A8"/>
    <w:rsid w:val="00BB289A"/>
    <w:rsid w:val="00BB2ED9"/>
    <w:rsid w:val="00BB2EE3"/>
    <w:rsid w:val="00BB425A"/>
    <w:rsid w:val="00BB4286"/>
    <w:rsid w:val="00BB44A9"/>
    <w:rsid w:val="00BB45B4"/>
    <w:rsid w:val="00BB4929"/>
    <w:rsid w:val="00BB5DFC"/>
    <w:rsid w:val="00BB6526"/>
    <w:rsid w:val="00BB66C5"/>
    <w:rsid w:val="00BB6CCE"/>
    <w:rsid w:val="00BB6FA1"/>
    <w:rsid w:val="00BB74B7"/>
    <w:rsid w:val="00BB7DB2"/>
    <w:rsid w:val="00BC027B"/>
    <w:rsid w:val="00BC06A9"/>
    <w:rsid w:val="00BC0A28"/>
    <w:rsid w:val="00BC0D3A"/>
    <w:rsid w:val="00BC1B40"/>
    <w:rsid w:val="00BC2163"/>
    <w:rsid w:val="00BC21FD"/>
    <w:rsid w:val="00BC290A"/>
    <w:rsid w:val="00BC2C56"/>
    <w:rsid w:val="00BC2D9F"/>
    <w:rsid w:val="00BC2E1C"/>
    <w:rsid w:val="00BC2EEC"/>
    <w:rsid w:val="00BC2F86"/>
    <w:rsid w:val="00BC36D9"/>
    <w:rsid w:val="00BC3E66"/>
    <w:rsid w:val="00BC46A6"/>
    <w:rsid w:val="00BC615A"/>
    <w:rsid w:val="00BC678C"/>
    <w:rsid w:val="00BC69B1"/>
    <w:rsid w:val="00BC6B1A"/>
    <w:rsid w:val="00BC6B6D"/>
    <w:rsid w:val="00BC6D27"/>
    <w:rsid w:val="00BC7727"/>
    <w:rsid w:val="00BC7801"/>
    <w:rsid w:val="00BC784D"/>
    <w:rsid w:val="00BC793C"/>
    <w:rsid w:val="00BC79F4"/>
    <w:rsid w:val="00BC7EBE"/>
    <w:rsid w:val="00BD01FD"/>
    <w:rsid w:val="00BD04C3"/>
    <w:rsid w:val="00BD068B"/>
    <w:rsid w:val="00BD09D4"/>
    <w:rsid w:val="00BD1000"/>
    <w:rsid w:val="00BD1077"/>
    <w:rsid w:val="00BD10D3"/>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C9C"/>
    <w:rsid w:val="00BD3670"/>
    <w:rsid w:val="00BD372D"/>
    <w:rsid w:val="00BD378E"/>
    <w:rsid w:val="00BD3F8D"/>
    <w:rsid w:val="00BD47A1"/>
    <w:rsid w:val="00BD4DD9"/>
    <w:rsid w:val="00BD52EE"/>
    <w:rsid w:val="00BD5E35"/>
    <w:rsid w:val="00BD6B43"/>
    <w:rsid w:val="00BD7606"/>
    <w:rsid w:val="00BD7A7D"/>
    <w:rsid w:val="00BD7BCC"/>
    <w:rsid w:val="00BD7D45"/>
    <w:rsid w:val="00BD7E46"/>
    <w:rsid w:val="00BE0117"/>
    <w:rsid w:val="00BE02C4"/>
    <w:rsid w:val="00BE04F5"/>
    <w:rsid w:val="00BE062C"/>
    <w:rsid w:val="00BE0CD0"/>
    <w:rsid w:val="00BE0FD2"/>
    <w:rsid w:val="00BE15C4"/>
    <w:rsid w:val="00BE188D"/>
    <w:rsid w:val="00BE19CF"/>
    <w:rsid w:val="00BE1A23"/>
    <w:rsid w:val="00BE1D24"/>
    <w:rsid w:val="00BE1EA4"/>
    <w:rsid w:val="00BE2A24"/>
    <w:rsid w:val="00BE2B95"/>
    <w:rsid w:val="00BE2C95"/>
    <w:rsid w:val="00BE2E9F"/>
    <w:rsid w:val="00BE3089"/>
    <w:rsid w:val="00BE385D"/>
    <w:rsid w:val="00BE3C62"/>
    <w:rsid w:val="00BE4442"/>
    <w:rsid w:val="00BE4792"/>
    <w:rsid w:val="00BE4BF5"/>
    <w:rsid w:val="00BE50B4"/>
    <w:rsid w:val="00BE5320"/>
    <w:rsid w:val="00BE6971"/>
    <w:rsid w:val="00BE6A15"/>
    <w:rsid w:val="00BE7318"/>
    <w:rsid w:val="00BE73EC"/>
    <w:rsid w:val="00BE7583"/>
    <w:rsid w:val="00BE7C1E"/>
    <w:rsid w:val="00BE7DF3"/>
    <w:rsid w:val="00BF0534"/>
    <w:rsid w:val="00BF05F0"/>
    <w:rsid w:val="00BF06A9"/>
    <w:rsid w:val="00BF0915"/>
    <w:rsid w:val="00BF0A58"/>
    <w:rsid w:val="00BF0C8B"/>
    <w:rsid w:val="00BF0FFE"/>
    <w:rsid w:val="00BF1490"/>
    <w:rsid w:val="00BF168E"/>
    <w:rsid w:val="00BF19F5"/>
    <w:rsid w:val="00BF1DB5"/>
    <w:rsid w:val="00BF2109"/>
    <w:rsid w:val="00BF23A8"/>
    <w:rsid w:val="00BF26DE"/>
    <w:rsid w:val="00BF2DD4"/>
    <w:rsid w:val="00BF3070"/>
    <w:rsid w:val="00BF30F4"/>
    <w:rsid w:val="00BF339A"/>
    <w:rsid w:val="00BF356D"/>
    <w:rsid w:val="00BF37E3"/>
    <w:rsid w:val="00BF3B12"/>
    <w:rsid w:val="00BF4921"/>
    <w:rsid w:val="00BF49D1"/>
    <w:rsid w:val="00BF4A63"/>
    <w:rsid w:val="00BF53FC"/>
    <w:rsid w:val="00BF59EE"/>
    <w:rsid w:val="00BF5AC3"/>
    <w:rsid w:val="00BF77BC"/>
    <w:rsid w:val="00BF7C3E"/>
    <w:rsid w:val="00BF7EAE"/>
    <w:rsid w:val="00C001AF"/>
    <w:rsid w:val="00C00B71"/>
    <w:rsid w:val="00C00DB1"/>
    <w:rsid w:val="00C02866"/>
    <w:rsid w:val="00C02C58"/>
    <w:rsid w:val="00C02E78"/>
    <w:rsid w:val="00C02F35"/>
    <w:rsid w:val="00C03378"/>
    <w:rsid w:val="00C03C58"/>
    <w:rsid w:val="00C03E9B"/>
    <w:rsid w:val="00C03FF6"/>
    <w:rsid w:val="00C0408B"/>
    <w:rsid w:val="00C061AD"/>
    <w:rsid w:val="00C06222"/>
    <w:rsid w:val="00C066CB"/>
    <w:rsid w:val="00C066DC"/>
    <w:rsid w:val="00C07433"/>
    <w:rsid w:val="00C0792D"/>
    <w:rsid w:val="00C07E40"/>
    <w:rsid w:val="00C104EF"/>
    <w:rsid w:val="00C107B8"/>
    <w:rsid w:val="00C10D01"/>
    <w:rsid w:val="00C10F63"/>
    <w:rsid w:val="00C111CB"/>
    <w:rsid w:val="00C11548"/>
    <w:rsid w:val="00C123BD"/>
    <w:rsid w:val="00C12BB7"/>
    <w:rsid w:val="00C12D88"/>
    <w:rsid w:val="00C12E8D"/>
    <w:rsid w:val="00C13875"/>
    <w:rsid w:val="00C13F5A"/>
    <w:rsid w:val="00C142FF"/>
    <w:rsid w:val="00C14312"/>
    <w:rsid w:val="00C1443B"/>
    <w:rsid w:val="00C144EE"/>
    <w:rsid w:val="00C148F4"/>
    <w:rsid w:val="00C14B46"/>
    <w:rsid w:val="00C1546E"/>
    <w:rsid w:val="00C155BC"/>
    <w:rsid w:val="00C15894"/>
    <w:rsid w:val="00C15A46"/>
    <w:rsid w:val="00C15D15"/>
    <w:rsid w:val="00C15F31"/>
    <w:rsid w:val="00C15F6A"/>
    <w:rsid w:val="00C16175"/>
    <w:rsid w:val="00C1649B"/>
    <w:rsid w:val="00C20019"/>
    <w:rsid w:val="00C201B9"/>
    <w:rsid w:val="00C2077B"/>
    <w:rsid w:val="00C20AB7"/>
    <w:rsid w:val="00C20D12"/>
    <w:rsid w:val="00C20DC9"/>
    <w:rsid w:val="00C20E24"/>
    <w:rsid w:val="00C21022"/>
    <w:rsid w:val="00C211FD"/>
    <w:rsid w:val="00C215B6"/>
    <w:rsid w:val="00C215C3"/>
    <w:rsid w:val="00C21737"/>
    <w:rsid w:val="00C21C94"/>
    <w:rsid w:val="00C21D7A"/>
    <w:rsid w:val="00C21E8D"/>
    <w:rsid w:val="00C2249A"/>
    <w:rsid w:val="00C232E9"/>
    <w:rsid w:val="00C23428"/>
    <w:rsid w:val="00C23D54"/>
    <w:rsid w:val="00C2450E"/>
    <w:rsid w:val="00C24CEE"/>
    <w:rsid w:val="00C251EF"/>
    <w:rsid w:val="00C25787"/>
    <w:rsid w:val="00C26374"/>
    <w:rsid w:val="00C26BF3"/>
    <w:rsid w:val="00C2748C"/>
    <w:rsid w:val="00C27818"/>
    <w:rsid w:val="00C279DC"/>
    <w:rsid w:val="00C27A96"/>
    <w:rsid w:val="00C304CC"/>
    <w:rsid w:val="00C31161"/>
    <w:rsid w:val="00C31186"/>
    <w:rsid w:val="00C3140D"/>
    <w:rsid w:val="00C31EE5"/>
    <w:rsid w:val="00C327E8"/>
    <w:rsid w:val="00C32943"/>
    <w:rsid w:val="00C33565"/>
    <w:rsid w:val="00C335C4"/>
    <w:rsid w:val="00C338DC"/>
    <w:rsid w:val="00C33A0F"/>
    <w:rsid w:val="00C33BC8"/>
    <w:rsid w:val="00C34029"/>
    <w:rsid w:val="00C343D6"/>
    <w:rsid w:val="00C348A1"/>
    <w:rsid w:val="00C348FD"/>
    <w:rsid w:val="00C349C8"/>
    <w:rsid w:val="00C34A54"/>
    <w:rsid w:val="00C34CEA"/>
    <w:rsid w:val="00C354D1"/>
    <w:rsid w:val="00C35C6E"/>
    <w:rsid w:val="00C364AF"/>
    <w:rsid w:val="00C364E5"/>
    <w:rsid w:val="00C36C48"/>
    <w:rsid w:val="00C3706E"/>
    <w:rsid w:val="00C37572"/>
    <w:rsid w:val="00C376ED"/>
    <w:rsid w:val="00C37969"/>
    <w:rsid w:val="00C37974"/>
    <w:rsid w:val="00C37E19"/>
    <w:rsid w:val="00C401F3"/>
    <w:rsid w:val="00C4029C"/>
    <w:rsid w:val="00C403B5"/>
    <w:rsid w:val="00C40A28"/>
    <w:rsid w:val="00C419F0"/>
    <w:rsid w:val="00C426FA"/>
    <w:rsid w:val="00C42B25"/>
    <w:rsid w:val="00C43584"/>
    <w:rsid w:val="00C435BD"/>
    <w:rsid w:val="00C436FC"/>
    <w:rsid w:val="00C43E9B"/>
    <w:rsid w:val="00C4455F"/>
    <w:rsid w:val="00C44731"/>
    <w:rsid w:val="00C4490A"/>
    <w:rsid w:val="00C44F31"/>
    <w:rsid w:val="00C45114"/>
    <w:rsid w:val="00C4548E"/>
    <w:rsid w:val="00C45E8D"/>
    <w:rsid w:val="00C46161"/>
    <w:rsid w:val="00C4634A"/>
    <w:rsid w:val="00C46BBB"/>
    <w:rsid w:val="00C4722A"/>
    <w:rsid w:val="00C47AE6"/>
    <w:rsid w:val="00C5024B"/>
    <w:rsid w:val="00C50359"/>
    <w:rsid w:val="00C50B0D"/>
    <w:rsid w:val="00C50D81"/>
    <w:rsid w:val="00C50F05"/>
    <w:rsid w:val="00C5169B"/>
    <w:rsid w:val="00C51E53"/>
    <w:rsid w:val="00C51FA0"/>
    <w:rsid w:val="00C51FD4"/>
    <w:rsid w:val="00C523F3"/>
    <w:rsid w:val="00C524F0"/>
    <w:rsid w:val="00C52AD7"/>
    <w:rsid w:val="00C52BAA"/>
    <w:rsid w:val="00C53DB0"/>
    <w:rsid w:val="00C53E49"/>
    <w:rsid w:val="00C53E75"/>
    <w:rsid w:val="00C5427E"/>
    <w:rsid w:val="00C54702"/>
    <w:rsid w:val="00C548DF"/>
    <w:rsid w:val="00C549C3"/>
    <w:rsid w:val="00C54DE5"/>
    <w:rsid w:val="00C54F61"/>
    <w:rsid w:val="00C550D4"/>
    <w:rsid w:val="00C559E3"/>
    <w:rsid w:val="00C55D51"/>
    <w:rsid w:val="00C56198"/>
    <w:rsid w:val="00C561EC"/>
    <w:rsid w:val="00C562C7"/>
    <w:rsid w:val="00C56345"/>
    <w:rsid w:val="00C5638F"/>
    <w:rsid w:val="00C564E0"/>
    <w:rsid w:val="00C56D79"/>
    <w:rsid w:val="00C57020"/>
    <w:rsid w:val="00C57645"/>
    <w:rsid w:val="00C57737"/>
    <w:rsid w:val="00C57EDE"/>
    <w:rsid w:val="00C60559"/>
    <w:rsid w:val="00C6070E"/>
    <w:rsid w:val="00C60808"/>
    <w:rsid w:val="00C60AA8"/>
    <w:rsid w:val="00C610AF"/>
    <w:rsid w:val="00C61192"/>
    <w:rsid w:val="00C619BE"/>
    <w:rsid w:val="00C61A64"/>
    <w:rsid w:val="00C61C47"/>
    <w:rsid w:val="00C61D0B"/>
    <w:rsid w:val="00C62525"/>
    <w:rsid w:val="00C62CAC"/>
    <w:rsid w:val="00C63110"/>
    <w:rsid w:val="00C63C16"/>
    <w:rsid w:val="00C63F93"/>
    <w:rsid w:val="00C647F3"/>
    <w:rsid w:val="00C64ABE"/>
    <w:rsid w:val="00C6531C"/>
    <w:rsid w:val="00C65BC7"/>
    <w:rsid w:val="00C65DB0"/>
    <w:rsid w:val="00C65EAB"/>
    <w:rsid w:val="00C661FA"/>
    <w:rsid w:val="00C6635A"/>
    <w:rsid w:val="00C663A6"/>
    <w:rsid w:val="00C67216"/>
    <w:rsid w:val="00C67CDE"/>
    <w:rsid w:val="00C70494"/>
    <w:rsid w:val="00C71174"/>
    <w:rsid w:val="00C7126E"/>
    <w:rsid w:val="00C717AC"/>
    <w:rsid w:val="00C7210E"/>
    <w:rsid w:val="00C72235"/>
    <w:rsid w:val="00C724FA"/>
    <w:rsid w:val="00C72C43"/>
    <w:rsid w:val="00C72C5A"/>
    <w:rsid w:val="00C72E0F"/>
    <w:rsid w:val="00C72FE5"/>
    <w:rsid w:val="00C72FEC"/>
    <w:rsid w:val="00C73214"/>
    <w:rsid w:val="00C74015"/>
    <w:rsid w:val="00C7414F"/>
    <w:rsid w:val="00C742F6"/>
    <w:rsid w:val="00C7541E"/>
    <w:rsid w:val="00C75F63"/>
    <w:rsid w:val="00C761D7"/>
    <w:rsid w:val="00C76256"/>
    <w:rsid w:val="00C763C9"/>
    <w:rsid w:val="00C7642A"/>
    <w:rsid w:val="00C765B5"/>
    <w:rsid w:val="00C76942"/>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33B"/>
    <w:rsid w:val="00C85AB6"/>
    <w:rsid w:val="00C86514"/>
    <w:rsid w:val="00C8663E"/>
    <w:rsid w:val="00C86961"/>
    <w:rsid w:val="00C87256"/>
    <w:rsid w:val="00C874F2"/>
    <w:rsid w:val="00C87991"/>
    <w:rsid w:val="00C90254"/>
    <w:rsid w:val="00C902DA"/>
    <w:rsid w:val="00C90FCA"/>
    <w:rsid w:val="00C9121F"/>
    <w:rsid w:val="00C912D3"/>
    <w:rsid w:val="00C921C6"/>
    <w:rsid w:val="00C931F7"/>
    <w:rsid w:val="00C936C6"/>
    <w:rsid w:val="00C93D9D"/>
    <w:rsid w:val="00C93EE0"/>
    <w:rsid w:val="00C940C2"/>
    <w:rsid w:val="00C9410B"/>
    <w:rsid w:val="00C94219"/>
    <w:rsid w:val="00C9433B"/>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1B5D"/>
    <w:rsid w:val="00CA1DA9"/>
    <w:rsid w:val="00CA206F"/>
    <w:rsid w:val="00CA26A2"/>
    <w:rsid w:val="00CA2F34"/>
    <w:rsid w:val="00CA2F77"/>
    <w:rsid w:val="00CA3597"/>
    <w:rsid w:val="00CA405E"/>
    <w:rsid w:val="00CA554D"/>
    <w:rsid w:val="00CA5CC4"/>
    <w:rsid w:val="00CA6338"/>
    <w:rsid w:val="00CA6424"/>
    <w:rsid w:val="00CA661A"/>
    <w:rsid w:val="00CA695B"/>
    <w:rsid w:val="00CA6A38"/>
    <w:rsid w:val="00CA7465"/>
    <w:rsid w:val="00CA7B3E"/>
    <w:rsid w:val="00CA7BF9"/>
    <w:rsid w:val="00CA7CDB"/>
    <w:rsid w:val="00CB0330"/>
    <w:rsid w:val="00CB0D29"/>
    <w:rsid w:val="00CB19BD"/>
    <w:rsid w:val="00CB1C98"/>
    <w:rsid w:val="00CB1DB0"/>
    <w:rsid w:val="00CB208E"/>
    <w:rsid w:val="00CB22B8"/>
    <w:rsid w:val="00CB22D1"/>
    <w:rsid w:val="00CB3239"/>
    <w:rsid w:val="00CB3384"/>
    <w:rsid w:val="00CB3931"/>
    <w:rsid w:val="00CB3C53"/>
    <w:rsid w:val="00CB3EEF"/>
    <w:rsid w:val="00CB41A0"/>
    <w:rsid w:val="00CB46DD"/>
    <w:rsid w:val="00CB4F93"/>
    <w:rsid w:val="00CB53AA"/>
    <w:rsid w:val="00CB56E3"/>
    <w:rsid w:val="00CB57EA"/>
    <w:rsid w:val="00CB58FD"/>
    <w:rsid w:val="00CB5C7A"/>
    <w:rsid w:val="00CB6246"/>
    <w:rsid w:val="00CB6DDE"/>
    <w:rsid w:val="00CB73D9"/>
    <w:rsid w:val="00CB76AD"/>
    <w:rsid w:val="00CB76D3"/>
    <w:rsid w:val="00CB7FBD"/>
    <w:rsid w:val="00CB7FC6"/>
    <w:rsid w:val="00CC07FE"/>
    <w:rsid w:val="00CC09D2"/>
    <w:rsid w:val="00CC0C1D"/>
    <w:rsid w:val="00CC0C4B"/>
    <w:rsid w:val="00CC0CEE"/>
    <w:rsid w:val="00CC0F0A"/>
    <w:rsid w:val="00CC13F6"/>
    <w:rsid w:val="00CC1439"/>
    <w:rsid w:val="00CC1945"/>
    <w:rsid w:val="00CC1A14"/>
    <w:rsid w:val="00CC1D30"/>
    <w:rsid w:val="00CC1F5A"/>
    <w:rsid w:val="00CC2229"/>
    <w:rsid w:val="00CC2632"/>
    <w:rsid w:val="00CC2C67"/>
    <w:rsid w:val="00CC2DB8"/>
    <w:rsid w:val="00CC3A02"/>
    <w:rsid w:val="00CC3BC7"/>
    <w:rsid w:val="00CC3F4C"/>
    <w:rsid w:val="00CC4467"/>
    <w:rsid w:val="00CC46E9"/>
    <w:rsid w:val="00CC476E"/>
    <w:rsid w:val="00CC5026"/>
    <w:rsid w:val="00CC53CB"/>
    <w:rsid w:val="00CC58B1"/>
    <w:rsid w:val="00CC5B44"/>
    <w:rsid w:val="00CC5DB4"/>
    <w:rsid w:val="00CC6223"/>
    <w:rsid w:val="00CC67C6"/>
    <w:rsid w:val="00CC693B"/>
    <w:rsid w:val="00CC69B0"/>
    <w:rsid w:val="00CC69D4"/>
    <w:rsid w:val="00CC6BBC"/>
    <w:rsid w:val="00CC7AE3"/>
    <w:rsid w:val="00CC7C23"/>
    <w:rsid w:val="00CD055A"/>
    <w:rsid w:val="00CD1118"/>
    <w:rsid w:val="00CD1263"/>
    <w:rsid w:val="00CD1421"/>
    <w:rsid w:val="00CD1447"/>
    <w:rsid w:val="00CD1595"/>
    <w:rsid w:val="00CD181D"/>
    <w:rsid w:val="00CD207D"/>
    <w:rsid w:val="00CD21C8"/>
    <w:rsid w:val="00CD24C9"/>
    <w:rsid w:val="00CD2511"/>
    <w:rsid w:val="00CD28C3"/>
    <w:rsid w:val="00CD2E96"/>
    <w:rsid w:val="00CD2F9A"/>
    <w:rsid w:val="00CD3270"/>
    <w:rsid w:val="00CD3334"/>
    <w:rsid w:val="00CD389C"/>
    <w:rsid w:val="00CD3D77"/>
    <w:rsid w:val="00CD4114"/>
    <w:rsid w:val="00CD436B"/>
    <w:rsid w:val="00CD43E9"/>
    <w:rsid w:val="00CD4ADC"/>
    <w:rsid w:val="00CD4CCF"/>
    <w:rsid w:val="00CD4CFD"/>
    <w:rsid w:val="00CD51AA"/>
    <w:rsid w:val="00CD57DE"/>
    <w:rsid w:val="00CD58E0"/>
    <w:rsid w:val="00CD6094"/>
    <w:rsid w:val="00CD6A2B"/>
    <w:rsid w:val="00CD6DED"/>
    <w:rsid w:val="00CD770E"/>
    <w:rsid w:val="00CD79E7"/>
    <w:rsid w:val="00CD7DE3"/>
    <w:rsid w:val="00CE01DF"/>
    <w:rsid w:val="00CE0357"/>
    <w:rsid w:val="00CE0389"/>
    <w:rsid w:val="00CE0680"/>
    <w:rsid w:val="00CE0AC7"/>
    <w:rsid w:val="00CE0AF0"/>
    <w:rsid w:val="00CE112C"/>
    <w:rsid w:val="00CE13B9"/>
    <w:rsid w:val="00CE176C"/>
    <w:rsid w:val="00CE178F"/>
    <w:rsid w:val="00CE1AA4"/>
    <w:rsid w:val="00CE1ACA"/>
    <w:rsid w:val="00CE1EBA"/>
    <w:rsid w:val="00CE202C"/>
    <w:rsid w:val="00CE278F"/>
    <w:rsid w:val="00CE40EC"/>
    <w:rsid w:val="00CE413E"/>
    <w:rsid w:val="00CE42DF"/>
    <w:rsid w:val="00CE4B7E"/>
    <w:rsid w:val="00CE4C17"/>
    <w:rsid w:val="00CE5003"/>
    <w:rsid w:val="00CE501B"/>
    <w:rsid w:val="00CE58BC"/>
    <w:rsid w:val="00CE5EFC"/>
    <w:rsid w:val="00CE5F67"/>
    <w:rsid w:val="00CE7A4B"/>
    <w:rsid w:val="00CE7AC1"/>
    <w:rsid w:val="00CE7C1F"/>
    <w:rsid w:val="00CE7FBB"/>
    <w:rsid w:val="00CF0234"/>
    <w:rsid w:val="00CF06E2"/>
    <w:rsid w:val="00CF07BD"/>
    <w:rsid w:val="00CF0A00"/>
    <w:rsid w:val="00CF0CEC"/>
    <w:rsid w:val="00CF0ED6"/>
    <w:rsid w:val="00CF13B4"/>
    <w:rsid w:val="00CF1640"/>
    <w:rsid w:val="00CF1A39"/>
    <w:rsid w:val="00CF1D3B"/>
    <w:rsid w:val="00CF1F4A"/>
    <w:rsid w:val="00CF1F7E"/>
    <w:rsid w:val="00CF200F"/>
    <w:rsid w:val="00CF220B"/>
    <w:rsid w:val="00CF23D2"/>
    <w:rsid w:val="00CF2562"/>
    <w:rsid w:val="00CF2623"/>
    <w:rsid w:val="00CF26A4"/>
    <w:rsid w:val="00CF2757"/>
    <w:rsid w:val="00CF293B"/>
    <w:rsid w:val="00CF2D4C"/>
    <w:rsid w:val="00CF2D90"/>
    <w:rsid w:val="00CF2F82"/>
    <w:rsid w:val="00CF3242"/>
    <w:rsid w:val="00CF3301"/>
    <w:rsid w:val="00CF34E5"/>
    <w:rsid w:val="00CF37BC"/>
    <w:rsid w:val="00CF3843"/>
    <w:rsid w:val="00CF4AB1"/>
    <w:rsid w:val="00CF4E11"/>
    <w:rsid w:val="00CF5A24"/>
    <w:rsid w:val="00CF5F4D"/>
    <w:rsid w:val="00CF6276"/>
    <w:rsid w:val="00CF627F"/>
    <w:rsid w:val="00CF672B"/>
    <w:rsid w:val="00CF67AD"/>
    <w:rsid w:val="00CF6AA3"/>
    <w:rsid w:val="00CF7C93"/>
    <w:rsid w:val="00CF7D55"/>
    <w:rsid w:val="00CF7E02"/>
    <w:rsid w:val="00D00054"/>
    <w:rsid w:val="00D00481"/>
    <w:rsid w:val="00D004D7"/>
    <w:rsid w:val="00D0055E"/>
    <w:rsid w:val="00D008D1"/>
    <w:rsid w:val="00D018A6"/>
    <w:rsid w:val="00D01B54"/>
    <w:rsid w:val="00D02353"/>
    <w:rsid w:val="00D02962"/>
    <w:rsid w:val="00D033D5"/>
    <w:rsid w:val="00D03554"/>
    <w:rsid w:val="00D036FF"/>
    <w:rsid w:val="00D03BC2"/>
    <w:rsid w:val="00D03D96"/>
    <w:rsid w:val="00D0403B"/>
    <w:rsid w:val="00D04710"/>
    <w:rsid w:val="00D0510E"/>
    <w:rsid w:val="00D05369"/>
    <w:rsid w:val="00D05D41"/>
    <w:rsid w:val="00D0611B"/>
    <w:rsid w:val="00D0616B"/>
    <w:rsid w:val="00D06224"/>
    <w:rsid w:val="00D070EE"/>
    <w:rsid w:val="00D0711C"/>
    <w:rsid w:val="00D07145"/>
    <w:rsid w:val="00D0754C"/>
    <w:rsid w:val="00D075A7"/>
    <w:rsid w:val="00D0782E"/>
    <w:rsid w:val="00D079D2"/>
    <w:rsid w:val="00D07AA0"/>
    <w:rsid w:val="00D07EFD"/>
    <w:rsid w:val="00D07FD1"/>
    <w:rsid w:val="00D10303"/>
    <w:rsid w:val="00D10AD0"/>
    <w:rsid w:val="00D10D3E"/>
    <w:rsid w:val="00D10F78"/>
    <w:rsid w:val="00D11B82"/>
    <w:rsid w:val="00D120FD"/>
    <w:rsid w:val="00D1226A"/>
    <w:rsid w:val="00D123E4"/>
    <w:rsid w:val="00D1288F"/>
    <w:rsid w:val="00D13B14"/>
    <w:rsid w:val="00D13B1C"/>
    <w:rsid w:val="00D14194"/>
    <w:rsid w:val="00D146DC"/>
    <w:rsid w:val="00D148E5"/>
    <w:rsid w:val="00D1520E"/>
    <w:rsid w:val="00D15330"/>
    <w:rsid w:val="00D1589D"/>
    <w:rsid w:val="00D15A22"/>
    <w:rsid w:val="00D15E33"/>
    <w:rsid w:val="00D1608A"/>
    <w:rsid w:val="00D162AE"/>
    <w:rsid w:val="00D1660B"/>
    <w:rsid w:val="00D16AF1"/>
    <w:rsid w:val="00D172A8"/>
    <w:rsid w:val="00D172F0"/>
    <w:rsid w:val="00D17A1C"/>
    <w:rsid w:val="00D17D24"/>
    <w:rsid w:val="00D207E5"/>
    <w:rsid w:val="00D207FB"/>
    <w:rsid w:val="00D20980"/>
    <w:rsid w:val="00D21191"/>
    <w:rsid w:val="00D214C0"/>
    <w:rsid w:val="00D21DC9"/>
    <w:rsid w:val="00D21E4E"/>
    <w:rsid w:val="00D22188"/>
    <w:rsid w:val="00D2222E"/>
    <w:rsid w:val="00D224F6"/>
    <w:rsid w:val="00D2254B"/>
    <w:rsid w:val="00D22989"/>
    <w:rsid w:val="00D2305F"/>
    <w:rsid w:val="00D23138"/>
    <w:rsid w:val="00D234CE"/>
    <w:rsid w:val="00D23904"/>
    <w:rsid w:val="00D24DC7"/>
    <w:rsid w:val="00D24E0C"/>
    <w:rsid w:val="00D251A4"/>
    <w:rsid w:val="00D2529A"/>
    <w:rsid w:val="00D2546F"/>
    <w:rsid w:val="00D257FE"/>
    <w:rsid w:val="00D25C5E"/>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3097"/>
    <w:rsid w:val="00D3398E"/>
    <w:rsid w:val="00D33C61"/>
    <w:rsid w:val="00D34113"/>
    <w:rsid w:val="00D35547"/>
    <w:rsid w:val="00D358FD"/>
    <w:rsid w:val="00D3600C"/>
    <w:rsid w:val="00D364D7"/>
    <w:rsid w:val="00D368EE"/>
    <w:rsid w:val="00D36DB2"/>
    <w:rsid w:val="00D377CB"/>
    <w:rsid w:val="00D4013B"/>
    <w:rsid w:val="00D407D5"/>
    <w:rsid w:val="00D40972"/>
    <w:rsid w:val="00D411FF"/>
    <w:rsid w:val="00D41AB2"/>
    <w:rsid w:val="00D41F09"/>
    <w:rsid w:val="00D41F9E"/>
    <w:rsid w:val="00D42806"/>
    <w:rsid w:val="00D42D5C"/>
    <w:rsid w:val="00D42E15"/>
    <w:rsid w:val="00D42F47"/>
    <w:rsid w:val="00D431F9"/>
    <w:rsid w:val="00D43616"/>
    <w:rsid w:val="00D43BD6"/>
    <w:rsid w:val="00D43D8D"/>
    <w:rsid w:val="00D440F2"/>
    <w:rsid w:val="00D44511"/>
    <w:rsid w:val="00D44932"/>
    <w:rsid w:val="00D45081"/>
    <w:rsid w:val="00D4526E"/>
    <w:rsid w:val="00D4533E"/>
    <w:rsid w:val="00D453DF"/>
    <w:rsid w:val="00D4559F"/>
    <w:rsid w:val="00D45606"/>
    <w:rsid w:val="00D456E5"/>
    <w:rsid w:val="00D457AA"/>
    <w:rsid w:val="00D461ED"/>
    <w:rsid w:val="00D46F73"/>
    <w:rsid w:val="00D47390"/>
    <w:rsid w:val="00D479E2"/>
    <w:rsid w:val="00D47A64"/>
    <w:rsid w:val="00D50921"/>
    <w:rsid w:val="00D51201"/>
    <w:rsid w:val="00D51856"/>
    <w:rsid w:val="00D5198E"/>
    <w:rsid w:val="00D51F4D"/>
    <w:rsid w:val="00D52BEC"/>
    <w:rsid w:val="00D52D15"/>
    <w:rsid w:val="00D530C0"/>
    <w:rsid w:val="00D530F2"/>
    <w:rsid w:val="00D53879"/>
    <w:rsid w:val="00D53947"/>
    <w:rsid w:val="00D545E1"/>
    <w:rsid w:val="00D54978"/>
    <w:rsid w:val="00D549F0"/>
    <w:rsid w:val="00D54B4E"/>
    <w:rsid w:val="00D54F98"/>
    <w:rsid w:val="00D5527F"/>
    <w:rsid w:val="00D555A4"/>
    <w:rsid w:val="00D559B0"/>
    <w:rsid w:val="00D55F9E"/>
    <w:rsid w:val="00D560C9"/>
    <w:rsid w:val="00D56925"/>
    <w:rsid w:val="00D56DEA"/>
    <w:rsid w:val="00D56E22"/>
    <w:rsid w:val="00D56E2A"/>
    <w:rsid w:val="00D56E9E"/>
    <w:rsid w:val="00D576BE"/>
    <w:rsid w:val="00D577AB"/>
    <w:rsid w:val="00D57916"/>
    <w:rsid w:val="00D60245"/>
    <w:rsid w:val="00D60410"/>
    <w:rsid w:val="00D6061C"/>
    <w:rsid w:val="00D60782"/>
    <w:rsid w:val="00D60931"/>
    <w:rsid w:val="00D60F07"/>
    <w:rsid w:val="00D611CB"/>
    <w:rsid w:val="00D61331"/>
    <w:rsid w:val="00D618E6"/>
    <w:rsid w:val="00D61A9A"/>
    <w:rsid w:val="00D61AB4"/>
    <w:rsid w:val="00D61ACA"/>
    <w:rsid w:val="00D61F55"/>
    <w:rsid w:val="00D62759"/>
    <w:rsid w:val="00D62E86"/>
    <w:rsid w:val="00D62F53"/>
    <w:rsid w:val="00D63409"/>
    <w:rsid w:val="00D638B2"/>
    <w:rsid w:val="00D63E51"/>
    <w:rsid w:val="00D646EF"/>
    <w:rsid w:val="00D647CB"/>
    <w:rsid w:val="00D64A37"/>
    <w:rsid w:val="00D64B5C"/>
    <w:rsid w:val="00D64F84"/>
    <w:rsid w:val="00D65B79"/>
    <w:rsid w:val="00D663FB"/>
    <w:rsid w:val="00D66481"/>
    <w:rsid w:val="00D66B2D"/>
    <w:rsid w:val="00D66FC3"/>
    <w:rsid w:val="00D671B5"/>
    <w:rsid w:val="00D672C5"/>
    <w:rsid w:val="00D70682"/>
    <w:rsid w:val="00D70F3B"/>
    <w:rsid w:val="00D716AE"/>
    <w:rsid w:val="00D71A97"/>
    <w:rsid w:val="00D71FCC"/>
    <w:rsid w:val="00D71FFA"/>
    <w:rsid w:val="00D7279B"/>
    <w:rsid w:val="00D72A55"/>
    <w:rsid w:val="00D72C46"/>
    <w:rsid w:val="00D72F97"/>
    <w:rsid w:val="00D736F6"/>
    <w:rsid w:val="00D73C86"/>
    <w:rsid w:val="00D73E9C"/>
    <w:rsid w:val="00D74016"/>
    <w:rsid w:val="00D74462"/>
    <w:rsid w:val="00D7448C"/>
    <w:rsid w:val="00D7489E"/>
    <w:rsid w:val="00D74D9B"/>
    <w:rsid w:val="00D75AAA"/>
    <w:rsid w:val="00D75C3E"/>
    <w:rsid w:val="00D761E0"/>
    <w:rsid w:val="00D77AAE"/>
    <w:rsid w:val="00D77AC6"/>
    <w:rsid w:val="00D80569"/>
    <w:rsid w:val="00D80740"/>
    <w:rsid w:val="00D80CD1"/>
    <w:rsid w:val="00D80E4F"/>
    <w:rsid w:val="00D80F86"/>
    <w:rsid w:val="00D814E3"/>
    <w:rsid w:val="00D817A0"/>
    <w:rsid w:val="00D82ADB"/>
    <w:rsid w:val="00D82C70"/>
    <w:rsid w:val="00D83228"/>
    <w:rsid w:val="00D838B5"/>
    <w:rsid w:val="00D83B4A"/>
    <w:rsid w:val="00D8415C"/>
    <w:rsid w:val="00D848AB"/>
    <w:rsid w:val="00D84976"/>
    <w:rsid w:val="00D84AAF"/>
    <w:rsid w:val="00D84B8A"/>
    <w:rsid w:val="00D84FAC"/>
    <w:rsid w:val="00D8507C"/>
    <w:rsid w:val="00D851D5"/>
    <w:rsid w:val="00D86204"/>
    <w:rsid w:val="00D865E8"/>
    <w:rsid w:val="00D87D29"/>
    <w:rsid w:val="00D9020A"/>
    <w:rsid w:val="00D90219"/>
    <w:rsid w:val="00D90D16"/>
    <w:rsid w:val="00D9106C"/>
    <w:rsid w:val="00D91645"/>
    <w:rsid w:val="00D91782"/>
    <w:rsid w:val="00D919BA"/>
    <w:rsid w:val="00D919CE"/>
    <w:rsid w:val="00D91BE2"/>
    <w:rsid w:val="00D91DF8"/>
    <w:rsid w:val="00D91FFC"/>
    <w:rsid w:val="00D92076"/>
    <w:rsid w:val="00D92B1F"/>
    <w:rsid w:val="00D92C2A"/>
    <w:rsid w:val="00D92C59"/>
    <w:rsid w:val="00D92E5B"/>
    <w:rsid w:val="00D9315B"/>
    <w:rsid w:val="00D93171"/>
    <w:rsid w:val="00D93470"/>
    <w:rsid w:val="00D93978"/>
    <w:rsid w:val="00D93A14"/>
    <w:rsid w:val="00D93B57"/>
    <w:rsid w:val="00D942D3"/>
    <w:rsid w:val="00D94899"/>
    <w:rsid w:val="00D948BA"/>
    <w:rsid w:val="00D94E06"/>
    <w:rsid w:val="00D94FD0"/>
    <w:rsid w:val="00D95024"/>
    <w:rsid w:val="00D956F3"/>
    <w:rsid w:val="00D95FBB"/>
    <w:rsid w:val="00D9623B"/>
    <w:rsid w:val="00D963BF"/>
    <w:rsid w:val="00D96A07"/>
    <w:rsid w:val="00D96A50"/>
    <w:rsid w:val="00D96C5A"/>
    <w:rsid w:val="00D9710C"/>
    <w:rsid w:val="00D972DD"/>
    <w:rsid w:val="00D97356"/>
    <w:rsid w:val="00D97686"/>
    <w:rsid w:val="00D97B3A"/>
    <w:rsid w:val="00DA03F8"/>
    <w:rsid w:val="00DA0836"/>
    <w:rsid w:val="00DA0838"/>
    <w:rsid w:val="00DA0DF9"/>
    <w:rsid w:val="00DA0E28"/>
    <w:rsid w:val="00DA132A"/>
    <w:rsid w:val="00DA2010"/>
    <w:rsid w:val="00DA2097"/>
    <w:rsid w:val="00DA224D"/>
    <w:rsid w:val="00DA2811"/>
    <w:rsid w:val="00DA30F3"/>
    <w:rsid w:val="00DA324A"/>
    <w:rsid w:val="00DA3272"/>
    <w:rsid w:val="00DA3359"/>
    <w:rsid w:val="00DA3515"/>
    <w:rsid w:val="00DA3538"/>
    <w:rsid w:val="00DA3AC1"/>
    <w:rsid w:val="00DA3AEB"/>
    <w:rsid w:val="00DA4B20"/>
    <w:rsid w:val="00DA4B6C"/>
    <w:rsid w:val="00DA4C12"/>
    <w:rsid w:val="00DA575F"/>
    <w:rsid w:val="00DA5F50"/>
    <w:rsid w:val="00DA60E3"/>
    <w:rsid w:val="00DA63C9"/>
    <w:rsid w:val="00DA6777"/>
    <w:rsid w:val="00DA6789"/>
    <w:rsid w:val="00DA70C1"/>
    <w:rsid w:val="00DA70E6"/>
    <w:rsid w:val="00DA70FB"/>
    <w:rsid w:val="00DA7273"/>
    <w:rsid w:val="00DA72CB"/>
    <w:rsid w:val="00DA74CA"/>
    <w:rsid w:val="00DA7E8B"/>
    <w:rsid w:val="00DB02F6"/>
    <w:rsid w:val="00DB0D2F"/>
    <w:rsid w:val="00DB0E46"/>
    <w:rsid w:val="00DB241E"/>
    <w:rsid w:val="00DB273F"/>
    <w:rsid w:val="00DB297C"/>
    <w:rsid w:val="00DB2F2E"/>
    <w:rsid w:val="00DB2F40"/>
    <w:rsid w:val="00DB2FBC"/>
    <w:rsid w:val="00DB32FF"/>
    <w:rsid w:val="00DB36EB"/>
    <w:rsid w:val="00DB39DE"/>
    <w:rsid w:val="00DB3A1F"/>
    <w:rsid w:val="00DB3BEA"/>
    <w:rsid w:val="00DB3FC0"/>
    <w:rsid w:val="00DB45EE"/>
    <w:rsid w:val="00DB45FE"/>
    <w:rsid w:val="00DB4A3B"/>
    <w:rsid w:val="00DB4D4F"/>
    <w:rsid w:val="00DB4EF5"/>
    <w:rsid w:val="00DB52D0"/>
    <w:rsid w:val="00DB5AC5"/>
    <w:rsid w:val="00DB63EF"/>
    <w:rsid w:val="00DB6AD7"/>
    <w:rsid w:val="00DB6AFA"/>
    <w:rsid w:val="00DB7968"/>
    <w:rsid w:val="00DB7990"/>
    <w:rsid w:val="00DB7A48"/>
    <w:rsid w:val="00DB7DBF"/>
    <w:rsid w:val="00DB7DE8"/>
    <w:rsid w:val="00DC0063"/>
    <w:rsid w:val="00DC05E0"/>
    <w:rsid w:val="00DC1517"/>
    <w:rsid w:val="00DC1C4A"/>
    <w:rsid w:val="00DC1FEB"/>
    <w:rsid w:val="00DC2623"/>
    <w:rsid w:val="00DC2644"/>
    <w:rsid w:val="00DC2728"/>
    <w:rsid w:val="00DC2C26"/>
    <w:rsid w:val="00DC2FB1"/>
    <w:rsid w:val="00DC300F"/>
    <w:rsid w:val="00DC3116"/>
    <w:rsid w:val="00DC3A31"/>
    <w:rsid w:val="00DC3C4B"/>
    <w:rsid w:val="00DC41E3"/>
    <w:rsid w:val="00DC46C9"/>
    <w:rsid w:val="00DC528E"/>
    <w:rsid w:val="00DC598F"/>
    <w:rsid w:val="00DC5CAB"/>
    <w:rsid w:val="00DC5EB2"/>
    <w:rsid w:val="00DC6004"/>
    <w:rsid w:val="00DC65F4"/>
    <w:rsid w:val="00DC6932"/>
    <w:rsid w:val="00DC6A7E"/>
    <w:rsid w:val="00DC6C17"/>
    <w:rsid w:val="00DC6D71"/>
    <w:rsid w:val="00DC7164"/>
    <w:rsid w:val="00DC72BD"/>
    <w:rsid w:val="00DC7A89"/>
    <w:rsid w:val="00DD0837"/>
    <w:rsid w:val="00DD090C"/>
    <w:rsid w:val="00DD0A57"/>
    <w:rsid w:val="00DD0D48"/>
    <w:rsid w:val="00DD0DA4"/>
    <w:rsid w:val="00DD0E9C"/>
    <w:rsid w:val="00DD1196"/>
    <w:rsid w:val="00DD14D2"/>
    <w:rsid w:val="00DD19A6"/>
    <w:rsid w:val="00DD1B23"/>
    <w:rsid w:val="00DD210D"/>
    <w:rsid w:val="00DD220C"/>
    <w:rsid w:val="00DD225F"/>
    <w:rsid w:val="00DD2756"/>
    <w:rsid w:val="00DD27CD"/>
    <w:rsid w:val="00DD28A8"/>
    <w:rsid w:val="00DD2991"/>
    <w:rsid w:val="00DD29AF"/>
    <w:rsid w:val="00DD29B0"/>
    <w:rsid w:val="00DD3547"/>
    <w:rsid w:val="00DD3A36"/>
    <w:rsid w:val="00DD3D83"/>
    <w:rsid w:val="00DD3F5F"/>
    <w:rsid w:val="00DD430C"/>
    <w:rsid w:val="00DD44CA"/>
    <w:rsid w:val="00DD45CF"/>
    <w:rsid w:val="00DD4CFE"/>
    <w:rsid w:val="00DD4E58"/>
    <w:rsid w:val="00DD4F00"/>
    <w:rsid w:val="00DD54D2"/>
    <w:rsid w:val="00DD59B7"/>
    <w:rsid w:val="00DD5B65"/>
    <w:rsid w:val="00DD629D"/>
    <w:rsid w:val="00DD6580"/>
    <w:rsid w:val="00DD7000"/>
    <w:rsid w:val="00DD709D"/>
    <w:rsid w:val="00DD714C"/>
    <w:rsid w:val="00DE0271"/>
    <w:rsid w:val="00DE068F"/>
    <w:rsid w:val="00DE0A1A"/>
    <w:rsid w:val="00DE0B5E"/>
    <w:rsid w:val="00DE0BC5"/>
    <w:rsid w:val="00DE10FB"/>
    <w:rsid w:val="00DE1198"/>
    <w:rsid w:val="00DE14AC"/>
    <w:rsid w:val="00DE1810"/>
    <w:rsid w:val="00DE2048"/>
    <w:rsid w:val="00DE208E"/>
    <w:rsid w:val="00DE23D3"/>
    <w:rsid w:val="00DE288E"/>
    <w:rsid w:val="00DE337C"/>
    <w:rsid w:val="00DE3453"/>
    <w:rsid w:val="00DE3A35"/>
    <w:rsid w:val="00DE3DAE"/>
    <w:rsid w:val="00DE3EB5"/>
    <w:rsid w:val="00DE4006"/>
    <w:rsid w:val="00DE40EB"/>
    <w:rsid w:val="00DE45A1"/>
    <w:rsid w:val="00DE4741"/>
    <w:rsid w:val="00DE5559"/>
    <w:rsid w:val="00DE5A3A"/>
    <w:rsid w:val="00DE5ACB"/>
    <w:rsid w:val="00DE5D0B"/>
    <w:rsid w:val="00DE5D27"/>
    <w:rsid w:val="00DE64D6"/>
    <w:rsid w:val="00DE667E"/>
    <w:rsid w:val="00DE75D0"/>
    <w:rsid w:val="00DE79EF"/>
    <w:rsid w:val="00DE7EA6"/>
    <w:rsid w:val="00DF0213"/>
    <w:rsid w:val="00DF035F"/>
    <w:rsid w:val="00DF0555"/>
    <w:rsid w:val="00DF09AD"/>
    <w:rsid w:val="00DF0A7B"/>
    <w:rsid w:val="00DF1364"/>
    <w:rsid w:val="00DF16C1"/>
    <w:rsid w:val="00DF16CD"/>
    <w:rsid w:val="00DF1C4D"/>
    <w:rsid w:val="00DF23B0"/>
    <w:rsid w:val="00DF2BB4"/>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EC5"/>
    <w:rsid w:val="00DF71BF"/>
    <w:rsid w:val="00DF72F9"/>
    <w:rsid w:val="00DF743C"/>
    <w:rsid w:val="00DF7664"/>
    <w:rsid w:val="00DF795C"/>
    <w:rsid w:val="00DF79F2"/>
    <w:rsid w:val="00DF7AA2"/>
    <w:rsid w:val="00DF7CE9"/>
    <w:rsid w:val="00DF7E3B"/>
    <w:rsid w:val="00E0027E"/>
    <w:rsid w:val="00E002A6"/>
    <w:rsid w:val="00E00558"/>
    <w:rsid w:val="00E0080C"/>
    <w:rsid w:val="00E009AF"/>
    <w:rsid w:val="00E00EEC"/>
    <w:rsid w:val="00E018F8"/>
    <w:rsid w:val="00E019C9"/>
    <w:rsid w:val="00E02090"/>
    <w:rsid w:val="00E028B4"/>
    <w:rsid w:val="00E02A2C"/>
    <w:rsid w:val="00E02A57"/>
    <w:rsid w:val="00E02FEE"/>
    <w:rsid w:val="00E0335E"/>
    <w:rsid w:val="00E0377E"/>
    <w:rsid w:val="00E037B1"/>
    <w:rsid w:val="00E0383B"/>
    <w:rsid w:val="00E04210"/>
    <w:rsid w:val="00E0440B"/>
    <w:rsid w:val="00E0499D"/>
    <w:rsid w:val="00E06435"/>
    <w:rsid w:val="00E064CF"/>
    <w:rsid w:val="00E06AA0"/>
    <w:rsid w:val="00E06BB0"/>
    <w:rsid w:val="00E06E40"/>
    <w:rsid w:val="00E06E69"/>
    <w:rsid w:val="00E06F26"/>
    <w:rsid w:val="00E075BC"/>
    <w:rsid w:val="00E0767F"/>
    <w:rsid w:val="00E07E23"/>
    <w:rsid w:val="00E106E8"/>
    <w:rsid w:val="00E1090B"/>
    <w:rsid w:val="00E11633"/>
    <w:rsid w:val="00E11924"/>
    <w:rsid w:val="00E11B5C"/>
    <w:rsid w:val="00E11D73"/>
    <w:rsid w:val="00E135CF"/>
    <w:rsid w:val="00E13928"/>
    <w:rsid w:val="00E13D11"/>
    <w:rsid w:val="00E14E0A"/>
    <w:rsid w:val="00E1585B"/>
    <w:rsid w:val="00E15DA8"/>
    <w:rsid w:val="00E15FB1"/>
    <w:rsid w:val="00E1605F"/>
    <w:rsid w:val="00E16529"/>
    <w:rsid w:val="00E167A6"/>
    <w:rsid w:val="00E16B1C"/>
    <w:rsid w:val="00E16D00"/>
    <w:rsid w:val="00E16FA7"/>
    <w:rsid w:val="00E17223"/>
    <w:rsid w:val="00E17715"/>
    <w:rsid w:val="00E179A0"/>
    <w:rsid w:val="00E20960"/>
    <w:rsid w:val="00E20AB7"/>
    <w:rsid w:val="00E20B70"/>
    <w:rsid w:val="00E20D65"/>
    <w:rsid w:val="00E21B12"/>
    <w:rsid w:val="00E21E46"/>
    <w:rsid w:val="00E2247F"/>
    <w:rsid w:val="00E22996"/>
    <w:rsid w:val="00E22AB1"/>
    <w:rsid w:val="00E22FC8"/>
    <w:rsid w:val="00E23251"/>
    <w:rsid w:val="00E23B16"/>
    <w:rsid w:val="00E25118"/>
    <w:rsid w:val="00E2540E"/>
    <w:rsid w:val="00E25C0A"/>
    <w:rsid w:val="00E26014"/>
    <w:rsid w:val="00E26CB0"/>
    <w:rsid w:val="00E273C8"/>
    <w:rsid w:val="00E27B64"/>
    <w:rsid w:val="00E305B9"/>
    <w:rsid w:val="00E3270D"/>
    <w:rsid w:val="00E32F0B"/>
    <w:rsid w:val="00E33DC2"/>
    <w:rsid w:val="00E34016"/>
    <w:rsid w:val="00E3412D"/>
    <w:rsid w:val="00E348D9"/>
    <w:rsid w:val="00E34A25"/>
    <w:rsid w:val="00E34A60"/>
    <w:rsid w:val="00E34F9E"/>
    <w:rsid w:val="00E356B8"/>
    <w:rsid w:val="00E35949"/>
    <w:rsid w:val="00E35EC2"/>
    <w:rsid w:val="00E36882"/>
    <w:rsid w:val="00E36A9B"/>
    <w:rsid w:val="00E36B93"/>
    <w:rsid w:val="00E36F2C"/>
    <w:rsid w:val="00E373CB"/>
    <w:rsid w:val="00E377F3"/>
    <w:rsid w:val="00E378A1"/>
    <w:rsid w:val="00E406C2"/>
    <w:rsid w:val="00E40EE1"/>
    <w:rsid w:val="00E4113C"/>
    <w:rsid w:val="00E41454"/>
    <w:rsid w:val="00E415B1"/>
    <w:rsid w:val="00E41717"/>
    <w:rsid w:val="00E4182E"/>
    <w:rsid w:val="00E41B39"/>
    <w:rsid w:val="00E42050"/>
    <w:rsid w:val="00E4210C"/>
    <w:rsid w:val="00E4229E"/>
    <w:rsid w:val="00E42957"/>
    <w:rsid w:val="00E42EE7"/>
    <w:rsid w:val="00E43916"/>
    <w:rsid w:val="00E43970"/>
    <w:rsid w:val="00E43AAA"/>
    <w:rsid w:val="00E43B8D"/>
    <w:rsid w:val="00E43CD5"/>
    <w:rsid w:val="00E448E8"/>
    <w:rsid w:val="00E44DFA"/>
    <w:rsid w:val="00E45156"/>
    <w:rsid w:val="00E4522D"/>
    <w:rsid w:val="00E45C31"/>
    <w:rsid w:val="00E45C92"/>
    <w:rsid w:val="00E45C97"/>
    <w:rsid w:val="00E45CDD"/>
    <w:rsid w:val="00E46CD8"/>
    <w:rsid w:val="00E46D5C"/>
    <w:rsid w:val="00E473A4"/>
    <w:rsid w:val="00E510DC"/>
    <w:rsid w:val="00E51668"/>
    <w:rsid w:val="00E51B3E"/>
    <w:rsid w:val="00E51DF2"/>
    <w:rsid w:val="00E51E91"/>
    <w:rsid w:val="00E51F5A"/>
    <w:rsid w:val="00E53072"/>
    <w:rsid w:val="00E53371"/>
    <w:rsid w:val="00E533F0"/>
    <w:rsid w:val="00E541DF"/>
    <w:rsid w:val="00E54D7B"/>
    <w:rsid w:val="00E5574F"/>
    <w:rsid w:val="00E557B9"/>
    <w:rsid w:val="00E55E9A"/>
    <w:rsid w:val="00E563CD"/>
    <w:rsid w:val="00E5652D"/>
    <w:rsid w:val="00E56941"/>
    <w:rsid w:val="00E56EA4"/>
    <w:rsid w:val="00E57173"/>
    <w:rsid w:val="00E573D6"/>
    <w:rsid w:val="00E5746E"/>
    <w:rsid w:val="00E5753F"/>
    <w:rsid w:val="00E60027"/>
    <w:rsid w:val="00E6012C"/>
    <w:rsid w:val="00E60419"/>
    <w:rsid w:val="00E61621"/>
    <w:rsid w:val="00E61DDD"/>
    <w:rsid w:val="00E62C23"/>
    <w:rsid w:val="00E63566"/>
    <w:rsid w:val="00E637BA"/>
    <w:rsid w:val="00E64239"/>
    <w:rsid w:val="00E643EC"/>
    <w:rsid w:val="00E6480D"/>
    <w:rsid w:val="00E65069"/>
    <w:rsid w:val="00E65306"/>
    <w:rsid w:val="00E65460"/>
    <w:rsid w:val="00E654CB"/>
    <w:rsid w:val="00E655A6"/>
    <w:rsid w:val="00E65AB4"/>
    <w:rsid w:val="00E65BC1"/>
    <w:rsid w:val="00E65BDB"/>
    <w:rsid w:val="00E663B2"/>
    <w:rsid w:val="00E66724"/>
    <w:rsid w:val="00E67257"/>
    <w:rsid w:val="00E67287"/>
    <w:rsid w:val="00E678EC"/>
    <w:rsid w:val="00E67A88"/>
    <w:rsid w:val="00E67C30"/>
    <w:rsid w:val="00E7093B"/>
    <w:rsid w:val="00E7129F"/>
    <w:rsid w:val="00E7137A"/>
    <w:rsid w:val="00E71451"/>
    <w:rsid w:val="00E71709"/>
    <w:rsid w:val="00E71756"/>
    <w:rsid w:val="00E72006"/>
    <w:rsid w:val="00E72936"/>
    <w:rsid w:val="00E72B2C"/>
    <w:rsid w:val="00E72C66"/>
    <w:rsid w:val="00E732B4"/>
    <w:rsid w:val="00E73DFF"/>
    <w:rsid w:val="00E747A0"/>
    <w:rsid w:val="00E7486E"/>
    <w:rsid w:val="00E7521B"/>
    <w:rsid w:val="00E75289"/>
    <w:rsid w:val="00E7536D"/>
    <w:rsid w:val="00E757EC"/>
    <w:rsid w:val="00E75900"/>
    <w:rsid w:val="00E75BD6"/>
    <w:rsid w:val="00E76093"/>
    <w:rsid w:val="00E76281"/>
    <w:rsid w:val="00E7634F"/>
    <w:rsid w:val="00E765E5"/>
    <w:rsid w:val="00E7681C"/>
    <w:rsid w:val="00E76CF1"/>
    <w:rsid w:val="00E77168"/>
    <w:rsid w:val="00E7753F"/>
    <w:rsid w:val="00E777CA"/>
    <w:rsid w:val="00E80040"/>
    <w:rsid w:val="00E8008F"/>
    <w:rsid w:val="00E800F0"/>
    <w:rsid w:val="00E806B6"/>
    <w:rsid w:val="00E8123A"/>
    <w:rsid w:val="00E816F9"/>
    <w:rsid w:val="00E81A23"/>
    <w:rsid w:val="00E8206C"/>
    <w:rsid w:val="00E825DA"/>
    <w:rsid w:val="00E82826"/>
    <w:rsid w:val="00E8286F"/>
    <w:rsid w:val="00E82CCD"/>
    <w:rsid w:val="00E83437"/>
    <w:rsid w:val="00E8418F"/>
    <w:rsid w:val="00E84322"/>
    <w:rsid w:val="00E845FC"/>
    <w:rsid w:val="00E847F6"/>
    <w:rsid w:val="00E84935"/>
    <w:rsid w:val="00E84B3E"/>
    <w:rsid w:val="00E84DBB"/>
    <w:rsid w:val="00E85802"/>
    <w:rsid w:val="00E85EBB"/>
    <w:rsid w:val="00E86353"/>
    <w:rsid w:val="00E86DD3"/>
    <w:rsid w:val="00E86DEE"/>
    <w:rsid w:val="00E86E79"/>
    <w:rsid w:val="00E878F6"/>
    <w:rsid w:val="00E9026B"/>
    <w:rsid w:val="00E9051C"/>
    <w:rsid w:val="00E90A89"/>
    <w:rsid w:val="00E90FF6"/>
    <w:rsid w:val="00E91806"/>
    <w:rsid w:val="00E91ACC"/>
    <w:rsid w:val="00E9295C"/>
    <w:rsid w:val="00E929DA"/>
    <w:rsid w:val="00E92A57"/>
    <w:rsid w:val="00E92AEC"/>
    <w:rsid w:val="00E931CA"/>
    <w:rsid w:val="00E93762"/>
    <w:rsid w:val="00E93A2E"/>
    <w:rsid w:val="00E93DA9"/>
    <w:rsid w:val="00E944C8"/>
    <w:rsid w:val="00E944D6"/>
    <w:rsid w:val="00E9467A"/>
    <w:rsid w:val="00E95984"/>
    <w:rsid w:val="00E95BA6"/>
    <w:rsid w:val="00E9653B"/>
    <w:rsid w:val="00E967E1"/>
    <w:rsid w:val="00E96A9C"/>
    <w:rsid w:val="00E97071"/>
    <w:rsid w:val="00E97454"/>
    <w:rsid w:val="00E97572"/>
    <w:rsid w:val="00E97896"/>
    <w:rsid w:val="00E9797E"/>
    <w:rsid w:val="00E97E27"/>
    <w:rsid w:val="00EA0908"/>
    <w:rsid w:val="00EA0972"/>
    <w:rsid w:val="00EA0B33"/>
    <w:rsid w:val="00EA1030"/>
    <w:rsid w:val="00EA1080"/>
    <w:rsid w:val="00EA118B"/>
    <w:rsid w:val="00EA1206"/>
    <w:rsid w:val="00EA167D"/>
    <w:rsid w:val="00EA168E"/>
    <w:rsid w:val="00EA218B"/>
    <w:rsid w:val="00EA2744"/>
    <w:rsid w:val="00EA2AB4"/>
    <w:rsid w:val="00EA377D"/>
    <w:rsid w:val="00EA39C5"/>
    <w:rsid w:val="00EA3BDF"/>
    <w:rsid w:val="00EA3CC0"/>
    <w:rsid w:val="00EA4522"/>
    <w:rsid w:val="00EA4D93"/>
    <w:rsid w:val="00EA51B3"/>
    <w:rsid w:val="00EA54A0"/>
    <w:rsid w:val="00EA56A2"/>
    <w:rsid w:val="00EA5CDC"/>
    <w:rsid w:val="00EA5EE8"/>
    <w:rsid w:val="00EA62BD"/>
    <w:rsid w:val="00EA6679"/>
    <w:rsid w:val="00EA674A"/>
    <w:rsid w:val="00EA694A"/>
    <w:rsid w:val="00EA7532"/>
    <w:rsid w:val="00EA7549"/>
    <w:rsid w:val="00EB0690"/>
    <w:rsid w:val="00EB0940"/>
    <w:rsid w:val="00EB14A9"/>
    <w:rsid w:val="00EB15B5"/>
    <w:rsid w:val="00EB15C4"/>
    <w:rsid w:val="00EB16D8"/>
    <w:rsid w:val="00EB224B"/>
    <w:rsid w:val="00EB225E"/>
    <w:rsid w:val="00EB232B"/>
    <w:rsid w:val="00EB24A5"/>
    <w:rsid w:val="00EB2FB6"/>
    <w:rsid w:val="00EB379B"/>
    <w:rsid w:val="00EB38DF"/>
    <w:rsid w:val="00EB3951"/>
    <w:rsid w:val="00EB3981"/>
    <w:rsid w:val="00EB3FC1"/>
    <w:rsid w:val="00EB418E"/>
    <w:rsid w:val="00EB42CF"/>
    <w:rsid w:val="00EB44BB"/>
    <w:rsid w:val="00EB4539"/>
    <w:rsid w:val="00EB4A33"/>
    <w:rsid w:val="00EB4BD1"/>
    <w:rsid w:val="00EB4E97"/>
    <w:rsid w:val="00EB5432"/>
    <w:rsid w:val="00EB56F8"/>
    <w:rsid w:val="00EB5BEE"/>
    <w:rsid w:val="00EB656A"/>
    <w:rsid w:val="00EB6BBB"/>
    <w:rsid w:val="00EB76A1"/>
    <w:rsid w:val="00EC054D"/>
    <w:rsid w:val="00EC0CCD"/>
    <w:rsid w:val="00EC0D45"/>
    <w:rsid w:val="00EC0FA2"/>
    <w:rsid w:val="00EC1412"/>
    <w:rsid w:val="00EC1508"/>
    <w:rsid w:val="00EC1701"/>
    <w:rsid w:val="00EC18DF"/>
    <w:rsid w:val="00EC1975"/>
    <w:rsid w:val="00EC19D6"/>
    <w:rsid w:val="00EC1DF9"/>
    <w:rsid w:val="00EC1ECA"/>
    <w:rsid w:val="00EC205E"/>
    <w:rsid w:val="00EC2249"/>
    <w:rsid w:val="00EC2519"/>
    <w:rsid w:val="00EC2B39"/>
    <w:rsid w:val="00EC30D0"/>
    <w:rsid w:val="00EC3999"/>
    <w:rsid w:val="00EC449C"/>
    <w:rsid w:val="00EC45B0"/>
    <w:rsid w:val="00EC4851"/>
    <w:rsid w:val="00EC4C21"/>
    <w:rsid w:val="00EC51CB"/>
    <w:rsid w:val="00EC5816"/>
    <w:rsid w:val="00EC5D80"/>
    <w:rsid w:val="00EC62BD"/>
    <w:rsid w:val="00EC66A3"/>
    <w:rsid w:val="00EC6A7C"/>
    <w:rsid w:val="00EC6BE3"/>
    <w:rsid w:val="00EC6C5E"/>
    <w:rsid w:val="00EC75ED"/>
    <w:rsid w:val="00EC78B8"/>
    <w:rsid w:val="00EC7E86"/>
    <w:rsid w:val="00ED007D"/>
    <w:rsid w:val="00ED025C"/>
    <w:rsid w:val="00ED0867"/>
    <w:rsid w:val="00ED099F"/>
    <w:rsid w:val="00ED0E47"/>
    <w:rsid w:val="00ED1096"/>
    <w:rsid w:val="00ED11A0"/>
    <w:rsid w:val="00ED1305"/>
    <w:rsid w:val="00ED213A"/>
    <w:rsid w:val="00ED395F"/>
    <w:rsid w:val="00ED39CD"/>
    <w:rsid w:val="00ED4AB3"/>
    <w:rsid w:val="00ED53D7"/>
    <w:rsid w:val="00ED59C9"/>
    <w:rsid w:val="00ED5A60"/>
    <w:rsid w:val="00ED5AF1"/>
    <w:rsid w:val="00ED5DB1"/>
    <w:rsid w:val="00ED64C1"/>
    <w:rsid w:val="00ED70E1"/>
    <w:rsid w:val="00ED738A"/>
    <w:rsid w:val="00ED779B"/>
    <w:rsid w:val="00ED791A"/>
    <w:rsid w:val="00ED7BA4"/>
    <w:rsid w:val="00ED7F56"/>
    <w:rsid w:val="00EE07D9"/>
    <w:rsid w:val="00EE0C42"/>
    <w:rsid w:val="00EE0C6B"/>
    <w:rsid w:val="00EE0FA0"/>
    <w:rsid w:val="00EE10E7"/>
    <w:rsid w:val="00EE1180"/>
    <w:rsid w:val="00EE1275"/>
    <w:rsid w:val="00EE12C3"/>
    <w:rsid w:val="00EE163C"/>
    <w:rsid w:val="00EE16AB"/>
    <w:rsid w:val="00EE1916"/>
    <w:rsid w:val="00EE1BE8"/>
    <w:rsid w:val="00EE1E79"/>
    <w:rsid w:val="00EE28CD"/>
    <w:rsid w:val="00EE2938"/>
    <w:rsid w:val="00EE2EFE"/>
    <w:rsid w:val="00EE30E3"/>
    <w:rsid w:val="00EE38BA"/>
    <w:rsid w:val="00EE39CA"/>
    <w:rsid w:val="00EE3B8A"/>
    <w:rsid w:val="00EE3C2E"/>
    <w:rsid w:val="00EE3C48"/>
    <w:rsid w:val="00EE3DAE"/>
    <w:rsid w:val="00EE4018"/>
    <w:rsid w:val="00EE4358"/>
    <w:rsid w:val="00EE4B00"/>
    <w:rsid w:val="00EE4CB5"/>
    <w:rsid w:val="00EE5729"/>
    <w:rsid w:val="00EE57E6"/>
    <w:rsid w:val="00EE5812"/>
    <w:rsid w:val="00EE5DDF"/>
    <w:rsid w:val="00EE6282"/>
    <w:rsid w:val="00EE64C0"/>
    <w:rsid w:val="00EE65F2"/>
    <w:rsid w:val="00EE69A0"/>
    <w:rsid w:val="00EE712F"/>
    <w:rsid w:val="00EE7184"/>
    <w:rsid w:val="00EE7D7C"/>
    <w:rsid w:val="00EF01F9"/>
    <w:rsid w:val="00EF0B2D"/>
    <w:rsid w:val="00EF0FF9"/>
    <w:rsid w:val="00EF108C"/>
    <w:rsid w:val="00EF10A7"/>
    <w:rsid w:val="00EF11AF"/>
    <w:rsid w:val="00EF1627"/>
    <w:rsid w:val="00EF1B38"/>
    <w:rsid w:val="00EF265A"/>
    <w:rsid w:val="00EF2DBF"/>
    <w:rsid w:val="00EF3022"/>
    <w:rsid w:val="00EF38FC"/>
    <w:rsid w:val="00EF3AE6"/>
    <w:rsid w:val="00EF4678"/>
    <w:rsid w:val="00EF4B3F"/>
    <w:rsid w:val="00EF522A"/>
    <w:rsid w:val="00EF5667"/>
    <w:rsid w:val="00EF56B8"/>
    <w:rsid w:val="00EF58AC"/>
    <w:rsid w:val="00EF6598"/>
    <w:rsid w:val="00EF6621"/>
    <w:rsid w:val="00EF668D"/>
    <w:rsid w:val="00EF674B"/>
    <w:rsid w:val="00EF6849"/>
    <w:rsid w:val="00EF6CA5"/>
    <w:rsid w:val="00EF70EF"/>
    <w:rsid w:val="00EF7246"/>
    <w:rsid w:val="00EF766E"/>
    <w:rsid w:val="00EF771A"/>
    <w:rsid w:val="00EF790A"/>
    <w:rsid w:val="00EF7C8F"/>
    <w:rsid w:val="00F0018B"/>
    <w:rsid w:val="00F00D6F"/>
    <w:rsid w:val="00F01199"/>
    <w:rsid w:val="00F0155C"/>
    <w:rsid w:val="00F01569"/>
    <w:rsid w:val="00F0255A"/>
    <w:rsid w:val="00F02642"/>
    <w:rsid w:val="00F026BF"/>
    <w:rsid w:val="00F0272D"/>
    <w:rsid w:val="00F029BA"/>
    <w:rsid w:val="00F02B9F"/>
    <w:rsid w:val="00F02E18"/>
    <w:rsid w:val="00F032BC"/>
    <w:rsid w:val="00F034EA"/>
    <w:rsid w:val="00F0350B"/>
    <w:rsid w:val="00F0388C"/>
    <w:rsid w:val="00F03A40"/>
    <w:rsid w:val="00F03F6E"/>
    <w:rsid w:val="00F04C33"/>
    <w:rsid w:val="00F04F61"/>
    <w:rsid w:val="00F05772"/>
    <w:rsid w:val="00F05E77"/>
    <w:rsid w:val="00F0604E"/>
    <w:rsid w:val="00F069DC"/>
    <w:rsid w:val="00F06D75"/>
    <w:rsid w:val="00F07068"/>
    <w:rsid w:val="00F070A1"/>
    <w:rsid w:val="00F0732B"/>
    <w:rsid w:val="00F07A43"/>
    <w:rsid w:val="00F10741"/>
    <w:rsid w:val="00F10767"/>
    <w:rsid w:val="00F10B67"/>
    <w:rsid w:val="00F11149"/>
    <w:rsid w:val="00F11400"/>
    <w:rsid w:val="00F115BC"/>
    <w:rsid w:val="00F116C1"/>
    <w:rsid w:val="00F11F11"/>
    <w:rsid w:val="00F127D8"/>
    <w:rsid w:val="00F12924"/>
    <w:rsid w:val="00F12AF7"/>
    <w:rsid w:val="00F12D71"/>
    <w:rsid w:val="00F12E83"/>
    <w:rsid w:val="00F12F99"/>
    <w:rsid w:val="00F13670"/>
    <w:rsid w:val="00F13824"/>
    <w:rsid w:val="00F13B22"/>
    <w:rsid w:val="00F1407F"/>
    <w:rsid w:val="00F14B7D"/>
    <w:rsid w:val="00F14F94"/>
    <w:rsid w:val="00F15105"/>
    <w:rsid w:val="00F16225"/>
    <w:rsid w:val="00F165A0"/>
    <w:rsid w:val="00F16902"/>
    <w:rsid w:val="00F16999"/>
    <w:rsid w:val="00F16E7C"/>
    <w:rsid w:val="00F17A26"/>
    <w:rsid w:val="00F17B0D"/>
    <w:rsid w:val="00F17CBA"/>
    <w:rsid w:val="00F2022D"/>
    <w:rsid w:val="00F20642"/>
    <w:rsid w:val="00F2078A"/>
    <w:rsid w:val="00F21968"/>
    <w:rsid w:val="00F219BD"/>
    <w:rsid w:val="00F21B45"/>
    <w:rsid w:val="00F21CA7"/>
    <w:rsid w:val="00F21E7C"/>
    <w:rsid w:val="00F22332"/>
    <w:rsid w:val="00F23FE3"/>
    <w:rsid w:val="00F23FE5"/>
    <w:rsid w:val="00F240A5"/>
    <w:rsid w:val="00F2415C"/>
    <w:rsid w:val="00F2432C"/>
    <w:rsid w:val="00F2476F"/>
    <w:rsid w:val="00F24C23"/>
    <w:rsid w:val="00F24CD6"/>
    <w:rsid w:val="00F25150"/>
    <w:rsid w:val="00F25594"/>
    <w:rsid w:val="00F25849"/>
    <w:rsid w:val="00F25D98"/>
    <w:rsid w:val="00F25E71"/>
    <w:rsid w:val="00F2603D"/>
    <w:rsid w:val="00F26886"/>
    <w:rsid w:val="00F26963"/>
    <w:rsid w:val="00F26988"/>
    <w:rsid w:val="00F26A97"/>
    <w:rsid w:val="00F26CAE"/>
    <w:rsid w:val="00F27364"/>
    <w:rsid w:val="00F300FB"/>
    <w:rsid w:val="00F308E3"/>
    <w:rsid w:val="00F30934"/>
    <w:rsid w:val="00F3104C"/>
    <w:rsid w:val="00F31275"/>
    <w:rsid w:val="00F313AC"/>
    <w:rsid w:val="00F31462"/>
    <w:rsid w:val="00F315AC"/>
    <w:rsid w:val="00F316E2"/>
    <w:rsid w:val="00F324B8"/>
    <w:rsid w:val="00F326F4"/>
    <w:rsid w:val="00F32D6C"/>
    <w:rsid w:val="00F32E5F"/>
    <w:rsid w:val="00F332C8"/>
    <w:rsid w:val="00F33560"/>
    <w:rsid w:val="00F34405"/>
    <w:rsid w:val="00F3480E"/>
    <w:rsid w:val="00F349DA"/>
    <w:rsid w:val="00F34AF7"/>
    <w:rsid w:val="00F34E84"/>
    <w:rsid w:val="00F35186"/>
    <w:rsid w:val="00F354A1"/>
    <w:rsid w:val="00F35C28"/>
    <w:rsid w:val="00F36216"/>
    <w:rsid w:val="00F36492"/>
    <w:rsid w:val="00F36501"/>
    <w:rsid w:val="00F375E0"/>
    <w:rsid w:val="00F37652"/>
    <w:rsid w:val="00F402A2"/>
    <w:rsid w:val="00F4048A"/>
    <w:rsid w:val="00F4095C"/>
    <w:rsid w:val="00F40C1C"/>
    <w:rsid w:val="00F40FB5"/>
    <w:rsid w:val="00F40FE7"/>
    <w:rsid w:val="00F41570"/>
    <w:rsid w:val="00F41637"/>
    <w:rsid w:val="00F41974"/>
    <w:rsid w:val="00F420E5"/>
    <w:rsid w:val="00F4215C"/>
    <w:rsid w:val="00F423ED"/>
    <w:rsid w:val="00F42D3D"/>
    <w:rsid w:val="00F434C6"/>
    <w:rsid w:val="00F43749"/>
    <w:rsid w:val="00F4380A"/>
    <w:rsid w:val="00F43837"/>
    <w:rsid w:val="00F43B17"/>
    <w:rsid w:val="00F4415A"/>
    <w:rsid w:val="00F44163"/>
    <w:rsid w:val="00F44314"/>
    <w:rsid w:val="00F44555"/>
    <w:rsid w:val="00F448FC"/>
    <w:rsid w:val="00F44983"/>
    <w:rsid w:val="00F45B44"/>
    <w:rsid w:val="00F45BC4"/>
    <w:rsid w:val="00F4605E"/>
    <w:rsid w:val="00F46C82"/>
    <w:rsid w:val="00F47147"/>
    <w:rsid w:val="00F473C0"/>
    <w:rsid w:val="00F47732"/>
    <w:rsid w:val="00F47AB9"/>
    <w:rsid w:val="00F5092D"/>
    <w:rsid w:val="00F50972"/>
    <w:rsid w:val="00F51117"/>
    <w:rsid w:val="00F511B8"/>
    <w:rsid w:val="00F511DF"/>
    <w:rsid w:val="00F513B6"/>
    <w:rsid w:val="00F52085"/>
    <w:rsid w:val="00F52253"/>
    <w:rsid w:val="00F525AE"/>
    <w:rsid w:val="00F52CC7"/>
    <w:rsid w:val="00F52DED"/>
    <w:rsid w:val="00F52E48"/>
    <w:rsid w:val="00F52E88"/>
    <w:rsid w:val="00F532D5"/>
    <w:rsid w:val="00F533E7"/>
    <w:rsid w:val="00F53776"/>
    <w:rsid w:val="00F53837"/>
    <w:rsid w:val="00F53A1A"/>
    <w:rsid w:val="00F54040"/>
    <w:rsid w:val="00F54672"/>
    <w:rsid w:val="00F54978"/>
    <w:rsid w:val="00F553B2"/>
    <w:rsid w:val="00F557FB"/>
    <w:rsid w:val="00F55D14"/>
    <w:rsid w:val="00F567F7"/>
    <w:rsid w:val="00F56DE3"/>
    <w:rsid w:val="00F56DEA"/>
    <w:rsid w:val="00F571C9"/>
    <w:rsid w:val="00F577FF"/>
    <w:rsid w:val="00F578D6"/>
    <w:rsid w:val="00F57BB6"/>
    <w:rsid w:val="00F6004D"/>
    <w:rsid w:val="00F6067A"/>
    <w:rsid w:val="00F607C7"/>
    <w:rsid w:val="00F608E0"/>
    <w:rsid w:val="00F610CC"/>
    <w:rsid w:val="00F61D96"/>
    <w:rsid w:val="00F620BA"/>
    <w:rsid w:val="00F6234F"/>
    <w:rsid w:val="00F624DF"/>
    <w:rsid w:val="00F62651"/>
    <w:rsid w:val="00F62B21"/>
    <w:rsid w:val="00F62CD1"/>
    <w:rsid w:val="00F63D2F"/>
    <w:rsid w:val="00F63E43"/>
    <w:rsid w:val="00F64437"/>
    <w:rsid w:val="00F64A5A"/>
    <w:rsid w:val="00F6531D"/>
    <w:rsid w:val="00F654CE"/>
    <w:rsid w:val="00F655DB"/>
    <w:rsid w:val="00F65739"/>
    <w:rsid w:val="00F65786"/>
    <w:rsid w:val="00F657E8"/>
    <w:rsid w:val="00F65D9D"/>
    <w:rsid w:val="00F66295"/>
    <w:rsid w:val="00F66398"/>
    <w:rsid w:val="00F663C1"/>
    <w:rsid w:val="00F66C39"/>
    <w:rsid w:val="00F67307"/>
    <w:rsid w:val="00F6751E"/>
    <w:rsid w:val="00F675C2"/>
    <w:rsid w:val="00F6764D"/>
    <w:rsid w:val="00F67874"/>
    <w:rsid w:val="00F679E1"/>
    <w:rsid w:val="00F67EEC"/>
    <w:rsid w:val="00F67FE0"/>
    <w:rsid w:val="00F70153"/>
    <w:rsid w:val="00F70461"/>
    <w:rsid w:val="00F70482"/>
    <w:rsid w:val="00F70D71"/>
    <w:rsid w:val="00F70DFD"/>
    <w:rsid w:val="00F71BD1"/>
    <w:rsid w:val="00F71FDB"/>
    <w:rsid w:val="00F72295"/>
    <w:rsid w:val="00F72612"/>
    <w:rsid w:val="00F72C65"/>
    <w:rsid w:val="00F72E1B"/>
    <w:rsid w:val="00F734EB"/>
    <w:rsid w:val="00F73AA6"/>
    <w:rsid w:val="00F73B51"/>
    <w:rsid w:val="00F73E43"/>
    <w:rsid w:val="00F73F3C"/>
    <w:rsid w:val="00F73F7F"/>
    <w:rsid w:val="00F75436"/>
    <w:rsid w:val="00F75821"/>
    <w:rsid w:val="00F758DE"/>
    <w:rsid w:val="00F7591D"/>
    <w:rsid w:val="00F75BA3"/>
    <w:rsid w:val="00F75BE4"/>
    <w:rsid w:val="00F75C8E"/>
    <w:rsid w:val="00F75EA6"/>
    <w:rsid w:val="00F763C4"/>
    <w:rsid w:val="00F76772"/>
    <w:rsid w:val="00F767F0"/>
    <w:rsid w:val="00F7690C"/>
    <w:rsid w:val="00F77826"/>
    <w:rsid w:val="00F77999"/>
    <w:rsid w:val="00F80233"/>
    <w:rsid w:val="00F8048C"/>
    <w:rsid w:val="00F806B6"/>
    <w:rsid w:val="00F80762"/>
    <w:rsid w:val="00F815CD"/>
    <w:rsid w:val="00F816F4"/>
    <w:rsid w:val="00F81B25"/>
    <w:rsid w:val="00F81D10"/>
    <w:rsid w:val="00F82091"/>
    <w:rsid w:val="00F82AF6"/>
    <w:rsid w:val="00F82BBB"/>
    <w:rsid w:val="00F82D76"/>
    <w:rsid w:val="00F82EA2"/>
    <w:rsid w:val="00F82F8A"/>
    <w:rsid w:val="00F831C0"/>
    <w:rsid w:val="00F834B8"/>
    <w:rsid w:val="00F839A2"/>
    <w:rsid w:val="00F83AE1"/>
    <w:rsid w:val="00F841C4"/>
    <w:rsid w:val="00F842C2"/>
    <w:rsid w:val="00F84379"/>
    <w:rsid w:val="00F847A7"/>
    <w:rsid w:val="00F8547F"/>
    <w:rsid w:val="00F85621"/>
    <w:rsid w:val="00F8567A"/>
    <w:rsid w:val="00F85A8A"/>
    <w:rsid w:val="00F86456"/>
    <w:rsid w:val="00F8657D"/>
    <w:rsid w:val="00F86721"/>
    <w:rsid w:val="00F869C1"/>
    <w:rsid w:val="00F875BF"/>
    <w:rsid w:val="00F87912"/>
    <w:rsid w:val="00F87D1D"/>
    <w:rsid w:val="00F87D9C"/>
    <w:rsid w:val="00F90975"/>
    <w:rsid w:val="00F90A71"/>
    <w:rsid w:val="00F90ACB"/>
    <w:rsid w:val="00F90B4D"/>
    <w:rsid w:val="00F90CCD"/>
    <w:rsid w:val="00F91F4D"/>
    <w:rsid w:val="00F93203"/>
    <w:rsid w:val="00F932A1"/>
    <w:rsid w:val="00F936AB"/>
    <w:rsid w:val="00F937E7"/>
    <w:rsid w:val="00F93889"/>
    <w:rsid w:val="00F93A3D"/>
    <w:rsid w:val="00F943D5"/>
    <w:rsid w:val="00F94921"/>
    <w:rsid w:val="00F94D71"/>
    <w:rsid w:val="00F952B2"/>
    <w:rsid w:val="00F952D9"/>
    <w:rsid w:val="00F95DF4"/>
    <w:rsid w:val="00F95FD5"/>
    <w:rsid w:val="00F969C3"/>
    <w:rsid w:val="00F97026"/>
    <w:rsid w:val="00F9733B"/>
    <w:rsid w:val="00F97C73"/>
    <w:rsid w:val="00F97CBD"/>
    <w:rsid w:val="00F97FDB"/>
    <w:rsid w:val="00FA0F3A"/>
    <w:rsid w:val="00FA141E"/>
    <w:rsid w:val="00FA16D1"/>
    <w:rsid w:val="00FA1AC4"/>
    <w:rsid w:val="00FA1B58"/>
    <w:rsid w:val="00FA1EDD"/>
    <w:rsid w:val="00FA21FE"/>
    <w:rsid w:val="00FA273F"/>
    <w:rsid w:val="00FA282C"/>
    <w:rsid w:val="00FA2903"/>
    <w:rsid w:val="00FA2D58"/>
    <w:rsid w:val="00FA2D80"/>
    <w:rsid w:val="00FA33EF"/>
    <w:rsid w:val="00FA355D"/>
    <w:rsid w:val="00FA3D5B"/>
    <w:rsid w:val="00FA3DF5"/>
    <w:rsid w:val="00FA42AD"/>
    <w:rsid w:val="00FA4CFC"/>
    <w:rsid w:val="00FA4DAB"/>
    <w:rsid w:val="00FA4F46"/>
    <w:rsid w:val="00FA68BC"/>
    <w:rsid w:val="00FA6A49"/>
    <w:rsid w:val="00FA6C8A"/>
    <w:rsid w:val="00FA73DE"/>
    <w:rsid w:val="00FA751E"/>
    <w:rsid w:val="00FB014E"/>
    <w:rsid w:val="00FB0410"/>
    <w:rsid w:val="00FB0E70"/>
    <w:rsid w:val="00FB1103"/>
    <w:rsid w:val="00FB16A9"/>
    <w:rsid w:val="00FB1A42"/>
    <w:rsid w:val="00FB2F61"/>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B44"/>
    <w:rsid w:val="00FB6D04"/>
    <w:rsid w:val="00FB6FDC"/>
    <w:rsid w:val="00FB769E"/>
    <w:rsid w:val="00FB7D83"/>
    <w:rsid w:val="00FC0198"/>
    <w:rsid w:val="00FC0216"/>
    <w:rsid w:val="00FC02A8"/>
    <w:rsid w:val="00FC02C3"/>
    <w:rsid w:val="00FC0776"/>
    <w:rsid w:val="00FC0ED9"/>
    <w:rsid w:val="00FC15EA"/>
    <w:rsid w:val="00FC218E"/>
    <w:rsid w:val="00FC28D9"/>
    <w:rsid w:val="00FC2A91"/>
    <w:rsid w:val="00FC368B"/>
    <w:rsid w:val="00FC3B5E"/>
    <w:rsid w:val="00FC3FA8"/>
    <w:rsid w:val="00FC406A"/>
    <w:rsid w:val="00FC45F0"/>
    <w:rsid w:val="00FC58A2"/>
    <w:rsid w:val="00FC61D7"/>
    <w:rsid w:val="00FC62F6"/>
    <w:rsid w:val="00FC67CF"/>
    <w:rsid w:val="00FC6A31"/>
    <w:rsid w:val="00FC6DF2"/>
    <w:rsid w:val="00FC6ECD"/>
    <w:rsid w:val="00FC7065"/>
    <w:rsid w:val="00FC7149"/>
    <w:rsid w:val="00FC7308"/>
    <w:rsid w:val="00FC743B"/>
    <w:rsid w:val="00FC74F1"/>
    <w:rsid w:val="00FC791F"/>
    <w:rsid w:val="00FD074E"/>
    <w:rsid w:val="00FD0963"/>
    <w:rsid w:val="00FD155B"/>
    <w:rsid w:val="00FD1B0F"/>
    <w:rsid w:val="00FD1B32"/>
    <w:rsid w:val="00FD1BAC"/>
    <w:rsid w:val="00FD2073"/>
    <w:rsid w:val="00FD2337"/>
    <w:rsid w:val="00FD31E6"/>
    <w:rsid w:val="00FD3690"/>
    <w:rsid w:val="00FD384C"/>
    <w:rsid w:val="00FD46C1"/>
    <w:rsid w:val="00FD48F7"/>
    <w:rsid w:val="00FD536F"/>
    <w:rsid w:val="00FD573C"/>
    <w:rsid w:val="00FD59B1"/>
    <w:rsid w:val="00FD5BB9"/>
    <w:rsid w:val="00FD6B38"/>
    <w:rsid w:val="00FD6FE4"/>
    <w:rsid w:val="00FD7435"/>
    <w:rsid w:val="00FD7CE4"/>
    <w:rsid w:val="00FD7E6F"/>
    <w:rsid w:val="00FD7EBB"/>
    <w:rsid w:val="00FE0A6B"/>
    <w:rsid w:val="00FE0B0E"/>
    <w:rsid w:val="00FE146B"/>
    <w:rsid w:val="00FE19B3"/>
    <w:rsid w:val="00FE229F"/>
    <w:rsid w:val="00FE2368"/>
    <w:rsid w:val="00FE2B5A"/>
    <w:rsid w:val="00FE37AE"/>
    <w:rsid w:val="00FE3991"/>
    <w:rsid w:val="00FE39E0"/>
    <w:rsid w:val="00FE3D68"/>
    <w:rsid w:val="00FE4084"/>
    <w:rsid w:val="00FE41B3"/>
    <w:rsid w:val="00FE47B0"/>
    <w:rsid w:val="00FE4804"/>
    <w:rsid w:val="00FE4F93"/>
    <w:rsid w:val="00FE4FF3"/>
    <w:rsid w:val="00FE50AF"/>
    <w:rsid w:val="00FE5721"/>
    <w:rsid w:val="00FE6400"/>
    <w:rsid w:val="00FE6B02"/>
    <w:rsid w:val="00FE6C80"/>
    <w:rsid w:val="00FE6CF7"/>
    <w:rsid w:val="00FE6FC9"/>
    <w:rsid w:val="00FE7501"/>
    <w:rsid w:val="00FE7593"/>
    <w:rsid w:val="00FE7907"/>
    <w:rsid w:val="00FF079C"/>
    <w:rsid w:val="00FF11B9"/>
    <w:rsid w:val="00FF1799"/>
    <w:rsid w:val="00FF1B88"/>
    <w:rsid w:val="00FF1D74"/>
    <w:rsid w:val="00FF21FE"/>
    <w:rsid w:val="00FF2465"/>
    <w:rsid w:val="00FF297C"/>
    <w:rsid w:val="00FF2F0B"/>
    <w:rsid w:val="00FF3375"/>
    <w:rsid w:val="00FF3D84"/>
    <w:rsid w:val="00FF42BA"/>
    <w:rsid w:val="00FF53B7"/>
    <w:rsid w:val="00FF55E7"/>
    <w:rsid w:val="00FF57FE"/>
    <w:rsid w:val="00FF5C2D"/>
    <w:rsid w:val="00FF6ABF"/>
    <w:rsid w:val="00FF6CB7"/>
    <w:rsid w:val="00FF6E73"/>
    <w:rsid w:val="00FF6FDF"/>
    <w:rsid w:val="00FF7097"/>
    <w:rsid w:val="00FF742D"/>
    <w:rsid w:val="00FF7912"/>
    <w:rsid w:val="00FF7F8C"/>
    <w:rsid w:val="457A9C96"/>
    <w:rsid w:val="6724C80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2163D66"/>
  <w15:chartTrackingRefBased/>
  <w15:docId w15:val="{F09D241D-3FC7-4692-ADCB-A41D4CD74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2C3"/>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styleId="Emphasis">
    <w:name w:val="Emphasis"/>
    <w:basedOn w:val="DefaultParagraphFont"/>
    <w:uiPriority w:val="20"/>
    <w:qFormat/>
    <w:rsid w:val="00C75F63"/>
    <w:rPr>
      <w:i/>
      <w:iCs/>
    </w:rPr>
  </w:style>
  <w:style w:type="table" w:styleId="GridTable5Dark-Accent1">
    <w:name w:val="Grid Table 5 Dark Accent 1"/>
    <w:basedOn w:val="TableNormal"/>
    <w:uiPriority w:val="50"/>
    <w:rsid w:val="008823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1145509">
      <w:bodyDiv w:val="1"/>
      <w:marLeft w:val="0"/>
      <w:marRight w:val="0"/>
      <w:marTop w:val="0"/>
      <w:marBottom w:val="0"/>
      <w:divBdr>
        <w:top w:val="none" w:sz="0" w:space="0" w:color="auto"/>
        <w:left w:val="none" w:sz="0" w:space="0" w:color="auto"/>
        <w:bottom w:val="none" w:sz="0" w:space="0" w:color="auto"/>
        <w:right w:val="none" w:sz="0" w:space="0" w:color="auto"/>
      </w:divBdr>
      <w:divsChild>
        <w:div w:id="419719285">
          <w:marLeft w:val="1166"/>
          <w:marRight w:val="0"/>
          <w:marTop w:val="0"/>
          <w:marBottom w:val="0"/>
          <w:divBdr>
            <w:top w:val="none" w:sz="0" w:space="0" w:color="auto"/>
            <w:left w:val="none" w:sz="0" w:space="0" w:color="auto"/>
            <w:bottom w:val="none" w:sz="0" w:space="0" w:color="auto"/>
            <w:right w:val="none" w:sz="0" w:space="0" w:color="auto"/>
          </w:divBdr>
        </w:div>
        <w:div w:id="748575398">
          <w:marLeft w:val="1800"/>
          <w:marRight w:val="0"/>
          <w:marTop w:val="0"/>
          <w:marBottom w:val="0"/>
          <w:divBdr>
            <w:top w:val="none" w:sz="0" w:space="0" w:color="auto"/>
            <w:left w:val="none" w:sz="0" w:space="0" w:color="auto"/>
            <w:bottom w:val="none" w:sz="0" w:space="0" w:color="auto"/>
            <w:right w:val="none" w:sz="0" w:space="0" w:color="auto"/>
          </w:divBdr>
        </w:div>
        <w:div w:id="750352966">
          <w:marLeft w:val="1800"/>
          <w:marRight w:val="0"/>
          <w:marTop w:val="0"/>
          <w:marBottom w:val="0"/>
          <w:divBdr>
            <w:top w:val="none" w:sz="0" w:space="0" w:color="auto"/>
            <w:left w:val="none" w:sz="0" w:space="0" w:color="auto"/>
            <w:bottom w:val="none" w:sz="0" w:space="0" w:color="auto"/>
            <w:right w:val="none" w:sz="0" w:space="0" w:color="auto"/>
          </w:divBdr>
        </w:div>
        <w:div w:id="1755080802">
          <w:marLeft w:val="562"/>
          <w:marRight w:val="0"/>
          <w:marTop w:val="0"/>
          <w:marBottom w:val="0"/>
          <w:divBdr>
            <w:top w:val="none" w:sz="0" w:space="0" w:color="auto"/>
            <w:left w:val="none" w:sz="0" w:space="0" w:color="auto"/>
            <w:bottom w:val="none" w:sz="0" w:space="0" w:color="auto"/>
            <w:right w:val="none" w:sz="0" w:space="0" w:color="auto"/>
          </w:divBdr>
        </w:div>
        <w:div w:id="2115514967">
          <w:marLeft w:val="1166"/>
          <w:marRight w:val="0"/>
          <w:marTop w:val="0"/>
          <w:marBottom w:val="0"/>
          <w:divBdr>
            <w:top w:val="none" w:sz="0" w:space="0" w:color="auto"/>
            <w:left w:val="none" w:sz="0" w:space="0" w:color="auto"/>
            <w:bottom w:val="none" w:sz="0" w:space="0" w:color="auto"/>
            <w:right w:val="none" w:sz="0" w:space="0" w:color="auto"/>
          </w:divBdr>
        </w:div>
      </w:divsChild>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4880898">
      <w:bodyDiv w:val="1"/>
      <w:marLeft w:val="0"/>
      <w:marRight w:val="0"/>
      <w:marTop w:val="0"/>
      <w:marBottom w:val="0"/>
      <w:divBdr>
        <w:top w:val="none" w:sz="0" w:space="0" w:color="auto"/>
        <w:left w:val="none" w:sz="0" w:space="0" w:color="auto"/>
        <w:bottom w:val="none" w:sz="0" w:space="0" w:color="auto"/>
        <w:right w:val="none" w:sz="0" w:space="0" w:color="auto"/>
      </w:divBdr>
      <w:divsChild>
        <w:div w:id="142551743">
          <w:marLeft w:val="547"/>
          <w:marRight w:val="0"/>
          <w:marTop w:val="0"/>
          <w:marBottom w:val="120"/>
          <w:divBdr>
            <w:top w:val="none" w:sz="0" w:space="0" w:color="auto"/>
            <w:left w:val="none" w:sz="0" w:space="0" w:color="auto"/>
            <w:bottom w:val="none" w:sz="0" w:space="0" w:color="auto"/>
            <w:right w:val="none" w:sz="0" w:space="0" w:color="auto"/>
          </w:divBdr>
        </w:div>
        <w:div w:id="548225515">
          <w:marLeft w:val="547"/>
          <w:marRight w:val="0"/>
          <w:marTop w:val="0"/>
          <w:marBottom w:val="160"/>
          <w:divBdr>
            <w:top w:val="none" w:sz="0" w:space="0" w:color="auto"/>
            <w:left w:val="none" w:sz="0" w:space="0" w:color="auto"/>
            <w:bottom w:val="none" w:sz="0" w:space="0" w:color="auto"/>
            <w:right w:val="none" w:sz="0" w:space="0" w:color="auto"/>
          </w:divBdr>
        </w:div>
        <w:div w:id="954024133">
          <w:marLeft w:val="547"/>
          <w:marRight w:val="0"/>
          <w:marTop w:val="0"/>
          <w:marBottom w:val="120"/>
          <w:divBdr>
            <w:top w:val="none" w:sz="0" w:space="0" w:color="auto"/>
            <w:left w:val="none" w:sz="0" w:space="0" w:color="auto"/>
            <w:bottom w:val="none" w:sz="0" w:space="0" w:color="auto"/>
            <w:right w:val="none" w:sz="0" w:space="0" w:color="auto"/>
          </w:divBdr>
        </w:div>
        <w:div w:id="1540165493">
          <w:marLeft w:val="547"/>
          <w:marRight w:val="0"/>
          <w:marTop w:val="0"/>
          <w:marBottom w:val="120"/>
          <w:divBdr>
            <w:top w:val="none" w:sz="0" w:space="0" w:color="auto"/>
            <w:left w:val="none" w:sz="0" w:space="0" w:color="auto"/>
            <w:bottom w:val="none" w:sz="0" w:space="0" w:color="auto"/>
            <w:right w:val="none" w:sz="0" w:space="0" w:color="auto"/>
          </w:divBdr>
        </w:div>
        <w:div w:id="1609780046">
          <w:marLeft w:val="1166"/>
          <w:marRight w:val="0"/>
          <w:marTop w:val="0"/>
          <w:marBottom w:val="160"/>
          <w:divBdr>
            <w:top w:val="none" w:sz="0" w:space="0" w:color="auto"/>
            <w:left w:val="none" w:sz="0" w:space="0" w:color="auto"/>
            <w:bottom w:val="none" w:sz="0" w:space="0" w:color="auto"/>
            <w:right w:val="none" w:sz="0" w:space="0" w:color="auto"/>
          </w:divBdr>
        </w:div>
        <w:div w:id="2140105343">
          <w:marLeft w:val="1166"/>
          <w:marRight w:val="0"/>
          <w:marTop w:val="0"/>
          <w:marBottom w:val="160"/>
          <w:divBdr>
            <w:top w:val="none" w:sz="0" w:space="0" w:color="auto"/>
            <w:left w:val="none" w:sz="0" w:space="0" w:color="auto"/>
            <w:bottom w:val="none" w:sz="0" w:space="0" w:color="auto"/>
            <w:right w:val="none" w:sz="0" w:space="0" w:color="auto"/>
          </w:divBdr>
        </w:div>
      </w:divsChild>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86357223">
      <w:bodyDiv w:val="1"/>
      <w:marLeft w:val="0"/>
      <w:marRight w:val="0"/>
      <w:marTop w:val="0"/>
      <w:marBottom w:val="0"/>
      <w:divBdr>
        <w:top w:val="none" w:sz="0" w:space="0" w:color="auto"/>
        <w:left w:val="none" w:sz="0" w:space="0" w:color="auto"/>
        <w:bottom w:val="none" w:sz="0" w:space="0" w:color="auto"/>
        <w:right w:val="none" w:sz="0" w:space="0" w:color="auto"/>
      </w:divBdr>
      <w:divsChild>
        <w:div w:id="691952718">
          <w:marLeft w:val="1166"/>
          <w:marRight w:val="0"/>
          <w:marTop w:val="0"/>
          <w:marBottom w:val="160"/>
          <w:divBdr>
            <w:top w:val="none" w:sz="0" w:space="0" w:color="auto"/>
            <w:left w:val="none" w:sz="0" w:space="0" w:color="auto"/>
            <w:bottom w:val="none" w:sz="0" w:space="0" w:color="auto"/>
            <w:right w:val="none" w:sz="0" w:space="0" w:color="auto"/>
          </w:divBdr>
        </w:div>
        <w:div w:id="905993245">
          <w:marLeft w:val="547"/>
          <w:marRight w:val="0"/>
          <w:marTop w:val="0"/>
          <w:marBottom w:val="120"/>
          <w:divBdr>
            <w:top w:val="none" w:sz="0" w:space="0" w:color="auto"/>
            <w:left w:val="none" w:sz="0" w:space="0" w:color="auto"/>
            <w:bottom w:val="none" w:sz="0" w:space="0" w:color="auto"/>
            <w:right w:val="none" w:sz="0" w:space="0" w:color="auto"/>
          </w:divBdr>
        </w:div>
        <w:div w:id="1194460518">
          <w:marLeft w:val="547"/>
          <w:marRight w:val="0"/>
          <w:marTop w:val="0"/>
          <w:marBottom w:val="120"/>
          <w:divBdr>
            <w:top w:val="none" w:sz="0" w:space="0" w:color="auto"/>
            <w:left w:val="none" w:sz="0" w:space="0" w:color="auto"/>
            <w:bottom w:val="none" w:sz="0" w:space="0" w:color="auto"/>
            <w:right w:val="none" w:sz="0" w:space="0" w:color="auto"/>
          </w:divBdr>
        </w:div>
        <w:div w:id="1384862384">
          <w:marLeft w:val="1166"/>
          <w:marRight w:val="0"/>
          <w:marTop w:val="0"/>
          <w:marBottom w:val="160"/>
          <w:divBdr>
            <w:top w:val="none" w:sz="0" w:space="0" w:color="auto"/>
            <w:left w:val="none" w:sz="0" w:space="0" w:color="auto"/>
            <w:bottom w:val="none" w:sz="0" w:space="0" w:color="auto"/>
            <w:right w:val="none" w:sz="0" w:space="0" w:color="auto"/>
          </w:divBdr>
        </w:div>
        <w:div w:id="1510484265">
          <w:marLeft w:val="547"/>
          <w:marRight w:val="0"/>
          <w:marTop w:val="0"/>
          <w:marBottom w:val="120"/>
          <w:divBdr>
            <w:top w:val="none" w:sz="0" w:space="0" w:color="auto"/>
            <w:left w:val="none" w:sz="0" w:space="0" w:color="auto"/>
            <w:bottom w:val="none" w:sz="0" w:space="0" w:color="auto"/>
            <w:right w:val="none" w:sz="0" w:space="0" w:color="auto"/>
          </w:divBdr>
        </w:div>
        <w:div w:id="1872448521">
          <w:marLeft w:val="547"/>
          <w:marRight w:val="0"/>
          <w:marTop w:val="0"/>
          <w:marBottom w:val="16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9135797">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41669579">
      <w:bodyDiv w:val="1"/>
      <w:marLeft w:val="0"/>
      <w:marRight w:val="0"/>
      <w:marTop w:val="0"/>
      <w:marBottom w:val="0"/>
      <w:divBdr>
        <w:top w:val="none" w:sz="0" w:space="0" w:color="auto"/>
        <w:left w:val="none" w:sz="0" w:space="0" w:color="auto"/>
        <w:bottom w:val="none" w:sz="0" w:space="0" w:color="auto"/>
        <w:right w:val="none" w:sz="0" w:space="0" w:color="auto"/>
      </w:divBdr>
    </w:div>
    <w:div w:id="369382961">
      <w:bodyDiv w:val="1"/>
      <w:marLeft w:val="0"/>
      <w:marRight w:val="0"/>
      <w:marTop w:val="0"/>
      <w:marBottom w:val="0"/>
      <w:divBdr>
        <w:top w:val="none" w:sz="0" w:space="0" w:color="auto"/>
        <w:left w:val="none" w:sz="0" w:space="0" w:color="auto"/>
        <w:bottom w:val="none" w:sz="0" w:space="0" w:color="auto"/>
        <w:right w:val="none" w:sz="0" w:space="0" w:color="auto"/>
      </w:divBdr>
      <w:divsChild>
        <w:div w:id="359089012">
          <w:marLeft w:val="1166"/>
          <w:marRight w:val="0"/>
          <w:marTop w:val="0"/>
          <w:marBottom w:val="160"/>
          <w:divBdr>
            <w:top w:val="none" w:sz="0" w:space="0" w:color="auto"/>
            <w:left w:val="none" w:sz="0" w:space="0" w:color="auto"/>
            <w:bottom w:val="none" w:sz="0" w:space="0" w:color="auto"/>
            <w:right w:val="none" w:sz="0" w:space="0" w:color="auto"/>
          </w:divBdr>
        </w:div>
        <w:div w:id="475880390">
          <w:marLeft w:val="547"/>
          <w:marRight w:val="0"/>
          <w:marTop w:val="0"/>
          <w:marBottom w:val="120"/>
          <w:divBdr>
            <w:top w:val="none" w:sz="0" w:space="0" w:color="auto"/>
            <w:left w:val="none" w:sz="0" w:space="0" w:color="auto"/>
            <w:bottom w:val="none" w:sz="0" w:space="0" w:color="auto"/>
            <w:right w:val="none" w:sz="0" w:space="0" w:color="auto"/>
          </w:divBdr>
        </w:div>
        <w:div w:id="1239092839">
          <w:marLeft w:val="547"/>
          <w:marRight w:val="0"/>
          <w:marTop w:val="0"/>
          <w:marBottom w:val="120"/>
          <w:divBdr>
            <w:top w:val="none" w:sz="0" w:space="0" w:color="auto"/>
            <w:left w:val="none" w:sz="0" w:space="0" w:color="auto"/>
            <w:bottom w:val="none" w:sz="0" w:space="0" w:color="auto"/>
            <w:right w:val="none" w:sz="0" w:space="0" w:color="auto"/>
          </w:divBdr>
        </w:div>
        <w:div w:id="1700811299">
          <w:marLeft w:val="547"/>
          <w:marRight w:val="0"/>
          <w:marTop w:val="0"/>
          <w:marBottom w:val="160"/>
          <w:divBdr>
            <w:top w:val="none" w:sz="0" w:space="0" w:color="auto"/>
            <w:left w:val="none" w:sz="0" w:space="0" w:color="auto"/>
            <w:bottom w:val="none" w:sz="0" w:space="0" w:color="auto"/>
            <w:right w:val="none" w:sz="0" w:space="0" w:color="auto"/>
          </w:divBdr>
        </w:div>
        <w:div w:id="1733456950">
          <w:marLeft w:val="1166"/>
          <w:marRight w:val="0"/>
          <w:marTop w:val="0"/>
          <w:marBottom w:val="160"/>
          <w:divBdr>
            <w:top w:val="none" w:sz="0" w:space="0" w:color="auto"/>
            <w:left w:val="none" w:sz="0" w:space="0" w:color="auto"/>
            <w:bottom w:val="none" w:sz="0" w:space="0" w:color="auto"/>
            <w:right w:val="none" w:sz="0" w:space="0" w:color="auto"/>
          </w:divBdr>
        </w:div>
        <w:div w:id="2027825516">
          <w:marLeft w:val="547"/>
          <w:marRight w:val="0"/>
          <w:marTop w:val="0"/>
          <w:marBottom w:val="12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364159">
      <w:bodyDiv w:val="1"/>
      <w:marLeft w:val="0"/>
      <w:marRight w:val="0"/>
      <w:marTop w:val="0"/>
      <w:marBottom w:val="0"/>
      <w:divBdr>
        <w:top w:val="none" w:sz="0" w:space="0" w:color="auto"/>
        <w:left w:val="none" w:sz="0" w:space="0" w:color="auto"/>
        <w:bottom w:val="none" w:sz="0" w:space="0" w:color="auto"/>
        <w:right w:val="none" w:sz="0" w:space="0" w:color="auto"/>
      </w:divBdr>
      <w:divsChild>
        <w:div w:id="1602030363">
          <w:marLeft w:val="1166"/>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7204207">
      <w:bodyDiv w:val="1"/>
      <w:marLeft w:val="0"/>
      <w:marRight w:val="0"/>
      <w:marTop w:val="0"/>
      <w:marBottom w:val="0"/>
      <w:divBdr>
        <w:top w:val="none" w:sz="0" w:space="0" w:color="auto"/>
        <w:left w:val="none" w:sz="0" w:space="0" w:color="auto"/>
        <w:bottom w:val="none" w:sz="0" w:space="0" w:color="auto"/>
        <w:right w:val="none" w:sz="0" w:space="0" w:color="auto"/>
      </w:divBdr>
      <w:divsChild>
        <w:div w:id="103354297">
          <w:marLeft w:val="216"/>
          <w:marRight w:val="0"/>
          <w:marTop w:val="240"/>
          <w:marBottom w:val="0"/>
          <w:divBdr>
            <w:top w:val="none" w:sz="0" w:space="0" w:color="auto"/>
            <w:left w:val="none" w:sz="0" w:space="0" w:color="auto"/>
            <w:bottom w:val="none" w:sz="0" w:space="0" w:color="auto"/>
            <w:right w:val="none" w:sz="0" w:space="0" w:color="auto"/>
          </w:divBdr>
        </w:div>
        <w:div w:id="701856356">
          <w:marLeft w:val="821"/>
          <w:marRight w:val="0"/>
          <w:marTop w:val="0"/>
          <w:marBottom w:val="0"/>
          <w:divBdr>
            <w:top w:val="none" w:sz="0" w:space="0" w:color="auto"/>
            <w:left w:val="none" w:sz="0" w:space="0" w:color="auto"/>
            <w:bottom w:val="none" w:sz="0" w:space="0" w:color="auto"/>
            <w:right w:val="none" w:sz="0" w:space="0" w:color="auto"/>
          </w:divBdr>
        </w:div>
        <w:div w:id="870652229">
          <w:marLeft w:val="216"/>
          <w:marRight w:val="0"/>
          <w:marTop w:val="240"/>
          <w:marBottom w:val="0"/>
          <w:divBdr>
            <w:top w:val="none" w:sz="0" w:space="0" w:color="auto"/>
            <w:left w:val="none" w:sz="0" w:space="0" w:color="auto"/>
            <w:bottom w:val="none" w:sz="0" w:space="0" w:color="auto"/>
            <w:right w:val="none" w:sz="0" w:space="0" w:color="auto"/>
          </w:divBdr>
        </w:div>
        <w:div w:id="1026517745">
          <w:marLeft w:val="562"/>
          <w:marRight w:val="0"/>
          <w:marTop w:val="0"/>
          <w:marBottom w:val="0"/>
          <w:divBdr>
            <w:top w:val="none" w:sz="0" w:space="0" w:color="auto"/>
            <w:left w:val="none" w:sz="0" w:space="0" w:color="auto"/>
            <w:bottom w:val="none" w:sz="0" w:space="0" w:color="auto"/>
            <w:right w:val="none" w:sz="0" w:space="0" w:color="auto"/>
          </w:divBdr>
        </w:div>
        <w:div w:id="1277370988">
          <w:marLeft w:val="216"/>
          <w:marRight w:val="0"/>
          <w:marTop w:val="240"/>
          <w:marBottom w:val="0"/>
          <w:divBdr>
            <w:top w:val="none" w:sz="0" w:space="0" w:color="auto"/>
            <w:left w:val="none" w:sz="0" w:space="0" w:color="auto"/>
            <w:bottom w:val="none" w:sz="0" w:space="0" w:color="auto"/>
            <w:right w:val="none" w:sz="0" w:space="0" w:color="auto"/>
          </w:divBdr>
        </w:div>
        <w:div w:id="1444886486">
          <w:marLeft w:val="216"/>
          <w:marRight w:val="0"/>
          <w:marTop w:val="240"/>
          <w:marBottom w:val="0"/>
          <w:divBdr>
            <w:top w:val="none" w:sz="0" w:space="0" w:color="auto"/>
            <w:left w:val="none" w:sz="0" w:space="0" w:color="auto"/>
            <w:bottom w:val="none" w:sz="0" w:space="0" w:color="auto"/>
            <w:right w:val="none" w:sz="0" w:space="0" w:color="auto"/>
          </w:divBdr>
        </w:div>
        <w:div w:id="2141222528">
          <w:marLeft w:val="562"/>
          <w:marRight w:val="0"/>
          <w:marTop w:val="0"/>
          <w:marBottom w:val="0"/>
          <w:divBdr>
            <w:top w:val="none" w:sz="0" w:space="0" w:color="auto"/>
            <w:left w:val="none" w:sz="0" w:space="0" w:color="auto"/>
            <w:bottom w:val="none" w:sz="0" w:space="0" w:color="auto"/>
            <w:right w:val="none" w:sz="0" w:space="0" w:color="auto"/>
          </w:divBdr>
        </w:div>
      </w:divsChild>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571997">
      <w:bodyDiv w:val="1"/>
      <w:marLeft w:val="0"/>
      <w:marRight w:val="0"/>
      <w:marTop w:val="0"/>
      <w:marBottom w:val="0"/>
      <w:divBdr>
        <w:top w:val="none" w:sz="0" w:space="0" w:color="auto"/>
        <w:left w:val="none" w:sz="0" w:space="0" w:color="auto"/>
        <w:bottom w:val="none" w:sz="0" w:space="0" w:color="auto"/>
        <w:right w:val="none" w:sz="0" w:space="0" w:color="auto"/>
      </w:divBdr>
      <w:divsChild>
        <w:div w:id="10690096">
          <w:marLeft w:val="216"/>
          <w:marRight w:val="0"/>
          <w:marTop w:val="240"/>
          <w:marBottom w:val="0"/>
          <w:divBdr>
            <w:top w:val="none" w:sz="0" w:space="0" w:color="auto"/>
            <w:left w:val="none" w:sz="0" w:space="0" w:color="auto"/>
            <w:bottom w:val="none" w:sz="0" w:space="0" w:color="auto"/>
            <w:right w:val="none" w:sz="0" w:space="0" w:color="auto"/>
          </w:divBdr>
        </w:div>
        <w:div w:id="453450535">
          <w:marLeft w:val="821"/>
          <w:marRight w:val="0"/>
          <w:marTop w:val="0"/>
          <w:marBottom w:val="0"/>
          <w:divBdr>
            <w:top w:val="none" w:sz="0" w:space="0" w:color="auto"/>
            <w:left w:val="none" w:sz="0" w:space="0" w:color="auto"/>
            <w:bottom w:val="none" w:sz="0" w:space="0" w:color="auto"/>
            <w:right w:val="none" w:sz="0" w:space="0" w:color="auto"/>
          </w:divBdr>
        </w:div>
        <w:div w:id="1768189462">
          <w:marLeft w:val="562"/>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657819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4851147">
      <w:bodyDiv w:val="1"/>
      <w:marLeft w:val="0"/>
      <w:marRight w:val="0"/>
      <w:marTop w:val="0"/>
      <w:marBottom w:val="0"/>
      <w:divBdr>
        <w:top w:val="none" w:sz="0" w:space="0" w:color="auto"/>
        <w:left w:val="none" w:sz="0" w:space="0" w:color="auto"/>
        <w:bottom w:val="none" w:sz="0" w:space="0" w:color="auto"/>
        <w:right w:val="none" w:sz="0" w:space="0" w:color="auto"/>
      </w:divBdr>
      <w:divsChild>
        <w:div w:id="551037016">
          <w:marLeft w:val="821"/>
          <w:marRight w:val="0"/>
          <w:marTop w:val="0"/>
          <w:marBottom w:val="0"/>
          <w:divBdr>
            <w:top w:val="none" w:sz="0" w:space="0" w:color="auto"/>
            <w:left w:val="none" w:sz="0" w:space="0" w:color="auto"/>
            <w:bottom w:val="none" w:sz="0" w:space="0" w:color="auto"/>
            <w:right w:val="none" w:sz="0" w:space="0" w:color="auto"/>
          </w:divBdr>
        </w:div>
        <w:div w:id="1114908786">
          <w:marLeft w:val="562"/>
          <w:marRight w:val="0"/>
          <w:marTop w:val="0"/>
          <w:marBottom w:val="0"/>
          <w:divBdr>
            <w:top w:val="none" w:sz="0" w:space="0" w:color="auto"/>
            <w:left w:val="none" w:sz="0" w:space="0" w:color="auto"/>
            <w:bottom w:val="none" w:sz="0" w:space="0" w:color="auto"/>
            <w:right w:val="none" w:sz="0" w:space="0" w:color="auto"/>
          </w:divBdr>
        </w:div>
      </w:divsChild>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39817723">
      <w:bodyDiv w:val="1"/>
      <w:marLeft w:val="0"/>
      <w:marRight w:val="0"/>
      <w:marTop w:val="0"/>
      <w:marBottom w:val="0"/>
      <w:divBdr>
        <w:top w:val="none" w:sz="0" w:space="0" w:color="auto"/>
        <w:left w:val="none" w:sz="0" w:space="0" w:color="auto"/>
        <w:bottom w:val="none" w:sz="0" w:space="0" w:color="auto"/>
        <w:right w:val="none" w:sz="0" w:space="0" w:color="auto"/>
      </w:divBdr>
      <w:divsChild>
        <w:div w:id="47655001">
          <w:marLeft w:val="562"/>
          <w:marRight w:val="0"/>
          <w:marTop w:val="0"/>
          <w:marBottom w:val="0"/>
          <w:divBdr>
            <w:top w:val="none" w:sz="0" w:space="0" w:color="auto"/>
            <w:left w:val="none" w:sz="0" w:space="0" w:color="auto"/>
            <w:bottom w:val="none" w:sz="0" w:space="0" w:color="auto"/>
            <w:right w:val="none" w:sz="0" w:space="0" w:color="auto"/>
          </w:divBdr>
        </w:div>
        <w:div w:id="206458540">
          <w:marLeft w:val="562"/>
          <w:marRight w:val="0"/>
          <w:marTop w:val="0"/>
          <w:marBottom w:val="0"/>
          <w:divBdr>
            <w:top w:val="none" w:sz="0" w:space="0" w:color="auto"/>
            <w:left w:val="none" w:sz="0" w:space="0" w:color="auto"/>
            <w:bottom w:val="none" w:sz="0" w:space="0" w:color="auto"/>
            <w:right w:val="none" w:sz="0" w:space="0" w:color="auto"/>
          </w:divBdr>
        </w:div>
        <w:div w:id="403769552">
          <w:marLeft w:val="216"/>
          <w:marRight w:val="0"/>
          <w:marTop w:val="240"/>
          <w:marBottom w:val="0"/>
          <w:divBdr>
            <w:top w:val="none" w:sz="0" w:space="0" w:color="auto"/>
            <w:left w:val="none" w:sz="0" w:space="0" w:color="auto"/>
            <w:bottom w:val="none" w:sz="0" w:space="0" w:color="auto"/>
            <w:right w:val="none" w:sz="0" w:space="0" w:color="auto"/>
          </w:divBdr>
        </w:div>
        <w:div w:id="445662397">
          <w:marLeft w:val="562"/>
          <w:marRight w:val="0"/>
          <w:marTop w:val="0"/>
          <w:marBottom w:val="0"/>
          <w:divBdr>
            <w:top w:val="none" w:sz="0" w:space="0" w:color="auto"/>
            <w:left w:val="none" w:sz="0" w:space="0" w:color="auto"/>
            <w:bottom w:val="none" w:sz="0" w:space="0" w:color="auto"/>
            <w:right w:val="none" w:sz="0" w:space="0" w:color="auto"/>
          </w:divBdr>
        </w:div>
        <w:div w:id="1268152077">
          <w:marLeft w:val="562"/>
          <w:marRight w:val="0"/>
          <w:marTop w:val="0"/>
          <w:marBottom w:val="0"/>
          <w:divBdr>
            <w:top w:val="none" w:sz="0" w:space="0" w:color="auto"/>
            <w:left w:val="none" w:sz="0" w:space="0" w:color="auto"/>
            <w:bottom w:val="none" w:sz="0" w:space="0" w:color="auto"/>
            <w:right w:val="none" w:sz="0" w:space="0" w:color="auto"/>
          </w:divBdr>
        </w:div>
        <w:div w:id="1446270590">
          <w:marLeft w:val="562"/>
          <w:marRight w:val="0"/>
          <w:marTop w:val="0"/>
          <w:marBottom w:val="0"/>
          <w:divBdr>
            <w:top w:val="none" w:sz="0" w:space="0" w:color="auto"/>
            <w:left w:val="none" w:sz="0" w:space="0" w:color="auto"/>
            <w:bottom w:val="none" w:sz="0" w:space="0" w:color="auto"/>
            <w:right w:val="none" w:sz="0" w:space="0" w:color="auto"/>
          </w:divBdr>
        </w:div>
        <w:div w:id="2042585561">
          <w:marLeft w:val="216"/>
          <w:marRight w:val="0"/>
          <w:marTop w:val="24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2557522">
      <w:bodyDiv w:val="1"/>
      <w:marLeft w:val="0"/>
      <w:marRight w:val="0"/>
      <w:marTop w:val="0"/>
      <w:marBottom w:val="0"/>
      <w:divBdr>
        <w:top w:val="none" w:sz="0" w:space="0" w:color="auto"/>
        <w:left w:val="none" w:sz="0" w:space="0" w:color="auto"/>
        <w:bottom w:val="none" w:sz="0" w:space="0" w:color="auto"/>
        <w:right w:val="none" w:sz="0" w:space="0" w:color="auto"/>
      </w:divBdr>
      <w:divsChild>
        <w:div w:id="1075858949">
          <w:marLeft w:val="216"/>
          <w:marRight w:val="0"/>
          <w:marTop w:val="240"/>
          <w:marBottom w:val="0"/>
          <w:divBdr>
            <w:top w:val="none" w:sz="0" w:space="0" w:color="auto"/>
            <w:left w:val="none" w:sz="0" w:space="0" w:color="auto"/>
            <w:bottom w:val="none" w:sz="0" w:space="0" w:color="auto"/>
            <w:right w:val="none" w:sz="0" w:space="0" w:color="auto"/>
          </w:divBdr>
        </w:div>
        <w:div w:id="1608272372">
          <w:marLeft w:val="216"/>
          <w:marRight w:val="0"/>
          <w:marTop w:val="24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5169439">
      <w:bodyDiv w:val="1"/>
      <w:marLeft w:val="0"/>
      <w:marRight w:val="0"/>
      <w:marTop w:val="0"/>
      <w:marBottom w:val="0"/>
      <w:divBdr>
        <w:top w:val="none" w:sz="0" w:space="0" w:color="auto"/>
        <w:left w:val="none" w:sz="0" w:space="0" w:color="auto"/>
        <w:bottom w:val="none" w:sz="0" w:space="0" w:color="auto"/>
        <w:right w:val="none" w:sz="0" w:space="0" w:color="auto"/>
      </w:divBdr>
      <w:divsChild>
        <w:div w:id="434982714">
          <w:marLeft w:val="821"/>
          <w:marRight w:val="0"/>
          <w:marTop w:val="0"/>
          <w:marBottom w:val="0"/>
          <w:divBdr>
            <w:top w:val="none" w:sz="0" w:space="0" w:color="auto"/>
            <w:left w:val="none" w:sz="0" w:space="0" w:color="auto"/>
            <w:bottom w:val="none" w:sz="0" w:space="0" w:color="auto"/>
            <w:right w:val="none" w:sz="0" w:space="0" w:color="auto"/>
          </w:divBdr>
        </w:div>
        <w:div w:id="911889484">
          <w:marLeft w:val="562"/>
          <w:marRight w:val="0"/>
          <w:marTop w:val="0"/>
          <w:marBottom w:val="0"/>
          <w:divBdr>
            <w:top w:val="none" w:sz="0" w:space="0" w:color="auto"/>
            <w:left w:val="none" w:sz="0" w:space="0" w:color="auto"/>
            <w:bottom w:val="none" w:sz="0" w:space="0" w:color="auto"/>
            <w:right w:val="none" w:sz="0" w:space="0" w:color="auto"/>
          </w:divBdr>
        </w:div>
        <w:div w:id="1295864304">
          <w:marLeft w:val="821"/>
          <w:marRight w:val="0"/>
          <w:marTop w:val="0"/>
          <w:marBottom w:val="0"/>
          <w:divBdr>
            <w:top w:val="none" w:sz="0" w:space="0" w:color="auto"/>
            <w:left w:val="none" w:sz="0" w:space="0" w:color="auto"/>
            <w:bottom w:val="none" w:sz="0" w:space="0" w:color="auto"/>
            <w:right w:val="none" w:sz="0" w:space="0" w:color="auto"/>
          </w:divBdr>
        </w:div>
        <w:div w:id="1326854619">
          <w:marLeft w:val="216"/>
          <w:marRight w:val="0"/>
          <w:marTop w:val="240"/>
          <w:marBottom w:val="0"/>
          <w:divBdr>
            <w:top w:val="none" w:sz="0" w:space="0" w:color="auto"/>
            <w:left w:val="none" w:sz="0" w:space="0" w:color="auto"/>
            <w:bottom w:val="none" w:sz="0" w:space="0" w:color="auto"/>
            <w:right w:val="none" w:sz="0" w:space="0" w:color="auto"/>
          </w:divBdr>
        </w:div>
        <w:div w:id="1388145393">
          <w:marLeft w:val="821"/>
          <w:marRight w:val="0"/>
          <w:marTop w:val="0"/>
          <w:marBottom w:val="0"/>
          <w:divBdr>
            <w:top w:val="none" w:sz="0" w:space="0" w:color="auto"/>
            <w:left w:val="none" w:sz="0" w:space="0" w:color="auto"/>
            <w:bottom w:val="none" w:sz="0" w:space="0" w:color="auto"/>
            <w:right w:val="none" w:sz="0" w:space="0" w:color="auto"/>
          </w:divBdr>
        </w:div>
        <w:div w:id="1471749131">
          <w:marLeft w:val="821"/>
          <w:marRight w:val="0"/>
          <w:marTop w:val="0"/>
          <w:marBottom w:val="0"/>
          <w:divBdr>
            <w:top w:val="none" w:sz="0" w:space="0" w:color="auto"/>
            <w:left w:val="none" w:sz="0" w:space="0" w:color="auto"/>
            <w:bottom w:val="none" w:sz="0" w:space="0" w:color="auto"/>
            <w:right w:val="none" w:sz="0" w:space="0" w:color="auto"/>
          </w:divBdr>
        </w:div>
        <w:div w:id="1507478910">
          <w:marLeft w:val="562"/>
          <w:marRight w:val="0"/>
          <w:marTop w:val="0"/>
          <w:marBottom w:val="0"/>
          <w:divBdr>
            <w:top w:val="none" w:sz="0" w:space="0" w:color="auto"/>
            <w:left w:val="none" w:sz="0" w:space="0" w:color="auto"/>
            <w:bottom w:val="none" w:sz="0" w:space="0" w:color="auto"/>
            <w:right w:val="none" w:sz="0" w:space="0" w:color="auto"/>
          </w:divBdr>
        </w:div>
        <w:div w:id="1521625494">
          <w:marLeft w:val="821"/>
          <w:marRight w:val="0"/>
          <w:marTop w:val="0"/>
          <w:marBottom w:val="0"/>
          <w:divBdr>
            <w:top w:val="none" w:sz="0" w:space="0" w:color="auto"/>
            <w:left w:val="none" w:sz="0" w:space="0" w:color="auto"/>
            <w:bottom w:val="none" w:sz="0" w:space="0" w:color="auto"/>
            <w:right w:val="none" w:sz="0" w:space="0" w:color="auto"/>
          </w:divBdr>
        </w:div>
        <w:div w:id="1822035614">
          <w:marLeft w:val="216"/>
          <w:marRight w:val="0"/>
          <w:marTop w:val="240"/>
          <w:marBottom w:val="0"/>
          <w:divBdr>
            <w:top w:val="none" w:sz="0" w:space="0" w:color="auto"/>
            <w:left w:val="none" w:sz="0" w:space="0" w:color="auto"/>
            <w:bottom w:val="none" w:sz="0" w:space="0" w:color="auto"/>
            <w:right w:val="none" w:sz="0" w:space="0" w:color="auto"/>
          </w:divBdr>
        </w:div>
        <w:div w:id="2062289027">
          <w:marLeft w:val="821"/>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1353837">
      <w:bodyDiv w:val="1"/>
      <w:marLeft w:val="0"/>
      <w:marRight w:val="0"/>
      <w:marTop w:val="0"/>
      <w:marBottom w:val="0"/>
      <w:divBdr>
        <w:top w:val="none" w:sz="0" w:space="0" w:color="auto"/>
        <w:left w:val="none" w:sz="0" w:space="0" w:color="auto"/>
        <w:bottom w:val="none" w:sz="0" w:space="0" w:color="auto"/>
        <w:right w:val="none" w:sz="0" w:space="0" w:color="auto"/>
      </w:divBdr>
      <w:divsChild>
        <w:div w:id="557398690">
          <w:marLeft w:val="821"/>
          <w:marRight w:val="0"/>
          <w:marTop w:val="0"/>
          <w:marBottom w:val="0"/>
          <w:divBdr>
            <w:top w:val="none" w:sz="0" w:space="0" w:color="auto"/>
            <w:left w:val="none" w:sz="0" w:space="0" w:color="auto"/>
            <w:bottom w:val="none" w:sz="0" w:space="0" w:color="auto"/>
            <w:right w:val="none" w:sz="0" w:space="0" w:color="auto"/>
          </w:divBdr>
        </w:div>
        <w:div w:id="810027254">
          <w:marLeft w:val="821"/>
          <w:marRight w:val="0"/>
          <w:marTop w:val="0"/>
          <w:marBottom w:val="0"/>
          <w:divBdr>
            <w:top w:val="none" w:sz="0" w:space="0" w:color="auto"/>
            <w:left w:val="none" w:sz="0" w:space="0" w:color="auto"/>
            <w:bottom w:val="none" w:sz="0" w:space="0" w:color="auto"/>
            <w:right w:val="none" w:sz="0" w:space="0" w:color="auto"/>
          </w:divBdr>
        </w:div>
        <w:div w:id="877200819">
          <w:marLeft w:val="562"/>
          <w:marRight w:val="0"/>
          <w:marTop w:val="0"/>
          <w:marBottom w:val="0"/>
          <w:divBdr>
            <w:top w:val="none" w:sz="0" w:space="0" w:color="auto"/>
            <w:left w:val="none" w:sz="0" w:space="0" w:color="auto"/>
            <w:bottom w:val="none" w:sz="0" w:space="0" w:color="auto"/>
            <w:right w:val="none" w:sz="0" w:space="0" w:color="auto"/>
          </w:divBdr>
        </w:div>
        <w:div w:id="1526865959">
          <w:marLeft w:val="562"/>
          <w:marRight w:val="0"/>
          <w:marTop w:val="0"/>
          <w:marBottom w:val="0"/>
          <w:divBdr>
            <w:top w:val="none" w:sz="0" w:space="0" w:color="auto"/>
            <w:left w:val="none" w:sz="0" w:space="0" w:color="auto"/>
            <w:bottom w:val="none" w:sz="0" w:space="0" w:color="auto"/>
            <w:right w:val="none" w:sz="0" w:space="0" w:color="auto"/>
          </w:divBdr>
        </w:div>
        <w:div w:id="1533222775">
          <w:marLeft w:val="216"/>
          <w:marRight w:val="0"/>
          <w:marTop w:val="24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489902843">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70724567">
      <w:bodyDiv w:val="1"/>
      <w:marLeft w:val="0"/>
      <w:marRight w:val="0"/>
      <w:marTop w:val="0"/>
      <w:marBottom w:val="0"/>
      <w:divBdr>
        <w:top w:val="none" w:sz="0" w:space="0" w:color="auto"/>
        <w:left w:val="none" w:sz="0" w:space="0" w:color="auto"/>
        <w:bottom w:val="none" w:sz="0" w:space="0" w:color="auto"/>
        <w:right w:val="none" w:sz="0" w:space="0" w:color="auto"/>
      </w:divBdr>
      <w:divsChild>
        <w:div w:id="365639114">
          <w:marLeft w:val="562"/>
          <w:marRight w:val="0"/>
          <w:marTop w:val="0"/>
          <w:marBottom w:val="0"/>
          <w:divBdr>
            <w:top w:val="none" w:sz="0" w:space="0" w:color="auto"/>
            <w:left w:val="none" w:sz="0" w:space="0" w:color="auto"/>
            <w:bottom w:val="none" w:sz="0" w:space="0" w:color="auto"/>
            <w:right w:val="none" w:sz="0" w:space="0" w:color="auto"/>
          </w:divBdr>
        </w:div>
        <w:div w:id="618336540">
          <w:marLeft w:val="562"/>
          <w:marRight w:val="0"/>
          <w:marTop w:val="0"/>
          <w:marBottom w:val="0"/>
          <w:divBdr>
            <w:top w:val="none" w:sz="0" w:space="0" w:color="auto"/>
            <w:left w:val="none" w:sz="0" w:space="0" w:color="auto"/>
            <w:bottom w:val="none" w:sz="0" w:space="0" w:color="auto"/>
            <w:right w:val="none" w:sz="0" w:space="0" w:color="auto"/>
          </w:divBdr>
        </w:div>
        <w:div w:id="650671194">
          <w:marLeft w:val="562"/>
          <w:marRight w:val="0"/>
          <w:marTop w:val="0"/>
          <w:marBottom w:val="0"/>
          <w:divBdr>
            <w:top w:val="none" w:sz="0" w:space="0" w:color="auto"/>
            <w:left w:val="none" w:sz="0" w:space="0" w:color="auto"/>
            <w:bottom w:val="none" w:sz="0" w:space="0" w:color="auto"/>
            <w:right w:val="none" w:sz="0" w:space="0" w:color="auto"/>
          </w:divBdr>
        </w:div>
        <w:div w:id="903029878">
          <w:marLeft w:val="216"/>
          <w:marRight w:val="0"/>
          <w:marTop w:val="240"/>
          <w:marBottom w:val="0"/>
          <w:divBdr>
            <w:top w:val="none" w:sz="0" w:space="0" w:color="auto"/>
            <w:left w:val="none" w:sz="0" w:space="0" w:color="auto"/>
            <w:bottom w:val="none" w:sz="0" w:space="0" w:color="auto"/>
            <w:right w:val="none" w:sz="0" w:space="0" w:color="auto"/>
          </w:divBdr>
        </w:div>
        <w:div w:id="1533766764">
          <w:marLeft w:val="562"/>
          <w:marRight w:val="0"/>
          <w:marTop w:val="0"/>
          <w:marBottom w:val="0"/>
          <w:divBdr>
            <w:top w:val="none" w:sz="0" w:space="0" w:color="auto"/>
            <w:left w:val="none" w:sz="0" w:space="0" w:color="auto"/>
            <w:bottom w:val="none" w:sz="0" w:space="0" w:color="auto"/>
            <w:right w:val="none" w:sz="0" w:space="0" w:color="auto"/>
          </w:divBdr>
        </w:div>
        <w:div w:id="1879779818">
          <w:marLeft w:val="562"/>
          <w:marRight w:val="0"/>
          <w:marTop w:val="0"/>
          <w:marBottom w:val="0"/>
          <w:divBdr>
            <w:top w:val="none" w:sz="0" w:space="0" w:color="auto"/>
            <w:left w:val="none" w:sz="0" w:space="0" w:color="auto"/>
            <w:bottom w:val="none" w:sz="0" w:space="0" w:color="auto"/>
            <w:right w:val="none" w:sz="0" w:space="0" w:color="auto"/>
          </w:divBdr>
        </w:div>
        <w:div w:id="1919630687">
          <w:marLeft w:val="562"/>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1936029">
      <w:bodyDiv w:val="1"/>
      <w:marLeft w:val="0"/>
      <w:marRight w:val="0"/>
      <w:marTop w:val="0"/>
      <w:marBottom w:val="0"/>
      <w:divBdr>
        <w:top w:val="none" w:sz="0" w:space="0" w:color="auto"/>
        <w:left w:val="none" w:sz="0" w:space="0" w:color="auto"/>
        <w:bottom w:val="none" w:sz="0" w:space="0" w:color="auto"/>
        <w:right w:val="none" w:sz="0" w:space="0" w:color="auto"/>
      </w:divBdr>
      <w:divsChild>
        <w:div w:id="638144497">
          <w:marLeft w:val="274"/>
          <w:marRight w:val="0"/>
          <w:marTop w:val="240"/>
          <w:marBottom w:val="0"/>
          <w:divBdr>
            <w:top w:val="none" w:sz="0" w:space="0" w:color="auto"/>
            <w:left w:val="none" w:sz="0" w:space="0" w:color="auto"/>
            <w:bottom w:val="none" w:sz="0" w:space="0" w:color="auto"/>
            <w:right w:val="none" w:sz="0" w:space="0" w:color="auto"/>
          </w:divBdr>
        </w:div>
        <w:div w:id="1077019787">
          <w:marLeft w:val="274"/>
          <w:marRight w:val="0"/>
          <w:marTop w:val="240"/>
          <w:marBottom w:val="0"/>
          <w:divBdr>
            <w:top w:val="none" w:sz="0" w:space="0" w:color="auto"/>
            <w:left w:val="none" w:sz="0" w:space="0" w:color="auto"/>
            <w:bottom w:val="none" w:sz="0" w:space="0" w:color="auto"/>
            <w:right w:val="none" w:sz="0" w:space="0" w:color="auto"/>
          </w:divBdr>
        </w:div>
        <w:div w:id="1183205911">
          <w:marLeft w:val="274"/>
          <w:marRight w:val="0"/>
          <w:marTop w:val="240"/>
          <w:marBottom w:val="0"/>
          <w:divBdr>
            <w:top w:val="none" w:sz="0" w:space="0" w:color="auto"/>
            <w:left w:val="none" w:sz="0" w:space="0" w:color="auto"/>
            <w:bottom w:val="none" w:sz="0" w:space="0" w:color="auto"/>
            <w:right w:val="none" w:sz="0" w:space="0" w:color="auto"/>
          </w:divBdr>
        </w:div>
      </w:divsChild>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9888473">
      <w:bodyDiv w:val="1"/>
      <w:marLeft w:val="0"/>
      <w:marRight w:val="0"/>
      <w:marTop w:val="0"/>
      <w:marBottom w:val="0"/>
      <w:divBdr>
        <w:top w:val="none" w:sz="0" w:space="0" w:color="auto"/>
        <w:left w:val="none" w:sz="0" w:space="0" w:color="auto"/>
        <w:bottom w:val="none" w:sz="0" w:space="0" w:color="auto"/>
        <w:right w:val="none" w:sz="0" w:space="0" w:color="auto"/>
      </w:divBdr>
      <w:divsChild>
        <w:div w:id="209460298">
          <w:marLeft w:val="446"/>
          <w:marRight w:val="0"/>
          <w:marTop w:val="0"/>
          <w:marBottom w:val="0"/>
          <w:divBdr>
            <w:top w:val="none" w:sz="0" w:space="0" w:color="auto"/>
            <w:left w:val="none" w:sz="0" w:space="0" w:color="auto"/>
            <w:bottom w:val="none" w:sz="0" w:space="0" w:color="auto"/>
            <w:right w:val="none" w:sz="0" w:space="0" w:color="auto"/>
          </w:divBdr>
        </w:div>
        <w:div w:id="1348020378">
          <w:marLeft w:val="44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3812994">
      <w:bodyDiv w:val="1"/>
      <w:marLeft w:val="0"/>
      <w:marRight w:val="0"/>
      <w:marTop w:val="0"/>
      <w:marBottom w:val="0"/>
      <w:divBdr>
        <w:top w:val="none" w:sz="0" w:space="0" w:color="auto"/>
        <w:left w:val="none" w:sz="0" w:space="0" w:color="auto"/>
        <w:bottom w:val="none" w:sz="0" w:space="0" w:color="auto"/>
        <w:right w:val="none" w:sz="0" w:space="0" w:color="auto"/>
      </w:divBdr>
      <w:divsChild>
        <w:div w:id="263653502">
          <w:marLeft w:val="1166"/>
          <w:marRight w:val="0"/>
          <w:marTop w:val="0"/>
          <w:marBottom w:val="160"/>
          <w:divBdr>
            <w:top w:val="none" w:sz="0" w:space="0" w:color="auto"/>
            <w:left w:val="none" w:sz="0" w:space="0" w:color="auto"/>
            <w:bottom w:val="none" w:sz="0" w:space="0" w:color="auto"/>
            <w:right w:val="none" w:sz="0" w:space="0" w:color="auto"/>
          </w:divBdr>
        </w:div>
        <w:div w:id="576787003">
          <w:marLeft w:val="547"/>
          <w:marRight w:val="0"/>
          <w:marTop w:val="0"/>
          <w:marBottom w:val="160"/>
          <w:divBdr>
            <w:top w:val="none" w:sz="0" w:space="0" w:color="auto"/>
            <w:left w:val="none" w:sz="0" w:space="0" w:color="auto"/>
            <w:bottom w:val="none" w:sz="0" w:space="0" w:color="auto"/>
            <w:right w:val="none" w:sz="0" w:space="0" w:color="auto"/>
          </w:divBdr>
        </w:div>
        <w:div w:id="923298326">
          <w:marLeft w:val="547"/>
          <w:marRight w:val="0"/>
          <w:marTop w:val="0"/>
          <w:marBottom w:val="120"/>
          <w:divBdr>
            <w:top w:val="none" w:sz="0" w:space="0" w:color="auto"/>
            <w:left w:val="none" w:sz="0" w:space="0" w:color="auto"/>
            <w:bottom w:val="none" w:sz="0" w:space="0" w:color="auto"/>
            <w:right w:val="none" w:sz="0" w:space="0" w:color="auto"/>
          </w:divBdr>
        </w:div>
        <w:div w:id="1233348220">
          <w:marLeft w:val="547"/>
          <w:marRight w:val="0"/>
          <w:marTop w:val="0"/>
          <w:marBottom w:val="120"/>
          <w:divBdr>
            <w:top w:val="none" w:sz="0" w:space="0" w:color="auto"/>
            <w:left w:val="none" w:sz="0" w:space="0" w:color="auto"/>
            <w:bottom w:val="none" w:sz="0" w:space="0" w:color="auto"/>
            <w:right w:val="none" w:sz="0" w:space="0" w:color="auto"/>
          </w:divBdr>
        </w:div>
        <w:div w:id="1447576983">
          <w:marLeft w:val="547"/>
          <w:marRight w:val="0"/>
          <w:marTop w:val="0"/>
          <w:marBottom w:val="120"/>
          <w:divBdr>
            <w:top w:val="none" w:sz="0" w:space="0" w:color="auto"/>
            <w:left w:val="none" w:sz="0" w:space="0" w:color="auto"/>
            <w:bottom w:val="none" w:sz="0" w:space="0" w:color="auto"/>
            <w:right w:val="none" w:sz="0" w:space="0" w:color="auto"/>
          </w:divBdr>
        </w:div>
        <w:div w:id="1646667399">
          <w:marLeft w:val="1166"/>
          <w:marRight w:val="0"/>
          <w:marTop w:val="0"/>
          <w:marBottom w:val="16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79120086">
      <w:bodyDiv w:val="1"/>
      <w:marLeft w:val="0"/>
      <w:marRight w:val="0"/>
      <w:marTop w:val="0"/>
      <w:marBottom w:val="0"/>
      <w:divBdr>
        <w:top w:val="none" w:sz="0" w:space="0" w:color="auto"/>
        <w:left w:val="none" w:sz="0" w:space="0" w:color="auto"/>
        <w:bottom w:val="none" w:sz="0" w:space="0" w:color="auto"/>
        <w:right w:val="none" w:sz="0" w:space="0" w:color="auto"/>
      </w:divBdr>
      <w:divsChild>
        <w:div w:id="144401292">
          <w:marLeft w:val="562"/>
          <w:marRight w:val="0"/>
          <w:marTop w:val="0"/>
          <w:marBottom w:val="0"/>
          <w:divBdr>
            <w:top w:val="none" w:sz="0" w:space="0" w:color="auto"/>
            <w:left w:val="none" w:sz="0" w:space="0" w:color="auto"/>
            <w:bottom w:val="none" w:sz="0" w:space="0" w:color="auto"/>
            <w:right w:val="none" w:sz="0" w:space="0" w:color="auto"/>
          </w:divBdr>
        </w:div>
        <w:div w:id="225341956">
          <w:marLeft w:val="562"/>
          <w:marRight w:val="0"/>
          <w:marTop w:val="0"/>
          <w:marBottom w:val="0"/>
          <w:divBdr>
            <w:top w:val="none" w:sz="0" w:space="0" w:color="auto"/>
            <w:left w:val="none" w:sz="0" w:space="0" w:color="auto"/>
            <w:bottom w:val="none" w:sz="0" w:space="0" w:color="auto"/>
            <w:right w:val="none" w:sz="0" w:space="0" w:color="auto"/>
          </w:divBdr>
        </w:div>
        <w:div w:id="893584498">
          <w:marLeft w:val="216"/>
          <w:marRight w:val="0"/>
          <w:marTop w:val="240"/>
          <w:marBottom w:val="0"/>
          <w:divBdr>
            <w:top w:val="none" w:sz="0" w:space="0" w:color="auto"/>
            <w:left w:val="none" w:sz="0" w:space="0" w:color="auto"/>
            <w:bottom w:val="none" w:sz="0" w:space="0" w:color="auto"/>
            <w:right w:val="none" w:sz="0" w:space="0" w:color="auto"/>
          </w:divBdr>
        </w:div>
        <w:div w:id="1051344264">
          <w:marLeft w:val="562"/>
          <w:marRight w:val="0"/>
          <w:marTop w:val="0"/>
          <w:marBottom w:val="0"/>
          <w:divBdr>
            <w:top w:val="none" w:sz="0" w:space="0" w:color="auto"/>
            <w:left w:val="none" w:sz="0" w:space="0" w:color="auto"/>
            <w:bottom w:val="none" w:sz="0" w:space="0" w:color="auto"/>
            <w:right w:val="none" w:sz="0" w:space="0" w:color="auto"/>
          </w:divBdr>
        </w:div>
        <w:div w:id="1674988679">
          <w:marLeft w:val="562"/>
          <w:marRight w:val="0"/>
          <w:marTop w:val="0"/>
          <w:marBottom w:val="0"/>
          <w:divBdr>
            <w:top w:val="none" w:sz="0" w:space="0" w:color="auto"/>
            <w:left w:val="none" w:sz="0" w:space="0" w:color="auto"/>
            <w:bottom w:val="none" w:sz="0" w:space="0" w:color="auto"/>
            <w:right w:val="none" w:sz="0" w:space="0" w:color="auto"/>
          </w:divBdr>
        </w:div>
        <w:div w:id="1787919319">
          <w:marLeft w:val="562"/>
          <w:marRight w:val="0"/>
          <w:marTop w:val="0"/>
          <w:marBottom w:val="0"/>
          <w:divBdr>
            <w:top w:val="none" w:sz="0" w:space="0" w:color="auto"/>
            <w:left w:val="none" w:sz="0" w:space="0" w:color="auto"/>
            <w:bottom w:val="none" w:sz="0" w:space="0" w:color="auto"/>
            <w:right w:val="none" w:sz="0" w:space="0" w:color="auto"/>
          </w:divBdr>
        </w:div>
        <w:div w:id="1920366253">
          <w:marLeft w:val="562"/>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1131253">
      <w:bodyDiv w:val="1"/>
      <w:marLeft w:val="0"/>
      <w:marRight w:val="0"/>
      <w:marTop w:val="0"/>
      <w:marBottom w:val="0"/>
      <w:divBdr>
        <w:top w:val="none" w:sz="0" w:space="0" w:color="auto"/>
        <w:left w:val="none" w:sz="0" w:space="0" w:color="auto"/>
        <w:bottom w:val="none" w:sz="0" w:space="0" w:color="auto"/>
        <w:right w:val="none" w:sz="0" w:space="0" w:color="auto"/>
      </w:divBdr>
      <w:divsChild>
        <w:div w:id="815683416">
          <w:marLeft w:val="562"/>
          <w:marRight w:val="0"/>
          <w:marTop w:val="0"/>
          <w:marBottom w:val="0"/>
          <w:divBdr>
            <w:top w:val="none" w:sz="0" w:space="0" w:color="auto"/>
            <w:left w:val="none" w:sz="0" w:space="0" w:color="auto"/>
            <w:bottom w:val="none" w:sz="0" w:space="0" w:color="auto"/>
            <w:right w:val="none" w:sz="0" w:space="0" w:color="auto"/>
          </w:divBdr>
        </w:div>
        <w:div w:id="846485038">
          <w:marLeft w:val="562"/>
          <w:marRight w:val="0"/>
          <w:marTop w:val="0"/>
          <w:marBottom w:val="0"/>
          <w:divBdr>
            <w:top w:val="none" w:sz="0" w:space="0" w:color="auto"/>
            <w:left w:val="none" w:sz="0" w:space="0" w:color="auto"/>
            <w:bottom w:val="none" w:sz="0" w:space="0" w:color="auto"/>
            <w:right w:val="none" w:sz="0" w:space="0" w:color="auto"/>
          </w:divBdr>
        </w:div>
        <w:div w:id="1111822349">
          <w:marLeft w:val="216"/>
          <w:marRight w:val="0"/>
          <w:marTop w:val="240"/>
          <w:marBottom w:val="0"/>
          <w:divBdr>
            <w:top w:val="none" w:sz="0" w:space="0" w:color="auto"/>
            <w:left w:val="none" w:sz="0" w:space="0" w:color="auto"/>
            <w:bottom w:val="none" w:sz="0" w:space="0" w:color="auto"/>
            <w:right w:val="none" w:sz="0" w:space="0" w:color="auto"/>
          </w:divBdr>
        </w:div>
        <w:div w:id="2034989836">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9730609">
      <w:bodyDiv w:val="1"/>
      <w:marLeft w:val="0"/>
      <w:marRight w:val="0"/>
      <w:marTop w:val="0"/>
      <w:marBottom w:val="0"/>
      <w:divBdr>
        <w:top w:val="none" w:sz="0" w:space="0" w:color="auto"/>
        <w:left w:val="none" w:sz="0" w:space="0" w:color="auto"/>
        <w:bottom w:val="none" w:sz="0" w:space="0" w:color="auto"/>
        <w:right w:val="none" w:sz="0" w:space="0" w:color="auto"/>
      </w:divBdr>
    </w:div>
    <w:div w:id="2006206940">
      <w:bodyDiv w:val="1"/>
      <w:marLeft w:val="0"/>
      <w:marRight w:val="0"/>
      <w:marTop w:val="0"/>
      <w:marBottom w:val="0"/>
      <w:divBdr>
        <w:top w:val="none" w:sz="0" w:space="0" w:color="auto"/>
        <w:left w:val="none" w:sz="0" w:space="0" w:color="auto"/>
        <w:bottom w:val="none" w:sz="0" w:space="0" w:color="auto"/>
        <w:right w:val="none" w:sz="0" w:space="0" w:color="auto"/>
      </w:divBdr>
      <w:divsChild>
        <w:div w:id="464348600">
          <w:marLeft w:val="216"/>
          <w:marRight w:val="0"/>
          <w:marTop w:val="24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5765744">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5717138">
      <w:bodyDiv w:val="1"/>
      <w:marLeft w:val="0"/>
      <w:marRight w:val="0"/>
      <w:marTop w:val="0"/>
      <w:marBottom w:val="0"/>
      <w:divBdr>
        <w:top w:val="none" w:sz="0" w:space="0" w:color="auto"/>
        <w:left w:val="none" w:sz="0" w:space="0" w:color="auto"/>
        <w:bottom w:val="none" w:sz="0" w:space="0" w:color="auto"/>
        <w:right w:val="none" w:sz="0" w:space="0" w:color="auto"/>
      </w:divBdr>
    </w:div>
    <w:div w:id="2049646437">
      <w:bodyDiv w:val="1"/>
      <w:marLeft w:val="0"/>
      <w:marRight w:val="0"/>
      <w:marTop w:val="0"/>
      <w:marBottom w:val="0"/>
      <w:divBdr>
        <w:top w:val="none" w:sz="0" w:space="0" w:color="auto"/>
        <w:left w:val="none" w:sz="0" w:space="0" w:color="auto"/>
        <w:bottom w:val="none" w:sz="0" w:space="0" w:color="auto"/>
        <w:right w:val="none" w:sz="0" w:space="0" w:color="auto"/>
      </w:divBdr>
      <w:divsChild>
        <w:div w:id="2317288">
          <w:marLeft w:val="562"/>
          <w:marRight w:val="0"/>
          <w:marTop w:val="0"/>
          <w:marBottom w:val="0"/>
          <w:divBdr>
            <w:top w:val="none" w:sz="0" w:space="0" w:color="auto"/>
            <w:left w:val="none" w:sz="0" w:space="0" w:color="auto"/>
            <w:bottom w:val="none" w:sz="0" w:space="0" w:color="auto"/>
            <w:right w:val="none" w:sz="0" w:space="0" w:color="auto"/>
          </w:divBdr>
        </w:div>
        <w:div w:id="1150907619">
          <w:marLeft w:val="1166"/>
          <w:marRight w:val="0"/>
          <w:marTop w:val="0"/>
          <w:marBottom w:val="0"/>
          <w:divBdr>
            <w:top w:val="none" w:sz="0" w:space="0" w:color="auto"/>
            <w:left w:val="none" w:sz="0" w:space="0" w:color="auto"/>
            <w:bottom w:val="none" w:sz="0" w:space="0" w:color="auto"/>
            <w:right w:val="none" w:sz="0" w:space="0" w:color="auto"/>
          </w:divBdr>
        </w:div>
        <w:div w:id="1199927907">
          <w:marLeft w:val="1800"/>
          <w:marRight w:val="0"/>
          <w:marTop w:val="0"/>
          <w:marBottom w:val="0"/>
          <w:divBdr>
            <w:top w:val="none" w:sz="0" w:space="0" w:color="auto"/>
            <w:left w:val="none" w:sz="0" w:space="0" w:color="auto"/>
            <w:bottom w:val="none" w:sz="0" w:space="0" w:color="auto"/>
            <w:right w:val="none" w:sz="0" w:space="0" w:color="auto"/>
          </w:divBdr>
        </w:div>
        <w:div w:id="1810324377">
          <w:marLeft w:val="1166"/>
          <w:marRight w:val="0"/>
          <w:marTop w:val="0"/>
          <w:marBottom w:val="0"/>
          <w:divBdr>
            <w:top w:val="none" w:sz="0" w:space="0" w:color="auto"/>
            <w:left w:val="none" w:sz="0" w:space="0" w:color="auto"/>
            <w:bottom w:val="none" w:sz="0" w:space="0" w:color="auto"/>
            <w:right w:val="none" w:sz="0" w:space="0" w:color="auto"/>
          </w:divBdr>
        </w:div>
        <w:div w:id="2111274871">
          <w:marLeft w:val="180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E6JD2UEEJPRS-1285206665-4594</_dlc_DocId>
    <_dlc_DocIdUrl xmlns="6644bbd9-135b-4773-ad84-bc84a2f6263e">
      <Url>https://qualcomm.sharepoint.com/teams/LocationTechnology/ExternalFocus/_layouts/15/DocIdRedir.aspx?ID=E6JD2UEEJPRS-1285206665-4594</Url>
      <Description>E6JD2UEEJPRS-1285206665-4594</Description>
    </_dlc_DocIdUrl>
    <_dlc_DocIdPersistId xmlns="6644bbd9-135b-4773-ad84-bc84a2f6263e"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01D83D-3D8E-42DF-A09B-E7B67A76DDEC}">
  <ds:schemaRefs>
    <ds:schemaRef ds:uri="6644bbd9-135b-4773-ad84-bc84a2f6263e"/>
    <ds:schemaRef ds:uri="de8d2dfa-979f-47b0-a18e-510b98b44c94"/>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f86cff9-cbc4-4c3f-9ae1-ee06ea2700eb"/>
    <ds:schemaRef ds:uri="http://www.w3.org/XML/1998/namespace"/>
    <ds:schemaRef ds:uri="http://purl.org/dc/dcmitype/"/>
  </ds:schemaRefs>
</ds:datastoreItem>
</file>

<file path=customXml/itemProps2.xml><?xml version="1.0" encoding="utf-8"?>
<ds:datastoreItem xmlns:ds="http://schemas.openxmlformats.org/officeDocument/2006/customXml" ds:itemID="{C9DC2D8B-44F7-4211-BDFD-5682DBC2CE76}">
  <ds:schemaRefs>
    <ds:schemaRef ds:uri="http://schemas.microsoft.com/sharepoint/events"/>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7CA028D3-90BE-46EA-A941-E1257CA9306D}">
  <ds:schemaRefs>
    <ds:schemaRef ds:uri="http://schemas.openxmlformats.org/officeDocument/2006/bibliography"/>
  </ds:schemaRefs>
</ds:datastoreItem>
</file>

<file path=customXml/itemProps5.xml><?xml version="1.0" encoding="utf-8"?>
<ds:datastoreItem xmlns:ds="http://schemas.openxmlformats.org/officeDocument/2006/customXml" ds:itemID="{CAAFD4D5-12B5-4A2A-B5DB-7C4228BC2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1125</TotalTime>
  <Pages>1</Pages>
  <Words>2296</Words>
  <Characters>13093</Characters>
  <Application>Microsoft Office Word</Application>
  <DocSecurity>4</DocSecurity>
  <Lines>109</Lines>
  <Paragraphs>30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1265</cp:revision>
  <cp:lastPrinted>2018-09-27T14:55:00Z</cp:lastPrinted>
  <dcterms:created xsi:type="dcterms:W3CDTF">2019-10-18T08:39:00Z</dcterms:created>
  <dcterms:modified xsi:type="dcterms:W3CDTF">2022-02-14T20:01:00Z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2cf95145-ccda-45c5-be7e-c090d354f1d4</vt:lpwstr>
  </property>
  <property fmtid="{D5CDD505-2E9C-101B-9397-08002B2CF9AE}" pid="16" name="Tags">
    <vt:lpwstr/>
  </property>
  <property fmtid="{D5CDD505-2E9C-101B-9397-08002B2CF9AE}" pid="17" name="Order">
    <vt:r8>155000</vt:r8>
  </property>
  <property fmtid="{D5CDD505-2E9C-101B-9397-08002B2CF9AE}" pid="18" name="URL">
    <vt:lpwstr/>
  </property>
</Properties>
</file>