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AEF7" w14:textId="5161DFE5" w:rsidR="00FE4EEA" w:rsidRPr="00455A33" w:rsidRDefault="00FE4EEA" w:rsidP="00FE4EEA">
      <w:pPr>
        <w:tabs>
          <w:tab w:val="left" w:pos="1985"/>
        </w:tabs>
        <w:spacing w:after="0"/>
        <w:ind w:left="1700" w:hangingChars="850" w:hanging="1700"/>
        <w:rPr>
          <w:b/>
        </w:rPr>
      </w:pPr>
      <w:r w:rsidRPr="00455A33">
        <w:rPr>
          <w:b/>
        </w:rPr>
        <w:t>3GPP TSG RAN WG1 #108-e</w:t>
      </w:r>
      <w:r w:rsidRPr="00455A33">
        <w:rPr>
          <w:b/>
        </w:rPr>
        <w:tab/>
      </w:r>
      <w:r w:rsidRPr="00455A33">
        <w:rPr>
          <w:b/>
        </w:rPr>
        <w:tab/>
      </w:r>
      <w:r w:rsidRPr="00455A33">
        <w:rPr>
          <w:b/>
        </w:rPr>
        <w:tab/>
      </w:r>
      <w:r>
        <w:rPr>
          <w:b/>
        </w:rPr>
        <w:t xml:space="preserve">                                </w:t>
      </w:r>
      <w:r w:rsidR="0065324D">
        <w:rPr>
          <w:b/>
        </w:rPr>
        <w:t xml:space="preserve">                                 </w:t>
      </w:r>
      <w:r w:rsidR="004853F9">
        <w:rPr>
          <w:b/>
        </w:rPr>
        <w:t xml:space="preserve"> </w:t>
      </w:r>
      <w:r w:rsidR="00A92DD1" w:rsidRPr="00A92DD1">
        <w:rPr>
          <w:b/>
        </w:rPr>
        <w:t>R1-2201870</w:t>
      </w:r>
    </w:p>
    <w:p w14:paraId="20651273" w14:textId="77777777" w:rsidR="00FE4EEA" w:rsidRDefault="00FE4EEA" w:rsidP="00FE4EEA">
      <w:pPr>
        <w:tabs>
          <w:tab w:val="left" w:pos="1985"/>
        </w:tabs>
        <w:spacing w:after="0"/>
        <w:ind w:left="1700" w:hangingChars="850" w:hanging="1700"/>
        <w:rPr>
          <w:b/>
        </w:rPr>
      </w:pPr>
      <w:r w:rsidRPr="00455A33">
        <w:rPr>
          <w:b/>
        </w:rPr>
        <w:t>e-Meeting, February 21st – March 3rd, 2022</w:t>
      </w:r>
    </w:p>
    <w:p w14:paraId="076BE648" w14:textId="260FC7DB" w:rsidR="002E581A" w:rsidRPr="00460DC5" w:rsidRDefault="002E581A" w:rsidP="00BA4F11">
      <w:pPr>
        <w:tabs>
          <w:tab w:val="left" w:pos="1985"/>
        </w:tabs>
        <w:spacing w:after="0"/>
        <w:ind w:left="1700" w:hangingChars="850" w:hanging="1700"/>
        <w:rPr>
          <w:b/>
        </w:rPr>
      </w:pPr>
      <w:r w:rsidRPr="00460DC5">
        <w:rPr>
          <w:b/>
        </w:rPr>
        <w:t>Agenda item:</w:t>
      </w:r>
      <w:r w:rsidRPr="00460DC5">
        <w:rPr>
          <w:b/>
        </w:rPr>
        <w:tab/>
      </w:r>
      <w:r w:rsidR="00C265C9" w:rsidRPr="00460DC5">
        <w:rPr>
          <w:rFonts w:hint="eastAsia"/>
          <w:b/>
        </w:rPr>
        <w:t>8.</w:t>
      </w:r>
      <w:r w:rsidR="003B6269" w:rsidRPr="00460DC5">
        <w:rPr>
          <w:b/>
        </w:rPr>
        <w:t>8.1.3</w:t>
      </w:r>
    </w:p>
    <w:p w14:paraId="516E088F" w14:textId="77777777" w:rsidR="002E581A" w:rsidRPr="00460DC5" w:rsidRDefault="002E581A" w:rsidP="00F5584A">
      <w:pPr>
        <w:tabs>
          <w:tab w:val="left" w:pos="1985"/>
        </w:tabs>
        <w:spacing w:after="0"/>
        <w:ind w:left="1700" w:hangingChars="850" w:hanging="1700"/>
        <w:rPr>
          <w:b/>
          <w:lang w:eastAsia="ko-KR"/>
        </w:rPr>
      </w:pPr>
      <w:r w:rsidRPr="00460DC5">
        <w:rPr>
          <w:b/>
        </w:rPr>
        <w:t xml:space="preserve">Source: </w:t>
      </w:r>
      <w:r w:rsidRPr="00460DC5">
        <w:rPr>
          <w:b/>
        </w:rPr>
        <w:tab/>
        <w:t>CMCC</w:t>
      </w:r>
    </w:p>
    <w:p w14:paraId="054B3CD4" w14:textId="5848775B" w:rsidR="002E581A" w:rsidRPr="00460DC5" w:rsidRDefault="002E581A" w:rsidP="00F5584A">
      <w:pPr>
        <w:tabs>
          <w:tab w:val="left" w:pos="1985"/>
        </w:tabs>
        <w:spacing w:after="0"/>
        <w:ind w:left="1700" w:hangingChars="850" w:hanging="1700"/>
        <w:rPr>
          <w:b/>
        </w:rPr>
      </w:pPr>
      <w:r w:rsidRPr="00460DC5">
        <w:rPr>
          <w:b/>
        </w:rPr>
        <w:t xml:space="preserve">Title: </w:t>
      </w:r>
      <w:r w:rsidRPr="00460DC5">
        <w:rPr>
          <w:b/>
        </w:rPr>
        <w:tab/>
      </w:r>
      <w:r w:rsidR="00AD51FA" w:rsidRPr="00AD51FA">
        <w:rPr>
          <w:b/>
        </w:rPr>
        <w:t>Remaining issues on joint channel estimation for PUSCH</w:t>
      </w:r>
    </w:p>
    <w:p w14:paraId="3269538E" w14:textId="77777777" w:rsidR="002E581A" w:rsidRPr="00460DC5"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460DC5">
        <w:rPr>
          <w:b/>
          <w:color w:val="000000" w:themeColor="text1"/>
        </w:rPr>
        <w:t>Document for:</w:t>
      </w:r>
      <w:r w:rsidRPr="00460DC5">
        <w:rPr>
          <w:b/>
          <w:color w:val="000000" w:themeColor="text1"/>
        </w:rPr>
        <w:tab/>
      </w:r>
      <w:bookmarkStart w:id="0" w:name="DocumentFor"/>
      <w:bookmarkEnd w:id="0"/>
      <w:r w:rsidRPr="00460DC5">
        <w:rPr>
          <w:b/>
          <w:color w:val="000000" w:themeColor="text1"/>
        </w:rPr>
        <w:t>Discussion</w:t>
      </w:r>
      <w:r w:rsidRPr="00460DC5">
        <w:rPr>
          <w:b/>
          <w:color w:val="000000" w:themeColor="text1"/>
          <w:lang w:eastAsia="ko-KR"/>
        </w:rPr>
        <w:t xml:space="preserve"> and Decision</w:t>
      </w:r>
    </w:p>
    <w:p w14:paraId="0DB72D74" w14:textId="77777777" w:rsidR="002E581A" w:rsidRPr="00460DC5" w:rsidRDefault="002E581A" w:rsidP="0040055A">
      <w:pPr>
        <w:pStyle w:val="1"/>
        <w:spacing w:before="0" w:after="0" w:line="240" w:lineRule="auto"/>
        <w:ind w:left="425" w:hanging="425"/>
        <w:jc w:val="both"/>
        <w:rPr>
          <w:rFonts w:cs="Arial"/>
          <w:color w:val="000000" w:themeColor="text1"/>
          <w:sz w:val="28"/>
        </w:rPr>
      </w:pPr>
      <w:r w:rsidRPr="00460DC5">
        <w:rPr>
          <w:rFonts w:cs="Arial"/>
          <w:color w:val="000000" w:themeColor="text1"/>
          <w:sz w:val="28"/>
        </w:rPr>
        <w:t>Introduction</w:t>
      </w:r>
    </w:p>
    <w:p w14:paraId="22372D2F" w14:textId="20341931" w:rsidR="00332441" w:rsidRDefault="00C76C48" w:rsidP="00C70189">
      <w:pPr>
        <w:adjustRightInd w:val="0"/>
        <w:snapToGrid w:val="0"/>
        <w:spacing w:after="0"/>
        <w:jc w:val="both"/>
        <w:rPr>
          <w:lang w:val="en-US" w:eastAsia="zh-CN"/>
        </w:rPr>
      </w:pPr>
      <w:r w:rsidRPr="00C70189">
        <w:rPr>
          <w:lang w:val="en-US" w:eastAsia="zh-CN"/>
        </w:rPr>
        <w:t>In the RAN1 #10</w:t>
      </w:r>
      <w:r w:rsidR="00AD51FA" w:rsidRPr="00C70189">
        <w:rPr>
          <w:lang w:val="en-US" w:eastAsia="zh-CN"/>
        </w:rPr>
        <w:t>7</w:t>
      </w:r>
      <w:r w:rsidR="004F55BE">
        <w:rPr>
          <w:rFonts w:hint="eastAsia"/>
          <w:lang w:val="en-US" w:eastAsia="zh-CN"/>
        </w:rPr>
        <w:t>bis-</w:t>
      </w:r>
      <w:r w:rsidRPr="00C70189">
        <w:rPr>
          <w:lang w:val="en-US" w:eastAsia="zh-CN"/>
        </w:rPr>
        <w:t xml:space="preserve">e meeting, </w:t>
      </w:r>
      <w:r w:rsidR="004F49A7">
        <w:rPr>
          <w:rFonts w:hint="eastAsia"/>
          <w:lang w:val="en-US" w:eastAsia="zh-CN"/>
        </w:rPr>
        <w:t>time</w:t>
      </w:r>
      <w:r w:rsidR="004F49A7">
        <w:rPr>
          <w:lang w:val="en-US" w:eastAsia="zh-CN"/>
        </w:rPr>
        <w:t xml:space="preserve"> domain window, TPC command, RRC parameters were discussed</w:t>
      </w:r>
      <w:r w:rsidR="00C95946">
        <w:rPr>
          <w:lang w:val="en-US" w:eastAsia="zh-CN"/>
        </w:rPr>
        <w:t xml:space="preserve"> [1]</w:t>
      </w:r>
      <w:r w:rsidR="004F49A7">
        <w:rPr>
          <w:lang w:val="en-US" w:eastAsia="zh-CN"/>
        </w:rPr>
        <w:t xml:space="preserve">. </w:t>
      </w:r>
      <w:r w:rsidR="00A755BA">
        <w:rPr>
          <w:lang w:val="en-US" w:eastAsia="zh-CN"/>
        </w:rPr>
        <w:t>S</w:t>
      </w:r>
      <w:r w:rsidR="00A755BA">
        <w:rPr>
          <w:rFonts w:hint="eastAsia"/>
          <w:lang w:val="en-US" w:eastAsia="zh-CN"/>
        </w:rPr>
        <w:t>ome</w:t>
      </w:r>
      <w:r w:rsidR="00A755BA">
        <w:rPr>
          <w:lang w:val="en-US" w:eastAsia="zh-CN"/>
        </w:rPr>
        <w:t xml:space="preserve"> of the issues have been solved during the meeting. But some are still controversy for further discussion. </w:t>
      </w:r>
    </w:p>
    <w:p w14:paraId="0ED06E15" w14:textId="77777777" w:rsidR="00332441" w:rsidRDefault="00332441" w:rsidP="00C70189">
      <w:pPr>
        <w:adjustRightInd w:val="0"/>
        <w:snapToGrid w:val="0"/>
        <w:spacing w:after="0"/>
        <w:jc w:val="both"/>
        <w:rPr>
          <w:lang w:val="en-US" w:eastAsia="zh-CN"/>
        </w:rPr>
      </w:pPr>
    </w:p>
    <w:p w14:paraId="689289C6" w14:textId="6FF7F5EB" w:rsidR="00C93066" w:rsidRPr="00C70189" w:rsidRDefault="00C93066" w:rsidP="00C70189">
      <w:pPr>
        <w:adjustRightInd w:val="0"/>
        <w:snapToGrid w:val="0"/>
        <w:spacing w:after="0"/>
        <w:jc w:val="both"/>
        <w:rPr>
          <w:lang w:val="en-US" w:eastAsia="zh-CN"/>
        </w:rPr>
      </w:pPr>
      <w:r w:rsidRPr="00C70189">
        <w:rPr>
          <w:lang w:val="en-US" w:eastAsia="zh-CN"/>
        </w:rPr>
        <w:t>I</w:t>
      </w:r>
      <w:r w:rsidRPr="00C70189">
        <w:rPr>
          <w:rFonts w:hint="eastAsia"/>
          <w:lang w:val="en-US" w:eastAsia="zh-CN"/>
        </w:rPr>
        <w:t>n</w:t>
      </w:r>
      <w:r w:rsidRPr="00C70189">
        <w:rPr>
          <w:lang w:val="en-US" w:eastAsia="zh-CN"/>
        </w:rPr>
        <w:t xml:space="preserve"> this contribution, we provide our views on the remaining issues of joint channel estimation of PUSCH and</w:t>
      </w:r>
      <w:r w:rsidR="005C7F3B" w:rsidRPr="00C70189">
        <w:rPr>
          <w:lang w:val="en-US" w:eastAsia="zh-CN"/>
        </w:rPr>
        <w:t>.</w:t>
      </w:r>
    </w:p>
    <w:p w14:paraId="10AB84A2" w14:textId="37981C60" w:rsidR="00D040F5" w:rsidRDefault="00C70189"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Remaining issues</w:t>
      </w:r>
    </w:p>
    <w:p w14:paraId="09048C86" w14:textId="093CDF15" w:rsidR="00E9437E" w:rsidRPr="0037559B" w:rsidRDefault="00E9437E" w:rsidP="00E9437E">
      <w:pPr>
        <w:pStyle w:val="2"/>
        <w:numPr>
          <w:ilvl w:val="0"/>
          <w:numId w:val="0"/>
        </w:numPr>
        <w:rPr>
          <w:lang w:val="en-US"/>
        </w:rPr>
      </w:pPr>
      <w:r w:rsidRPr="00460DC5">
        <w:rPr>
          <w:rFonts w:hint="eastAsia"/>
          <w:lang w:val="en-US"/>
        </w:rPr>
        <w:t>2</w:t>
      </w:r>
      <w:r w:rsidRPr="00460DC5">
        <w:rPr>
          <w:lang w:val="en-US"/>
        </w:rPr>
        <w:t>.</w:t>
      </w:r>
      <w:r w:rsidR="006F26A4">
        <w:rPr>
          <w:lang w:val="en-US"/>
        </w:rPr>
        <w:t>1</w:t>
      </w:r>
      <w:r w:rsidRPr="00460DC5">
        <w:rPr>
          <w:lang w:val="en-US"/>
        </w:rPr>
        <w:t xml:space="preserve"> </w:t>
      </w:r>
      <w:r w:rsidRPr="0037559B">
        <w:rPr>
          <w:rFonts w:hint="eastAsia"/>
          <w:lang w:val="en-US"/>
        </w:rPr>
        <w:t xml:space="preserve">Issue #3-2: Dynamic &amp; semi-static </w:t>
      </w:r>
      <w:r w:rsidRPr="0037559B">
        <w:rPr>
          <w:lang w:val="en-US"/>
        </w:rPr>
        <w:t>events</w:t>
      </w:r>
    </w:p>
    <w:p w14:paraId="46383A1F" w14:textId="7C70BC16" w:rsidR="00EF7382" w:rsidRDefault="006F26A4" w:rsidP="0049001A">
      <w:pPr>
        <w:adjustRightInd w:val="0"/>
        <w:snapToGrid w:val="0"/>
        <w:spacing w:after="0"/>
        <w:jc w:val="both"/>
        <w:rPr>
          <w:lang w:eastAsia="zh-CN"/>
        </w:rPr>
      </w:pPr>
      <w:r>
        <w:rPr>
          <w:lang w:eastAsia="zh-CN"/>
        </w:rPr>
        <w:t xml:space="preserve">It was discussed in the last meeting, when a dynamic event and a semi-static event are overlapped or a dynamic event is in front of one semi-static event, whether a new actual window should be created. </w:t>
      </w:r>
      <w:r w:rsidR="00D85550">
        <w:rPr>
          <w:lang w:eastAsia="zh-CN"/>
        </w:rPr>
        <w:t>The various understanding is due to one confirmed working assumption with a large number of bullets in #107e</w:t>
      </w:r>
      <w:r w:rsidR="0004018D">
        <w:rPr>
          <w:lang w:eastAsia="zh-CN"/>
        </w:rPr>
        <w:t xml:space="preserve"> </w:t>
      </w:r>
      <w:r w:rsidR="00D85550">
        <w:rPr>
          <w:rFonts w:hint="eastAsia"/>
          <w:lang w:eastAsia="zh-CN"/>
        </w:rPr>
        <w:t>[</w:t>
      </w:r>
      <w:r w:rsidR="00C95946">
        <w:rPr>
          <w:lang w:eastAsia="zh-CN"/>
        </w:rPr>
        <w:t>2</w:t>
      </w:r>
      <w:r w:rsidR="00D85550">
        <w:rPr>
          <w:lang w:eastAsia="zh-CN"/>
        </w:rPr>
        <w:t>]</w:t>
      </w:r>
      <w:r w:rsidR="00EF7382">
        <w:rPr>
          <w:lang w:eastAsia="zh-CN"/>
        </w:rPr>
        <w:t>.</w:t>
      </w:r>
      <w:r w:rsidR="00D85550">
        <w:rPr>
          <w:lang w:eastAsia="zh-CN"/>
        </w:rPr>
        <w:t xml:space="preserve"> </w:t>
      </w:r>
      <w:r w:rsidR="00EF7382">
        <w:rPr>
          <w:lang w:eastAsia="zh-CN"/>
        </w:rPr>
        <w:t>The conflicted part is copied below as Agreement #1. Meanwhile in the same meeting, another agreement related to the dynamic and semi-static event is achieved</w:t>
      </w:r>
      <w:r w:rsidR="0075558A">
        <w:rPr>
          <w:lang w:eastAsia="zh-CN"/>
        </w:rPr>
        <w:t>, as Agreement #2</w:t>
      </w:r>
      <w:r w:rsidR="00EF7382">
        <w:rPr>
          <w:lang w:eastAsia="zh-CN"/>
        </w:rPr>
        <w:t>.</w:t>
      </w:r>
      <w:r w:rsidR="0026009E">
        <w:rPr>
          <w:lang w:eastAsia="zh-CN"/>
        </w:rPr>
        <w:t xml:space="preserve"> </w:t>
      </w:r>
      <w:r w:rsidR="00CA0C9E">
        <w:rPr>
          <w:lang w:eastAsia="zh-CN"/>
        </w:rPr>
        <w:t>The 2</w:t>
      </w:r>
      <w:r w:rsidR="00CA0C9E" w:rsidRPr="00CA0C9E">
        <w:rPr>
          <w:vertAlign w:val="superscript"/>
          <w:lang w:eastAsia="zh-CN"/>
        </w:rPr>
        <w:t>nd</w:t>
      </w:r>
      <w:r w:rsidR="00CA0C9E">
        <w:rPr>
          <w:lang w:eastAsia="zh-CN"/>
        </w:rPr>
        <w:t xml:space="preserve"> agreement is more concrete and precise compared with the first one. And the 2</w:t>
      </w:r>
      <w:r w:rsidR="00CA0C9E" w:rsidRPr="00CA0C9E">
        <w:rPr>
          <w:vertAlign w:val="superscript"/>
          <w:lang w:eastAsia="zh-CN"/>
        </w:rPr>
        <w:t>nd</w:t>
      </w:r>
      <w:r w:rsidR="00CA0C9E">
        <w:rPr>
          <w:lang w:eastAsia="zh-CN"/>
        </w:rPr>
        <w:t xml:space="preserve"> agreement is based on the same working assumption which was then confirmed and turns into the 1</w:t>
      </w:r>
      <w:r w:rsidR="00CA0C9E" w:rsidRPr="00CA0C9E">
        <w:rPr>
          <w:vertAlign w:val="superscript"/>
          <w:lang w:eastAsia="zh-CN"/>
        </w:rPr>
        <w:t>st</w:t>
      </w:r>
      <w:r w:rsidR="00CA0C9E">
        <w:rPr>
          <w:lang w:eastAsia="zh-CN"/>
        </w:rPr>
        <w:t xml:space="preserve"> agreement. </w:t>
      </w:r>
      <w:r w:rsidR="005D37DB">
        <w:rPr>
          <w:lang w:eastAsia="zh-CN"/>
        </w:rPr>
        <w:t>When we go through the background, it is clear that the 2</w:t>
      </w:r>
      <w:r w:rsidR="005D37DB" w:rsidRPr="005D37DB">
        <w:rPr>
          <w:vertAlign w:val="superscript"/>
          <w:lang w:eastAsia="zh-CN"/>
        </w:rPr>
        <w:t>nd</w:t>
      </w:r>
      <w:r w:rsidR="005D37DB">
        <w:rPr>
          <w:lang w:eastAsia="zh-CN"/>
        </w:rPr>
        <w:t xml:space="preserve"> agreement should be baseline</w:t>
      </w:r>
      <w:r w:rsidR="002F6A0D">
        <w:rPr>
          <w:lang w:eastAsia="zh-CN"/>
        </w:rPr>
        <w:t xml:space="preserve"> to further discuss the issue.</w:t>
      </w:r>
    </w:p>
    <w:p w14:paraId="61857022" w14:textId="7071DD0B" w:rsidR="00E9437E" w:rsidRDefault="00E9437E" w:rsidP="006F26A4">
      <w:pPr>
        <w:adjustRightInd w:val="0"/>
        <w:snapToGrid w:val="0"/>
        <w:spacing w:after="0"/>
        <w:rPr>
          <w:lang w:eastAsia="zh-CN"/>
        </w:rPr>
      </w:pPr>
    </w:p>
    <w:tbl>
      <w:tblPr>
        <w:tblStyle w:val="af1"/>
        <w:tblW w:w="0" w:type="auto"/>
        <w:tblLook w:val="04A0" w:firstRow="1" w:lastRow="0" w:firstColumn="1" w:lastColumn="0" w:noHBand="0" w:noVBand="1"/>
      </w:tblPr>
      <w:tblGrid>
        <w:gridCol w:w="8296"/>
      </w:tblGrid>
      <w:tr w:rsidR="00D85550" w14:paraId="6581558F" w14:textId="77777777" w:rsidTr="00D85550">
        <w:tc>
          <w:tcPr>
            <w:tcW w:w="8296" w:type="dxa"/>
          </w:tcPr>
          <w:p w14:paraId="644B429E" w14:textId="10286B5C" w:rsidR="00D85550" w:rsidRPr="00585883" w:rsidRDefault="00D85550" w:rsidP="00914ACE">
            <w:pPr>
              <w:adjustRightInd w:val="0"/>
              <w:snapToGrid w:val="0"/>
              <w:spacing w:after="0"/>
              <w:rPr>
                <w:rFonts w:eastAsia="Batang"/>
                <w:b/>
                <w:highlight w:val="green"/>
              </w:rPr>
            </w:pPr>
            <w:r w:rsidRPr="00585883">
              <w:rPr>
                <w:rFonts w:eastAsia="Batang"/>
                <w:b/>
                <w:highlight w:val="green"/>
              </w:rPr>
              <w:t>Agreement</w:t>
            </w:r>
            <w:r w:rsidR="00B23009" w:rsidRPr="00585883">
              <w:rPr>
                <w:rFonts w:eastAsia="Batang"/>
                <w:b/>
                <w:highlight w:val="green"/>
              </w:rPr>
              <w:t xml:space="preserve"> #</w:t>
            </w:r>
            <w:proofErr w:type="gramStart"/>
            <w:r w:rsidR="00B23009" w:rsidRPr="00585883">
              <w:rPr>
                <w:rFonts w:eastAsia="Batang"/>
                <w:b/>
                <w:highlight w:val="green"/>
              </w:rPr>
              <w:t xml:space="preserve">1 </w:t>
            </w:r>
            <w:r w:rsidRPr="00585883">
              <w:rPr>
                <w:rFonts w:eastAsia="Batang"/>
                <w:b/>
                <w:highlight w:val="green"/>
              </w:rPr>
              <w:t>:</w:t>
            </w:r>
            <w:proofErr w:type="gramEnd"/>
          </w:p>
          <w:p w14:paraId="36478283" w14:textId="77777777" w:rsidR="00D85550" w:rsidRPr="00585883" w:rsidRDefault="00D85550" w:rsidP="00DE5977">
            <w:pPr>
              <w:numPr>
                <w:ilvl w:val="1"/>
                <w:numId w:val="4"/>
              </w:numPr>
              <w:autoSpaceDE w:val="0"/>
              <w:autoSpaceDN w:val="0"/>
              <w:adjustRightInd w:val="0"/>
              <w:snapToGrid w:val="0"/>
              <w:spacing w:after="0"/>
              <w:jc w:val="both"/>
              <w:rPr>
                <w:lang w:eastAsia="ja-JP"/>
              </w:rPr>
            </w:pPr>
            <w:r w:rsidRPr="00585883">
              <w:rPr>
                <w:lang w:eastAsia="ja-JP"/>
              </w:rPr>
              <w:t>If the power consistency and phase continuity are violated due to an event</w:t>
            </w:r>
            <w:r w:rsidRPr="00585883">
              <w:t>, whether a new actual TDW is created is subject to UE capability of supporting restarting DMRS bundling.</w:t>
            </w:r>
          </w:p>
          <w:p w14:paraId="7066B0A1" w14:textId="77777777" w:rsidR="00D85550" w:rsidRPr="00585883" w:rsidRDefault="00D85550" w:rsidP="00DE5977">
            <w:pPr>
              <w:numPr>
                <w:ilvl w:val="2"/>
                <w:numId w:val="4"/>
              </w:numPr>
              <w:autoSpaceDE w:val="0"/>
              <w:autoSpaceDN w:val="0"/>
              <w:adjustRightInd w:val="0"/>
              <w:snapToGrid w:val="0"/>
              <w:spacing w:after="0"/>
              <w:jc w:val="both"/>
              <w:rPr>
                <w:lang w:eastAsia="ja-JP"/>
              </w:rPr>
            </w:pPr>
            <w:r w:rsidRPr="00585883">
              <w:t xml:space="preserve">If UE is capable of restarting DM-RS bundling, </w:t>
            </w:r>
            <w:r w:rsidRPr="00585883">
              <w:rPr>
                <w:lang w:eastAsia="ja-JP"/>
              </w:rPr>
              <w:t xml:space="preserve">one new actual TDW is created after the event, </w:t>
            </w:r>
          </w:p>
          <w:p w14:paraId="2E9316E9" w14:textId="77777777" w:rsidR="00D85550" w:rsidRPr="00585883" w:rsidRDefault="00D85550" w:rsidP="00DE5977">
            <w:pPr>
              <w:numPr>
                <w:ilvl w:val="3"/>
                <w:numId w:val="4"/>
              </w:numPr>
              <w:autoSpaceDE w:val="0"/>
              <w:autoSpaceDN w:val="0"/>
              <w:adjustRightInd w:val="0"/>
              <w:snapToGrid w:val="0"/>
              <w:spacing w:after="0"/>
              <w:jc w:val="both"/>
              <w:rPr>
                <w:rFonts w:ascii="Calibri" w:hAnsi="Calibri" w:cs="Calibri"/>
              </w:rPr>
            </w:pPr>
            <w:r w:rsidRPr="00585883">
              <w:t xml:space="preserve">FFS: The start of the new actual TDW is the first available slot/symbol for PUSCH transmission after the </w:t>
            </w:r>
            <w:r w:rsidRPr="00585883">
              <w:rPr>
                <w:lang w:eastAsia="ko-KR"/>
              </w:rPr>
              <w:t>event</w:t>
            </w:r>
            <w:r w:rsidRPr="00585883">
              <w:t>.</w:t>
            </w:r>
          </w:p>
          <w:p w14:paraId="5BE2BD63" w14:textId="77777777" w:rsidR="00D85550" w:rsidRPr="00585883" w:rsidRDefault="00D85550" w:rsidP="00DE5977">
            <w:pPr>
              <w:numPr>
                <w:ilvl w:val="2"/>
                <w:numId w:val="4"/>
              </w:numPr>
              <w:autoSpaceDE w:val="0"/>
              <w:autoSpaceDN w:val="0"/>
              <w:adjustRightInd w:val="0"/>
              <w:snapToGrid w:val="0"/>
              <w:spacing w:after="0"/>
              <w:jc w:val="both"/>
            </w:pPr>
            <w:r w:rsidRPr="00585883">
              <w:t>If UE is not capable of restarting DM-RS bundling, no new actual TDW is created until the end of the configured TDW.</w:t>
            </w:r>
          </w:p>
          <w:p w14:paraId="3B190302" w14:textId="77777777" w:rsidR="00D85550" w:rsidRPr="00585883" w:rsidRDefault="00D85550" w:rsidP="006F26A4">
            <w:pPr>
              <w:adjustRightInd w:val="0"/>
              <w:snapToGrid w:val="0"/>
              <w:spacing w:after="0"/>
              <w:rPr>
                <w:lang w:eastAsia="zh-CN"/>
              </w:rPr>
            </w:pPr>
          </w:p>
          <w:p w14:paraId="5D6513A0" w14:textId="6C4AD18B" w:rsidR="00B23009" w:rsidRPr="00585883" w:rsidRDefault="00B23009" w:rsidP="00D25B16">
            <w:pPr>
              <w:adjustRightInd w:val="0"/>
              <w:snapToGrid w:val="0"/>
              <w:spacing w:after="0"/>
              <w:rPr>
                <w:rFonts w:eastAsia="Batang"/>
                <w:b/>
                <w:highlight w:val="green"/>
              </w:rPr>
            </w:pPr>
            <w:r w:rsidRPr="00585883">
              <w:rPr>
                <w:rFonts w:eastAsia="Batang"/>
                <w:b/>
                <w:highlight w:val="green"/>
              </w:rPr>
              <w:t>Agreement</w:t>
            </w:r>
            <w:r w:rsidR="00D25B16" w:rsidRPr="00585883">
              <w:rPr>
                <w:rFonts w:eastAsia="Batang"/>
                <w:b/>
                <w:highlight w:val="green"/>
              </w:rPr>
              <w:t xml:space="preserve"> #</w:t>
            </w:r>
            <w:proofErr w:type="gramStart"/>
            <w:r w:rsidR="00D25B16" w:rsidRPr="00585883">
              <w:rPr>
                <w:rFonts w:eastAsia="Batang"/>
                <w:b/>
                <w:highlight w:val="green"/>
              </w:rPr>
              <w:t xml:space="preserve">2 </w:t>
            </w:r>
            <w:r w:rsidRPr="00585883">
              <w:rPr>
                <w:rFonts w:eastAsia="Batang"/>
                <w:b/>
                <w:highlight w:val="green"/>
              </w:rPr>
              <w:t>:</w:t>
            </w:r>
            <w:proofErr w:type="gramEnd"/>
          </w:p>
          <w:p w14:paraId="09AED98A" w14:textId="77777777" w:rsidR="00B23009" w:rsidRPr="00585883" w:rsidRDefault="00B23009" w:rsidP="00DE5977">
            <w:pPr>
              <w:pStyle w:val="aa"/>
              <w:numPr>
                <w:ilvl w:val="0"/>
                <w:numId w:val="6"/>
              </w:numPr>
              <w:autoSpaceDE w:val="0"/>
              <w:autoSpaceDN w:val="0"/>
              <w:adjustRightInd w:val="0"/>
              <w:snapToGrid w:val="0"/>
              <w:spacing w:after="0"/>
              <w:ind w:firstLineChars="0"/>
              <w:rPr>
                <w:bCs/>
              </w:rPr>
            </w:pPr>
            <w:r w:rsidRPr="00585883">
              <w:rPr>
                <w:bCs/>
              </w:rPr>
              <w:t>If DM-RS bundling is supported, UE is mandatory to support restarting DM-RS bundling due to semi-static events. UE capability of restarting DMRS bundling is applied only to dynamic events.</w:t>
            </w:r>
          </w:p>
          <w:p w14:paraId="13DC32A4" w14:textId="77777777" w:rsidR="00B23009" w:rsidRPr="00585883" w:rsidRDefault="00B23009" w:rsidP="00DE5977">
            <w:pPr>
              <w:pStyle w:val="aa"/>
              <w:numPr>
                <w:ilvl w:val="1"/>
                <w:numId w:val="7"/>
              </w:numPr>
              <w:autoSpaceDE w:val="0"/>
              <w:autoSpaceDN w:val="0"/>
              <w:adjustRightInd w:val="0"/>
              <w:snapToGrid w:val="0"/>
              <w:spacing w:after="0"/>
              <w:ind w:firstLineChars="0"/>
              <w:jc w:val="both"/>
              <w:rPr>
                <w:color w:val="000000"/>
              </w:rPr>
            </w:pPr>
            <w:r w:rsidRPr="00585883">
              <w:rPr>
                <w:color w:val="000000"/>
              </w:rPr>
              <w:t>A</w:t>
            </w:r>
            <w:r w:rsidRPr="00585883">
              <w:rPr>
                <w:bCs/>
                <w:color w:val="000000"/>
              </w:rPr>
              <w:t>n event is regarded as a dynamic event if it is triggered by a DCI or MAC-CE, otherwise it is regarded as a semi-static event.</w:t>
            </w:r>
          </w:p>
          <w:p w14:paraId="018F7734" w14:textId="77777777" w:rsidR="00B23009" w:rsidRPr="00585883" w:rsidRDefault="00B23009" w:rsidP="00DE5977">
            <w:pPr>
              <w:pStyle w:val="aa"/>
              <w:numPr>
                <w:ilvl w:val="1"/>
                <w:numId w:val="7"/>
              </w:numPr>
              <w:autoSpaceDE w:val="0"/>
              <w:autoSpaceDN w:val="0"/>
              <w:adjustRightInd w:val="0"/>
              <w:snapToGrid w:val="0"/>
              <w:spacing w:after="0"/>
              <w:ind w:firstLineChars="0"/>
              <w:jc w:val="both"/>
              <w:rPr>
                <w:bCs/>
                <w:color w:val="000000"/>
              </w:rPr>
            </w:pPr>
            <w:r w:rsidRPr="00585883">
              <w:rPr>
                <w:rFonts w:eastAsia="等线" w:hint="eastAsia"/>
                <w:bCs/>
                <w:color w:val="000000"/>
                <w:lang w:eastAsia="zh-CN"/>
              </w:rPr>
              <w:t>N</w:t>
            </w:r>
            <w:r w:rsidRPr="00585883">
              <w:rPr>
                <w:rFonts w:eastAsia="等线"/>
                <w:bCs/>
                <w:color w:val="000000"/>
                <w:lang w:eastAsia="zh-CN"/>
              </w:rPr>
              <w:t xml:space="preserve">ote: At least </w:t>
            </w:r>
            <w:r w:rsidRPr="00585883">
              <w:rPr>
                <w:bCs/>
                <w:color w:val="000000"/>
              </w:rPr>
              <w:t>frequency hopping event is considered as semi-static event.</w:t>
            </w:r>
          </w:p>
          <w:p w14:paraId="76FD10FB" w14:textId="49953E51" w:rsidR="00B23009" w:rsidRDefault="00B23009" w:rsidP="006F26A4">
            <w:pPr>
              <w:adjustRightInd w:val="0"/>
              <w:snapToGrid w:val="0"/>
              <w:spacing w:after="0"/>
              <w:rPr>
                <w:lang w:eastAsia="zh-CN"/>
              </w:rPr>
            </w:pPr>
          </w:p>
        </w:tc>
      </w:tr>
    </w:tbl>
    <w:p w14:paraId="1E17D49C" w14:textId="13441D52" w:rsidR="00D85550" w:rsidRPr="00D85550" w:rsidRDefault="00D85550" w:rsidP="006F26A4">
      <w:pPr>
        <w:adjustRightInd w:val="0"/>
        <w:snapToGrid w:val="0"/>
        <w:spacing w:after="0"/>
        <w:rPr>
          <w:lang w:eastAsia="zh-CN"/>
        </w:rPr>
      </w:pPr>
    </w:p>
    <w:p w14:paraId="3725928E" w14:textId="30FA938E" w:rsidR="00D85550" w:rsidRPr="003F1979" w:rsidRDefault="002F6A0D" w:rsidP="006F26A4">
      <w:pPr>
        <w:adjustRightInd w:val="0"/>
        <w:snapToGrid w:val="0"/>
        <w:spacing w:after="0"/>
        <w:rPr>
          <w:b/>
          <w:bCs/>
          <w:lang w:eastAsia="zh-CN"/>
        </w:rPr>
      </w:pPr>
      <w:r w:rsidRPr="003F1979">
        <w:rPr>
          <w:b/>
          <w:bCs/>
          <w:lang w:eastAsia="zh-CN"/>
        </w:rPr>
        <w:t>Proposal 1:</w:t>
      </w:r>
    </w:p>
    <w:p w14:paraId="17FB8595" w14:textId="102E872E" w:rsidR="002F6A0D" w:rsidRDefault="00EC11C3" w:rsidP="006F26A4">
      <w:pPr>
        <w:adjustRightInd w:val="0"/>
        <w:snapToGrid w:val="0"/>
        <w:spacing w:after="0"/>
        <w:rPr>
          <w:b/>
          <w:bCs/>
          <w:lang w:eastAsia="zh-CN"/>
        </w:rPr>
      </w:pPr>
      <w:r>
        <w:rPr>
          <w:b/>
          <w:bCs/>
          <w:lang w:eastAsia="zh-CN"/>
        </w:rPr>
        <w:t>I</w:t>
      </w:r>
      <w:r>
        <w:rPr>
          <w:rFonts w:hint="eastAsia"/>
          <w:b/>
          <w:bCs/>
          <w:lang w:eastAsia="zh-CN"/>
        </w:rPr>
        <w:t>t</w:t>
      </w:r>
      <w:r>
        <w:rPr>
          <w:b/>
          <w:bCs/>
          <w:lang w:eastAsia="zh-CN"/>
        </w:rPr>
        <w:t xml:space="preserve"> should be clarified for the meeting to u</w:t>
      </w:r>
      <w:r w:rsidR="002F6A0D" w:rsidRPr="003F1979">
        <w:rPr>
          <w:b/>
          <w:bCs/>
          <w:lang w:eastAsia="zh-CN"/>
        </w:rPr>
        <w:t>se the 2</w:t>
      </w:r>
      <w:r w:rsidR="002F6A0D" w:rsidRPr="003F1979">
        <w:rPr>
          <w:b/>
          <w:bCs/>
          <w:vertAlign w:val="superscript"/>
          <w:lang w:eastAsia="zh-CN"/>
        </w:rPr>
        <w:t>nd</w:t>
      </w:r>
      <w:r w:rsidR="002F6A0D" w:rsidRPr="003F1979">
        <w:rPr>
          <w:b/>
          <w:bCs/>
          <w:lang w:eastAsia="zh-CN"/>
        </w:rPr>
        <w:t xml:space="preserve"> agreement above as the baseline to further discuss the issue of dynamic and semi-static events. </w:t>
      </w:r>
    </w:p>
    <w:p w14:paraId="7C430254" w14:textId="2EE7B22A" w:rsidR="00D85550" w:rsidRDefault="00D85550" w:rsidP="006F26A4">
      <w:pPr>
        <w:adjustRightInd w:val="0"/>
        <w:snapToGrid w:val="0"/>
        <w:spacing w:after="0"/>
        <w:rPr>
          <w:lang w:eastAsia="zh-CN"/>
        </w:rPr>
      </w:pPr>
    </w:p>
    <w:p w14:paraId="4CBA2E70" w14:textId="77777777" w:rsidR="000C334F" w:rsidRDefault="00CC7A50" w:rsidP="004475F6">
      <w:pPr>
        <w:adjustRightInd w:val="0"/>
        <w:snapToGrid w:val="0"/>
        <w:spacing w:after="0"/>
        <w:jc w:val="both"/>
        <w:rPr>
          <w:lang w:eastAsia="zh-CN"/>
        </w:rPr>
      </w:pPr>
      <w:r>
        <w:rPr>
          <w:lang w:eastAsia="zh-CN"/>
        </w:rPr>
        <w:t>During even the 4</w:t>
      </w:r>
      <w:r w:rsidRPr="00CC7A50">
        <w:rPr>
          <w:vertAlign w:val="superscript"/>
          <w:lang w:eastAsia="zh-CN"/>
        </w:rPr>
        <w:t>th</w:t>
      </w:r>
      <w:r>
        <w:rPr>
          <w:lang w:eastAsia="zh-CN"/>
        </w:rPr>
        <w:t xml:space="preserve"> round discussion about this issue, companies still have diverse understanding for the behaviour. Some company believes that if the UE do not support the capability of restarting DMRS bundling, even after the semi-static event, the UE cannot resume the DMRS bundling. </w:t>
      </w:r>
      <w:r w:rsidR="009A7D59">
        <w:rPr>
          <w:lang w:eastAsia="zh-CN"/>
        </w:rPr>
        <w:t xml:space="preserve">The other part thinks that UE will mandate to resume DMRS bundling after the semi-static event. We share the similar idea that the UE could resume the capability of maintain the power consistency and phase continuity </w:t>
      </w:r>
      <w:r w:rsidR="009A7D59">
        <w:rPr>
          <w:lang w:eastAsia="zh-CN"/>
        </w:rPr>
        <w:lastRenderedPageBreak/>
        <w:t xml:space="preserve">after the semi-static events. Form our understanding, the difference between dynamic event and semi-static event is how much time would be cost for UE to resume the capability of maintaining the power consistency and phase continuity. </w:t>
      </w:r>
      <w:r w:rsidR="005608D3">
        <w:rPr>
          <w:lang w:eastAsia="zh-CN"/>
        </w:rPr>
        <w:t>T</w:t>
      </w:r>
      <w:r w:rsidR="009A7D59">
        <w:rPr>
          <w:lang w:eastAsia="zh-CN"/>
        </w:rPr>
        <w:t>he semi-static event</w:t>
      </w:r>
      <w:r w:rsidR="005608D3">
        <w:rPr>
          <w:lang w:eastAsia="zh-CN"/>
        </w:rPr>
        <w:t>s are mainly RRC configured. The UE would have the knowledge when should the DMRS bundling resume before the event and could prepare for it. But UE cannot estimate the dynamic event and cannot do the preparation. Then it requires a capability for UE to resume the DMRS bundling in a short time.</w:t>
      </w:r>
      <w:r w:rsidR="00D2094C">
        <w:rPr>
          <w:lang w:eastAsia="zh-CN"/>
        </w:rPr>
        <w:t xml:space="preserve"> </w:t>
      </w:r>
      <w:r w:rsidR="009904F0">
        <w:rPr>
          <w:lang w:eastAsia="zh-CN"/>
        </w:rPr>
        <w:t>Based on the understanding above</w:t>
      </w:r>
      <w:r w:rsidR="00D2094C">
        <w:rPr>
          <w:lang w:eastAsia="zh-CN"/>
        </w:rPr>
        <w:t xml:space="preserve">, </w:t>
      </w:r>
      <w:r w:rsidR="009904F0">
        <w:rPr>
          <w:lang w:eastAsia="zh-CN"/>
        </w:rPr>
        <w:t xml:space="preserve">a </w:t>
      </w:r>
      <w:r w:rsidR="00D2094C">
        <w:rPr>
          <w:lang w:eastAsia="zh-CN"/>
        </w:rPr>
        <w:t xml:space="preserve">UE could resume the DMRS bundling after a semi-static event which is after one or multiple dynamic events or overlapping with a dynamic event. </w:t>
      </w:r>
      <w:r w:rsidR="00BF1230">
        <w:rPr>
          <w:lang w:eastAsia="zh-CN"/>
        </w:rPr>
        <w:t xml:space="preserve">On the opposite side, if the UE cannot resume DMRS bundling once dynamic event happened, the using scenarios are very limited and event </w:t>
      </w:r>
      <w:r w:rsidR="00A11840">
        <w:rPr>
          <w:lang w:eastAsia="zh-CN"/>
        </w:rPr>
        <w:t xml:space="preserve">it </w:t>
      </w:r>
      <w:r w:rsidR="00BF1230">
        <w:rPr>
          <w:lang w:eastAsia="zh-CN"/>
        </w:rPr>
        <w:t>cannot work in the fi</w:t>
      </w:r>
      <w:r w:rsidR="00A11840">
        <w:rPr>
          <w:lang w:eastAsia="zh-CN"/>
        </w:rPr>
        <w:t>el</w:t>
      </w:r>
      <w:r w:rsidR="00BF1230">
        <w:rPr>
          <w:lang w:eastAsia="zh-CN"/>
        </w:rPr>
        <w:t>d.</w:t>
      </w:r>
      <w:r w:rsidR="00BC50D4">
        <w:rPr>
          <w:lang w:eastAsia="zh-CN"/>
        </w:rPr>
        <w:t xml:space="preserve"> Our proposal is to confirm the FL’s proposal at least for clarifications. </w:t>
      </w:r>
    </w:p>
    <w:p w14:paraId="5D4359AA" w14:textId="1FD223F6" w:rsidR="000C334F" w:rsidRDefault="000C334F" w:rsidP="004475F6">
      <w:pPr>
        <w:adjustRightInd w:val="0"/>
        <w:snapToGrid w:val="0"/>
        <w:spacing w:after="0"/>
        <w:jc w:val="both"/>
        <w:rPr>
          <w:lang w:eastAsia="zh-CN"/>
        </w:rPr>
      </w:pPr>
    </w:p>
    <w:p w14:paraId="5BBA4F7C" w14:textId="2DC948D3" w:rsidR="002C5550" w:rsidRDefault="001D7350" w:rsidP="001D7350">
      <w:pPr>
        <w:adjustRightInd w:val="0"/>
        <w:snapToGrid w:val="0"/>
        <w:spacing w:after="0"/>
        <w:jc w:val="both"/>
        <w:rPr>
          <w:lang w:eastAsia="zh-CN"/>
        </w:rPr>
      </w:pPr>
      <w:r>
        <w:rPr>
          <w:lang w:eastAsia="zh-CN"/>
        </w:rPr>
        <w:t xml:space="preserve">For the specification impact, it seems the specification is clear and solve the issues. </w:t>
      </w:r>
      <w:r w:rsidR="002C5550">
        <w:rPr>
          <w:lang w:eastAsia="zh-CN"/>
        </w:rPr>
        <w:t>According to the draft text proposal [</w:t>
      </w:r>
      <w:r w:rsidR="00556F90">
        <w:rPr>
          <w:lang w:eastAsia="zh-CN"/>
        </w:rPr>
        <w:t>3</w:t>
      </w:r>
      <w:r w:rsidR="002C5550">
        <w:rPr>
          <w:lang w:eastAsia="zh-CN"/>
        </w:rPr>
        <w:t>], one actual TDW would be created after the</w:t>
      </w:r>
      <w:r w:rsidR="007A68C6">
        <w:rPr>
          <w:lang w:eastAsia="zh-CN"/>
        </w:rPr>
        <w:t xml:space="preserve"> listed</w:t>
      </w:r>
      <w:r w:rsidR="002C5550">
        <w:rPr>
          <w:lang w:eastAsia="zh-CN"/>
        </w:rPr>
        <w:t xml:space="preserve"> </w:t>
      </w:r>
      <w:r w:rsidR="007A68C6">
        <w:rPr>
          <w:lang w:eastAsia="zh-CN"/>
        </w:rPr>
        <w:t>semi-static events and an actual TDW would be created after the listed dynamic events subject to UE capability. For the semi-static events, one actual TDW is mandatory to be created after the event without the requirement of UE capability. Then if the listed semi-static events happen after the dynamic events, UE should create one actual TDW.</w:t>
      </w:r>
      <w:r w:rsidR="00A0775D">
        <w:rPr>
          <w:lang w:eastAsia="zh-CN"/>
        </w:rPr>
        <w:t xml:space="preserve"> The specification defines the UE behaviour clearly when specific events happen.</w:t>
      </w:r>
      <w:r>
        <w:rPr>
          <w:lang w:eastAsia="zh-CN"/>
        </w:rPr>
        <w:t xml:space="preserve"> </w:t>
      </w:r>
    </w:p>
    <w:p w14:paraId="00C3E363" w14:textId="75F6F892" w:rsidR="00B35E38" w:rsidRDefault="00B35E38" w:rsidP="001D7350">
      <w:pPr>
        <w:adjustRightInd w:val="0"/>
        <w:snapToGrid w:val="0"/>
        <w:spacing w:after="0"/>
        <w:jc w:val="both"/>
        <w:rPr>
          <w:lang w:eastAsia="zh-CN"/>
        </w:rPr>
      </w:pPr>
    </w:p>
    <w:p w14:paraId="1EAAEE4E" w14:textId="4B234CC1" w:rsidR="00B35E38" w:rsidRPr="007D1346" w:rsidRDefault="00B35E38" w:rsidP="001D7350">
      <w:pPr>
        <w:adjustRightInd w:val="0"/>
        <w:snapToGrid w:val="0"/>
        <w:spacing w:after="0"/>
        <w:jc w:val="both"/>
        <w:rPr>
          <w:b/>
          <w:bCs/>
          <w:lang w:eastAsia="zh-CN"/>
        </w:rPr>
      </w:pPr>
      <w:r w:rsidRPr="007D1346">
        <w:rPr>
          <w:b/>
          <w:bCs/>
          <w:lang w:eastAsia="zh-CN"/>
        </w:rPr>
        <w:t>Proposal 2:</w:t>
      </w:r>
    </w:p>
    <w:p w14:paraId="24446E3E" w14:textId="301E26F9" w:rsidR="00B35E38" w:rsidRPr="007D1346" w:rsidRDefault="00B35E38" w:rsidP="001D7350">
      <w:pPr>
        <w:adjustRightInd w:val="0"/>
        <w:snapToGrid w:val="0"/>
        <w:spacing w:after="0"/>
        <w:jc w:val="both"/>
        <w:rPr>
          <w:b/>
          <w:bCs/>
          <w:lang w:eastAsia="zh-CN"/>
        </w:rPr>
      </w:pPr>
      <w:r w:rsidRPr="007D1346">
        <w:rPr>
          <w:b/>
          <w:bCs/>
          <w:lang w:eastAsia="zh-CN"/>
        </w:rPr>
        <w:t>It is propose</w:t>
      </w:r>
      <w:r w:rsidR="00711A07" w:rsidRPr="007D1346">
        <w:rPr>
          <w:b/>
          <w:bCs/>
          <w:lang w:eastAsia="zh-CN"/>
        </w:rPr>
        <w:t>d</w:t>
      </w:r>
      <w:r w:rsidRPr="007D1346">
        <w:rPr>
          <w:b/>
          <w:bCs/>
          <w:lang w:eastAsia="zh-CN"/>
        </w:rPr>
        <w:t xml:space="preserve"> to confirm the FL’s proposal 3-v4.</w:t>
      </w:r>
    </w:p>
    <w:p w14:paraId="519B355D" w14:textId="77777777" w:rsidR="00B35E38" w:rsidRPr="007D1346" w:rsidRDefault="00B35E38" w:rsidP="00DE57D9">
      <w:pPr>
        <w:adjustRightInd w:val="0"/>
        <w:snapToGrid w:val="0"/>
        <w:spacing w:after="0"/>
        <w:rPr>
          <w:b/>
          <w:bCs/>
        </w:rPr>
      </w:pPr>
      <w:r w:rsidRPr="007D1346">
        <w:rPr>
          <w:rFonts w:eastAsia="MS Mincho"/>
          <w:b/>
          <w:bCs/>
          <w:lang w:eastAsia="ja-JP"/>
        </w:rPr>
        <w:t>For UE not capable of restarting DM-RS bundling,</w:t>
      </w:r>
    </w:p>
    <w:p w14:paraId="4A5B07ED" w14:textId="77777777" w:rsidR="00B35E38" w:rsidRPr="007D1346" w:rsidRDefault="00B35E38" w:rsidP="00DE5977">
      <w:pPr>
        <w:pStyle w:val="aa"/>
        <w:numPr>
          <w:ilvl w:val="0"/>
          <w:numId w:val="8"/>
        </w:numPr>
        <w:autoSpaceDE w:val="0"/>
        <w:autoSpaceDN w:val="0"/>
        <w:adjustRightInd w:val="0"/>
        <w:snapToGrid w:val="0"/>
        <w:spacing w:after="0"/>
        <w:ind w:firstLineChars="0"/>
        <w:jc w:val="both"/>
        <w:rPr>
          <w:b/>
          <w:bCs/>
        </w:rPr>
      </w:pPr>
      <w:r w:rsidRPr="007D1346">
        <w:rPr>
          <w:b/>
          <w:bCs/>
        </w:rPr>
        <w:t xml:space="preserve">If a semi-static event is triggered after one or multiple dynamic events, </w:t>
      </w:r>
      <w:r w:rsidRPr="007D1346">
        <w:rPr>
          <w:b/>
          <w:bCs/>
          <w:lang w:eastAsia="zh-CN"/>
        </w:rPr>
        <w:t>a new actual TDW is created after the semi-static event.</w:t>
      </w:r>
    </w:p>
    <w:p w14:paraId="214BF274" w14:textId="77777777" w:rsidR="00B35E38" w:rsidRPr="007D1346" w:rsidRDefault="00B35E38" w:rsidP="00DE5977">
      <w:pPr>
        <w:pStyle w:val="aa"/>
        <w:numPr>
          <w:ilvl w:val="0"/>
          <w:numId w:val="8"/>
        </w:numPr>
        <w:autoSpaceDE w:val="0"/>
        <w:autoSpaceDN w:val="0"/>
        <w:adjustRightInd w:val="0"/>
        <w:snapToGrid w:val="0"/>
        <w:spacing w:after="0"/>
        <w:ind w:firstLineChars="0"/>
        <w:jc w:val="both"/>
        <w:rPr>
          <w:b/>
          <w:bCs/>
        </w:rPr>
      </w:pPr>
      <w:r w:rsidRPr="007D1346">
        <w:rPr>
          <w:b/>
          <w:bCs/>
        </w:rPr>
        <w:t>If a semi-static event overlaps with a dynamic event, a new actual TDW is created after the semi-static event.</w:t>
      </w:r>
    </w:p>
    <w:p w14:paraId="79A1206F" w14:textId="77777777" w:rsidR="00B35E38" w:rsidRPr="007D1346" w:rsidRDefault="00B35E38" w:rsidP="00DE5977">
      <w:pPr>
        <w:pStyle w:val="aa"/>
        <w:numPr>
          <w:ilvl w:val="0"/>
          <w:numId w:val="8"/>
        </w:numPr>
        <w:autoSpaceDE w:val="0"/>
        <w:autoSpaceDN w:val="0"/>
        <w:adjustRightInd w:val="0"/>
        <w:snapToGrid w:val="0"/>
        <w:spacing w:after="0"/>
        <w:ind w:firstLineChars="0"/>
        <w:jc w:val="both"/>
        <w:rPr>
          <w:b/>
          <w:bCs/>
        </w:rPr>
      </w:pPr>
      <w:r w:rsidRPr="007D1346">
        <w:rPr>
          <w:b/>
          <w:bCs/>
        </w:rPr>
        <w:t>Note: No specification impact is expected.</w:t>
      </w:r>
    </w:p>
    <w:p w14:paraId="7FAB82FC" w14:textId="77777777" w:rsidR="00B35E38" w:rsidRPr="00DE57D9" w:rsidRDefault="00B35E38" w:rsidP="001D7350">
      <w:pPr>
        <w:adjustRightInd w:val="0"/>
        <w:snapToGrid w:val="0"/>
        <w:spacing w:after="0"/>
        <w:jc w:val="both"/>
        <w:rPr>
          <w:lang w:eastAsia="zh-CN"/>
        </w:rPr>
      </w:pPr>
    </w:p>
    <w:p w14:paraId="0436AD65" w14:textId="77777777" w:rsidR="000C334F" w:rsidRDefault="000C334F" w:rsidP="004475F6">
      <w:pPr>
        <w:adjustRightInd w:val="0"/>
        <w:snapToGrid w:val="0"/>
        <w:spacing w:after="0"/>
        <w:jc w:val="both"/>
        <w:rPr>
          <w:lang w:eastAsia="zh-CN"/>
        </w:rPr>
      </w:pPr>
    </w:p>
    <w:p w14:paraId="6CE7AE61" w14:textId="773A2C5B" w:rsidR="005A5668" w:rsidRPr="0037559B" w:rsidRDefault="005A5668" w:rsidP="005A5668">
      <w:pPr>
        <w:pStyle w:val="2"/>
        <w:numPr>
          <w:ilvl w:val="0"/>
          <w:numId w:val="0"/>
        </w:numPr>
        <w:rPr>
          <w:lang w:val="en-US"/>
        </w:rPr>
      </w:pPr>
      <w:r w:rsidRPr="00460DC5">
        <w:rPr>
          <w:rFonts w:hint="eastAsia"/>
          <w:lang w:val="en-US"/>
        </w:rPr>
        <w:t>2</w:t>
      </w:r>
      <w:r w:rsidRPr="00460DC5">
        <w:rPr>
          <w:lang w:val="en-US"/>
        </w:rPr>
        <w:t>.</w:t>
      </w:r>
      <w:r w:rsidR="002D25D0">
        <w:rPr>
          <w:lang w:val="en-US"/>
        </w:rPr>
        <w:t>2</w:t>
      </w:r>
      <w:r w:rsidRPr="00460DC5">
        <w:rPr>
          <w:lang w:val="en-US"/>
        </w:rPr>
        <w:t xml:space="preserve"> </w:t>
      </w:r>
      <w:r w:rsidR="00CE32E0" w:rsidRPr="00CE32E0">
        <w:rPr>
          <w:rFonts w:hint="eastAsia"/>
          <w:lang w:val="en-US"/>
        </w:rPr>
        <w:t>Issue #3-4</w:t>
      </w:r>
      <w:r w:rsidR="00CE32E0" w:rsidRPr="00CE32E0">
        <w:rPr>
          <w:lang w:val="en-US"/>
        </w:rPr>
        <w:t xml:space="preserve">: </w:t>
      </w:r>
      <w:r w:rsidR="002D25D0" w:rsidRPr="007475F4">
        <w:rPr>
          <w:lang w:val="en-US"/>
        </w:rPr>
        <w:t xml:space="preserve">HD-FDD </w:t>
      </w:r>
      <w:proofErr w:type="spellStart"/>
      <w:r w:rsidR="002D25D0" w:rsidRPr="007475F4">
        <w:rPr>
          <w:lang w:val="en-US"/>
        </w:rPr>
        <w:t>RedCap</w:t>
      </w:r>
      <w:proofErr w:type="spellEnd"/>
      <w:r w:rsidR="002D25D0" w:rsidRPr="007475F4">
        <w:rPr>
          <w:rFonts w:hint="eastAsia"/>
          <w:lang w:val="en-US"/>
        </w:rPr>
        <w:t xml:space="preserve"> UE related issues</w:t>
      </w:r>
    </w:p>
    <w:p w14:paraId="39F20D64" w14:textId="6C9C7EE0" w:rsidR="00B127CE" w:rsidRDefault="003D1283" w:rsidP="003D1283">
      <w:pPr>
        <w:adjustRightInd w:val="0"/>
        <w:snapToGrid w:val="0"/>
        <w:spacing w:after="0"/>
        <w:rPr>
          <w:lang w:eastAsia="zh-CN"/>
        </w:rPr>
      </w:pPr>
      <w:r w:rsidRPr="00B41972">
        <w:rPr>
          <w:lang w:eastAsia="zh-CN"/>
        </w:rPr>
        <w:t xml:space="preserve">For the HD-FDD Redcap UE behaviour under DMRS bundling, it is very convergent and close to reach an agreement. The DL reception or DL monitoring is more general and could cover the case of SS/PBCH block reception. Then it is proposed to confirm the </w:t>
      </w:r>
      <w:r w:rsidR="00F814BE" w:rsidRPr="00B41972">
        <w:rPr>
          <w:lang w:eastAsia="zh-CN"/>
        </w:rPr>
        <w:t xml:space="preserve">FL’s proposal 10. </w:t>
      </w:r>
    </w:p>
    <w:p w14:paraId="4ABC48BE" w14:textId="77777777" w:rsidR="00977EFC" w:rsidRDefault="00977EFC" w:rsidP="003D1283">
      <w:pPr>
        <w:adjustRightInd w:val="0"/>
        <w:snapToGrid w:val="0"/>
        <w:spacing w:after="0"/>
        <w:rPr>
          <w:lang w:eastAsia="zh-CN"/>
        </w:rPr>
      </w:pPr>
    </w:p>
    <w:tbl>
      <w:tblPr>
        <w:tblStyle w:val="af1"/>
        <w:tblW w:w="0" w:type="auto"/>
        <w:tblLook w:val="04A0" w:firstRow="1" w:lastRow="0" w:firstColumn="1" w:lastColumn="0" w:noHBand="0" w:noVBand="1"/>
      </w:tblPr>
      <w:tblGrid>
        <w:gridCol w:w="8296"/>
      </w:tblGrid>
      <w:tr w:rsidR="00B41972" w14:paraId="33542FB4" w14:textId="77777777" w:rsidTr="00B41972">
        <w:tc>
          <w:tcPr>
            <w:tcW w:w="8296" w:type="dxa"/>
          </w:tcPr>
          <w:p w14:paraId="318E04E5" w14:textId="77777777" w:rsidR="00B41972" w:rsidRPr="00B41972" w:rsidRDefault="00B41972" w:rsidP="00B41972">
            <w:pPr>
              <w:adjustRightInd w:val="0"/>
              <w:snapToGrid w:val="0"/>
              <w:spacing w:after="0"/>
              <w:rPr>
                <w:b/>
                <w:bCs/>
                <w:lang w:eastAsia="zh-CN"/>
              </w:rPr>
            </w:pPr>
            <w:r w:rsidRPr="00B41972">
              <w:rPr>
                <w:b/>
                <w:bCs/>
                <w:highlight w:val="yellow"/>
              </w:rPr>
              <w:t>FL’s Proposal 10:</w:t>
            </w:r>
          </w:p>
          <w:p w14:paraId="6E75ABFE" w14:textId="2CA86FCF" w:rsidR="00B41972" w:rsidRPr="009F423C" w:rsidRDefault="00B41972" w:rsidP="00DE5977">
            <w:pPr>
              <w:pStyle w:val="aa"/>
              <w:numPr>
                <w:ilvl w:val="0"/>
                <w:numId w:val="9"/>
              </w:numPr>
              <w:autoSpaceDE w:val="0"/>
              <w:autoSpaceDN w:val="0"/>
              <w:adjustRightInd w:val="0"/>
              <w:snapToGrid w:val="0"/>
              <w:spacing w:after="0"/>
              <w:ind w:firstLineChars="0"/>
              <w:jc w:val="both"/>
              <w:rPr>
                <w:lang w:val="en-US"/>
              </w:rPr>
            </w:pPr>
            <w:r w:rsidRPr="00B41972">
              <w:t>F</w:t>
            </w:r>
            <w:r w:rsidRPr="00B41972">
              <w:rPr>
                <w:color w:val="000000"/>
              </w:rPr>
              <w:t xml:space="preserve">or </w:t>
            </w:r>
            <w:r w:rsidRPr="00B41972">
              <w:t xml:space="preserve">HD-FDD </w:t>
            </w:r>
            <w:proofErr w:type="spellStart"/>
            <w:r w:rsidRPr="00B41972">
              <w:t>RedCap</w:t>
            </w:r>
            <w:proofErr w:type="spellEnd"/>
            <w:r w:rsidRPr="00B41972">
              <w:t xml:space="preserve"> UEs configured with DMRS bundling, an event is constituted for a case where the gap between two consecutive PUSCH repetitions overlaps with any symbol of </w:t>
            </w:r>
            <w:r w:rsidRPr="00B41972">
              <w:rPr>
                <w:color w:val="FF0000"/>
              </w:rPr>
              <w:t xml:space="preserve">downlink reception or downlink monitoring </w:t>
            </w:r>
            <w:r w:rsidRPr="00B41972">
              <w:rPr>
                <w:strike/>
                <w:color w:val="FF0000"/>
              </w:rPr>
              <w:t xml:space="preserve">an SS/PBCH block provided by </w:t>
            </w:r>
            <w:proofErr w:type="spellStart"/>
            <w:r w:rsidRPr="00B41972">
              <w:rPr>
                <w:i/>
                <w:iCs/>
                <w:strike/>
                <w:color w:val="FF0000"/>
              </w:rPr>
              <w:t>ssb-PositionInBurst</w:t>
            </w:r>
            <w:proofErr w:type="spellEnd"/>
            <w:r w:rsidRPr="00B41972">
              <w:rPr>
                <w:i/>
                <w:iCs/>
                <w:color w:val="FF0000"/>
              </w:rPr>
              <w:t xml:space="preserve"> </w:t>
            </w:r>
            <w:r w:rsidRPr="00B41972">
              <w:t>even if neither of the repetitions overlaps with it.</w:t>
            </w:r>
          </w:p>
        </w:tc>
      </w:tr>
    </w:tbl>
    <w:p w14:paraId="05F4A120" w14:textId="5F1AB671" w:rsidR="00B41972" w:rsidRDefault="00B41972" w:rsidP="003D1283">
      <w:pPr>
        <w:adjustRightInd w:val="0"/>
        <w:snapToGrid w:val="0"/>
        <w:spacing w:after="0"/>
        <w:rPr>
          <w:lang w:eastAsia="zh-CN"/>
        </w:rPr>
      </w:pPr>
    </w:p>
    <w:p w14:paraId="13931233" w14:textId="112EE52E" w:rsidR="00E11613" w:rsidRDefault="00B30884" w:rsidP="003D1283">
      <w:pPr>
        <w:adjustRightInd w:val="0"/>
        <w:snapToGrid w:val="0"/>
        <w:spacing w:after="0"/>
        <w:rPr>
          <w:lang w:eastAsia="zh-CN"/>
        </w:rPr>
      </w:pPr>
      <w:r>
        <w:rPr>
          <w:lang w:eastAsia="zh-CN"/>
        </w:rPr>
        <w:t>The last sentence “</w:t>
      </w:r>
      <w:r w:rsidRPr="00E11613">
        <w:rPr>
          <w:i/>
          <w:iCs/>
        </w:rPr>
        <w:t>even if neither of the repetitions overlaps with it</w:t>
      </w:r>
      <w:r>
        <w:rPr>
          <w:lang w:eastAsia="zh-CN"/>
        </w:rPr>
        <w:t>”</w:t>
      </w:r>
      <w:r w:rsidR="00E11613">
        <w:rPr>
          <w:lang w:eastAsia="zh-CN"/>
        </w:rPr>
        <w:t xml:space="preserve"> could be deleted as commented by some company in the final round. Science without the sentence, both cases that the repetitions are overlapped with</w:t>
      </w:r>
      <w:r w:rsidR="00A56454">
        <w:rPr>
          <w:lang w:eastAsia="zh-CN"/>
        </w:rPr>
        <w:t xml:space="preserve"> or not overlapped with</w:t>
      </w:r>
      <w:r w:rsidR="00E11613">
        <w:rPr>
          <w:lang w:eastAsia="zh-CN"/>
        </w:rPr>
        <w:t xml:space="preserve"> the DL reception or DL monitoring </w:t>
      </w:r>
      <w:r w:rsidR="00A56454">
        <w:rPr>
          <w:lang w:eastAsia="zh-CN"/>
        </w:rPr>
        <w:t>are included</w:t>
      </w:r>
      <w:r w:rsidR="00E11613">
        <w:rPr>
          <w:lang w:eastAsia="zh-CN"/>
        </w:rPr>
        <w:t xml:space="preserve">. </w:t>
      </w:r>
    </w:p>
    <w:p w14:paraId="74FD97E2" w14:textId="3FB8BBB4" w:rsidR="00AE5492" w:rsidRDefault="00AE5492" w:rsidP="003D1283">
      <w:pPr>
        <w:adjustRightInd w:val="0"/>
        <w:snapToGrid w:val="0"/>
        <w:spacing w:after="0"/>
        <w:rPr>
          <w:lang w:eastAsia="zh-CN"/>
        </w:rPr>
      </w:pPr>
    </w:p>
    <w:p w14:paraId="2D05B2F2" w14:textId="1272B12C" w:rsidR="00AE5492" w:rsidRPr="00BB3CD8" w:rsidRDefault="00AE5492" w:rsidP="003D1283">
      <w:pPr>
        <w:adjustRightInd w:val="0"/>
        <w:snapToGrid w:val="0"/>
        <w:spacing w:after="0"/>
        <w:rPr>
          <w:b/>
          <w:bCs/>
          <w:lang w:eastAsia="zh-CN"/>
        </w:rPr>
      </w:pPr>
      <w:r w:rsidRPr="00BB3CD8">
        <w:rPr>
          <w:b/>
          <w:bCs/>
          <w:lang w:eastAsia="zh-CN"/>
        </w:rPr>
        <w:t xml:space="preserve">Proposal </w:t>
      </w:r>
      <w:r w:rsidR="00173D8A">
        <w:rPr>
          <w:b/>
          <w:bCs/>
          <w:lang w:eastAsia="zh-CN"/>
        </w:rPr>
        <w:t>3</w:t>
      </w:r>
      <w:r w:rsidR="00603EB6" w:rsidRPr="00BB3CD8">
        <w:rPr>
          <w:b/>
          <w:bCs/>
          <w:lang w:eastAsia="zh-CN"/>
        </w:rPr>
        <w:t xml:space="preserve">: </w:t>
      </w:r>
    </w:p>
    <w:p w14:paraId="3C81899A" w14:textId="35395EB1" w:rsidR="00DC0FDC" w:rsidRPr="00BB3CD8" w:rsidRDefault="00733902" w:rsidP="003D1283">
      <w:pPr>
        <w:adjustRightInd w:val="0"/>
        <w:snapToGrid w:val="0"/>
        <w:spacing w:after="0"/>
        <w:rPr>
          <w:b/>
          <w:bCs/>
          <w:lang w:eastAsia="zh-CN"/>
        </w:rPr>
      </w:pPr>
      <w:r w:rsidRPr="00BB3CD8">
        <w:rPr>
          <w:b/>
          <w:bCs/>
          <w:lang w:eastAsia="zh-CN"/>
        </w:rPr>
        <w:t xml:space="preserve">Confirm the modified FL’s proposal 10 for HD-FDD </w:t>
      </w:r>
      <w:proofErr w:type="spellStart"/>
      <w:r w:rsidRPr="00BB3CD8">
        <w:rPr>
          <w:b/>
          <w:bCs/>
          <w:lang w:eastAsia="zh-CN"/>
        </w:rPr>
        <w:t>RedCap</w:t>
      </w:r>
      <w:proofErr w:type="spellEnd"/>
      <w:r w:rsidRPr="00BB3CD8">
        <w:rPr>
          <w:b/>
          <w:bCs/>
          <w:lang w:eastAsia="zh-CN"/>
        </w:rPr>
        <w:t xml:space="preserve"> UEs.</w:t>
      </w:r>
    </w:p>
    <w:p w14:paraId="34792783" w14:textId="2433D834" w:rsidR="00733902" w:rsidRPr="00844BB9" w:rsidRDefault="00733902" w:rsidP="00DE5977">
      <w:pPr>
        <w:pStyle w:val="aa"/>
        <w:numPr>
          <w:ilvl w:val="0"/>
          <w:numId w:val="10"/>
        </w:numPr>
        <w:adjustRightInd w:val="0"/>
        <w:snapToGrid w:val="0"/>
        <w:spacing w:after="0"/>
        <w:ind w:firstLineChars="0"/>
        <w:rPr>
          <w:b/>
          <w:bCs/>
          <w:lang w:eastAsia="zh-CN"/>
        </w:rPr>
      </w:pPr>
      <w:r w:rsidRPr="00844BB9">
        <w:rPr>
          <w:b/>
          <w:bCs/>
        </w:rPr>
        <w:t>F</w:t>
      </w:r>
      <w:r w:rsidRPr="00844BB9">
        <w:rPr>
          <w:b/>
          <w:bCs/>
          <w:color w:val="000000"/>
        </w:rPr>
        <w:t xml:space="preserve">or </w:t>
      </w:r>
      <w:r w:rsidRPr="00844BB9">
        <w:rPr>
          <w:b/>
          <w:bCs/>
        </w:rPr>
        <w:t xml:space="preserve">HD-FDD </w:t>
      </w:r>
      <w:proofErr w:type="spellStart"/>
      <w:r w:rsidRPr="00844BB9">
        <w:rPr>
          <w:b/>
          <w:bCs/>
        </w:rPr>
        <w:t>RedCap</w:t>
      </w:r>
      <w:proofErr w:type="spellEnd"/>
      <w:r w:rsidRPr="00844BB9">
        <w:rPr>
          <w:b/>
          <w:bCs/>
        </w:rPr>
        <w:t xml:space="preserve"> UEs configured with DMRS bundling, an event is constituted for a case where the gap between two consecutive PUSCH repetitions overlaps with any symbol of </w:t>
      </w:r>
      <w:r w:rsidRPr="00844BB9">
        <w:rPr>
          <w:b/>
          <w:bCs/>
          <w:color w:val="FF0000"/>
        </w:rPr>
        <w:t xml:space="preserve">downlink reception or downlink monitoring </w:t>
      </w:r>
      <w:r w:rsidRPr="00844BB9">
        <w:rPr>
          <w:b/>
          <w:bCs/>
          <w:strike/>
          <w:color w:val="FF0000"/>
        </w:rPr>
        <w:t xml:space="preserve">an SS/PBCH block provided by </w:t>
      </w:r>
      <w:proofErr w:type="spellStart"/>
      <w:r w:rsidRPr="00844BB9">
        <w:rPr>
          <w:b/>
          <w:bCs/>
          <w:i/>
          <w:iCs/>
          <w:strike/>
          <w:color w:val="FF0000"/>
        </w:rPr>
        <w:t>ssb-PositionInBurst</w:t>
      </w:r>
      <w:proofErr w:type="spellEnd"/>
      <w:r w:rsidRPr="00844BB9">
        <w:rPr>
          <w:b/>
          <w:bCs/>
          <w:i/>
          <w:iCs/>
          <w:strike/>
          <w:color w:val="FF0000"/>
        </w:rPr>
        <w:t xml:space="preserve"> </w:t>
      </w:r>
      <w:r w:rsidRPr="00844BB9">
        <w:rPr>
          <w:b/>
          <w:bCs/>
          <w:strike/>
          <w:highlight w:val="yellow"/>
        </w:rPr>
        <w:t>even if neither of the repetitions overlaps with it</w:t>
      </w:r>
      <w:r w:rsidRPr="00844BB9">
        <w:rPr>
          <w:b/>
          <w:bCs/>
        </w:rPr>
        <w:t>.</w:t>
      </w:r>
    </w:p>
    <w:p w14:paraId="746A7093" w14:textId="77777777" w:rsidR="00AE5492" w:rsidRDefault="00AE5492" w:rsidP="003D1283">
      <w:pPr>
        <w:adjustRightInd w:val="0"/>
        <w:snapToGrid w:val="0"/>
        <w:spacing w:after="0"/>
        <w:rPr>
          <w:lang w:eastAsia="zh-CN"/>
        </w:rPr>
      </w:pPr>
    </w:p>
    <w:p w14:paraId="119B2D77" w14:textId="1D5911BC" w:rsidR="00F30A6A" w:rsidRPr="00460DC5" w:rsidRDefault="00F30A6A" w:rsidP="00F30A6A">
      <w:pPr>
        <w:pStyle w:val="2"/>
        <w:numPr>
          <w:ilvl w:val="0"/>
          <w:numId w:val="0"/>
        </w:numPr>
        <w:rPr>
          <w:lang w:val="en-US"/>
        </w:rPr>
      </w:pPr>
      <w:r w:rsidRPr="00460DC5">
        <w:rPr>
          <w:rFonts w:hint="eastAsia"/>
          <w:lang w:val="en-US"/>
        </w:rPr>
        <w:t>2</w:t>
      </w:r>
      <w:r w:rsidRPr="00460DC5">
        <w:rPr>
          <w:lang w:val="en-US"/>
        </w:rPr>
        <w:t>.</w:t>
      </w:r>
      <w:r w:rsidR="003D1283">
        <w:rPr>
          <w:lang w:val="en-US"/>
        </w:rPr>
        <w:t>2</w:t>
      </w:r>
      <w:r w:rsidRPr="00460DC5">
        <w:rPr>
          <w:lang w:val="en-US"/>
        </w:rPr>
        <w:t xml:space="preserve"> </w:t>
      </w:r>
      <w:r w:rsidR="005301DE">
        <w:rPr>
          <w:lang w:val="en-US"/>
        </w:rPr>
        <w:t>TPC command</w:t>
      </w:r>
    </w:p>
    <w:p w14:paraId="7B4AADF4" w14:textId="1BFBA17F" w:rsidR="00BD1A84" w:rsidRDefault="00BD1A84" w:rsidP="00E13231">
      <w:pPr>
        <w:adjustRightInd w:val="0"/>
        <w:snapToGrid w:val="0"/>
        <w:spacing w:after="0"/>
        <w:jc w:val="both"/>
        <w:rPr>
          <w:lang w:eastAsia="zh-CN"/>
        </w:rPr>
      </w:pPr>
      <w:r>
        <w:rPr>
          <w:lang w:eastAsia="zh-CN"/>
        </w:rPr>
        <w:t xml:space="preserve">In the last meeting, the TPC command was discussed and the interpretation of legacy UE behaviour was </w:t>
      </w:r>
      <w:r w:rsidR="007D1CD5">
        <w:rPr>
          <w:lang w:eastAsia="zh-CN"/>
        </w:rPr>
        <w:t>discussed</w:t>
      </w:r>
      <w:r>
        <w:rPr>
          <w:lang w:eastAsia="zh-CN"/>
        </w:rPr>
        <w:t xml:space="preserve">. Though companies have different understanding </w:t>
      </w:r>
      <w:r w:rsidR="007D1CD5">
        <w:rPr>
          <w:lang w:eastAsia="zh-CN"/>
        </w:rPr>
        <w:t>about the timeline or the definition of K_PUSCH for DG-PUSCH</w:t>
      </w:r>
      <w:r w:rsidR="00EE554B">
        <w:rPr>
          <w:lang w:eastAsia="zh-CN"/>
        </w:rPr>
        <w:t xml:space="preserve">. </w:t>
      </w:r>
      <w:r w:rsidR="00DE7525">
        <w:rPr>
          <w:lang w:eastAsia="zh-CN"/>
        </w:rPr>
        <w:t xml:space="preserve"> But still the fact that the change of transmit power will break the power consistency and joint channel estimation cannot performed. </w:t>
      </w:r>
    </w:p>
    <w:p w14:paraId="5C895C99" w14:textId="019D1D3A" w:rsidR="00E41BDD" w:rsidRDefault="00E41BDD" w:rsidP="00E13231">
      <w:pPr>
        <w:adjustRightInd w:val="0"/>
        <w:snapToGrid w:val="0"/>
        <w:spacing w:after="0"/>
        <w:jc w:val="both"/>
        <w:rPr>
          <w:lang w:eastAsia="zh-CN"/>
        </w:rPr>
      </w:pPr>
    </w:p>
    <w:p w14:paraId="0376F498" w14:textId="637AE832" w:rsidR="00BC139F" w:rsidRDefault="00BC139F" w:rsidP="00E13231">
      <w:pPr>
        <w:adjustRightInd w:val="0"/>
        <w:snapToGrid w:val="0"/>
        <w:spacing w:after="0"/>
        <w:jc w:val="both"/>
        <w:rPr>
          <w:lang w:eastAsia="zh-CN"/>
        </w:rPr>
      </w:pPr>
      <w:r>
        <w:rPr>
          <w:lang w:eastAsia="zh-CN"/>
        </w:rPr>
        <w:lastRenderedPageBreak/>
        <w:t xml:space="preserve">On the other hand, the working assumption for TPC was proposed to be confirmed to promote the discussion. </w:t>
      </w:r>
    </w:p>
    <w:p w14:paraId="7D2AB714" w14:textId="77777777" w:rsidR="006A73AF" w:rsidRDefault="006A73AF" w:rsidP="00E13231">
      <w:pPr>
        <w:adjustRightInd w:val="0"/>
        <w:snapToGrid w:val="0"/>
        <w:spacing w:after="0"/>
        <w:jc w:val="both"/>
        <w:rPr>
          <w:lang w:eastAsia="zh-CN"/>
        </w:rPr>
      </w:pPr>
    </w:p>
    <w:tbl>
      <w:tblPr>
        <w:tblStyle w:val="af1"/>
        <w:tblW w:w="0" w:type="auto"/>
        <w:tblLook w:val="04A0" w:firstRow="1" w:lastRow="0" w:firstColumn="1" w:lastColumn="0" w:noHBand="0" w:noVBand="1"/>
      </w:tblPr>
      <w:tblGrid>
        <w:gridCol w:w="8296"/>
      </w:tblGrid>
      <w:tr w:rsidR="00711C4B" w14:paraId="47630205" w14:textId="77777777" w:rsidTr="00711C4B">
        <w:tc>
          <w:tcPr>
            <w:tcW w:w="8296" w:type="dxa"/>
          </w:tcPr>
          <w:p w14:paraId="3C514379" w14:textId="77777777" w:rsidR="00711C4B" w:rsidRPr="00711C4B" w:rsidRDefault="00711C4B" w:rsidP="00711C4B">
            <w:pPr>
              <w:adjustRightInd w:val="0"/>
              <w:snapToGrid w:val="0"/>
              <w:spacing w:after="0"/>
              <w:rPr>
                <w:b/>
              </w:rPr>
            </w:pPr>
            <w:r w:rsidRPr="00711C4B">
              <w:rPr>
                <w:rFonts w:hint="eastAsia"/>
                <w:b/>
                <w:highlight w:val="yellow"/>
              </w:rPr>
              <w:t>P</w:t>
            </w:r>
            <w:r w:rsidRPr="00711C4B">
              <w:rPr>
                <w:b/>
                <w:highlight w:val="yellow"/>
              </w:rPr>
              <w:t>roposal 12:</w:t>
            </w:r>
            <w:r w:rsidRPr="00711C4B">
              <w:rPr>
                <w:b/>
              </w:rPr>
              <w:t xml:space="preserve"> </w:t>
            </w:r>
            <w:r w:rsidRPr="00711C4B">
              <w:t>For the following working assumption,</w:t>
            </w:r>
          </w:p>
          <w:p w14:paraId="149641A4" w14:textId="77777777" w:rsidR="00711C4B" w:rsidRPr="00711C4B" w:rsidRDefault="00711C4B" w:rsidP="00DE5977">
            <w:pPr>
              <w:pStyle w:val="aa"/>
              <w:numPr>
                <w:ilvl w:val="0"/>
                <w:numId w:val="11"/>
              </w:numPr>
              <w:autoSpaceDE w:val="0"/>
              <w:autoSpaceDN w:val="0"/>
              <w:adjustRightInd w:val="0"/>
              <w:snapToGrid w:val="0"/>
              <w:spacing w:after="0"/>
              <w:ind w:firstLineChars="0"/>
              <w:jc w:val="both"/>
              <w:rPr>
                <w:bCs/>
              </w:rPr>
            </w:pPr>
            <w:r w:rsidRPr="00711C4B">
              <w:rPr>
                <w:rFonts w:hint="eastAsia"/>
                <w:bCs/>
                <w:lang w:eastAsia="zh-CN"/>
              </w:rPr>
              <w:t>C</w:t>
            </w:r>
            <w:r w:rsidRPr="00711C4B">
              <w:rPr>
                <w:bCs/>
                <w:lang w:eastAsia="zh-CN"/>
              </w:rPr>
              <w:t>onfirm the main bullet</w:t>
            </w:r>
          </w:p>
          <w:p w14:paraId="6360EB65" w14:textId="77777777" w:rsidR="00711C4B" w:rsidRPr="00711C4B" w:rsidRDefault="00711C4B" w:rsidP="00DE5977">
            <w:pPr>
              <w:pStyle w:val="aa"/>
              <w:numPr>
                <w:ilvl w:val="0"/>
                <w:numId w:val="11"/>
              </w:numPr>
              <w:autoSpaceDE w:val="0"/>
              <w:autoSpaceDN w:val="0"/>
              <w:adjustRightInd w:val="0"/>
              <w:snapToGrid w:val="0"/>
              <w:spacing w:after="0"/>
              <w:ind w:firstLineChars="0"/>
              <w:jc w:val="both"/>
              <w:rPr>
                <w:bCs/>
              </w:rPr>
            </w:pPr>
            <w:r w:rsidRPr="00711C4B">
              <w:rPr>
                <w:bCs/>
              </w:rPr>
              <w:t>Confirm the 1</w:t>
            </w:r>
            <w:r w:rsidRPr="00711C4B">
              <w:rPr>
                <w:bCs/>
                <w:vertAlign w:val="superscript"/>
              </w:rPr>
              <w:t>st</w:t>
            </w:r>
            <w:r w:rsidRPr="00711C4B">
              <w:rPr>
                <w:bCs/>
              </w:rPr>
              <w:t xml:space="preserve"> sub-bullet for accumulate TPC commands</w:t>
            </w:r>
          </w:p>
          <w:p w14:paraId="18337216" w14:textId="77777777" w:rsidR="00711C4B" w:rsidRPr="00711C4B" w:rsidRDefault="00711C4B" w:rsidP="00DE5977">
            <w:pPr>
              <w:pStyle w:val="aa"/>
              <w:numPr>
                <w:ilvl w:val="0"/>
                <w:numId w:val="11"/>
              </w:numPr>
              <w:autoSpaceDE w:val="0"/>
              <w:autoSpaceDN w:val="0"/>
              <w:adjustRightInd w:val="0"/>
              <w:snapToGrid w:val="0"/>
              <w:spacing w:after="0"/>
              <w:ind w:firstLineChars="0"/>
              <w:jc w:val="both"/>
              <w:rPr>
                <w:bCs/>
              </w:rPr>
            </w:pPr>
            <w:r w:rsidRPr="00711C4B">
              <w:rPr>
                <w:bCs/>
              </w:rPr>
              <w:t>Keep the 2</w:t>
            </w:r>
            <w:r w:rsidRPr="00711C4B">
              <w:rPr>
                <w:bCs/>
                <w:vertAlign w:val="superscript"/>
              </w:rPr>
              <w:t>nd</w:t>
            </w:r>
            <w:r w:rsidRPr="00711C4B">
              <w:rPr>
                <w:bCs/>
              </w:rPr>
              <w:t xml:space="preserve"> sub-bullet for absolute TPC commands as working assumption and remove FFS sub-bullet.</w:t>
            </w:r>
          </w:p>
          <w:tbl>
            <w:tblPr>
              <w:tblStyle w:val="af1"/>
              <w:tblW w:w="0" w:type="auto"/>
              <w:tblLook w:val="04A0" w:firstRow="1" w:lastRow="0" w:firstColumn="1" w:lastColumn="0" w:noHBand="0" w:noVBand="1"/>
            </w:tblPr>
            <w:tblGrid>
              <w:gridCol w:w="8070"/>
            </w:tblGrid>
            <w:tr w:rsidR="00711C4B" w:rsidRPr="00711C4B" w14:paraId="6B14461A" w14:textId="77777777" w:rsidTr="004D0E21">
              <w:trPr>
                <w:trHeight w:val="3505"/>
              </w:trPr>
              <w:tc>
                <w:tcPr>
                  <w:tcW w:w="9696" w:type="dxa"/>
                </w:tcPr>
                <w:p w14:paraId="08AC7B28" w14:textId="77777777" w:rsidR="00711C4B" w:rsidRPr="00711C4B" w:rsidRDefault="00711C4B" w:rsidP="00711C4B">
                  <w:pPr>
                    <w:adjustRightInd w:val="0"/>
                    <w:snapToGrid w:val="0"/>
                    <w:spacing w:after="0"/>
                    <w:rPr>
                      <w:b/>
                      <w:highlight w:val="darkYellow"/>
                    </w:rPr>
                  </w:pPr>
                  <w:r w:rsidRPr="00711C4B">
                    <w:rPr>
                      <w:b/>
                      <w:highlight w:val="darkYellow"/>
                    </w:rPr>
                    <w:t>Working assumption:</w:t>
                  </w:r>
                </w:p>
                <w:p w14:paraId="5BFD53BE" w14:textId="77777777" w:rsidR="00711C4B" w:rsidRPr="00711C4B" w:rsidRDefault="00711C4B" w:rsidP="00DE5977">
                  <w:pPr>
                    <w:pStyle w:val="aa"/>
                    <w:numPr>
                      <w:ilvl w:val="0"/>
                      <w:numId w:val="6"/>
                    </w:numPr>
                    <w:autoSpaceDE w:val="0"/>
                    <w:autoSpaceDN w:val="0"/>
                    <w:adjustRightInd w:val="0"/>
                    <w:snapToGrid w:val="0"/>
                    <w:spacing w:after="0"/>
                    <w:ind w:firstLineChars="0"/>
                    <w:jc w:val="both"/>
                    <w:rPr>
                      <w:lang w:eastAsia="zh-CN"/>
                    </w:rPr>
                  </w:pPr>
                  <w:r w:rsidRPr="00711C4B">
                    <w:rPr>
                      <w:lang w:eastAsia="zh-CN"/>
                    </w:rPr>
                    <w:t>The action of group common TPC commands with format 2_2 does not constitute an event that violates power consistency and phase continuity.</w:t>
                  </w:r>
                </w:p>
                <w:p w14:paraId="2082924B" w14:textId="77777777" w:rsidR="00711C4B" w:rsidRPr="00711C4B" w:rsidRDefault="00711C4B" w:rsidP="00DE5977">
                  <w:pPr>
                    <w:pStyle w:val="aa"/>
                    <w:numPr>
                      <w:ilvl w:val="1"/>
                      <w:numId w:val="5"/>
                    </w:numPr>
                    <w:autoSpaceDE w:val="0"/>
                    <w:autoSpaceDN w:val="0"/>
                    <w:adjustRightInd w:val="0"/>
                    <w:snapToGrid w:val="0"/>
                    <w:spacing w:after="0"/>
                    <w:ind w:left="780" w:firstLineChars="0"/>
                    <w:jc w:val="both"/>
                  </w:pPr>
                  <w:r w:rsidRPr="00711C4B">
                    <w:rPr>
                      <w:lang w:eastAsia="zh-CN"/>
                    </w:rPr>
                    <w:t xml:space="preserve">If UE is configured to </w:t>
                  </w:r>
                  <w:r w:rsidRPr="00711C4B">
                    <w:rPr>
                      <w:bCs/>
                    </w:rPr>
                    <w:t>accumulate TPC commands,</w:t>
                  </w:r>
                </w:p>
                <w:p w14:paraId="4C32FACC" w14:textId="77777777" w:rsidR="00711C4B" w:rsidRPr="00711C4B" w:rsidRDefault="00711C4B" w:rsidP="00DE5977">
                  <w:pPr>
                    <w:numPr>
                      <w:ilvl w:val="2"/>
                      <w:numId w:val="4"/>
                    </w:numPr>
                    <w:autoSpaceDE w:val="0"/>
                    <w:autoSpaceDN w:val="0"/>
                    <w:adjustRightInd w:val="0"/>
                    <w:snapToGrid w:val="0"/>
                    <w:spacing w:after="0"/>
                    <w:jc w:val="both"/>
                    <w:rPr>
                      <w:rFonts w:eastAsia="宋体"/>
                    </w:rPr>
                  </w:pPr>
                  <w:r w:rsidRPr="00711C4B">
                    <w:rPr>
                      <w:rFonts w:eastAsia="宋体"/>
                    </w:rPr>
                    <w:t>If UE receives TPC commands that would take into effect during a configured TDW, UE accumulates TPC commands without taking effect during the current configured TDW. TPC commands take effect after the current configured TDW.</w:t>
                  </w:r>
                </w:p>
                <w:p w14:paraId="5ACC3CC0" w14:textId="77777777" w:rsidR="00711C4B" w:rsidRPr="00711C4B" w:rsidRDefault="00711C4B" w:rsidP="00DE5977">
                  <w:pPr>
                    <w:pStyle w:val="aa"/>
                    <w:numPr>
                      <w:ilvl w:val="1"/>
                      <w:numId w:val="5"/>
                    </w:numPr>
                    <w:autoSpaceDE w:val="0"/>
                    <w:autoSpaceDN w:val="0"/>
                    <w:adjustRightInd w:val="0"/>
                    <w:snapToGrid w:val="0"/>
                    <w:spacing w:after="0"/>
                    <w:ind w:left="780" w:firstLineChars="0"/>
                    <w:jc w:val="both"/>
                    <w:rPr>
                      <w:lang w:eastAsia="zh-CN"/>
                    </w:rPr>
                  </w:pPr>
                  <w:r w:rsidRPr="00711C4B">
                    <w:rPr>
                      <w:lang w:eastAsia="zh-CN"/>
                    </w:rPr>
                    <w:t>If UE is not configured to accumulate TPC commands</w:t>
                  </w:r>
                </w:p>
                <w:p w14:paraId="68436704" w14:textId="77777777" w:rsidR="00711C4B" w:rsidRPr="00711C4B" w:rsidRDefault="00711C4B" w:rsidP="00DE5977">
                  <w:pPr>
                    <w:numPr>
                      <w:ilvl w:val="2"/>
                      <w:numId w:val="4"/>
                    </w:numPr>
                    <w:autoSpaceDE w:val="0"/>
                    <w:autoSpaceDN w:val="0"/>
                    <w:adjustRightInd w:val="0"/>
                    <w:snapToGrid w:val="0"/>
                    <w:spacing w:after="0"/>
                    <w:jc w:val="both"/>
                    <w:rPr>
                      <w:rFonts w:eastAsia="宋体"/>
                    </w:rPr>
                  </w:pPr>
                  <w:r w:rsidRPr="00711C4B">
                    <w:rPr>
                      <w:rFonts w:eastAsia="宋体"/>
                    </w:rPr>
                    <w:t xml:space="preserve">the last TPC command that would take effect within a configured TDW supersedes all previous TPC commands that take effect within that configured TDW and only the last TPC command is applied by the UE after the current configured TDW. </w:t>
                  </w:r>
                </w:p>
                <w:p w14:paraId="7CD3F96A" w14:textId="1437CF77" w:rsidR="00711C4B" w:rsidRPr="00711C4B" w:rsidRDefault="00711C4B" w:rsidP="00DE5977">
                  <w:pPr>
                    <w:numPr>
                      <w:ilvl w:val="3"/>
                      <w:numId w:val="4"/>
                    </w:numPr>
                    <w:autoSpaceDE w:val="0"/>
                    <w:autoSpaceDN w:val="0"/>
                    <w:adjustRightInd w:val="0"/>
                    <w:snapToGrid w:val="0"/>
                    <w:spacing w:after="0"/>
                    <w:jc w:val="both"/>
                    <w:rPr>
                      <w:rFonts w:eastAsia="宋体"/>
                    </w:rPr>
                  </w:pPr>
                  <w:r w:rsidRPr="00711C4B">
                    <w:rPr>
                      <w:rFonts w:eastAsia="宋体"/>
                    </w:rPr>
                    <w:t>FFS: no more than 1 TPC command is expected to take effect during a configured TDW.</w:t>
                  </w:r>
                  <w:r>
                    <w:rPr>
                      <w:rFonts w:eastAsia="宋体"/>
                    </w:rPr>
                    <w:t xml:space="preserve"> </w:t>
                  </w:r>
                </w:p>
              </w:tc>
            </w:tr>
          </w:tbl>
          <w:p w14:paraId="570A7623" w14:textId="77777777" w:rsidR="00711C4B" w:rsidRPr="00711C4B" w:rsidRDefault="00711C4B" w:rsidP="00E13231">
            <w:pPr>
              <w:adjustRightInd w:val="0"/>
              <w:snapToGrid w:val="0"/>
              <w:spacing w:after="0"/>
              <w:jc w:val="both"/>
              <w:rPr>
                <w:lang w:eastAsia="zh-CN"/>
              </w:rPr>
            </w:pPr>
          </w:p>
        </w:tc>
      </w:tr>
    </w:tbl>
    <w:p w14:paraId="3E559F63" w14:textId="77777777" w:rsidR="00F708DF" w:rsidRPr="00711C4B" w:rsidRDefault="00F708DF" w:rsidP="00E13231">
      <w:pPr>
        <w:adjustRightInd w:val="0"/>
        <w:snapToGrid w:val="0"/>
        <w:spacing w:after="0"/>
        <w:jc w:val="both"/>
        <w:rPr>
          <w:lang w:eastAsia="zh-CN"/>
        </w:rPr>
      </w:pPr>
    </w:p>
    <w:p w14:paraId="668A5B1A" w14:textId="699EB6D7" w:rsidR="00B2110E" w:rsidRPr="0063510A" w:rsidRDefault="00704F74" w:rsidP="00E13231">
      <w:pPr>
        <w:adjustRightInd w:val="0"/>
        <w:snapToGrid w:val="0"/>
        <w:spacing w:after="0"/>
        <w:jc w:val="both"/>
        <w:rPr>
          <w:lang w:eastAsia="zh-CN"/>
        </w:rPr>
      </w:pPr>
      <w:r>
        <w:rPr>
          <w:lang w:eastAsia="zh-CN"/>
        </w:rPr>
        <w:t xml:space="preserve">As the TPC command in the DL or UL scheduling DCI only take effect for the specific PUSCH or PUCCH transmissions, it will not impact the joint channel estimation during the PUSCH or PUCCH repetitions. Only the group common TCP commands may have an impact but does not constitute an event that </w:t>
      </w:r>
      <w:r w:rsidRPr="00704F74">
        <w:rPr>
          <w:lang w:eastAsia="zh-CN"/>
        </w:rPr>
        <w:t>violates power consistency and phase continuity</w:t>
      </w:r>
      <w:r>
        <w:rPr>
          <w:lang w:eastAsia="zh-CN"/>
        </w:rPr>
        <w:t xml:space="preserve"> according to the working assumption.</w:t>
      </w:r>
      <w:r w:rsidR="005250A5">
        <w:rPr>
          <w:lang w:eastAsia="zh-CN"/>
        </w:rPr>
        <w:t xml:space="preserve"> </w:t>
      </w:r>
      <w:r w:rsidR="00B2110E">
        <w:rPr>
          <w:lang w:eastAsia="zh-CN"/>
        </w:rPr>
        <w:t>T</w:t>
      </w:r>
      <w:r w:rsidR="005250A5">
        <w:rPr>
          <w:lang w:eastAsia="zh-CN"/>
        </w:rPr>
        <w:t>he 2</w:t>
      </w:r>
      <w:r w:rsidR="005250A5" w:rsidRPr="005250A5">
        <w:rPr>
          <w:vertAlign w:val="superscript"/>
          <w:lang w:eastAsia="zh-CN"/>
        </w:rPr>
        <w:t>nd</w:t>
      </w:r>
      <w:r w:rsidR="005250A5">
        <w:rPr>
          <w:lang w:eastAsia="zh-CN"/>
        </w:rPr>
        <w:t xml:space="preserve"> sub-bullet needs improvement. It is not necessary to illustrate the relation or the inter-actions, </w:t>
      </w:r>
      <w:proofErr w:type="gramStart"/>
      <w:r w:rsidR="005250A5">
        <w:rPr>
          <w:lang w:eastAsia="zh-CN"/>
        </w:rPr>
        <w:t>e.g.</w:t>
      </w:r>
      <w:proofErr w:type="gramEnd"/>
      <w:r w:rsidR="005250A5">
        <w:rPr>
          <w:lang w:eastAsia="zh-CN"/>
        </w:rPr>
        <w:t xml:space="preserve"> “</w:t>
      </w:r>
      <w:r w:rsidR="005250A5" w:rsidRPr="00704F74">
        <w:rPr>
          <w:rFonts w:eastAsia="宋体"/>
        </w:rPr>
        <w:t>supersedes</w:t>
      </w:r>
      <w:r w:rsidR="005250A5">
        <w:rPr>
          <w:lang w:eastAsia="zh-CN"/>
        </w:rPr>
        <w:t xml:space="preserve">”, among the multiple TPC commands which would take effect in a configured TDW. </w:t>
      </w:r>
      <w:r w:rsidR="008A243D">
        <w:rPr>
          <w:lang w:eastAsia="zh-CN"/>
        </w:rPr>
        <w:t>“T</w:t>
      </w:r>
      <w:r w:rsidR="005250A5">
        <w:rPr>
          <w:lang w:eastAsia="zh-CN"/>
        </w:rPr>
        <w:t>he last TPC command that would take effect within the configured TDW</w:t>
      </w:r>
      <w:r w:rsidR="008A243D">
        <w:rPr>
          <w:lang w:eastAsia="zh-CN"/>
        </w:rPr>
        <w:t>” is clear enough to solve the issue when accumulated TPC command are not configured.</w:t>
      </w:r>
      <w:r w:rsidR="00E13231" w:rsidRPr="00E13231">
        <w:rPr>
          <w:lang w:eastAsia="zh-CN"/>
        </w:rPr>
        <w:t xml:space="preserve"> </w:t>
      </w:r>
    </w:p>
    <w:p w14:paraId="0781A3B9" w14:textId="08D73F7E" w:rsidR="00704F74" w:rsidRPr="00E13231" w:rsidRDefault="00704F74" w:rsidP="00A7078F">
      <w:pPr>
        <w:adjustRightInd w:val="0"/>
        <w:snapToGrid w:val="0"/>
        <w:spacing w:after="0"/>
        <w:jc w:val="both"/>
        <w:rPr>
          <w:lang w:eastAsia="zh-CN"/>
        </w:rPr>
      </w:pPr>
    </w:p>
    <w:p w14:paraId="794ACD6F" w14:textId="0658B468" w:rsidR="008A243D" w:rsidRPr="0063510A" w:rsidRDefault="008A243D" w:rsidP="00A7078F">
      <w:pPr>
        <w:adjustRightInd w:val="0"/>
        <w:snapToGrid w:val="0"/>
        <w:spacing w:after="0"/>
        <w:jc w:val="both"/>
        <w:rPr>
          <w:b/>
          <w:bCs/>
          <w:lang w:eastAsia="zh-CN"/>
        </w:rPr>
      </w:pPr>
      <w:bookmarkStart w:id="1" w:name="_Hlk95232612"/>
      <w:r w:rsidRPr="0063510A">
        <w:rPr>
          <w:b/>
          <w:bCs/>
          <w:lang w:eastAsia="zh-CN"/>
        </w:rPr>
        <w:t xml:space="preserve">Proposal </w:t>
      </w:r>
      <w:r w:rsidR="00173D8A">
        <w:rPr>
          <w:b/>
          <w:bCs/>
          <w:lang w:eastAsia="zh-CN"/>
        </w:rPr>
        <w:t>4</w:t>
      </w:r>
      <w:r w:rsidRPr="0063510A">
        <w:rPr>
          <w:b/>
          <w:bCs/>
          <w:lang w:eastAsia="zh-CN"/>
        </w:rPr>
        <w:t>:</w:t>
      </w:r>
    </w:p>
    <w:p w14:paraId="72CB71EA" w14:textId="33966C1D" w:rsidR="008A243D" w:rsidRDefault="00233044" w:rsidP="00E55027">
      <w:pPr>
        <w:adjustRightInd w:val="0"/>
        <w:snapToGrid w:val="0"/>
        <w:spacing w:after="0"/>
        <w:ind w:left="100" w:hangingChars="50" w:hanging="100"/>
        <w:jc w:val="both"/>
        <w:rPr>
          <w:lang w:eastAsia="zh-CN"/>
        </w:rPr>
      </w:pPr>
      <w:r>
        <w:rPr>
          <w:lang w:eastAsia="zh-CN"/>
        </w:rPr>
        <w:t>T</w:t>
      </w:r>
      <w:r w:rsidR="00E55027">
        <w:rPr>
          <w:lang w:eastAsia="zh-CN"/>
        </w:rPr>
        <w:t xml:space="preserve">he sub-bullet of the non-accumulated TPC command </w:t>
      </w:r>
      <w:r>
        <w:rPr>
          <w:lang w:eastAsia="zh-CN"/>
        </w:rPr>
        <w:t xml:space="preserve">could be updated </w:t>
      </w:r>
      <w:r w:rsidR="00E55027">
        <w:rPr>
          <w:lang w:eastAsia="zh-CN"/>
        </w:rPr>
        <w:t xml:space="preserve">as below, </w:t>
      </w:r>
    </w:p>
    <w:p w14:paraId="6B21C91F" w14:textId="14DD49D0" w:rsidR="0063510A" w:rsidRPr="00704F74" w:rsidRDefault="0063510A" w:rsidP="00DE5977">
      <w:pPr>
        <w:numPr>
          <w:ilvl w:val="0"/>
          <w:numId w:val="4"/>
        </w:numPr>
        <w:autoSpaceDE w:val="0"/>
        <w:autoSpaceDN w:val="0"/>
        <w:adjustRightInd w:val="0"/>
        <w:snapToGrid w:val="0"/>
        <w:spacing w:after="0"/>
        <w:rPr>
          <w:rFonts w:eastAsia="宋体"/>
        </w:rPr>
      </w:pPr>
      <w:r>
        <w:rPr>
          <w:rFonts w:eastAsia="宋体"/>
        </w:rPr>
        <w:t>T</w:t>
      </w:r>
      <w:r w:rsidRPr="00704F74">
        <w:rPr>
          <w:rFonts w:eastAsia="宋体"/>
        </w:rPr>
        <w:t xml:space="preserve">he last TPC command that would take effect within a configured TDW </w:t>
      </w:r>
      <w:r w:rsidRPr="0063510A">
        <w:rPr>
          <w:rFonts w:eastAsia="宋体"/>
          <w:strike/>
          <w:color w:val="FF0000"/>
        </w:rPr>
        <w:t>supersedes all previous TPC commands that take effect within that configured TDW and only the last TPC command</w:t>
      </w:r>
      <w:r w:rsidRPr="00704F74">
        <w:rPr>
          <w:rFonts w:eastAsia="宋体"/>
        </w:rPr>
        <w:t xml:space="preserve"> is applied by the UE after the current configured TDW. </w:t>
      </w:r>
    </w:p>
    <w:bookmarkEnd w:id="1"/>
    <w:p w14:paraId="23B40623" w14:textId="08D94C1F" w:rsidR="00A121C6" w:rsidRDefault="00A121C6" w:rsidP="00A7078F">
      <w:pPr>
        <w:adjustRightInd w:val="0"/>
        <w:snapToGrid w:val="0"/>
        <w:spacing w:after="0"/>
        <w:jc w:val="both"/>
        <w:rPr>
          <w:lang w:eastAsia="zh-CN"/>
        </w:rPr>
      </w:pPr>
    </w:p>
    <w:p w14:paraId="1349F7F6" w14:textId="6192A589" w:rsidR="005713D1" w:rsidRDefault="005713D1" w:rsidP="00A7078F">
      <w:pPr>
        <w:adjustRightInd w:val="0"/>
        <w:snapToGrid w:val="0"/>
        <w:spacing w:after="0"/>
        <w:jc w:val="both"/>
        <w:rPr>
          <w:lang w:eastAsia="zh-CN"/>
        </w:rPr>
      </w:pPr>
      <w:r>
        <w:rPr>
          <w:lang w:eastAsia="zh-CN"/>
        </w:rPr>
        <w:t>Another issue is when will the TPC command take effect, after configured TDW or the actual TDW. The configured TDW could be long as maximum 32 repetitions. It is not effective to delay the TPC command taking effect after such a long period. If the TPC command takes effect after the actual TDW, it will reduce the delay for the TPC taking effect.</w:t>
      </w:r>
      <w:r w:rsidR="00853C3B">
        <w:rPr>
          <w:lang w:eastAsia="zh-CN"/>
        </w:rPr>
        <w:t xml:space="preserve"> Some company commented that it is not appropriate to let UE working in a such dynamic mode, since the actual TDW is created in response to the events. But the events are divided into dynamic events and semi-static event. At least the semi-static events are based on the RRC configurations and predictable. </w:t>
      </w:r>
      <w:r w:rsidR="00640159">
        <w:rPr>
          <w:lang w:eastAsia="zh-CN"/>
        </w:rPr>
        <w:t>In addition, since the events would break the power consistency and phase continuity, it is a proper occasion for TPC taking effect.</w:t>
      </w:r>
    </w:p>
    <w:p w14:paraId="51E57381" w14:textId="6A8CFA92" w:rsidR="00640159" w:rsidRDefault="00640159" w:rsidP="00A7078F">
      <w:pPr>
        <w:adjustRightInd w:val="0"/>
        <w:snapToGrid w:val="0"/>
        <w:spacing w:after="0"/>
        <w:jc w:val="both"/>
        <w:rPr>
          <w:lang w:eastAsia="zh-CN"/>
        </w:rPr>
      </w:pPr>
    </w:p>
    <w:p w14:paraId="3D75A3A8" w14:textId="497BDA17" w:rsidR="00640159" w:rsidRDefault="00A06EA3" w:rsidP="00A7078F">
      <w:pPr>
        <w:adjustRightInd w:val="0"/>
        <w:snapToGrid w:val="0"/>
        <w:spacing w:after="0"/>
        <w:jc w:val="both"/>
        <w:rPr>
          <w:b/>
          <w:bCs/>
          <w:lang w:eastAsia="zh-CN"/>
        </w:rPr>
      </w:pPr>
      <w:r w:rsidRPr="00A06EA3">
        <w:rPr>
          <w:b/>
          <w:bCs/>
          <w:lang w:eastAsia="zh-CN"/>
        </w:rPr>
        <w:t>Proposal 5:</w:t>
      </w:r>
    </w:p>
    <w:p w14:paraId="2F6A8431" w14:textId="392827B9" w:rsidR="003A31A8" w:rsidRPr="00A06EA3" w:rsidRDefault="003A31A8" w:rsidP="00A7078F">
      <w:pPr>
        <w:adjustRightInd w:val="0"/>
        <w:snapToGrid w:val="0"/>
        <w:spacing w:after="0"/>
        <w:jc w:val="both"/>
        <w:rPr>
          <w:b/>
          <w:bCs/>
          <w:lang w:eastAsia="zh-CN"/>
        </w:rPr>
      </w:pPr>
      <w:r>
        <w:rPr>
          <w:b/>
          <w:bCs/>
          <w:lang w:eastAsia="zh-CN"/>
        </w:rPr>
        <w:t xml:space="preserve">Replace the “configured </w:t>
      </w:r>
      <w:proofErr w:type="spellStart"/>
      <w:proofErr w:type="gramStart"/>
      <w:r>
        <w:rPr>
          <w:b/>
          <w:bCs/>
          <w:lang w:eastAsia="zh-CN"/>
        </w:rPr>
        <w:t>TDW”with</w:t>
      </w:r>
      <w:proofErr w:type="spellEnd"/>
      <w:proofErr w:type="gramEnd"/>
      <w:r>
        <w:rPr>
          <w:b/>
          <w:bCs/>
          <w:lang w:eastAsia="zh-CN"/>
        </w:rPr>
        <w:t xml:space="preserve"> “actual TDW” to reduce the latency of TCP command taking effect.</w:t>
      </w:r>
    </w:p>
    <w:p w14:paraId="646C0791" w14:textId="77777777" w:rsidR="005713D1" w:rsidRDefault="005713D1" w:rsidP="00A7078F">
      <w:pPr>
        <w:adjustRightInd w:val="0"/>
        <w:snapToGrid w:val="0"/>
        <w:spacing w:after="0"/>
        <w:jc w:val="both"/>
        <w:rPr>
          <w:lang w:eastAsia="zh-CN"/>
        </w:rPr>
      </w:pPr>
    </w:p>
    <w:p w14:paraId="720D9F66" w14:textId="35CA0F26" w:rsidR="00682CB6" w:rsidRDefault="00A03A40" w:rsidP="00A7078F">
      <w:pPr>
        <w:adjustRightInd w:val="0"/>
        <w:snapToGrid w:val="0"/>
        <w:spacing w:after="0"/>
        <w:jc w:val="both"/>
        <w:rPr>
          <w:lang w:eastAsia="zh-CN"/>
        </w:rPr>
      </w:pPr>
      <w:r>
        <w:rPr>
          <w:lang w:eastAsia="zh-CN"/>
        </w:rPr>
        <w:t xml:space="preserve">For the non-accumulated TPC command, </w:t>
      </w:r>
      <w:r w:rsidR="00682CB6">
        <w:rPr>
          <w:lang w:eastAsia="zh-CN"/>
        </w:rPr>
        <w:t xml:space="preserve">the rule in the sub-bullet of non-accumulated TPC command have solved the multiple </w:t>
      </w:r>
      <w:r w:rsidR="00A76010">
        <w:rPr>
          <w:lang w:eastAsia="zh-CN"/>
        </w:rPr>
        <w:t xml:space="preserve">TPC </w:t>
      </w:r>
      <w:r w:rsidR="00682CB6">
        <w:rPr>
          <w:lang w:eastAsia="zh-CN"/>
        </w:rPr>
        <w:t xml:space="preserve">command issue. There is no need to limited that only one TCP command are expected. </w:t>
      </w:r>
      <w:r w:rsidR="00F768C1">
        <w:rPr>
          <w:lang w:eastAsia="zh-CN"/>
        </w:rPr>
        <w:t xml:space="preserve">The FFS could be removed. </w:t>
      </w:r>
    </w:p>
    <w:p w14:paraId="3FDB6FFC" w14:textId="6063EE96" w:rsidR="002D15A1" w:rsidRDefault="002D15A1" w:rsidP="00A7078F">
      <w:pPr>
        <w:adjustRightInd w:val="0"/>
        <w:snapToGrid w:val="0"/>
        <w:spacing w:after="0"/>
        <w:jc w:val="both"/>
        <w:rPr>
          <w:lang w:eastAsia="zh-CN"/>
        </w:rPr>
      </w:pPr>
    </w:p>
    <w:p w14:paraId="74C4DABD" w14:textId="4A80D9D7" w:rsidR="002D15A1" w:rsidRPr="002D15A1" w:rsidRDefault="002D15A1" w:rsidP="00A7078F">
      <w:pPr>
        <w:adjustRightInd w:val="0"/>
        <w:snapToGrid w:val="0"/>
        <w:spacing w:after="0"/>
        <w:jc w:val="both"/>
        <w:rPr>
          <w:b/>
          <w:bCs/>
          <w:lang w:eastAsia="zh-CN"/>
        </w:rPr>
      </w:pPr>
      <w:bookmarkStart w:id="2" w:name="_Hlk95232629"/>
      <w:r w:rsidRPr="002D15A1">
        <w:rPr>
          <w:b/>
          <w:bCs/>
          <w:lang w:eastAsia="zh-CN"/>
        </w:rPr>
        <w:t xml:space="preserve">Proposal </w:t>
      </w:r>
      <w:r w:rsidR="00EB0BB2">
        <w:rPr>
          <w:b/>
          <w:bCs/>
          <w:lang w:eastAsia="zh-CN"/>
        </w:rPr>
        <w:t>6</w:t>
      </w:r>
      <w:r w:rsidRPr="002D15A1">
        <w:rPr>
          <w:b/>
          <w:bCs/>
          <w:lang w:eastAsia="zh-CN"/>
        </w:rPr>
        <w:t>:</w:t>
      </w:r>
    </w:p>
    <w:p w14:paraId="425FC0BE" w14:textId="62B9326E" w:rsidR="002D15A1" w:rsidRDefault="002D15A1" w:rsidP="00A7078F">
      <w:pPr>
        <w:adjustRightInd w:val="0"/>
        <w:snapToGrid w:val="0"/>
        <w:spacing w:after="0"/>
        <w:jc w:val="both"/>
        <w:rPr>
          <w:lang w:eastAsia="zh-CN"/>
        </w:rPr>
      </w:pPr>
      <w:r>
        <w:rPr>
          <w:lang w:eastAsia="zh-CN"/>
        </w:rPr>
        <w:t>The FFS under the sub-bullet of the non-accumulated TPC command could be removed.</w:t>
      </w:r>
    </w:p>
    <w:p w14:paraId="75D09B5F" w14:textId="5EE57D8D" w:rsidR="002D15A1" w:rsidRDefault="002D15A1" w:rsidP="00A7078F">
      <w:pPr>
        <w:adjustRightInd w:val="0"/>
        <w:snapToGrid w:val="0"/>
        <w:spacing w:after="0"/>
        <w:jc w:val="both"/>
        <w:rPr>
          <w:lang w:eastAsia="zh-CN"/>
        </w:rPr>
      </w:pPr>
    </w:p>
    <w:p w14:paraId="250E75BF" w14:textId="3019D33C" w:rsidR="002D15A1" w:rsidRDefault="002D15A1" w:rsidP="00A7078F">
      <w:pPr>
        <w:adjustRightInd w:val="0"/>
        <w:snapToGrid w:val="0"/>
        <w:spacing w:after="0"/>
        <w:jc w:val="both"/>
        <w:rPr>
          <w:b/>
          <w:bCs/>
          <w:lang w:eastAsia="zh-CN"/>
        </w:rPr>
      </w:pPr>
      <w:r w:rsidRPr="002D15A1">
        <w:rPr>
          <w:b/>
          <w:bCs/>
          <w:lang w:eastAsia="zh-CN"/>
        </w:rPr>
        <w:t xml:space="preserve">Proposal </w:t>
      </w:r>
      <w:r w:rsidR="00EB0BB2">
        <w:rPr>
          <w:b/>
          <w:bCs/>
          <w:lang w:eastAsia="zh-CN"/>
        </w:rPr>
        <w:t>7</w:t>
      </w:r>
      <w:r w:rsidRPr="002D15A1">
        <w:rPr>
          <w:b/>
          <w:bCs/>
          <w:lang w:eastAsia="zh-CN"/>
        </w:rPr>
        <w:t>:</w:t>
      </w:r>
    </w:p>
    <w:p w14:paraId="40B29685" w14:textId="35804816" w:rsidR="002D15A1" w:rsidRDefault="002D15A1" w:rsidP="00A7078F">
      <w:pPr>
        <w:adjustRightInd w:val="0"/>
        <w:snapToGrid w:val="0"/>
        <w:spacing w:after="0"/>
        <w:jc w:val="both"/>
        <w:rPr>
          <w:lang w:eastAsia="zh-CN"/>
        </w:rPr>
      </w:pPr>
      <w:r w:rsidRPr="002D15A1">
        <w:rPr>
          <w:lang w:eastAsia="zh-CN"/>
        </w:rPr>
        <w:lastRenderedPageBreak/>
        <w:t xml:space="preserve">With </w:t>
      </w:r>
      <w:r>
        <w:rPr>
          <w:lang w:eastAsia="zh-CN"/>
        </w:rPr>
        <w:t xml:space="preserve">the </w:t>
      </w:r>
      <w:r w:rsidR="001B75E2">
        <w:rPr>
          <w:lang w:eastAsia="zh-CN"/>
        </w:rPr>
        <w:t xml:space="preserve">proposals and </w:t>
      </w:r>
      <w:r>
        <w:rPr>
          <w:lang w:eastAsia="zh-CN"/>
        </w:rPr>
        <w:t xml:space="preserve">updates </w:t>
      </w:r>
      <w:r w:rsidR="001B75E2">
        <w:rPr>
          <w:lang w:eastAsia="zh-CN"/>
        </w:rPr>
        <w:t>above</w:t>
      </w:r>
      <w:r w:rsidR="009E5805">
        <w:rPr>
          <w:lang w:eastAsia="zh-CN"/>
        </w:rPr>
        <w:t>, the working assumption could be confirm</w:t>
      </w:r>
      <w:r w:rsidR="00671593">
        <w:rPr>
          <w:rFonts w:hint="eastAsia"/>
          <w:lang w:eastAsia="zh-CN"/>
        </w:rPr>
        <w:t>e</w:t>
      </w:r>
      <w:r w:rsidR="00671593">
        <w:rPr>
          <w:lang w:eastAsia="zh-CN"/>
        </w:rPr>
        <w:t xml:space="preserve">d </w:t>
      </w:r>
      <w:r w:rsidR="007043F2">
        <w:rPr>
          <w:lang w:eastAsia="zh-CN"/>
        </w:rPr>
        <w:t>and turned into</w:t>
      </w:r>
      <w:r w:rsidR="00671593">
        <w:rPr>
          <w:lang w:eastAsia="zh-CN"/>
        </w:rPr>
        <w:t xml:space="preserve"> an agreement.</w:t>
      </w:r>
    </w:p>
    <w:p w14:paraId="2C14DCF8" w14:textId="77777777" w:rsidR="004463C0" w:rsidRPr="00704F74" w:rsidRDefault="004463C0" w:rsidP="004463C0">
      <w:pPr>
        <w:adjustRightInd w:val="0"/>
        <w:snapToGrid w:val="0"/>
        <w:spacing w:after="0"/>
        <w:rPr>
          <w:b/>
          <w:highlight w:val="darkYellow"/>
        </w:rPr>
      </w:pPr>
      <w:r w:rsidRPr="00704F74">
        <w:rPr>
          <w:b/>
          <w:highlight w:val="darkYellow"/>
        </w:rPr>
        <w:t>Working assumption:</w:t>
      </w:r>
    </w:p>
    <w:p w14:paraId="376DE2E5" w14:textId="77777777" w:rsidR="004463C0" w:rsidRPr="00704F74" w:rsidRDefault="004463C0" w:rsidP="00DE5977">
      <w:pPr>
        <w:pStyle w:val="aa"/>
        <w:numPr>
          <w:ilvl w:val="0"/>
          <w:numId w:val="6"/>
        </w:numPr>
        <w:autoSpaceDE w:val="0"/>
        <w:autoSpaceDN w:val="0"/>
        <w:adjustRightInd w:val="0"/>
        <w:snapToGrid w:val="0"/>
        <w:spacing w:after="0"/>
        <w:ind w:firstLineChars="0"/>
        <w:rPr>
          <w:lang w:eastAsia="zh-CN"/>
        </w:rPr>
      </w:pPr>
      <w:r w:rsidRPr="00704F74">
        <w:rPr>
          <w:lang w:eastAsia="zh-CN"/>
        </w:rPr>
        <w:t>The action of group common TPC commands with format 2_2 does not constitute an event that violates power consistency and phase continuity.</w:t>
      </w:r>
    </w:p>
    <w:p w14:paraId="0DA64C01" w14:textId="77777777" w:rsidR="004463C0" w:rsidRPr="00704F74" w:rsidRDefault="004463C0" w:rsidP="00DE5977">
      <w:pPr>
        <w:pStyle w:val="aa"/>
        <w:numPr>
          <w:ilvl w:val="1"/>
          <w:numId w:val="5"/>
        </w:numPr>
        <w:autoSpaceDE w:val="0"/>
        <w:autoSpaceDN w:val="0"/>
        <w:adjustRightInd w:val="0"/>
        <w:snapToGrid w:val="0"/>
        <w:spacing w:after="0"/>
        <w:ind w:left="780" w:firstLineChars="0"/>
      </w:pPr>
      <w:r w:rsidRPr="00704F74">
        <w:rPr>
          <w:lang w:eastAsia="zh-CN"/>
        </w:rPr>
        <w:t xml:space="preserve">If UE is configured to </w:t>
      </w:r>
      <w:r w:rsidRPr="00704F74">
        <w:rPr>
          <w:bCs/>
        </w:rPr>
        <w:t>accumulate TPC commands,</w:t>
      </w:r>
    </w:p>
    <w:p w14:paraId="3FBE698D" w14:textId="7A986044" w:rsidR="004463C0" w:rsidRPr="00704F74" w:rsidRDefault="004463C0" w:rsidP="00DE5977">
      <w:pPr>
        <w:numPr>
          <w:ilvl w:val="2"/>
          <w:numId w:val="4"/>
        </w:numPr>
        <w:autoSpaceDE w:val="0"/>
        <w:autoSpaceDN w:val="0"/>
        <w:adjustRightInd w:val="0"/>
        <w:snapToGrid w:val="0"/>
        <w:spacing w:after="0"/>
        <w:rPr>
          <w:rFonts w:eastAsia="宋体"/>
        </w:rPr>
      </w:pPr>
      <w:r w:rsidRPr="00704F74">
        <w:rPr>
          <w:rFonts w:eastAsia="宋体"/>
        </w:rPr>
        <w:t xml:space="preserve">If UE receives TPC commands that would take into effect during a </w:t>
      </w:r>
      <w:r w:rsidRPr="001B75E2">
        <w:rPr>
          <w:rFonts w:eastAsia="宋体"/>
          <w:strike/>
          <w:color w:val="FF0000"/>
        </w:rPr>
        <w:t>configured</w:t>
      </w:r>
      <w:r w:rsidR="00ED02E0" w:rsidRPr="00ED02E0">
        <w:rPr>
          <w:b/>
          <w:bCs/>
          <w:lang w:eastAsia="zh-CN"/>
        </w:rPr>
        <w:t xml:space="preserve"> </w:t>
      </w:r>
      <w:r w:rsidR="00ED02E0" w:rsidRPr="00ED02E0">
        <w:rPr>
          <w:color w:val="FF0000"/>
          <w:lang w:eastAsia="zh-CN"/>
        </w:rPr>
        <w:t>actual</w:t>
      </w:r>
      <w:r w:rsidRPr="00ED02E0">
        <w:rPr>
          <w:rFonts w:eastAsia="宋体"/>
          <w:color w:val="FF0000"/>
        </w:rPr>
        <w:t xml:space="preserve"> </w:t>
      </w:r>
      <w:r w:rsidRPr="00704F74">
        <w:rPr>
          <w:rFonts w:eastAsia="宋体"/>
        </w:rPr>
        <w:t xml:space="preserve">TDW, UE accumulates TPC commands without taking effect during the current </w:t>
      </w:r>
      <w:r w:rsidR="001B75E2" w:rsidRPr="001B75E2">
        <w:rPr>
          <w:rFonts w:eastAsia="宋体"/>
          <w:strike/>
          <w:color w:val="FF0000"/>
        </w:rPr>
        <w:t>configured</w:t>
      </w:r>
      <w:r w:rsidR="001B75E2" w:rsidRPr="001B75E2">
        <w:rPr>
          <w:rFonts w:eastAsia="宋体"/>
          <w:color w:val="FF0000"/>
        </w:rPr>
        <w:t xml:space="preserve"> </w:t>
      </w:r>
      <w:r w:rsidR="00ED02E0" w:rsidRPr="00ED02E0">
        <w:rPr>
          <w:color w:val="FF0000"/>
          <w:lang w:eastAsia="zh-CN"/>
        </w:rPr>
        <w:t>actual</w:t>
      </w:r>
      <w:r w:rsidR="00ED02E0" w:rsidRPr="00ED02E0">
        <w:rPr>
          <w:rFonts w:eastAsia="宋体"/>
          <w:color w:val="FF0000"/>
        </w:rPr>
        <w:t xml:space="preserve"> </w:t>
      </w:r>
      <w:r w:rsidRPr="00704F74">
        <w:rPr>
          <w:rFonts w:eastAsia="宋体"/>
        </w:rPr>
        <w:t xml:space="preserve">TDW. TPC commands take effect after the current </w:t>
      </w:r>
      <w:r w:rsidR="001B75E2" w:rsidRPr="001B75E2">
        <w:rPr>
          <w:rFonts w:eastAsia="宋体"/>
          <w:strike/>
          <w:color w:val="FF0000"/>
        </w:rPr>
        <w:t>configured</w:t>
      </w:r>
      <w:r w:rsidR="001B75E2" w:rsidRPr="001B75E2">
        <w:rPr>
          <w:rFonts w:eastAsia="宋体"/>
          <w:color w:val="FF0000"/>
        </w:rPr>
        <w:t xml:space="preserve"> </w:t>
      </w:r>
      <w:r w:rsidR="00ED02E0" w:rsidRPr="00ED02E0">
        <w:rPr>
          <w:color w:val="FF0000"/>
          <w:lang w:eastAsia="zh-CN"/>
        </w:rPr>
        <w:t>actual</w:t>
      </w:r>
      <w:r w:rsidR="00ED02E0" w:rsidRPr="00ED02E0">
        <w:rPr>
          <w:rFonts w:eastAsia="宋体"/>
          <w:color w:val="FF0000"/>
        </w:rPr>
        <w:t xml:space="preserve"> </w:t>
      </w:r>
      <w:r w:rsidRPr="00704F74">
        <w:rPr>
          <w:rFonts w:eastAsia="宋体"/>
        </w:rPr>
        <w:t>TDW.</w:t>
      </w:r>
    </w:p>
    <w:p w14:paraId="06E41FFE" w14:textId="77777777" w:rsidR="004463C0" w:rsidRPr="00704F74" w:rsidRDefault="004463C0" w:rsidP="00DE5977">
      <w:pPr>
        <w:pStyle w:val="aa"/>
        <w:numPr>
          <w:ilvl w:val="1"/>
          <w:numId w:val="5"/>
        </w:numPr>
        <w:autoSpaceDE w:val="0"/>
        <w:autoSpaceDN w:val="0"/>
        <w:adjustRightInd w:val="0"/>
        <w:snapToGrid w:val="0"/>
        <w:spacing w:after="0"/>
        <w:ind w:left="780" w:firstLineChars="0"/>
        <w:rPr>
          <w:lang w:eastAsia="zh-CN"/>
        </w:rPr>
      </w:pPr>
      <w:r w:rsidRPr="00704F74">
        <w:rPr>
          <w:lang w:eastAsia="zh-CN"/>
        </w:rPr>
        <w:t>If UE is not configured to accumulate TPC commands</w:t>
      </w:r>
    </w:p>
    <w:p w14:paraId="78ABF79C" w14:textId="09BC6BD8" w:rsidR="004463C0" w:rsidRPr="00704F74" w:rsidRDefault="007E67F9" w:rsidP="00DE5977">
      <w:pPr>
        <w:numPr>
          <w:ilvl w:val="2"/>
          <w:numId w:val="4"/>
        </w:numPr>
        <w:autoSpaceDE w:val="0"/>
        <w:autoSpaceDN w:val="0"/>
        <w:adjustRightInd w:val="0"/>
        <w:snapToGrid w:val="0"/>
        <w:spacing w:after="0"/>
        <w:rPr>
          <w:rFonts w:eastAsia="宋体"/>
        </w:rPr>
      </w:pPr>
      <w:proofErr w:type="spellStart"/>
      <w:r w:rsidRPr="007E67F9">
        <w:rPr>
          <w:rFonts w:eastAsia="宋体"/>
          <w:color w:val="FF0000"/>
        </w:rPr>
        <w:t>T</w:t>
      </w:r>
      <w:r w:rsidR="004463C0" w:rsidRPr="007E67F9">
        <w:rPr>
          <w:rFonts w:eastAsia="宋体"/>
          <w:strike/>
          <w:color w:val="FF0000"/>
        </w:rPr>
        <w:t>t</w:t>
      </w:r>
      <w:r w:rsidR="004463C0" w:rsidRPr="00704F74">
        <w:rPr>
          <w:rFonts w:eastAsia="宋体"/>
        </w:rPr>
        <w:t>he</w:t>
      </w:r>
      <w:proofErr w:type="spellEnd"/>
      <w:r w:rsidR="004463C0" w:rsidRPr="00704F74">
        <w:rPr>
          <w:rFonts w:eastAsia="宋体"/>
        </w:rPr>
        <w:t xml:space="preserve"> last TPC command that would take effect within a </w:t>
      </w:r>
      <w:r w:rsidR="00ED02E0" w:rsidRPr="001B75E2">
        <w:rPr>
          <w:rFonts w:eastAsia="宋体"/>
          <w:strike/>
          <w:color w:val="FF0000"/>
        </w:rPr>
        <w:t>configured</w:t>
      </w:r>
      <w:r w:rsidR="00ED02E0" w:rsidRPr="00ED02E0">
        <w:rPr>
          <w:b/>
          <w:bCs/>
          <w:lang w:eastAsia="zh-CN"/>
        </w:rPr>
        <w:t xml:space="preserve"> </w:t>
      </w:r>
      <w:r w:rsidR="00ED02E0" w:rsidRPr="00ED02E0">
        <w:rPr>
          <w:color w:val="FF0000"/>
          <w:lang w:eastAsia="zh-CN"/>
        </w:rPr>
        <w:t>actual</w:t>
      </w:r>
      <w:r w:rsidR="00ED02E0" w:rsidRPr="00ED02E0">
        <w:rPr>
          <w:rFonts w:eastAsia="宋体"/>
          <w:color w:val="FF0000"/>
        </w:rPr>
        <w:t xml:space="preserve"> </w:t>
      </w:r>
      <w:r w:rsidR="004463C0" w:rsidRPr="00704F74">
        <w:rPr>
          <w:rFonts w:eastAsia="宋体"/>
        </w:rPr>
        <w:t xml:space="preserve">TDW </w:t>
      </w:r>
      <w:r w:rsidR="004463C0" w:rsidRPr="007E67F9">
        <w:rPr>
          <w:rFonts w:eastAsia="宋体"/>
          <w:strike/>
          <w:color w:val="FF0000"/>
        </w:rPr>
        <w:t>supersedes all previous TPC commands that take effect within that configured TDW and only the last TPC command</w:t>
      </w:r>
      <w:r w:rsidR="004463C0" w:rsidRPr="00704F74">
        <w:rPr>
          <w:rFonts w:eastAsia="宋体"/>
        </w:rPr>
        <w:t xml:space="preserve"> is applied by the UE after the current </w:t>
      </w:r>
      <w:r w:rsidR="00ED02E0" w:rsidRPr="001B75E2">
        <w:rPr>
          <w:rFonts w:eastAsia="宋体"/>
          <w:strike/>
          <w:color w:val="FF0000"/>
        </w:rPr>
        <w:t>configured</w:t>
      </w:r>
      <w:r w:rsidR="00ED02E0" w:rsidRPr="00ED02E0">
        <w:rPr>
          <w:b/>
          <w:bCs/>
          <w:lang w:eastAsia="zh-CN"/>
        </w:rPr>
        <w:t xml:space="preserve"> </w:t>
      </w:r>
      <w:r w:rsidR="00ED02E0" w:rsidRPr="00ED02E0">
        <w:rPr>
          <w:color w:val="FF0000"/>
          <w:lang w:eastAsia="zh-CN"/>
        </w:rPr>
        <w:t>actual</w:t>
      </w:r>
      <w:r w:rsidR="00ED02E0" w:rsidRPr="00ED02E0">
        <w:rPr>
          <w:rFonts w:eastAsia="宋体"/>
          <w:color w:val="FF0000"/>
        </w:rPr>
        <w:t xml:space="preserve"> </w:t>
      </w:r>
      <w:r w:rsidR="004463C0" w:rsidRPr="00704F74">
        <w:rPr>
          <w:rFonts w:eastAsia="宋体"/>
        </w:rPr>
        <w:t xml:space="preserve">TDW. </w:t>
      </w:r>
    </w:p>
    <w:p w14:paraId="78471F8B" w14:textId="77777777" w:rsidR="004463C0" w:rsidRPr="007E67F9" w:rsidRDefault="004463C0" w:rsidP="00DE5977">
      <w:pPr>
        <w:numPr>
          <w:ilvl w:val="3"/>
          <w:numId w:val="4"/>
        </w:numPr>
        <w:autoSpaceDE w:val="0"/>
        <w:autoSpaceDN w:val="0"/>
        <w:adjustRightInd w:val="0"/>
        <w:snapToGrid w:val="0"/>
        <w:spacing w:after="0"/>
        <w:rPr>
          <w:rFonts w:eastAsia="宋体"/>
          <w:strike/>
          <w:color w:val="FF0000"/>
        </w:rPr>
      </w:pPr>
      <w:r w:rsidRPr="007E67F9">
        <w:rPr>
          <w:rFonts w:eastAsia="宋体"/>
          <w:strike/>
          <w:color w:val="FF0000"/>
        </w:rPr>
        <w:t>FFS: no more than 1 TPC command is expected to take effect during a configured TDW.</w:t>
      </w:r>
    </w:p>
    <w:bookmarkEnd w:id="2"/>
    <w:p w14:paraId="3F42553F" w14:textId="77777777" w:rsidR="002D15A1" w:rsidRPr="004463C0" w:rsidRDefault="002D15A1" w:rsidP="00A7078F">
      <w:pPr>
        <w:adjustRightInd w:val="0"/>
        <w:snapToGrid w:val="0"/>
        <w:spacing w:after="0"/>
        <w:jc w:val="both"/>
        <w:rPr>
          <w:lang w:eastAsia="zh-CN"/>
        </w:rPr>
      </w:pPr>
    </w:p>
    <w:p w14:paraId="7204DD0E" w14:textId="77777777" w:rsidR="005301DE" w:rsidRPr="003466A1" w:rsidRDefault="005301DE" w:rsidP="003466A1">
      <w:pPr>
        <w:adjustRightInd w:val="0"/>
        <w:snapToGrid w:val="0"/>
        <w:spacing w:after="0"/>
        <w:rPr>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7146FB0F" w:rsidR="002E71CB" w:rsidRDefault="00DC4334" w:rsidP="00E950B7">
      <w:pPr>
        <w:adjustRightInd w:val="0"/>
        <w:snapToGrid w:val="0"/>
        <w:spacing w:after="0"/>
        <w:jc w:val="both"/>
        <w:rPr>
          <w:lang w:val="en-US" w:eastAsia="zh-CN"/>
        </w:rPr>
      </w:pPr>
      <w:r w:rsidRPr="00C70189">
        <w:rPr>
          <w:lang w:val="en-US" w:eastAsia="zh-CN"/>
        </w:rPr>
        <w:t>I</w:t>
      </w:r>
      <w:r w:rsidRPr="00C70189">
        <w:rPr>
          <w:rFonts w:hint="eastAsia"/>
          <w:lang w:val="en-US" w:eastAsia="zh-CN"/>
        </w:rPr>
        <w:t>n</w:t>
      </w:r>
      <w:r w:rsidRPr="00C70189">
        <w:rPr>
          <w:lang w:val="en-US" w:eastAsia="zh-CN"/>
        </w:rPr>
        <w:t xml:space="preserve"> this contribution, we provide our views on the remaining issues of joint channel estimation of PUSCH.</w:t>
      </w:r>
      <w:r w:rsidR="005B170A">
        <w:rPr>
          <w:lang w:val="en-US" w:eastAsia="zh-CN"/>
        </w:rPr>
        <w:t xml:space="preserve"> </w:t>
      </w:r>
      <w:r w:rsidR="002E71CB" w:rsidRPr="006C3E05">
        <w:rPr>
          <w:lang w:val="en-US" w:eastAsia="zh-CN"/>
        </w:rPr>
        <w:t>The proposals are as below.</w:t>
      </w:r>
    </w:p>
    <w:p w14:paraId="530F761F" w14:textId="133371DC" w:rsidR="00D40BBF" w:rsidRDefault="00D40BBF" w:rsidP="00E950B7">
      <w:pPr>
        <w:adjustRightInd w:val="0"/>
        <w:snapToGrid w:val="0"/>
        <w:spacing w:after="0"/>
        <w:jc w:val="both"/>
        <w:rPr>
          <w:lang w:val="en-US" w:eastAsia="zh-CN"/>
        </w:rPr>
      </w:pPr>
    </w:p>
    <w:p w14:paraId="203B3794" w14:textId="77777777" w:rsidR="00A121C6" w:rsidRPr="003F1979" w:rsidRDefault="00A121C6" w:rsidP="00A121C6">
      <w:pPr>
        <w:adjustRightInd w:val="0"/>
        <w:snapToGrid w:val="0"/>
        <w:spacing w:after="0"/>
        <w:rPr>
          <w:b/>
          <w:bCs/>
          <w:lang w:eastAsia="zh-CN"/>
        </w:rPr>
      </w:pPr>
      <w:r w:rsidRPr="003F1979">
        <w:rPr>
          <w:b/>
          <w:bCs/>
          <w:lang w:eastAsia="zh-CN"/>
        </w:rPr>
        <w:t>Proposal 1:</w:t>
      </w:r>
    </w:p>
    <w:p w14:paraId="1ACFE54F" w14:textId="77777777" w:rsidR="00A121C6" w:rsidRDefault="00A121C6" w:rsidP="00A121C6">
      <w:pPr>
        <w:adjustRightInd w:val="0"/>
        <w:snapToGrid w:val="0"/>
        <w:spacing w:after="0"/>
        <w:rPr>
          <w:b/>
          <w:bCs/>
          <w:lang w:eastAsia="zh-CN"/>
        </w:rPr>
      </w:pPr>
      <w:r>
        <w:rPr>
          <w:b/>
          <w:bCs/>
          <w:lang w:eastAsia="zh-CN"/>
        </w:rPr>
        <w:t>I</w:t>
      </w:r>
      <w:r>
        <w:rPr>
          <w:rFonts w:hint="eastAsia"/>
          <w:b/>
          <w:bCs/>
          <w:lang w:eastAsia="zh-CN"/>
        </w:rPr>
        <w:t>t</w:t>
      </w:r>
      <w:r>
        <w:rPr>
          <w:b/>
          <w:bCs/>
          <w:lang w:eastAsia="zh-CN"/>
        </w:rPr>
        <w:t xml:space="preserve"> should be clarified for the meeting to u</w:t>
      </w:r>
      <w:r w:rsidRPr="003F1979">
        <w:rPr>
          <w:b/>
          <w:bCs/>
          <w:lang w:eastAsia="zh-CN"/>
        </w:rPr>
        <w:t>se the 2</w:t>
      </w:r>
      <w:r w:rsidRPr="003F1979">
        <w:rPr>
          <w:b/>
          <w:bCs/>
          <w:vertAlign w:val="superscript"/>
          <w:lang w:eastAsia="zh-CN"/>
        </w:rPr>
        <w:t>nd</w:t>
      </w:r>
      <w:r w:rsidRPr="003F1979">
        <w:rPr>
          <w:b/>
          <w:bCs/>
          <w:lang w:eastAsia="zh-CN"/>
        </w:rPr>
        <w:t xml:space="preserve"> agreement above as the baseline to further discuss the issue of dynamic and semi-static events. </w:t>
      </w:r>
    </w:p>
    <w:p w14:paraId="349CD88C" w14:textId="77777777" w:rsidR="00A121C6" w:rsidRDefault="00A121C6" w:rsidP="00A121C6">
      <w:pPr>
        <w:adjustRightInd w:val="0"/>
        <w:snapToGrid w:val="0"/>
        <w:spacing w:after="0"/>
      </w:pPr>
    </w:p>
    <w:p w14:paraId="002C4C54" w14:textId="77777777" w:rsidR="00A121C6" w:rsidRPr="007D1346" w:rsidRDefault="00A121C6" w:rsidP="00A121C6">
      <w:pPr>
        <w:adjustRightInd w:val="0"/>
        <w:snapToGrid w:val="0"/>
        <w:spacing w:after="0"/>
        <w:jc w:val="both"/>
        <w:rPr>
          <w:b/>
          <w:bCs/>
          <w:lang w:eastAsia="zh-CN"/>
        </w:rPr>
      </w:pPr>
      <w:r w:rsidRPr="007D1346">
        <w:rPr>
          <w:b/>
          <w:bCs/>
          <w:lang w:eastAsia="zh-CN"/>
        </w:rPr>
        <w:t>Proposal 2:</w:t>
      </w:r>
    </w:p>
    <w:p w14:paraId="3E78E159" w14:textId="77777777" w:rsidR="00A121C6" w:rsidRPr="007D1346" w:rsidRDefault="00A121C6" w:rsidP="00A121C6">
      <w:pPr>
        <w:adjustRightInd w:val="0"/>
        <w:snapToGrid w:val="0"/>
        <w:spacing w:after="0"/>
        <w:jc w:val="both"/>
        <w:rPr>
          <w:b/>
          <w:bCs/>
          <w:lang w:eastAsia="zh-CN"/>
        </w:rPr>
      </w:pPr>
      <w:r w:rsidRPr="007D1346">
        <w:rPr>
          <w:b/>
          <w:bCs/>
          <w:lang w:eastAsia="zh-CN"/>
        </w:rPr>
        <w:t>It is proposed to confirm the FL’s proposal 3-v4.</w:t>
      </w:r>
    </w:p>
    <w:p w14:paraId="3E69DAF7" w14:textId="77777777" w:rsidR="00A121C6" w:rsidRPr="007D1346" w:rsidRDefault="00A121C6" w:rsidP="00A121C6">
      <w:pPr>
        <w:adjustRightInd w:val="0"/>
        <w:snapToGrid w:val="0"/>
        <w:spacing w:after="0"/>
        <w:rPr>
          <w:b/>
          <w:bCs/>
        </w:rPr>
      </w:pPr>
      <w:r w:rsidRPr="007D1346">
        <w:rPr>
          <w:rFonts w:eastAsia="MS Mincho"/>
          <w:b/>
          <w:bCs/>
          <w:lang w:eastAsia="ja-JP"/>
        </w:rPr>
        <w:t>For UE not capable of restarting DM-RS bundling,</w:t>
      </w:r>
    </w:p>
    <w:p w14:paraId="7E021077" w14:textId="77777777" w:rsidR="00A121C6" w:rsidRPr="007D1346" w:rsidRDefault="00A121C6" w:rsidP="00DE5977">
      <w:pPr>
        <w:pStyle w:val="aa"/>
        <w:numPr>
          <w:ilvl w:val="0"/>
          <w:numId w:val="8"/>
        </w:numPr>
        <w:autoSpaceDE w:val="0"/>
        <w:autoSpaceDN w:val="0"/>
        <w:adjustRightInd w:val="0"/>
        <w:snapToGrid w:val="0"/>
        <w:spacing w:after="0"/>
        <w:ind w:firstLineChars="0"/>
        <w:jc w:val="both"/>
        <w:rPr>
          <w:b/>
          <w:bCs/>
        </w:rPr>
      </w:pPr>
      <w:r w:rsidRPr="007D1346">
        <w:rPr>
          <w:b/>
          <w:bCs/>
        </w:rPr>
        <w:t xml:space="preserve">If a semi-static event is triggered after one or multiple dynamic events, </w:t>
      </w:r>
      <w:r w:rsidRPr="007D1346">
        <w:rPr>
          <w:b/>
          <w:bCs/>
          <w:lang w:eastAsia="zh-CN"/>
        </w:rPr>
        <w:t>a new actual TDW is created after the semi-static event.</w:t>
      </w:r>
    </w:p>
    <w:p w14:paraId="303EA429" w14:textId="77777777" w:rsidR="00A121C6" w:rsidRPr="007D1346" w:rsidRDefault="00A121C6" w:rsidP="00DE5977">
      <w:pPr>
        <w:pStyle w:val="aa"/>
        <w:numPr>
          <w:ilvl w:val="0"/>
          <w:numId w:val="8"/>
        </w:numPr>
        <w:autoSpaceDE w:val="0"/>
        <w:autoSpaceDN w:val="0"/>
        <w:adjustRightInd w:val="0"/>
        <w:snapToGrid w:val="0"/>
        <w:spacing w:after="0"/>
        <w:ind w:firstLineChars="0"/>
        <w:jc w:val="both"/>
        <w:rPr>
          <w:b/>
          <w:bCs/>
        </w:rPr>
      </w:pPr>
      <w:r w:rsidRPr="007D1346">
        <w:rPr>
          <w:b/>
          <w:bCs/>
        </w:rPr>
        <w:t>If a semi-static event overlaps with a dynamic event, a new actual TDW is created after the semi-static event.</w:t>
      </w:r>
    </w:p>
    <w:p w14:paraId="6E2C8758" w14:textId="77777777" w:rsidR="00A121C6" w:rsidRPr="007D1346" w:rsidRDefault="00A121C6" w:rsidP="00DE5977">
      <w:pPr>
        <w:pStyle w:val="aa"/>
        <w:numPr>
          <w:ilvl w:val="0"/>
          <w:numId w:val="8"/>
        </w:numPr>
        <w:autoSpaceDE w:val="0"/>
        <w:autoSpaceDN w:val="0"/>
        <w:adjustRightInd w:val="0"/>
        <w:snapToGrid w:val="0"/>
        <w:spacing w:after="0"/>
        <w:ind w:firstLineChars="0"/>
        <w:jc w:val="both"/>
        <w:rPr>
          <w:b/>
          <w:bCs/>
        </w:rPr>
      </w:pPr>
      <w:r w:rsidRPr="007D1346">
        <w:rPr>
          <w:b/>
          <w:bCs/>
        </w:rPr>
        <w:t>Note: No specification impact is expected.</w:t>
      </w:r>
    </w:p>
    <w:p w14:paraId="3D511BA0" w14:textId="77777777" w:rsidR="00A121C6" w:rsidRDefault="00A121C6" w:rsidP="00A121C6">
      <w:pPr>
        <w:adjustRightInd w:val="0"/>
        <w:snapToGrid w:val="0"/>
        <w:spacing w:after="0"/>
      </w:pPr>
    </w:p>
    <w:p w14:paraId="6B9DAF40" w14:textId="77777777" w:rsidR="00A121C6" w:rsidRPr="00BB3CD8" w:rsidRDefault="00A121C6" w:rsidP="00A121C6">
      <w:pPr>
        <w:adjustRightInd w:val="0"/>
        <w:snapToGrid w:val="0"/>
        <w:spacing w:after="0"/>
        <w:rPr>
          <w:b/>
          <w:bCs/>
          <w:lang w:eastAsia="zh-CN"/>
        </w:rPr>
      </w:pPr>
      <w:r w:rsidRPr="00BB3CD8">
        <w:rPr>
          <w:b/>
          <w:bCs/>
          <w:lang w:eastAsia="zh-CN"/>
        </w:rPr>
        <w:t xml:space="preserve">Proposal </w:t>
      </w:r>
      <w:r>
        <w:rPr>
          <w:b/>
          <w:bCs/>
          <w:lang w:eastAsia="zh-CN"/>
        </w:rPr>
        <w:t>3</w:t>
      </w:r>
      <w:r w:rsidRPr="00BB3CD8">
        <w:rPr>
          <w:b/>
          <w:bCs/>
          <w:lang w:eastAsia="zh-CN"/>
        </w:rPr>
        <w:t xml:space="preserve">: </w:t>
      </w:r>
    </w:p>
    <w:p w14:paraId="1B591A32" w14:textId="77777777" w:rsidR="00A121C6" w:rsidRPr="00BB3CD8" w:rsidRDefault="00A121C6" w:rsidP="00A121C6">
      <w:pPr>
        <w:adjustRightInd w:val="0"/>
        <w:snapToGrid w:val="0"/>
        <w:spacing w:after="0"/>
        <w:rPr>
          <w:b/>
          <w:bCs/>
          <w:lang w:eastAsia="zh-CN"/>
        </w:rPr>
      </w:pPr>
      <w:r w:rsidRPr="00BB3CD8">
        <w:rPr>
          <w:b/>
          <w:bCs/>
          <w:lang w:eastAsia="zh-CN"/>
        </w:rPr>
        <w:t xml:space="preserve">Confirm the modified FL’s proposal 10 for HD-FDD </w:t>
      </w:r>
      <w:proofErr w:type="spellStart"/>
      <w:r w:rsidRPr="00BB3CD8">
        <w:rPr>
          <w:b/>
          <w:bCs/>
          <w:lang w:eastAsia="zh-CN"/>
        </w:rPr>
        <w:t>RedCap</w:t>
      </w:r>
      <w:proofErr w:type="spellEnd"/>
      <w:r w:rsidRPr="00BB3CD8">
        <w:rPr>
          <w:b/>
          <w:bCs/>
          <w:lang w:eastAsia="zh-CN"/>
        </w:rPr>
        <w:t xml:space="preserve"> UEs.</w:t>
      </w:r>
    </w:p>
    <w:p w14:paraId="444EB207" w14:textId="77777777" w:rsidR="00A121C6" w:rsidRPr="00844BB9" w:rsidRDefault="00A121C6" w:rsidP="00DE5977">
      <w:pPr>
        <w:pStyle w:val="aa"/>
        <w:numPr>
          <w:ilvl w:val="0"/>
          <w:numId w:val="10"/>
        </w:numPr>
        <w:adjustRightInd w:val="0"/>
        <w:snapToGrid w:val="0"/>
        <w:spacing w:after="0"/>
        <w:ind w:firstLineChars="0"/>
        <w:rPr>
          <w:b/>
          <w:bCs/>
          <w:lang w:eastAsia="zh-CN"/>
        </w:rPr>
      </w:pPr>
      <w:r w:rsidRPr="00844BB9">
        <w:rPr>
          <w:b/>
          <w:bCs/>
        </w:rPr>
        <w:t>F</w:t>
      </w:r>
      <w:r w:rsidRPr="00844BB9">
        <w:rPr>
          <w:b/>
          <w:bCs/>
          <w:color w:val="000000"/>
        </w:rPr>
        <w:t xml:space="preserve">or </w:t>
      </w:r>
      <w:r w:rsidRPr="00844BB9">
        <w:rPr>
          <w:b/>
          <w:bCs/>
        </w:rPr>
        <w:t xml:space="preserve">HD-FDD </w:t>
      </w:r>
      <w:proofErr w:type="spellStart"/>
      <w:r w:rsidRPr="00844BB9">
        <w:rPr>
          <w:b/>
          <w:bCs/>
        </w:rPr>
        <w:t>RedCap</w:t>
      </w:r>
      <w:proofErr w:type="spellEnd"/>
      <w:r w:rsidRPr="00844BB9">
        <w:rPr>
          <w:b/>
          <w:bCs/>
        </w:rPr>
        <w:t xml:space="preserve"> UEs configured with DMRS bundling, an event is constituted for a case where the gap between two consecutive PUSCH repetitions overlaps with any symbol of </w:t>
      </w:r>
      <w:r w:rsidRPr="00844BB9">
        <w:rPr>
          <w:b/>
          <w:bCs/>
          <w:color w:val="FF0000"/>
        </w:rPr>
        <w:t xml:space="preserve">downlink reception or downlink monitoring </w:t>
      </w:r>
      <w:r w:rsidRPr="00844BB9">
        <w:rPr>
          <w:b/>
          <w:bCs/>
          <w:strike/>
          <w:color w:val="FF0000"/>
        </w:rPr>
        <w:t xml:space="preserve">an SS/PBCH block provided by </w:t>
      </w:r>
      <w:proofErr w:type="spellStart"/>
      <w:r w:rsidRPr="00844BB9">
        <w:rPr>
          <w:b/>
          <w:bCs/>
          <w:i/>
          <w:iCs/>
          <w:strike/>
          <w:color w:val="FF0000"/>
        </w:rPr>
        <w:t>ssb-PositionInBurst</w:t>
      </w:r>
      <w:proofErr w:type="spellEnd"/>
      <w:r w:rsidRPr="00844BB9">
        <w:rPr>
          <w:b/>
          <w:bCs/>
          <w:i/>
          <w:iCs/>
          <w:strike/>
          <w:color w:val="FF0000"/>
        </w:rPr>
        <w:t xml:space="preserve"> </w:t>
      </w:r>
      <w:r w:rsidRPr="00844BB9">
        <w:rPr>
          <w:b/>
          <w:bCs/>
          <w:strike/>
          <w:highlight w:val="yellow"/>
        </w:rPr>
        <w:t>even if neither of the repetitions overlaps with it</w:t>
      </w:r>
      <w:r w:rsidRPr="00844BB9">
        <w:rPr>
          <w:b/>
          <w:bCs/>
        </w:rPr>
        <w:t>.</w:t>
      </w:r>
    </w:p>
    <w:p w14:paraId="1A10836C" w14:textId="77777777" w:rsidR="00A121C6" w:rsidRDefault="00A121C6" w:rsidP="00A121C6">
      <w:pPr>
        <w:adjustRightInd w:val="0"/>
        <w:snapToGrid w:val="0"/>
        <w:spacing w:after="0"/>
      </w:pPr>
    </w:p>
    <w:p w14:paraId="068E87A7" w14:textId="77777777" w:rsidR="00A121C6" w:rsidRPr="0063510A" w:rsidRDefault="00A121C6" w:rsidP="00A121C6">
      <w:pPr>
        <w:adjustRightInd w:val="0"/>
        <w:snapToGrid w:val="0"/>
        <w:spacing w:after="0"/>
        <w:jc w:val="both"/>
        <w:rPr>
          <w:b/>
          <w:bCs/>
          <w:lang w:eastAsia="zh-CN"/>
        </w:rPr>
      </w:pPr>
      <w:r w:rsidRPr="0063510A">
        <w:rPr>
          <w:b/>
          <w:bCs/>
          <w:lang w:eastAsia="zh-CN"/>
        </w:rPr>
        <w:t xml:space="preserve">Proposal </w:t>
      </w:r>
      <w:r>
        <w:rPr>
          <w:b/>
          <w:bCs/>
          <w:lang w:eastAsia="zh-CN"/>
        </w:rPr>
        <w:t>4</w:t>
      </w:r>
      <w:r w:rsidRPr="0063510A">
        <w:rPr>
          <w:b/>
          <w:bCs/>
          <w:lang w:eastAsia="zh-CN"/>
        </w:rPr>
        <w:t>:</w:t>
      </w:r>
    </w:p>
    <w:p w14:paraId="24F6B4BD" w14:textId="77777777" w:rsidR="00A121C6" w:rsidRDefault="00A121C6" w:rsidP="00A121C6">
      <w:pPr>
        <w:adjustRightInd w:val="0"/>
        <w:snapToGrid w:val="0"/>
        <w:spacing w:after="0"/>
        <w:ind w:left="100" w:hangingChars="50" w:hanging="100"/>
        <w:jc w:val="both"/>
        <w:rPr>
          <w:lang w:eastAsia="zh-CN"/>
        </w:rPr>
      </w:pPr>
      <w:r>
        <w:rPr>
          <w:lang w:eastAsia="zh-CN"/>
        </w:rPr>
        <w:t xml:space="preserve">The sub-bullet of the non-accumulated TPC command could be updated as below, </w:t>
      </w:r>
    </w:p>
    <w:p w14:paraId="27806A70" w14:textId="77777777" w:rsidR="00A121C6" w:rsidRPr="00704F74" w:rsidRDefault="00A121C6" w:rsidP="00DE5977">
      <w:pPr>
        <w:numPr>
          <w:ilvl w:val="0"/>
          <w:numId w:val="4"/>
        </w:numPr>
        <w:autoSpaceDE w:val="0"/>
        <w:autoSpaceDN w:val="0"/>
        <w:adjustRightInd w:val="0"/>
        <w:snapToGrid w:val="0"/>
        <w:spacing w:after="0"/>
        <w:rPr>
          <w:rFonts w:eastAsia="宋体"/>
        </w:rPr>
      </w:pPr>
      <w:r>
        <w:rPr>
          <w:rFonts w:eastAsia="宋体"/>
        </w:rPr>
        <w:t>T</w:t>
      </w:r>
      <w:r w:rsidRPr="00704F74">
        <w:rPr>
          <w:rFonts w:eastAsia="宋体"/>
        </w:rPr>
        <w:t xml:space="preserve">he last TPC command that would take effect within a configured TDW </w:t>
      </w:r>
      <w:r w:rsidRPr="0063510A">
        <w:rPr>
          <w:rFonts w:eastAsia="宋体"/>
          <w:strike/>
          <w:color w:val="FF0000"/>
        </w:rPr>
        <w:t>supersedes all previous TPC commands that take effect within that configured TDW and only the last TPC command</w:t>
      </w:r>
      <w:r w:rsidRPr="00704F74">
        <w:rPr>
          <w:rFonts w:eastAsia="宋体"/>
        </w:rPr>
        <w:t xml:space="preserve"> is applied by the UE after the current configured TDW. </w:t>
      </w:r>
    </w:p>
    <w:p w14:paraId="048011E0" w14:textId="77777777" w:rsidR="00A121C6" w:rsidRDefault="00A121C6" w:rsidP="00A121C6">
      <w:pPr>
        <w:adjustRightInd w:val="0"/>
        <w:snapToGrid w:val="0"/>
        <w:spacing w:after="0"/>
      </w:pPr>
    </w:p>
    <w:p w14:paraId="21DFD20E" w14:textId="77777777" w:rsidR="00EB0BB2" w:rsidRDefault="00EB0BB2" w:rsidP="00EB0BB2">
      <w:pPr>
        <w:adjustRightInd w:val="0"/>
        <w:snapToGrid w:val="0"/>
        <w:spacing w:after="0"/>
        <w:jc w:val="both"/>
        <w:rPr>
          <w:b/>
          <w:bCs/>
          <w:lang w:eastAsia="zh-CN"/>
        </w:rPr>
      </w:pPr>
      <w:r w:rsidRPr="00A06EA3">
        <w:rPr>
          <w:b/>
          <w:bCs/>
          <w:lang w:eastAsia="zh-CN"/>
        </w:rPr>
        <w:t>Proposal 5:</w:t>
      </w:r>
    </w:p>
    <w:p w14:paraId="228A2E2B" w14:textId="77777777" w:rsidR="00EB0BB2" w:rsidRPr="00A06EA3" w:rsidRDefault="00EB0BB2" w:rsidP="00EB0BB2">
      <w:pPr>
        <w:adjustRightInd w:val="0"/>
        <w:snapToGrid w:val="0"/>
        <w:spacing w:after="0"/>
        <w:jc w:val="both"/>
        <w:rPr>
          <w:b/>
          <w:bCs/>
          <w:lang w:eastAsia="zh-CN"/>
        </w:rPr>
      </w:pPr>
      <w:r>
        <w:rPr>
          <w:b/>
          <w:bCs/>
          <w:lang w:eastAsia="zh-CN"/>
        </w:rPr>
        <w:t xml:space="preserve">Replace the “configured </w:t>
      </w:r>
      <w:proofErr w:type="spellStart"/>
      <w:proofErr w:type="gramStart"/>
      <w:r>
        <w:rPr>
          <w:b/>
          <w:bCs/>
          <w:lang w:eastAsia="zh-CN"/>
        </w:rPr>
        <w:t>TDW”with</w:t>
      </w:r>
      <w:proofErr w:type="spellEnd"/>
      <w:proofErr w:type="gramEnd"/>
      <w:r>
        <w:rPr>
          <w:b/>
          <w:bCs/>
          <w:lang w:eastAsia="zh-CN"/>
        </w:rPr>
        <w:t xml:space="preserve"> “actual TDW” to reduce the latency of TCP command taking effect.</w:t>
      </w:r>
    </w:p>
    <w:p w14:paraId="4F4822EE" w14:textId="77777777" w:rsidR="00EB0BB2" w:rsidRPr="00EB0BB2" w:rsidRDefault="00EB0BB2" w:rsidP="00A121C6">
      <w:pPr>
        <w:adjustRightInd w:val="0"/>
        <w:snapToGrid w:val="0"/>
        <w:spacing w:after="0"/>
        <w:jc w:val="both"/>
        <w:rPr>
          <w:b/>
          <w:bCs/>
          <w:lang w:eastAsia="zh-CN"/>
        </w:rPr>
      </w:pPr>
    </w:p>
    <w:p w14:paraId="403A60EB" w14:textId="5FF0360F" w:rsidR="00A121C6" w:rsidRPr="002D15A1" w:rsidRDefault="00A121C6" w:rsidP="00A121C6">
      <w:pPr>
        <w:adjustRightInd w:val="0"/>
        <w:snapToGrid w:val="0"/>
        <w:spacing w:after="0"/>
        <w:jc w:val="both"/>
        <w:rPr>
          <w:b/>
          <w:bCs/>
          <w:lang w:eastAsia="zh-CN"/>
        </w:rPr>
      </w:pPr>
      <w:r w:rsidRPr="002D15A1">
        <w:rPr>
          <w:b/>
          <w:bCs/>
          <w:lang w:eastAsia="zh-CN"/>
        </w:rPr>
        <w:t xml:space="preserve">Proposal </w:t>
      </w:r>
      <w:r w:rsidR="004C7D41">
        <w:rPr>
          <w:b/>
          <w:bCs/>
          <w:lang w:eastAsia="zh-CN"/>
        </w:rPr>
        <w:t>6</w:t>
      </w:r>
      <w:r w:rsidRPr="002D15A1">
        <w:rPr>
          <w:b/>
          <w:bCs/>
          <w:lang w:eastAsia="zh-CN"/>
        </w:rPr>
        <w:t>:</w:t>
      </w:r>
    </w:p>
    <w:p w14:paraId="1AA4E719" w14:textId="77777777" w:rsidR="00A121C6" w:rsidRDefault="00A121C6" w:rsidP="00A121C6">
      <w:pPr>
        <w:adjustRightInd w:val="0"/>
        <w:snapToGrid w:val="0"/>
        <w:spacing w:after="0"/>
        <w:jc w:val="both"/>
        <w:rPr>
          <w:lang w:eastAsia="zh-CN"/>
        </w:rPr>
      </w:pPr>
      <w:r>
        <w:rPr>
          <w:lang w:eastAsia="zh-CN"/>
        </w:rPr>
        <w:t>The FFS under the sub-bullet of the non-accumulated TPC command could be removed.</w:t>
      </w:r>
    </w:p>
    <w:p w14:paraId="434267C0" w14:textId="77777777" w:rsidR="00A121C6" w:rsidRDefault="00A121C6" w:rsidP="00A121C6">
      <w:pPr>
        <w:adjustRightInd w:val="0"/>
        <w:snapToGrid w:val="0"/>
        <w:spacing w:after="0"/>
        <w:jc w:val="both"/>
        <w:rPr>
          <w:lang w:eastAsia="zh-CN"/>
        </w:rPr>
      </w:pPr>
    </w:p>
    <w:p w14:paraId="179903D4" w14:textId="77777777" w:rsidR="004C7D41" w:rsidRDefault="004C7D41" w:rsidP="004C7D41">
      <w:pPr>
        <w:adjustRightInd w:val="0"/>
        <w:snapToGrid w:val="0"/>
        <w:spacing w:after="0"/>
        <w:jc w:val="both"/>
        <w:rPr>
          <w:b/>
          <w:bCs/>
          <w:lang w:eastAsia="zh-CN"/>
        </w:rPr>
      </w:pPr>
      <w:r w:rsidRPr="002D15A1">
        <w:rPr>
          <w:b/>
          <w:bCs/>
          <w:lang w:eastAsia="zh-CN"/>
        </w:rPr>
        <w:t xml:space="preserve">Proposal </w:t>
      </w:r>
      <w:r>
        <w:rPr>
          <w:b/>
          <w:bCs/>
          <w:lang w:eastAsia="zh-CN"/>
        </w:rPr>
        <w:t>7</w:t>
      </w:r>
      <w:r w:rsidRPr="002D15A1">
        <w:rPr>
          <w:b/>
          <w:bCs/>
          <w:lang w:eastAsia="zh-CN"/>
        </w:rPr>
        <w:t>:</w:t>
      </w:r>
    </w:p>
    <w:p w14:paraId="64349795" w14:textId="77777777" w:rsidR="004C7D41" w:rsidRDefault="004C7D41" w:rsidP="004C7D41">
      <w:pPr>
        <w:adjustRightInd w:val="0"/>
        <w:snapToGrid w:val="0"/>
        <w:spacing w:after="0"/>
        <w:jc w:val="both"/>
        <w:rPr>
          <w:lang w:eastAsia="zh-CN"/>
        </w:rPr>
      </w:pPr>
      <w:r w:rsidRPr="002D15A1">
        <w:rPr>
          <w:lang w:eastAsia="zh-CN"/>
        </w:rPr>
        <w:lastRenderedPageBreak/>
        <w:t xml:space="preserve">With </w:t>
      </w:r>
      <w:r>
        <w:rPr>
          <w:lang w:eastAsia="zh-CN"/>
        </w:rPr>
        <w:t>the proposals and updates above, the working assumption could be confirm</w:t>
      </w:r>
      <w:r>
        <w:rPr>
          <w:rFonts w:hint="eastAsia"/>
          <w:lang w:eastAsia="zh-CN"/>
        </w:rPr>
        <w:t>e</w:t>
      </w:r>
      <w:r>
        <w:rPr>
          <w:lang w:eastAsia="zh-CN"/>
        </w:rPr>
        <w:t>d and turned into an agreement.</w:t>
      </w:r>
    </w:p>
    <w:p w14:paraId="50A8187A" w14:textId="77777777" w:rsidR="004C7D41" w:rsidRPr="00704F74" w:rsidRDefault="004C7D41" w:rsidP="004C7D41">
      <w:pPr>
        <w:adjustRightInd w:val="0"/>
        <w:snapToGrid w:val="0"/>
        <w:spacing w:after="0"/>
        <w:rPr>
          <w:b/>
          <w:highlight w:val="darkYellow"/>
        </w:rPr>
      </w:pPr>
      <w:r w:rsidRPr="00704F74">
        <w:rPr>
          <w:b/>
          <w:highlight w:val="darkYellow"/>
        </w:rPr>
        <w:t>Working assumption:</w:t>
      </w:r>
    </w:p>
    <w:p w14:paraId="5BBFE8FE" w14:textId="77777777" w:rsidR="004C7D41" w:rsidRPr="00704F74" w:rsidRDefault="004C7D41" w:rsidP="004C7D41">
      <w:pPr>
        <w:pStyle w:val="aa"/>
        <w:numPr>
          <w:ilvl w:val="0"/>
          <w:numId w:val="6"/>
        </w:numPr>
        <w:autoSpaceDE w:val="0"/>
        <w:autoSpaceDN w:val="0"/>
        <w:adjustRightInd w:val="0"/>
        <w:snapToGrid w:val="0"/>
        <w:spacing w:after="0"/>
        <w:ind w:firstLineChars="0"/>
        <w:rPr>
          <w:lang w:eastAsia="zh-CN"/>
        </w:rPr>
      </w:pPr>
      <w:r w:rsidRPr="00704F74">
        <w:rPr>
          <w:lang w:eastAsia="zh-CN"/>
        </w:rPr>
        <w:t>The action of group common TPC commands with format 2_2 does not constitute an event that violates power consistency and phase continuity.</w:t>
      </w:r>
    </w:p>
    <w:p w14:paraId="6C5A4EF5" w14:textId="77777777" w:rsidR="004C7D41" w:rsidRPr="00704F74" w:rsidRDefault="004C7D41" w:rsidP="004C7D41">
      <w:pPr>
        <w:pStyle w:val="aa"/>
        <w:numPr>
          <w:ilvl w:val="1"/>
          <w:numId w:val="5"/>
        </w:numPr>
        <w:autoSpaceDE w:val="0"/>
        <w:autoSpaceDN w:val="0"/>
        <w:adjustRightInd w:val="0"/>
        <w:snapToGrid w:val="0"/>
        <w:spacing w:after="0"/>
        <w:ind w:left="780" w:firstLineChars="0"/>
      </w:pPr>
      <w:r w:rsidRPr="00704F74">
        <w:rPr>
          <w:lang w:eastAsia="zh-CN"/>
        </w:rPr>
        <w:t xml:space="preserve">If UE is configured to </w:t>
      </w:r>
      <w:r w:rsidRPr="00704F74">
        <w:rPr>
          <w:bCs/>
        </w:rPr>
        <w:t>accumulate TPC commands,</w:t>
      </w:r>
    </w:p>
    <w:p w14:paraId="5F94026A" w14:textId="77777777" w:rsidR="004C7D41" w:rsidRPr="00704F74" w:rsidRDefault="004C7D41" w:rsidP="004C7D41">
      <w:pPr>
        <w:numPr>
          <w:ilvl w:val="2"/>
          <w:numId w:val="4"/>
        </w:numPr>
        <w:autoSpaceDE w:val="0"/>
        <w:autoSpaceDN w:val="0"/>
        <w:adjustRightInd w:val="0"/>
        <w:snapToGrid w:val="0"/>
        <w:spacing w:after="0"/>
        <w:rPr>
          <w:rFonts w:eastAsia="宋体"/>
        </w:rPr>
      </w:pPr>
      <w:r w:rsidRPr="00704F74">
        <w:rPr>
          <w:rFonts w:eastAsia="宋体"/>
        </w:rPr>
        <w:t xml:space="preserve">If UE receives TPC commands that would take into effect during a </w:t>
      </w:r>
      <w:r w:rsidRPr="001B75E2">
        <w:rPr>
          <w:rFonts w:eastAsia="宋体"/>
          <w:strike/>
          <w:color w:val="FF0000"/>
        </w:rPr>
        <w:t>configured</w:t>
      </w:r>
      <w:r w:rsidRPr="00ED02E0">
        <w:rPr>
          <w:b/>
          <w:bCs/>
          <w:lang w:eastAsia="zh-CN"/>
        </w:rPr>
        <w:t xml:space="preserve"> </w:t>
      </w:r>
      <w:r w:rsidRPr="00ED02E0">
        <w:rPr>
          <w:color w:val="FF0000"/>
          <w:lang w:eastAsia="zh-CN"/>
        </w:rPr>
        <w:t>actual</w:t>
      </w:r>
      <w:r w:rsidRPr="00ED02E0">
        <w:rPr>
          <w:rFonts w:eastAsia="宋体"/>
          <w:color w:val="FF0000"/>
        </w:rPr>
        <w:t xml:space="preserve"> </w:t>
      </w:r>
      <w:r w:rsidRPr="00704F74">
        <w:rPr>
          <w:rFonts w:eastAsia="宋体"/>
        </w:rPr>
        <w:t xml:space="preserve">TDW, UE accumulates TPC commands without taking effect during the current </w:t>
      </w:r>
      <w:r w:rsidRPr="001B75E2">
        <w:rPr>
          <w:rFonts w:eastAsia="宋体"/>
          <w:strike/>
          <w:color w:val="FF0000"/>
        </w:rPr>
        <w:t>configured</w:t>
      </w:r>
      <w:r w:rsidRPr="001B75E2">
        <w:rPr>
          <w:rFonts w:eastAsia="宋体"/>
          <w:color w:val="FF0000"/>
        </w:rPr>
        <w:t xml:space="preserve"> </w:t>
      </w:r>
      <w:r w:rsidRPr="00ED02E0">
        <w:rPr>
          <w:color w:val="FF0000"/>
          <w:lang w:eastAsia="zh-CN"/>
        </w:rPr>
        <w:t>actual</w:t>
      </w:r>
      <w:r w:rsidRPr="00ED02E0">
        <w:rPr>
          <w:rFonts w:eastAsia="宋体"/>
          <w:color w:val="FF0000"/>
        </w:rPr>
        <w:t xml:space="preserve"> </w:t>
      </w:r>
      <w:r w:rsidRPr="00704F74">
        <w:rPr>
          <w:rFonts w:eastAsia="宋体"/>
        </w:rPr>
        <w:t xml:space="preserve">TDW. TPC commands take effect after the current </w:t>
      </w:r>
      <w:r w:rsidRPr="001B75E2">
        <w:rPr>
          <w:rFonts w:eastAsia="宋体"/>
          <w:strike/>
          <w:color w:val="FF0000"/>
        </w:rPr>
        <w:t>configured</w:t>
      </w:r>
      <w:r w:rsidRPr="001B75E2">
        <w:rPr>
          <w:rFonts w:eastAsia="宋体"/>
          <w:color w:val="FF0000"/>
        </w:rPr>
        <w:t xml:space="preserve"> </w:t>
      </w:r>
      <w:r w:rsidRPr="00ED02E0">
        <w:rPr>
          <w:color w:val="FF0000"/>
          <w:lang w:eastAsia="zh-CN"/>
        </w:rPr>
        <w:t>actual</w:t>
      </w:r>
      <w:r w:rsidRPr="00ED02E0">
        <w:rPr>
          <w:rFonts w:eastAsia="宋体"/>
          <w:color w:val="FF0000"/>
        </w:rPr>
        <w:t xml:space="preserve"> </w:t>
      </w:r>
      <w:r w:rsidRPr="00704F74">
        <w:rPr>
          <w:rFonts w:eastAsia="宋体"/>
        </w:rPr>
        <w:t>TDW.</w:t>
      </w:r>
    </w:p>
    <w:p w14:paraId="4C2D8EA0" w14:textId="77777777" w:rsidR="004C7D41" w:rsidRPr="00704F74" w:rsidRDefault="004C7D41" w:rsidP="004C7D41">
      <w:pPr>
        <w:pStyle w:val="aa"/>
        <w:numPr>
          <w:ilvl w:val="1"/>
          <w:numId w:val="5"/>
        </w:numPr>
        <w:autoSpaceDE w:val="0"/>
        <w:autoSpaceDN w:val="0"/>
        <w:adjustRightInd w:val="0"/>
        <w:snapToGrid w:val="0"/>
        <w:spacing w:after="0"/>
        <w:ind w:left="780" w:firstLineChars="0"/>
        <w:rPr>
          <w:lang w:eastAsia="zh-CN"/>
        </w:rPr>
      </w:pPr>
      <w:r w:rsidRPr="00704F74">
        <w:rPr>
          <w:lang w:eastAsia="zh-CN"/>
        </w:rPr>
        <w:t>If UE is not configured to accumulate TPC commands</w:t>
      </w:r>
    </w:p>
    <w:p w14:paraId="0AC55C1B" w14:textId="77777777" w:rsidR="004C7D41" w:rsidRPr="00704F74" w:rsidRDefault="004C7D41" w:rsidP="004C7D41">
      <w:pPr>
        <w:numPr>
          <w:ilvl w:val="2"/>
          <w:numId w:val="4"/>
        </w:numPr>
        <w:autoSpaceDE w:val="0"/>
        <w:autoSpaceDN w:val="0"/>
        <w:adjustRightInd w:val="0"/>
        <w:snapToGrid w:val="0"/>
        <w:spacing w:after="0"/>
        <w:rPr>
          <w:rFonts w:eastAsia="宋体"/>
        </w:rPr>
      </w:pPr>
      <w:proofErr w:type="spellStart"/>
      <w:r w:rsidRPr="007E67F9">
        <w:rPr>
          <w:rFonts w:eastAsia="宋体"/>
          <w:color w:val="FF0000"/>
        </w:rPr>
        <w:t>T</w:t>
      </w:r>
      <w:r w:rsidRPr="007E67F9">
        <w:rPr>
          <w:rFonts w:eastAsia="宋体"/>
          <w:strike/>
          <w:color w:val="FF0000"/>
        </w:rPr>
        <w:t>t</w:t>
      </w:r>
      <w:r w:rsidRPr="00704F74">
        <w:rPr>
          <w:rFonts w:eastAsia="宋体"/>
        </w:rPr>
        <w:t>he</w:t>
      </w:r>
      <w:proofErr w:type="spellEnd"/>
      <w:r w:rsidRPr="00704F74">
        <w:rPr>
          <w:rFonts w:eastAsia="宋体"/>
        </w:rPr>
        <w:t xml:space="preserve"> last TPC command that would take effect within a </w:t>
      </w:r>
      <w:r w:rsidRPr="001B75E2">
        <w:rPr>
          <w:rFonts w:eastAsia="宋体"/>
          <w:strike/>
          <w:color w:val="FF0000"/>
        </w:rPr>
        <w:t>configured</w:t>
      </w:r>
      <w:r w:rsidRPr="00ED02E0">
        <w:rPr>
          <w:b/>
          <w:bCs/>
          <w:lang w:eastAsia="zh-CN"/>
        </w:rPr>
        <w:t xml:space="preserve"> </w:t>
      </w:r>
      <w:r w:rsidRPr="00ED02E0">
        <w:rPr>
          <w:color w:val="FF0000"/>
          <w:lang w:eastAsia="zh-CN"/>
        </w:rPr>
        <w:t>actual</w:t>
      </w:r>
      <w:r w:rsidRPr="00ED02E0">
        <w:rPr>
          <w:rFonts w:eastAsia="宋体"/>
          <w:color w:val="FF0000"/>
        </w:rPr>
        <w:t xml:space="preserve"> </w:t>
      </w:r>
      <w:r w:rsidRPr="00704F74">
        <w:rPr>
          <w:rFonts w:eastAsia="宋体"/>
        </w:rPr>
        <w:t xml:space="preserve">TDW </w:t>
      </w:r>
      <w:r w:rsidRPr="007E67F9">
        <w:rPr>
          <w:rFonts w:eastAsia="宋体"/>
          <w:strike/>
          <w:color w:val="FF0000"/>
        </w:rPr>
        <w:t>supersedes all previous TPC commands that take effect within that configured TDW and only the last TPC command</w:t>
      </w:r>
      <w:r w:rsidRPr="00704F74">
        <w:rPr>
          <w:rFonts w:eastAsia="宋体"/>
        </w:rPr>
        <w:t xml:space="preserve"> is applied by the UE after the current </w:t>
      </w:r>
      <w:r w:rsidRPr="001B75E2">
        <w:rPr>
          <w:rFonts w:eastAsia="宋体"/>
          <w:strike/>
          <w:color w:val="FF0000"/>
        </w:rPr>
        <w:t>configured</w:t>
      </w:r>
      <w:r w:rsidRPr="00ED02E0">
        <w:rPr>
          <w:b/>
          <w:bCs/>
          <w:lang w:eastAsia="zh-CN"/>
        </w:rPr>
        <w:t xml:space="preserve"> </w:t>
      </w:r>
      <w:r w:rsidRPr="00ED02E0">
        <w:rPr>
          <w:color w:val="FF0000"/>
          <w:lang w:eastAsia="zh-CN"/>
        </w:rPr>
        <w:t>actual</w:t>
      </w:r>
      <w:r w:rsidRPr="00ED02E0">
        <w:rPr>
          <w:rFonts w:eastAsia="宋体"/>
          <w:color w:val="FF0000"/>
        </w:rPr>
        <w:t xml:space="preserve"> </w:t>
      </w:r>
      <w:r w:rsidRPr="00704F74">
        <w:rPr>
          <w:rFonts w:eastAsia="宋体"/>
        </w:rPr>
        <w:t xml:space="preserve">TDW. </w:t>
      </w:r>
    </w:p>
    <w:p w14:paraId="506B3254" w14:textId="77777777" w:rsidR="004C7D41" w:rsidRPr="007E67F9" w:rsidRDefault="004C7D41" w:rsidP="004C7D41">
      <w:pPr>
        <w:numPr>
          <w:ilvl w:val="3"/>
          <w:numId w:val="4"/>
        </w:numPr>
        <w:autoSpaceDE w:val="0"/>
        <w:autoSpaceDN w:val="0"/>
        <w:adjustRightInd w:val="0"/>
        <w:snapToGrid w:val="0"/>
        <w:spacing w:after="0"/>
        <w:rPr>
          <w:rFonts w:eastAsia="宋体"/>
          <w:strike/>
          <w:color w:val="FF0000"/>
        </w:rPr>
      </w:pPr>
      <w:r w:rsidRPr="007E67F9">
        <w:rPr>
          <w:rFonts w:eastAsia="宋体"/>
          <w:strike/>
          <w:color w:val="FF0000"/>
        </w:rPr>
        <w:t>FFS: no more than 1 TPC command is expected to take effect during a configured TDW.</w:t>
      </w:r>
    </w:p>
    <w:p w14:paraId="3C3F5A2B" w14:textId="77777777" w:rsidR="008507D7" w:rsidRPr="00DA15FC" w:rsidRDefault="008507D7" w:rsidP="00E950B7">
      <w:pPr>
        <w:adjustRightInd w:val="0"/>
        <w:snapToGrid w:val="0"/>
        <w:spacing w:after="0"/>
        <w:jc w:val="both"/>
        <w:rPr>
          <w:lang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4700EBE5" w14:textId="60A88999" w:rsidR="00AE134D" w:rsidRDefault="00E41FCA" w:rsidP="0009746F">
      <w:pPr>
        <w:pStyle w:val="References"/>
        <w:numPr>
          <w:ilvl w:val="0"/>
          <w:numId w:val="0"/>
        </w:numPr>
        <w:ind w:leftChars="50" w:left="100"/>
        <w:rPr>
          <w:iCs/>
          <w:lang w:eastAsia="x-none"/>
        </w:rPr>
      </w:pPr>
      <w:r w:rsidRPr="00CF19F4">
        <w:rPr>
          <w:rFonts w:hint="eastAsia"/>
          <w:iCs/>
          <w:lang w:eastAsia="x-none"/>
        </w:rPr>
        <w:t>[</w:t>
      </w:r>
      <w:r w:rsidR="00126C1B" w:rsidRPr="00CF19F4">
        <w:rPr>
          <w:iCs/>
          <w:lang w:eastAsia="x-none"/>
        </w:rPr>
        <w:t>1</w:t>
      </w:r>
      <w:r w:rsidRPr="00CF19F4">
        <w:rPr>
          <w:rFonts w:hint="eastAsia"/>
          <w:iCs/>
          <w:lang w:eastAsia="x-none"/>
        </w:rPr>
        <w:t>]</w:t>
      </w:r>
      <w:r w:rsidRPr="00CF19F4">
        <w:rPr>
          <w:iCs/>
          <w:lang w:eastAsia="x-none"/>
        </w:rPr>
        <w:t xml:space="preserve"> </w:t>
      </w:r>
      <w:r w:rsidR="00782485">
        <w:t>Chair’s notes</w:t>
      </w:r>
      <w:r w:rsidR="00941A21">
        <w:t xml:space="preserve"> of 3GPP TSG RAN WG1 #107</w:t>
      </w:r>
      <w:r w:rsidR="00782485">
        <w:t>bis</w:t>
      </w:r>
      <w:r w:rsidR="00941A21">
        <w:t>-e</w:t>
      </w:r>
      <w:r w:rsidR="00941A21" w:rsidRPr="00CF19F4">
        <w:rPr>
          <w:iCs/>
          <w:lang w:eastAsia="x-none"/>
        </w:rPr>
        <w:t>,</w:t>
      </w:r>
      <w:r w:rsidR="00941A21">
        <w:rPr>
          <w:iCs/>
          <w:lang w:eastAsia="x-none"/>
        </w:rPr>
        <w:t xml:space="preserve"> </w:t>
      </w:r>
      <w:r w:rsidR="00941A21" w:rsidRPr="00F1644F">
        <w:rPr>
          <w:iCs/>
          <w:lang w:eastAsia="x-none"/>
        </w:rPr>
        <w:t xml:space="preserve">e-Meeting, </w:t>
      </w:r>
      <w:r w:rsidR="00782485" w:rsidRPr="00C370BB">
        <w:t>January 17th – 25th, 2022</w:t>
      </w:r>
      <w:r w:rsidR="00941A21">
        <w:rPr>
          <w:iCs/>
          <w:lang w:eastAsia="x-none"/>
        </w:rPr>
        <w:t>.</w:t>
      </w:r>
    </w:p>
    <w:p w14:paraId="0724F3E4" w14:textId="27785CB0" w:rsidR="0009746F" w:rsidRDefault="00AE134D" w:rsidP="0009746F">
      <w:pPr>
        <w:pStyle w:val="References"/>
        <w:numPr>
          <w:ilvl w:val="0"/>
          <w:numId w:val="0"/>
        </w:numPr>
        <w:ind w:leftChars="50" w:left="100"/>
        <w:rPr>
          <w:iCs/>
          <w:lang w:eastAsia="x-none"/>
        </w:rPr>
      </w:pPr>
      <w:r>
        <w:rPr>
          <w:iCs/>
          <w:lang w:eastAsia="x-none"/>
        </w:rPr>
        <w:t xml:space="preserve">[2] </w:t>
      </w:r>
      <w:r w:rsidR="0009746F">
        <w:t>Draft Report of 3GPP TSG RAN WG1 #10</w:t>
      </w:r>
      <w:r w:rsidR="00192253">
        <w:t>7</w:t>
      </w:r>
      <w:r w:rsidR="0009746F">
        <w:t>-e</w:t>
      </w:r>
      <w:r w:rsidR="0009746F" w:rsidRPr="00CF19F4">
        <w:rPr>
          <w:iCs/>
          <w:lang w:eastAsia="x-none"/>
        </w:rPr>
        <w:t>,</w:t>
      </w:r>
      <w:r w:rsidR="0009746F">
        <w:rPr>
          <w:iCs/>
          <w:lang w:eastAsia="x-none"/>
        </w:rPr>
        <w:t xml:space="preserve"> </w:t>
      </w:r>
      <w:r w:rsidR="00F1644F" w:rsidRPr="00F1644F">
        <w:rPr>
          <w:iCs/>
          <w:lang w:eastAsia="x-none"/>
        </w:rPr>
        <w:t xml:space="preserve">e-Meeting, </w:t>
      </w:r>
      <w:r w:rsidR="00192253" w:rsidRPr="00192253">
        <w:rPr>
          <w:iCs/>
          <w:lang w:eastAsia="x-none"/>
        </w:rPr>
        <w:t>November 11th – 19th, 2021</w:t>
      </w:r>
      <w:r w:rsidR="001C0B61">
        <w:rPr>
          <w:iCs/>
          <w:lang w:eastAsia="x-none"/>
        </w:rPr>
        <w:t>.</w:t>
      </w:r>
    </w:p>
    <w:p w14:paraId="48B290EB" w14:textId="476C5F0D" w:rsidR="00A26CCF" w:rsidRPr="00C370BB" w:rsidRDefault="00554E50" w:rsidP="00A310FD">
      <w:pPr>
        <w:pStyle w:val="References"/>
        <w:numPr>
          <w:ilvl w:val="0"/>
          <w:numId w:val="0"/>
        </w:numPr>
        <w:ind w:leftChars="50" w:left="100"/>
      </w:pPr>
      <w:r w:rsidRPr="00C370BB">
        <w:rPr>
          <w:rFonts w:hint="eastAsia"/>
        </w:rPr>
        <w:t>[</w:t>
      </w:r>
      <w:r w:rsidR="00AE134D">
        <w:t>3</w:t>
      </w:r>
      <w:r w:rsidRPr="00C370BB">
        <w:t>] R1-2200823</w:t>
      </w:r>
      <w:r>
        <w:t xml:space="preserve">, </w:t>
      </w:r>
      <w:r w:rsidRPr="00AB6F82">
        <w:t>Corrections further to the introduction of coverage enhancements in NR</w:t>
      </w:r>
      <w:r w:rsidR="0033133D">
        <w:t xml:space="preserve">, NOKIA, </w:t>
      </w:r>
      <w:r w:rsidR="0033133D" w:rsidRPr="00C370BB">
        <w:t>3GPP TSG-RAN WG1 Meeting #107bis-e, Electronic Meeting, January 17th – 25th, 2022</w:t>
      </w:r>
    </w:p>
    <w:p w14:paraId="7793FAC7" w14:textId="03088E8C" w:rsidR="00A26CCF" w:rsidRDefault="00A26CCF" w:rsidP="00A310FD">
      <w:pPr>
        <w:pStyle w:val="References"/>
        <w:numPr>
          <w:ilvl w:val="0"/>
          <w:numId w:val="0"/>
        </w:numPr>
        <w:ind w:leftChars="50" w:left="100"/>
        <w:rPr>
          <w:iCs/>
          <w:lang w:eastAsia="x-none"/>
        </w:rPr>
      </w:pPr>
    </w:p>
    <w:p w14:paraId="7A5133D9" w14:textId="183F055F" w:rsidR="00A26CCF" w:rsidRDefault="00A26CCF" w:rsidP="00A310FD">
      <w:pPr>
        <w:pStyle w:val="References"/>
        <w:numPr>
          <w:ilvl w:val="0"/>
          <w:numId w:val="0"/>
        </w:numPr>
        <w:ind w:leftChars="50" w:left="100"/>
        <w:rPr>
          <w:iCs/>
          <w:lang w:eastAsia="x-none"/>
        </w:rPr>
      </w:pPr>
    </w:p>
    <w:sectPr w:rsidR="00A26CCF"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22FBA" w14:textId="77777777" w:rsidR="00B8455A" w:rsidRDefault="00B8455A" w:rsidP="009573C9">
      <w:pPr>
        <w:spacing w:after="0"/>
      </w:pPr>
      <w:r>
        <w:separator/>
      </w:r>
    </w:p>
  </w:endnote>
  <w:endnote w:type="continuationSeparator" w:id="0">
    <w:p w14:paraId="1D5836C0" w14:textId="77777777" w:rsidR="00B8455A" w:rsidRDefault="00B8455A"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B5651" w14:textId="77777777" w:rsidR="00B8455A" w:rsidRDefault="00B8455A" w:rsidP="009573C9">
      <w:pPr>
        <w:spacing w:after="0"/>
      </w:pPr>
      <w:r>
        <w:separator/>
      </w:r>
    </w:p>
  </w:footnote>
  <w:footnote w:type="continuationSeparator" w:id="0">
    <w:p w14:paraId="5AEA5570" w14:textId="77777777" w:rsidR="00B8455A" w:rsidRDefault="00B8455A"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400CA1"/>
    <w:multiLevelType w:val="hybridMultilevel"/>
    <w:tmpl w:val="806298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8"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D0F179F"/>
    <w:multiLevelType w:val="hybridMultilevel"/>
    <w:tmpl w:val="E1E81358"/>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3"/>
  </w:num>
  <w:num w:numId="4">
    <w:abstractNumId w:val="6"/>
  </w:num>
  <w:num w:numId="5">
    <w:abstractNumId w:val="7"/>
  </w:num>
  <w:num w:numId="6">
    <w:abstractNumId w:val="5"/>
  </w:num>
  <w:num w:numId="7">
    <w:abstractNumId w:val="4"/>
  </w:num>
  <w:num w:numId="8">
    <w:abstractNumId w:val="8"/>
  </w:num>
  <w:num w:numId="9">
    <w:abstractNumId w:val="9"/>
  </w:num>
  <w:num w:numId="10">
    <w:abstractNumId w:val="0"/>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1E9"/>
    <w:rsid w:val="00001B6D"/>
    <w:rsid w:val="00001D77"/>
    <w:rsid w:val="000023C9"/>
    <w:rsid w:val="00002D56"/>
    <w:rsid w:val="000038B3"/>
    <w:rsid w:val="000048A3"/>
    <w:rsid w:val="00004AC4"/>
    <w:rsid w:val="00005003"/>
    <w:rsid w:val="00006265"/>
    <w:rsid w:val="00007439"/>
    <w:rsid w:val="00011504"/>
    <w:rsid w:val="000116D2"/>
    <w:rsid w:val="0001240C"/>
    <w:rsid w:val="00013C39"/>
    <w:rsid w:val="00013FBD"/>
    <w:rsid w:val="00014665"/>
    <w:rsid w:val="00014D5E"/>
    <w:rsid w:val="00014E69"/>
    <w:rsid w:val="000162B7"/>
    <w:rsid w:val="00017312"/>
    <w:rsid w:val="00017CA2"/>
    <w:rsid w:val="00017E73"/>
    <w:rsid w:val="00017F0D"/>
    <w:rsid w:val="000202AB"/>
    <w:rsid w:val="00020CE6"/>
    <w:rsid w:val="000212BC"/>
    <w:rsid w:val="000216E8"/>
    <w:rsid w:val="00021898"/>
    <w:rsid w:val="00021FE7"/>
    <w:rsid w:val="00022F90"/>
    <w:rsid w:val="00023C3C"/>
    <w:rsid w:val="0002407C"/>
    <w:rsid w:val="0002469F"/>
    <w:rsid w:val="00024BE8"/>
    <w:rsid w:val="00024C58"/>
    <w:rsid w:val="00025E41"/>
    <w:rsid w:val="0002635F"/>
    <w:rsid w:val="000264AC"/>
    <w:rsid w:val="000266ED"/>
    <w:rsid w:val="00031073"/>
    <w:rsid w:val="00031D99"/>
    <w:rsid w:val="000322C5"/>
    <w:rsid w:val="00032CFC"/>
    <w:rsid w:val="00032F5C"/>
    <w:rsid w:val="0003315C"/>
    <w:rsid w:val="00033510"/>
    <w:rsid w:val="00033547"/>
    <w:rsid w:val="000336C0"/>
    <w:rsid w:val="00034824"/>
    <w:rsid w:val="00034DE3"/>
    <w:rsid w:val="00035414"/>
    <w:rsid w:val="00036787"/>
    <w:rsid w:val="00036821"/>
    <w:rsid w:val="0003697F"/>
    <w:rsid w:val="00036B87"/>
    <w:rsid w:val="0003759B"/>
    <w:rsid w:val="00037F4A"/>
    <w:rsid w:val="00040011"/>
    <w:rsid w:val="0004018D"/>
    <w:rsid w:val="000406EF"/>
    <w:rsid w:val="0004103D"/>
    <w:rsid w:val="000413CE"/>
    <w:rsid w:val="00041E5B"/>
    <w:rsid w:val="00041E5C"/>
    <w:rsid w:val="00043409"/>
    <w:rsid w:val="00043FDC"/>
    <w:rsid w:val="000445CD"/>
    <w:rsid w:val="0004471B"/>
    <w:rsid w:val="0004512C"/>
    <w:rsid w:val="00046936"/>
    <w:rsid w:val="00047120"/>
    <w:rsid w:val="00047628"/>
    <w:rsid w:val="0005049A"/>
    <w:rsid w:val="00053B4C"/>
    <w:rsid w:val="00053C6B"/>
    <w:rsid w:val="00053F9F"/>
    <w:rsid w:val="0005453E"/>
    <w:rsid w:val="00056153"/>
    <w:rsid w:val="000565E7"/>
    <w:rsid w:val="00057A73"/>
    <w:rsid w:val="000606E5"/>
    <w:rsid w:val="0006073A"/>
    <w:rsid w:val="0006126A"/>
    <w:rsid w:val="00063E84"/>
    <w:rsid w:val="000647FC"/>
    <w:rsid w:val="00064958"/>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147"/>
    <w:rsid w:val="00081538"/>
    <w:rsid w:val="00081C41"/>
    <w:rsid w:val="00081E63"/>
    <w:rsid w:val="0008402A"/>
    <w:rsid w:val="00085DEE"/>
    <w:rsid w:val="000866A1"/>
    <w:rsid w:val="000873FF"/>
    <w:rsid w:val="000901D4"/>
    <w:rsid w:val="00090246"/>
    <w:rsid w:val="00090FE6"/>
    <w:rsid w:val="00091B8E"/>
    <w:rsid w:val="00091E6B"/>
    <w:rsid w:val="0009235C"/>
    <w:rsid w:val="00092456"/>
    <w:rsid w:val="00093769"/>
    <w:rsid w:val="00094DEE"/>
    <w:rsid w:val="00095D1D"/>
    <w:rsid w:val="0009684F"/>
    <w:rsid w:val="00096A08"/>
    <w:rsid w:val="00097234"/>
    <w:rsid w:val="0009746F"/>
    <w:rsid w:val="0009777E"/>
    <w:rsid w:val="000A13D3"/>
    <w:rsid w:val="000A2226"/>
    <w:rsid w:val="000A2B23"/>
    <w:rsid w:val="000A32E2"/>
    <w:rsid w:val="000A44B0"/>
    <w:rsid w:val="000A49C7"/>
    <w:rsid w:val="000A6E04"/>
    <w:rsid w:val="000B012A"/>
    <w:rsid w:val="000B0B8F"/>
    <w:rsid w:val="000B19E3"/>
    <w:rsid w:val="000B21D2"/>
    <w:rsid w:val="000B2503"/>
    <w:rsid w:val="000B3346"/>
    <w:rsid w:val="000B3BA2"/>
    <w:rsid w:val="000B41D6"/>
    <w:rsid w:val="000B41F1"/>
    <w:rsid w:val="000B475A"/>
    <w:rsid w:val="000B4C6A"/>
    <w:rsid w:val="000B5218"/>
    <w:rsid w:val="000B56CB"/>
    <w:rsid w:val="000B5786"/>
    <w:rsid w:val="000B6541"/>
    <w:rsid w:val="000B678D"/>
    <w:rsid w:val="000B7B58"/>
    <w:rsid w:val="000C189E"/>
    <w:rsid w:val="000C19F8"/>
    <w:rsid w:val="000C1A3E"/>
    <w:rsid w:val="000C1EA2"/>
    <w:rsid w:val="000C1ED3"/>
    <w:rsid w:val="000C2175"/>
    <w:rsid w:val="000C3234"/>
    <w:rsid w:val="000C334F"/>
    <w:rsid w:val="000C33E0"/>
    <w:rsid w:val="000C3618"/>
    <w:rsid w:val="000C3DAF"/>
    <w:rsid w:val="000C3DE1"/>
    <w:rsid w:val="000C4A2B"/>
    <w:rsid w:val="000C5043"/>
    <w:rsid w:val="000C582C"/>
    <w:rsid w:val="000C640D"/>
    <w:rsid w:val="000C79D7"/>
    <w:rsid w:val="000D06AA"/>
    <w:rsid w:val="000D0A6D"/>
    <w:rsid w:val="000D139E"/>
    <w:rsid w:val="000D2250"/>
    <w:rsid w:val="000D2C3B"/>
    <w:rsid w:val="000D3E8B"/>
    <w:rsid w:val="000D45E0"/>
    <w:rsid w:val="000D4A9A"/>
    <w:rsid w:val="000D5770"/>
    <w:rsid w:val="000D5A61"/>
    <w:rsid w:val="000D62E9"/>
    <w:rsid w:val="000D64E2"/>
    <w:rsid w:val="000D6B52"/>
    <w:rsid w:val="000D7C6C"/>
    <w:rsid w:val="000D7DA3"/>
    <w:rsid w:val="000E0439"/>
    <w:rsid w:val="000E0840"/>
    <w:rsid w:val="000E0E67"/>
    <w:rsid w:val="000E1887"/>
    <w:rsid w:val="000E2BCE"/>
    <w:rsid w:val="000E3001"/>
    <w:rsid w:val="000E3620"/>
    <w:rsid w:val="000E5076"/>
    <w:rsid w:val="000E5479"/>
    <w:rsid w:val="000E5A9B"/>
    <w:rsid w:val="000E5BC7"/>
    <w:rsid w:val="000E5D87"/>
    <w:rsid w:val="000E64F2"/>
    <w:rsid w:val="000E6D51"/>
    <w:rsid w:val="000E7379"/>
    <w:rsid w:val="000E7DF6"/>
    <w:rsid w:val="000F113E"/>
    <w:rsid w:val="000F12F3"/>
    <w:rsid w:val="000F25A7"/>
    <w:rsid w:val="000F568D"/>
    <w:rsid w:val="000F59A4"/>
    <w:rsid w:val="000F6217"/>
    <w:rsid w:val="000F6613"/>
    <w:rsid w:val="000F679C"/>
    <w:rsid w:val="00100191"/>
    <w:rsid w:val="00100380"/>
    <w:rsid w:val="00100592"/>
    <w:rsid w:val="001005B3"/>
    <w:rsid w:val="001005BD"/>
    <w:rsid w:val="001007D0"/>
    <w:rsid w:val="00101E59"/>
    <w:rsid w:val="00102315"/>
    <w:rsid w:val="00102862"/>
    <w:rsid w:val="00102D5B"/>
    <w:rsid w:val="00102DC6"/>
    <w:rsid w:val="00103A4A"/>
    <w:rsid w:val="00104112"/>
    <w:rsid w:val="00104E59"/>
    <w:rsid w:val="001051EB"/>
    <w:rsid w:val="00105509"/>
    <w:rsid w:val="00106604"/>
    <w:rsid w:val="00107B19"/>
    <w:rsid w:val="00107C8C"/>
    <w:rsid w:val="00107D5A"/>
    <w:rsid w:val="00107E82"/>
    <w:rsid w:val="00110741"/>
    <w:rsid w:val="00111CE5"/>
    <w:rsid w:val="00111DA1"/>
    <w:rsid w:val="00112BF5"/>
    <w:rsid w:val="0011301D"/>
    <w:rsid w:val="001136E0"/>
    <w:rsid w:val="00113B43"/>
    <w:rsid w:val="0011419D"/>
    <w:rsid w:val="001142A2"/>
    <w:rsid w:val="001149A6"/>
    <w:rsid w:val="00114F3C"/>
    <w:rsid w:val="001152C3"/>
    <w:rsid w:val="0011575D"/>
    <w:rsid w:val="00115A50"/>
    <w:rsid w:val="00116D02"/>
    <w:rsid w:val="00117957"/>
    <w:rsid w:val="00117F40"/>
    <w:rsid w:val="001201FA"/>
    <w:rsid w:val="00121B0C"/>
    <w:rsid w:val="00121BA4"/>
    <w:rsid w:val="001226A4"/>
    <w:rsid w:val="001228CB"/>
    <w:rsid w:val="00123453"/>
    <w:rsid w:val="001241B8"/>
    <w:rsid w:val="00124A7C"/>
    <w:rsid w:val="00124DE3"/>
    <w:rsid w:val="00125E63"/>
    <w:rsid w:val="00126402"/>
    <w:rsid w:val="00126C1B"/>
    <w:rsid w:val="00127DF1"/>
    <w:rsid w:val="001300BA"/>
    <w:rsid w:val="00131680"/>
    <w:rsid w:val="0013283D"/>
    <w:rsid w:val="00133BCD"/>
    <w:rsid w:val="0013518F"/>
    <w:rsid w:val="00135286"/>
    <w:rsid w:val="00135ED2"/>
    <w:rsid w:val="00136124"/>
    <w:rsid w:val="001362F0"/>
    <w:rsid w:val="0013737B"/>
    <w:rsid w:val="00137A23"/>
    <w:rsid w:val="00140D88"/>
    <w:rsid w:val="00140E05"/>
    <w:rsid w:val="00141D48"/>
    <w:rsid w:val="001420E0"/>
    <w:rsid w:val="001421F9"/>
    <w:rsid w:val="00142230"/>
    <w:rsid w:val="00142694"/>
    <w:rsid w:val="00143BFE"/>
    <w:rsid w:val="00143D20"/>
    <w:rsid w:val="001440F3"/>
    <w:rsid w:val="001448B1"/>
    <w:rsid w:val="00144C2F"/>
    <w:rsid w:val="00144F13"/>
    <w:rsid w:val="0014674E"/>
    <w:rsid w:val="00146D45"/>
    <w:rsid w:val="00147D4E"/>
    <w:rsid w:val="00150457"/>
    <w:rsid w:val="00150EAA"/>
    <w:rsid w:val="00151421"/>
    <w:rsid w:val="001516C8"/>
    <w:rsid w:val="00152EB1"/>
    <w:rsid w:val="00153D6A"/>
    <w:rsid w:val="00153DF6"/>
    <w:rsid w:val="00155BDD"/>
    <w:rsid w:val="00155C03"/>
    <w:rsid w:val="001571F4"/>
    <w:rsid w:val="00157B15"/>
    <w:rsid w:val="00161013"/>
    <w:rsid w:val="001613E2"/>
    <w:rsid w:val="00161EFD"/>
    <w:rsid w:val="00162DD1"/>
    <w:rsid w:val="001638DB"/>
    <w:rsid w:val="00164096"/>
    <w:rsid w:val="001652A7"/>
    <w:rsid w:val="001655B1"/>
    <w:rsid w:val="00165661"/>
    <w:rsid w:val="00166B8F"/>
    <w:rsid w:val="00166E88"/>
    <w:rsid w:val="00170A29"/>
    <w:rsid w:val="00170B1C"/>
    <w:rsid w:val="00170E16"/>
    <w:rsid w:val="0017103A"/>
    <w:rsid w:val="00172AC5"/>
    <w:rsid w:val="00172CF7"/>
    <w:rsid w:val="00172FB5"/>
    <w:rsid w:val="00173478"/>
    <w:rsid w:val="00173527"/>
    <w:rsid w:val="00173C17"/>
    <w:rsid w:val="00173D8A"/>
    <w:rsid w:val="00173F31"/>
    <w:rsid w:val="001742DA"/>
    <w:rsid w:val="0017495F"/>
    <w:rsid w:val="00174E1D"/>
    <w:rsid w:val="00174F30"/>
    <w:rsid w:val="00175149"/>
    <w:rsid w:val="00175959"/>
    <w:rsid w:val="00175A4A"/>
    <w:rsid w:val="00176BFD"/>
    <w:rsid w:val="001771D3"/>
    <w:rsid w:val="001774CC"/>
    <w:rsid w:val="001777E7"/>
    <w:rsid w:val="0017799A"/>
    <w:rsid w:val="00177D9A"/>
    <w:rsid w:val="0018099E"/>
    <w:rsid w:val="00181CC6"/>
    <w:rsid w:val="001825F1"/>
    <w:rsid w:val="00182A1B"/>
    <w:rsid w:val="00183412"/>
    <w:rsid w:val="0018366A"/>
    <w:rsid w:val="00183A63"/>
    <w:rsid w:val="00185322"/>
    <w:rsid w:val="001859D7"/>
    <w:rsid w:val="00185E53"/>
    <w:rsid w:val="001868DA"/>
    <w:rsid w:val="00187ABA"/>
    <w:rsid w:val="00187FDA"/>
    <w:rsid w:val="001907E6"/>
    <w:rsid w:val="001913F5"/>
    <w:rsid w:val="00192253"/>
    <w:rsid w:val="001926A0"/>
    <w:rsid w:val="001930E4"/>
    <w:rsid w:val="00195438"/>
    <w:rsid w:val="0019662B"/>
    <w:rsid w:val="001A21AF"/>
    <w:rsid w:val="001A2E42"/>
    <w:rsid w:val="001A2E96"/>
    <w:rsid w:val="001A3348"/>
    <w:rsid w:val="001A3431"/>
    <w:rsid w:val="001A3E3D"/>
    <w:rsid w:val="001A408D"/>
    <w:rsid w:val="001A6271"/>
    <w:rsid w:val="001A68A9"/>
    <w:rsid w:val="001A7416"/>
    <w:rsid w:val="001A7EA4"/>
    <w:rsid w:val="001B028B"/>
    <w:rsid w:val="001B07A1"/>
    <w:rsid w:val="001B1B42"/>
    <w:rsid w:val="001B1BAC"/>
    <w:rsid w:val="001B2090"/>
    <w:rsid w:val="001B21F4"/>
    <w:rsid w:val="001B2850"/>
    <w:rsid w:val="001B38DA"/>
    <w:rsid w:val="001B65D1"/>
    <w:rsid w:val="001B75E2"/>
    <w:rsid w:val="001C005A"/>
    <w:rsid w:val="001C0B61"/>
    <w:rsid w:val="001C13AE"/>
    <w:rsid w:val="001C3C8C"/>
    <w:rsid w:val="001C3CF9"/>
    <w:rsid w:val="001C44BA"/>
    <w:rsid w:val="001C4A39"/>
    <w:rsid w:val="001C4B55"/>
    <w:rsid w:val="001C4B70"/>
    <w:rsid w:val="001C55E1"/>
    <w:rsid w:val="001C5905"/>
    <w:rsid w:val="001C5FD3"/>
    <w:rsid w:val="001C6469"/>
    <w:rsid w:val="001C678F"/>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D7350"/>
    <w:rsid w:val="001D7C7B"/>
    <w:rsid w:val="001E06D5"/>
    <w:rsid w:val="001E0F65"/>
    <w:rsid w:val="001E2201"/>
    <w:rsid w:val="001E23FD"/>
    <w:rsid w:val="001E2663"/>
    <w:rsid w:val="001E3651"/>
    <w:rsid w:val="001E4B4A"/>
    <w:rsid w:val="001E4F37"/>
    <w:rsid w:val="001E5968"/>
    <w:rsid w:val="001E616B"/>
    <w:rsid w:val="001E6933"/>
    <w:rsid w:val="001F0ECF"/>
    <w:rsid w:val="001F1E94"/>
    <w:rsid w:val="001F205C"/>
    <w:rsid w:val="001F26F6"/>
    <w:rsid w:val="001F28B2"/>
    <w:rsid w:val="001F2B57"/>
    <w:rsid w:val="001F3134"/>
    <w:rsid w:val="001F3640"/>
    <w:rsid w:val="001F4EBE"/>
    <w:rsid w:val="001F60FB"/>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272B"/>
    <w:rsid w:val="002138DC"/>
    <w:rsid w:val="00213BF8"/>
    <w:rsid w:val="002141CF"/>
    <w:rsid w:val="0021420C"/>
    <w:rsid w:val="00214B12"/>
    <w:rsid w:val="00214C34"/>
    <w:rsid w:val="0021505C"/>
    <w:rsid w:val="00215438"/>
    <w:rsid w:val="0021798C"/>
    <w:rsid w:val="0022250B"/>
    <w:rsid w:val="00223664"/>
    <w:rsid w:val="00224428"/>
    <w:rsid w:val="0022494A"/>
    <w:rsid w:val="002254FE"/>
    <w:rsid w:val="0022551C"/>
    <w:rsid w:val="002270F8"/>
    <w:rsid w:val="00227337"/>
    <w:rsid w:val="00231045"/>
    <w:rsid w:val="002311BB"/>
    <w:rsid w:val="00231FFE"/>
    <w:rsid w:val="00232F96"/>
    <w:rsid w:val="00233044"/>
    <w:rsid w:val="002334E5"/>
    <w:rsid w:val="00233EC7"/>
    <w:rsid w:val="002341B1"/>
    <w:rsid w:val="00234246"/>
    <w:rsid w:val="00235203"/>
    <w:rsid w:val="002356DA"/>
    <w:rsid w:val="00236DA3"/>
    <w:rsid w:val="00236FEC"/>
    <w:rsid w:val="00237057"/>
    <w:rsid w:val="0024066F"/>
    <w:rsid w:val="00240677"/>
    <w:rsid w:val="00240BDC"/>
    <w:rsid w:val="0024267A"/>
    <w:rsid w:val="00242D2E"/>
    <w:rsid w:val="0024323E"/>
    <w:rsid w:val="00244A72"/>
    <w:rsid w:val="00244AB8"/>
    <w:rsid w:val="00245EE8"/>
    <w:rsid w:val="00246E42"/>
    <w:rsid w:val="002478B0"/>
    <w:rsid w:val="00250085"/>
    <w:rsid w:val="0025177C"/>
    <w:rsid w:val="002517F7"/>
    <w:rsid w:val="00252623"/>
    <w:rsid w:val="00253034"/>
    <w:rsid w:val="002533C2"/>
    <w:rsid w:val="0025345C"/>
    <w:rsid w:val="00254400"/>
    <w:rsid w:val="0025443A"/>
    <w:rsid w:val="00255AE7"/>
    <w:rsid w:val="00255EB5"/>
    <w:rsid w:val="0025618D"/>
    <w:rsid w:val="00256AD0"/>
    <w:rsid w:val="002576A5"/>
    <w:rsid w:val="00257AC8"/>
    <w:rsid w:val="0026009E"/>
    <w:rsid w:val="0026247C"/>
    <w:rsid w:val="002636C8"/>
    <w:rsid w:val="00263CD2"/>
    <w:rsid w:val="00264404"/>
    <w:rsid w:val="0026508D"/>
    <w:rsid w:val="00265491"/>
    <w:rsid w:val="002659F2"/>
    <w:rsid w:val="00265D81"/>
    <w:rsid w:val="002707AE"/>
    <w:rsid w:val="00270D1D"/>
    <w:rsid w:val="002716C7"/>
    <w:rsid w:val="0027274C"/>
    <w:rsid w:val="00272F5A"/>
    <w:rsid w:val="00273061"/>
    <w:rsid w:val="002736F4"/>
    <w:rsid w:val="0027420A"/>
    <w:rsid w:val="002744C3"/>
    <w:rsid w:val="002752BD"/>
    <w:rsid w:val="00276DD2"/>
    <w:rsid w:val="00277CC8"/>
    <w:rsid w:val="00277EC9"/>
    <w:rsid w:val="002804F9"/>
    <w:rsid w:val="00282965"/>
    <w:rsid w:val="00283774"/>
    <w:rsid w:val="00283C1B"/>
    <w:rsid w:val="002852F3"/>
    <w:rsid w:val="00286148"/>
    <w:rsid w:val="00286770"/>
    <w:rsid w:val="002869B7"/>
    <w:rsid w:val="00287FD7"/>
    <w:rsid w:val="0029065B"/>
    <w:rsid w:val="00290A75"/>
    <w:rsid w:val="00290AD7"/>
    <w:rsid w:val="00290CA3"/>
    <w:rsid w:val="00291A15"/>
    <w:rsid w:val="00291BD4"/>
    <w:rsid w:val="00291CB9"/>
    <w:rsid w:val="002926DF"/>
    <w:rsid w:val="002926EE"/>
    <w:rsid w:val="002938B5"/>
    <w:rsid w:val="00293C7F"/>
    <w:rsid w:val="00293CD8"/>
    <w:rsid w:val="00293D2A"/>
    <w:rsid w:val="00293D97"/>
    <w:rsid w:val="00294434"/>
    <w:rsid w:val="002956BA"/>
    <w:rsid w:val="00296A02"/>
    <w:rsid w:val="00296F33"/>
    <w:rsid w:val="00297636"/>
    <w:rsid w:val="00297BCD"/>
    <w:rsid w:val="002A060C"/>
    <w:rsid w:val="002A0B13"/>
    <w:rsid w:val="002A0F55"/>
    <w:rsid w:val="002A28C5"/>
    <w:rsid w:val="002A30C8"/>
    <w:rsid w:val="002A326B"/>
    <w:rsid w:val="002A34F8"/>
    <w:rsid w:val="002A476C"/>
    <w:rsid w:val="002A4C45"/>
    <w:rsid w:val="002A4DC9"/>
    <w:rsid w:val="002A51FF"/>
    <w:rsid w:val="002A549A"/>
    <w:rsid w:val="002A5EB8"/>
    <w:rsid w:val="002A6EE7"/>
    <w:rsid w:val="002A710C"/>
    <w:rsid w:val="002A7396"/>
    <w:rsid w:val="002A7E32"/>
    <w:rsid w:val="002A7F74"/>
    <w:rsid w:val="002B3934"/>
    <w:rsid w:val="002B41E9"/>
    <w:rsid w:val="002B424F"/>
    <w:rsid w:val="002B6139"/>
    <w:rsid w:val="002C0DC3"/>
    <w:rsid w:val="002C1EB8"/>
    <w:rsid w:val="002C234B"/>
    <w:rsid w:val="002C4412"/>
    <w:rsid w:val="002C4A42"/>
    <w:rsid w:val="002C4F9C"/>
    <w:rsid w:val="002C5550"/>
    <w:rsid w:val="002C6023"/>
    <w:rsid w:val="002C7C05"/>
    <w:rsid w:val="002D011B"/>
    <w:rsid w:val="002D021E"/>
    <w:rsid w:val="002D132A"/>
    <w:rsid w:val="002D15A1"/>
    <w:rsid w:val="002D1798"/>
    <w:rsid w:val="002D1C0F"/>
    <w:rsid w:val="002D2224"/>
    <w:rsid w:val="002D25D0"/>
    <w:rsid w:val="002D299D"/>
    <w:rsid w:val="002D421E"/>
    <w:rsid w:val="002D4655"/>
    <w:rsid w:val="002D5F33"/>
    <w:rsid w:val="002D7461"/>
    <w:rsid w:val="002E12EC"/>
    <w:rsid w:val="002E1748"/>
    <w:rsid w:val="002E17C5"/>
    <w:rsid w:val="002E26E7"/>
    <w:rsid w:val="002E2C28"/>
    <w:rsid w:val="002E2E25"/>
    <w:rsid w:val="002E42BD"/>
    <w:rsid w:val="002E4D8E"/>
    <w:rsid w:val="002E51F1"/>
    <w:rsid w:val="002E581A"/>
    <w:rsid w:val="002E69A1"/>
    <w:rsid w:val="002E707B"/>
    <w:rsid w:val="002E71CB"/>
    <w:rsid w:val="002E7577"/>
    <w:rsid w:val="002F06F3"/>
    <w:rsid w:val="002F16E2"/>
    <w:rsid w:val="002F1871"/>
    <w:rsid w:val="002F1CF1"/>
    <w:rsid w:val="002F342F"/>
    <w:rsid w:val="002F4EE7"/>
    <w:rsid w:val="002F5764"/>
    <w:rsid w:val="002F60A9"/>
    <w:rsid w:val="002F6A09"/>
    <w:rsid w:val="002F6A0D"/>
    <w:rsid w:val="002F7CDF"/>
    <w:rsid w:val="003002DC"/>
    <w:rsid w:val="00301BA2"/>
    <w:rsid w:val="0030211A"/>
    <w:rsid w:val="0030267E"/>
    <w:rsid w:val="00302878"/>
    <w:rsid w:val="00302E4E"/>
    <w:rsid w:val="00302EDA"/>
    <w:rsid w:val="003034A6"/>
    <w:rsid w:val="003037B4"/>
    <w:rsid w:val="00303ADE"/>
    <w:rsid w:val="00304295"/>
    <w:rsid w:val="00305CC3"/>
    <w:rsid w:val="00306659"/>
    <w:rsid w:val="0030684D"/>
    <w:rsid w:val="00307ECE"/>
    <w:rsid w:val="003107A6"/>
    <w:rsid w:val="00310A45"/>
    <w:rsid w:val="00310B07"/>
    <w:rsid w:val="00310CB8"/>
    <w:rsid w:val="003110F8"/>
    <w:rsid w:val="0031274A"/>
    <w:rsid w:val="00313DE9"/>
    <w:rsid w:val="0031549E"/>
    <w:rsid w:val="00315F25"/>
    <w:rsid w:val="003160F6"/>
    <w:rsid w:val="003163C4"/>
    <w:rsid w:val="00316994"/>
    <w:rsid w:val="00316D18"/>
    <w:rsid w:val="0032094D"/>
    <w:rsid w:val="00320AAA"/>
    <w:rsid w:val="00320FCF"/>
    <w:rsid w:val="00321522"/>
    <w:rsid w:val="00321E80"/>
    <w:rsid w:val="0032280A"/>
    <w:rsid w:val="00322C05"/>
    <w:rsid w:val="0032300A"/>
    <w:rsid w:val="00323024"/>
    <w:rsid w:val="00323490"/>
    <w:rsid w:val="00325027"/>
    <w:rsid w:val="003253DE"/>
    <w:rsid w:val="00326ACE"/>
    <w:rsid w:val="003270E5"/>
    <w:rsid w:val="003274B2"/>
    <w:rsid w:val="003302E5"/>
    <w:rsid w:val="00330EA8"/>
    <w:rsid w:val="00330F45"/>
    <w:rsid w:val="003310D2"/>
    <w:rsid w:val="003312DB"/>
    <w:rsid w:val="0033133D"/>
    <w:rsid w:val="00332441"/>
    <w:rsid w:val="003346D8"/>
    <w:rsid w:val="00335044"/>
    <w:rsid w:val="003378E9"/>
    <w:rsid w:val="00337D9F"/>
    <w:rsid w:val="00340001"/>
    <w:rsid w:val="00340410"/>
    <w:rsid w:val="00340D7D"/>
    <w:rsid w:val="00340DB2"/>
    <w:rsid w:val="00342B7F"/>
    <w:rsid w:val="00342CE3"/>
    <w:rsid w:val="00342D04"/>
    <w:rsid w:val="003432E3"/>
    <w:rsid w:val="00343D88"/>
    <w:rsid w:val="003444C5"/>
    <w:rsid w:val="00344704"/>
    <w:rsid w:val="00345058"/>
    <w:rsid w:val="0034573D"/>
    <w:rsid w:val="003466A1"/>
    <w:rsid w:val="00346D15"/>
    <w:rsid w:val="00347E09"/>
    <w:rsid w:val="00351B49"/>
    <w:rsid w:val="00351E7A"/>
    <w:rsid w:val="003524DB"/>
    <w:rsid w:val="00352B2E"/>
    <w:rsid w:val="003536BF"/>
    <w:rsid w:val="003541FB"/>
    <w:rsid w:val="00354236"/>
    <w:rsid w:val="00355D48"/>
    <w:rsid w:val="00356151"/>
    <w:rsid w:val="00356536"/>
    <w:rsid w:val="003569E4"/>
    <w:rsid w:val="00356F4E"/>
    <w:rsid w:val="00357D91"/>
    <w:rsid w:val="00360842"/>
    <w:rsid w:val="00361469"/>
    <w:rsid w:val="00361DC1"/>
    <w:rsid w:val="00361DE8"/>
    <w:rsid w:val="00361F77"/>
    <w:rsid w:val="00363B34"/>
    <w:rsid w:val="00363EC3"/>
    <w:rsid w:val="00364B0D"/>
    <w:rsid w:val="00364B64"/>
    <w:rsid w:val="00366EB1"/>
    <w:rsid w:val="00367381"/>
    <w:rsid w:val="00367B3D"/>
    <w:rsid w:val="00367E05"/>
    <w:rsid w:val="003708BD"/>
    <w:rsid w:val="0037155D"/>
    <w:rsid w:val="00371AFC"/>
    <w:rsid w:val="00372B58"/>
    <w:rsid w:val="0037559B"/>
    <w:rsid w:val="00375749"/>
    <w:rsid w:val="00375855"/>
    <w:rsid w:val="0037596F"/>
    <w:rsid w:val="003763FE"/>
    <w:rsid w:val="003764DB"/>
    <w:rsid w:val="00381134"/>
    <w:rsid w:val="003813F1"/>
    <w:rsid w:val="00381FDF"/>
    <w:rsid w:val="00383278"/>
    <w:rsid w:val="003838AF"/>
    <w:rsid w:val="003839A2"/>
    <w:rsid w:val="00383A95"/>
    <w:rsid w:val="00383F23"/>
    <w:rsid w:val="00384903"/>
    <w:rsid w:val="00385655"/>
    <w:rsid w:val="00385EC1"/>
    <w:rsid w:val="00386242"/>
    <w:rsid w:val="00386762"/>
    <w:rsid w:val="00386B1D"/>
    <w:rsid w:val="00386BB7"/>
    <w:rsid w:val="003874CB"/>
    <w:rsid w:val="00387539"/>
    <w:rsid w:val="0039035F"/>
    <w:rsid w:val="003903B9"/>
    <w:rsid w:val="003906C3"/>
    <w:rsid w:val="00391AB7"/>
    <w:rsid w:val="00392325"/>
    <w:rsid w:val="00392C02"/>
    <w:rsid w:val="00393D4B"/>
    <w:rsid w:val="00393DD9"/>
    <w:rsid w:val="003940CE"/>
    <w:rsid w:val="003951DC"/>
    <w:rsid w:val="00395AE8"/>
    <w:rsid w:val="0039690E"/>
    <w:rsid w:val="0039706A"/>
    <w:rsid w:val="003977BF"/>
    <w:rsid w:val="0039790D"/>
    <w:rsid w:val="00397A8B"/>
    <w:rsid w:val="00397AD2"/>
    <w:rsid w:val="00397C15"/>
    <w:rsid w:val="003A0023"/>
    <w:rsid w:val="003A0B71"/>
    <w:rsid w:val="003A13C4"/>
    <w:rsid w:val="003A1F38"/>
    <w:rsid w:val="003A2A10"/>
    <w:rsid w:val="003A30FA"/>
    <w:rsid w:val="003A31A8"/>
    <w:rsid w:val="003A3BA4"/>
    <w:rsid w:val="003A63DB"/>
    <w:rsid w:val="003A66F7"/>
    <w:rsid w:val="003A6CB9"/>
    <w:rsid w:val="003A7386"/>
    <w:rsid w:val="003B0DFE"/>
    <w:rsid w:val="003B128C"/>
    <w:rsid w:val="003B1A94"/>
    <w:rsid w:val="003B286B"/>
    <w:rsid w:val="003B3497"/>
    <w:rsid w:val="003B3EE4"/>
    <w:rsid w:val="003B4133"/>
    <w:rsid w:val="003B4643"/>
    <w:rsid w:val="003B49EE"/>
    <w:rsid w:val="003B4D63"/>
    <w:rsid w:val="003B5E7C"/>
    <w:rsid w:val="003B61DD"/>
    <w:rsid w:val="003B6269"/>
    <w:rsid w:val="003B7F02"/>
    <w:rsid w:val="003C0945"/>
    <w:rsid w:val="003C2CE7"/>
    <w:rsid w:val="003C45A2"/>
    <w:rsid w:val="003C4745"/>
    <w:rsid w:val="003C4DDD"/>
    <w:rsid w:val="003C558F"/>
    <w:rsid w:val="003C572A"/>
    <w:rsid w:val="003C5C05"/>
    <w:rsid w:val="003C5DAA"/>
    <w:rsid w:val="003C6607"/>
    <w:rsid w:val="003C6BC9"/>
    <w:rsid w:val="003C71D0"/>
    <w:rsid w:val="003D023A"/>
    <w:rsid w:val="003D0535"/>
    <w:rsid w:val="003D0680"/>
    <w:rsid w:val="003D1143"/>
    <w:rsid w:val="003D1283"/>
    <w:rsid w:val="003D18F9"/>
    <w:rsid w:val="003D2CEE"/>
    <w:rsid w:val="003D44EF"/>
    <w:rsid w:val="003D59D3"/>
    <w:rsid w:val="003D760F"/>
    <w:rsid w:val="003D76EC"/>
    <w:rsid w:val="003D7D72"/>
    <w:rsid w:val="003E03BB"/>
    <w:rsid w:val="003E0781"/>
    <w:rsid w:val="003E08F2"/>
    <w:rsid w:val="003E30D9"/>
    <w:rsid w:val="003E3A2F"/>
    <w:rsid w:val="003E46E9"/>
    <w:rsid w:val="003E4924"/>
    <w:rsid w:val="003E535F"/>
    <w:rsid w:val="003E568E"/>
    <w:rsid w:val="003E5DF5"/>
    <w:rsid w:val="003E609D"/>
    <w:rsid w:val="003E69E5"/>
    <w:rsid w:val="003E69F9"/>
    <w:rsid w:val="003E6D49"/>
    <w:rsid w:val="003E744C"/>
    <w:rsid w:val="003E7A7D"/>
    <w:rsid w:val="003F07A6"/>
    <w:rsid w:val="003F0D20"/>
    <w:rsid w:val="003F1979"/>
    <w:rsid w:val="003F2656"/>
    <w:rsid w:val="003F26CB"/>
    <w:rsid w:val="003F2AF2"/>
    <w:rsid w:val="003F2B7E"/>
    <w:rsid w:val="003F2F3F"/>
    <w:rsid w:val="003F3522"/>
    <w:rsid w:val="003F3B22"/>
    <w:rsid w:val="003F3F3B"/>
    <w:rsid w:val="003F40F0"/>
    <w:rsid w:val="003F4AAA"/>
    <w:rsid w:val="003F5F36"/>
    <w:rsid w:val="003F6064"/>
    <w:rsid w:val="003F61AF"/>
    <w:rsid w:val="003F72E2"/>
    <w:rsid w:val="003F7BD4"/>
    <w:rsid w:val="00400029"/>
    <w:rsid w:val="0040055A"/>
    <w:rsid w:val="00400D00"/>
    <w:rsid w:val="00400D4C"/>
    <w:rsid w:val="00400EE1"/>
    <w:rsid w:val="00402503"/>
    <w:rsid w:val="004026EC"/>
    <w:rsid w:val="004034C7"/>
    <w:rsid w:val="004042E6"/>
    <w:rsid w:val="00404361"/>
    <w:rsid w:val="00405121"/>
    <w:rsid w:val="004052BA"/>
    <w:rsid w:val="00405427"/>
    <w:rsid w:val="004055CE"/>
    <w:rsid w:val="00406676"/>
    <w:rsid w:val="00407B49"/>
    <w:rsid w:val="004106CB"/>
    <w:rsid w:val="0041087F"/>
    <w:rsid w:val="00410E6F"/>
    <w:rsid w:val="0041172A"/>
    <w:rsid w:val="00411E1B"/>
    <w:rsid w:val="00411F2C"/>
    <w:rsid w:val="00412ACD"/>
    <w:rsid w:val="00412C85"/>
    <w:rsid w:val="00415247"/>
    <w:rsid w:val="00415281"/>
    <w:rsid w:val="00415485"/>
    <w:rsid w:val="00416F6D"/>
    <w:rsid w:val="004171B6"/>
    <w:rsid w:val="00417975"/>
    <w:rsid w:val="00417BFF"/>
    <w:rsid w:val="00417DFC"/>
    <w:rsid w:val="0042139C"/>
    <w:rsid w:val="00423049"/>
    <w:rsid w:val="004242B7"/>
    <w:rsid w:val="00424B72"/>
    <w:rsid w:val="00424E0A"/>
    <w:rsid w:val="0042504C"/>
    <w:rsid w:val="004251C0"/>
    <w:rsid w:val="0042560B"/>
    <w:rsid w:val="00425760"/>
    <w:rsid w:val="004262F9"/>
    <w:rsid w:val="004266F4"/>
    <w:rsid w:val="00426D7E"/>
    <w:rsid w:val="004271E2"/>
    <w:rsid w:val="004271F3"/>
    <w:rsid w:val="00427C81"/>
    <w:rsid w:val="00431AD3"/>
    <w:rsid w:val="0043205A"/>
    <w:rsid w:val="004324F6"/>
    <w:rsid w:val="00433395"/>
    <w:rsid w:val="00433BB6"/>
    <w:rsid w:val="00436F53"/>
    <w:rsid w:val="00436F5C"/>
    <w:rsid w:val="00437114"/>
    <w:rsid w:val="004377F1"/>
    <w:rsid w:val="00441390"/>
    <w:rsid w:val="00441491"/>
    <w:rsid w:val="00441501"/>
    <w:rsid w:val="004418D4"/>
    <w:rsid w:val="00442041"/>
    <w:rsid w:val="0044274C"/>
    <w:rsid w:val="00442CCA"/>
    <w:rsid w:val="00442CEC"/>
    <w:rsid w:val="00444B3D"/>
    <w:rsid w:val="00445162"/>
    <w:rsid w:val="00445523"/>
    <w:rsid w:val="00445550"/>
    <w:rsid w:val="004456BA"/>
    <w:rsid w:val="00445D03"/>
    <w:rsid w:val="004463C0"/>
    <w:rsid w:val="0044678A"/>
    <w:rsid w:val="004467F8"/>
    <w:rsid w:val="004475F6"/>
    <w:rsid w:val="00450369"/>
    <w:rsid w:val="00451887"/>
    <w:rsid w:val="004524D5"/>
    <w:rsid w:val="004533BF"/>
    <w:rsid w:val="00453A72"/>
    <w:rsid w:val="0045547D"/>
    <w:rsid w:val="00455892"/>
    <w:rsid w:val="0045614D"/>
    <w:rsid w:val="00456235"/>
    <w:rsid w:val="00456D42"/>
    <w:rsid w:val="00456ECA"/>
    <w:rsid w:val="0046030F"/>
    <w:rsid w:val="00460377"/>
    <w:rsid w:val="00460B53"/>
    <w:rsid w:val="00460DC5"/>
    <w:rsid w:val="00460FD9"/>
    <w:rsid w:val="004613BF"/>
    <w:rsid w:val="00461940"/>
    <w:rsid w:val="00461F91"/>
    <w:rsid w:val="00462176"/>
    <w:rsid w:val="00462FF3"/>
    <w:rsid w:val="00463D08"/>
    <w:rsid w:val="0046493A"/>
    <w:rsid w:val="00465196"/>
    <w:rsid w:val="00465274"/>
    <w:rsid w:val="004652A5"/>
    <w:rsid w:val="00465318"/>
    <w:rsid w:val="004679E5"/>
    <w:rsid w:val="00467DD0"/>
    <w:rsid w:val="00467F28"/>
    <w:rsid w:val="0047064D"/>
    <w:rsid w:val="00472A6B"/>
    <w:rsid w:val="004738D9"/>
    <w:rsid w:val="00474D1E"/>
    <w:rsid w:val="0047564E"/>
    <w:rsid w:val="004758FF"/>
    <w:rsid w:val="004759D8"/>
    <w:rsid w:val="00475AC1"/>
    <w:rsid w:val="0047609F"/>
    <w:rsid w:val="004766A1"/>
    <w:rsid w:val="00476836"/>
    <w:rsid w:val="0047754C"/>
    <w:rsid w:val="004777C2"/>
    <w:rsid w:val="004804F4"/>
    <w:rsid w:val="0048158E"/>
    <w:rsid w:val="00481926"/>
    <w:rsid w:val="00481C6C"/>
    <w:rsid w:val="00481C7E"/>
    <w:rsid w:val="00482D97"/>
    <w:rsid w:val="004831E3"/>
    <w:rsid w:val="00484F15"/>
    <w:rsid w:val="00485326"/>
    <w:rsid w:val="004853F9"/>
    <w:rsid w:val="00485A50"/>
    <w:rsid w:val="004865A6"/>
    <w:rsid w:val="004868D0"/>
    <w:rsid w:val="00486B98"/>
    <w:rsid w:val="00486F25"/>
    <w:rsid w:val="0049001A"/>
    <w:rsid w:val="00491CDF"/>
    <w:rsid w:val="00491DC5"/>
    <w:rsid w:val="00491F07"/>
    <w:rsid w:val="004927E9"/>
    <w:rsid w:val="00492845"/>
    <w:rsid w:val="00492B78"/>
    <w:rsid w:val="004931AD"/>
    <w:rsid w:val="0049425E"/>
    <w:rsid w:val="004945AA"/>
    <w:rsid w:val="0049545D"/>
    <w:rsid w:val="0049617C"/>
    <w:rsid w:val="004969B5"/>
    <w:rsid w:val="00496DD8"/>
    <w:rsid w:val="0049763F"/>
    <w:rsid w:val="00497C53"/>
    <w:rsid w:val="004A0AD4"/>
    <w:rsid w:val="004A29D6"/>
    <w:rsid w:val="004A2A1F"/>
    <w:rsid w:val="004A4BAA"/>
    <w:rsid w:val="004A51C3"/>
    <w:rsid w:val="004A63A2"/>
    <w:rsid w:val="004A66B0"/>
    <w:rsid w:val="004A7274"/>
    <w:rsid w:val="004A7ACC"/>
    <w:rsid w:val="004B0214"/>
    <w:rsid w:val="004B047A"/>
    <w:rsid w:val="004B1D20"/>
    <w:rsid w:val="004B29D0"/>
    <w:rsid w:val="004B34ED"/>
    <w:rsid w:val="004B3958"/>
    <w:rsid w:val="004B3C17"/>
    <w:rsid w:val="004B5417"/>
    <w:rsid w:val="004B5B45"/>
    <w:rsid w:val="004B6A7E"/>
    <w:rsid w:val="004B6D8B"/>
    <w:rsid w:val="004B74DF"/>
    <w:rsid w:val="004B7D66"/>
    <w:rsid w:val="004C0848"/>
    <w:rsid w:val="004C0B9F"/>
    <w:rsid w:val="004C1727"/>
    <w:rsid w:val="004C1C50"/>
    <w:rsid w:val="004C3006"/>
    <w:rsid w:val="004C32DB"/>
    <w:rsid w:val="004C557B"/>
    <w:rsid w:val="004C5867"/>
    <w:rsid w:val="004C7306"/>
    <w:rsid w:val="004C7D41"/>
    <w:rsid w:val="004D0BF0"/>
    <w:rsid w:val="004D24C7"/>
    <w:rsid w:val="004D2D41"/>
    <w:rsid w:val="004D3C1B"/>
    <w:rsid w:val="004D3EC3"/>
    <w:rsid w:val="004D4325"/>
    <w:rsid w:val="004D5859"/>
    <w:rsid w:val="004D5BC7"/>
    <w:rsid w:val="004D66A4"/>
    <w:rsid w:val="004D6FBF"/>
    <w:rsid w:val="004D75D4"/>
    <w:rsid w:val="004D7C94"/>
    <w:rsid w:val="004E19D5"/>
    <w:rsid w:val="004E2E2F"/>
    <w:rsid w:val="004E37AE"/>
    <w:rsid w:val="004E4633"/>
    <w:rsid w:val="004E5138"/>
    <w:rsid w:val="004E5468"/>
    <w:rsid w:val="004E552F"/>
    <w:rsid w:val="004E6D4B"/>
    <w:rsid w:val="004F04F9"/>
    <w:rsid w:val="004F0D5A"/>
    <w:rsid w:val="004F1896"/>
    <w:rsid w:val="004F228C"/>
    <w:rsid w:val="004F2A51"/>
    <w:rsid w:val="004F300E"/>
    <w:rsid w:val="004F377F"/>
    <w:rsid w:val="004F37B7"/>
    <w:rsid w:val="004F49A7"/>
    <w:rsid w:val="004F49B9"/>
    <w:rsid w:val="004F555A"/>
    <w:rsid w:val="004F55BE"/>
    <w:rsid w:val="004F5918"/>
    <w:rsid w:val="004F5D95"/>
    <w:rsid w:val="004F5E6A"/>
    <w:rsid w:val="004F636C"/>
    <w:rsid w:val="004F7EF0"/>
    <w:rsid w:val="00501BE3"/>
    <w:rsid w:val="00501F30"/>
    <w:rsid w:val="005029D1"/>
    <w:rsid w:val="00502DCE"/>
    <w:rsid w:val="00503284"/>
    <w:rsid w:val="005032ED"/>
    <w:rsid w:val="00503EC2"/>
    <w:rsid w:val="0050416A"/>
    <w:rsid w:val="00504394"/>
    <w:rsid w:val="00505A41"/>
    <w:rsid w:val="00505D26"/>
    <w:rsid w:val="005066C9"/>
    <w:rsid w:val="0050689F"/>
    <w:rsid w:val="005069E6"/>
    <w:rsid w:val="005072E9"/>
    <w:rsid w:val="005078A8"/>
    <w:rsid w:val="00510E7F"/>
    <w:rsid w:val="00512D5E"/>
    <w:rsid w:val="00512DBD"/>
    <w:rsid w:val="00513359"/>
    <w:rsid w:val="005135B5"/>
    <w:rsid w:val="00514045"/>
    <w:rsid w:val="00514A0B"/>
    <w:rsid w:val="005150D4"/>
    <w:rsid w:val="005155F1"/>
    <w:rsid w:val="005159B3"/>
    <w:rsid w:val="00516B14"/>
    <w:rsid w:val="00516F7D"/>
    <w:rsid w:val="005172A3"/>
    <w:rsid w:val="005204DF"/>
    <w:rsid w:val="0052064E"/>
    <w:rsid w:val="00520967"/>
    <w:rsid w:val="005209F9"/>
    <w:rsid w:val="00521BD0"/>
    <w:rsid w:val="00521DA5"/>
    <w:rsid w:val="0052340F"/>
    <w:rsid w:val="00524726"/>
    <w:rsid w:val="00524969"/>
    <w:rsid w:val="00524EF4"/>
    <w:rsid w:val="00525033"/>
    <w:rsid w:val="005250A5"/>
    <w:rsid w:val="00525957"/>
    <w:rsid w:val="00525AD0"/>
    <w:rsid w:val="005267DB"/>
    <w:rsid w:val="005267DE"/>
    <w:rsid w:val="005301DE"/>
    <w:rsid w:val="00530961"/>
    <w:rsid w:val="00530DFB"/>
    <w:rsid w:val="00531809"/>
    <w:rsid w:val="00532C2E"/>
    <w:rsid w:val="00533952"/>
    <w:rsid w:val="005339F0"/>
    <w:rsid w:val="00534305"/>
    <w:rsid w:val="00534508"/>
    <w:rsid w:val="00535491"/>
    <w:rsid w:val="005362CB"/>
    <w:rsid w:val="005363B2"/>
    <w:rsid w:val="0053660E"/>
    <w:rsid w:val="00536951"/>
    <w:rsid w:val="00537042"/>
    <w:rsid w:val="0053761A"/>
    <w:rsid w:val="00537B49"/>
    <w:rsid w:val="00537E55"/>
    <w:rsid w:val="005411B2"/>
    <w:rsid w:val="00541A60"/>
    <w:rsid w:val="00542F3D"/>
    <w:rsid w:val="005444D3"/>
    <w:rsid w:val="00545206"/>
    <w:rsid w:val="00545B4F"/>
    <w:rsid w:val="00545E68"/>
    <w:rsid w:val="00545EC7"/>
    <w:rsid w:val="00547022"/>
    <w:rsid w:val="005512F5"/>
    <w:rsid w:val="00551718"/>
    <w:rsid w:val="00551C9C"/>
    <w:rsid w:val="00551CE1"/>
    <w:rsid w:val="00552DE8"/>
    <w:rsid w:val="00553515"/>
    <w:rsid w:val="00554E50"/>
    <w:rsid w:val="00556F90"/>
    <w:rsid w:val="00560186"/>
    <w:rsid w:val="005607FB"/>
    <w:rsid w:val="005608D3"/>
    <w:rsid w:val="00560A6C"/>
    <w:rsid w:val="00561358"/>
    <w:rsid w:val="0056161C"/>
    <w:rsid w:val="005619DA"/>
    <w:rsid w:val="00561A15"/>
    <w:rsid w:val="00564791"/>
    <w:rsid w:val="005648C9"/>
    <w:rsid w:val="005662D8"/>
    <w:rsid w:val="00566363"/>
    <w:rsid w:val="0056689D"/>
    <w:rsid w:val="00566A12"/>
    <w:rsid w:val="0056760B"/>
    <w:rsid w:val="0057051C"/>
    <w:rsid w:val="005709AB"/>
    <w:rsid w:val="005713D1"/>
    <w:rsid w:val="005732B3"/>
    <w:rsid w:val="00573C6C"/>
    <w:rsid w:val="00575098"/>
    <w:rsid w:val="0057638C"/>
    <w:rsid w:val="00576987"/>
    <w:rsid w:val="00576FF2"/>
    <w:rsid w:val="0057754E"/>
    <w:rsid w:val="00577A83"/>
    <w:rsid w:val="00577B95"/>
    <w:rsid w:val="00577CAA"/>
    <w:rsid w:val="00577CD3"/>
    <w:rsid w:val="0058008C"/>
    <w:rsid w:val="005802B3"/>
    <w:rsid w:val="005807BE"/>
    <w:rsid w:val="00580D2F"/>
    <w:rsid w:val="00580D6B"/>
    <w:rsid w:val="00582CA5"/>
    <w:rsid w:val="00582E56"/>
    <w:rsid w:val="005830BD"/>
    <w:rsid w:val="00583154"/>
    <w:rsid w:val="005832A1"/>
    <w:rsid w:val="00585054"/>
    <w:rsid w:val="00585883"/>
    <w:rsid w:val="005862C1"/>
    <w:rsid w:val="0058697B"/>
    <w:rsid w:val="00586C89"/>
    <w:rsid w:val="00587584"/>
    <w:rsid w:val="005875C0"/>
    <w:rsid w:val="00590A91"/>
    <w:rsid w:val="00590C88"/>
    <w:rsid w:val="00591137"/>
    <w:rsid w:val="00591BF7"/>
    <w:rsid w:val="00591E0E"/>
    <w:rsid w:val="0059249B"/>
    <w:rsid w:val="0059289D"/>
    <w:rsid w:val="0059363B"/>
    <w:rsid w:val="0059393E"/>
    <w:rsid w:val="005944FE"/>
    <w:rsid w:val="00594EC8"/>
    <w:rsid w:val="00595B1E"/>
    <w:rsid w:val="00597EEE"/>
    <w:rsid w:val="005A192C"/>
    <w:rsid w:val="005A1BA1"/>
    <w:rsid w:val="005A2501"/>
    <w:rsid w:val="005A3A2B"/>
    <w:rsid w:val="005A5530"/>
    <w:rsid w:val="005A5668"/>
    <w:rsid w:val="005A6465"/>
    <w:rsid w:val="005B08DB"/>
    <w:rsid w:val="005B1418"/>
    <w:rsid w:val="005B170A"/>
    <w:rsid w:val="005B17E8"/>
    <w:rsid w:val="005B3D23"/>
    <w:rsid w:val="005B42BC"/>
    <w:rsid w:val="005B4E53"/>
    <w:rsid w:val="005B5232"/>
    <w:rsid w:val="005B52CE"/>
    <w:rsid w:val="005B539D"/>
    <w:rsid w:val="005B5646"/>
    <w:rsid w:val="005B5710"/>
    <w:rsid w:val="005B5B08"/>
    <w:rsid w:val="005B5B29"/>
    <w:rsid w:val="005B5B58"/>
    <w:rsid w:val="005B5BDB"/>
    <w:rsid w:val="005B5EED"/>
    <w:rsid w:val="005B5F97"/>
    <w:rsid w:val="005B6813"/>
    <w:rsid w:val="005B696C"/>
    <w:rsid w:val="005B76D2"/>
    <w:rsid w:val="005C00C7"/>
    <w:rsid w:val="005C06C0"/>
    <w:rsid w:val="005C0AF5"/>
    <w:rsid w:val="005C142E"/>
    <w:rsid w:val="005C160E"/>
    <w:rsid w:val="005C1EDD"/>
    <w:rsid w:val="005C25F9"/>
    <w:rsid w:val="005C2AF4"/>
    <w:rsid w:val="005C2F28"/>
    <w:rsid w:val="005C3549"/>
    <w:rsid w:val="005C450B"/>
    <w:rsid w:val="005C4BD0"/>
    <w:rsid w:val="005C56B2"/>
    <w:rsid w:val="005C63EF"/>
    <w:rsid w:val="005C67F6"/>
    <w:rsid w:val="005C76EF"/>
    <w:rsid w:val="005C7C48"/>
    <w:rsid w:val="005C7F3B"/>
    <w:rsid w:val="005C7F5B"/>
    <w:rsid w:val="005D0BD3"/>
    <w:rsid w:val="005D0DE1"/>
    <w:rsid w:val="005D1821"/>
    <w:rsid w:val="005D1DD1"/>
    <w:rsid w:val="005D2EE9"/>
    <w:rsid w:val="005D3133"/>
    <w:rsid w:val="005D3166"/>
    <w:rsid w:val="005D37DB"/>
    <w:rsid w:val="005D3DD9"/>
    <w:rsid w:val="005D4052"/>
    <w:rsid w:val="005D44D9"/>
    <w:rsid w:val="005D4A98"/>
    <w:rsid w:val="005D4CA6"/>
    <w:rsid w:val="005D63AF"/>
    <w:rsid w:val="005D69A9"/>
    <w:rsid w:val="005D76E0"/>
    <w:rsid w:val="005E0189"/>
    <w:rsid w:val="005E11B6"/>
    <w:rsid w:val="005E1408"/>
    <w:rsid w:val="005E17C0"/>
    <w:rsid w:val="005E3114"/>
    <w:rsid w:val="005E31B3"/>
    <w:rsid w:val="005E3C44"/>
    <w:rsid w:val="005E5867"/>
    <w:rsid w:val="005E70B7"/>
    <w:rsid w:val="005E787E"/>
    <w:rsid w:val="005F026E"/>
    <w:rsid w:val="005F03F3"/>
    <w:rsid w:val="005F075E"/>
    <w:rsid w:val="005F08FB"/>
    <w:rsid w:val="005F0B1A"/>
    <w:rsid w:val="005F11E7"/>
    <w:rsid w:val="005F174D"/>
    <w:rsid w:val="005F185F"/>
    <w:rsid w:val="005F27F7"/>
    <w:rsid w:val="005F328F"/>
    <w:rsid w:val="005F337F"/>
    <w:rsid w:val="005F393A"/>
    <w:rsid w:val="005F46CD"/>
    <w:rsid w:val="005F4AD6"/>
    <w:rsid w:val="005F510B"/>
    <w:rsid w:val="005F7590"/>
    <w:rsid w:val="005F786A"/>
    <w:rsid w:val="0060010F"/>
    <w:rsid w:val="00600763"/>
    <w:rsid w:val="00600DE2"/>
    <w:rsid w:val="00600F85"/>
    <w:rsid w:val="006015EF"/>
    <w:rsid w:val="00602D2E"/>
    <w:rsid w:val="0060342F"/>
    <w:rsid w:val="00603E93"/>
    <w:rsid w:val="00603EB6"/>
    <w:rsid w:val="00604579"/>
    <w:rsid w:val="0060460C"/>
    <w:rsid w:val="00605539"/>
    <w:rsid w:val="00605BB6"/>
    <w:rsid w:val="0061023F"/>
    <w:rsid w:val="006104AB"/>
    <w:rsid w:val="00610AB0"/>
    <w:rsid w:val="0061151B"/>
    <w:rsid w:val="006116AB"/>
    <w:rsid w:val="00611F49"/>
    <w:rsid w:val="00612FB6"/>
    <w:rsid w:val="00614468"/>
    <w:rsid w:val="00617414"/>
    <w:rsid w:val="00617427"/>
    <w:rsid w:val="00617779"/>
    <w:rsid w:val="00620B01"/>
    <w:rsid w:val="0062100F"/>
    <w:rsid w:val="006210ED"/>
    <w:rsid w:val="00621277"/>
    <w:rsid w:val="006216D9"/>
    <w:rsid w:val="00621F45"/>
    <w:rsid w:val="006225C4"/>
    <w:rsid w:val="0062401B"/>
    <w:rsid w:val="00624159"/>
    <w:rsid w:val="006255B4"/>
    <w:rsid w:val="00625FBA"/>
    <w:rsid w:val="0063174D"/>
    <w:rsid w:val="00632BC4"/>
    <w:rsid w:val="00633C46"/>
    <w:rsid w:val="00634E90"/>
    <w:rsid w:val="0063510A"/>
    <w:rsid w:val="00637022"/>
    <w:rsid w:val="00637569"/>
    <w:rsid w:val="00640159"/>
    <w:rsid w:val="006401BE"/>
    <w:rsid w:val="006404BA"/>
    <w:rsid w:val="00640BEE"/>
    <w:rsid w:val="006414B6"/>
    <w:rsid w:val="00641637"/>
    <w:rsid w:val="00641C9D"/>
    <w:rsid w:val="00641CDE"/>
    <w:rsid w:val="0064277F"/>
    <w:rsid w:val="00643478"/>
    <w:rsid w:val="0064360D"/>
    <w:rsid w:val="00643777"/>
    <w:rsid w:val="00643F0B"/>
    <w:rsid w:val="0064440E"/>
    <w:rsid w:val="00644F5D"/>
    <w:rsid w:val="00645AC1"/>
    <w:rsid w:val="00645DDF"/>
    <w:rsid w:val="00646073"/>
    <w:rsid w:val="00646538"/>
    <w:rsid w:val="00646FF4"/>
    <w:rsid w:val="0064760A"/>
    <w:rsid w:val="0064764F"/>
    <w:rsid w:val="0064782A"/>
    <w:rsid w:val="006501C8"/>
    <w:rsid w:val="006523FB"/>
    <w:rsid w:val="00652D6F"/>
    <w:rsid w:val="0065324D"/>
    <w:rsid w:val="0065424B"/>
    <w:rsid w:val="00654C02"/>
    <w:rsid w:val="00655224"/>
    <w:rsid w:val="0065542B"/>
    <w:rsid w:val="00655B4C"/>
    <w:rsid w:val="00655C92"/>
    <w:rsid w:val="00655E05"/>
    <w:rsid w:val="00656F7E"/>
    <w:rsid w:val="00657635"/>
    <w:rsid w:val="00657DFD"/>
    <w:rsid w:val="006601B4"/>
    <w:rsid w:val="006608B0"/>
    <w:rsid w:val="00660BB5"/>
    <w:rsid w:val="00660CA3"/>
    <w:rsid w:val="00661159"/>
    <w:rsid w:val="00661B11"/>
    <w:rsid w:val="00662AD3"/>
    <w:rsid w:val="0066309C"/>
    <w:rsid w:val="00663FB3"/>
    <w:rsid w:val="00664059"/>
    <w:rsid w:val="006640CF"/>
    <w:rsid w:val="0066430B"/>
    <w:rsid w:val="0066435A"/>
    <w:rsid w:val="00664557"/>
    <w:rsid w:val="006647EB"/>
    <w:rsid w:val="00664E5E"/>
    <w:rsid w:val="0066591F"/>
    <w:rsid w:val="00665DFF"/>
    <w:rsid w:val="00666D17"/>
    <w:rsid w:val="00667650"/>
    <w:rsid w:val="00671593"/>
    <w:rsid w:val="00671ADD"/>
    <w:rsid w:val="00671B81"/>
    <w:rsid w:val="006722D1"/>
    <w:rsid w:val="00672746"/>
    <w:rsid w:val="0067343D"/>
    <w:rsid w:val="006742E6"/>
    <w:rsid w:val="006743E1"/>
    <w:rsid w:val="00674D9A"/>
    <w:rsid w:val="00674DAC"/>
    <w:rsid w:val="006757BA"/>
    <w:rsid w:val="00675A06"/>
    <w:rsid w:val="00675C1A"/>
    <w:rsid w:val="00675ECC"/>
    <w:rsid w:val="0067647A"/>
    <w:rsid w:val="00676CEA"/>
    <w:rsid w:val="00676DDA"/>
    <w:rsid w:val="00676E7E"/>
    <w:rsid w:val="00677574"/>
    <w:rsid w:val="00680EE1"/>
    <w:rsid w:val="006814FB"/>
    <w:rsid w:val="00682AAA"/>
    <w:rsid w:val="00682CB6"/>
    <w:rsid w:val="00682D39"/>
    <w:rsid w:val="00682DCB"/>
    <w:rsid w:val="00683E98"/>
    <w:rsid w:val="00684A12"/>
    <w:rsid w:val="0068551F"/>
    <w:rsid w:val="00687311"/>
    <w:rsid w:val="0068776A"/>
    <w:rsid w:val="00690894"/>
    <w:rsid w:val="00690A39"/>
    <w:rsid w:val="0069125D"/>
    <w:rsid w:val="00691555"/>
    <w:rsid w:val="00691AB7"/>
    <w:rsid w:val="00691B15"/>
    <w:rsid w:val="00692738"/>
    <w:rsid w:val="00693124"/>
    <w:rsid w:val="0069376B"/>
    <w:rsid w:val="00693801"/>
    <w:rsid w:val="00693C37"/>
    <w:rsid w:val="00693EF5"/>
    <w:rsid w:val="006941C7"/>
    <w:rsid w:val="006943FA"/>
    <w:rsid w:val="00695570"/>
    <w:rsid w:val="0069673E"/>
    <w:rsid w:val="006968AA"/>
    <w:rsid w:val="00697181"/>
    <w:rsid w:val="00697629"/>
    <w:rsid w:val="006A0D5C"/>
    <w:rsid w:val="006A1995"/>
    <w:rsid w:val="006A1DFB"/>
    <w:rsid w:val="006A22C4"/>
    <w:rsid w:val="006A22FD"/>
    <w:rsid w:val="006A2389"/>
    <w:rsid w:val="006A285A"/>
    <w:rsid w:val="006A33FB"/>
    <w:rsid w:val="006A38C9"/>
    <w:rsid w:val="006A6091"/>
    <w:rsid w:val="006A73AF"/>
    <w:rsid w:val="006B0450"/>
    <w:rsid w:val="006B0ABE"/>
    <w:rsid w:val="006B18D2"/>
    <w:rsid w:val="006B29F6"/>
    <w:rsid w:val="006B4D2C"/>
    <w:rsid w:val="006B4D8F"/>
    <w:rsid w:val="006C1373"/>
    <w:rsid w:val="006C269C"/>
    <w:rsid w:val="006C3E05"/>
    <w:rsid w:val="006C4B19"/>
    <w:rsid w:val="006C521F"/>
    <w:rsid w:val="006C5412"/>
    <w:rsid w:val="006C5A9A"/>
    <w:rsid w:val="006C60D3"/>
    <w:rsid w:val="006C61B0"/>
    <w:rsid w:val="006C6843"/>
    <w:rsid w:val="006C6BD0"/>
    <w:rsid w:val="006C7BA3"/>
    <w:rsid w:val="006C7C7A"/>
    <w:rsid w:val="006C7F11"/>
    <w:rsid w:val="006D066C"/>
    <w:rsid w:val="006D097F"/>
    <w:rsid w:val="006D0E57"/>
    <w:rsid w:val="006D0F1C"/>
    <w:rsid w:val="006D1409"/>
    <w:rsid w:val="006D2894"/>
    <w:rsid w:val="006D4DDA"/>
    <w:rsid w:val="006D58F5"/>
    <w:rsid w:val="006D757B"/>
    <w:rsid w:val="006D7964"/>
    <w:rsid w:val="006E0788"/>
    <w:rsid w:val="006E0D1D"/>
    <w:rsid w:val="006E1327"/>
    <w:rsid w:val="006E1737"/>
    <w:rsid w:val="006E1B07"/>
    <w:rsid w:val="006E1D5E"/>
    <w:rsid w:val="006E2BB3"/>
    <w:rsid w:val="006E49C3"/>
    <w:rsid w:val="006E5385"/>
    <w:rsid w:val="006E6B42"/>
    <w:rsid w:val="006E6BFC"/>
    <w:rsid w:val="006E6CDE"/>
    <w:rsid w:val="006E6E77"/>
    <w:rsid w:val="006F0D22"/>
    <w:rsid w:val="006F161F"/>
    <w:rsid w:val="006F222B"/>
    <w:rsid w:val="006F26A4"/>
    <w:rsid w:val="006F297E"/>
    <w:rsid w:val="006F2DC0"/>
    <w:rsid w:val="006F337E"/>
    <w:rsid w:val="006F37CF"/>
    <w:rsid w:val="006F38A7"/>
    <w:rsid w:val="006F3D6A"/>
    <w:rsid w:val="006F5684"/>
    <w:rsid w:val="006F59D3"/>
    <w:rsid w:val="006F5E54"/>
    <w:rsid w:val="006F6E90"/>
    <w:rsid w:val="006F7584"/>
    <w:rsid w:val="007001B8"/>
    <w:rsid w:val="00700947"/>
    <w:rsid w:val="00700DA2"/>
    <w:rsid w:val="00700F85"/>
    <w:rsid w:val="007010A5"/>
    <w:rsid w:val="00701262"/>
    <w:rsid w:val="00702875"/>
    <w:rsid w:val="00703721"/>
    <w:rsid w:val="007043F2"/>
    <w:rsid w:val="0070495C"/>
    <w:rsid w:val="0070495D"/>
    <w:rsid w:val="00704961"/>
    <w:rsid w:val="00704F74"/>
    <w:rsid w:val="00704FAF"/>
    <w:rsid w:val="0070760C"/>
    <w:rsid w:val="007079CC"/>
    <w:rsid w:val="00710C82"/>
    <w:rsid w:val="00710EA1"/>
    <w:rsid w:val="007115B1"/>
    <w:rsid w:val="007119FE"/>
    <w:rsid w:val="00711A07"/>
    <w:rsid w:val="00711C4B"/>
    <w:rsid w:val="0071326F"/>
    <w:rsid w:val="00713CE0"/>
    <w:rsid w:val="007148B5"/>
    <w:rsid w:val="00715ADA"/>
    <w:rsid w:val="007164D4"/>
    <w:rsid w:val="0071745C"/>
    <w:rsid w:val="00717651"/>
    <w:rsid w:val="007176F2"/>
    <w:rsid w:val="0071773A"/>
    <w:rsid w:val="00717864"/>
    <w:rsid w:val="0072023E"/>
    <w:rsid w:val="0072045D"/>
    <w:rsid w:val="007226DC"/>
    <w:rsid w:val="00724291"/>
    <w:rsid w:val="007268DD"/>
    <w:rsid w:val="00726A80"/>
    <w:rsid w:val="0072749D"/>
    <w:rsid w:val="007276FF"/>
    <w:rsid w:val="00731649"/>
    <w:rsid w:val="00732802"/>
    <w:rsid w:val="00732857"/>
    <w:rsid w:val="00733902"/>
    <w:rsid w:val="00733C22"/>
    <w:rsid w:val="007344B0"/>
    <w:rsid w:val="00734A5F"/>
    <w:rsid w:val="00735553"/>
    <w:rsid w:val="0073593E"/>
    <w:rsid w:val="00735D24"/>
    <w:rsid w:val="00736168"/>
    <w:rsid w:val="00736270"/>
    <w:rsid w:val="007366B1"/>
    <w:rsid w:val="007379DD"/>
    <w:rsid w:val="00741617"/>
    <w:rsid w:val="00742D34"/>
    <w:rsid w:val="00743986"/>
    <w:rsid w:val="00744118"/>
    <w:rsid w:val="00745EB0"/>
    <w:rsid w:val="007465E0"/>
    <w:rsid w:val="007467FC"/>
    <w:rsid w:val="00746C54"/>
    <w:rsid w:val="007475F4"/>
    <w:rsid w:val="007478D3"/>
    <w:rsid w:val="00747D68"/>
    <w:rsid w:val="007514CE"/>
    <w:rsid w:val="007532F8"/>
    <w:rsid w:val="00753555"/>
    <w:rsid w:val="007537CF"/>
    <w:rsid w:val="00753FF2"/>
    <w:rsid w:val="00755265"/>
    <w:rsid w:val="00755374"/>
    <w:rsid w:val="0075558A"/>
    <w:rsid w:val="00756272"/>
    <w:rsid w:val="00756CAD"/>
    <w:rsid w:val="00757563"/>
    <w:rsid w:val="00761137"/>
    <w:rsid w:val="007615A5"/>
    <w:rsid w:val="00761859"/>
    <w:rsid w:val="007619A6"/>
    <w:rsid w:val="007623B3"/>
    <w:rsid w:val="007642E8"/>
    <w:rsid w:val="00764A0D"/>
    <w:rsid w:val="007656CD"/>
    <w:rsid w:val="007658A9"/>
    <w:rsid w:val="00766961"/>
    <w:rsid w:val="00766AF0"/>
    <w:rsid w:val="00766DD2"/>
    <w:rsid w:val="007674F8"/>
    <w:rsid w:val="0076777F"/>
    <w:rsid w:val="00770515"/>
    <w:rsid w:val="00771190"/>
    <w:rsid w:val="00771943"/>
    <w:rsid w:val="00772336"/>
    <w:rsid w:val="00772FC1"/>
    <w:rsid w:val="00773083"/>
    <w:rsid w:val="00773BB0"/>
    <w:rsid w:val="00773E81"/>
    <w:rsid w:val="00774909"/>
    <w:rsid w:val="007750FF"/>
    <w:rsid w:val="007763EF"/>
    <w:rsid w:val="00777D50"/>
    <w:rsid w:val="00777FE8"/>
    <w:rsid w:val="00780061"/>
    <w:rsid w:val="007813BD"/>
    <w:rsid w:val="00782485"/>
    <w:rsid w:val="007827F1"/>
    <w:rsid w:val="00782BD8"/>
    <w:rsid w:val="007837E9"/>
    <w:rsid w:val="00784061"/>
    <w:rsid w:val="007840A6"/>
    <w:rsid w:val="00784879"/>
    <w:rsid w:val="00785645"/>
    <w:rsid w:val="00785BE9"/>
    <w:rsid w:val="007863CA"/>
    <w:rsid w:val="00787335"/>
    <w:rsid w:val="00790EE4"/>
    <w:rsid w:val="0079105C"/>
    <w:rsid w:val="00791337"/>
    <w:rsid w:val="007915B2"/>
    <w:rsid w:val="00791DD2"/>
    <w:rsid w:val="00791E2B"/>
    <w:rsid w:val="0079334E"/>
    <w:rsid w:val="0079356D"/>
    <w:rsid w:val="00796AD1"/>
    <w:rsid w:val="007A0775"/>
    <w:rsid w:val="007A25D7"/>
    <w:rsid w:val="007A2F6A"/>
    <w:rsid w:val="007A3969"/>
    <w:rsid w:val="007A469C"/>
    <w:rsid w:val="007A4E68"/>
    <w:rsid w:val="007A52A7"/>
    <w:rsid w:val="007A6170"/>
    <w:rsid w:val="007A674D"/>
    <w:rsid w:val="007A68C6"/>
    <w:rsid w:val="007A7C7E"/>
    <w:rsid w:val="007B1288"/>
    <w:rsid w:val="007B18FE"/>
    <w:rsid w:val="007B238F"/>
    <w:rsid w:val="007B3388"/>
    <w:rsid w:val="007B3C8A"/>
    <w:rsid w:val="007B41C1"/>
    <w:rsid w:val="007B42FC"/>
    <w:rsid w:val="007B4336"/>
    <w:rsid w:val="007B50A9"/>
    <w:rsid w:val="007B5104"/>
    <w:rsid w:val="007B54A0"/>
    <w:rsid w:val="007B5BE9"/>
    <w:rsid w:val="007B5E94"/>
    <w:rsid w:val="007B6548"/>
    <w:rsid w:val="007B6702"/>
    <w:rsid w:val="007B70BB"/>
    <w:rsid w:val="007B74F2"/>
    <w:rsid w:val="007C07CD"/>
    <w:rsid w:val="007C2F31"/>
    <w:rsid w:val="007C4A9D"/>
    <w:rsid w:val="007C6DD9"/>
    <w:rsid w:val="007C6E5E"/>
    <w:rsid w:val="007D09AC"/>
    <w:rsid w:val="007D1346"/>
    <w:rsid w:val="007D1CD5"/>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25B4"/>
    <w:rsid w:val="007E306C"/>
    <w:rsid w:val="007E3BCC"/>
    <w:rsid w:val="007E3D50"/>
    <w:rsid w:val="007E3E4E"/>
    <w:rsid w:val="007E3EB8"/>
    <w:rsid w:val="007E426B"/>
    <w:rsid w:val="007E4350"/>
    <w:rsid w:val="007E5CCB"/>
    <w:rsid w:val="007E5F92"/>
    <w:rsid w:val="007E67F9"/>
    <w:rsid w:val="007F0336"/>
    <w:rsid w:val="007F05EB"/>
    <w:rsid w:val="007F097D"/>
    <w:rsid w:val="007F0B42"/>
    <w:rsid w:val="007F0D2A"/>
    <w:rsid w:val="007F0F78"/>
    <w:rsid w:val="007F2360"/>
    <w:rsid w:val="007F4188"/>
    <w:rsid w:val="007F42EA"/>
    <w:rsid w:val="007F5308"/>
    <w:rsid w:val="007F5F3F"/>
    <w:rsid w:val="007F683A"/>
    <w:rsid w:val="007F7D91"/>
    <w:rsid w:val="008004DF"/>
    <w:rsid w:val="0080188D"/>
    <w:rsid w:val="0080212C"/>
    <w:rsid w:val="008030AA"/>
    <w:rsid w:val="00803800"/>
    <w:rsid w:val="008038FF"/>
    <w:rsid w:val="008046E3"/>
    <w:rsid w:val="00804C53"/>
    <w:rsid w:val="00804CB1"/>
    <w:rsid w:val="0080617A"/>
    <w:rsid w:val="00806841"/>
    <w:rsid w:val="00806FF4"/>
    <w:rsid w:val="0080710A"/>
    <w:rsid w:val="008072FE"/>
    <w:rsid w:val="00810BE0"/>
    <w:rsid w:val="00811413"/>
    <w:rsid w:val="00811D7B"/>
    <w:rsid w:val="00812BA7"/>
    <w:rsid w:val="008134AD"/>
    <w:rsid w:val="00813DA7"/>
    <w:rsid w:val="008144DA"/>
    <w:rsid w:val="00814547"/>
    <w:rsid w:val="008146E9"/>
    <w:rsid w:val="00815221"/>
    <w:rsid w:val="00815DE3"/>
    <w:rsid w:val="00816030"/>
    <w:rsid w:val="00816094"/>
    <w:rsid w:val="00817277"/>
    <w:rsid w:val="0082204C"/>
    <w:rsid w:val="0082211E"/>
    <w:rsid w:val="0082296F"/>
    <w:rsid w:val="00822EEB"/>
    <w:rsid w:val="0082492A"/>
    <w:rsid w:val="00825C94"/>
    <w:rsid w:val="00826A05"/>
    <w:rsid w:val="00827946"/>
    <w:rsid w:val="008279EA"/>
    <w:rsid w:val="00827CD9"/>
    <w:rsid w:val="00830877"/>
    <w:rsid w:val="00830C2E"/>
    <w:rsid w:val="00830D10"/>
    <w:rsid w:val="008314F2"/>
    <w:rsid w:val="0083180C"/>
    <w:rsid w:val="00831F71"/>
    <w:rsid w:val="00833D33"/>
    <w:rsid w:val="00834A2E"/>
    <w:rsid w:val="00834F68"/>
    <w:rsid w:val="00835160"/>
    <w:rsid w:val="0083518E"/>
    <w:rsid w:val="0083576D"/>
    <w:rsid w:val="008359F9"/>
    <w:rsid w:val="00835D5D"/>
    <w:rsid w:val="0083632A"/>
    <w:rsid w:val="008363EB"/>
    <w:rsid w:val="00836520"/>
    <w:rsid w:val="00837A06"/>
    <w:rsid w:val="00837DE5"/>
    <w:rsid w:val="00841B67"/>
    <w:rsid w:val="00842090"/>
    <w:rsid w:val="0084226F"/>
    <w:rsid w:val="00842359"/>
    <w:rsid w:val="00843599"/>
    <w:rsid w:val="0084359F"/>
    <w:rsid w:val="008439FA"/>
    <w:rsid w:val="00843B29"/>
    <w:rsid w:val="00843D2B"/>
    <w:rsid w:val="00844309"/>
    <w:rsid w:val="00844BB9"/>
    <w:rsid w:val="00844E68"/>
    <w:rsid w:val="008458FF"/>
    <w:rsid w:val="00846192"/>
    <w:rsid w:val="00846DDC"/>
    <w:rsid w:val="00847280"/>
    <w:rsid w:val="008506F7"/>
    <w:rsid w:val="008507D7"/>
    <w:rsid w:val="00850808"/>
    <w:rsid w:val="0085089B"/>
    <w:rsid w:val="00851CB9"/>
    <w:rsid w:val="00853C3B"/>
    <w:rsid w:val="008540FD"/>
    <w:rsid w:val="008544C5"/>
    <w:rsid w:val="008549E7"/>
    <w:rsid w:val="008556AE"/>
    <w:rsid w:val="00857425"/>
    <w:rsid w:val="00857A85"/>
    <w:rsid w:val="00857E92"/>
    <w:rsid w:val="008605DC"/>
    <w:rsid w:val="00860B1E"/>
    <w:rsid w:val="00860EE4"/>
    <w:rsid w:val="00861E1F"/>
    <w:rsid w:val="008630FD"/>
    <w:rsid w:val="0086365D"/>
    <w:rsid w:val="008639B7"/>
    <w:rsid w:val="00863DE7"/>
    <w:rsid w:val="00864E93"/>
    <w:rsid w:val="0086544B"/>
    <w:rsid w:val="0086624C"/>
    <w:rsid w:val="00866C69"/>
    <w:rsid w:val="00866DAA"/>
    <w:rsid w:val="00866F7F"/>
    <w:rsid w:val="008703BB"/>
    <w:rsid w:val="008703F2"/>
    <w:rsid w:val="00870EB0"/>
    <w:rsid w:val="008715C9"/>
    <w:rsid w:val="0087194D"/>
    <w:rsid w:val="00872B28"/>
    <w:rsid w:val="008734A1"/>
    <w:rsid w:val="00873DB3"/>
    <w:rsid w:val="00873FEC"/>
    <w:rsid w:val="00875E38"/>
    <w:rsid w:val="00876524"/>
    <w:rsid w:val="00876D16"/>
    <w:rsid w:val="00876D4A"/>
    <w:rsid w:val="008771E8"/>
    <w:rsid w:val="008778D6"/>
    <w:rsid w:val="00877E58"/>
    <w:rsid w:val="0088115A"/>
    <w:rsid w:val="00881409"/>
    <w:rsid w:val="00883211"/>
    <w:rsid w:val="008839C5"/>
    <w:rsid w:val="00884EAE"/>
    <w:rsid w:val="00885D0A"/>
    <w:rsid w:val="00885E49"/>
    <w:rsid w:val="00886046"/>
    <w:rsid w:val="00886097"/>
    <w:rsid w:val="00887A28"/>
    <w:rsid w:val="00887DF5"/>
    <w:rsid w:val="00890429"/>
    <w:rsid w:val="008904F6"/>
    <w:rsid w:val="008907AC"/>
    <w:rsid w:val="008911BA"/>
    <w:rsid w:val="0089121C"/>
    <w:rsid w:val="00893541"/>
    <w:rsid w:val="008936BC"/>
    <w:rsid w:val="008958E8"/>
    <w:rsid w:val="00895E5D"/>
    <w:rsid w:val="008A04C7"/>
    <w:rsid w:val="008A0913"/>
    <w:rsid w:val="008A1E23"/>
    <w:rsid w:val="008A243D"/>
    <w:rsid w:val="008A2B4B"/>
    <w:rsid w:val="008A2B99"/>
    <w:rsid w:val="008A2F78"/>
    <w:rsid w:val="008A3040"/>
    <w:rsid w:val="008A3259"/>
    <w:rsid w:val="008A3E38"/>
    <w:rsid w:val="008A4150"/>
    <w:rsid w:val="008A49FD"/>
    <w:rsid w:val="008A4CEF"/>
    <w:rsid w:val="008A5183"/>
    <w:rsid w:val="008A5AFC"/>
    <w:rsid w:val="008A69D6"/>
    <w:rsid w:val="008A7079"/>
    <w:rsid w:val="008A7240"/>
    <w:rsid w:val="008A741B"/>
    <w:rsid w:val="008A7A60"/>
    <w:rsid w:val="008A7CCB"/>
    <w:rsid w:val="008A7F7D"/>
    <w:rsid w:val="008B00A0"/>
    <w:rsid w:val="008B0A36"/>
    <w:rsid w:val="008B1720"/>
    <w:rsid w:val="008B2ACD"/>
    <w:rsid w:val="008B2C92"/>
    <w:rsid w:val="008B2DF4"/>
    <w:rsid w:val="008B30EF"/>
    <w:rsid w:val="008B322D"/>
    <w:rsid w:val="008B33C5"/>
    <w:rsid w:val="008B363A"/>
    <w:rsid w:val="008B4D41"/>
    <w:rsid w:val="008B569B"/>
    <w:rsid w:val="008B5B9A"/>
    <w:rsid w:val="008B6172"/>
    <w:rsid w:val="008B688E"/>
    <w:rsid w:val="008C059E"/>
    <w:rsid w:val="008C1F85"/>
    <w:rsid w:val="008C333F"/>
    <w:rsid w:val="008C366B"/>
    <w:rsid w:val="008C393F"/>
    <w:rsid w:val="008C4BDE"/>
    <w:rsid w:val="008C5577"/>
    <w:rsid w:val="008C55BC"/>
    <w:rsid w:val="008C7050"/>
    <w:rsid w:val="008C7F54"/>
    <w:rsid w:val="008D015F"/>
    <w:rsid w:val="008D067B"/>
    <w:rsid w:val="008D09C7"/>
    <w:rsid w:val="008D1449"/>
    <w:rsid w:val="008D2ECB"/>
    <w:rsid w:val="008D39B8"/>
    <w:rsid w:val="008D41CA"/>
    <w:rsid w:val="008D43A2"/>
    <w:rsid w:val="008D44CE"/>
    <w:rsid w:val="008D49D8"/>
    <w:rsid w:val="008D4FC5"/>
    <w:rsid w:val="008D52DF"/>
    <w:rsid w:val="008D5BA8"/>
    <w:rsid w:val="008D6E4E"/>
    <w:rsid w:val="008D7F1A"/>
    <w:rsid w:val="008E166A"/>
    <w:rsid w:val="008E184E"/>
    <w:rsid w:val="008E36D1"/>
    <w:rsid w:val="008E3B86"/>
    <w:rsid w:val="008E42BE"/>
    <w:rsid w:val="008E4A22"/>
    <w:rsid w:val="008E4E4E"/>
    <w:rsid w:val="008E6BF4"/>
    <w:rsid w:val="008E6C8F"/>
    <w:rsid w:val="008E6DC1"/>
    <w:rsid w:val="008E7B72"/>
    <w:rsid w:val="008E7BD9"/>
    <w:rsid w:val="008E7C85"/>
    <w:rsid w:val="008F0203"/>
    <w:rsid w:val="008F0944"/>
    <w:rsid w:val="008F1CB3"/>
    <w:rsid w:val="008F1CB8"/>
    <w:rsid w:val="008F3274"/>
    <w:rsid w:val="008F3BA2"/>
    <w:rsid w:val="008F4257"/>
    <w:rsid w:val="008F487C"/>
    <w:rsid w:val="008F512A"/>
    <w:rsid w:val="008F53D2"/>
    <w:rsid w:val="008F53D3"/>
    <w:rsid w:val="008F74D3"/>
    <w:rsid w:val="00900230"/>
    <w:rsid w:val="00900CEF"/>
    <w:rsid w:val="009015C3"/>
    <w:rsid w:val="009026DC"/>
    <w:rsid w:val="009042E4"/>
    <w:rsid w:val="0090640F"/>
    <w:rsid w:val="00907C77"/>
    <w:rsid w:val="009101F6"/>
    <w:rsid w:val="0091037C"/>
    <w:rsid w:val="009103ED"/>
    <w:rsid w:val="009121E6"/>
    <w:rsid w:val="0091294D"/>
    <w:rsid w:val="00912B9B"/>
    <w:rsid w:val="00912C95"/>
    <w:rsid w:val="00912D5D"/>
    <w:rsid w:val="0091310A"/>
    <w:rsid w:val="00913E19"/>
    <w:rsid w:val="009149EE"/>
    <w:rsid w:val="00914ACE"/>
    <w:rsid w:val="00915C7D"/>
    <w:rsid w:val="00916348"/>
    <w:rsid w:val="00920145"/>
    <w:rsid w:val="00920C98"/>
    <w:rsid w:val="00920D77"/>
    <w:rsid w:val="009212E6"/>
    <w:rsid w:val="00921326"/>
    <w:rsid w:val="00921951"/>
    <w:rsid w:val="00921B9B"/>
    <w:rsid w:val="00922312"/>
    <w:rsid w:val="00922ECB"/>
    <w:rsid w:val="0092353A"/>
    <w:rsid w:val="00923B40"/>
    <w:rsid w:val="00923BF8"/>
    <w:rsid w:val="009245B1"/>
    <w:rsid w:val="009253D9"/>
    <w:rsid w:val="00925869"/>
    <w:rsid w:val="00925BD8"/>
    <w:rsid w:val="00927540"/>
    <w:rsid w:val="00927624"/>
    <w:rsid w:val="00927C52"/>
    <w:rsid w:val="00927FF3"/>
    <w:rsid w:val="00930622"/>
    <w:rsid w:val="009330E8"/>
    <w:rsid w:val="00933196"/>
    <w:rsid w:val="00933467"/>
    <w:rsid w:val="00933742"/>
    <w:rsid w:val="00933FA4"/>
    <w:rsid w:val="00933FC7"/>
    <w:rsid w:val="009340E7"/>
    <w:rsid w:val="009347C6"/>
    <w:rsid w:val="00934FE9"/>
    <w:rsid w:val="00936512"/>
    <w:rsid w:val="009371C4"/>
    <w:rsid w:val="0093778E"/>
    <w:rsid w:val="00937FA4"/>
    <w:rsid w:val="00941891"/>
    <w:rsid w:val="00941A2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1592"/>
    <w:rsid w:val="00962269"/>
    <w:rsid w:val="0096309C"/>
    <w:rsid w:val="00963B68"/>
    <w:rsid w:val="0096496F"/>
    <w:rsid w:val="00965392"/>
    <w:rsid w:val="00965810"/>
    <w:rsid w:val="0096598C"/>
    <w:rsid w:val="0096620E"/>
    <w:rsid w:val="00966700"/>
    <w:rsid w:val="009673DA"/>
    <w:rsid w:val="00967583"/>
    <w:rsid w:val="00967639"/>
    <w:rsid w:val="00967DEE"/>
    <w:rsid w:val="00970866"/>
    <w:rsid w:val="00970E6B"/>
    <w:rsid w:val="009712A4"/>
    <w:rsid w:val="009716AC"/>
    <w:rsid w:val="0097309C"/>
    <w:rsid w:val="00973938"/>
    <w:rsid w:val="00974320"/>
    <w:rsid w:val="009746EC"/>
    <w:rsid w:val="0097479C"/>
    <w:rsid w:val="00974A82"/>
    <w:rsid w:val="0097580B"/>
    <w:rsid w:val="00976197"/>
    <w:rsid w:val="009774A0"/>
    <w:rsid w:val="00977EFC"/>
    <w:rsid w:val="00980862"/>
    <w:rsid w:val="00981690"/>
    <w:rsid w:val="00982080"/>
    <w:rsid w:val="00982504"/>
    <w:rsid w:val="0098260D"/>
    <w:rsid w:val="00983DD5"/>
    <w:rsid w:val="009843FE"/>
    <w:rsid w:val="00984877"/>
    <w:rsid w:val="00984988"/>
    <w:rsid w:val="00986296"/>
    <w:rsid w:val="00987B34"/>
    <w:rsid w:val="009904F0"/>
    <w:rsid w:val="00991252"/>
    <w:rsid w:val="009912E3"/>
    <w:rsid w:val="00991B8D"/>
    <w:rsid w:val="009924AF"/>
    <w:rsid w:val="00992763"/>
    <w:rsid w:val="00992F72"/>
    <w:rsid w:val="00993509"/>
    <w:rsid w:val="00993C35"/>
    <w:rsid w:val="00993C95"/>
    <w:rsid w:val="00994100"/>
    <w:rsid w:val="00994FB5"/>
    <w:rsid w:val="00995411"/>
    <w:rsid w:val="00995949"/>
    <w:rsid w:val="009959D2"/>
    <w:rsid w:val="00995AB3"/>
    <w:rsid w:val="009971E5"/>
    <w:rsid w:val="009979B6"/>
    <w:rsid w:val="00997E91"/>
    <w:rsid w:val="00997FD7"/>
    <w:rsid w:val="009A074F"/>
    <w:rsid w:val="009A13E6"/>
    <w:rsid w:val="009A143E"/>
    <w:rsid w:val="009A28B9"/>
    <w:rsid w:val="009A2EFB"/>
    <w:rsid w:val="009A38E5"/>
    <w:rsid w:val="009A3CB2"/>
    <w:rsid w:val="009A431F"/>
    <w:rsid w:val="009A52E0"/>
    <w:rsid w:val="009A5326"/>
    <w:rsid w:val="009A612F"/>
    <w:rsid w:val="009A6B55"/>
    <w:rsid w:val="009A76BB"/>
    <w:rsid w:val="009A7D59"/>
    <w:rsid w:val="009B28AE"/>
    <w:rsid w:val="009B3749"/>
    <w:rsid w:val="009B6BCE"/>
    <w:rsid w:val="009B713A"/>
    <w:rsid w:val="009B74AF"/>
    <w:rsid w:val="009C1B4C"/>
    <w:rsid w:val="009C1D1A"/>
    <w:rsid w:val="009C1E0B"/>
    <w:rsid w:val="009C2114"/>
    <w:rsid w:val="009C24F4"/>
    <w:rsid w:val="009C2635"/>
    <w:rsid w:val="009C2A94"/>
    <w:rsid w:val="009C2F4B"/>
    <w:rsid w:val="009C3099"/>
    <w:rsid w:val="009C31E1"/>
    <w:rsid w:val="009C5129"/>
    <w:rsid w:val="009C5226"/>
    <w:rsid w:val="009C5297"/>
    <w:rsid w:val="009C5B2B"/>
    <w:rsid w:val="009C5B4E"/>
    <w:rsid w:val="009C5EF8"/>
    <w:rsid w:val="009C6041"/>
    <w:rsid w:val="009C61FB"/>
    <w:rsid w:val="009C66DB"/>
    <w:rsid w:val="009C6B98"/>
    <w:rsid w:val="009C7283"/>
    <w:rsid w:val="009C73EA"/>
    <w:rsid w:val="009D1265"/>
    <w:rsid w:val="009D19A1"/>
    <w:rsid w:val="009D1BE1"/>
    <w:rsid w:val="009D22E9"/>
    <w:rsid w:val="009D35E4"/>
    <w:rsid w:val="009D3791"/>
    <w:rsid w:val="009D3843"/>
    <w:rsid w:val="009D46D5"/>
    <w:rsid w:val="009D4805"/>
    <w:rsid w:val="009D566E"/>
    <w:rsid w:val="009D5816"/>
    <w:rsid w:val="009D5A73"/>
    <w:rsid w:val="009D5BCD"/>
    <w:rsid w:val="009D5F3D"/>
    <w:rsid w:val="009D6399"/>
    <w:rsid w:val="009D663D"/>
    <w:rsid w:val="009D6B40"/>
    <w:rsid w:val="009D6E3D"/>
    <w:rsid w:val="009D6F69"/>
    <w:rsid w:val="009D71E1"/>
    <w:rsid w:val="009D7279"/>
    <w:rsid w:val="009D73B4"/>
    <w:rsid w:val="009D7564"/>
    <w:rsid w:val="009D758E"/>
    <w:rsid w:val="009E08A5"/>
    <w:rsid w:val="009E0E64"/>
    <w:rsid w:val="009E0F8A"/>
    <w:rsid w:val="009E1010"/>
    <w:rsid w:val="009E1218"/>
    <w:rsid w:val="009E1E19"/>
    <w:rsid w:val="009E22BF"/>
    <w:rsid w:val="009E2891"/>
    <w:rsid w:val="009E2B51"/>
    <w:rsid w:val="009E2D86"/>
    <w:rsid w:val="009E4C8F"/>
    <w:rsid w:val="009E567F"/>
    <w:rsid w:val="009E5805"/>
    <w:rsid w:val="009E6522"/>
    <w:rsid w:val="009E6F97"/>
    <w:rsid w:val="009E7FCA"/>
    <w:rsid w:val="009F0296"/>
    <w:rsid w:val="009F0626"/>
    <w:rsid w:val="009F1CBA"/>
    <w:rsid w:val="009F244A"/>
    <w:rsid w:val="009F2F06"/>
    <w:rsid w:val="009F34BA"/>
    <w:rsid w:val="009F393A"/>
    <w:rsid w:val="009F423C"/>
    <w:rsid w:val="009F46F6"/>
    <w:rsid w:val="009F4848"/>
    <w:rsid w:val="009F493A"/>
    <w:rsid w:val="009F4E1C"/>
    <w:rsid w:val="009F4EAE"/>
    <w:rsid w:val="009F6901"/>
    <w:rsid w:val="009F690B"/>
    <w:rsid w:val="009F73AF"/>
    <w:rsid w:val="009F7559"/>
    <w:rsid w:val="009F7B4E"/>
    <w:rsid w:val="00A00CA7"/>
    <w:rsid w:val="00A0127C"/>
    <w:rsid w:val="00A0199B"/>
    <w:rsid w:val="00A03995"/>
    <w:rsid w:val="00A03A40"/>
    <w:rsid w:val="00A03AC5"/>
    <w:rsid w:val="00A03C22"/>
    <w:rsid w:val="00A04B41"/>
    <w:rsid w:val="00A04DF7"/>
    <w:rsid w:val="00A05B47"/>
    <w:rsid w:val="00A05CB8"/>
    <w:rsid w:val="00A05D77"/>
    <w:rsid w:val="00A05E92"/>
    <w:rsid w:val="00A06498"/>
    <w:rsid w:val="00A06A59"/>
    <w:rsid w:val="00A06EA3"/>
    <w:rsid w:val="00A0775D"/>
    <w:rsid w:val="00A0782B"/>
    <w:rsid w:val="00A11840"/>
    <w:rsid w:val="00A121C6"/>
    <w:rsid w:val="00A122CC"/>
    <w:rsid w:val="00A1238F"/>
    <w:rsid w:val="00A125E7"/>
    <w:rsid w:val="00A12952"/>
    <w:rsid w:val="00A12A18"/>
    <w:rsid w:val="00A12AB6"/>
    <w:rsid w:val="00A13870"/>
    <w:rsid w:val="00A13DC4"/>
    <w:rsid w:val="00A1475F"/>
    <w:rsid w:val="00A148BF"/>
    <w:rsid w:val="00A14DCE"/>
    <w:rsid w:val="00A14F1F"/>
    <w:rsid w:val="00A15624"/>
    <w:rsid w:val="00A15764"/>
    <w:rsid w:val="00A209DD"/>
    <w:rsid w:val="00A2230E"/>
    <w:rsid w:val="00A2232D"/>
    <w:rsid w:val="00A235A9"/>
    <w:rsid w:val="00A23C23"/>
    <w:rsid w:val="00A23CBB"/>
    <w:rsid w:val="00A26792"/>
    <w:rsid w:val="00A26CCF"/>
    <w:rsid w:val="00A27AC9"/>
    <w:rsid w:val="00A301C9"/>
    <w:rsid w:val="00A30601"/>
    <w:rsid w:val="00A309BD"/>
    <w:rsid w:val="00A30F0C"/>
    <w:rsid w:val="00A310FD"/>
    <w:rsid w:val="00A31AF7"/>
    <w:rsid w:val="00A31B54"/>
    <w:rsid w:val="00A32741"/>
    <w:rsid w:val="00A329CE"/>
    <w:rsid w:val="00A33CF0"/>
    <w:rsid w:val="00A343D3"/>
    <w:rsid w:val="00A34A6F"/>
    <w:rsid w:val="00A35416"/>
    <w:rsid w:val="00A3634B"/>
    <w:rsid w:val="00A36414"/>
    <w:rsid w:val="00A365B8"/>
    <w:rsid w:val="00A3687E"/>
    <w:rsid w:val="00A37578"/>
    <w:rsid w:val="00A407D2"/>
    <w:rsid w:val="00A40D9F"/>
    <w:rsid w:val="00A40FAA"/>
    <w:rsid w:val="00A41755"/>
    <w:rsid w:val="00A429BE"/>
    <w:rsid w:val="00A432ED"/>
    <w:rsid w:val="00A4372B"/>
    <w:rsid w:val="00A458C9"/>
    <w:rsid w:val="00A4609A"/>
    <w:rsid w:val="00A469B6"/>
    <w:rsid w:val="00A50AD9"/>
    <w:rsid w:val="00A51CB9"/>
    <w:rsid w:val="00A51DDB"/>
    <w:rsid w:val="00A52301"/>
    <w:rsid w:val="00A53218"/>
    <w:rsid w:val="00A543B2"/>
    <w:rsid w:val="00A5514D"/>
    <w:rsid w:val="00A5531E"/>
    <w:rsid w:val="00A56090"/>
    <w:rsid w:val="00A56454"/>
    <w:rsid w:val="00A56FA3"/>
    <w:rsid w:val="00A57645"/>
    <w:rsid w:val="00A578F1"/>
    <w:rsid w:val="00A57D27"/>
    <w:rsid w:val="00A6041B"/>
    <w:rsid w:val="00A60AE3"/>
    <w:rsid w:val="00A61A17"/>
    <w:rsid w:val="00A61B1C"/>
    <w:rsid w:val="00A623D3"/>
    <w:rsid w:val="00A62515"/>
    <w:rsid w:val="00A62CF5"/>
    <w:rsid w:val="00A62D51"/>
    <w:rsid w:val="00A63989"/>
    <w:rsid w:val="00A63EB3"/>
    <w:rsid w:val="00A649D3"/>
    <w:rsid w:val="00A65A97"/>
    <w:rsid w:val="00A6658D"/>
    <w:rsid w:val="00A6764D"/>
    <w:rsid w:val="00A67D2E"/>
    <w:rsid w:val="00A7078F"/>
    <w:rsid w:val="00A707E3"/>
    <w:rsid w:val="00A70A3F"/>
    <w:rsid w:val="00A70F44"/>
    <w:rsid w:val="00A724D2"/>
    <w:rsid w:val="00A743DF"/>
    <w:rsid w:val="00A74DCD"/>
    <w:rsid w:val="00A75015"/>
    <w:rsid w:val="00A755BA"/>
    <w:rsid w:val="00A75A6C"/>
    <w:rsid w:val="00A76010"/>
    <w:rsid w:val="00A762F0"/>
    <w:rsid w:val="00A77538"/>
    <w:rsid w:val="00A77674"/>
    <w:rsid w:val="00A80657"/>
    <w:rsid w:val="00A8069E"/>
    <w:rsid w:val="00A8070A"/>
    <w:rsid w:val="00A809F4"/>
    <w:rsid w:val="00A83850"/>
    <w:rsid w:val="00A83A96"/>
    <w:rsid w:val="00A84D9B"/>
    <w:rsid w:val="00A84F38"/>
    <w:rsid w:val="00A8527A"/>
    <w:rsid w:val="00A85B1D"/>
    <w:rsid w:val="00A865BC"/>
    <w:rsid w:val="00A86B7F"/>
    <w:rsid w:val="00A86D5F"/>
    <w:rsid w:val="00A90403"/>
    <w:rsid w:val="00A90E66"/>
    <w:rsid w:val="00A92DD1"/>
    <w:rsid w:val="00A93F97"/>
    <w:rsid w:val="00A93FCF"/>
    <w:rsid w:val="00A94B14"/>
    <w:rsid w:val="00A94BF5"/>
    <w:rsid w:val="00A9561A"/>
    <w:rsid w:val="00A95698"/>
    <w:rsid w:val="00A95D5D"/>
    <w:rsid w:val="00A96870"/>
    <w:rsid w:val="00A96EF0"/>
    <w:rsid w:val="00A97447"/>
    <w:rsid w:val="00AA09C9"/>
    <w:rsid w:val="00AA0ABF"/>
    <w:rsid w:val="00AA0BA8"/>
    <w:rsid w:val="00AA129B"/>
    <w:rsid w:val="00AA3C21"/>
    <w:rsid w:val="00AA433C"/>
    <w:rsid w:val="00AA520B"/>
    <w:rsid w:val="00AA5EA1"/>
    <w:rsid w:val="00AA5FD2"/>
    <w:rsid w:val="00AA78F9"/>
    <w:rsid w:val="00AB0BD1"/>
    <w:rsid w:val="00AB27A4"/>
    <w:rsid w:val="00AB459B"/>
    <w:rsid w:val="00AB4D37"/>
    <w:rsid w:val="00AB5196"/>
    <w:rsid w:val="00AB51B2"/>
    <w:rsid w:val="00AB51D7"/>
    <w:rsid w:val="00AB64F7"/>
    <w:rsid w:val="00AB703F"/>
    <w:rsid w:val="00AB74D5"/>
    <w:rsid w:val="00AB755B"/>
    <w:rsid w:val="00AC06BD"/>
    <w:rsid w:val="00AC1094"/>
    <w:rsid w:val="00AC19FC"/>
    <w:rsid w:val="00AC21B8"/>
    <w:rsid w:val="00AC2BA7"/>
    <w:rsid w:val="00AC2BA8"/>
    <w:rsid w:val="00AC4D52"/>
    <w:rsid w:val="00AC66AC"/>
    <w:rsid w:val="00AC6B1B"/>
    <w:rsid w:val="00AC79BB"/>
    <w:rsid w:val="00AD023B"/>
    <w:rsid w:val="00AD171B"/>
    <w:rsid w:val="00AD18BB"/>
    <w:rsid w:val="00AD28F2"/>
    <w:rsid w:val="00AD3224"/>
    <w:rsid w:val="00AD32DA"/>
    <w:rsid w:val="00AD3D0B"/>
    <w:rsid w:val="00AD4C2A"/>
    <w:rsid w:val="00AD51FA"/>
    <w:rsid w:val="00AE0306"/>
    <w:rsid w:val="00AE134D"/>
    <w:rsid w:val="00AE23EC"/>
    <w:rsid w:val="00AE36E6"/>
    <w:rsid w:val="00AE4293"/>
    <w:rsid w:val="00AE47D7"/>
    <w:rsid w:val="00AE49B5"/>
    <w:rsid w:val="00AE5348"/>
    <w:rsid w:val="00AE534B"/>
    <w:rsid w:val="00AE5492"/>
    <w:rsid w:val="00AE56D4"/>
    <w:rsid w:val="00AE5D4D"/>
    <w:rsid w:val="00AE7689"/>
    <w:rsid w:val="00AF060E"/>
    <w:rsid w:val="00AF0EBF"/>
    <w:rsid w:val="00AF0F2B"/>
    <w:rsid w:val="00AF1ABD"/>
    <w:rsid w:val="00AF1AE3"/>
    <w:rsid w:val="00AF20E5"/>
    <w:rsid w:val="00AF28A4"/>
    <w:rsid w:val="00AF3017"/>
    <w:rsid w:val="00AF3E23"/>
    <w:rsid w:val="00AF5813"/>
    <w:rsid w:val="00AF67F9"/>
    <w:rsid w:val="00AF6A48"/>
    <w:rsid w:val="00AF6C28"/>
    <w:rsid w:val="00AF6D85"/>
    <w:rsid w:val="00AF73B1"/>
    <w:rsid w:val="00AF7DF7"/>
    <w:rsid w:val="00B01651"/>
    <w:rsid w:val="00B0207A"/>
    <w:rsid w:val="00B02BF6"/>
    <w:rsid w:val="00B031AC"/>
    <w:rsid w:val="00B041F7"/>
    <w:rsid w:val="00B04E16"/>
    <w:rsid w:val="00B05140"/>
    <w:rsid w:val="00B05420"/>
    <w:rsid w:val="00B05567"/>
    <w:rsid w:val="00B06BB0"/>
    <w:rsid w:val="00B06D39"/>
    <w:rsid w:val="00B06DBC"/>
    <w:rsid w:val="00B10281"/>
    <w:rsid w:val="00B10B78"/>
    <w:rsid w:val="00B127CE"/>
    <w:rsid w:val="00B134DA"/>
    <w:rsid w:val="00B144D5"/>
    <w:rsid w:val="00B16296"/>
    <w:rsid w:val="00B16905"/>
    <w:rsid w:val="00B17DAB"/>
    <w:rsid w:val="00B205A5"/>
    <w:rsid w:val="00B2110E"/>
    <w:rsid w:val="00B21785"/>
    <w:rsid w:val="00B23009"/>
    <w:rsid w:val="00B23187"/>
    <w:rsid w:val="00B236A0"/>
    <w:rsid w:val="00B24C29"/>
    <w:rsid w:val="00B2518E"/>
    <w:rsid w:val="00B257C5"/>
    <w:rsid w:val="00B257FE"/>
    <w:rsid w:val="00B26BD8"/>
    <w:rsid w:val="00B26F6B"/>
    <w:rsid w:val="00B2703D"/>
    <w:rsid w:val="00B278EA"/>
    <w:rsid w:val="00B30444"/>
    <w:rsid w:val="00B307A3"/>
    <w:rsid w:val="00B30884"/>
    <w:rsid w:val="00B31C11"/>
    <w:rsid w:val="00B31F78"/>
    <w:rsid w:val="00B32BDE"/>
    <w:rsid w:val="00B332AA"/>
    <w:rsid w:val="00B34845"/>
    <w:rsid w:val="00B3485B"/>
    <w:rsid w:val="00B35253"/>
    <w:rsid w:val="00B35E38"/>
    <w:rsid w:val="00B367A6"/>
    <w:rsid w:val="00B36DD8"/>
    <w:rsid w:val="00B371C5"/>
    <w:rsid w:val="00B375E4"/>
    <w:rsid w:val="00B3774B"/>
    <w:rsid w:val="00B37942"/>
    <w:rsid w:val="00B41972"/>
    <w:rsid w:val="00B41DE6"/>
    <w:rsid w:val="00B4246D"/>
    <w:rsid w:val="00B42F7E"/>
    <w:rsid w:val="00B43378"/>
    <w:rsid w:val="00B435C3"/>
    <w:rsid w:val="00B4392A"/>
    <w:rsid w:val="00B43C30"/>
    <w:rsid w:val="00B44DC5"/>
    <w:rsid w:val="00B451F9"/>
    <w:rsid w:val="00B45443"/>
    <w:rsid w:val="00B4756A"/>
    <w:rsid w:val="00B47A4F"/>
    <w:rsid w:val="00B47FCE"/>
    <w:rsid w:val="00B52150"/>
    <w:rsid w:val="00B527C0"/>
    <w:rsid w:val="00B528F4"/>
    <w:rsid w:val="00B5395D"/>
    <w:rsid w:val="00B54B65"/>
    <w:rsid w:val="00B55238"/>
    <w:rsid w:val="00B5550B"/>
    <w:rsid w:val="00B563D6"/>
    <w:rsid w:val="00B568BE"/>
    <w:rsid w:val="00B570C7"/>
    <w:rsid w:val="00B60053"/>
    <w:rsid w:val="00B60E3E"/>
    <w:rsid w:val="00B617B3"/>
    <w:rsid w:val="00B61A1C"/>
    <w:rsid w:val="00B62749"/>
    <w:rsid w:val="00B62948"/>
    <w:rsid w:val="00B6330A"/>
    <w:rsid w:val="00B63A77"/>
    <w:rsid w:val="00B6550C"/>
    <w:rsid w:val="00B67B35"/>
    <w:rsid w:val="00B706D4"/>
    <w:rsid w:val="00B70AD6"/>
    <w:rsid w:val="00B71392"/>
    <w:rsid w:val="00B720F4"/>
    <w:rsid w:val="00B72E6D"/>
    <w:rsid w:val="00B738AA"/>
    <w:rsid w:val="00B74475"/>
    <w:rsid w:val="00B745CD"/>
    <w:rsid w:val="00B751A2"/>
    <w:rsid w:val="00B75D57"/>
    <w:rsid w:val="00B76275"/>
    <w:rsid w:val="00B76FC9"/>
    <w:rsid w:val="00B77103"/>
    <w:rsid w:val="00B77C90"/>
    <w:rsid w:val="00B805A1"/>
    <w:rsid w:val="00B812B1"/>
    <w:rsid w:val="00B82CE4"/>
    <w:rsid w:val="00B83599"/>
    <w:rsid w:val="00B836DE"/>
    <w:rsid w:val="00B83AD0"/>
    <w:rsid w:val="00B8455A"/>
    <w:rsid w:val="00B84DE5"/>
    <w:rsid w:val="00B8611D"/>
    <w:rsid w:val="00B861CF"/>
    <w:rsid w:val="00B868E4"/>
    <w:rsid w:val="00B86B77"/>
    <w:rsid w:val="00B87DBA"/>
    <w:rsid w:val="00B905BA"/>
    <w:rsid w:val="00B91F75"/>
    <w:rsid w:val="00B920EA"/>
    <w:rsid w:val="00B92501"/>
    <w:rsid w:val="00B926D1"/>
    <w:rsid w:val="00B937AB"/>
    <w:rsid w:val="00B94A7C"/>
    <w:rsid w:val="00B94EC8"/>
    <w:rsid w:val="00B971AF"/>
    <w:rsid w:val="00BA0E25"/>
    <w:rsid w:val="00BA35AE"/>
    <w:rsid w:val="00BA3F11"/>
    <w:rsid w:val="00BA4F11"/>
    <w:rsid w:val="00BA55B6"/>
    <w:rsid w:val="00BA6806"/>
    <w:rsid w:val="00BA69F8"/>
    <w:rsid w:val="00BA7C1B"/>
    <w:rsid w:val="00BA7DA1"/>
    <w:rsid w:val="00BB0D5A"/>
    <w:rsid w:val="00BB106B"/>
    <w:rsid w:val="00BB1769"/>
    <w:rsid w:val="00BB28C7"/>
    <w:rsid w:val="00BB296C"/>
    <w:rsid w:val="00BB2CB4"/>
    <w:rsid w:val="00BB3CD8"/>
    <w:rsid w:val="00BB4047"/>
    <w:rsid w:val="00BB4440"/>
    <w:rsid w:val="00BB4C3A"/>
    <w:rsid w:val="00BB4F88"/>
    <w:rsid w:val="00BB5BAD"/>
    <w:rsid w:val="00BB60E8"/>
    <w:rsid w:val="00BB61DB"/>
    <w:rsid w:val="00BB632B"/>
    <w:rsid w:val="00BC020C"/>
    <w:rsid w:val="00BC031A"/>
    <w:rsid w:val="00BC0DC0"/>
    <w:rsid w:val="00BC139F"/>
    <w:rsid w:val="00BC194E"/>
    <w:rsid w:val="00BC1DCF"/>
    <w:rsid w:val="00BC31A2"/>
    <w:rsid w:val="00BC31EB"/>
    <w:rsid w:val="00BC33B4"/>
    <w:rsid w:val="00BC3BEF"/>
    <w:rsid w:val="00BC4F76"/>
    <w:rsid w:val="00BC50D4"/>
    <w:rsid w:val="00BC5675"/>
    <w:rsid w:val="00BC6225"/>
    <w:rsid w:val="00BC67C9"/>
    <w:rsid w:val="00BC68BC"/>
    <w:rsid w:val="00BC6F67"/>
    <w:rsid w:val="00BC75AE"/>
    <w:rsid w:val="00BC7EF2"/>
    <w:rsid w:val="00BC7F7B"/>
    <w:rsid w:val="00BD02B0"/>
    <w:rsid w:val="00BD10EF"/>
    <w:rsid w:val="00BD1A84"/>
    <w:rsid w:val="00BD1E15"/>
    <w:rsid w:val="00BD2E6C"/>
    <w:rsid w:val="00BD39AD"/>
    <w:rsid w:val="00BD3DCF"/>
    <w:rsid w:val="00BD4266"/>
    <w:rsid w:val="00BD4371"/>
    <w:rsid w:val="00BD4C3E"/>
    <w:rsid w:val="00BD500C"/>
    <w:rsid w:val="00BD5AF5"/>
    <w:rsid w:val="00BD5BBA"/>
    <w:rsid w:val="00BD5F12"/>
    <w:rsid w:val="00BD5F54"/>
    <w:rsid w:val="00BD7665"/>
    <w:rsid w:val="00BE249C"/>
    <w:rsid w:val="00BE263D"/>
    <w:rsid w:val="00BE2F9F"/>
    <w:rsid w:val="00BE31A9"/>
    <w:rsid w:val="00BE40F8"/>
    <w:rsid w:val="00BE564F"/>
    <w:rsid w:val="00BE5BFE"/>
    <w:rsid w:val="00BE60E1"/>
    <w:rsid w:val="00BE661D"/>
    <w:rsid w:val="00BE6AD2"/>
    <w:rsid w:val="00BE7353"/>
    <w:rsid w:val="00BF065D"/>
    <w:rsid w:val="00BF0932"/>
    <w:rsid w:val="00BF1230"/>
    <w:rsid w:val="00BF3A81"/>
    <w:rsid w:val="00BF6FB8"/>
    <w:rsid w:val="00BF793A"/>
    <w:rsid w:val="00BF7DD0"/>
    <w:rsid w:val="00C00ABA"/>
    <w:rsid w:val="00C00FEF"/>
    <w:rsid w:val="00C011A6"/>
    <w:rsid w:val="00C0205D"/>
    <w:rsid w:val="00C03886"/>
    <w:rsid w:val="00C039C7"/>
    <w:rsid w:val="00C03D7F"/>
    <w:rsid w:val="00C05869"/>
    <w:rsid w:val="00C05910"/>
    <w:rsid w:val="00C05BBB"/>
    <w:rsid w:val="00C06350"/>
    <w:rsid w:val="00C06900"/>
    <w:rsid w:val="00C0771D"/>
    <w:rsid w:val="00C10648"/>
    <w:rsid w:val="00C112AA"/>
    <w:rsid w:val="00C117C6"/>
    <w:rsid w:val="00C11DFF"/>
    <w:rsid w:val="00C120E5"/>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09E"/>
    <w:rsid w:val="00C309A8"/>
    <w:rsid w:val="00C30D22"/>
    <w:rsid w:val="00C31454"/>
    <w:rsid w:val="00C31F31"/>
    <w:rsid w:val="00C332D3"/>
    <w:rsid w:val="00C34818"/>
    <w:rsid w:val="00C34F59"/>
    <w:rsid w:val="00C35014"/>
    <w:rsid w:val="00C362A9"/>
    <w:rsid w:val="00C367AF"/>
    <w:rsid w:val="00C37097"/>
    <w:rsid w:val="00C370BB"/>
    <w:rsid w:val="00C37C21"/>
    <w:rsid w:val="00C41110"/>
    <w:rsid w:val="00C41C22"/>
    <w:rsid w:val="00C41F44"/>
    <w:rsid w:val="00C4255C"/>
    <w:rsid w:val="00C42C2D"/>
    <w:rsid w:val="00C45465"/>
    <w:rsid w:val="00C45689"/>
    <w:rsid w:val="00C459DF"/>
    <w:rsid w:val="00C465CC"/>
    <w:rsid w:val="00C4676D"/>
    <w:rsid w:val="00C46B02"/>
    <w:rsid w:val="00C477B3"/>
    <w:rsid w:val="00C47E4B"/>
    <w:rsid w:val="00C47F5B"/>
    <w:rsid w:val="00C50C2A"/>
    <w:rsid w:val="00C51751"/>
    <w:rsid w:val="00C5248A"/>
    <w:rsid w:val="00C52F23"/>
    <w:rsid w:val="00C53020"/>
    <w:rsid w:val="00C53035"/>
    <w:rsid w:val="00C54B91"/>
    <w:rsid w:val="00C55001"/>
    <w:rsid w:val="00C553BF"/>
    <w:rsid w:val="00C56246"/>
    <w:rsid w:val="00C5642A"/>
    <w:rsid w:val="00C56ABD"/>
    <w:rsid w:val="00C60826"/>
    <w:rsid w:val="00C62AF2"/>
    <w:rsid w:val="00C6370F"/>
    <w:rsid w:val="00C63EC6"/>
    <w:rsid w:val="00C643A7"/>
    <w:rsid w:val="00C644FA"/>
    <w:rsid w:val="00C652B4"/>
    <w:rsid w:val="00C66C27"/>
    <w:rsid w:val="00C66E0F"/>
    <w:rsid w:val="00C67CBF"/>
    <w:rsid w:val="00C67DF0"/>
    <w:rsid w:val="00C70189"/>
    <w:rsid w:val="00C701DC"/>
    <w:rsid w:val="00C71933"/>
    <w:rsid w:val="00C71A6B"/>
    <w:rsid w:val="00C71C5F"/>
    <w:rsid w:val="00C728E1"/>
    <w:rsid w:val="00C740CC"/>
    <w:rsid w:val="00C749DC"/>
    <w:rsid w:val="00C74CCB"/>
    <w:rsid w:val="00C75A84"/>
    <w:rsid w:val="00C7600C"/>
    <w:rsid w:val="00C76C48"/>
    <w:rsid w:val="00C778EF"/>
    <w:rsid w:val="00C801E4"/>
    <w:rsid w:val="00C801F2"/>
    <w:rsid w:val="00C80ED6"/>
    <w:rsid w:val="00C81354"/>
    <w:rsid w:val="00C81847"/>
    <w:rsid w:val="00C81FBB"/>
    <w:rsid w:val="00C81FD3"/>
    <w:rsid w:val="00C8286C"/>
    <w:rsid w:val="00C83F81"/>
    <w:rsid w:val="00C83F98"/>
    <w:rsid w:val="00C84044"/>
    <w:rsid w:val="00C84AE4"/>
    <w:rsid w:val="00C854A7"/>
    <w:rsid w:val="00C857DC"/>
    <w:rsid w:val="00C866C0"/>
    <w:rsid w:val="00C868F5"/>
    <w:rsid w:val="00C86EBA"/>
    <w:rsid w:val="00C87C01"/>
    <w:rsid w:val="00C87C26"/>
    <w:rsid w:val="00C90C81"/>
    <w:rsid w:val="00C93066"/>
    <w:rsid w:val="00C937AE"/>
    <w:rsid w:val="00C946A3"/>
    <w:rsid w:val="00C95946"/>
    <w:rsid w:val="00C963EE"/>
    <w:rsid w:val="00C966E0"/>
    <w:rsid w:val="00C96846"/>
    <w:rsid w:val="00CA011B"/>
    <w:rsid w:val="00CA0310"/>
    <w:rsid w:val="00CA06C1"/>
    <w:rsid w:val="00CA06C8"/>
    <w:rsid w:val="00CA0AFE"/>
    <w:rsid w:val="00CA0C9E"/>
    <w:rsid w:val="00CA0EE9"/>
    <w:rsid w:val="00CA1C33"/>
    <w:rsid w:val="00CA1D3D"/>
    <w:rsid w:val="00CA1F96"/>
    <w:rsid w:val="00CA2253"/>
    <w:rsid w:val="00CA330B"/>
    <w:rsid w:val="00CA4683"/>
    <w:rsid w:val="00CA4A76"/>
    <w:rsid w:val="00CA4BBE"/>
    <w:rsid w:val="00CA508B"/>
    <w:rsid w:val="00CA5B8A"/>
    <w:rsid w:val="00CA5D64"/>
    <w:rsid w:val="00CA5DB7"/>
    <w:rsid w:val="00CA6948"/>
    <w:rsid w:val="00CA7ABF"/>
    <w:rsid w:val="00CB00EE"/>
    <w:rsid w:val="00CB0FA6"/>
    <w:rsid w:val="00CB1AE7"/>
    <w:rsid w:val="00CB1E14"/>
    <w:rsid w:val="00CB439B"/>
    <w:rsid w:val="00CB5516"/>
    <w:rsid w:val="00CB5D03"/>
    <w:rsid w:val="00CB6837"/>
    <w:rsid w:val="00CB7413"/>
    <w:rsid w:val="00CB7C75"/>
    <w:rsid w:val="00CC1043"/>
    <w:rsid w:val="00CC3049"/>
    <w:rsid w:val="00CC3162"/>
    <w:rsid w:val="00CC34BB"/>
    <w:rsid w:val="00CC36BD"/>
    <w:rsid w:val="00CC3B4E"/>
    <w:rsid w:val="00CC4302"/>
    <w:rsid w:val="00CC4AD1"/>
    <w:rsid w:val="00CC635F"/>
    <w:rsid w:val="00CC6630"/>
    <w:rsid w:val="00CC787B"/>
    <w:rsid w:val="00CC7A50"/>
    <w:rsid w:val="00CD0DE2"/>
    <w:rsid w:val="00CD2110"/>
    <w:rsid w:val="00CD340C"/>
    <w:rsid w:val="00CD3B28"/>
    <w:rsid w:val="00CD437D"/>
    <w:rsid w:val="00CD4486"/>
    <w:rsid w:val="00CD4EB9"/>
    <w:rsid w:val="00CD6BA5"/>
    <w:rsid w:val="00CD726F"/>
    <w:rsid w:val="00CD7AA5"/>
    <w:rsid w:val="00CE056A"/>
    <w:rsid w:val="00CE0888"/>
    <w:rsid w:val="00CE17DD"/>
    <w:rsid w:val="00CE2CBB"/>
    <w:rsid w:val="00CE3017"/>
    <w:rsid w:val="00CE32E0"/>
    <w:rsid w:val="00CE390F"/>
    <w:rsid w:val="00CE651B"/>
    <w:rsid w:val="00CE66A3"/>
    <w:rsid w:val="00CE6955"/>
    <w:rsid w:val="00CF187C"/>
    <w:rsid w:val="00CF19F4"/>
    <w:rsid w:val="00CF2636"/>
    <w:rsid w:val="00CF2682"/>
    <w:rsid w:val="00CF298C"/>
    <w:rsid w:val="00CF3BA9"/>
    <w:rsid w:val="00CF3C22"/>
    <w:rsid w:val="00CF3CEE"/>
    <w:rsid w:val="00CF3DCD"/>
    <w:rsid w:val="00CF4084"/>
    <w:rsid w:val="00CF5A72"/>
    <w:rsid w:val="00CF73F6"/>
    <w:rsid w:val="00CF7961"/>
    <w:rsid w:val="00CF7D1E"/>
    <w:rsid w:val="00D00274"/>
    <w:rsid w:val="00D00BE0"/>
    <w:rsid w:val="00D01159"/>
    <w:rsid w:val="00D01C3A"/>
    <w:rsid w:val="00D036CF"/>
    <w:rsid w:val="00D039DB"/>
    <w:rsid w:val="00D040F5"/>
    <w:rsid w:val="00D0470B"/>
    <w:rsid w:val="00D04A20"/>
    <w:rsid w:val="00D04D69"/>
    <w:rsid w:val="00D05A1C"/>
    <w:rsid w:val="00D05CDB"/>
    <w:rsid w:val="00D10F19"/>
    <w:rsid w:val="00D113D4"/>
    <w:rsid w:val="00D11DC9"/>
    <w:rsid w:val="00D12C5B"/>
    <w:rsid w:val="00D12F68"/>
    <w:rsid w:val="00D13FF2"/>
    <w:rsid w:val="00D141A6"/>
    <w:rsid w:val="00D16C65"/>
    <w:rsid w:val="00D16F79"/>
    <w:rsid w:val="00D2016C"/>
    <w:rsid w:val="00D2094C"/>
    <w:rsid w:val="00D20DF5"/>
    <w:rsid w:val="00D21264"/>
    <w:rsid w:val="00D21834"/>
    <w:rsid w:val="00D23374"/>
    <w:rsid w:val="00D239CB"/>
    <w:rsid w:val="00D248AD"/>
    <w:rsid w:val="00D24F9D"/>
    <w:rsid w:val="00D25B16"/>
    <w:rsid w:val="00D25EF1"/>
    <w:rsid w:val="00D265A7"/>
    <w:rsid w:val="00D26F12"/>
    <w:rsid w:val="00D3063A"/>
    <w:rsid w:val="00D30D79"/>
    <w:rsid w:val="00D32889"/>
    <w:rsid w:val="00D33097"/>
    <w:rsid w:val="00D336EC"/>
    <w:rsid w:val="00D33C2F"/>
    <w:rsid w:val="00D34061"/>
    <w:rsid w:val="00D3448D"/>
    <w:rsid w:val="00D3455D"/>
    <w:rsid w:val="00D34D04"/>
    <w:rsid w:val="00D357B0"/>
    <w:rsid w:val="00D3630E"/>
    <w:rsid w:val="00D37219"/>
    <w:rsid w:val="00D37A13"/>
    <w:rsid w:val="00D403F3"/>
    <w:rsid w:val="00D40BBF"/>
    <w:rsid w:val="00D40D10"/>
    <w:rsid w:val="00D410E3"/>
    <w:rsid w:val="00D41829"/>
    <w:rsid w:val="00D419D1"/>
    <w:rsid w:val="00D41E1E"/>
    <w:rsid w:val="00D41E3F"/>
    <w:rsid w:val="00D41FEE"/>
    <w:rsid w:val="00D421D3"/>
    <w:rsid w:val="00D4331C"/>
    <w:rsid w:val="00D43652"/>
    <w:rsid w:val="00D43856"/>
    <w:rsid w:val="00D43A6F"/>
    <w:rsid w:val="00D44923"/>
    <w:rsid w:val="00D45981"/>
    <w:rsid w:val="00D459B6"/>
    <w:rsid w:val="00D46E4A"/>
    <w:rsid w:val="00D47A68"/>
    <w:rsid w:val="00D5013F"/>
    <w:rsid w:val="00D50B56"/>
    <w:rsid w:val="00D5117D"/>
    <w:rsid w:val="00D51C1E"/>
    <w:rsid w:val="00D53315"/>
    <w:rsid w:val="00D53D93"/>
    <w:rsid w:val="00D54DDF"/>
    <w:rsid w:val="00D5527C"/>
    <w:rsid w:val="00D552AA"/>
    <w:rsid w:val="00D562F1"/>
    <w:rsid w:val="00D5736E"/>
    <w:rsid w:val="00D575A7"/>
    <w:rsid w:val="00D57A5C"/>
    <w:rsid w:val="00D57AEF"/>
    <w:rsid w:val="00D57D5D"/>
    <w:rsid w:val="00D60C95"/>
    <w:rsid w:val="00D60D56"/>
    <w:rsid w:val="00D60DFA"/>
    <w:rsid w:val="00D60FA2"/>
    <w:rsid w:val="00D612DA"/>
    <w:rsid w:val="00D61507"/>
    <w:rsid w:val="00D616A1"/>
    <w:rsid w:val="00D62868"/>
    <w:rsid w:val="00D62EF7"/>
    <w:rsid w:val="00D62F3B"/>
    <w:rsid w:val="00D62F58"/>
    <w:rsid w:val="00D6654F"/>
    <w:rsid w:val="00D668F6"/>
    <w:rsid w:val="00D66906"/>
    <w:rsid w:val="00D669B2"/>
    <w:rsid w:val="00D701FB"/>
    <w:rsid w:val="00D708DA"/>
    <w:rsid w:val="00D70BF9"/>
    <w:rsid w:val="00D71A56"/>
    <w:rsid w:val="00D74076"/>
    <w:rsid w:val="00D7577C"/>
    <w:rsid w:val="00D75796"/>
    <w:rsid w:val="00D75BC8"/>
    <w:rsid w:val="00D76BC0"/>
    <w:rsid w:val="00D76BCB"/>
    <w:rsid w:val="00D772F8"/>
    <w:rsid w:val="00D7767B"/>
    <w:rsid w:val="00D80A54"/>
    <w:rsid w:val="00D81183"/>
    <w:rsid w:val="00D815AC"/>
    <w:rsid w:val="00D82102"/>
    <w:rsid w:val="00D82753"/>
    <w:rsid w:val="00D82BF5"/>
    <w:rsid w:val="00D83BC4"/>
    <w:rsid w:val="00D85550"/>
    <w:rsid w:val="00D85902"/>
    <w:rsid w:val="00D85E06"/>
    <w:rsid w:val="00D86398"/>
    <w:rsid w:val="00D87079"/>
    <w:rsid w:val="00D87E1B"/>
    <w:rsid w:val="00D90338"/>
    <w:rsid w:val="00D90444"/>
    <w:rsid w:val="00D9058A"/>
    <w:rsid w:val="00D92DE1"/>
    <w:rsid w:val="00D92FE0"/>
    <w:rsid w:val="00D950CB"/>
    <w:rsid w:val="00D95716"/>
    <w:rsid w:val="00D95E3A"/>
    <w:rsid w:val="00D9616C"/>
    <w:rsid w:val="00D9787E"/>
    <w:rsid w:val="00D979E4"/>
    <w:rsid w:val="00DA061E"/>
    <w:rsid w:val="00DA09DB"/>
    <w:rsid w:val="00DA15FC"/>
    <w:rsid w:val="00DA193F"/>
    <w:rsid w:val="00DA1DA3"/>
    <w:rsid w:val="00DA1DD0"/>
    <w:rsid w:val="00DA1F89"/>
    <w:rsid w:val="00DA2142"/>
    <w:rsid w:val="00DA24A7"/>
    <w:rsid w:val="00DA308A"/>
    <w:rsid w:val="00DA3203"/>
    <w:rsid w:val="00DA330A"/>
    <w:rsid w:val="00DA3362"/>
    <w:rsid w:val="00DA5967"/>
    <w:rsid w:val="00DB000A"/>
    <w:rsid w:val="00DB276B"/>
    <w:rsid w:val="00DB29B4"/>
    <w:rsid w:val="00DB4157"/>
    <w:rsid w:val="00DB49AA"/>
    <w:rsid w:val="00DB53E0"/>
    <w:rsid w:val="00DB6408"/>
    <w:rsid w:val="00DB65E5"/>
    <w:rsid w:val="00DB699B"/>
    <w:rsid w:val="00DB7074"/>
    <w:rsid w:val="00DB76EA"/>
    <w:rsid w:val="00DB799F"/>
    <w:rsid w:val="00DC02B4"/>
    <w:rsid w:val="00DC0590"/>
    <w:rsid w:val="00DC0635"/>
    <w:rsid w:val="00DC075B"/>
    <w:rsid w:val="00DC0853"/>
    <w:rsid w:val="00DC096E"/>
    <w:rsid w:val="00DC0B1E"/>
    <w:rsid w:val="00DC0E9B"/>
    <w:rsid w:val="00DC0FDC"/>
    <w:rsid w:val="00DC14A0"/>
    <w:rsid w:val="00DC1901"/>
    <w:rsid w:val="00DC1E84"/>
    <w:rsid w:val="00DC26F7"/>
    <w:rsid w:val="00DC2708"/>
    <w:rsid w:val="00DC30D6"/>
    <w:rsid w:val="00DC4334"/>
    <w:rsid w:val="00DC4AAD"/>
    <w:rsid w:val="00DC4BDE"/>
    <w:rsid w:val="00DC4C91"/>
    <w:rsid w:val="00DC4ED3"/>
    <w:rsid w:val="00DC5087"/>
    <w:rsid w:val="00DC5303"/>
    <w:rsid w:val="00DC57A1"/>
    <w:rsid w:val="00DC5B08"/>
    <w:rsid w:val="00DC6901"/>
    <w:rsid w:val="00DC732C"/>
    <w:rsid w:val="00DC7EF0"/>
    <w:rsid w:val="00DD04FE"/>
    <w:rsid w:val="00DD0D12"/>
    <w:rsid w:val="00DD1A1D"/>
    <w:rsid w:val="00DD26C0"/>
    <w:rsid w:val="00DD31B6"/>
    <w:rsid w:val="00DD3CD8"/>
    <w:rsid w:val="00DD3E53"/>
    <w:rsid w:val="00DD52A1"/>
    <w:rsid w:val="00DD58E7"/>
    <w:rsid w:val="00DD5E89"/>
    <w:rsid w:val="00DD6208"/>
    <w:rsid w:val="00DD62BC"/>
    <w:rsid w:val="00DD67ED"/>
    <w:rsid w:val="00DD795F"/>
    <w:rsid w:val="00DE0147"/>
    <w:rsid w:val="00DE04FA"/>
    <w:rsid w:val="00DE09DF"/>
    <w:rsid w:val="00DE135D"/>
    <w:rsid w:val="00DE13DD"/>
    <w:rsid w:val="00DE2413"/>
    <w:rsid w:val="00DE25E0"/>
    <w:rsid w:val="00DE32AB"/>
    <w:rsid w:val="00DE395D"/>
    <w:rsid w:val="00DE3D07"/>
    <w:rsid w:val="00DE47C4"/>
    <w:rsid w:val="00DE49AF"/>
    <w:rsid w:val="00DE4B0D"/>
    <w:rsid w:val="00DE4E2A"/>
    <w:rsid w:val="00DE57BA"/>
    <w:rsid w:val="00DE57D9"/>
    <w:rsid w:val="00DE5977"/>
    <w:rsid w:val="00DE5FB6"/>
    <w:rsid w:val="00DE6199"/>
    <w:rsid w:val="00DE6215"/>
    <w:rsid w:val="00DE6272"/>
    <w:rsid w:val="00DE7525"/>
    <w:rsid w:val="00DE7AB2"/>
    <w:rsid w:val="00DE7E45"/>
    <w:rsid w:val="00DF009A"/>
    <w:rsid w:val="00DF0352"/>
    <w:rsid w:val="00DF0D04"/>
    <w:rsid w:val="00DF120E"/>
    <w:rsid w:val="00DF1B3E"/>
    <w:rsid w:val="00DF26C1"/>
    <w:rsid w:val="00DF2FFB"/>
    <w:rsid w:val="00DF35D9"/>
    <w:rsid w:val="00DF3AF9"/>
    <w:rsid w:val="00DF3E63"/>
    <w:rsid w:val="00DF5095"/>
    <w:rsid w:val="00DF57AF"/>
    <w:rsid w:val="00DF64C8"/>
    <w:rsid w:val="00DF6863"/>
    <w:rsid w:val="00DF6FB9"/>
    <w:rsid w:val="00DF75FE"/>
    <w:rsid w:val="00DF77C3"/>
    <w:rsid w:val="00DF7FAF"/>
    <w:rsid w:val="00E04224"/>
    <w:rsid w:val="00E0437E"/>
    <w:rsid w:val="00E04856"/>
    <w:rsid w:val="00E050BB"/>
    <w:rsid w:val="00E059FD"/>
    <w:rsid w:val="00E05D8E"/>
    <w:rsid w:val="00E07736"/>
    <w:rsid w:val="00E11613"/>
    <w:rsid w:val="00E11658"/>
    <w:rsid w:val="00E117F2"/>
    <w:rsid w:val="00E13231"/>
    <w:rsid w:val="00E132CD"/>
    <w:rsid w:val="00E143AE"/>
    <w:rsid w:val="00E147CE"/>
    <w:rsid w:val="00E14CE2"/>
    <w:rsid w:val="00E162C5"/>
    <w:rsid w:val="00E169B9"/>
    <w:rsid w:val="00E171BF"/>
    <w:rsid w:val="00E17630"/>
    <w:rsid w:val="00E17CA6"/>
    <w:rsid w:val="00E200F3"/>
    <w:rsid w:val="00E20515"/>
    <w:rsid w:val="00E20DF7"/>
    <w:rsid w:val="00E220E5"/>
    <w:rsid w:val="00E226A6"/>
    <w:rsid w:val="00E22771"/>
    <w:rsid w:val="00E23C0E"/>
    <w:rsid w:val="00E23CFF"/>
    <w:rsid w:val="00E25BB4"/>
    <w:rsid w:val="00E272D9"/>
    <w:rsid w:val="00E27E7E"/>
    <w:rsid w:val="00E305DC"/>
    <w:rsid w:val="00E306E9"/>
    <w:rsid w:val="00E309CE"/>
    <w:rsid w:val="00E30B31"/>
    <w:rsid w:val="00E30F3E"/>
    <w:rsid w:val="00E31580"/>
    <w:rsid w:val="00E31761"/>
    <w:rsid w:val="00E31A9F"/>
    <w:rsid w:val="00E326B1"/>
    <w:rsid w:val="00E327C1"/>
    <w:rsid w:val="00E33AE7"/>
    <w:rsid w:val="00E33D04"/>
    <w:rsid w:val="00E349A8"/>
    <w:rsid w:val="00E35289"/>
    <w:rsid w:val="00E352C0"/>
    <w:rsid w:val="00E354A1"/>
    <w:rsid w:val="00E361A5"/>
    <w:rsid w:val="00E36651"/>
    <w:rsid w:val="00E36ABF"/>
    <w:rsid w:val="00E37C1E"/>
    <w:rsid w:val="00E41A59"/>
    <w:rsid w:val="00E41BDD"/>
    <w:rsid w:val="00E41FCA"/>
    <w:rsid w:val="00E4220C"/>
    <w:rsid w:val="00E42A69"/>
    <w:rsid w:val="00E43BC7"/>
    <w:rsid w:val="00E4426C"/>
    <w:rsid w:val="00E44905"/>
    <w:rsid w:val="00E455D1"/>
    <w:rsid w:val="00E45D10"/>
    <w:rsid w:val="00E46993"/>
    <w:rsid w:val="00E46EA3"/>
    <w:rsid w:val="00E47FED"/>
    <w:rsid w:val="00E5017B"/>
    <w:rsid w:val="00E50E70"/>
    <w:rsid w:val="00E51B5C"/>
    <w:rsid w:val="00E52C54"/>
    <w:rsid w:val="00E53F13"/>
    <w:rsid w:val="00E543C8"/>
    <w:rsid w:val="00E54DCC"/>
    <w:rsid w:val="00E55027"/>
    <w:rsid w:val="00E56F25"/>
    <w:rsid w:val="00E5774B"/>
    <w:rsid w:val="00E5793B"/>
    <w:rsid w:val="00E628A0"/>
    <w:rsid w:val="00E638D1"/>
    <w:rsid w:val="00E64482"/>
    <w:rsid w:val="00E64FC3"/>
    <w:rsid w:val="00E65478"/>
    <w:rsid w:val="00E6552E"/>
    <w:rsid w:val="00E65605"/>
    <w:rsid w:val="00E67012"/>
    <w:rsid w:val="00E677C4"/>
    <w:rsid w:val="00E7059B"/>
    <w:rsid w:val="00E70BC7"/>
    <w:rsid w:val="00E7279D"/>
    <w:rsid w:val="00E74F1C"/>
    <w:rsid w:val="00E75B6C"/>
    <w:rsid w:val="00E76078"/>
    <w:rsid w:val="00E77554"/>
    <w:rsid w:val="00E779A8"/>
    <w:rsid w:val="00E77C1C"/>
    <w:rsid w:val="00E77F40"/>
    <w:rsid w:val="00E77FA1"/>
    <w:rsid w:val="00E801EC"/>
    <w:rsid w:val="00E80CC1"/>
    <w:rsid w:val="00E814D9"/>
    <w:rsid w:val="00E8161A"/>
    <w:rsid w:val="00E819D4"/>
    <w:rsid w:val="00E83333"/>
    <w:rsid w:val="00E838C9"/>
    <w:rsid w:val="00E85304"/>
    <w:rsid w:val="00E85320"/>
    <w:rsid w:val="00E85433"/>
    <w:rsid w:val="00E854F9"/>
    <w:rsid w:val="00E8799C"/>
    <w:rsid w:val="00E87C4E"/>
    <w:rsid w:val="00E90034"/>
    <w:rsid w:val="00E90798"/>
    <w:rsid w:val="00E90A02"/>
    <w:rsid w:val="00E90CF7"/>
    <w:rsid w:val="00E91B4D"/>
    <w:rsid w:val="00E927C1"/>
    <w:rsid w:val="00E93119"/>
    <w:rsid w:val="00E931A1"/>
    <w:rsid w:val="00E93483"/>
    <w:rsid w:val="00E9437E"/>
    <w:rsid w:val="00E950B7"/>
    <w:rsid w:val="00E95E3C"/>
    <w:rsid w:val="00E96158"/>
    <w:rsid w:val="00E96F19"/>
    <w:rsid w:val="00E974AF"/>
    <w:rsid w:val="00E974E5"/>
    <w:rsid w:val="00E97696"/>
    <w:rsid w:val="00EA0AC5"/>
    <w:rsid w:val="00EA0E16"/>
    <w:rsid w:val="00EA17C8"/>
    <w:rsid w:val="00EA2A65"/>
    <w:rsid w:val="00EA2C5D"/>
    <w:rsid w:val="00EA378F"/>
    <w:rsid w:val="00EA46F9"/>
    <w:rsid w:val="00EA5CC4"/>
    <w:rsid w:val="00EA6358"/>
    <w:rsid w:val="00EA6E89"/>
    <w:rsid w:val="00EA7C49"/>
    <w:rsid w:val="00EB0BB2"/>
    <w:rsid w:val="00EB0F27"/>
    <w:rsid w:val="00EB1511"/>
    <w:rsid w:val="00EB17E9"/>
    <w:rsid w:val="00EB285B"/>
    <w:rsid w:val="00EB31DD"/>
    <w:rsid w:val="00EB32C8"/>
    <w:rsid w:val="00EB3AFB"/>
    <w:rsid w:val="00EB3BE9"/>
    <w:rsid w:val="00EB40B7"/>
    <w:rsid w:val="00EB4DA8"/>
    <w:rsid w:val="00EB54E6"/>
    <w:rsid w:val="00EB57A1"/>
    <w:rsid w:val="00EB591A"/>
    <w:rsid w:val="00EB5B2F"/>
    <w:rsid w:val="00EB5F9A"/>
    <w:rsid w:val="00EB7219"/>
    <w:rsid w:val="00EB7703"/>
    <w:rsid w:val="00EC0516"/>
    <w:rsid w:val="00EC064B"/>
    <w:rsid w:val="00EC11C3"/>
    <w:rsid w:val="00EC51A9"/>
    <w:rsid w:val="00EC58CB"/>
    <w:rsid w:val="00EC5AEA"/>
    <w:rsid w:val="00EC5B59"/>
    <w:rsid w:val="00EC68F9"/>
    <w:rsid w:val="00EC6AEA"/>
    <w:rsid w:val="00EC6FF5"/>
    <w:rsid w:val="00EC748E"/>
    <w:rsid w:val="00ED02E0"/>
    <w:rsid w:val="00ED0575"/>
    <w:rsid w:val="00ED06B4"/>
    <w:rsid w:val="00ED19AC"/>
    <w:rsid w:val="00ED2982"/>
    <w:rsid w:val="00ED31DF"/>
    <w:rsid w:val="00ED402D"/>
    <w:rsid w:val="00ED4548"/>
    <w:rsid w:val="00ED5806"/>
    <w:rsid w:val="00ED657E"/>
    <w:rsid w:val="00ED6A99"/>
    <w:rsid w:val="00ED6B1B"/>
    <w:rsid w:val="00ED7DE3"/>
    <w:rsid w:val="00EE0A42"/>
    <w:rsid w:val="00EE0C1D"/>
    <w:rsid w:val="00EE1308"/>
    <w:rsid w:val="00EE1314"/>
    <w:rsid w:val="00EE1DE9"/>
    <w:rsid w:val="00EE2564"/>
    <w:rsid w:val="00EE35C4"/>
    <w:rsid w:val="00EE3CFA"/>
    <w:rsid w:val="00EE3D8B"/>
    <w:rsid w:val="00EE458D"/>
    <w:rsid w:val="00EE554B"/>
    <w:rsid w:val="00EE728D"/>
    <w:rsid w:val="00EE7581"/>
    <w:rsid w:val="00EF05F3"/>
    <w:rsid w:val="00EF0CD6"/>
    <w:rsid w:val="00EF2CC1"/>
    <w:rsid w:val="00EF35F6"/>
    <w:rsid w:val="00EF3786"/>
    <w:rsid w:val="00EF3E86"/>
    <w:rsid w:val="00EF41DC"/>
    <w:rsid w:val="00EF5530"/>
    <w:rsid w:val="00EF614D"/>
    <w:rsid w:val="00EF6447"/>
    <w:rsid w:val="00EF69D5"/>
    <w:rsid w:val="00EF6CE7"/>
    <w:rsid w:val="00EF6D9F"/>
    <w:rsid w:val="00EF6F57"/>
    <w:rsid w:val="00EF7382"/>
    <w:rsid w:val="00EF7533"/>
    <w:rsid w:val="00F015D0"/>
    <w:rsid w:val="00F01CAE"/>
    <w:rsid w:val="00F027A3"/>
    <w:rsid w:val="00F03F5C"/>
    <w:rsid w:val="00F0488E"/>
    <w:rsid w:val="00F0569D"/>
    <w:rsid w:val="00F058B6"/>
    <w:rsid w:val="00F10D1E"/>
    <w:rsid w:val="00F111AF"/>
    <w:rsid w:val="00F1177A"/>
    <w:rsid w:val="00F121A3"/>
    <w:rsid w:val="00F13355"/>
    <w:rsid w:val="00F142ED"/>
    <w:rsid w:val="00F145A2"/>
    <w:rsid w:val="00F145BA"/>
    <w:rsid w:val="00F1644F"/>
    <w:rsid w:val="00F16695"/>
    <w:rsid w:val="00F1701E"/>
    <w:rsid w:val="00F178E6"/>
    <w:rsid w:val="00F200FF"/>
    <w:rsid w:val="00F201F6"/>
    <w:rsid w:val="00F21BA5"/>
    <w:rsid w:val="00F21E3A"/>
    <w:rsid w:val="00F220EA"/>
    <w:rsid w:val="00F24296"/>
    <w:rsid w:val="00F25083"/>
    <w:rsid w:val="00F2799A"/>
    <w:rsid w:val="00F30A6A"/>
    <w:rsid w:val="00F310D2"/>
    <w:rsid w:val="00F3157B"/>
    <w:rsid w:val="00F317BC"/>
    <w:rsid w:val="00F31AB7"/>
    <w:rsid w:val="00F32FAD"/>
    <w:rsid w:val="00F331DE"/>
    <w:rsid w:val="00F345A1"/>
    <w:rsid w:val="00F346BA"/>
    <w:rsid w:val="00F348E8"/>
    <w:rsid w:val="00F34A2D"/>
    <w:rsid w:val="00F34EC4"/>
    <w:rsid w:val="00F34F03"/>
    <w:rsid w:val="00F3520D"/>
    <w:rsid w:val="00F35CD8"/>
    <w:rsid w:val="00F3689D"/>
    <w:rsid w:val="00F36B62"/>
    <w:rsid w:val="00F36BA6"/>
    <w:rsid w:val="00F375F3"/>
    <w:rsid w:val="00F376D4"/>
    <w:rsid w:val="00F417B9"/>
    <w:rsid w:val="00F41E7C"/>
    <w:rsid w:val="00F41EDC"/>
    <w:rsid w:val="00F426D5"/>
    <w:rsid w:val="00F431A5"/>
    <w:rsid w:val="00F4325C"/>
    <w:rsid w:val="00F43931"/>
    <w:rsid w:val="00F44139"/>
    <w:rsid w:val="00F444E0"/>
    <w:rsid w:val="00F44AE7"/>
    <w:rsid w:val="00F45538"/>
    <w:rsid w:val="00F45A1B"/>
    <w:rsid w:val="00F45B15"/>
    <w:rsid w:val="00F47A3C"/>
    <w:rsid w:val="00F50AF5"/>
    <w:rsid w:val="00F50FC6"/>
    <w:rsid w:val="00F52255"/>
    <w:rsid w:val="00F529E5"/>
    <w:rsid w:val="00F52EB2"/>
    <w:rsid w:val="00F534FE"/>
    <w:rsid w:val="00F5493F"/>
    <w:rsid w:val="00F549CD"/>
    <w:rsid w:val="00F54CCE"/>
    <w:rsid w:val="00F54D75"/>
    <w:rsid w:val="00F55182"/>
    <w:rsid w:val="00F55379"/>
    <w:rsid w:val="00F5584A"/>
    <w:rsid w:val="00F55D22"/>
    <w:rsid w:val="00F55E4C"/>
    <w:rsid w:val="00F55FFF"/>
    <w:rsid w:val="00F56157"/>
    <w:rsid w:val="00F56215"/>
    <w:rsid w:val="00F56308"/>
    <w:rsid w:val="00F5692E"/>
    <w:rsid w:val="00F57B13"/>
    <w:rsid w:val="00F619D7"/>
    <w:rsid w:val="00F62335"/>
    <w:rsid w:val="00F6265E"/>
    <w:rsid w:val="00F627C2"/>
    <w:rsid w:val="00F62EB4"/>
    <w:rsid w:val="00F644A0"/>
    <w:rsid w:val="00F64AD1"/>
    <w:rsid w:val="00F66080"/>
    <w:rsid w:val="00F664B4"/>
    <w:rsid w:val="00F6716C"/>
    <w:rsid w:val="00F70364"/>
    <w:rsid w:val="00F70485"/>
    <w:rsid w:val="00F708DF"/>
    <w:rsid w:val="00F709C2"/>
    <w:rsid w:val="00F72AF0"/>
    <w:rsid w:val="00F72DBB"/>
    <w:rsid w:val="00F7307C"/>
    <w:rsid w:val="00F73780"/>
    <w:rsid w:val="00F74B1E"/>
    <w:rsid w:val="00F75277"/>
    <w:rsid w:val="00F75458"/>
    <w:rsid w:val="00F75A9D"/>
    <w:rsid w:val="00F75B53"/>
    <w:rsid w:val="00F75C94"/>
    <w:rsid w:val="00F764CE"/>
    <w:rsid w:val="00F76782"/>
    <w:rsid w:val="00F768C1"/>
    <w:rsid w:val="00F76A8B"/>
    <w:rsid w:val="00F770D3"/>
    <w:rsid w:val="00F778B7"/>
    <w:rsid w:val="00F80F6E"/>
    <w:rsid w:val="00F814BE"/>
    <w:rsid w:val="00F81765"/>
    <w:rsid w:val="00F8304B"/>
    <w:rsid w:val="00F8317E"/>
    <w:rsid w:val="00F842EB"/>
    <w:rsid w:val="00F84C93"/>
    <w:rsid w:val="00F84E3A"/>
    <w:rsid w:val="00F867B4"/>
    <w:rsid w:val="00F86FEC"/>
    <w:rsid w:val="00F87778"/>
    <w:rsid w:val="00F87883"/>
    <w:rsid w:val="00F87E1C"/>
    <w:rsid w:val="00F907A8"/>
    <w:rsid w:val="00F9080E"/>
    <w:rsid w:val="00F9121C"/>
    <w:rsid w:val="00F92436"/>
    <w:rsid w:val="00F92BF9"/>
    <w:rsid w:val="00F92D14"/>
    <w:rsid w:val="00F93AF9"/>
    <w:rsid w:val="00F93E8E"/>
    <w:rsid w:val="00F94EF5"/>
    <w:rsid w:val="00F9555C"/>
    <w:rsid w:val="00F9571D"/>
    <w:rsid w:val="00F95F90"/>
    <w:rsid w:val="00F96595"/>
    <w:rsid w:val="00F96606"/>
    <w:rsid w:val="00FA0A41"/>
    <w:rsid w:val="00FA0E7F"/>
    <w:rsid w:val="00FA1738"/>
    <w:rsid w:val="00FA292A"/>
    <w:rsid w:val="00FA2AAF"/>
    <w:rsid w:val="00FA2CED"/>
    <w:rsid w:val="00FA2DB9"/>
    <w:rsid w:val="00FA343C"/>
    <w:rsid w:val="00FA34F1"/>
    <w:rsid w:val="00FA39B3"/>
    <w:rsid w:val="00FA4332"/>
    <w:rsid w:val="00FA4B02"/>
    <w:rsid w:val="00FA5E5F"/>
    <w:rsid w:val="00FA6672"/>
    <w:rsid w:val="00FA68F0"/>
    <w:rsid w:val="00FA6A65"/>
    <w:rsid w:val="00FA6A79"/>
    <w:rsid w:val="00FB1181"/>
    <w:rsid w:val="00FB1752"/>
    <w:rsid w:val="00FB2109"/>
    <w:rsid w:val="00FB2D27"/>
    <w:rsid w:val="00FB2FAD"/>
    <w:rsid w:val="00FB305B"/>
    <w:rsid w:val="00FB3985"/>
    <w:rsid w:val="00FB4D41"/>
    <w:rsid w:val="00FB65F9"/>
    <w:rsid w:val="00FB6A28"/>
    <w:rsid w:val="00FC2678"/>
    <w:rsid w:val="00FC2AD7"/>
    <w:rsid w:val="00FC3272"/>
    <w:rsid w:val="00FC5997"/>
    <w:rsid w:val="00FC5AF6"/>
    <w:rsid w:val="00FC6CF0"/>
    <w:rsid w:val="00FC6D1B"/>
    <w:rsid w:val="00FC7D67"/>
    <w:rsid w:val="00FD03E8"/>
    <w:rsid w:val="00FD35F7"/>
    <w:rsid w:val="00FD3FB8"/>
    <w:rsid w:val="00FD3FF9"/>
    <w:rsid w:val="00FD427E"/>
    <w:rsid w:val="00FD42D9"/>
    <w:rsid w:val="00FD583F"/>
    <w:rsid w:val="00FD63A0"/>
    <w:rsid w:val="00FD6AA2"/>
    <w:rsid w:val="00FD6E6E"/>
    <w:rsid w:val="00FD7176"/>
    <w:rsid w:val="00FD71A3"/>
    <w:rsid w:val="00FE0169"/>
    <w:rsid w:val="00FE0744"/>
    <w:rsid w:val="00FE2929"/>
    <w:rsid w:val="00FE29C0"/>
    <w:rsid w:val="00FE2DF5"/>
    <w:rsid w:val="00FE2E94"/>
    <w:rsid w:val="00FE31E7"/>
    <w:rsid w:val="00FE382A"/>
    <w:rsid w:val="00FE3970"/>
    <w:rsid w:val="00FE3AB8"/>
    <w:rsid w:val="00FE46D6"/>
    <w:rsid w:val="00FE4EEA"/>
    <w:rsid w:val="00FE527D"/>
    <w:rsid w:val="00FE5658"/>
    <w:rsid w:val="00FE7ABF"/>
    <w:rsid w:val="00FF0310"/>
    <w:rsid w:val="00FF0BB3"/>
    <w:rsid w:val="00FF2089"/>
    <w:rsid w:val="00FF2F34"/>
    <w:rsid w:val="00FF2F6B"/>
    <w:rsid w:val="00FF42E1"/>
    <w:rsid w:val="00FF4906"/>
    <w:rsid w:val="00FF49BF"/>
    <w:rsid w:val="00FF532B"/>
    <w:rsid w:val="00FF61E4"/>
    <w:rsid w:val="00FF6522"/>
    <w:rsid w:val="00FF6749"/>
    <w:rsid w:val="00FF6DF0"/>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A79C"/>
  <w15:docId w15:val="{6F5B50AE-5D90-49B7-865D-A6C35C29C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863DE7"/>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出段落,列表段落11,—ñ弌"/>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qFormat/>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2"/>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3"/>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05509"/>
    <w:rPr>
      <w:rFonts w:eastAsia="宋体"/>
      <w:lang w:eastAsia="ja-JP"/>
    </w:rPr>
  </w:style>
  <w:style w:type="character" w:customStyle="1" w:styleId="50">
    <w:name w:val="标题 5 字符"/>
    <w:basedOn w:val="a0"/>
    <w:link w:val="5"/>
    <w:uiPriority w:val="9"/>
    <w:semiHidden/>
    <w:rsid w:val="00863DE7"/>
    <w:rPr>
      <w:rFonts w:ascii="Times New Roman" w:hAnsi="Times New Roman" w:cs="Times New Roman"/>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77111782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F1AFD-1506-4E4B-BF6A-658D93FA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2107</Words>
  <Characters>12013</Characters>
  <Application>Microsoft Office Word</Application>
  <DocSecurity>0</DocSecurity>
  <Lines>100</Lines>
  <Paragraphs>28</Paragraphs>
  <ScaleCrop>false</ScaleCrop>
  <Company/>
  <LinksUpToDate>false</LinksUpToDate>
  <CharactersWithSpaces>14092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zhengyi</dc:creator>
  <cp:keywords/>
  <dc:description/>
  <cp:lastModifiedBy>zhengyi</cp:lastModifiedBy>
  <cp:revision>4</cp:revision>
  <cp:lastPrinted>2021-05-11T03:52:00Z</cp:lastPrinted>
  <dcterms:created xsi:type="dcterms:W3CDTF">2022-02-10T08:42:00Z</dcterms:created>
  <dcterms:modified xsi:type="dcterms:W3CDTF">2022-02-14T06:11:00Z</dcterms:modified>
</cp:coreProperties>
</file>