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07EC75C0" w:rsidR="00565C16" w:rsidRPr="00FE2F9D" w:rsidRDefault="00565C16" w:rsidP="00565C16">
      <w:pPr>
        <w:pStyle w:val="3GPPHeader"/>
        <w:spacing w:after="60"/>
        <w:rPr>
          <w:rFonts w:ascii="Arial" w:hAnsi="Arial" w:cs="Arial"/>
          <w:bCs/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F51FE8">
        <w:rPr>
          <w:rFonts w:ascii="Arial" w:hAnsi="Arial" w:cs="Arial"/>
          <w:bCs/>
          <w:sz w:val="28"/>
          <w:szCs w:val="28"/>
        </w:rPr>
        <w:t>8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FE2F9D" w:rsidRPr="00FE2F9D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9905B9">
        <w:rPr>
          <w:rFonts w:ascii="Arial" w:hAnsi="Arial" w:cs="Arial"/>
          <w:bCs/>
          <w:sz w:val="28"/>
          <w:szCs w:val="28"/>
        </w:rPr>
        <w:t>2</w:t>
      </w:r>
      <w:r w:rsidR="000900C5">
        <w:rPr>
          <w:rFonts w:ascii="Arial" w:hAnsi="Arial" w:cs="Arial"/>
          <w:bCs/>
          <w:sz w:val="28"/>
          <w:szCs w:val="28"/>
        </w:rPr>
        <w:t>201774</w:t>
      </w:r>
    </w:p>
    <w:p w14:paraId="3ED772E9" w14:textId="1F65B8AF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F51FE8"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51FE8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F51FE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F51FE8">
        <w:rPr>
          <w:rFonts w:ascii="Arial" w:eastAsia="MS Mincho" w:hAnsi="Arial" w:cs="Arial"/>
          <w:b/>
          <w:bCs/>
          <w:sz w:val="28"/>
          <w:lang w:eastAsia="ja-JP"/>
        </w:rPr>
        <w:t>March 3</w:t>
      </w:r>
      <w:r w:rsidR="00F51FE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285783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3B7A8C34" w:rsidR="00E90E49" w:rsidRPr="00F03668" w:rsidRDefault="00E90E49" w:rsidP="00311702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Agenda Item:</w:t>
      </w:r>
      <w:r w:rsidRPr="00F03668">
        <w:rPr>
          <w:rFonts w:ascii="Arial" w:hAnsi="Arial" w:cs="Arial"/>
          <w:sz w:val="22"/>
          <w:szCs w:val="22"/>
        </w:rPr>
        <w:tab/>
      </w:r>
      <w:r w:rsidR="002E78A1" w:rsidRPr="00F03668">
        <w:rPr>
          <w:rFonts w:ascii="Arial" w:hAnsi="Arial" w:cs="Arial"/>
          <w:sz w:val="22"/>
          <w:szCs w:val="22"/>
        </w:rPr>
        <w:t>8.</w:t>
      </w:r>
      <w:r w:rsidR="00E4646B" w:rsidRPr="00F03668">
        <w:rPr>
          <w:rFonts w:ascii="Arial" w:hAnsi="Arial" w:cs="Arial"/>
          <w:sz w:val="22"/>
          <w:szCs w:val="22"/>
        </w:rPr>
        <w:t>5</w:t>
      </w:r>
      <w:r w:rsidR="002E78A1" w:rsidRPr="00F03668">
        <w:rPr>
          <w:rFonts w:ascii="Arial" w:hAnsi="Arial" w:cs="Arial"/>
          <w:sz w:val="22"/>
          <w:szCs w:val="22"/>
        </w:rPr>
        <w:t>.</w:t>
      </w:r>
      <w:r w:rsidR="00080633" w:rsidRPr="00F03668">
        <w:rPr>
          <w:rFonts w:ascii="Arial" w:hAnsi="Arial" w:cs="Arial"/>
          <w:sz w:val="22"/>
          <w:szCs w:val="22"/>
        </w:rPr>
        <w:t>4</w:t>
      </w:r>
    </w:p>
    <w:p w14:paraId="3D5AB017" w14:textId="77777777" w:rsidR="00E90E49" w:rsidRPr="00F03668" w:rsidRDefault="003D3C45" w:rsidP="00F64C2B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Source:</w:t>
      </w:r>
      <w:r w:rsidR="00E90E49" w:rsidRPr="00F03668">
        <w:rPr>
          <w:rFonts w:ascii="Arial" w:hAnsi="Arial" w:cs="Arial"/>
          <w:sz w:val="22"/>
          <w:szCs w:val="22"/>
        </w:rPr>
        <w:tab/>
      </w:r>
      <w:r w:rsidR="00F12DE8" w:rsidRPr="00F03668">
        <w:rPr>
          <w:rFonts w:ascii="Arial" w:hAnsi="Arial" w:cs="Arial"/>
          <w:sz w:val="22"/>
          <w:szCs w:val="22"/>
        </w:rPr>
        <w:t>Apple</w:t>
      </w:r>
      <w:r w:rsidR="009A524B" w:rsidRPr="00F03668">
        <w:rPr>
          <w:rFonts w:ascii="Arial" w:hAnsi="Arial" w:cs="Arial"/>
          <w:sz w:val="22"/>
          <w:szCs w:val="22"/>
        </w:rPr>
        <w:t xml:space="preserve"> </w:t>
      </w:r>
      <w:r w:rsidR="00A20E07" w:rsidRPr="00F03668">
        <w:rPr>
          <w:rFonts w:ascii="Arial" w:hAnsi="Arial" w:cs="Arial"/>
          <w:sz w:val="22"/>
          <w:szCs w:val="22"/>
        </w:rPr>
        <w:t>Inc.</w:t>
      </w:r>
    </w:p>
    <w:p w14:paraId="5B22300E" w14:textId="1867DBB8" w:rsidR="00E90E49" w:rsidRPr="00F03668" w:rsidRDefault="003D3C45" w:rsidP="00311702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Title:</w:t>
      </w:r>
      <w:r w:rsidR="00193533" w:rsidRPr="00F03668">
        <w:rPr>
          <w:rFonts w:ascii="Arial" w:hAnsi="Arial" w:cs="Arial"/>
          <w:sz w:val="22"/>
          <w:szCs w:val="22"/>
        </w:rPr>
        <w:tab/>
      </w:r>
      <w:r w:rsidR="00C04D44">
        <w:rPr>
          <w:rFonts w:ascii="Arial" w:hAnsi="Arial" w:cs="Arial"/>
          <w:sz w:val="22"/>
          <w:szCs w:val="22"/>
        </w:rPr>
        <w:t>Remaining issues</w:t>
      </w:r>
      <w:r w:rsidR="0064071B" w:rsidRPr="00F03668">
        <w:rPr>
          <w:rFonts w:ascii="Arial" w:hAnsi="Arial" w:cs="Arial"/>
          <w:sz w:val="22"/>
          <w:szCs w:val="22"/>
        </w:rPr>
        <w:t xml:space="preserve"> on Rel-17 positioning latency reduction</w:t>
      </w:r>
      <w:r w:rsidR="00502BD9" w:rsidRPr="00F03668">
        <w:rPr>
          <w:rFonts w:ascii="Arial" w:hAnsi="Arial" w:cs="Arial"/>
          <w:sz w:val="22"/>
          <w:szCs w:val="22"/>
        </w:rPr>
        <w:t xml:space="preserve"> </w:t>
      </w:r>
    </w:p>
    <w:p w14:paraId="499A70C9" w14:textId="77777777" w:rsidR="00E90E49" w:rsidRPr="00F03668" w:rsidRDefault="00E90E49" w:rsidP="00396685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Document for:</w:t>
      </w:r>
      <w:r w:rsidRPr="00F03668">
        <w:rPr>
          <w:rFonts w:ascii="Arial" w:hAnsi="Arial" w:cs="Arial"/>
          <w:sz w:val="22"/>
          <w:szCs w:val="22"/>
        </w:rPr>
        <w:tab/>
        <w:t>Discussion, Decision</w:t>
      </w:r>
    </w:p>
    <w:p w14:paraId="7C1A2FA9" w14:textId="39155F8B" w:rsidR="004D0D84" w:rsidRPr="001F3171" w:rsidRDefault="00E90E49" w:rsidP="002050A6">
      <w:pPr>
        <w:pStyle w:val="Heading1"/>
        <w:rPr>
          <w:rFonts w:ascii="Arial" w:hAnsi="Arial" w:cs="Arial"/>
          <w:b/>
          <w:bCs/>
          <w:sz w:val="32"/>
          <w:szCs w:val="32"/>
        </w:rPr>
      </w:pPr>
      <w:bookmarkStart w:id="0" w:name="_Ref4510574"/>
      <w:r w:rsidRPr="001F3171">
        <w:rPr>
          <w:rFonts w:ascii="Arial" w:hAnsi="Arial" w:cs="Arial"/>
          <w:b/>
          <w:bCs/>
          <w:sz w:val="32"/>
          <w:szCs w:val="32"/>
        </w:rPr>
        <w:t>Introduction</w:t>
      </w:r>
      <w:bookmarkEnd w:id="0"/>
    </w:p>
    <w:p w14:paraId="7BFC2530" w14:textId="1124A096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3GPP RAN#</w:t>
      </w:r>
      <w:r w:rsidR="008B1E0F">
        <w:rPr>
          <w:sz w:val="20"/>
          <w:szCs w:val="20"/>
        </w:rPr>
        <w:t>90-e</w:t>
      </w:r>
      <w:r w:rsidRPr="00F838FC">
        <w:rPr>
          <w:sz w:val="20"/>
          <w:szCs w:val="20"/>
        </w:rPr>
        <w:t xml:space="preserve">, a </w:t>
      </w:r>
      <w:r w:rsidR="008B1E0F">
        <w:rPr>
          <w:sz w:val="20"/>
          <w:szCs w:val="20"/>
        </w:rPr>
        <w:t>work</w:t>
      </w:r>
      <w:r w:rsidRPr="00F838FC">
        <w:rPr>
          <w:sz w:val="20"/>
          <w:szCs w:val="20"/>
        </w:rPr>
        <w:t xml:space="preserve"> item for Rel-17 NR positioning enhancements was </w:t>
      </w:r>
      <w:r w:rsidR="006561D6" w:rsidRPr="00F838FC">
        <w:rPr>
          <w:sz w:val="20"/>
          <w:szCs w:val="20"/>
        </w:rPr>
        <w:t>approved</w:t>
      </w:r>
      <w:r w:rsidR="006561D6">
        <w:rPr>
          <w:sz w:val="20"/>
          <w:szCs w:val="20"/>
        </w:rPr>
        <w:t xml:space="preserve"> and</w:t>
      </w:r>
      <w:r w:rsidR="00990BC3">
        <w:rPr>
          <w:sz w:val="20"/>
          <w:szCs w:val="20"/>
        </w:rPr>
        <w:t xml:space="preserve"> was updated in RAN#91-e [1]</w:t>
      </w:r>
      <w:r w:rsidR="008B1E0F">
        <w:rPr>
          <w:sz w:val="20"/>
          <w:szCs w:val="20"/>
        </w:rPr>
        <w:t xml:space="preserve">. </w:t>
      </w:r>
      <w:r w:rsidR="009835B2">
        <w:rPr>
          <w:sz w:val="20"/>
          <w:szCs w:val="20"/>
        </w:rPr>
        <w:t>One of the</w:t>
      </w:r>
      <w:r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</w:t>
      </w:r>
      <w:r w:rsidRPr="00F838FC">
        <w:rPr>
          <w:sz w:val="20"/>
          <w:szCs w:val="20"/>
        </w:rPr>
        <w:t xml:space="preserve">is to </w:t>
      </w:r>
      <w:r w:rsidR="006F5D1B">
        <w:rPr>
          <w:sz w:val="20"/>
          <w:szCs w:val="20"/>
        </w:rPr>
        <w:t>specify</w:t>
      </w:r>
      <w:r w:rsidRPr="00F838FC">
        <w:rPr>
          <w:sz w:val="20"/>
          <w:szCs w:val="20"/>
        </w:rPr>
        <w:t xml:space="preserve"> solutions to </w:t>
      </w:r>
      <w:r w:rsidR="001B40AC">
        <w:rPr>
          <w:sz w:val="20"/>
          <w:szCs w:val="20"/>
        </w:rPr>
        <w:t>reduce</w:t>
      </w:r>
      <w:r w:rsidRPr="00F838FC">
        <w:rPr>
          <w:sz w:val="20"/>
          <w:szCs w:val="20"/>
        </w:rPr>
        <w:t xml:space="preserve"> positioning </w:t>
      </w:r>
      <w:r w:rsidR="001B40AC">
        <w:rPr>
          <w:sz w:val="20"/>
          <w:szCs w:val="20"/>
        </w:rPr>
        <w:t>latency</w:t>
      </w:r>
      <w:r w:rsidRPr="00F838FC">
        <w:rPr>
          <w:sz w:val="20"/>
          <w:szCs w:val="20"/>
        </w:rPr>
        <w:t>, as it can be found below</w:t>
      </w:r>
      <w:r w:rsidR="0019271E">
        <w:rPr>
          <w:sz w:val="20"/>
          <w:szCs w:val="20"/>
        </w:rPr>
        <w:t xml:space="preserve"> [1]</w:t>
      </w:r>
      <w:r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2C45E5E2" w14:textId="77777777" w:rsidR="001B40AC" w:rsidRPr="001B40AC" w:rsidRDefault="001B40AC" w:rsidP="001B40AC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Specify the enhancements of signalling, and procedures for improving positioning latency of the Rel-16 NR positioning methods, for DL and DL+UL positioning methods, including:</w:t>
      </w:r>
    </w:p>
    <w:p w14:paraId="1090E220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bookmarkStart w:id="1" w:name="_Hlk67643864"/>
      <w:r w:rsidRPr="001B40AC">
        <w:rPr>
          <w:sz w:val="20"/>
          <w:szCs w:val="20"/>
          <w:lang w:val="en-GB"/>
        </w:rPr>
        <w:t>Latency reduction related to the request and response of location measurements or location estimate and positioning assistance data; [RAN2, RAN3, RAN1]</w:t>
      </w:r>
    </w:p>
    <w:bookmarkEnd w:id="1"/>
    <w:p w14:paraId="213FA2FE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Latency reduction related to the time needed to perform UE measurements; [RAN1, RAN4]</w:t>
      </w:r>
    </w:p>
    <w:p w14:paraId="215CBB0C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Latency reduction related to the measurement gap; [RAN1, RAN4, RAN2]</w:t>
      </w: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2ECFC2C9" w:rsidR="002D4105" w:rsidRDefault="000566D9" w:rsidP="000D07A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Although RAN1 work was completed in RAN1#107-e, there are remaining issues related to latency reduction that need to be addressed. </w:t>
      </w:r>
      <w:r w:rsidR="00F838FC" w:rsidRPr="00F838FC">
        <w:rPr>
          <w:sz w:val="20"/>
          <w:szCs w:val="20"/>
        </w:rPr>
        <w:t xml:space="preserve">In this contribution, </w:t>
      </w:r>
      <w:r w:rsidR="00F838FC" w:rsidRPr="00F838FC">
        <w:rPr>
          <w:sz w:val="20"/>
          <w:szCs w:val="20"/>
          <w:lang w:val="en-GB"/>
        </w:rPr>
        <w:t xml:space="preserve">we present our views on </w:t>
      </w:r>
      <w:r>
        <w:rPr>
          <w:sz w:val="20"/>
          <w:szCs w:val="20"/>
          <w:lang w:val="en-GB"/>
        </w:rPr>
        <w:t>those remaining aspects</w:t>
      </w:r>
      <w:r w:rsidR="001B1922">
        <w:rPr>
          <w:sz w:val="20"/>
          <w:szCs w:val="20"/>
          <w:lang w:val="en-GB"/>
        </w:rPr>
        <w:t>.</w:t>
      </w: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2C19B09" w14:textId="1DCCD364" w:rsidR="00F838FC" w:rsidRPr="001F3171" w:rsidRDefault="00124236" w:rsidP="00F838FC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F3171">
        <w:rPr>
          <w:rFonts w:ascii="Arial" w:hAnsi="Arial" w:cs="Arial"/>
          <w:b/>
          <w:bCs/>
          <w:sz w:val="32"/>
          <w:szCs w:val="32"/>
        </w:rPr>
        <w:t xml:space="preserve">Latency Reduction for NR </w:t>
      </w:r>
      <w:r w:rsidR="00191C89" w:rsidRPr="001F3171">
        <w:rPr>
          <w:rFonts w:ascii="Arial" w:hAnsi="Arial" w:cs="Arial"/>
          <w:b/>
          <w:bCs/>
          <w:sz w:val="32"/>
          <w:szCs w:val="32"/>
        </w:rPr>
        <w:t xml:space="preserve">Positioning </w:t>
      </w:r>
    </w:p>
    <w:p w14:paraId="2832682A" w14:textId="5A112EDB" w:rsidR="00541F5E" w:rsidRDefault="00541F5E" w:rsidP="00541F5E">
      <w:pPr>
        <w:jc w:val="both"/>
        <w:rPr>
          <w:sz w:val="20"/>
          <w:szCs w:val="20"/>
          <w:lang w:eastAsia="zh-CN"/>
        </w:rPr>
      </w:pPr>
    </w:p>
    <w:p w14:paraId="46B4ACE8" w14:textId="22379AB7" w:rsidR="00FE52FF" w:rsidRPr="001F3171" w:rsidRDefault="00774AC7" w:rsidP="00FE52FF">
      <w:pPr>
        <w:pStyle w:val="Heading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Latency reduction for</w:t>
      </w:r>
      <w:r w:rsidR="00FE52FF" w:rsidRPr="001F3171">
        <w:rPr>
          <w:rFonts w:ascii="Arial" w:hAnsi="Arial" w:cs="Arial"/>
          <w:b/>
          <w:bCs/>
          <w:sz w:val="24"/>
          <w:szCs w:val="24"/>
        </w:rPr>
        <w:t xml:space="preserve"> MG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="00FE52FF" w:rsidRPr="001F3171">
        <w:rPr>
          <w:rFonts w:ascii="Arial" w:hAnsi="Arial" w:cs="Arial"/>
          <w:b/>
          <w:bCs/>
          <w:sz w:val="24"/>
          <w:szCs w:val="24"/>
        </w:rPr>
        <w:t xml:space="preserve">based </w:t>
      </w:r>
      <w:r>
        <w:rPr>
          <w:rFonts w:ascii="Arial" w:hAnsi="Arial" w:cs="Arial"/>
          <w:b/>
          <w:bCs/>
          <w:sz w:val="24"/>
          <w:szCs w:val="24"/>
        </w:rPr>
        <w:t>PRS measurements</w:t>
      </w:r>
      <w:r w:rsidR="00FE52FF" w:rsidRPr="001F317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2FC04ED" w14:textId="163201A6" w:rsidR="00F155B5" w:rsidRDefault="00F155B5" w:rsidP="00774AC7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For MG-based latency reduction, it was agreed in RAN1#106b-e how UE may demand activation of a MG, and how </w:t>
      </w:r>
      <w:proofErr w:type="spellStart"/>
      <w:r>
        <w:rPr>
          <w:sz w:val="20"/>
          <w:szCs w:val="20"/>
          <w:lang w:eastAsia="zh-CN"/>
        </w:rPr>
        <w:t>gNB</w:t>
      </w:r>
      <w:proofErr w:type="spellEnd"/>
      <w:r>
        <w:rPr>
          <w:sz w:val="20"/>
          <w:szCs w:val="20"/>
          <w:lang w:eastAsia="zh-CN"/>
        </w:rPr>
        <w:t xml:space="preserve"> will activate a MG for positioning, as follows [2]</w:t>
      </w:r>
    </w:p>
    <w:p w14:paraId="016CEDBB" w14:textId="77777777" w:rsidR="00F155B5" w:rsidRDefault="00F155B5" w:rsidP="00774AC7">
      <w:pPr>
        <w:jc w:val="both"/>
        <w:rPr>
          <w:sz w:val="20"/>
          <w:szCs w:val="20"/>
          <w:lang w:eastAsia="zh-CN"/>
        </w:rPr>
      </w:pPr>
    </w:p>
    <w:p w14:paraId="115D1243" w14:textId="1775F4E7" w:rsidR="00F155B5" w:rsidRDefault="00F155B5" w:rsidP="00F155B5">
      <w:pPr>
        <w:rPr>
          <w:sz w:val="20"/>
          <w:szCs w:val="20"/>
          <w:lang w:eastAsia="x-none"/>
        </w:rPr>
      </w:pPr>
      <w:r w:rsidRPr="00D758ED">
        <w:rPr>
          <w:sz w:val="20"/>
          <w:szCs w:val="20"/>
          <w:highlight w:val="green"/>
          <w:lang w:eastAsia="x-none"/>
        </w:rPr>
        <w:t>Agreement:</w:t>
      </w:r>
      <w:r>
        <w:rPr>
          <w:sz w:val="20"/>
          <w:szCs w:val="20"/>
          <w:lang w:eastAsia="x-none"/>
        </w:rPr>
        <w:t xml:space="preserve"> </w:t>
      </w:r>
      <w:r w:rsidRPr="00D758ED">
        <w:rPr>
          <w:sz w:val="20"/>
          <w:szCs w:val="20"/>
          <w:lang w:eastAsia="x-none"/>
        </w:rPr>
        <w:t>Support using UL MAC CE for MG activation request by UE (Option 2) for the purpose of positioning.</w:t>
      </w:r>
    </w:p>
    <w:p w14:paraId="23411338" w14:textId="02831FC8" w:rsidR="00F155B5" w:rsidRDefault="00F155B5" w:rsidP="00F155B5">
      <w:pPr>
        <w:rPr>
          <w:sz w:val="20"/>
          <w:szCs w:val="20"/>
          <w:highlight w:val="green"/>
          <w:lang w:eastAsia="x-none"/>
        </w:rPr>
      </w:pPr>
    </w:p>
    <w:p w14:paraId="080D7FB4" w14:textId="5185C70E" w:rsidR="00F155B5" w:rsidRPr="00D758ED" w:rsidRDefault="00F155B5" w:rsidP="00F155B5">
      <w:pPr>
        <w:rPr>
          <w:sz w:val="20"/>
          <w:szCs w:val="20"/>
          <w:lang w:eastAsia="x-none"/>
        </w:rPr>
      </w:pPr>
      <w:r w:rsidRPr="00D758ED">
        <w:rPr>
          <w:sz w:val="20"/>
          <w:szCs w:val="20"/>
          <w:highlight w:val="green"/>
          <w:lang w:eastAsia="x-none"/>
        </w:rPr>
        <w:t>Agreement:</w:t>
      </w:r>
      <w:r>
        <w:rPr>
          <w:sz w:val="20"/>
          <w:szCs w:val="20"/>
          <w:lang w:eastAsia="x-none"/>
        </w:rPr>
        <w:t xml:space="preserve"> </w:t>
      </w:r>
      <w:r w:rsidRPr="00D758ED">
        <w:rPr>
          <w:sz w:val="20"/>
          <w:szCs w:val="20"/>
          <w:lang w:eastAsia="x-none"/>
        </w:rPr>
        <w:t xml:space="preserve">Support the following option (from the agreement made in RAN1#106-e) for a new MG activation procedure to be performed by the </w:t>
      </w:r>
      <w:proofErr w:type="spellStart"/>
      <w:r w:rsidRPr="00D758ED">
        <w:rPr>
          <w:sz w:val="20"/>
          <w:szCs w:val="20"/>
          <w:lang w:eastAsia="x-none"/>
        </w:rPr>
        <w:t>gNB</w:t>
      </w:r>
      <w:proofErr w:type="spellEnd"/>
      <w:r w:rsidRPr="00D758ED">
        <w:rPr>
          <w:sz w:val="20"/>
          <w:szCs w:val="20"/>
          <w:lang w:eastAsia="x-none"/>
        </w:rPr>
        <w:t xml:space="preserve"> for the purpose of positioning.</w:t>
      </w:r>
    </w:p>
    <w:p w14:paraId="08E8E2D4" w14:textId="77777777" w:rsidR="00F155B5" w:rsidRPr="00D758ED" w:rsidRDefault="00F155B5" w:rsidP="00F155B5">
      <w:pPr>
        <w:numPr>
          <w:ilvl w:val="0"/>
          <w:numId w:val="41"/>
        </w:numPr>
        <w:rPr>
          <w:sz w:val="20"/>
          <w:szCs w:val="20"/>
          <w:lang w:eastAsia="x-none"/>
        </w:rPr>
      </w:pPr>
      <w:r w:rsidRPr="00D758ED">
        <w:rPr>
          <w:sz w:val="20"/>
          <w:szCs w:val="20"/>
          <w:lang w:eastAsia="x-none"/>
        </w:rPr>
        <w:t>Option 2: DL MAC CE</w:t>
      </w:r>
    </w:p>
    <w:p w14:paraId="6383FE3C" w14:textId="46E515DB" w:rsidR="00F155B5" w:rsidRPr="00F155B5" w:rsidRDefault="00F155B5" w:rsidP="00F155B5">
      <w:pPr>
        <w:numPr>
          <w:ilvl w:val="0"/>
          <w:numId w:val="41"/>
        </w:numPr>
        <w:rPr>
          <w:sz w:val="20"/>
          <w:szCs w:val="20"/>
          <w:lang w:eastAsia="x-none"/>
        </w:rPr>
      </w:pPr>
      <w:r w:rsidRPr="00D758ED">
        <w:rPr>
          <w:sz w:val="20"/>
          <w:szCs w:val="20"/>
          <w:lang w:eastAsia="x-none"/>
        </w:rPr>
        <w:t>FFS: Deactivation process</w:t>
      </w:r>
    </w:p>
    <w:p w14:paraId="5F6BD2F1" w14:textId="77777777" w:rsidR="00F155B5" w:rsidRDefault="00F155B5" w:rsidP="00774AC7">
      <w:pPr>
        <w:jc w:val="both"/>
        <w:rPr>
          <w:sz w:val="20"/>
          <w:szCs w:val="20"/>
          <w:lang w:eastAsia="zh-CN"/>
        </w:rPr>
      </w:pPr>
    </w:p>
    <w:p w14:paraId="214DC3F1" w14:textId="2201C82B" w:rsidR="00F155B5" w:rsidRDefault="00F155B5" w:rsidP="00774AC7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Later in RAN1#107-e, it was further</w:t>
      </w:r>
      <w:r w:rsidR="007E3111">
        <w:rPr>
          <w:sz w:val="20"/>
          <w:szCs w:val="20"/>
          <w:lang w:eastAsia="zh-CN"/>
        </w:rPr>
        <w:t xml:space="preserve"> discussed and</w:t>
      </w:r>
      <w:r>
        <w:rPr>
          <w:sz w:val="20"/>
          <w:szCs w:val="20"/>
          <w:lang w:eastAsia="zh-CN"/>
        </w:rPr>
        <w:t xml:space="preserve"> agreed that the MAC-CE (in UL for MG demand and in DL for MG activation) carries the MG ID associated with a MG configuration [3]</w:t>
      </w:r>
    </w:p>
    <w:p w14:paraId="028A5F7E" w14:textId="117E230B" w:rsidR="00F155B5" w:rsidRDefault="00F155B5" w:rsidP="00774AC7">
      <w:pPr>
        <w:jc w:val="both"/>
        <w:rPr>
          <w:sz w:val="20"/>
          <w:szCs w:val="20"/>
          <w:lang w:eastAsia="zh-CN"/>
        </w:rPr>
      </w:pPr>
    </w:p>
    <w:p w14:paraId="0BB54A59" w14:textId="0FE656FA" w:rsidR="00F155B5" w:rsidRPr="00F155B5" w:rsidRDefault="00F155B5" w:rsidP="00F155B5">
      <w:pPr>
        <w:jc w:val="both"/>
        <w:rPr>
          <w:b/>
          <w:sz w:val="20"/>
          <w:szCs w:val="20"/>
          <w:lang w:eastAsia="zh-CN"/>
        </w:rPr>
      </w:pPr>
      <w:r w:rsidRPr="00F155B5">
        <w:rPr>
          <w:sz w:val="20"/>
          <w:szCs w:val="20"/>
          <w:highlight w:val="green"/>
          <w:lang w:eastAsia="x-none"/>
        </w:rPr>
        <w:t>Agreement</w:t>
      </w:r>
      <w:r>
        <w:rPr>
          <w:sz w:val="20"/>
          <w:szCs w:val="20"/>
          <w:lang w:eastAsia="x-none"/>
        </w:rPr>
        <w:t>:</w:t>
      </w:r>
      <w:r>
        <w:rPr>
          <w:b/>
          <w:sz w:val="20"/>
          <w:szCs w:val="20"/>
          <w:lang w:eastAsia="zh-CN"/>
        </w:rPr>
        <w:t xml:space="preserve"> </w:t>
      </w:r>
      <w:proofErr w:type="spellStart"/>
      <w:r w:rsidRPr="00F155B5">
        <w:rPr>
          <w:rFonts w:hint="eastAsia"/>
          <w:sz w:val="20"/>
          <w:szCs w:val="20"/>
          <w:lang w:eastAsia="zh-CN"/>
        </w:rPr>
        <w:t>Preconfiguration</w:t>
      </w:r>
      <w:proofErr w:type="spellEnd"/>
      <w:r w:rsidRPr="00F155B5">
        <w:rPr>
          <w:rFonts w:hint="eastAsia"/>
          <w:sz w:val="20"/>
          <w:szCs w:val="20"/>
          <w:lang w:eastAsia="zh-CN"/>
        </w:rPr>
        <w:t xml:space="preserve"> of </w:t>
      </w:r>
      <w:r w:rsidRPr="00F155B5">
        <w:rPr>
          <w:sz w:val="20"/>
          <w:szCs w:val="20"/>
          <w:lang w:eastAsia="zh-CN"/>
        </w:rPr>
        <w:t>MG(s) in RRC is supported from RAN1 perspective.</w:t>
      </w:r>
    </w:p>
    <w:p w14:paraId="44F1FC84" w14:textId="77777777" w:rsidR="00F155B5" w:rsidRPr="00F155B5" w:rsidRDefault="00F155B5" w:rsidP="00F155B5">
      <w:pPr>
        <w:numPr>
          <w:ilvl w:val="0"/>
          <w:numId w:val="42"/>
        </w:numPr>
        <w:jc w:val="both"/>
        <w:rPr>
          <w:sz w:val="20"/>
          <w:szCs w:val="20"/>
          <w:lang w:eastAsia="zh-CN"/>
        </w:rPr>
      </w:pPr>
      <w:r w:rsidRPr="00F155B5">
        <w:rPr>
          <w:sz w:val="20"/>
          <w:szCs w:val="20"/>
          <w:lang w:eastAsia="zh-CN"/>
        </w:rPr>
        <w:t xml:space="preserve">Each MG in the </w:t>
      </w:r>
      <w:proofErr w:type="spellStart"/>
      <w:r w:rsidRPr="00F155B5">
        <w:rPr>
          <w:sz w:val="20"/>
          <w:szCs w:val="20"/>
          <w:lang w:eastAsia="zh-CN"/>
        </w:rPr>
        <w:t>preconfiguration</w:t>
      </w:r>
      <w:proofErr w:type="spellEnd"/>
      <w:r w:rsidRPr="00F155B5">
        <w:rPr>
          <w:sz w:val="20"/>
          <w:szCs w:val="20"/>
          <w:lang w:eastAsia="zh-CN"/>
        </w:rPr>
        <w:t xml:space="preserve"> is associated with an ID</w:t>
      </w:r>
    </w:p>
    <w:p w14:paraId="12713909" w14:textId="77777777" w:rsidR="00F155B5" w:rsidRPr="00F155B5" w:rsidRDefault="00F155B5" w:rsidP="00F155B5">
      <w:pPr>
        <w:numPr>
          <w:ilvl w:val="0"/>
          <w:numId w:val="42"/>
        </w:numPr>
        <w:jc w:val="both"/>
        <w:rPr>
          <w:sz w:val="20"/>
          <w:szCs w:val="20"/>
          <w:lang w:eastAsia="zh-CN"/>
        </w:rPr>
      </w:pPr>
      <w:r w:rsidRPr="00F155B5">
        <w:rPr>
          <w:sz w:val="20"/>
          <w:szCs w:val="20"/>
          <w:lang w:eastAsia="zh-CN"/>
        </w:rPr>
        <w:t xml:space="preserve">The information in the UL MAC CE for MG activation request by the UE can be one ID associated with the </w:t>
      </w:r>
      <w:proofErr w:type="spellStart"/>
      <w:r w:rsidRPr="00F155B5">
        <w:rPr>
          <w:sz w:val="20"/>
          <w:szCs w:val="20"/>
          <w:lang w:eastAsia="zh-CN"/>
        </w:rPr>
        <w:t>preconfiguration</w:t>
      </w:r>
      <w:proofErr w:type="spellEnd"/>
      <w:r w:rsidRPr="00F155B5">
        <w:rPr>
          <w:sz w:val="20"/>
          <w:szCs w:val="20"/>
          <w:lang w:eastAsia="zh-CN"/>
        </w:rPr>
        <w:t xml:space="preserve"> of the MG</w:t>
      </w:r>
    </w:p>
    <w:p w14:paraId="1CA5C306" w14:textId="77777777" w:rsidR="00F155B5" w:rsidRPr="00F155B5" w:rsidRDefault="00F155B5" w:rsidP="00F155B5">
      <w:pPr>
        <w:numPr>
          <w:ilvl w:val="0"/>
          <w:numId w:val="42"/>
        </w:numPr>
        <w:jc w:val="both"/>
        <w:rPr>
          <w:sz w:val="20"/>
          <w:szCs w:val="20"/>
          <w:lang w:eastAsia="zh-CN"/>
        </w:rPr>
      </w:pPr>
      <w:r w:rsidRPr="00F155B5">
        <w:rPr>
          <w:sz w:val="20"/>
          <w:szCs w:val="20"/>
          <w:lang w:eastAsia="zh-CN"/>
        </w:rPr>
        <w:t xml:space="preserve">Send an LS </w:t>
      </w:r>
      <w:r w:rsidRPr="00F155B5">
        <w:rPr>
          <w:rFonts w:hint="eastAsia"/>
          <w:sz w:val="20"/>
          <w:szCs w:val="20"/>
          <w:lang w:eastAsia="zh-CN"/>
        </w:rPr>
        <w:t>t</w:t>
      </w:r>
      <w:r w:rsidRPr="00F155B5">
        <w:rPr>
          <w:sz w:val="20"/>
          <w:szCs w:val="20"/>
          <w:lang w:eastAsia="zh-CN"/>
        </w:rPr>
        <w:t>o RAN2 and RAN3</w:t>
      </w:r>
    </w:p>
    <w:p w14:paraId="1E376BDD" w14:textId="77777777" w:rsidR="00F155B5" w:rsidRPr="00F155B5" w:rsidRDefault="00F155B5" w:rsidP="00F155B5">
      <w:pPr>
        <w:jc w:val="both"/>
        <w:rPr>
          <w:sz w:val="20"/>
          <w:szCs w:val="20"/>
          <w:lang w:eastAsia="zh-CN"/>
        </w:rPr>
      </w:pPr>
    </w:p>
    <w:p w14:paraId="41458FC7" w14:textId="342A50C2" w:rsidR="00F155B5" w:rsidRPr="00F155B5" w:rsidRDefault="00F155B5" w:rsidP="00F155B5">
      <w:pPr>
        <w:jc w:val="both"/>
        <w:rPr>
          <w:sz w:val="20"/>
          <w:szCs w:val="20"/>
          <w:lang w:eastAsia="zh-CN"/>
        </w:rPr>
      </w:pPr>
      <w:r w:rsidRPr="00F155B5">
        <w:rPr>
          <w:sz w:val="20"/>
          <w:szCs w:val="20"/>
          <w:highlight w:val="green"/>
          <w:lang w:eastAsia="x-none"/>
        </w:rPr>
        <w:t>Agreement</w:t>
      </w:r>
      <w:r>
        <w:rPr>
          <w:sz w:val="20"/>
          <w:szCs w:val="20"/>
          <w:lang w:eastAsia="x-none"/>
        </w:rPr>
        <w:t>:</w:t>
      </w:r>
      <w:r>
        <w:rPr>
          <w:b/>
          <w:sz w:val="20"/>
          <w:szCs w:val="20"/>
          <w:lang w:eastAsia="zh-CN"/>
        </w:rPr>
        <w:t xml:space="preserve"> </w:t>
      </w:r>
      <w:r w:rsidRPr="00F155B5">
        <w:rPr>
          <w:sz w:val="20"/>
          <w:szCs w:val="20"/>
          <w:lang w:eastAsia="zh-CN"/>
        </w:rPr>
        <w:t>The DL MAC CE for MG activation indicates the ID associated with the preconfigured MG.</w:t>
      </w:r>
    </w:p>
    <w:p w14:paraId="2F130E4D" w14:textId="77777777" w:rsidR="00F155B5" w:rsidRDefault="00F155B5" w:rsidP="00774AC7">
      <w:pPr>
        <w:jc w:val="both"/>
        <w:rPr>
          <w:sz w:val="20"/>
          <w:szCs w:val="20"/>
          <w:lang w:eastAsia="zh-CN"/>
        </w:rPr>
      </w:pPr>
    </w:p>
    <w:p w14:paraId="4C24890B" w14:textId="77777777" w:rsidR="00F155B5" w:rsidRDefault="00F155B5" w:rsidP="00774AC7">
      <w:pPr>
        <w:jc w:val="both"/>
        <w:rPr>
          <w:sz w:val="20"/>
          <w:szCs w:val="20"/>
          <w:lang w:eastAsia="zh-CN"/>
        </w:rPr>
      </w:pPr>
    </w:p>
    <w:p w14:paraId="49FAEB67" w14:textId="7359AD2E" w:rsidR="00774AC7" w:rsidRPr="00396EB5" w:rsidRDefault="007E3111" w:rsidP="007E3111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>One aspect that was left for further study is about the deactivation process for an activated MG. In our view, pre-configuration of MGs should be associated with a duration. More precisely, each MG configuration is associated with a duration, which may start from the time that MG is activated and may last for couple of on-off cycles. Once the duration is expired the MG is deactivated too and no further signaling is needed for deactivation process. Based on this discussion, we have the following proposal:</w:t>
      </w:r>
    </w:p>
    <w:p w14:paraId="4F5261F2" w14:textId="7FA04BE7" w:rsidR="00D758ED" w:rsidRDefault="00D758ED" w:rsidP="00774AC7">
      <w:pPr>
        <w:rPr>
          <w:sz w:val="20"/>
          <w:szCs w:val="20"/>
          <w:highlight w:val="green"/>
          <w:lang w:eastAsia="x-none"/>
        </w:rPr>
      </w:pPr>
    </w:p>
    <w:p w14:paraId="4C223016" w14:textId="299380C5" w:rsidR="007E3111" w:rsidRDefault="007E3111" w:rsidP="007E3111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D574A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 xml:space="preserve">Associate each new MG configuration with a life cycle after which the MG will be deactivated automatically with no further signaling/indication from </w:t>
      </w:r>
      <w:proofErr w:type="spellStart"/>
      <w:r>
        <w:rPr>
          <w:sz w:val="20"/>
          <w:szCs w:val="20"/>
          <w:lang w:eastAsia="zh-CN"/>
        </w:rPr>
        <w:t>gNB</w:t>
      </w:r>
      <w:proofErr w:type="spellEnd"/>
      <w:r>
        <w:rPr>
          <w:sz w:val="20"/>
          <w:szCs w:val="20"/>
          <w:lang w:eastAsia="zh-CN"/>
        </w:rPr>
        <w:t xml:space="preserve"> is required. </w:t>
      </w:r>
    </w:p>
    <w:p w14:paraId="57A1E26C" w14:textId="575ED2A7" w:rsidR="00C03F3C" w:rsidRDefault="00F95DFD" w:rsidP="00774AC7">
      <w:pPr>
        <w:jc w:val="both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 </w:t>
      </w:r>
    </w:p>
    <w:p w14:paraId="6BC43AB0" w14:textId="77777777" w:rsidR="007E3111" w:rsidRDefault="007E3111" w:rsidP="00774AC7">
      <w:pPr>
        <w:jc w:val="both"/>
        <w:rPr>
          <w:sz w:val="20"/>
          <w:szCs w:val="20"/>
          <w:lang w:eastAsia="x-none"/>
        </w:rPr>
      </w:pPr>
    </w:p>
    <w:p w14:paraId="1BDFA44E" w14:textId="08A4D318" w:rsidR="00774AC7" w:rsidRDefault="00061C3C" w:rsidP="00774AC7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addition</w:t>
      </w:r>
      <w:r w:rsidR="00774AC7">
        <w:rPr>
          <w:sz w:val="20"/>
          <w:szCs w:val="20"/>
          <w:lang w:eastAsia="zh-CN"/>
        </w:rPr>
        <w:t xml:space="preserve">, </w:t>
      </w:r>
      <w:r w:rsidR="007E3111">
        <w:rPr>
          <w:sz w:val="20"/>
          <w:szCs w:val="20"/>
          <w:lang w:eastAsia="zh-CN"/>
        </w:rPr>
        <w:t xml:space="preserve">pre-configuration of </w:t>
      </w:r>
      <w:r w:rsidR="00774AC7">
        <w:rPr>
          <w:sz w:val="20"/>
          <w:szCs w:val="20"/>
          <w:lang w:eastAsia="zh-CN"/>
        </w:rPr>
        <w:t>MG</w:t>
      </w:r>
      <w:r w:rsidR="007E3111">
        <w:rPr>
          <w:sz w:val="20"/>
          <w:szCs w:val="20"/>
          <w:lang w:eastAsia="zh-CN"/>
        </w:rPr>
        <w:t>s that may be demanded/activated by UL/DL MAC-CE can</w:t>
      </w:r>
      <w:r w:rsidR="00774AC7">
        <w:rPr>
          <w:sz w:val="20"/>
          <w:szCs w:val="20"/>
          <w:lang w:eastAsia="zh-CN"/>
        </w:rPr>
        <w:t xml:space="preserve"> be coupled with A/SP-PRS configuration/demand/activation. Otherwise, the misalignment between MG and PRS reception is a well-known source of latency, as observed within the SI phase. While with joint configuration of MGs and PRSs, where MG is tied with A-PRSs associated with a MG, such misalignment issue is resolved. We have the following proposal:</w:t>
      </w:r>
    </w:p>
    <w:p w14:paraId="6DAF10FC" w14:textId="77777777" w:rsidR="00774AC7" w:rsidRDefault="00774AC7" w:rsidP="00774AC7">
      <w:pPr>
        <w:jc w:val="both"/>
        <w:rPr>
          <w:sz w:val="20"/>
          <w:szCs w:val="20"/>
          <w:lang w:eastAsia="zh-CN"/>
        </w:rPr>
      </w:pPr>
    </w:p>
    <w:p w14:paraId="702B8CC7" w14:textId="522A7168" w:rsidR="00774AC7" w:rsidRDefault="00774AC7" w:rsidP="00774AC7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 w:rsidR="007E3111">
        <w:rPr>
          <w:b/>
          <w:bCs/>
          <w:sz w:val="20"/>
          <w:szCs w:val="20"/>
          <w:lang w:eastAsia="zh-CN"/>
        </w:rPr>
        <w:t>2</w:t>
      </w:r>
      <w:r w:rsidRPr="00D574A7">
        <w:rPr>
          <w:sz w:val="20"/>
          <w:szCs w:val="20"/>
          <w:lang w:eastAsia="zh-CN"/>
        </w:rPr>
        <w:t xml:space="preserve">: NW </w:t>
      </w:r>
      <w:proofErr w:type="gramStart"/>
      <w:r w:rsidRPr="00D574A7">
        <w:rPr>
          <w:sz w:val="20"/>
          <w:szCs w:val="20"/>
          <w:lang w:eastAsia="zh-CN"/>
        </w:rPr>
        <w:t>provides assistance</w:t>
      </w:r>
      <w:proofErr w:type="gramEnd"/>
      <w:r w:rsidRPr="00D574A7">
        <w:rPr>
          <w:sz w:val="20"/>
          <w:szCs w:val="20"/>
          <w:lang w:eastAsia="zh-CN"/>
        </w:rPr>
        <w:t xml:space="preserve"> data to UE</w:t>
      </w:r>
      <w:r>
        <w:rPr>
          <w:sz w:val="20"/>
          <w:szCs w:val="20"/>
          <w:lang w:eastAsia="zh-CN"/>
        </w:rPr>
        <w:t xml:space="preserve">, based on which UE is configured with one or more MG configurations and A-PRS resources associated with each MG. </w:t>
      </w:r>
    </w:p>
    <w:p w14:paraId="3317904F" w14:textId="72D8C168" w:rsidR="009D2F63" w:rsidRDefault="00895DD8" w:rsidP="009D2F63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O</w:t>
      </w:r>
      <w:r w:rsidR="00774AC7">
        <w:rPr>
          <w:sz w:val="20"/>
          <w:szCs w:val="20"/>
          <w:lang w:eastAsia="zh-CN"/>
        </w:rPr>
        <w:t xml:space="preserve">nce </w:t>
      </w:r>
      <w:r>
        <w:rPr>
          <w:sz w:val="20"/>
          <w:szCs w:val="20"/>
          <w:lang w:eastAsia="zh-CN"/>
        </w:rPr>
        <w:t xml:space="preserve">MG </w:t>
      </w:r>
      <w:r w:rsidR="00774AC7">
        <w:rPr>
          <w:sz w:val="20"/>
          <w:szCs w:val="20"/>
          <w:lang w:eastAsia="zh-CN"/>
        </w:rPr>
        <w:t xml:space="preserve">is activated, the </w:t>
      </w:r>
      <w:r>
        <w:rPr>
          <w:sz w:val="20"/>
          <w:szCs w:val="20"/>
          <w:lang w:eastAsia="zh-CN"/>
        </w:rPr>
        <w:t xml:space="preserve">A-PRS </w:t>
      </w:r>
      <w:r w:rsidR="00774AC7">
        <w:rPr>
          <w:sz w:val="20"/>
          <w:szCs w:val="20"/>
          <w:lang w:eastAsia="zh-CN"/>
        </w:rPr>
        <w:t xml:space="preserve">associated with </w:t>
      </w:r>
      <w:r>
        <w:rPr>
          <w:sz w:val="20"/>
          <w:szCs w:val="20"/>
          <w:lang w:eastAsia="zh-CN"/>
        </w:rPr>
        <w:t>MG</w:t>
      </w:r>
      <w:r w:rsidR="00774AC7">
        <w:rPr>
          <w:sz w:val="20"/>
          <w:szCs w:val="20"/>
          <w:lang w:eastAsia="zh-CN"/>
        </w:rPr>
        <w:t xml:space="preserve"> is consequently activated as well</w:t>
      </w:r>
    </w:p>
    <w:p w14:paraId="667F1E3C" w14:textId="77777777" w:rsidR="009D2F63" w:rsidRDefault="009D2F63" w:rsidP="009D2F63">
      <w:pPr>
        <w:jc w:val="both"/>
        <w:rPr>
          <w:sz w:val="20"/>
          <w:szCs w:val="20"/>
          <w:lang w:eastAsia="zh-CN"/>
        </w:rPr>
      </w:pPr>
    </w:p>
    <w:p w14:paraId="7BAC05F3" w14:textId="77777777" w:rsidR="009D2F63" w:rsidRPr="009D2F63" w:rsidRDefault="009D2F63" w:rsidP="009D2F63">
      <w:pPr>
        <w:jc w:val="both"/>
        <w:rPr>
          <w:sz w:val="20"/>
          <w:szCs w:val="20"/>
          <w:lang w:eastAsia="zh-CN"/>
        </w:rPr>
      </w:pPr>
    </w:p>
    <w:p w14:paraId="15428E89" w14:textId="77777777" w:rsidR="007875BE" w:rsidRDefault="007875BE" w:rsidP="00844DC6">
      <w:pPr>
        <w:jc w:val="center"/>
        <w:rPr>
          <w:sz w:val="20"/>
          <w:szCs w:val="20"/>
          <w:lang w:eastAsia="zh-CN"/>
        </w:rPr>
      </w:pPr>
    </w:p>
    <w:p w14:paraId="20412F3B" w14:textId="77777777" w:rsidR="00844DC6" w:rsidRPr="00B7620C" w:rsidRDefault="00844DC6" w:rsidP="00FB57B9">
      <w:pPr>
        <w:jc w:val="center"/>
        <w:rPr>
          <w:sz w:val="20"/>
          <w:szCs w:val="20"/>
          <w:lang w:eastAsia="zh-CN"/>
        </w:rPr>
      </w:pPr>
    </w:p>
    <w:p w14:paraId="35183B4C" w14:textId="77777777" w:rsidR="00854A60" w:rsidRPr="001F3171" w:rsidRDefault="009C5A97" w:rsidP="00FB330B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F3171">
        <w:rPr>
          <w:rFonts w:ascii="Arial" w:hAnsi="Arial" w:cs="Arial"/>
          <w:b/>
          <w:bCs/>
          <w:sz w:val="32"/>
          <w:szCs w:val="32"/>
        </w:rPr>
        <w:t>Conclusion</w:t>
      </w:r>
      <w:r w:rsidR="004424BC" w:rsidRPr="001F3171">
        <w:rPr>
          <w:rFonts w:ascii="Arial" w:hAnsi="Arial" w:cs="Arial"/>
          <w:b/>
          <w:bCs/>
          <w:sz w:val="32"/>
          <w:szCs w:val="32"/>
        </w:rPr>
        <w:t>s</w:t>
      </w:r>
    </w:p>
    <w:p w14:paraId="378F3811" w14:textId="7F9E9382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</w:t>
      </w:r>
      <w:r w:rsidR="003A6385">
        <w:rPr>
          <w:sz w:val="20"/>
          <w:szCs w:val="20"/>
        </w:rPr>
        <w:t>reduce</w:t>
      </w:r>
      <w:r w:rsidRPr="0007782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>
        <w:rPr>
          <w:sz w:val="20"/>
          <w:szCs w:val="20"/>
        </w:rPr>
        <w:t xml:space="preserve"> </w:t>
      </w:r>
      <w:r w:rsidR="003A6385">
        <w:rPr>
          <w:sz w:val="20"/>
          <w:szCs w:val="20"/>
        </w:rPr>
        <w:t>latency</w:t>
      </w:r>
      <w:r>
        <w:rPr>
          <w:sz w:val="20"/>
          <w:szCs w:val="20"/>
        </w:rPr>
        <w:t xml:space="preserve"> for the NR positioning techniques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4D01C490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3DB4751F" w14:textId="77777777" w:rsidR="007E3111" w:rsidRDefault="007E3111" w:rsidP="007E3111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D574A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 xml:space="preserve">Associate each new MG configuration with a life cycle after which the MG will be deactivated automatically with no further signaling/indication from </w:t>
      </w:r>
      <w:proofErr w:type="spellStart"/>
      <w:r>
        <w:rPr>
          <w:sz w:val="20"/>
          <w:szCs w:val="20"/>
          <w:lang w:eastAsia="zh-CN"/>
        </w:rPr>
        <w:t>gNB</w:t>
      </w:r>
      <w:proofErr w:type="spellEnd"/>
      <w:r>
        <w:rPr>
          <w:sz w:val="20"/>
          <w:szCs w:val="20"/>
          <w:lang w:eastAsia="zh-CN"/>
        </w:rPr>
        <w:t xml:space="preserve"> is required. </w:t>
      </w:r>
    </w:p>
    <w:p w14:paraId="0FBEDC64" w14:textId="1C485A8A" w:rsidR="007E3111" w:rsidRDefault="007E3111" w:rsidP="007E3111">
      <w:pPr>
        <w:jc w:val="both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 </w:t>
      </w:r>
    </w:p>
    <w:p w14:paraId="2819986F" w14:textId="77777777" w:rsidR="007E3111" w:rsidRDefault="007E3111" w:rsidP="007E3111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2</w:t>
      </w:r>
      <w:r w:rsidRPr="00D574A7">
        <w:rPr>
          <w:sz w:val="20"/>
          <w:szCs w:val="20"/>
          <w:lang w:eastAsia="zh-CN"/>
        </w:rPr>
        <w:t xml:space="preserve">: NW </w:t>
      </w:r>
      <w:proofErr w:type="gramStart"/>
      <w:r w:rsidRPr="00D574A7">
        <w:rPr>
          <w:sz w:val="20"/>
          <w:szCs w:val="20"/>
          <w:lang w:eastAsia="zh-CN"/>
        </w:rPr>
        <w:t>provides assistance</w:t>
      </w:r>
      <w:proofErr w:type="gramEnd"/>
      <w:r w:rsidRPr="00D574A7">
        <w:rPr>
          <w:sz w:val="20"/>
          <w:szCs w:val="20"/>
          <w:lang w:eastAsia="zh-CN"/>
        </w:rPr>
        <w:t xml:space="preserve"> data to UE</w:t>
      </w:r>
      <w:r>
        <w:rPr>
          <w:sz w:val="20"/>
          <w:szCs w:val="20"/>
          <w:lang w:eastAsia="zh-CN"/>
        </w:rPr>
        <w:t xml:space="preserve">, based on which UE is configured with one or more MG configurations and A-PRS resources associated with each MG. </w:t>
      </w:r>
    </w:p>
    <w:p w14:paraId="78F9A553" w14:textId="77777777" w:rsidR="007E3111" w:rsidRDefault="007E3111" w:rsidP="007E3111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Once MG is activated, the A-PRS associated with MG is consequently activated as well</w:t>
      </w:r>
    </w:p>
    <w:p w14:paraId="5113F61E" w14:textId="77777777" w:rsidR="00AC6C8C" w:rsidRDefault="00AC6C8C" w:rsidP="00AC6C8C">
      <w:pPr>
        <w:jc w:val="both"/>
        <w:rPr>
          <w:sz w:val="20"/>
          <w:szCs w:val="20"/>
        </w:rPr>
      </w:pPr>
    </w:p>
    <w:p w14:paraId="6CB17E77" w14:textId="77777777" w:rsidR="000935C2" w:rsidRPr="007549DB" w:rsidRDefault="000935C2" w:rsidP="007549DB">
      <w:pPr>
        <w:jc w:val="both"/>
        <w:rPr>
          <w:sz w:val="20"/>
          <w:szCs w:val="20"/>
        </w:rPr>
      </w:pPr>
    </w:p>
    <w:p w14:paraId="0E8119E0" w14:textId="77777777" w:rsidR="003A6385" w:rsidRPr="00450183" w:rsidRDefault="003A6385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1F3171" w:rsidRDefault="005C63AE" w:rsidP="00E05C62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F3171">
        <w:rPr>
          <w:rFonts w:ascii="Arial" w:hAnsi="Arial" w:cs="Arial"/>
          <w:b/>
          <w:bCs/>
          <w:sz w:val="32"/>
          <w:szCs w:val="32"/>
        </w:rPr>
        <w:t>References</w:t>
      </w:r>
    </w:p>
    <w:p w14:paraId="3922ECD8" w14:textId="265E170E" w:rsidR="006D6C26" w:rsidRDefault="00410281" w:rsidP="006D6C26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0C5F3C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0C5F3C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0C5F3C">
        <w:rPr>
          <w:bCs/>
          <w:sz w:val="20"/>
          <w:szCs w:val="20"/>
          <w:lang w:val="en-GB" w:eastAsia="zh-CN"/>
        </w:rPr>
        <w:t>1</w:t>
      </w:r>
    </w:p>
    <w:p w14:paraId="219D49B0" w14:textId="2A20B94F" w:rsidR="00693C91" w:rsidRPr="00A16643" w:rsidRDefault="00693C91" w:rsidP="00693C91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6b</w:t>
      </w:r>
      <w:r w:rsidRPr="00410281">
        <w:rPr>
          <w:bCs/>
          <w:sz w:val="20"/>
          <w:szCs w:val="20"/>
          <w:lang w:eastAsia="zh-CN"/>
        </w:rPr>
        <w:t>-e final</w:t>
      </w:r>
    </w:p>
    <w:bookmarkEnd w:id="2"/>
    <w:bookmarkEnd w:id="3"/>
    <w:bookmarkEnd w:id="4"/>
    <w:p w14:paraId="3FCA463B" w14:textId="3E365917" w:rsidR="00F155B5" w:rsidRPr="00A16643" w:rsidRDefault="00F155B5" w:rsidP="00F155B5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7</w:t>
      </w:r>
      <w:r w:rsidRPr="00410281">
        <w:rPr>
          <w:bCs/>
          <w:sz w:val="20"/>
          <w:szCs w:val="20"/>
          <w:lang w:eastAsia="zh-CN"/>
        </w:rPr>
        <w:t>-e final</w:t>
      </w:r>
    </w:p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E5665" w14:textId="77777777" w:rsidR="00006823" w:rsidRDefault="00006823">
      <w:r>
        <w:separator/>
      </w:r>
    </w:p>
  </w:endnote>
  <w:endnote w:type="continuationSeparator" w:id="0">
    <w:p w14:paraId="3C21641E" w14:textId="77777777" w:rsidR="00006823" w:rsidRDefault="00006823">
      <w:r>
        <w:continuationSeparator/>
      </w:r>
    </w:p>
  </w:endnote>
  <w:endnote w:type="continuationNotice" w:id="1">
    <w:p w14:paraId="7B3E6F97" w14:textId="77777777" w:rsidR="00006823" w:rsidRDefault="000068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79BD2" w14:textId="77777777" w:rsidR="00006823" w:rsidRDefault="00006823">
      <w:r>
        <w:separator/>
      </w:r>
    </w:p>
  </w:footnote>
  <w:footnote w:type="continuationSeparator" w:id="0">
    <w:p w14:paraId="4FE4EFD9" w14:textId="77777777" w:rsidR="00006823" w:rsidRDefault="00006823">
      <w:r>
        <w:continuationSeparator/>
      </w:r>
    </w:p>
  </w:footnote>
  <w:footnote w:type="continuationNotice" w:id="1">
    <w:p w14:paraId="46EAE39B" w14:textId="77777777" w:rsidR="00006823" w:rsidRDefault="000068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92C8A0D6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515B"/>
    <w:multiLevelType w:val="hybridMultilevel"/>
    <w:tmpl w:val="B756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22CCB"/>
    <w:multiLevelType w:val="hybridMultilevel"/>
    <w:tmpl w:val="501A7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636D7"/>
    <w:multiLevelType w:val="hybridMultilevel"/>
    <w:tmpl w:val="1D98C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D629C"/>
    <w:multiLevelType w:val="hybridMultilevel"/>
    <w:tmpl w:val="6D1EB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4E4899"/>
    <w:multiLevelType w:val="hybridMultilevel"/>
    <w:tmpl w:val="985CA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B6B8F"/>
    <w:multiLevelType w:val="hybridMultilevel"/>
    <w:tmpl w:val="3460A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35C06"/>
    <w:multiLevelType w:val="hybridMultilevel"/>
    <w:tmpl w:val="190886E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2E7C3D"/>
    <w:multiLevelType w:val="hybridMultilevel"/>
    <w:tmpl w:val="F464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677169"/>
    <w:multiLevelType w:val="hybridMultilevel"/>
    <w:tmpl w:val="22626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C7F9B"/>
    <w:multiLevelType w:val="multilevel"/>
    <w:tmpl w:val="6A1C7F9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4545"/>
        </w:tabs>
        <w:ind w:left="4545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04B432E"/>
    <w:multiLevelType w:val="hybridMultilevel"/>
    <w:tmpl w:val="EE98D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8"/>
  </w:num>
  <w:num w:numId="4">
    <w:abstractNumId w:val="19"/>
  </w:num>
  <w:num w:numId="5">
    <w:abstractNumId w:val="12"/>
  </w:num>
  <w:num w:numId="6">
    <w:abstractNumId w:val="20"/>
  </w:num>
  <w:num w:numId="7">
    <w:abstractNumId w:val="27"/>
  </w:num>
  <w:num w:numId="8">
    <w:abstractNumId w:val="13"/>
  </w:num>
  <w:num w:numId="9">
    <w:abstractNumId w:val="22"/>
  </w:num>
  <w:num w:numId="10">
    <w:abstractNumId w:val="35"/>
  </w:num>
  <w:num w:numId="11">
    <w:abstractNumId w:val="17"/>
  </w:num>
  <w:num w:numId="12">
    <w:abstractNumId w:val="15"/>
  </w:num>
  <w:num w:numId="13">
    <w:abstractNumId w:val="2"/>
  </w:num>
  <w:num w:numId="14">
    <w:abstractNumId w:val="36"/>
  </w:num>
  <w:num w:numId="15">
    <w:abstractNumId w:val="16"/>
  </w:num>
  <w:num w:numId="16">
    <w:abstractNumId w:val="6"/>
  </w:num>
  <w:num w:numId="17">
    <w:abstractNumId w:val="23"/>
  </w:num>
  <w:num w:numId="18">
    <w:abstractNumId w:val="0"/>
  </w:num>
  <w:num w:numId="19">
    <w:abstractNumId w:val="10"/>
  </w:num>
  <w:num w:numId="20">
    <w:abstractNumId w:val="25"/>
  </w:num>
  <w:num w:numId="21">
    <w:abstractNumId w:val="33"/>
  </w:num>
  <w:num w:numId="22">
    <w:abstractNumId w:val="34"/>
  </w:num>
  <w:num w:numId="23">
    <w:abstractNumId w:val="30"/>
  </w:num>
  <w:num w:numId="24">
    <w:abstractNumId w:val="31"/>
  </w:num>
  <w:num w:numId="25">
    <w:abstractNumId w:val="26"/>
  </w:num>
  <w:num w:numId="26">
    <w:abstractNumId w:val="9"/>
  </w:num>
  <w:num w:numId="27">
    <w:abstractNumId w:val="11"/>
  </w:num>
  <w:num w:numId="28">
    <w:abstractNumId w:val="14"/>
  </w:num>
  <w:num w:numId="29">
    <w:abstractNumId w:val="24"/>
  </w:num>
  <w:num w:numId="30">
    <w:abstractNumId w:val="29"/>
  </w:num>
  <w:num w:numId="31">
    <w:abstractNumId w:val="28"/>
  </w:num>
  <w:num w:numId="32">
    <w:abstractNumId w:val="37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7"/>
  </w:num>
  <w:num w:numId="38">
    <w:abstractNumId w:val="8"/>
  </w:num>
  <w:num w:numId="39">
    <w:abstractNumId w:val="3"/>
  </w:num>
  <w:num w:numId="40">
    <w:abstractNumId w:val="32"/>
  </w:num>
  <w:num w:numId="41">
    <w:abstractNumId w:val="4"/>
  </w:num>
  <w:num w:numId="42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23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81C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46F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783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6D9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1C3C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633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0C5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5C2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27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D99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5F3C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D1B"/>
    <w:rsid w:val="00102F24"/>
    <w:rsid w:val="00103763"/>
    <w:rsid w:val="00103C35"/>
    <w:rsid w:val="00103C51"/>
    <w:rsid w:val="00103C5C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236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2C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CA9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4D8E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0AC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6F3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1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C88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783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5F0F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259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CF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6FF2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895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6D4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9D2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EB5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385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3A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250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4BA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BB4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3EBC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BC1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854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1F5E"/>
    <w:rsid w:val="00542008"/>
    <w:rsid w:val="00542206"/>
    <w:rsid w:val="0054238A"/>
    <w:rsid w:val="00542897"/>
    <w:rsid w:val="0054302C"/>
    <w:rsid w:val="00543191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53E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07D69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6A5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221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71B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8B1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1D6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C91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430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5C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C26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30B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AE2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3A8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9DB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3C2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4AC7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B26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BE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4BA6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6AA6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3060"/>
    <w:rsid w:val="007C3223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AB4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11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687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A82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4DF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DC6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1E39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4D"/>
    <w:rsid w:val="008956CA"/>
    <w:rsid w:val="00895B85"/>
    <w:rsid w:val="00895DD8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16D5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1EA0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F54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2CBD"/>
    <w:rsid w:val="00912FEF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8AA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6F4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39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D7"/>
    <w:rsid w:val="009533E3"/>
    <w:rsid w:val="00953454"/>
    <w:rsid w:val="00953516"/>
    <w:rsid w:val="00953920"/>
    <w:rsid w:val="00953AC5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1F87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5B9"/>
    <w:rsid w:val="00990630"/>
    <w:rsid w:val="00990BC3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014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5DC2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8F8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2F63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468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780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643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14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3CCF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8C"/>
    <w:rsid w:val="00AC6CC7"/>
    <w:rsid w:val="00AC733C"/>
    <w:rsid w:val="00AC75A5"/>
    <w:rsid w:val="00AC7B22"/>
    <w:rsid w:val="00AC7D7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390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6F17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20C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1F38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A7D3F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3E18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74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56B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3F3C"/>
    <w:rsid w:val="00C040F7"/>
    <w:rsid w:val="00C041B0"/>
    <w:rsid w:val="00C04426"/>
    <w:rsid w:val="00C04475"/>
    <w:rsid w:val="00C044AB"/>
    <w:rsid w:val="00C049A6"/>
    <w:rsid w:val="00C04C9A"/>
    <w:rsid w:val="00C04D44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5A6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4"/>
    <w:rsid w:val="00C268E6"/>
    <w:rsid w:val="00C26FAA"/>
    <w:rsid w:val="00C27291"/>
    <w:rsid w:val="00C2783A"/>
    <w:rsid w:val="00C279B5"/>
    <w:rsid w:val="00C27BD2"/>
    <w:rsid w:val="00C27C05"/>
    <w:rsid w:val="00C27C45"/>
    <w:rsid w:val="00C27F49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B92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4E27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2B73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104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09B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D24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1AB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281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4CB5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33A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4A7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58ED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87E51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45F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2C0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2D3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0AA"/>
    <w:rsid w:val="00DD22FE"/>
    <w:rsid w:val="00DD2727"/>
    <w:rsid w:val="00DD2FD3"/>
    <w:rsid w:val="00DD34B1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342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04"/>
    <w:rsid w:val="00E55C55"/>
    <w:rsid w:val="00E55D27"/>
    <w:rsid w:val="00E56104"/>
    <w:rsid w:val="00E56472"/>
    <w:rsid w:val="00E5656E"/>
    <w:rsid w:val="00E56BC9"/>
    <w:rsid w:val="00E56F2D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12C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974"/>
    <w:rsid w:val="00EA2D2E"/>
    <w:rsid w:val="00EA2D56"/>
    <w:rsid w:val="00EA35BC"/>
    <w:rsid w:val="00EA43EF"/>
    <w:rsid w:val="00EA4483"/>
    <w:rsid w:val="00EA49A5"/>
    <w:rsid w:val="00EA4D4D"/>
    <w:rsid w:val="00EA5448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4C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D88"/>
    <w:rsid w:val="00F0186E"/>
    <w:rsid w:val="00F0265A"/>
    <w:rsid w:val="00F0361C"/>
    <w:rsid w:val="00F03668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5B5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37F55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700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1FE8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6CC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227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85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50E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DF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A71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7B9"/>
    <w:rsid w:val="00FB59DB"/>
    <w:rsid w:val="00FB5FC4"/>
    <w:rsid w:val="00FB60A0"/>
    <w:rsid w:val="00FB63E8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4D5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2F9D"/>
    <w:rsid w:val="00FE3185"/>
    <w:rsid w:val="00FE32A8"/>
    <w:rsid w:val="00FE3AC0"/>
    <w:rsid w:val="00FE3B20"/>
    <w:rsid w:val="00FE3C6C"/>
    <w:rsid w:val="00FE4C7B"/>
    <w:rsid w:val="00FE52FF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1E7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94339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link w:val="THChar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  <w:style w:type="character" w:customStyle="1" w:styleId="THChar">
    <w:name w:val="TH Char"/>
    <w:link w:val="TH"/>
    <w:qFormat/>
    <w:rsid w:val="00C03F3C"/>
    <w:rPr>
      <w:rFonts w:ascii="Times New Roman" w:eastAsia="Times New Roman" w:hAnsi="Times New Roman"/>
      <w:b/>
      <w:sz w:val="24"/>
      <w:szCs w:val="24"/>
      <w:lang w:eastAsia="en-US"/>
    </w:rPr>
  </w:style>
  <w:style w:type="character" w:customStyle="1" w:styleId="TFChar">
    <w:name w:val="TF Char"/>
    <w:link w:val="TF"/>
    <w:qFormat/>
    <w:rsid w:val="00C03F3C"/>
    <w:rPr>
      <w:rFonts w:ascii="Times New Roman" w:eastAsia="Times New Roman" w:hAnsi="Times New Roman"/>
      <w:b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768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4500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185</cp:revision>
  <cp:lastPrinted>2019-05-08T01:41:00Z</cp:lastPrinted>
  <dcterms:created xsi:type="dcterms:W3CDTF">2020-08-07T04:23:00Z</dcterms:created>
  <dcterms:modified xsi:type="dcterms:W3CDTF">2022-02-10T22:03:00Z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