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25ABCDDF" w:rsidR="00197358" w:rsidRPr="006D7470" w:rsidRDefault="004C4EFC" w:rsidP="003C10BC">
      <w:pPr>
        <w:tabs>
          <w:tab w:val="right" w:pos="9216"/>
        </w:tabs>
        <w:spacing w:after="0"/>
        <w:jc w:val="left"/>
        <w:rPr>
          <w:b/>
          <w:kern w:val="2"/>
          <w:lang w:eastAsia="zh-CN"/>
        </w:rPr>
      </w:pPr>
      <w:r w:rsidRPr="006D7470">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6D7470">
        <w:rPr>
          <w:b/>
          <w:noProof/>
          <w:lang w:eastAsia="zh-CN"/>
        </w:rPr>
        <w:t xml:space="preserve">3GPP TSG RAN WG1 </w:t>
      </w:r>
      <w:r w:rsidR="00BE25F2" w:rsidRPr="006D7470">
        <w:rPr>
          <w:b/>
          <w:noProof/>
          <w:lang w:eastAsia="zh-CN"/>
        </w:rPr>
        <w:t>Meeting #</w:t>
      </w:r>
      <w:r w:rsidR="006D7470">
        <w:rPr>
          <w:b/>
          <w:noProof/>
          <w:lang w:eastAsia="zh-CN"/>
        </w:rPr>
        <w:t>10</w:t>
      </w:r>
      <w:r w:rsidR="00356FCD">
        <w:rPr>
          <w:b/>
          <w:noProof/>
          <w:lang w:eastAsia="zh-CN"/>
        </w:rPr>
        <w:t>8</w:t>
      </w:r>
      <w:r w:rsidR="006D7470">
        <w:rPr>
          <w:b/>
          <w:noProof/>
          <w:lang w:eastAsia="zh-CN"/>
        </w:rPr>
        <w:t>-e</w:t>
      </w:r>
      <w:r w:rsidR="00197358" w:rsidRPr="006D7470">
        <w:rPr>
          <w:b/>
          <w:kern w:val="2"/>
          <w:lang w:eastAsia="zh-CN"/>
        </w:rPr>
        <w:tab/>
      </w:r>
      <w:r w:rsidR="00C05E70" w:rsidRPr="00C05E70">
        <w:rPr>
          <w:b/>
          <w:kern w:val="2"/>
          <w:lang w:eastAsia="zh-CN"/>
        </w:rPr>
        <w:t>R1-2201564</w:t>
      </w:r>
    </w:p>
    <w:p w14:paraId="17E317D5" w14:textId="32C3F8DF" w:rsidR="00AC0D8A" w:rsidRPr="00AF3F2A" w:rsidRDefault="00AF3F2A" w:rsidP="00EE438E">
      <w:pPr>
        <w:tabs>
          <w:tab w:val="right" w:pos="9216"/>
        </w:tabs>
        <w:spacing w:after="0"/>
        <w:jc w:val="left"/>
        <w:rPr>
          <w:b/>
          <w:noProof/>
          <w:lang w:eastAsia="zh-CN"/>
        </w:rPr>
      </w:pPr>
      <w:r w:rsidRPr="006D7470">
        <w:rPr>
          <w:b/>
          <w:noProof/>
          <w:lang w:eastAsia="zh-CN"/>
        </w:rPr>
        <w:t>e-Meeting</w:t>
      </w:r>
      <w:r w:rsidRPr="006D7470">
        <w:rPr>
          <w:rFonts w:hint="eastAsia"/>
          <w:b/>
          <w:noProof/>
          <w:lang w:eastAsia="zh-CN"/>
        </w:rPr>
        <w:t xml:space="preserve">, </w:t>
      </w:r>
      <w:r w:rsidR="00356FCD">
        <w:rPr>
          <w:b/>
          <w:noProof/>
          <w:lang w:eastAsia="zh-CN"/>
        </w:rPr>
        <w:t>February</w:t>
      </w:r>
      <w:r w:rsidRPr="006D7470">
        <w:rPr>
          <w:b/>
          <w:noProof/>
          <w:lang w:eastAsia="zh-CN"/>
        </w:rPr>
        <w:t xml:space="preserve"> </w:t>
      </w:r>
      <w:r w:rsidR="00356FCD">
        <w:rPr>
          <w:b/>
          <w:noProof/>
          <w:lang w:eastAsia="zh-CN"/>
        </w:rPr>
        <w:t>2</w:t>
      </w:r>
      <w:r w:rsidR="00FB235E">
        <w:rPr>
          <w:b/>
          <w:noProof/>
          <w:lang w:eastAsia="zh-CN"/>
        </w:rPr>
        <w:t>1</w:t>
      </w:r>
      <w:r w:rsidRPr="006D7470">
        <w:rPr>
          <w:b/>
          <w:noProof/>
          <w:lang w:eastAsia="zh-CN"/>
        </w:rPr>
        <w:t xml:space="preserve">th – </w:t>
      </w:r>
      <w:r w:rsidR="00356FCD">
        <w:rPr>
          <w:b/>
          <w:noProof/>
          <w:lang w:eastAsia="zh-CN"/>
        </w:rPr>
        <w:t>March 3rd</w:t>
      </w:r>
      <w:r w:rsidRPr="006D7470">
        <w:rPr>
          <w:b/>
          <w:noProof/>
          <w:lang w:eastAsia="zh-CN"/>
        </w:rPr>
        <w:t>, 202</w:t>
      </w:r>
      <w:r w:rsidR="00356FCD">
        <w:rPr>
          <w:b/>
          <w:noProof/>
          <w:lang w:eastAsia="zh-CN"/>
        </w:rPr>
        <w:t>2</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344345F4"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356FCD" w:rsidRPr="00356FCD">
        <w:rPr>
          <w:color w:val="000000"/>
          <w:lang w:val="en-GB"/>
        </w:rPr>
        <w:t>Draft reply LS on UE capability for supporting single DCI transmission schemes for multi-TRP</w:t>
      </w:r>
    </w:p>
    <w:p w14:paraId="796104ED" w14:textId="72DACB06"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356FCD" w:rsidRPr="00356FCD">
        <w:rPr>
          <w:color w:val="000000"/>
          <w:lang w:val="en-GB"/>
        </w:rPr>
        <w:t>R1-2200872</w:t>
      </w:r>
    </w:p>
    <w:p w14:paraId="1A06EB6A" w14:textId="2B0865EF"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w:t>
      </w:r>
      <w:r w:rsidR="00356FCD">
        <w:rPr>
          <w:color w:val="000000"/>
          <w:lang w:val="en-GB"/>
        </w:rPr>
        <w:t>6</w:t>
      </w:r>
    </w:p>
    <w:p w14:paraId="168209F7" w14:textId="0A0414BA"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NR_eMIMO-Core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p>
    <w:p w14:paraId="25479D4C" w14:textId="4B22022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w:t>
      </w:r>
      <w:r w:rsidR="00432EB9">
        <w:rPr>
          <w:color w:val="000000"/>
          <w:lang w:val="en-GB"/>
        </w:rPr>
        <w:t>4</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2FA05D5C"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62A5C14"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77777777" w:rsidR="00EE438E" w:rsidRPr="00EE438E" w:rsidRDefault="00EE438E" w:rsidP="00EE438E">
      <w:pPr>
        <w:pStyle w:val="1"/>
        <w:spacing w:before="0" w:after="0"/>
        <w:rPr>
          <w:sz w:val="22"/>
          <w:szCs w:val="22"/>
        </w:rPr>
      </w:pPr>
      <w:bookmarkStart w:id="0" w:name="_Ref124589705"/>
      <w:bookmarkStart w:id="1" w:name="_Ref129681862"/>
      <w:r w:rsidRPr="00EE438E">
        <w:rPr>
          <w:sz w:val="22"/>
          <w:szCs w:val="22"/>
        </w:rPr>
        <w:t>Introduction</w:t>
      </w:r>
      <w:bookmarkEnd w:id="0"/>
      <w:bookmarkEnd w:id="1"/>
    </w:p>
    <w:p w14:paraId="013FA9FA" w14:textId="1BBA3BDE" w:rsidR="001804E6" w:rsidRPr="007B4D70" w:rsidRDefault="006801AD" w:rsidP="003C10BC">
      <w:pPr>
        <w:overflowPunct w:val="0"/>
        <w:snapToGrid/>
        <w:spacing w:after="0"/>
        <w:textAlignment w:val="baseline"/>
        <w:rPr>
          <w:lang w:eastAsia="zh-CN"/>
        </w:rPr>
      </w:pPr>
      <w:r w:rsidRPr="006801AD">
        <w:rPr>
          <w:lang w:eastAsia="zh-CN"/>
        </w:rPr>
        <w:t>RAN1 would like to thank RAN</w:t>
      </w:r>
      <w:r w:rsidR="00BA5C32">
        <w:rPr>
          <w:lang w:eastAsia="zh-CN"/>
        </w:rPr>
        <w:t>4</w:t>
      </w:r>
      <w:r w:rsidRPr="006801AD">
        <w:rPr>
          <w:lang w:eastAsia="zh-CN"/>
        </w:rPr>
        <w:t xml:space="preserve"> for the question on </w:t>
      </w:r>
      <w:r w:rsidR="00BA5C32" w:rsidRPr="00BA5C32">
        <w:rPr>
          <w:lang w:eastAsia="zh-CN"/>
        </w:rPr>
        <w:t xml:space="preserve">UE capability for supporting single DCI transmission schemes for multi-TRP </w:t>
      </w:r>
      <w:r w:rsidR="00FB235E">
        <w:rPr>
          <w:color w:val="000000"/>
          <w:lang w:val="en-GB"/>
        </w:rPr>
        <w:t>in Rel-1</w:t>
      </w:r>
      <w:r w:rsidR="00BA5C32">
        <w:rPr>
          <w:color w:val="000000"/>
          <w:lang w:val="en-GB"/>
        </w:rPr>
        <w:t>6</w:t>
      </w:r>
      <w:r w:rsidRPr="006801AD">
        <w:rPr>
          <w:lang w:eastAsia="zh-CN"/>
        </w:rPr>
        <w:t>, and would like</w:t>
      </w:r>
      <w:r w:rsidR="00931E69">
        <w:rPr>
          <w:lang w:eastAsia="zh-CN"/>
        </w:rPr>
        <w:t xml:space="preserve"> to</w:t>
      </w:r>
      <w:r w:rsidRPr="006801AD">
        <w:rPr>
          <w:lang w:eastAsia="zh-CN"/>
        </w:rPr>
        <w:t xml:space="preserve"> provide </w:t>
      </w:r>
      <w:r w:rsidR="00BA5C32">
        <w:rPr>
          <w:lang w:eastAsia="zh-CN"/>
        </w:rPr>
        <w:t xml:space="preserve">a </w:t>
      </w:r>
      <w:r w:rsidRPr="006801AD">
        <w:rPr>
          <w:lang w:eastAsia="zh-CN"/>
        </w:rPr>
        <w:t>response as below.</w:t>
      </w:r>
    </w:p>
    <w:p w14:paraId="7FBB8EE0" w14:textId="77777777" w:rsidR="008E7E92" w:rsidRDefault="008E7E92" w:rsidP="003C10BC">
      <w:pPr>
        <w:overflowPunct w:val="0"/>
        <w:snapToGrid/>
        <w:spacing w:after="0"/>
        <w:textAlignment w:val="baseline"/>
        <w:rPr>
          <w:lang w:eastAsia="zh-CN"/>
        </w:rPr>
      </w:pPr>
    </w:p>
    <w:p w14:paraId="5D8D5712" w14:textId="77777777" w:rsidR="009377FC" w:rsidRPr="00214FCD" w:rsidRDefault="009377FC" w:rsidP="003C10BC">
      <w:pPr>
        <w:overflowPunct w:val="0"/>
        <w:snapToGrid/>
        <w:spacing w:after="0"/>
        <w:textAlignment w:val="baseline"/>
        <w:rPr>
          <w:lang w:eastAsia="zh-CN"/>
        </w:rPr>
      </w:pPr>
    </w:p>
    <w:p w14:paraId="59651E9F" w14:textId="4DAC0D5A" w:rsidR="00EE438E" w:rsidRPr="00CB3A95" w:rsidRDefault="00EE438E" w:rsidP="00BA5C32">
      <w:pPr>
        <w:pStyle w:val="1"/>
        <w:rPr>
          <w:sz w:val="22"/>
          <w:lang w:eastAsia="zh-CN"/>
        </w:rPr>
      </w:pPr>
      <w:r w:rsidRPr="00CB3A95">
        <w:rPr>
          <w:sz w:val="22"/>
          <w:lang w:eastAsia="zh-CN"/>
        </w:rPr>
        <w:t xml:space="preserve">Response to </w:t>
      </w:r>
      <w:r w:rsidR="00BA5C32" w:rsidRPr="00CB3A95">
        <w:rPr>
          <w:sz w:val="22"/>
          <w:lang w:eastAsia="zh-CN"/>
        </w:rPr>
        <w:t xml:space="preserve">the </w:t>
      </w:r>
      <w:r w:rsidRPr="00CB3A95">
        <w:rPr>
          <w:sz w:val="22"/>
          <w:lang w:eastAsia="zh-CN"/>
        </w:rPr>
        <w:t xml:space="preserve">question regarding </w:t>
      </w:r>
      <w:r w:rsidR="00BA5C32" w:rsidRPr="00CB3A95">
        <w:rPr>
          <w:sz w:val="22"/>
          <w:lang w:eastAsia="zh-CN"/>
        </w:rPr>
        <w:t>UE capability for supporting single DCI transmission schemes for multi-TRP in Rel-16</w:t>
      </w:r>
    </w:p>
    <w:tbl>
      <w:tblPr>
        <w:tblStyle w:val="ac"/>
        <w:tblW w:w="0" w:type="auto"/>
        <w:tblLook w:val="04A0" w:firstRow="1" w:lastRow="0" w:firstColumn="1" w:lastColumn="0" w:noHBand="0" w:noVBand="1"/>
      </w:tblPr>
      <w:tblGrid>
        <w:gridCol w:w="9307"/>
      </w:tblGrid>
      <w:tr w:rsidR="003650D9" w14:paraId="2A6859E5" w14:textId="77777777" w:rsidTr="009377FC">
        <w:tc>
          <w:tcPr>
            <w:tcW w:w="9307" w:type="dxa"/>
          </w:tcPr>
          <w:p w14:paraId="15B913FB" w14:textId="53C39322" w:rsidR="001E6227" w:rsidRDefault="001E6227" w:rsidP="001E6227">
            <w:pPr>
              <w:rPr>
                <w:lang w:eastAsia="zh-CN"/>
              </w:rPr>
            </w:pPr>
            <w:r w:rsidRPr="00356FCD">
              <w:rPr>
                <w:color w:val="000000"/>
                <w:lang w:val="en-GB"/>
              </w:rPr>
              <w:t>R1-2200872</w:t>
            </w:r>
            <w:r>
              <w:rPr>
                <w:color w:val="000000"/>
                <w:lang w:val="en-GB"/>
              </w:rPr>
              <w:t xml:space="preserve">: </w:t>
            </w:r>
          </w:p>
          <w:p w14:paraId="7BEF67A7" w14:textId="71E490DF" w:rsidR="00D01EB1" w:rsidRPr="001E6227" w:rsidRDefault="001E6227" w:rsidP="001E6227">
            <w:r>
              <w:rPr>
                <w:lang w:eastAsia="zh-CN"/>
              </w:rPr>
              <w:t xml:space="preserve">RAN4 requests RAN1 to clarify if explicit signaling of </w:t>
            </w:r>
            <w:r w:rsidRPr="00E1440C">
              <w:rPr>
                <w:i/>
              </w:rPr>
              <w:t>maxNumberActiveTCI-PerBWP</w:t>
            </w:r>
            <w:r w:rsidRPr="00E1440C">
              <w:rPr>
                <w:lang w:eastAsia="zh-CN"/>
              </w:rPr>
              <w:t xml:space="preserve"> </w:t>
            </w:r>
            <w:r>
              <w:rPr>
                <w:lang w:eastAsia="zh-CN"/>
              </w:rPr>
              <w:t xml:space="preserve">other than n1 is required for </w:t>
            </w:r>
            <w:r>
              <w:t xml:space="preserve">single DCI FDM and SDM transmission schemes or the UE capability of </w:t>
            </w:r>
            <w:r w:rsidRPr="00C37F03">
              <w:rPr>
                <w:i/>
                <w:iCs/>
              </w:rPr>
              <w:t>supportFDM-SchemeA-r16</w:t>
            </w:r>
            <w:r>
              <w:t xml:space="preserve"> or </w:t>
            </w:r>
            <w:r w:rsidRPr="00C37F03">
              <w:rPr>
                <w:i/>
                <w:iCs/>
              </w:rPr>
              <w:t>singleDCI-SDM-scheme-r16</w:t>
            </w:r>
            <w:r>
              <w:t xml:space="preserve"> is sufficient. </w:t>
            </w:r>
          </w:p>
        </w:tc>
      </w:tr>
    </w:tbl>
    <w:p w14:paraId="53E26F58" w14:textId="77777777" w:rsidR="0069558A" w:rsidRDefault="0069558A">
      <w:pPr>
        <w:autoSpaceDE/>
        <w:autoSpaceDN/>
        <w:adjustRightInd/>
        <w:snapToGrid/>
        <w:spacing w:after="0"/>
        <w:contextualSpacing/>
        <w:rPr>
          <w:rFonts w:eastAsia="맑은 고딕"/>
          <w:b/>
          <w:i/>
          <w:u w:val="single"/>
        </w:rPr>
      </w:pPr>
    </w:p>
    <w:p w14:paraId="40D7AD62" w14:textId="0A2AFADC" w:rsidR="001E6227" w:rsidRDefault="001E6227">
      <w:pPr>
        <w:autoSpaceDE/>
        <w:autoSpaceDN/>
        <w:adjustRightInd/>
        <w:snapToGrid/>
        <w:spacing w:after="0"/>
        <w:contextualSpacing/>
      </w:pPr>
      <w:r w:rsidRPr="001E6227">
        <w:rPr>
          <w:rFonts w:eastAsia="맑은 고딕" w:hint="eastAsia"/>
          <w:b/>
          <w:u w:val="single"/>
          <w:lang w:eastAsia="ko-KR"/>
        </w:rPr>
        <w:t>Response:</w:t>
      </w:r>
      <w:r w:rsidRPr="001E6227">
        <w:rPr>
          <w:rFonts w:eastAsia="맑은 고딕" w:hint="eastAsia"/>
          <w:lang w:eastAsia="ko-KR"/>
        </w:rPr>
        <w:t xml:space="preserve"> </w:t>
      </w:r>
      <w:r>
        <w:rPr>
          <w:rFonts w:eastAsia="맑은 고딕"/>
          <w:lang w:eastAsia="ko-KR"/>
        </w:rPr>
        <w:t xml:space="preserve">Explicit signaling of </w:t>
      </w:r>
      <w:r w:rsidRPr="001E6227">
        <w:rPr>
          <w:rFonts w:eastAsia="맑은 고딕"/>
          <w:i/>
          <w:lang w:eastAsia="ko-KR"/>
        </w:rPr>
        <w:t>maxNumberActiveTCI-PerBWP</w:t>
      </w:r>
      <w:r>
        <w:rPr>
          <w:rFonts w:eastAsia="맑은 고딕"/>
          <w:lang w:eastAsia="ko-KR"/>
        </w:rPr>
        <w:t xml:space="preserve"> other than n1 is required for single DCI FDM and SDM transmission schemes. The reason that </w:t>
      </w:r>
      <w:r w:rsidRPr="001E6227">
        <w:rPr>
          <w:i/>
        </w:rPr>
        <w:t>maxNumberTCI-states-r16</w:t>
      </w:r>
      <w:r>
        <w:t xml:space="preserve"> was defined for </w:t>
      </w:r>
      <w:r w:rsidR="00531C09">
        <w:rPr>
          <w:rFonts w:eastAsia="맑은 고딕"/>
          <w:lang w:eastAsia="ko-KR"/>
        </w:rPr>
        <w:t>s</w:t>
      </w:r>
      <w:r w:rsidRPr="001E6227">
        <w:rPr>
          <w:rFonts w:eastAsia="맑은 고딕"/>
          <w:lang w:eastAsia="ko-KR"/>
        </w:rPr>
        <w:t>ingle</w:t>
      </w:r>
      <w:r w:rsidR="00531C09">
        <w:rPr>
          <w:rFonts w:eastAsia="맑은 고딕"/>
          <w:lang w:eastAsia="ko-KR"/>
        </w:rPr>
        <w:t xml:space="preserve"> </w:t>
      </w:r>
      <w:bookmarkStart w:id="2" w:name="_GoBack"/>
      <w:bookmarkEnd w:id="2"/>
      <w:r w:rsidRPr="001E6227">
        <w:rPr>
          <w:rFonts w:eastAsia="맑은 고딕"/>
          <w:lang w:eastAsia="ko-KR"/>
        </w:rPr>
        <w:t>DCI based inter-slot TDM</w:t>
      </w:r>
      <w:r>
        <w:t xml:space="preserve"> </w:t>
      </w:r>
      <w:r w:rsidR="00F26A29">
        <w:t>wa</w:t>
      </w:r>
      <w:r>
        <w:t xml:space="preserve">s to consider </w:t>
      </w:r>
      <w:r w:rsidR="008602B4">
        <w:t xml:space="preserve">both </w:t>
      </w:r>
      <w:r>
        <w:t>single TRP</w:t>
      </w:r>
      <w:r w:rsidR="008602B4">
        <w:t xml:space="preserve"> based TDM repetition</w:t>
      </w:r>
      <w:r>
        <w:t xml:space="preserve"> </w:t>
      </w:r>
      <w:r w:rsidR="008602B4">
        <w:t xml:space="preserve">and multi-TRP </w:t>
      </w:r>
      <w:r>
        <w:t xml:space="preserve">based TDM repetition. </w:t>
      </w:r>
      <w:r w:rsidR="008602B4">
        <w:t xml:space="preserve">However, unlike </w:t>
      </w:r>
      <w:r w:rsidR="00F26A29">
        <w:rPr>
          <w:rFonts w:eastAsia="맑은 고딕"/>
          <w:lang w:eastAsia="ko-KR"/>
        </w:rPr>
        <w:t>s</w:t>
      </w:r>
      <w:r w:rsidR="00F26A29" w:rsidRPr="001E6227">
        <w:rPr>
          <w:rFonts w:eastAsia="맑은 고딕"/>
          <w:lang w:eastAsia="ko-KR"/>
        </w:rPr>
        <w:t>ingle</w:t>
      </w:r>
      <w:r w:rsidR="00F26A29">
        <w:rPr>
          <w:rFonts w:eastAsia="맑은 고딕"/>
          <w:lang w:eastAsia="ko-KR"/>
        </w:rPr>
        <w:t xml:space="preserve"> </w:t>
      </w:r>
      <w:r w:rsidR="008602B4" w:rsidRPr="001E6227">
        <w:rPr>
          <w:rFonts w:eastAsia="맑은 고딕"/>
          <w:lang w:eastAsia="ko-KR"/>
        </w:rPr>
        <w:t>DCI based inter-slot TDM</w:t>
      </w:r>
      <w:r w:rsidR="008602B4">
        <w:rPr>
          <w:rFonts w:eastAsia="맑은 고딕"/>
          <w:lang w:eastAsia="ko-KR"/>
        </w:rPr>
        <w:t xml:space="preserve">, </w:t>
      </w:r>
      <w:r w:rsidR="008602B4">
        <w:t xml:space="preserve">single TRP transmission was not a target scenario of single DCI FDM and SDM transmission schemes. </w:t>
      </w:r>
      <w:r w:rsidR="009377FC">
        <w:t xml:space="preserve">Consequently, </w:t>
      </w:r>
      <w:r w:rsidR="009377FC" w:rsidRPr="001E6227">
        <w:rPr>
          <w:rFonts w:eastAsia="맑은 고딕"/>
          <w:i/>
          <w:lang w:eastAsia="ko-KR"/>
        </w:rPr>
        <w:t>maxNumberActiveTCI-PerBWP</w:t>
      </w:r>
      <w:r w:rsidR="009377FC">
        <w:rPr>
          <w:rFonts w:eastAsia="맑은 고딕"/>
          <w:lang w:eastAsia="ko-KR"/>
        </w:rPr>
        <w:t xml:space="preserve"> other than n1 is required for single DCI FDM and SDM transmission schemes.</w:t>
      </w:r>
    </w:p>
    <w:p w14:paraId="6223E55F" w14:textId="77777777" w:rsidR="00AC0D8A" w:rsidRDefault="00AC0D8A" w:rsidP="00AC0D8A">
      <w:pPr>
        <w:overflowPunct w:val="0"/>
        <w:snapToGrid/>
        <w:spacing w:after="0"/>
        <w:textAlignment w:val="baseline"/>
        <w:rPr>
          <w:lang w:eastAsia="zh-CN"/>
        </w:rPr>
      </w:pPr>
    </w:p>
    <w:p w14:paraId="09CA4414" w14:textId="77777777" w:rsidR="00D01EB1" w:rsidRPr="00D01EB1" w:rsidRDefault="00D01EB1" w:rsidP="00AC0D8A">
      <w:pPr>
        <w:overflowPunct w:val="0"/>
        <w:snapToGrid/>
        <w:spacing w:after="0"/>
        <w:textAlignment w:val="baseline"/>
        <w:rPr>
          <w:lang w:eastAsia="zh-CN"/>
        </w:rPr>
      </w:pPr>
    </w:p>
    <w:p w14:paraId="5CA91D56" w14:textId="07480F7A" w:rsidR="00EE438E" w:rsidRPr="00EE438E" w:rsidRDefault="00CB3A95" w:rsidP="00EE438E">
      <w:pPr>
        <w:pStyle w:val="1"/>
        <w:spacing w:before="0" w:after="0"/>
        <w:ind w:left="0" w:firstLine="0"/>
        <w:rPr>
          <w:sz w:val="22"/>
          <w:szCs w:val="22"/>
          <w:lang w:eastAsia="zh-CN"/>
        </w:rPr>
      </w:pPr>
      <w:bookmarkStart w:id="3" w:name="_Ref129681832"/>
      <w:r>
        <w:rPr>
          <w:sz w:val="22"/>
          <w:szCs w:val="22"/>
          <w:lang w:eastAsia="zh-CN"/>
        </w:rPr>
        <w:t>Actions to RAN4</w:t>
      </w:r>
    </w:p>
    <w:p w14:paraId="5ED75D4F" w14:textId="4F7E65CE" w:rsidR="00EE438E" w:rsidRDefault="00EE438E" w:rsidP="00EE438E">
      <w:pPr>
        <w:spacing w:after="0"/>
        <w:rPr>
          <w:lang w:eastAsia="zh-CN"/>
        </w:rPr>
      </w:pPr>
      <w:r>
        <w:rPr>
          <w:lang w:eastAsia="zh-CN"/>
        </w:rPr>
        <w:t>RAN1 respectfully requests RAN</w:t>
      </w:r>
      <w:r w:rsidR="001E6227">
        <w:rPr>
          <w:lang w:eastAsia="zh-CN"/>
        </w:rPr>
        <w:t>4</w:t>
      </w:r>
      <w:r>
        <w:rPr>
          <w:lang w:eastAsia="zh-CN"/>
        </w:rPr>
        <w:t xml:space="preserve"> to take the above information into account.</w:t>
      </w:r>
    </w:p>
    <w:p w14:paraId="07237D37" w14:textId="77777777" w:rsidR="00974891" w:rsidRPr="00AC0D8A" w:rsidRDefault="00974891" w:rsidP="003C10BC">
      <w:pPr>
        <w:autoSpaceDE/>
        <w:autoSpaceDN/>
        <w:adjustRightInd/>
        <w:snapToGrid/>
        <w:spacing w:after="0"/>
        <w:contextualSpacing/>
        <w:rPr>
          <w:lang w:eastAsia="zh-CN"/>
        </w:rPr>
      </w:pPr>
    </w:p>
    <w:p w14:paraId="5CBB0D50" w14:textId="77777777" w:rsidR="00104B0D" w:rsidRPr="007B4D70" w:rsidRDefault="00104B0D" w:rsidP="003C10BC">
      <w:pPr>
        <w:autoSpaceDE/>
        <w:autoSpaceDN/>
        <w:adjustRightInd/>
        <w:snapToGrid/>
        <w:spacing w:after="0"/>
        <w:contextualSpacing/>
        <w:rPr>
          <w:rFonts w:eastAsia="MS Mincho"/>
          <w:lang w:eastAsia="ja-JP"/>
        </w:rPr>
      </w:pPr>
    </w:p>
    <w:p w14:paraId="1CDA20DF" w14:textId="77777777" w:rsidR="00EE438E" w:rsidRPr="00EE438E" w:rsidRDefault="00EE438E" w:rsidP="00EE438E">
      <w:pPr>
        <w:pStyle w:val="1"/>
        <w:spacing w:before="0" w:after="0"/>
        <w:rPr>
          <w:sz w:val="22"/>
          <w:szCs w:val="22"/>
        </w:rPr>
      </w:pPr>
      <w:r w:rsidRPr="00EE438E">
        <w:rPr>
          <w:sz w:val="22"/>
          <w:szCs w:val="22"/>
        </w:rPr>
        <w:t>Date of next TSG-RAN WG1 meetings:</w:t>
      </w:r>
    </w:p>
    <w:p w14:paraId="6736C6DD" w14:textId="22058CD3" w:rsidR="00D01559" w:rsidRPr="00EE438E" w:rsidRDefault="00D01559" w:rsidP="00D01559">
      <w:pPr>
        <w:spacing w:after="0"/>
        <w:rPr>
          <w:rFonts w:eastAsia="Times New Roman"/>
        </w:rPr>
      </w:pPr>
      <w:r w:rsidRPr="000445B6">
        <w:rPr>
          <w:rFonts w:eastAsia="Times New Roman"/>
        </w:rPr>
        <w:t>TSG-RAN WG1 Meeting#10</w:t>
      </w:r>
      <w:r w:rsidR="001E6227">
        <w:rPr>
          <w:rFonts w:eastAsia="Times New Roman"/>
        </w:rPr>
        <w:t>9</w:t>
      </w:r>
      <w:r>
        <w:rPr>
          <w:rFonts w:eastAsia="Times New Roman"/>
        </w:rPr>
        <w:t>-e</w:t>
      </w:r>
      <w:r w:rsidRPr="000445B6">
        <w:rPr>
          <w:rFonts w:eastAsia="Times New Roman"/>
        </w:rPr>
        <w:t>,</w:t>
      </w:r>
      <w:r w:rsidRPr="000445B6">
        <w:rPr>
          <w:rFonts w:eastAsia="Times New Roman"/>
        </w:rPr>
        <w:tab/>
      </w:r>
      <w:r w:rsidRPr="000445B6">
        <w:rPr>
          <w:rFonts w:eastAsia="Times New Roman"/>
        </w:rPr>
        <w:tab/>
      </w:r>
      <w:r w:rsidRPr="000445B6">
        <w:rPr>
          <w:rFonts w:eastAsia="Times New Roman"/>
        </w:rPr>
        <w:tab/>
      </w:r>
      <w:r>
        <w:rPr>
          <w:rFonts w:eastAsia="Times New Roman"/>
        </w:rPr>
        <w:tab/>
      </w:r>
      <w:r w:rsidR="001E6227">
        <w:rPr>
          <w:rFonts w:eastAsia="Times New Roman"/>
        </w:rPr>
        <w:t>May</w:t>
      </w:r>
      <w:r w:rsidRPr="00D01559">
        <w:rPr>
          <w:rFonts w:eastAsia="Times New Roman"/>
        </w:rPr>
        <w:t xml:space="preserve"> </w:t>
      </w:r>
      <w:r>
        <w:rPr>
          <w:rFonts w:eastAsia="Times New Roman"/>
        </w:rPr>
        <w:tab/>
        <w:t>1</w:t>
      </w:r>
      <w:r w:rsidR="001E6227">
        <w:rPr>
          <w:rFonts w:eastAsia="Times New Roman"/>
        </w:rPr>
        <w:t>6</w:t>
      </w:r>
      <w:r w:rsidRPr="00D01559">
        <w:rPr>
          <w:rFonts w:eastAsia="Times New Roman"/>
        </w:rPr>
        <w:t xml:space="preserve">th – </w:t>
      </w:r>
      <w:r w:rsidR="001E6227">
        <w:rPr>
          <w:rFonts w:eastAsia="Times New Roman"/>
        </w:rPr>
        <w:t>27</w:t>
      </w:r>
      <w:r w:rsidRPr="00D01559">
        <w:rPr>
          <w:rFonts w:eastAsia="Times New Roman"/>
        </w:rPr>
        <w:t>th, 202</w:t>
      </w:r>
      <w:r w:rsidR="001E6227">
        <w:rPr>
          <w:rFonts w:eastAsia="Times New Roman"/>
        </w:rPr>
        <w:t>2</w:t>
      </w:r>
    </w:p>
    <w:p w14:paraId="6540072F" w14:textId="38E5C468" w:rsidR="00EE438E" w:rsidRPr="00D01559" w:rsidRDefault="00EE438E" w:rsidP="00CB3E18">
      <w:pPr>
        <w:spacing w:after="0"/>
        <w:rPr>
          <w:lang w:eastAsia="zh-CN"/>
        </w:rPr>
      </w:pPr>
    </w:p>
    <w:bookmarkEnd w:id="3"/>
    <w:p w14:paraId="6460741B" w14:textId="77777777" w:rsidR="003E79D4" w:rsidRPr="009177C6" w:rsidRDefault="003E79D4" w:rsidP="00A2039F">
      <w:pPr>
        <w:overflowPunct w:val="0"/>
        <w:snapToGrid/>
        <w:spacing w:after="0"/>
        <w:textAlignment w:val="baseline"/>
        <w:rPr>
          <w:lang w:eastAsia="zh-CN"/>
        </w:rPr>
      </w:pPr>
    </w:p>
    <w:sectPr w:rsidR="003E79D4" w:rsidRPr="009177C6"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B6C4A" w14:textId="77777777" w:rsidR="00891A6B" w:rsidRDefault="00891A6B">
      <w:r>
        <w:separator/>
      </w:r>
    </w:p>
  </w:endnote>
  <w:endnote w:type="continuationSeparator" w:id="0">
    <w:p w14:paraId="01AC5327" w14:textId="77777777" w:rsidR="00891A6B" w:rsidRDefault="0089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32DB6" w14:textId="77777777" w:rsidR="00891A6B" w:rsidRDefault="00891A6B">
      <w:r>
        <w:separator/>
      </w:r>
    </w:p>
  </w:footnote>
  <w:footnote w:type="continuationSeparator" w:id="0">
    <w:p w14:paraId="217D0070" w14:textId="77777777" w:rsidR="00891A6B" w:rsidRDefault="00891A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24914B0"/>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CDA741F"/>
    <w:multiLevelType w:val="hybridMultilevel"/>
    <w:tmpl w:val="FC7E18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2DF21044">
      <w:start w:val="1"/>
      <w:numFmt w:val="bullet"/>
      <w:lvlText w:val="-"/>
      <w:lvlJc w:val="left"/>
      <w:pPr>
        <w:ind w:left="4680" w:hanging="360"/>
      </w:pPr>
      <w:rPr>
        <w:rFonts w:ascii="Times New Roman" w:eastAsia="맑은 고딕" w:hAnsi="Times New Roman" w:cs="Times New Roman"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32DF5966"/>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59B95A80"/>
    <w:multiLevelType w:val="hybridMultilevel"/>
    <w:tmpl w:val="4878BA62"/>
    <w:lvl w:ilvl="0" w:tplc="E18A21CA">
      <w:start w:val="8"/>
      <w:numFmt w:val="lowerLetter"/>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5BAC1FF6"/>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7808277D"/>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
  </w:num>
  <w:num w:numId="2">
    <w:abstractNumId w:val="4"/>
  </w:num>
  <w:num w:numId="3">
    <w:abstractNumId w:val="0"/>
  </w:num>
  <w:num w:numId="4">
    <w:abstractNumId w:val="2"/>
  </w:num>
  <w:num w:numId="5">
    <w:abstractNumId w:val="7"/>
  </w:num>
  <w:num w:numId="6">
    <w:abstractNumId w:val="1"/>
  </w:num>
  <w:num w:numId="7">
    <w:abstractNumId w:val="3"/>
  </w:num>
  <w:num w:numId="8">
    <w:abstractNumId w:val="8"/>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5B6"/>
    <w:rsid w:val="00044909"/>
    <w:rsid w:val="000450DA"/>
    <w:rsid w:val="000458BE"/>
    <w:rsid w:val="00045B45"/>
    <w:rsid w:val="00046796"/>
    <w:rsid w:val="000467FD"/>
    <w:rsid w:val="00046AAF"/>
    <w:rsid w:val="00046DA8"/>
    <w:rsid w:val="00047225"/>
    <w:rsid w:val="0004757B"/>
    <w:rsid w:val="00047E60"/>
    <w:rsid w:val="00050A1E"/>
    <w:rsid w:val="00050BF6"/>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6EA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64"/>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3F93"/>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B0D"/>
    <w:rsid w:val="00104F1F"/>
    <w:rsid w:val="0010505A"/>
    <w:rsid w:val="00105995"/>
    <w:rsid w:val="00105CC7"/>
    <w:rsid w:val="00106719"/>
    <w:rsid w:val="0010671A"/>
    <w:rsid w:val="00106F5F"/>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50B"/>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5E31"/>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1EE2"/>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5C78"/>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4CCB"/>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6227"/>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4FCD"/>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867"/>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1AC"/>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18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2D51"/>
    <w:rsid w:val="003138AD"/>
    <w:rsid w:val="00314D62"/>
    <w:rsid w:val="00314E91"/>
    <w:rsid w:val="00316123"/>
    <w:rsid w:val="0031655B"/>
    <w:rsid w:val="00317506"/>
    <w:rsid w:val="00317766"/>
    <w:rsid w:val="003178DA"/>
    <w:rsid w:val="00317DB8"/>
    <w:rsid w:val="00320618"/>
    <w:rsid w:val="00320D28"/>
    <w:rsid w:val="00320E8F"/>
    <w:rsid w:val="0032100B"/>
    <w:rsid w:val="003211E5"/>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286"/>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6FCD"/>
    <w:rsid w:val="00357437"/>
    <w:rsid w:val="003574C6"/>
    <w:rsid w:val="00357FE9"/>
    <w:rsid w:val="003600BB"/>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A3C"/>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EB9"/>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66B"/>
    <w:rsid w:val="00456C63"/>
    <w:rsid w:val="00456DAB"/>
    <w:rsid w:val="00456DF9"/>
    <w:rsid w:val="00457457"/>
    <w:rsid w:val="00457467"/>
    <w:rsid w:val="004575E8"/>
    <w:rsid w:val="0046028A"/>
    <w:rsid w:val="00460A5F"/>
    <w:rsid w:val="00460A97"/>
    <w:rsid w:val="00460B55"/>
    <w:rsid w:val="00460C38"/>
    <w:rsid w:val="00460CC3"/>
    <w:rsid w:val="00460E86"/>
    <w:rsid w:val="0046128D"/>
    <w:rsid w:val="004613FE"/>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5C36"/>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C0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072"/>
    <w:rsid w:val="005377FC"/>
    <w:rsid w:val="00537884"/>
    <w:rsid w:val="00537893"/>
    <w:rsid w:val="00537B00"/>
    <w:rsid w:val="0054016B"/>
    <w:rsid w:val="0054016E"/>
    <w:rsid w:val="00540262"/>
    <w:rsid w:val="005406CD"/>
    <w:rsid w:val="0054088F"/>
    <w:rsid w:val="00540BA6"/>
    <w:rsid w:val="00541403"/>
    <w:rsid w:val="00541A52"/>
    <w:rsid w:val="00541A55"/>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5EFF"/>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2F22"/>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AEE"/>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2AA"/>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2AD"/>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2EA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58A"/>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18"/>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239"/>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470"/>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2C08"/>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88E"/>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0AB"/>
    <w:rsid w:val="00727230"/>
    <w:rsid w:val="00727530"/>
    <w:rsid w:val="0072774E"/>
    <w:rsid w:val="00727803"/>
    <w:rsid w:val="00730325"/>
    <w:rsid w:val="007308BD"/>
    <w:rsid w:val="00730951"/>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2F6C"/>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667"/>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1C6"/>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CDF"/>
    <w:rsid w:val="007A7E03"/>
    <w:rsid w:val="007B01DF"/>
    <w:rsid w:val="007B03AF"/>
    <w:rsid w:val="007B08D4"/>
    <w:rsid w:val="007B08DC"/>
    <w:rsid w:val="007B0B88"/>
    <w:rsid w:val="007B0DA6"/>
    <w:rsid w:val="007B0E2D"/>
    <w:rsid w:val="007B0FB8"/>
    <w:rsid w:val="007B10AC"/>
    <w:rsid w:val="007B1543"/>
    <w:rsid w:val="007B173E"/>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60A8"/>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240"/>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2B4"/>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4D4A"/>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6B"/>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523"/>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8FE"/>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E7FE1"/>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29B9"/>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7C6"/>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E69"/>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7FC"/>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77C"/>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647"/>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1C3"/>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649"/>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5C45"/>
    <w:rsid w:val="00A06119"/>
    <w:rsid w:val="00A064FC"/>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6C46"/>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143"/>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6AA"/>
    <w:rsid w:val="00AC2C1D"/>
    <w:rsid w:val="00AC38D4"/>
    <w:rsid w:val="00AC3A48"/>
    <w:rsid w:val="00AC3D51"/>
    <w:rsid w:val="00AC4EA2"/>
    <w:rsid w:val="00AC587A"/>
    <w:rsid w:val="00AC5A11"/>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6BB"/>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768"/>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32"/>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931"/>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39"/>
    <w:rsid w:val="00C030FC"/>
    <w:rsid w:val="00C03543"/>
    <w:rsid w:val="00C03633"/>
    <w:rsid w:val="00C0389A"/>
    <w:rsid w:val="00C03D13"/>
    <w:rsid w:val="00C03EE8"/>
    <w:rsid w:val="00C049E5"/>
    <w:rsid w:val="00C05196"/>
    <w:rsid w:val="00C0596C"/>
    <w:rsid w:val="00C05BEC"/>
    <w:rsid w:val="00C05C56"/>
    <w:rsid w:val="00C05E70"/>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DA4"/>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589"/>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77"/>
    <w:rsid w:val="00CA58D8"/>
    <w:rsid w:val="00CA59DD"/>
    <w:rsid w:val="00CA6490"/>
    <w:rsid w:val="00CA6496"/>
    <w:rsid w:val="00CA677F"/>
    <w:rsid w:val="00CA70F8"/>
    <w:rsid w:val="00CA734F"/>
    <w:rsid w:val="00CA75A3"/>
    <w:rsid w:val="00CB008E"/>
    <w:rsid w:val="00CB01FA"/>
    <w:rsid w:val="00CB0737"/>
    <w:rsid w:val="00CB097A"/>
    <w:rsid w:val="00CB0A49"/>
    <w:rsid w:val="00CB1439"/>
    <w:rsid w:val="00CB17D0"/>
    <w:rsid w:val="00CB2092"/>
    <w:rsid w:val="00CB24E4"/>
    <w:rsid w:val="00CB26EC"/>
    <w:rsid w:val="00CB2D2A"/>
    <w:rsid w:val="00CB3A95"/>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1C1"/>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559"/>
    <w:rsid w:val="00D01B19"/>
    <w:rsid w:val="00D01B21"/>
    <w:rsid w:val="00D01E2F"/>
    <w:rsid w:val="00D01EB1"/>
    <w:rsid w:val="00D02436"/>
    <w:rsid w:val="00D026BE"/>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9DC"/>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CFC"/>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158"/>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200"/>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2ED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2C"/>
    <w:rsid w:val="00D81792"/>
    <w:rsid w:val="00D819B1"/>
    <w:rsid w:val="00D8230D"/>
    <w:rsid w:val="00D82494"/>
    <w:rsid w:val="00D82610"/>
    <w:rsid w:val="00D827FC"/>
    <w:rsid w:val="00D82D2A"/>
    <w:rsid w:val="00D82D94"/>
    <w:rsid w:val="00D82FDB"/>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2D2"/>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36"/>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1BC"/>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1FF0"/>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423"/>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38E"/>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A29"/>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31B"/>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A1A"/>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D21"/>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35E"/>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5B5"/>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3EE"/>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3DA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977E2-E761-4A4F-BD20-334B8536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253</Words>
  <Characters>1444</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LGE</cp:lastModifiedBy>
  <cp:revision>4</cp:revision>
  <cp:lastPrinted>2017-09-30T04:18:00Z</cp:lastPrinted>
  <dcterms:created xsi:type="dcterms:W3CDTF">2022-02-10T02:12:00Z</dcterms:created>
  <dcterms:modified xsi:type="dcterms:W3CDTF">2022-02-13T21:20:00Z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