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65EF57" w14:textId="5401A8AF" w:rsidR="0053466B" w:rsidRPr="006406E0" w:rsidRDefault="0053466B" w:rsidP="0053466B">
      <w:pPr>
        <w:tabs>
          <w:tab w:val="center" w:pos="4536"/>
          <w:tab w:val="right" w:pos="7938"/>
          <w:tab w:val="right" w:pos="9639"/>
        </w:tabs>
        <w:ind w:right="-39"/>
        <w:rPr>
          <w:rFonts w:ascii="Arial" w:hAnsi="Arial" w:cs="Arial"/>
          <w:b/>
          <w:bCs/>
        </w:rPr>
      </w:pPr>
      <w:bookmarkStart w:id="0" w:name="OLE_LINK23"/>
      <w:r w:rsidRPr="006406E0">
        <w:rPr>
          <w:rFonts w:ascii="Arial" w:hAnsi="Arial" w:cs="Arial"/>
          <w:b/>
          <w:bCs/>
        </w:rPr>
        <w:t>3GPP TSG RAN WG1 #</w:t>
      </w:r>
      <w:r w:rsidR="00AF5470" w:rsidRPr="006406E0">
        <w:rPr>
          <w:rFonts w:ascii="Arial" w:hAnsi="Arial" w:cs="Arial"/>
          <w:b/>
          <w:bCs/>
        </w:rPr>
        <w:t>10</w:t>
      </w:r>
      <w:r w:rsidR="00AF5470">
        <w:rPr>
          <w:rFonts w:ascii="Arial" w:hAnsi="Arial" w:cs="Arial"/>
          <w:b/>
          <w:bCs/>
          <w:lang w:eastAsia="zh-CN"/>
        </w:rPr>
        <w:t>8</w:t>
      </w:r>
      <w:r w:rsidRPr="006406E0">
        <w:rPr>
          <w:rFonts w:ascii="Arial" w:hAnsi="Arial" w:cs="Arial"/>
          <w:b/>
          <w:bCs/>
        </w:rPr>
        <w:t xml:space="preserve">-e                </w:t>
      </w:r>
      <w:r w:rsidRPr="006406E0">
        <w:rPr>
          <w:rFonts w:ascii="Arial" w:hAnsi="Arial" w:cs="Arial"/>
          <w:b/>
          <w:bCs/>
        </w:rPr>
        <w:tab/>
        <w:t xml:space="preserve">                 </w:t>
      </w:r>
      <w:r w:rsidR="009202B5">
        <w:rPr>
          <w:rFonts w:ascii="Arial" w:hAnsi="Arial" w:cs="Arial"/>
          <w:b/>
          <w:bCs/>
        </w:rPr>
        <w:t xml:space="preserve">    </w:t>
      </w:r>
      <w:r w:rsidRPr="006406E0">
        <w:rPr>
          <w:rFonts w:ascii="Arial" w:hAnsi="Arial" w:cs="Arial"/>
          <w:b/>
          <w:bCs/>
        </w:rPr>
        <w:t xml:space="preserve"> </w:t>
      </w:r>
      <w:r w:rsidR="00284AF6" w:rsidRPr="00284AF6">
        <w:rPr>
          <w:rFonts w:ascii="Arial" w:hAnsi="Arial" w:cs="Arial"/>
          <w:b/>
          <w:bCs/>
        </w:rPr>
        <w:t>R1-2201555</w:t>
      </w:r>
    </w:p>
    <w:bookmarkEnd w:id="0"/>
    <w:p w14:paraId="679B9F5D" w14:textId="5295D71E" w:rsidR="0053466B" w:rsidRPr="006406E0" w:rsidRDefault="00AF5470" w:rsidP="0053466B">
      <w:pPr>
        <w:tabs>
          <w:tab w:val="center" w:pos="4536"/>
          <w:tab w:val="right" w:pos="9072"/>
        </w:tabs>
        <w:rPr>
          <w:b/>
          <w:sz w:val="20"/>
        </w:rPr>
      </w:pPr>
      <w:r w:rsidRPr="00AF5470">
        <w:rPr>
          <w:rFonts w:ascii="Arial" w:eastAsia="MS Mincho" w:hAnsi="Arial" w:cs="Arial"/>
          <w:b/>
          <w:bCs/>
          <w:lang w:eastAsia="ja-JP"/>
        </w:rPr>
        <w:t>e-Meeting, February 21st – March 3rd, 2022</w:t>
      </w:r>
    </w:p>
    <w:p w14:paraId="1BB4EAC1" w14:textId="511F900F" w:rsidR="00A26BAC" w:rsidRPr="006406E0" w:rsidRDefault="00A26BAC" w:rsidP="00A26BAC">
      <w:pPr>
        <w:pBdr>
          <w:top w:val="single" w:sz="4" w:space="1" w:color="auto"/>
        </w:pBdr>
        <w:spacing w:after="0"/>
        <w:jc w:val="left"/>
        <w:rPr>
          <w:b/>
          <w:kern w:val="2"/>
          <w:lang w:eastAsia="zh-CN"/>
        </w:rPr>
      </w:pPr>
    </w:p>
    <w:p w14:paraId="069EB05B" w14:textId="77777777" w:rsidR="00A26BAC" w:rsidRPr="006406E0" w:rsidRDefault="00A26BAC" w:rsidP="00A26BAC">
      <w:pPr>
        <w:spacing w:after="60"/>
        <w:jc w:val="left"/>
        <w:rPr>
          <w:rFonts w:ascii="Arial" w:eastAsia="Batang" w:hAnsi="Arial" w:cs="Arial"/>
          <w:b/>
          <w:bCs/>
          <w:lang w:val="en-GB"/>
        </w:rPr>
      </w:pPr>
      <w:r w:rsidRPr="006406E0">
        <w:rPr>
          <w:rFonts w:ascii="Arial" w:eastAsia="Batang" w:hAnsi="Arial" w:cs="Arial"/>
          <w:b/>
          <w:bCs/>
          <w:lang w:val="en-GB"/>
        </w:rPr>
        <w:t>Agenda Item:  8.8.1.3</w:t>
      </w:r>
    </w:p>
    <w:p w14:paraId="10E0360E" w14:textId="77777777" w:rsidR="00A26BAC" w:rsidRPr="006406E0" w:rsidRDefault="00A26BAC" w:rsidP="00A26BAC">
      <w:pPr>
        <w:spacing w:after="60"/>
        <w:ind w:left="1555" w:hanging="1555"/>
        <w:jc w:val="left"/>
        <w:rPr>
          <w:rFonts w:ascii="Arial" w:eastAsia="Batang" w:hAnsi="Arial" w:cs="Arial"/>
          <w:b/>
          <w:bCs/>
          <w:lang w:val="en-GB"/>
        </w:rPr>
      </w:pPr>
      <w:r w:rsidRPr="006406E0">
        <w:rPr>
          <w:rFonts w:ascii="Arial" w:eastAsia="Batang" w:hAnsi="Arial" w:cs="Arial"/>
          <w:b/>
          <w:bCs/>
          <w:lang w:val="en-GB"/>
        </w:rPr>
        <w:t>Source:</w:t>
      </w:r>
      <w:r w:rsidRPr="006406E0">
        <w:rPr>
          <w:rFonts w:ascii="Arial" w:eastAsia="Batang" w:hAnsi="Arial" w:cs="Arial"/>
          <w:b/>
          <w:bCs/>
          <w:lang w:val="en-GB"/>
        </w:rPr>
        <w:tab/>
        <w:t>Spreadtrum Communications</w:t>
      </w:r>
    </w:p>
    <w:p w14:paraId="048663E6" w14:textId="6A6E4D06" w:rsidR="00A26BAC" w:rsidRPr="006406E0" w:rsidRDefault="00A26BAC" w:rsidP="00A26BAC">
      <w:pPr>
        <w:spacing w:after="60"/>
        <w:ind w:left="1555" w:hanging="1555"/>
        <w:jc w:val="left"/>
        <w:rPr>
          <w:rFonts w:ascii="Arial" w:eastAsia="Batang" w:hAnsi="Arial" w:cs="Arial"/>
          <w:b/>
          <w:bCs/>
          <w:lang w:val="en-GB"/>
        </w:rPr>
      </w:pPr>
      <w:r w:rsidRPr="006406E0">
        <w:rPr>
          <w:rFonts w:ascii="Arial" w:eastAsia="Batang" w:hAnsi="Arial" w:cs="Arial"/>
          <w:b/>
          <w:bCs/>
          <w:lang w:val="en-GB"/>
        </w:rPr>
        <w:t>Title:</w:t>
      </w:r>
      <w:r w:rsidRPr="006406E0">
        <w:rPr>
          <w:rFonts w:ascii="Arial" w:eastAsia="Batang" w:hAnsi="Arial" w:cs="Arial"/>
          <w:b/>
          <w:bCs/>
          <w:lang w:val="en-GB"/>
        </w:rPr>
        <w:tab/>
      </w:r>
      <w:r w:rsidR="0065763B" w:rsidRPr="006406E0">
        <w:rPr>
          <w:rFonts w:ascii="Arial" w:eastAsia="Batang" w:hAnsi="Arial" w:cs="Arial"/>
          <w:b/>
          <w:bCs/>
          <w:lang w:val="en-GB"/>
        </w:rPr>
        <w:t xml:space="preserve">Discussion </w:t>
      </w:r>
      <w:r w:rsidRPr="006406E0">
        <w:rPr>
          <w:rFonts w:ascii="Arial" w:eastAsia="Batang" w:hAnsi="Arial" w:cs="Arial"/>
          <w:b/>
          <w:bCs/>
          <w:lang w:val="en-GB"/>
        </w:rPr>
        <w:t xml:space="preserve">on joint channel estimation </w:t>
      </w:r>
      <w:r w:rsidR="00F45D3A" w:rsidRPr="006406E0">
        <w:rPr>
          <w:rFonts w:ascii="微软雅黑" w:eastAsia="微软雅黑" w:hAnsi="微软雅黑" w:cs="微软雅黑" w:hint="eastAsia"/>
          <w:b/>
          <w:bCs/>
          <w:lang w:val="en-GB" w:eastAsia="zh-CN"/>
        </w:rPr>
        <w:t>for</w:t>
      </w:r>
      <w:r w:rsidR="00F45D3A" w:rsidRPr="006406E0">
        <w:rPr>
          <w:rFonts w:ascii="微软雅黑" w:eastAsia="微软雅黑" w:hAnsi="微软雅黑" w:cs="微软雅黑"/>
          <w:b/>
          <w:bCs/>
          <w:lang w:val="en-GB"/>
        </w:rPr>
        <w:t xml:space="preserve"> </w:t>
      </w:r>
      <w:r w:rsidRPr="006406E0">
        <w:rPr>
          <w:rFonts w:ascii="Arial" w:eastAsia="Batang" w:hAnsi="Arial" w:cs="Arial"/>
          <w:b/>
          <w:bCs/>
          <w:lang w:val="en-GB"/>
        </w:rPr>
        <w:t>PUSCH</w:t>
      </w:r>
    </w:p>
    <w:p w14:paraId="32B3137F" w14:textId="77777777" w:rsidR="00A26BAC" w:rsidRPr="006406E0" w:rsidRDefault="00A26BAC" w:rsidP="00A26BAC">
      <w:pPr>
        <w:spacing w:after="60"/>
        <w:ind w:left="1555" w:hanging="1555"/>
        <w:jc w:val="left"/>
        <w:rPr>
          <w:rFonts w:ascii="Arial" w:eastAsia="Batang" w:hAnsi="Arial" w:cs="Arial"/>
          <w:b/>
          <w:bCs/>
          <w:lang w:val="en-GB"/>
        </w:rPr>
      </w:pPr>
      <w:r w:rsidRPr="006406E0">
        <w:rPr>
          <w:rFonts w:ascii="Arial" w:eastAsia="Batang" w:hAnsi="Arial" w:cs="Arial"/>
          <w:b/>
          <w:bCs/>
          <w:lang w:val="en-GB"/>
        </w:rPr>
        <w:t>Document for:</w:t>
      </w:r>
      <w:r w:rsidRPr="006406E0">
        <w:rPr>
          <w:rFonts w:ascii="Arial" w:eastAsia="Batang" w:hAnsi="Arial" w:cs="Arial"/>
          <w:b/>
          <w:bCs/>
          <w:lang w:val="en-GB"/>
        </w:rPr>
        <w:tab/>
        <w:t>Discussion and decision</w:t>
      </w:r>
    </w:p>
    <w:p w14:paraId="1AFFB7AB" w14:textId="77777777" w:rsidR="00A26BAC" w:rsidRPr="006406E0" w:rsidRDefault="00A26BAC" w:rsidP="00A26BAC">
      <w:pPr>
        <w:pBdr>
          <w:bottom w:val="single" w:sz="4" w:space="1" w:color="auto"/>
        </w:pBdr>
        <w:spacing w:after="0"/>
        <w:jc w:val="left"/>
        <w:rPr>
          <w:b/>
          <w:sz w:val="16"/>
          <w:szCs w:val="16"/>
        </w:rPr>
      </w:pPr>
    </w:p>
    <w:p w14:paraId="5F35EE5D" w14:textId="77777777" w:rsidR="00A26BAC" w:rsidRPr="006406E0" w:rsidRDefault="00A26BAC" w:rsidP="00A26BAC">
      <w:pPr>
        <w:pStyle w:val="1"/>
        <w:rPr>
          <w:lang w:eastAsia="zh-CN"/>
        </w:rPr>
      </w:pPr>
      <w:bookmarkStart w:id="1" w:name="_Ref124589705"/>
      <w:bookmarkStart w:id="2" w:name="_Ref129681862"/>
      <w:r w:rsidRPr="006406E0">
        <w:rPr>
          <w:rFonts w:hint="eastAsia"/>
          <w:lang w:eastAsia="zh-CN"/>
        </w:rPr>
        <w:t>Introduction</w:t>
      </w:r>
    </w:p>
    <w:bookmarkEnd w:id="1"/>
    <w:bookmarkEnd w:id="2"/>
    <w:p w14:paraId="00F55BF0" w14:textId="4BDF34C1" w:rsidR="00A26BAC" w:rsidRPr="00E06944" w:rsidRDefault="00C51385" w:rsidP="00E31949">
      <w:pPr>
        <w:rPr>
          <w:rFonts w:eastAsia="宋体"/>
          <w:szCs w:val="21"/>
          <w:lang w:eastAsia="zh-CN"/>
        </w:rPr>
      </w:pPr>
      <w:r w:rsidRPr="00E06944">
        <w:rPr>
          <w:rFonts w:eastAsia="宋体" w:hint="eastAsia"/>
          <w:szCs w:val="21"/>
          <w:lang w:eastAsia="zh-CN"/>
        </w:rPr>
        <w:t>In</w:t>
      </w:r>
      <w:r w:rsidRPr="00E06944">
        <w:rPr>
          <w:rFonts w:eastAsia="宋体"/>
          <w:szCs w:val="21"/>
          <w:lang w:eastAsia="zh-CN"/>
        </w:rPr>
        <w:t xml:space="preserve"> this contribution, we continue discuss</w:t>
      </w:r>
      <w:r w:rsidR="006C2E10" w:rsidRPr="00E06944">
        <w:rPr>
          <w:rFonts w:eastAsia="宋体" w:hint="eastAsia"/>
          <w:szCs w:val="21"/>
          <w:lang w:eastAsia="zh-CN"/>
        </w:rPr>
        <w:t>ing</w:t>
      </w:r>
      <w:r w:rsidR="00087E9B" w:rsidRPr="00E06944">
        <w:rPr>
          <w:rFonts w:eastAsia="宋体"/>
          <w:szCs w:val="21"/>
          <w:lang w:eastAsia="zh-CN"/>
        </w:rPr>
        <w:t xml:space="preserve"> </w:t>
      </w:r>
      <w:r w:rsidR="00D4140F" w:rsidRPr="00E06944">
        <w:rPr>
          <w:rFonts w:eastAsia="宋体"/>
          <w:szCs w:val="21"/>
          <w:lang w:eastAsia="zh-CN"/>
        </w:rPr>
        <w:t xml:space="preserve">the remaining issues in </w:t>
      </w:r>
      <w:r w:rsidR="00087E9B" w:rsidRPr="00E06944">
        <w:rPr>
          <w:rFonts w:eastAsia="宋体"/>
          <w:szCs w:val="21"/>
          <w:lang w:eastAsia="zh-CN"/>
        </w:rPr>
        <w:t xml:space="preserve">joint channel estimation </w:t>
      </w:r>
      <w:r w:rsidR="00F45D3A" w:rsidRPr="00E06944">
        <w:rPr>
          <w:rFonts w:eastAsia="宋体"/>
          <w:szCs w:val="21"/>
          <w:lang w:eastAsia="zh-CN"/>
        </w:rPr>
        <w:t xml:space="preserve">for </w:t>
      </w:r>
      <w:r w:rsidR="00087E9B" w:rsidRPr="00E06944">
        <w:rPr>
          <w:rFonts w:eastAsia="宋体"/>
          <w:szCs w:val="21"/>
          <w:lang w:eastAsia="zh-CN"/>
        </w:rPr>
        <w:t>PUSCH</w:t>
      </w:r>
      <w:r w:rsidRPr="00E06944">
        <w:rPr>
          <w:rFonts w:eastAsia="宋体"/>
          <w:szCs w:val="21"/>
          <w:lang w:eastAsia="zh-CN"/>
        </w:rPr>
        <w:t>.</w:t>
      </w:r>
    </w:p>
    <w:p w14:paraId="79EF1168" w14:textId="77777777" w:rsidR="000F092F" w:rsidRPr="006406E0" w:rsidRDefault="000F092F" w:rsidP="00E31949">
      <w:pPr>
        <w:rPr>
          <w:rFonts w:eastAsia="宋体"/>
          <w:kern w:val="2"/>
          <w:sz w:val="21"/>
          <w:szCs w:val="21"/>
          <w:lang w:eastAsia="zh-CN"/>
        </w:rPr>
      </w:pPr>
    </w:p>
    <w:p w14:paraId="0ED2DACB" w14:textId="3DC5B3AB" w:rsidR="0053466B" w:rsidRDefault="00C57C7A" w:rsidP="0053466B">
      <w:pPr>
        <w:pStyle w:val="1"/>
        <w:rPr>
          <w:lang w:eastAsia="zh-CN"/>
        </w:rPr>
      </w:pPr>
      <w:r>
        <w:rPr>
          <w:lang w:eastAsia="zh-CN"/>
        </w:rPr>
        <w:t>TPC command</w:t>
      </w:r>
    </w:p>
    <w:p w14:paraId="648A8694" w14:textId="7BD29FF0" w:rsidR="00846EF2" w:rsidRPr="00846EF2" w:rsidRDefault="00846EF2" w:rsidP="00846EF2">
      <w:pPr>
        <w:rPr>
          <w:lang w:eastAsia="zh-CN"/>
        </w:rPr>
      </w:pPr>
      <w:r>
        <w:rPr>
          <w:lang w:eastAsia="zh-CN"/>
        </w:rPr>
        <w:t>According to the discussion in last meeting, the power control procedure still need</w:t>
      </w:r>
      <w:r w:rsidR="00E06944">
        <w:rPr>
          <w:rFonts w:hint="eastAsia"/>
          <w:lang w:eastAsia="zh-CN"/>
        </w:rPr>
        <w:t>s</w:t>
      </w:r>
      <w:r>
        <w:rPr>
          <w:lang w:eastAsia="zh-CN"/>
        </w:rPr>
        <w:t xml:space="preserve"> further study. </w:t>
      </w:r>
    </w:p>
    <w:tbl>
      <w:tblPr>
        <w:tblStyle w:val="a9"/>
        <w:tblW w:w="0" w:type="auto"/>
        <w:tblLook w:val="04A0" w:firstRow="1" w:lastRow="0" w:firstColumn="1" w:lastColumn="0" w:noHBand="0" w:noVBand="1"/>
      </w:tblPr>
      <w:tblGrid>
        <w:gridCol w:w="8296"/>
      </w:tblGrid>
      <w:tr w:rsidR="00682108" w:rsidRPr="00846EF2" w14:paraId="045B4CD3" w14:textId="77777777" w:rsidTr="00682108">
        <w:tc>
          <w:tcPr>
            <w:tcW w:w="8296" w:type="dxa"/>
          </w:tcPr>
          <w:p w14:paraId="44D2FD13" w14:textId="2B56AD2B" w:rsidR="00846EF2" w:rsidRPr="007F6BC8" w:rsidRDefault="00846EF2" w:rsidP="00DB5CAD">
            <w:pPr>
              <w:rPr>
                <w:bCs/>
              </w:rPr>
            </w:pPr>
            <w:r w:rsidRPr="007F6BC8">
              <w:rPr>
                <w:bCs/>
              </w:rPr>
              <w:t>Capture the following observations in Chair’s notes.</w:t>
            </w:r>
          </w:p>
          <w:p w14:paraId="6D43A854" w14:textId="77777777" w:rsidR="00846EF2" w:rsidRPr="007F6BC8" w:rsidRDefault="00846EF2" w:rsidP="00846EF2">
            <w:pPr>
              <w:rPr>
                <w:bCs/>
              </w:rPr>
            </w:pPr>
            <w:r w:rsidRPr="007F6BC8">
              <w:rPr>
                <w:bCs/>
              </w:rPr>
              <w:t>Observations:</w:t>
            </w:r>
          </w:p>
          <w:p w14:paraId="579D83F8" w14:textId="77777777" w:rsidR="00846EF2" w:rsidRPr="007F6BC8" w:rsidRDefault="00846EF2" w:rsidP="00B92829">
            <w:pPr>
              <w:pStyle w:val="a7"/>
              <w:numPr>
                <w:ilvl w:val="0"/>
                <w:numId w:val="8"/>
              </w:numPr>
              <w:spacing w:line="259" w:lineRule="auto"/>
              <w:ind w:firstLineChars="0"/>
              <w:rPr>
                <w:bCs/>
                <w:sz w:val="21"/>
                <w:szCs w:val="21"/>
              </w:rPr>
            </w:pPr>
            <w:r w:rsidRPr="007F6BC8">
              <w:rPr>
                <w:bCs/>
                <w:sz w:val="21"/>
                <w:szCs w:val="21"/>
              </w:rPr>
              <w:t>Clarification on whether absolute TPC command is supported for group common TPC with DCI format 2_2 for Rel-15/16 is needed.</w:t>
            </w:r>
          </w:p>
          <w:p w14:paraId="50DC98D6" w14:textId="77777777" w:rsidR="00846EF2" w:rsidRPr="007F6BC8" w:rsidRDefault="00846EF2" w:rsidP="00B92829">
            <w:pPr>
              <w:pStyle w:val="a7"/>
              <w:widowControl w:val="0"/>
              <w:numPr>
                <w:ilvl w:val="1"/>
                <w:numId w:val="9"/>
              </w:numPr>
              <w:autoSpaceDE/>
              <w:autoSpaceDN/>
              <w:adjustRightInd/>
              <w:snapToGrid/>
              <w:spacing w:after="160" w:line="259" w:lineRule="auto"/>
              <w:ind w:left="780" w:firstLineChars="0"/>
              <w:rPr>
                <w:sz w:val="21"/>
                <w:szCs w:val="21"/>
              </w:rPr>
            </w:pPr>
            <w:r w:rsidRPr="007F6BC8">
              <w:rPr>
                <w:sz w:val="21"/>
                <w:szCs w:val="21"/>
              </w:rPr>
              <w:t>If supported, whether the timeline of absolute TPC command follows the accumulate TPC command.</w:t>
            </w:r>
          </w:p>
          <w:p w14:paraId="39E0181E" w14:textId="44A309EC" w:rsidR="00846EF2" w:rsidRPr="007F6BC8" w:rsidRDefault="00846EF2" w:rsidP="00B92829">
            <w:pPr>
              <w:pStyle w:val="a7"/>
              <w:numPr>
                <w:ilvl w:val="0"/>
                <w:numId w:val="8"/>
              </w:numPr>
              <w:spacing w:line="259" w:lineRule="auto"/>
              <w:ind w:firstLineChars="0"/>
              <w:rPr>
                <w:bCs/>
                <w:sz w:val="21"/>
                <w:szCs w:val="21"/>
              </w:rPr>
            </w:pPr>
            <w:r w:rsidRPr="007F6BC8">
              <w:rPr>
                <w:bCs/>
                <w:sz w:val="21"/>
                <w:szCs w:val="21"/>
              </w:rPr>
              <w:t xml:space="preserve">Clarification on the interpretation of the definition of </w:t>
            </w:r>
            <m:oMath>
              <m:sSub>
                <m:sSubPr>
                  <m:ctrlPr>
                    <w:rPr>
                      <w:rFonts w:ascii="Cambria Math" w:hAnsi="Cambria Math"/>
                      <w:bCs/>
                      <w:sz w:val="21"/>
                      <w:szCs w:val="21"/>
                    </w:rPr>
                  </m:ctrlPr>
                </m:sSubPr>
                <m:e>
                  <m:r>
                    <m:rPr>
                      <m:sty m:val="p"/>
                    </m:rPr>
                    <w:rPr>
                      <w:rFonts w:ascii="Cambria Math" w:hAnsi="Cambria Math"/>
                      <w:sz w:val="21"/>
                      <w:szCs w:val="21"/>
                    </w:rPr>
                    <m:t>K</m:t>
                  </m:r>
                </m:e>
                <m:sub>
                  <m:r>
                    <m:rPr>
                      <m:sty m:val="p"/>
                    </m:rPr>
                    <w:rPr>
                      <w:rFonts w:ascii="Cambria Math" w:hAnsi="Cambria Math"/>
                      <w:sz w:val="21"/>
                      <w:szCs w:val="21"/>
                    </w:rPr>
                    <m:t>PUSCH</m:t>
                  </m:r>
                </m:sub>
              </m:sSub>
              <m:r>
                <m:rPr>
                  <m:sty m:val="p"/>
                </m:rPr>
                <w:rPr>
                  <w:rFonts w:ascii="Cambria Math" w:hAnsi="Cambria Math"/>
                  <w:sz w:val="21"/>
                  <w:szCs w:val="21"/>
                </w:rPr>
                <m:t>(i)</m:t>
              </m:r>
            </m:oMath>
            <w:r w:rsidRPr="007F6BC8">
              <w:rPr>
                <w:bCs/>
                <w:sz w:val="21"/>
                <w:szCs w:val="21"/>
              </w:rPr>
              <w:t xml:space="preserve"> for DG-PUSCH in TS 38.214 for Rel-15/16 is needed.</w:t>
            </w:r>
          </w:p>
          <w:p w14:paraId="650A1096" w14:textId="338CDC1C" w:rsidR="00846EF2" w:rsidRPr="007F6BC8" w:rsidRDefault="00846EF2" w:rsidP="00B92829">
            <w:pPr>
              <w:pStyle w:val="a7"/>
              <w:widowControl w:val="0"/>
              <w:numPr>
                <w:ilvl w:val="1"/>
                <w:numId w:val="9"/>
              </w:numPr>
              <w:autoSpaceDE/>
              <w:autoSpaceDN/>
              <w:adjustRightInd/>
              <w:snapToGrid/>
              <w:spacing w:after="160" w:line="259" w:lineRule="auto"/>
              <w:ind w:left="780" w:firstLineChars="0"/>
              <w:rPr>
                <w:sz w:val="21"/>
                <w:szCs w:val="21"/>
              </w:rPr>
            </w:pPr>
            <w:r w:rsidRPr="007F6BC8">
              <w:rPr>
                <w:sz w:val="21"/>
                <w:szCs w:val="21"/>
                <w:u w:val="single"/>
              </w:rPr>
              <w:t>Interpretation 1:</w:t>
            </w:r>
            <w:r w:rsidRPr="007F6BC8">
              <w:rPr>
                <w:sz w:val="21"/>
                <w:szCs w:val="21"/>
              </w:rPr>
              <w:t xml:space="preserve"> </w:t>
            </w:r>
            <m:oMath>
              <m:sSub>
                <m:sSubPr>
                  <m:ctrlPr>
                    <w:rPr>
                      <w:rFonts w:ascii="Cambria Math" w:hAnsi="Cambria Math"/>
                      <w:sz w:val="21"/>
                      <w:szCs w:val="21"/>
                    </w:rPr>
                  </m:ctrlPr>
                </m:sSubPr>
                <m:e>
                  <m:r>
                    <m:rPr>
                      <m:sty m:val="p"/>
                    </m:rPr>
                    <w:rPr>
                      <w:rFonts w:ascii="Cambria Math" w:hAnsi="Cambria Math"/>
                      <w:sz w:val="21"/>
                      <w:szCs w:val="21"/>
                    </w:rPr>
                    <m:t>K</m:t>
                  </m:r>
                </m:e>
                <m:sub>
                  <m:r>
                    <m:rPr>
                      <m:sty m:val="p"/>
                    </m:rPr>
                    <w:rPr>
                      <w:rFonts w:ascii="Cambria Math" w:hAnsi="Cambria Math"/>
                      <w:sz w:val="21"/>
                      <w:szCs w:val="21"/>
                    </w:rPr>
                    <m:t>PUSCH</m:t>
                  </m:r>
                </m:sub>
              </m:sSub>
              <m:r>
                <m:rPr>
                  <m:sty m:val="p"/>
                </m:rPr>
                <w:rPr>
                  <w:rFonts w:ascii="Cambria Math" w:hAnsi="Cambria Math"/>
                  <w:sz w:val="21"/>
                  <w:szCs w:val="21"/>
                </w:rPr>
                <m:t>(i)</m:t>
              </m:r>
            </m:oMath>
            <w:r w:rsidRPr="007F6BC8">
              <w:rPr>
                <w:sz w:val="21"/>
                <w:szCs w:val="21"/>
              </w:rPr>
              <w:t xml:space="preserve"> is defined as the number of OFDM symbols after a last symbol of a corresponding PDCCH reception and before a first symbol of the PUSCH transmission occasion i. With this interpretation, value of </w:t>
            </w:r>
            <m:oMath>
              <m:sSub>
                <m:sSubPr>
                  <m:ctrlPr>
                    <w:rPr>
                      <w:rFonts w:ascii="Cambria Math" w:hAnsi="Cambria Math"/>
                      <w:sz w:val="21"/>
                      <w:szCs w:val="21"/>
                    </w:rPr>
                  </m:ctrlPr>
                </m:sSubPr>
                <m:e>
                  <m:r>
                    <m:rPr>
                      <m:sty m:val="p"/>
                    </m:rPr>
                    <w:rPr>
                      <w:rFonts w:ascii="Cambria Math" w:hAnsi="Cambria Math"/>
                      <w:sz w:val="21"/>
                      <w:szCs w:val="21"/>
                    </w:rPr>
                    <m:t>K</m:t>
                  </m:r>
                </m:e>
                <m:sub>
                  <m:r>
                    <m:rPr>
                      <m:sty m:val="p"/>
                    </m:rPr>
                    <w:rPr>
                      <w:rFonts w:ascii="Cambria Math" w:hAnsi="Cambria Math"/>
                      <w:sz w:val="21"/>
                      <w:szCs w:val="21"/>
                    </w:rPr>
                    <m:t>PUSCH</m:t>
                  </m:r>
                </m:sub>
              </m:sSub>
              <m:r>
                <m:rPr>
                  <m:sty m:val="p"/>
                </m:rPr>
                <w:rPr>
                  <w:rFonts w:ascii="Cambria Math" w:hAnsi="Cambria Math"/>
                  <w:sz w:val="21"/>
                  <w:szCs w:val="21"/>
                </w:rPr>
                <m:t>(i)</m:t>
              </m:r>
            </m:oMath>
            <w:r w:rsidRPr="007F6BC8">
              <w:rPr>
                <w:sz w:val="21"/>
                <w:szCs w:val="21"/>
              </w:rPr>
              <w:t xml:space="preserve"> for a PUSCH transmission occasion is different from the one for another PUSCH transmission occasion among the same set of PUSCH repetitions for a TB.</w:t>
            </w:r>
          </w:p>
          <w:p w14:paraId="51C16C0F" w14:textId="46439852" w:rsidR="00846EF2" w:rsidRPr="00014422" w:rsidRDefault="00846EF2" w:rsidP="00B92829">
            <w:pPr>
              <w:pStyle w:val="a7"/>
              <w:widowControl w:val="0"/>
              <w:numPr>
                <w:ilvl w:val="1"/>
                <w:numId w:val="9"/>
              </w:numPr>
              <w:autoSpaceDE/>
              <w:autoSpaceDN/>
              <w:adjustRightInd/>
              <w:snapToGrid/>
              <w:spacing w:after="160" w:line="259" w:lineRule="auto"/>
              <w:ind w:left="780" w:firstLineChars="0"/>
              <w:rPr>
                <w:i/>
                <w:sz w:val="21"/>
                <w:szCs w:val="21"/>
              </w:rPr>
            </w:pPr>
            <w:r w:rsidRPr="007F6BC8">
              <w:rPr>
                <w:sz w:val="21"/>
                <w:szCs w:val="21"/>
                <w:u w:val="single"/>
              </w:rPr>
              <w:t>Interpretation 2:</w:t>
            </w:r>
            <w:r w:rsidRPr="007F6BC8">
              <w:rPr>
                <w:sz w:val="21"/>
                <w:szCs w:val="21"/>
              </w:rPr>
              <w:t xml:space="preserve"> </w:t>
            </w:r>
            <m:oMath>
              <m:sSub>
                <m:sSubPr>
                  <m:ctrlPr>
                    <w:rPr>
                      <w:rFonts w:ascii="Cambria Math" w:hAnsi="Cambria Math"/>
                      <w:sz w:val="21"/>
                      <w:szCs w:val="21"/>
                    </w:rPr>
                  </m:ctrlPr>
                </m:sSubPr>
                <m:e>
                  <m:r>
                    <m:rPr>
                      <m:sty m:val="p"/>
                    </m:rPr>
                    <w:rPr>
                      <w:rFonts w:ascii="Cambria Math" w:hAnsi="Cambria Math"/>
                      <w:sz w:val="21"/>
                      <w:szCs w:val="21"/>
                    </w:rPr>
                    <m:t>K</m:t>
                  </m:r>
                </m:e>
                <m:sub>
                  <m:r>
                    <m:rPr>
                      <m:sty m:val="p"/>
                    </m:rPr>
                    <w:rPr>
                      <w:rFonts w:ascii="Cambria Math" w:hAnsi="Cambria Math"/>
                      <w:sz w:val="21"/>
                      <w:szCs w:val="21"/>
                    </w:rPr>
                    <m:t>PUSCH</m:t>
                  </m:r>
                </m:sub>
              </m:sSub>
              <m:r>
                <m:rPr>
                  <m:sty m:val="p"/>
                </m:rPr>
                <w:rPr>
                  <w:rFonts w:ascii="Cambria Math" w:hAnsi="Cambria Math"/>
                  <w:sz w:val="21"/>
                  <w:szCs w:val="21"/>
                </w:rPr>
                <m:t>(i)</m:t>
              </m:r>
            </m:oMath>
            <w:r w:rsidRPr="007F6BC8">
              <w:rPr>
                <w:sz w:val="21"/>
                <w:szCs w:val="21"/>
              </w:rPr>
              <w:t xml:space="preserve"> is defined as the number of OFDM symbols after a last symbol of a corresponding PDCCH reception and before a first symbol of the first PUSCH repetition for a TB. With this interpretation, value of </w:t>
            </w:r>
            <m:oMath>
              <m:sSub>
                <m:sSubPr>
                  <m:ctrlPr>
                    <w:rPr>
                      <w:rFonts w:ascii="Cambria Math" w:hAnsi="Cambria Math"/>
                      <w:sz w:val="21"/>
                      <w:szCs w:val="21"/>
                    </w:rPr>
                  </m:ctrlPr>
                </m:sSubPr>
                <m:e>
                  <m:r>
                    <m:rPr>
                      <m:sty m:val="p"/>
                    </m:rPr>
                    <w:rPr>
                      <w:rFonts w:ascii="Cambria Math" w:hAnsi="Cambria Math"/>
                      <w:sz w:val="21"/>
                      <w:szCs w:val="21"/>
                    </w:rPr>
                    <m:t>K</m:t>
                  </m:r>
                </m:e>
                <m:sub>
                  <m:r>
                    <m:rPr>
                      <m:sty m:val="p"/>
                    </m:rPr>
                    <w:rPr>
                      <w:rFonts w:ascii="Cambria Math" w:hAnsi="Cambria Math"/>
                      <w:sz w:val="21"/>
                      <w:szCs w:val="21"/>
                    </w:rPr>
                    <m:t>PUSCH</m:t>
                  </m:r>
                </m:sub>
              </m:sSub>
              <m:r>
                <m:rPr>
                  <m:sty m:val="p"/>
                </m:rPr>
                <w:rPr>
                  <w:rFonts w:ascii="Cambria Math" w:hAnsi="Cambria Math"/>
                  <w:sz w:val="21"/>
                  <w:szCs w:val="21"/>
                </w:rPr>
                <m:t>(i)</m:t>
              </m:r>
            </m:oMath>
            <w:r w:rsidRPr="007F6BC8">
              <w:rPr>
                <w:sz w:val="21"/>
                <w:szCs w:val="21"/>
              </w:rPr>
              <w:t xml:space="preserve"> for all PUSCH transmission occasions are the same for the TB.</w:t>
            </w:r>
          </w:p>
        </w:tc>
      </w:tr>
    </w:tbl>
    <w:p w14:paraId="678791C6" w14:textId="29556C5E" w:rsidR="00846EF2" w:rsidRDefault="00846EF2" w:rsidP="00C57C7A">
      <w:pPr>
        <w:rPr>
          <w:lang w:eastAsia="zh-CN"/>
        </w:rPr>
      </w:pPr>
    </w:p>
    <w:p w14:paraId="55BE3B54" w14:textId="7EE4D81B" w:rsidR="00846EF2" w:rsidRDefault="00846EF2" w:rsidP="00C57C7A">
      <w:pPr>
        <w:rPr>
          <w:lang w:eastAsia="zh-CN"/>
        </w:rPr>
      </w:pPr>
      <w:r>
        <w:rPr>
          <w:lang w:eastAsia="zh-CN"/>
        </w:rPr>
        <w:t xml:space="preserve">For the first observation in the above proposal, we agree with the FL that </w:t>
      </w:r>
      <w:r w:rsidRPr="00846EF2">
        <w:rPr>
          <w:lang w:eastAsia="zh-CN"/>
        </w:rPr>
        <w:t>absolute TPC command is supported for group common TPC with DCI format 2_2 for Rel-15/16</w:t>
      </w:r>
      <w:r>
        <w:rPr>
          <w:lang w:eastAsia="zh-CN"/>
        </w:rPr>
        <w:t xml:space="preserve">. For the second observation, we think </w:t>
      </w:r>
      <w:r w:rsidRPr="00846EF2">
        <w:rPr>
          <w:rFonts w:hint="eastAsia"/>
          <w:lang w:eastAsia="zh-CN"/>
        </w:rPr>
        <w:t>Interpretation</w:t>
      </w:r>
      <w:r>
        <w:rPr>
          <w:lang w:eastAsia="zh-CN"/>
        </w:rPr>
        <w:t xml:space="preserve"> 1 is the right one. Considering this is Rel-17 item, those two observations are related with Rel-15, so it would be good to align our understandings first. And whether the explicit observation can be in chairman note, we are bot</w:t>
      </w:r>
      <w:r w:rsidR="00DB5CAD">
        <w:rPr>
          <w:lang w:eastAsia="zh-CN"/>
        </w:rPr>
        <w:t>h fine with them.</w:t>
      </w:r>
    </w:p>
    <w:p w14:paraId="165429DB" w14:textId="77777777" w:rsidR="00846EF2" w:rsidRDefault="00846EF2" w:rsidP="00C57C7A">
      <w:pPr>
        <w:rPr>
          <w:lang w:eastAsia="zh-CN"/>
        </w:rPr>
      </w:pPr>
    </w:p>
    <w:p w14:paraId="17409688" w14:textId="77777777" w:rsidR="00E06944" w:rsidRDefault="00E06944" w:rsidP="00C57C7A">
      <w:pPr>
        <w:rPr>
          <w:lang w:eastAsia="zh-CN"/>
        </w:rPr>
      </w:pPr>
    </w:p>
    <w:tbl>
      <w:tblPr>
        <w:tblStyle w:val="a9"/>
        <w:tblW w:w="0" w:type="auto"/>
        <w:tblLook w:val="04A0" w:firstRow="1" w:lastRow="0" w:firstColumn="1" w:lastColumn="0" w:noHBand="0" w:noVBand="1"/>
      </w:tblPr>
      <w:tblGrid>
        <w:gridCol w:w="8296"/>
      </w:tblGrid>
      <w:tr w:rsidR="00E06944" w14:paraId="5A2ACB61" w14:textId="77777777" w:rsidTr="00E06944">
        <w:tc>
          <w:tcPr>
            <w:tcW w:w="8296" w:type="dxa"/>
          </w:tcPr>
          <w:p w14:paraId="36C93675" w14:textId="77777777" w:rsidR="00E06944" w:rsidRPr="00DB5CAD" w:rsidRDefault="00E06944" w:rsidP="00E06944">
            <w:pPr>
              <w:rPr>
                <w:b/>
                <w:szCs w:val="21"/>
                <w:highlight w:val="darkYellow"/>
              </w:rPr>
            </w:pPr>
            <w:r w:rsidRPr="00DB5CAD">
              <w:rPr>
                <w:b/>
                <w:szCs w:val="21"/>
                <w:highlight w:val="darkYellow"/>
              </w:rPr>
              <w:lastRenderedPageBreak/>
              <w:t>Working assumption:</w:t>
            </w:r>
          </w:p>
          <w:p w14:paraId="603B07C2" w14:textId="77777777" w:rsidR="00E06944" w:rsidRPr="00DB5CAD" w:rsidRDefault="00E06944" w:rsidP="00B92829">
            <w:pPr>
              <w:pStyle w:val="a7"/>
              <w:numPr>
                <w:ilvl w:val="0"/>
                <w:numId w:val="5"/>
              </w:numPr>
              <w:spacing w:line="259" w:lineRule="auto"/>
              <w:ind w:firstLineChars="0"/>
              <w:rPr>
                <w:sz w:val="21"/>
                <w:szCs w:val="21"/>
                <w:lang w:eastAsia="zh-CN"/>
              </w:rPr>
            </w:pPr>
            <w:r w:rsidRPr="00DB5CAD">
              <w:rPr>
                <w:sz w:val="21"/>
                <w:szCs w:val="21"/>
                <w:lang w:eastAsia="zh-CN"/>
              </w:rPr>
              <w:t>The action of group common TPC commands with format 2_2 does not constitute an event that violates power consistency and phase continuity.</w:t>
            </w:r>
          </w:p>
          <w:p w14:paraId="53A594D6" w14:textId="77777777" w:rsidR="00E06944" w:rsidRPr="00DB5CAD" w:rsidRDefault="00E06944" w:rsidP="00B92829">
            <w:pPr>
              <w:pStyle w:val="a7"/>
              <w:numPr>
                <w:ilvl w:val="1"/>
                <w:numId w:val="6"/>
              </w:numPr>
              <w:spacing w:after="0"/>
              <w:ind w:left="780" w:firstLineChars="0"/>
              <w:rPr>
                <w:sz w:val="21"/>
                <w:szCs w:val="21"/>
                <w:lang w:eastAsia="zh-CN"/>
              </w:rPr>
            </w:pPr>
            <w:r w:rsidRPr="00DB5CAD">
              <w:rPr>
                <w:sz w:val="21"/>
                <w:szCs w:val="21"/>
                <w:lang w:eastAsia="zh-CN"/>
              </w:rPr>
              <w:t>If UE is configured to accumulate TPC commands,</w:t>
            </w:r>
          </w:p>
          <w:p w14:paraId="124BBD25" w14:textId="77777777" w:rsidR="00E06944" w:rsidRPr="00DB5CAD" w:rsidRDefault="00E06944" w:rsidP="00B92829">
            <w:pPr>
              <w:numPr>
                <w:ilvl w:val="2"/>
                <w:numId w:val="4"/>
              </w:numPr>
              <w:spacing w:after="0"/>
              <w:rPr>
                <w:sz w:val="21"/>
                <w:szCs w:val="21"/>
                <w:lang w:eastAsia="zh-CN"/>
              </w:rPr>
            </w:pPr>
            <w:r w:rsidRPr="00DB5CAD">
              <w:rPr>
                <w:sz w:val="21"/>
                <w:szCs w:val="21"/>
                <w:lang w:eastAsia="zh-CN"/>
              </w:rPr>
              <w:t>If UE receives TPC commands that would take into effect during a configured TDW, UE accumulates TPC commands without taking effect during the current configured TDW. TPC commands take effect after the current configured TDW.</w:t>
            </w:r>
          </w:p>
          <w:p w14:paraId="7EA40164" w14:textId="77777777" w:rsidR="00E06944" w:rsidRPr="00DB5CAD" w:rsidRDefault="00E06944" w:rsidP="00B92829">
            <w:pPr>
              <w:pStyle w:val="a7"/>
              <w:numPr>
                <w:ilvl w:val="1"/>
                <w:numId w:val="6"/>
              </w:numPr>
              <w:spacing w:after="0"/>
              <w:ind w:left="780" w:firstLineChars="0"/>
              <w:rPr>
                <w:sz w:val="21"/>
                <w:szCs w:val="21"/>
                <w:lang w:eastAsia="zh-CN"/>
              </w:rPr>
            </w:pPr>
            <w:r w:rsidRPr="00DB5CAD">
              <w:rPr>
                <w:sz w:val="21"/>
                <w:szCs w:val="21"/>
                <w:lang w:eastAsia="zh-CN"/>
              </w:rPr>
              <w:t>If UE is not configured to accumulate TPC commands</w:t>
            </w:r>
          </w:p>
          <w:p w14:paraId="74D64812" w14:textId="77777777" w:rsidR="00E06944" w:rsidRPr="00DB5CAD" w:rsidRDefault="00E06944" w:rsidP="00B92829">
            <w:pPr>
              <w:numPr>
                <w:ilvl w:val="2"/>
                <w:numId w:val="4"/>
              </w:numPr>
              <w:spacing w:after="0"/>
              <w:rPr>
                <w:sz w:val="21"/>
                <w:szCs w:val="21"/>
                <w:lang w:eastAsia="zh-CN"/>
              </w:rPr>
            </w:pPr>
            <w:r w:rsidRPr="00DB5CAD">
              <w:rPr>
                <w:sz w:val="21"/>
                <w:szCs w:val="21"/>
                <w:lang w:eastAsia="zh-CN"/>
              </w:rPr>
              <w:t xml:space="preserve">the last TPC command that would take effect within a configured TDW supersedes all previous TPC commands that take effect within that configured TDW and only the last TPC command is applied by the UE after the current configured TDW. </w:t>
            </w:r>
          </w:p>
          <w:p w14:paraId="7BB7EDCD" w14:textId="1B81EFAB" w:rsidR="00E06944" w:rsidRPr="00E06944" w:rsidRDefault="00E06944" w:rsidP="00C57C7A">
            <w:pPr>
              <w:rPr>
                <w:sz w:val="21"/>
                <w:szCs w:val="21"/>
                <w:lang w:eastAsia="zh-CN"/>
              </w:rPr>
            </w:pPr>
            <w:r w:rsidRPr="00DB5CAD">
              <w:rPr>
                <w:sz w:val="21"/>
                <w:szCs w:val="21"/>
                <w:lang w:eastAsia="zh-CN"/>
              </w:rPr>
              <w:t>FFS: no more than 1 TPC command is expected to take effect during a configured TDW.</w:t>
            </w:r>
          </w:p>
        </w:tc>
      </w:tr>
    </w:tbl>
    <w:p w14:paraId="3B4DF1E0" w14:textId="67A70AF6" w:rsidR="00E06944" w:rsidRDefault="00E06944" w:rsidP="00C57C7A">
      <w:pPr>
        <w:rPr>
          <w:lang w:eastAsia="zh-CN"/>
        </w:rPr>
      </w:pPr>
    </w:p>
    <w:p w14:paraId="0E5C6DAA" w14:textId="2862C1D3" w:rsidR="00302970" w:rsidRDefault="00302970" w:rsidP="00C57C7A">
      <w:pPr>
        <w:rPr>
          <w:lang w:eastAsia="zh-CN"/>
        </w:rPr>
      </w:pPr>
      <w:r>
        <w:rPr>
          <w:lang w:eastAsia="zh-CN"/>
        </w:rPr>
        <w:t xml:space="preserve">Since </w:t>
      </w:r>
      <w:r w:rsidR="006E46B1">
        <w:rPr>
          <w:lang w:eastAsia="zh-CN"/>
        </w:rPr>
        <w:t>companies’</w:t>
      </w:r>
      <w:r>
        <w:rPr>
          <w:lang w:eastAsia="zh-CN"/>
        </w:rPr>
        <w:t xml:space="preserve"> viewpoints are not aligned for </w:t>
      </w:r>
      <w:r>
        <w:rPr>
          <w:szCs w:val="21"/>
          <w:lang w:val="en-GB"/>
        </w:rPr>
        <w:t>the timeline of absolute TPC command. We prefer agreeing the first sub-bullet, and discuss</w:t>
      </w:r>
      <w:r w:rsidR="006E46B1">
        <w:rPr>
          <w:rFonts w:hint="eastAsia"/>
          <w:szCs w:val="21"/>
          <w:lang w:val="en-GB" w:eastAsia="zh-CN"/>
        </w:rPr>
        <w:t>ing</w:t>
      </w:r>
      <w:r>
        <w:rPr>
          <w:szCs w:val="21"/>
          <w:lang w:val="en-GB"/>
        </w:rPr>
        <w:t xml:space="preserve"> the second sub-bullet </w:t>
      </w:r>
      <w:r w:rsidR="006E46B1">
        <w:rPr>
          <w:szCs w:val="21"/>
          <w:lang w:val="en-GB"/>
        </w:rPr>
        <w:t>until</w:t>
      </w:r>
      <w:r>
        <w:rPr>
          <w:szCs w:val="21"/>
          <w:lang w:val="en-GB"/>
        </w:rPr>
        <w:t xml:space="preserve"> reaching the consensus on absolute TPC command.</w:t>
      </w:r>
    </w:p>
    <w:p w14:paraId="4012908F" w14:textId="7E496DEE" w:rsidR="00C57C7A" w:rsidRDefault="008279CC" w:rsidP="00C57C7A">
      <w:pPr>
        <w:rPr>
          <w:lang w:eastAsia="zh-CN"/>
        </w:rPr>
      </w:pPr>
      <w:r>
        <w:rPr>
          <w:b/>
          <w:i/>
          <w:lang w:eastAsia="zh-CN"/>
        </w:rPr>
        <w:t>Proposal 1.</w:t>
      </w:r>
      <w:r w:rsidR="00302970">
        <w:rPr>
          <w:b/>
          <w:i/>
          <w:lang w:eastAsia="zh-CN"/>
        </w:rPr>
        <w:t xml:space="preserve"> </w:t>
      </w:r>
      <w:r w:rsidR="00302970">
        <w:rPr>
          <w:rFonts w:hint="eastAsia"/>
          <w:b/>
          <w:i/>
          <w:lang w:eastAsia="zh-CN"/>
        </w:rPr>
        <w:t>Confirm</w:t>
      </w:r>
      <w:r w:rsidR="00302970">
        <w:rPr>
          <w:b/>
          <w:i/>
          <w:lang w:eastAsia="zh-CN"/>
        </w:rPr>
        <w:t xml:space="preserve"> </w:t>
      </w:r>
      <w:r w:rsidR="00302970">
        <w:rPr>
          <w:rFonts w:hint="eastAsia"/>
          <w:b/>
          <w:i/>
          <w:lang w:eastAsia="zh-CN"/>
        </w:rPr>
        <w:t>the</w:t>
      </w:r>
      <w:r w:rsidR="00302970">
        <w:rPr>
          <w:b/>
          <w:i/>
          <w:lang w:eastAsia="zh-CN"/>
        </w:rPr>
        <w:t xml:space="preserve"> 1</w:t>
      </w:r>
      <w:r w:rsidR="00302970" w:rsidRPr="00302970">
        <w:rPr>
          <w:b/>
          <w:i/>
          <w:vertAlign w:val="superscript"/>
          <w:lang w:eastAsia="zh-CN"/>
        </w:rPr>
        <w:t>st</w:t>
      </w:r>
      <w:r w:rsidR="00302970">
        <w:rPr>
          <w:b/>
          <w:i/>
          <w:lang w:eastAsia="zh-CN"/>
        </w:rPr>
        <w:t xml:space="preserve"> </w:t>
      </w:r>
      <w:r w:rsidR="00302970" w:rsidRPr="00302970">
        <w:rPr>
          <w:b/>
          <w:i/>
          <w:lang w:eastAsia="zh-CN"/>
        </w:rPr>
        <w:t>sub-bullet in working assumption</w:t>
      </w:r>
      <w:r>
        <w:rPr>
          <w:b/>
          <w:i/>
          <w:lang w:eastAsia="zh-CN"/>
        </w:rPr>
        <w:t>.</w:t>
      </w:r>
    </w:p>
    <w:p w14:paraId="12AF22A3" w14:textId="5D260FD6" w:rsidR="00C57C7A" w:rsidRPr="00C57C7A" w:rsidRDefault="00C57C7A" w:rsidP="00C57C7A">
      <w:pPr>
        <w:pStyle w:val="1"/>
        <w:rPr>
          <w:lang w:eastAsia="zh-CN"/>
        </w:rPr>
      </w:pPr>
      <w:r w:rsidRPr="00C57C7A">
        <w:rPr>
          <w:rFonts w:hint="eastAsia"/>
          <w:lang w:eastAsia="zh-CN"/>
        </w:rPr>
        <w:t xml:space="preserve">Dynamic &amp; semi-static </w:t>
      </w:r>
      <w:r w:rsidRPr="00C57C7A">
        <w:rPr>
          <w:lang w:eastAsia="zh-CN"/>
        </w:rPr>
        <w:t>events</w:t>
      </w:r>
    </w:p>
    <w:p w14:paraId="7E98F710" w14:textId="5DF8FA4C" w:rsidR="00682108" w:rsidRDefault="00682108" w:rsidP="00C57C7A">
      <w:pPr>
        <w:rPr>
          <w:rFonts w:eastAsia="宋体"/>
          <w:szCs w:val="21"/>
          <w:lang w:eastAsia="zh-CN"/>
        </w:rPr>
      </w:pPr>
      <w:r>
        <w:rPr>
          <w:rFonts w:eastAsia="宋体"/>
          <w:szCs w:val="21"/>
          <w:lang w:eastAsia="zh-CN"/>
        </w:rPr>
        <w:t>Two questions concerning dynamic</w:t>
      </w:r>
      <w:r w:rsidR="006E46B1">
        <w:rPr>
          <w:rFonts w:eastAsia="宋体"/>
          <w:szCs w:val="21"/>
          <w:lang w:eastAsia="zh-CN"/>
        </w:rPr>
        <w:t xml:space="preserve"> </w:t>
      </w:r>
      <w:r>
        <w:rPr>
          <w:rFonts w:eastAsia="宋体"/>
          <w:szCs w:val="21"/>
          <w:lang w:eastAsia="zh-CN"/>
        </w:rPr>
        <w:t>&amp;</w:t>
      </w:r>
      <w:r w:rsidR="006E46B1">
        <w:rPr>
          <w:rFonts w:eastAsia="宋体"/>
          <w:szCs w:val="21"/>
          <w:lang w:eastAsia="zh-CN"/>
        </w:rPr>
        <w:t xml:space="preserve"> </w:t>
      </w:r>
      <w:r>
        <w:rPr>
          <w:rFonts w:eastAsia="宋体"/>
          <w:szCs w:val="21"/>
          <w:lang w:eastAsia="zh-CN"/>
        </w:rPr>
        <w:t>semi-static events have been discussed during last meeting.</w:t>
      </w:r>
    </w:p>
    <w:tbl>
      <w:tblPr>
        <w:tblStyle w:val="a9"/>
        <w:tblW w:w="0" w:type="auto"/>
        <w:tblLook w:val="04A0" w:firstRow="1" w:lastRow="0" w:firstColumn="1" w:lastColumn="0" w:noHBand="0" w:noVBand="1"/>
      </w:tblPr>
      <w:tblGrid>
        <w:gridCol w:w="8296"/>
      </w:tblGrid>
      <w:tr w:rsidR="00856CB7" w:rsidRPr="00856CB7" w14:paraId="341740F3" w14:textId="77777777" w:rsidTr="00856CB7">
        <w:tc>
          <w:tcPr>
            <w:tcW w:w="8296" w:type="dxa"/>
          </w:tcPr>
          <w:p w14:paraId="7DAE3172" w14:textId="77777777" w:rsidR="00014422" w:rsidRPr="00014422" w:rsidRDefault="00014422" w:rsidP="00B92829">
            <w:pPr>
              <w:pStyle w:val="af3"/>
              <w:numPr>
                <w:ilvl w:val="0"/>
                <w:numId w:val="10"/>
              </w:numPr>
              <w:spacing w:beforeLines="0" w:before="0" w:line="240" w:lineRule="auto"/>
            </w:pPr>
            <w:r w:rsidRPr="00014422">
              <w:rPr>
                <w:rFonts w:ascii="Times New Roman" w:eastAsia="宋体" w:hAnsi="Times New Roman" w:hint="eastAsia"/>
                <w:sz w:val="21"/>
                <w:szCs w:val="21"/>
                <w:lang w:eastAsia="zh-CN"/>
              </w:rPr>
              <w:t>C</w:t>
            </w:r>
            <w:r w:rsidRPr="00014422">
              <w:rPr>
                <w:rFonts w:ascii="Times New Roman" w:eastAsia="宋体" w:hAnsi="Times New Roman"/>
                <w:sz w:val="21"/>
                <w:szCs w:val="21"/>
                <w:lang w:eastAsia="zh-CN"/>
              </w:rPr>
              <w:t>ase 1: A semi-static event is triggered after one or multiple dynamic events. Whether a new actual TDW is created after the semi-static event?</w:t>
            </w:r>
          </w:p>
          <w:p w14:paraId="7E12D8E2" w14:textId="557654E9" w:rsidR="00856CB7" w:rsidRPr="00014422" w:rsidRDefault="00014422" w:rsidP="00B92829">
            <w:pPr>
              <w:pStyle w:val="af3"/>
              <w:numPr>
                <w:ilvl w:val="0"/>
                <w:numId w:val="10"/>
              </w:numPr>
              <w:spacing w:beforeLines="0" w:before="0" w:line="240" w:lineRule="auto"/>
            </w:pPr>
            <w:r w:rsidRPr="00014422">
              <w:rPr>
                <w:rFonts w:eastAsia="宋体"/>
                <w:sz w:val="21"/>
                <w:szCs w:val="21"/>
                <w:lang w:eastAsia="zh-CN"/>
              </w:rPr>
              <w:t>Case 2: A semi-static event overlaps with a dynamic event. Whether a new actual TDW is created after the semi-static event?</w:t>
            </w:r>
          </w:p>
        </w:tc>
      </w:tr>
    </w:tbl>
    <w:p w14:paraId="23981F3A" w14:textId="1C378C9B" w:rsidR="00F711FC" w:rsidRPr="009C69E2" w:rsidRDefault="009C69E2" w:rsidP="00713C5A">
      <w:pPr>
        <w:pStyle w:val="LGTdoc"/>
        <w:spacing w:after="156"/>
        <w:rPr>
          <w:rFonts w:eastAsia="宋体"/>
          <w:kern w:val="0"/>
          <w:szCs w:val="21"/>
          <w:lang w:val="en-US" w:eastAsia="zh-CN"/>
        </w:rPr>
      </w:pPr>
      <w:r w:rsidRPr="009C69E2">
        <w:rPr>
          <w:rFonts w:eastAsia="宋体" w:hint="eastAsia"/>
          <w:kern w:val="0"/>
          <w:szCs w:val="21"/>
          <w:lang w:val="en-US" w:eastAsia="zh-CN"/>
        </w:rPr>
        <w:t>F</w:t>
      </w:r>
      <w:r w:rsidRPr="009C69E2">
        <w:rPr>
          <w:rFonts w:eastAsia="宋体"/>
          <w:kern w:val="0"/>
          <w:szCs w:val="21"/>
          <w:lang w:val="en-US" w:eastAsia="zh-CN"/>
        </w:rPr>
        <w:t>or case 1, since semi-static event can always be known with the knowledge of high layer s</w:t>
      </w:r>
      <w:r>
        <w:rPr>
          <w:rFonts w:eastAsia="宋体"/>
          <w:kern w:val="0"/>
          <w:szCs w:val="21"/>
          <w:lang w:val="en-US" w:eastAsia="zh-CN"/>
        </w:rPr>
        <w:t>ignaling, UE can have an</w:t>
      </w:r>
      <w:r w:rsidRPr="009C69E2">
        <w:rPr>
          <w:rFonts w:eastAsia="宋体"/>
          <w:kern w:val="0"/>
          <w:szCs w:val="21"/>
          <w:lang w:val="en-US" w:eastAsia="zh-CN"/>
        </w:rPr>
        <w:t xml:space="preserve"> a priori</w:t>
      </w:r>
      <w:r>
        <w:rPr>
          <w:rFonts w:eastAsia="宋体"/>
          <w:kern w:val="0"/>
          <w:szCs w:val="21"/>
          <w:lang w:val="en-US" w:eastAsia="zh-CN"/>
        </w:rPr>
        <w:t xml:space="preserve"> preparation for creating a new TDW. Similarly, for case 2, UE can still create </w:t>
      </w:r>
      <w:r>
        <w:rPr>
          <w:rFonts w:eastAsia="宋体"/>
          <w:sz w:val="21"/>
          <w:szCs w:val="21"/>
          <w:lang w:eastAsia="zh-CN"/>
        </w:rPr>
        <w:t>a new actual TDW after the semi-static event.</w:t>
      </w:r>
    </w:p>
    <w:p w14:paraId="502DC97F" w14:textId="44CBEE55" w:rsidR="00682108" w:rsidRDefault="009C69E2" w:rsidP="00713C5A">
      <w:pPr>
        <w:pStyle w:val="LGTdoc"/>
        <w:spacing w:after="156"/>
        <w:rPr>
          <w:b/>
          <w:i/>
          <w:lang w:eastAsia="zh-CN"/>
        </w:rPr>
      </w:pPr>
      <w:r>
        <w:rPr>
          <w:b/>
          <w:i/>
          <w:lang w:eastAsia="zh-CN"/>
        </w:rPr>
        <w:t xml:space="preserve">Proposal 2. </w:t>
      </w:r>
      <w:r w:rsidR="00856CB7" w:rsidRPr="00856CB7">
        <w:rPr>
          <w:b/>
          <w:i/>
          <w:lang w:eastAsia="zh-CN"/>
        </w:rPr>
        <w:t>For UE not capable of restarting DM-RS bundling</w:t>
      </w:r>
      <w:r w:rsidR="00856CB7">
        <w:rPr>
          <w:rFonts w:asciiTheme="minorEastAsia" w:eastAsiaTheme="minorEastAsia" w:hAnsiTheme="minorEastAsia" w:hint="eastAsia"/>
          <w:b/>
          <w:i/>
          <w:lang w:eastAsia="zh-CN"/>
        </w:rPr>
        <w:t>，</w:t>
      </w:r>
      <w:r>
        <w:rPr>
          <w:b/>
          <w:i/>
          <w:lang w:eastAsia="zh-CN"/>
        </w:rPr>
        <w:t>UE can create a new actual TDW for both cases:</w:t>
      </w:r>
    </w:p>
    <w:p w14:paraId="35A7477F" w14:textId="359C28A9" w:rsidR="009C69E2" w:rsidRPr="009C69E2" w:rsidRDefault="009C69E2" w:rsidP="00B92829">
      <w:pPr>
        <w:pStyle w:val="LGTdoc"/>
        <w:numPr>
          <w:ilvl w:val="0"/>
          <w:numId w:val="7"/>
        </w:numPr>
        <w:spacing w:after="156"/>
        <w:rPr>
          <w:rFonts w:eastAsiaTheme="minorEastAsia"/>
          <w:b/>
          <w:i/>
          <w:kern w:val="0"/>
          <w:sz w:val="21"/>
          <w:szCs w:val="21"/>
          <w:lang w:val="en-US" w:eastAsia="zh-CN"/>
        </w:rPr>
      </w:pPr>
      <w:r w:rsidRPr="009C69E2">
        <w:rPr>
          <w:rFonts w:eastAsiaTheme="minorEastAsia"/>
          <w:b/>
          <w:i/>
          <w:kern w:val="0"/>
          <w:sz w:val="21"/>
          <w:szCs w:val="21"/>
          <w:lang w:val="en-US" w:eastAsia="zh-CN"/>
        </w:rPr>
        <w:t xml:space="preserve">Case 1: A semi-static event is triggered after one or multiple dynamic events. </w:t>
      </w:r>
    </w:p>
    <w:p w14:paraId="43B7B70C" w14:textId="084459E2" w:rsidR="009C69E2" w:rsidRDefault="009C69E2" w:rsidP="00B92829">
      <w:pPr>
        <w:pStyle w:val="LGTdoc"/>
        <w:numPr>
          <w:ilvl w:val="0"/>
          <w:numId w:val="7"/>
        </w:numPr>
        <w:spacing w:after="156"/>
        <w:rPr>
          <w:rFonts w:eastAsiaTheme="minorEastAsia"/>
          <w:b/>
          <w:i/>
          <w:kern w:val="0"/>
          <w:sz w:val="21"/>
          <w:szCs w:val="21"/>
          <w:lang w:val="en-US" w:eastAsia="zh-CN"/>
        </w:rPr>
      </w:pPr>
      <w:r w:rsidRPr="009C69E2">
        <w:rPr>
          <w:rFonts w:eastAsiaTheme="minorEastAsia"/>
          <w:b/>
          <w:i/>
          <w:kern w:val="0"/>
          <w:sz w:val="21"/>
          <w:szCs w:val="21"/>
          <w:lang w:val="en-US" w:eastAsia="zh-CN"/>
        </w:rPr>
        <w:t>Case 2: A semi-static event overlaps with a dynamic event.</w:t>
      </w:r>
    </w:p>
    <w:p w14:paraId="40E996CE" w14:textId="77777777" w:rsidR="00BB1461" w:rsidRPr="00C57C7A" w:rsidRDefault="00BB1461" w:rsidP="00BB1461">
      <w:pPr>
        <w:pStyle w:val="1"/>
        <w:rPr>
          <w:lang w:eastAsia="zh-CN"/>
        </w:rPr>
      </w:pPr>
      <w:r w:rsidRPr="00C57C7A">
        <w:rPr>
          <w:rFonts w:hint="eastAsia"/>
          <w:lang w:eastAsia="zh-CN"/>
        </w:rPr>
        <w:t xml:space="preserve">Dynamic &amp; semi-static </w:t>
      </w:r>
      <w:r w:rsidRPr="00C57C7A">
        <w:rPr>
          <w:lang w:eastAsia="zh-CN"/>
        </w:rPr>
        <w:t>events</w:t>
      </w:r>
    </w:p>
    <w:p w14:paraId="3EF36E87" w14:textId="3CB2CBED" w:rsidR="00BB1461" w:rsidRDefault="00BB1461" w:rsidP="00BB1461">
      <w:pPr>
        <w:rPr>
          <w:lang w:eastAsia="zh-CN"/>
        </w:rPr>
      </w:pPr>
      <w:r w:rsidRPr="005203D2">
        <w:rPr>
          <w:lang w:eastAsia="zh-CN"/>
        </w:rPr>
        <w:t>For a reduced capability half-duplex UE in paired spectrum</w:t>
      </w:r>
      <w:r>
        <w:rPr>
          <w:lang w:eastAsia="zh-CN"/>
        </w:rPr>
        <w:t xml:space="preserve">, </w:t>
      </w:r>
      <w:r w:rsidR="0082588D">
        <w:rPr>
          <w:lang w:eastAsia="zh-CN"/>
        </w:rPr>
        <w:t>a lot of discussion</w:t>
      </w:r>
      <w:r w:rsidR="00CF32EF">
        <w:rPr>
          <w:lang w:eastAsia="zh-CN"/>
        </w:rPr>
        <w:t>s</w:t>
      </w:r>
      <w:r w:rsidR="0082588D">
        <w:rPr>
          <w:lang w:eastAsia="zh-CN"/>
        </w:rPr>
        <w:t xml:space="preserve"> were made during RAN1 107b-e meeting. </w:t>
      </w:r>
    </w:p>
    <w:p w14:paraId="324604E3" w14:textId="33813D2D" w:rsidR="00CF32EF" w:rsidRDefault="00CF32EF" w:rsidP="00BB1461">
      <w:pPr>
        <w:rPr>
          <w:lang w:eastAsia="zh-CN"/>
        </w:rPr>
      </w:pPr>
      <w:r>
        <w:rPr>
          <w:lang w:eastAsia="zh-CN"/>
        </w:rPr>
        <w:t>We want to make more clarifications here:</w:t>
      </w:r>
    </w:p>
    <w:p w14:paraId="0D37717D" w14:textId="1E8A551B" w:rsidR="00CF32EF" w:rsidRDefault="00CF32EF" w:rsidP="00B92829">
      <w:pPr>
        <w:pStyle w:val="a7"/>
        <w:numPr>
          <w:ilvl w:val="0"/>
          <w:numId w:val="11"/>
        </w:numPr>
        <w:ind w:firstLineChars="0"/>
        <w:rPr>
          <w:lang w:eastAsia="zh-CN"/>
        </w:rPr>
      </w:pPr>
      <w:r>
        <w:rPr>
          <w:rFonts w:eastAsia="宋体"/>
          <w:color w:val="000000"/>
          <w:szCs w:val="21"/>
        </w:rPr>
        <w:t>F</w:t>
      </w:r>
      <w:r>
        <w:rPr>
          <w:rFonts w:eastAsia="宋体" w:hint="eastAsia"/>
          <w:color w:val="000000"/>
          <w:szCs w:val="21"/>
        </w:rPr>
        <w:t xml:space="preserve">or </w:t>
      </w:r>
      <w:r>
        <w:rPr>
          <w:rFonts w:eastAsia="宋体"/>
          <w:szCs w:val="20"/>
        </w:rPr>
        <w:t>HD-FDD RedCap UEs</w:t>
      </w:r>
      <w:r>
        <w:rPr>
          <w:rFonts w:eastAsia="宋体" w:hint="eastAsia"/>
          <w:szCs w:val="20"/>
        </w:rPr>
        <w:t xml:space="preserve">, </w:t>
      </w:r>
      <w:r>
        <w:rPr>
          <w:rFonts w:eastAsia="宋体"/>
          <w:szCs w:val="20"/>
        </w:rPr>
        <w:t xml:space="preserve">an event is constituted if the </w:t>
      </w:r>
      <w:r w:rsidRPr="00CF32EF">
        <w:rPr>
          <w:rFonts w:eastAsia="宋体"/>
          <w:szCs w:val="20"/>
        </w:rPr>
        <w:t>gap between two consecutive PUSCH repetitions</w:t>
      </w:r>
      <w:r>
        <w:rPr>
          <w:rFonts w:eastAsia="宋体"/>
          <w:szCs w:val="20"/>
        </w:rPr>
        <w:t xml:space="preserve"> overlap with any symbol of an SS/PBCH block provided by</w:t>
      </w:r>
      <w:r>
        <w:rPr>
          <w:rFonts w:eastAsia="宋体"/>
          <w:i/>
          <w:szCs w:val="20"/>
        </w:rPr>
        <w:t xml:space="preserve"> ssb-PositionInBurst</w:t>
      </w:r>
      <w:r>
        <w:rPr>
          <w:rFonts w:eastAsia="宋体" w:hint="eastAsia"/>
          <w:szCs w:val="20"/>
        </w:rPr>
        <w:t>.</w:t>
      </w:r>
      <w:r>
        <w:rPr>
          <w:rFonts w:eastAsia="宋体"/>
          <w:szCs w:val="20"/>
        </w:rPr>
        <w:t xml:space="preserve"> We support this case. It is valid that when there are SSB overlapping or not overlapping with PUSCH repetition, there is an event. So we support proposal 10. Besides, PUCCH repetitions also should be included. It is fine to include in the following proposal, or separately discussed in PUCCH AI. </w:t>
      </w:r>
    </w:p>
    <w:tbl>
      <w:tblPr>
        <w:tblStyle w:val="a9"/>
        <w:tblW w:w="0" w:type="auto"/>
        <w:tblInd w:w="421" w:type="dxa"/>
        <w:tblLook w:val="04A0" w:firstRow="1" w:lastRow="0" w:firstColumn="1" w:lastColumn="0" w:noHBand="0" w:noVBand="1"/>
      </w:tblPr>
      <w:tblGrid>
        <w:gridCol w:w="7875"/>
      </w:tblGrid>
      <w:tr w:rsidR="00BB1461" w:rsidRPr="00CF32EF" w14:paraId="22B97F08" w14:textId="77777777" w:rsidTr="00CF32EF">
        <w:tc>
          <w:tcPr>
            <w:tcW w:w="7875" w:type="dxa"/>
          </w:tcPr>
          <w:p w14:paraId="345804D1" w14:textId="77777777" w:rsidR="00CF32EF" w:rsidRPr="00CF32EF" w:rsidRDefault="00CF32EF" w:rsidP="00CF32EF">
            <w:pPr>
              <w:rPr>
                <w:rFonts w:eastAsia="宋体"/>
                <w:b/>
                <w:i/>
                <w:szCs w:val="21"/>
                <w:lang w:val="en-GB"/>
              </w:rPr>
            </w:pPr>
            <w:r w:rsidRPr="00CF32EF">
              <w:rPr>
                <w:rFonts w:eastAsia="宋体" w:hint="eastAsia"/>
                <w:b/>
                <w:i/>
                <w:szCs w:val="21"/>
                <w:highlight w:val="yellow"/>
                <w:lang w:val="en-GB"/>
              </w:rPr>
              <w:t>P</w:t>
            </w:r>
            <w:r w:rsidRPr="00CF32EF">
              <w:rPr>
                <w:rFonts w:eastAsia="宋体"/>
                <w:b/>
                <w:i/>
                <w:szCs w:val="21"/>
                <w:highlight w:val="yellow"/>
                <w:lang w:val="en-GB"/>
              </w:rPr>
              <w:t>roposal 10:</w:t>
            </w:r>
          </w:p>
          <w:p w14:paraId="245D19F5" w14:textId="0CD3AD26" w:rsidR="00BB1461" w:rsidRPr="00CF32EF" w:rsidRDefault="00CF32EF" w:rsidP="00B92829">
            <w:pPr>
              <w:pStyle w:val="a7"/>
              <w:numPr>
                <w:ilvl w:val="0"/>
                <w:numId w:val="8"/>
              </w:numPr>
              <w:spacing w:line="259" w:lineRule="auto"/>
              <w:ind w:firstLineChars="0"/>
              <w:rPr>
                <w:bCs/>
                <w:i/>
                <w:sz w:val="21"/>
                <w:szCs w:val="21"/>
                <w:lang w:val="en-GB"/>
              </w:rPr>
            </w:pPr>
            <w:r w:rsidRPr="00CF32EF">
              <w:rPr>
                <w:bCs/>
                <w:i/>
                <w:sz w:val="21"/>
                <w:szCs w:val="21"/>
                <w:lang w:val="en-GB"/>
              </w:rPr>
              <w:lastRenderedPageBreak/>
              <w:t>F</w:t>
            </w:r>
            <w:r w:rsidRPr="00CF32EF">
              <w:rPr>
                <w:rFonts w:hint="eastAsia"/>
                <w:i/>
                <w:color w:val="000000"/>
                <w:sz w:val="21"/>
                <w:szCs w:val="21"/>
              </w:rPr>
              <w:t xml:space="preserve">or </w:t>
            </w:r>
            <w:r w:rsidRPr="00CF32EF">
              <w:rPr>
                <w:i/>
                <w:sz w:val="21"/>
                <w:szCs w:val="21"/>
              </w:rPr>
              <w:t>HD-FDD RedCap UEs configured with DMRS bundling</w:t>
            </w:r>
            <w:r w:rsidRPr="00CF32EF">
              <w:rPr>
                <w:rFonts w:hint="eastAsia"/>
                <w:i/>
                <w:sz w:val="21"/>
                <w:szCs w:val="21"/>
              </w:rPr>
              <w:t xml:space="preserve">, </w:t>
            </w:r>
            <w:r w:rsidRPr="00CF32EF">
              <w:rPr>
                <w:i/>
                <w:sz w:val="21"/>
                <w:szCs w:val="21"/>
              </w:rPr>
              <w:t>an event is constituted for a case where the gap between two consecutive PUSCH repetitions overlaps with any symbol of an SS/PBCH block provided by ssb-PositionInBurst even if neither of the repetitions overlaps with it.</w:t>
            </w:r>
          </w:p>
        </w:tc>
      </w:tr>
    </w:tbl>
    <w:p w14:paraId="414B2422" w14:textId="2E18E3FB" w:rsidR="00BB1461" w:rsidRDefault="00BB1461" w:rsidP="00BB1461">
      <w:pPr>
        <w:rPr>
          <w:lang w:eastAsia="zh-CN"/>
        </w:rPr>
      </w:pPr>
    </w:p>
    <w:p w14:paraId="0BEEEA81" w14:textId="0981F03B" w:rsidR="00CF32EF" w:rsidRPr="00CF32EF" w:rsidRDefault="00CF32EF" w:rsidP="00B92829">
      <w:pPr>
        <w:pStyle w:val="a7"/>
        <w:numPr>
          <w:ilvl w:val="0"/>
          <w:numId w:val="11"/>
        </w:numPr>
        <w:ind w:firstLineChars="0"/>
        <w:rPr>
          <w:lang w:eastAsia="zh-CN"/>
        </w:rPr>
      </w:pPr>
      <w:r>
        <w:rPr>
          <w:rFonts w:eastAsia="宋体"/>
          <w:color w:val="000000"/>
          <w:szCs w:val="21"/>
        </w:rPr>
        <w:t>F</w:t>
      </w:r>
      <w:r>
        <w:rPr>
          <w:rFonts w:eastAsia="宋体" w:hint="eastAsia"/>
          <w:color w:val="000000"/>
          <w:szCs w:val="21"/>
        </w:rPr>
        <w:t xml:space="preserve">or </w:t>
      </w:r>
      <w:r>
        <w:rPr>
          <w:rFonts w:eastAsia="宋体"/>
          <w:szCs w:val="20"/>
        </w:rPr>
        <w:t>HD-FDD RedCap UEs</w:t>
      </w:r>
      <w:r>
        <w:rPr>
          <w:rFonts w:eastAsia="宋体" w:hint="eastAsia"/>
          <w:szCs w:val="20"/>
        </w:rPr>
        <w:t xml:space="preserve">, </w:t>
      </w:r>
      <w:r>
        <w:rPr>
          <w:rFonts w:eastAsia="宋体"/>
          <w:szCs w:val="20"/>
        </w:rPr>
        <w:t xml:space="preserve">an event is constituted if the </w:t>
      </w:r>
      <w:r w:rsidRPr="00CF32EF">
        <w:rPr>
          <w:rFonts w:eastAsia="宋体"/>
          <w:szCs w:val="20"/>
        </w:rPr>
        <w:t xml:space="preserve">gap between two consecutive </w:t>
      </w:r>
      <w:r>
        <w:rPr>
          <w:rFonts w:eastAsia="宋体"/>
          <w:szCs w:val="20"/>
        </w:rPr>
        <w:t>CG-</w:t>
      </w:r>
      <w:r w:rsidRPr="00CF32EF">
        <w:rPr>
          <w:rFonts w:eastAsia="宋体"/>
          <w:szCs w:val="20"/>
        </w:rPr>
        <w:t>PUSCH repetitions</w:t>
      </w:r>
      <w:r>
        <w:rPr>
          <w:rFonts w:eastAsia="宋体"/>
          <w:szCs w:val="20"/>
        </w:rPr>
        <w:t xml:space="preserve"> overlap with any symbol of CSI-RS or PDSCH provided by DCI. For this case, CG-PUSCH would be canceled on the conditions. As shown below in 38.213. Furthermore, an event is constituted for higher layer configured PUCCH repetitions.</w:t>
      </w:r>
    </w:p>
    <w:tbl>
      <w:tblPr>
        <w:tblStyle w:val="a9"/>
        <w:tblW w:w="0" w:type="auto"/>
        <w:tblInd w:w="360" w:type="dxa"/>
        <w:tblLook w:val="04A0" w:firstRow="1" w:lastRow="0" w:firstColumn="1" w:lastColumn="0" w:noHBand="0" w:noVBand="1"/>
      </w:tblPr>
      <w:tblGrid>
        <w:gridCol w:w="7936"/>
      </w:tblGrid>
      <w:tr w:rsidR="00CF32EF" w:rsidRPr="00CF32EF" w14:paraId="3D7166B9" w14:textId="77777777" w:rsidTr="00700779">
        <w:tc>
          <w:tcPr>
            <w:tcW w:w="7936" w:type="dxa"/>
          </w:tcPr>
          <w:p w14:paraId="5083BD46" w14:textId="76FB2880" w:rsidR="00CF32EF" w:rsidRPr="00CF32EF" w:rsidRDefault="00CF32EF" w:rsidP="00CF32EF">
            <w:pPr>
              <w:rPr>
                <w:i/>
                <w:lang w:eastAsia="zh-CN"/>
              </w:rPr>
            </w:pPr>
            <w:r w:rsidRPr="00CF32EF">
              <w:rPr>
                <w:rFonts w:hint="eastAsia"/>
                <w:i/>
                <w:lang w:eastAsia="zh-CN"/>
              </w:rPr>
              <w:t>3</w:t>
            </w:r>
            <w:r w:rsidRPr="00CF32EF">
              <w:rPr>
                <w:i/>
                <w:lang w:eastAsia="zh-CN"/>
              </w:rPr>
              <w:t xml:space="preserve">8.213 clause 17.2 </w:t>
            </w:r>
            <w:r w:rsidRPr="00CF32EF">
              <w:rPr>
                <w:i/>
              </w:rPr>
              <w:t>Half-Duplex UE in paired spectrum</w:t>
            </w:r>
          </w:p>
          <w:p w14:paraId="427EA2EB" w14:textId="16A19953" w:rsidR="00CF32EF" w:rsidRPr="00CF32EF" w:rsidRDefault="00CF32EF" w:rsidP="00CF32EF">
            <w:pPr>
              <w:rPr>
                <w:i/>
              </w:rPr>
            </w:pPr>
            <w:r w:rsidRPr="00CF32EF">
              <w:rPr>
                <w:i/>
              </w:rPr>
              <w:t xml:space="preserve">If a HD-UE is configured by higher layers to transmit SRS, or PUCCH, or PUSCH in a set of symbols and the UE detects a DCI format indicating to the HD-UE to receive CSI-RS or PDSCH in a subset of symbols from the set of symbols, then </w:t>
            </w:r>
          </w:p>
          <w:p w14:paraId="38700B61" w14:textId="25D75FCC" w:rsidR="00CF32EF" w:rsidRPr="00CF32EF" w:rsidRDefault="00CF32EF" w:rsidP="00CF32EF">
            <w:pPr>
              <w:rPr>
                <w:i/>
                <w:lang w:eastAsia="zh-CN"/>
              </w:rPr>
            </w:pPr>
            <w:r w:rsidRPr="00CF32EF">
              <w:rPr>
                <w:i/>
              </w:rPr>
              <w:t>-</w:t>
            </w:r>
            <w:r w:rsidRPr="00CF32EF">
              <w:rPr>
                <w:i/>
              </w:rPr>
              <w:tab/>
            </w:r>
            <w:r w:rsidRPr="00CF32EF">
              <w:rPr>
                <w:rFonts w:hint="eastAsia"/>
                <w:i/>
              </w:rPr>
              <w:t xml:space="preserve">the </w:t>
            </w:r>
            <w:r w:rsidRPr="00CF32EF">
              <w:rPr>
                <w:i/>
              </w:rPr>
              <w:t>HD-</w:t>
            </w:r>
            <w:r w:rsidRPr="00CF32EF">
              <w:rPr>
                <w:rFonts w:hint="eastAsia"/>
                <w:i/>
              </w:rPr>
              <w:t xml:space="preserve">UE does not expect to cancel the transmission </w:t>
            </w:r>
            <w:r w:rsidRPr="00CF32EF">
              <w:rPr>
                <w:i/>
              </w:rPr>
              <w:t>of</w:t>
            </w:r>
            <w:r>
              <w:rPr>
                <w:i/>
              </w:rPr>
              <w:t>…</w:t>
            </w:r>
          </w:p>
        </w:tc>
      </w:tr>
    </w:tbl>
    <w:p w14:paraId="7FB6DC56" w14:textId="6B9E538C" w:rsidR="00700779" w:rsidRPr="00CF32EF" w:rsidRDefault="00700779" w:rsidP="00B92829">
      <w:pPr>
        <w:pStyle w:val="a7"/>
        <w:numPr>
          <w:ilvl w:val="0"/>
          <w:numId w:val="11"/>
        </w:numPr>
        <w:ind w:firstLineChars="0"/>
        <w:rPr>
          <w:lang w:eastAsia="zh-CN"/>
        </w:rPr>
      </w:pPr>
      <w:r>
        <w:rPr>
          <w:rFonts w:eastAsia="宋体"/>
          <w:color w:val="000000"/>
          <w:szCs w:val="21"/>
        </w:rPr>
        <w:t>F</w:t>
      </w:r>
      <w:r>
        <w:rPr>
          <w:rFonts w:eastAsia="宋体" w:hint="eastAsia"/>
          <w:color w:val="000000"/>
          <w:szCs w:val="21"/>
        </w:rPr>
        <w:t xml:space="preserve">or </w:t>
      </w:r>
      <w:r>
        <w:rPr>
          <w:rFonts w:eastAsia="宋体"/>
          <w:szCs w:val="20"/>
        </w:rPr>
        <w:t>HD-FDD RedCap UEs</w:t>
      </w:r>
      <w:r>
        <w:rPr>
          <w:rFonts w:eastAsia="宋体" w:hint="eastAsia"/>
          <w:szCs w:val="20"/>
        </w:rPr>
        <w:t xml:space="preserve">, </w:t>
      </w:r>
      <w:r>
        <w:rPr>
          <w:rFonts w:eastAsia="宋体"/>
          <w:szCs w:val="20"/>
        </w:rPr>
        <w:t xml:space="preserve">an event is constituted if the </w:t>
      </w:r>
      <w:r w:rsidRPr="00CF32EF">
        <w:rPr>
          <w:rFonts w:eastAsia="宋体"/>
          <w:szCs w:val="20"/>
        </w:rPr>
        <w:t>gap between two consecutive PUSCH repetitions</w:t>
      </w:r>
      <w:r>
        <w:rPr>
          <w:rFonts w:eastAsia="宋体"/>
          <w:szCs w:val="20"/>
        </w:rPr>
        <w:t xml:space="preserve"> overlap with any symbol of </w:t>
      </w:r>
      <w:r w:rsidRPr="00700779">
        <w:rPr>
          <w:rFonts w:eastAsia="宋体"/>
          <w:szCs w:val="20"/>
        </w:rPr>
        <w:t>PDCCH, or PDSCH, or CSI-RS, or DL PRS</w:t>
      </w:r>
      <w:r>
        <w:rPr>
          <w:rFonts w:eastAsia="宋体"/>
          <w:szCs w:val="20"/>
        </w:rPr>
        <w:t xml:space="preserve"> configured by </w:t>
      </w:r>
      <w:r w:rsidRPr="00700779">
        <w:rPr>
          <w:rFonts w:eastAsia="宋体"/>
          <w:szCs w:val="20"/>
        </w:rPr>
        <w:t>higher layers</w:t>
      </w:r>
      <w:r>
        <w:rPr>
          <w:rFonts w:eastAsia="宋体"/>
          <w:szCs w:val="20"/>
        </w:rPr>
        <w:t xml:space="preserve"> when the PUSCH</w:t>
      </w:r>
      <w:r w:rsidRPr="00700779">
        <w:t xml:space="preserve"> repetitions do not overlap with it</w:t>
      </w:r>
      <w:r>
        <w:rPr>
          <w:rFonts w:eastAsia="宋体"/>
          <w:szCs w:val="20"/>
        </w:rPr>
        <w:t>. For this case, HD-FDD UE would receive the DL and constitute an event. As shown below in 38.213. There would be no collision for DL and UL when they are both configured by higher layer. Furthermore, an event is also constituted for higher layer configured PUCCH repetitions.</w:t>
      </w:r>
    </w:p>
    <w:tbl>
      <w:tblPr>
        <w:tblStyle w:val="a9"/>
        <w:tblW w:w="0" w:type="auto"/>
        <w:tblInd w:w="360" w:type="dxa"/>
        <w:tblLook w:val="04A0" w:firstRow="1" w:lastRow="0" w:firstColumn="1" w:lastColumn="0" w:noHBand="0" w:noVBand="1"/>
      </w:tblPr>
      <w:tblGrid>
        <w:gridCol w:w="7936"/>
      </w:tblGrid>
      <w:tr w:rsidR="00700779" w:rsidRPr="00700779" w14:paraId="402354C4" w14:textId="77777777" w:rsidTr="00700779">
        <w:tc>
          <w:tcPr>
            <w:tcW w:w="7936" w:type="dxa"/>
          </w:tcPr>
          <w:p w14:paraId="448E23DC" w14:textId="77777777" w:rsidR="00700779" w:rsidRPr="00CF32EF" w:rsidRDefault="00700779" w:rsidP="00700779">
            <w:pPr>
              <w:rPr>
                <w:i/>
                <w:lang w:eastAsia="zh-CN"/>
              </w:rPr>
            </w:pPr>
            <w:r w:rsidRPr="00CF32EF">
              <w:rPr>
                <w:rFonts w:hint="eastAsia"/>
                <w:i/>
                <w:lang w:eastAsia="zh-CN"/>
              </w:rPr>
              <w:t>3</w:t>
            </w:r>
            <w:r w:rsidRPr="00CF32EF">
              <w:rPr>
                <w:i/>
                <w:lang w:eastAsia="zh-CN"/>
              </w:rPr>
              <w:t xml:space="preserve">8.213 clause 17.2 </w:t>
            </w:r>
            <w:r w:rsidRPr="00CF32EF">
              <w:rPr>
                <w:i/>
              </w:rPr>
              <w:t>Half-Duplex UE in paired spectrum</w:t>
            </w:r>
          </w:p>
          <w:p w14:paraId="42548948" w14:textId="22C6E635" w:rsidR="00700779" w:rsidRPr="00700779" w:rsidRDefault="00700779" w:rsidP="00700779">
            <w:pPr>
              <w:rPr>
                <w:i/>
              </w:rPr>
            </w:pPr>
            <w:r w:rsidRPr="00700779">
              <w:rPr>
                <w:i/>
              </w:rPr>
              <w:t xml:space="preserve">If a HD-UE is configured by higher layers to receive a PDCCH, or PDSCH, or CSI-RS, or DL PRS in a set of symbols, the HD-UE receives the PDCCH, or PDSCH, or CSI-RS, or DL PRS if the HD-UE does not detect a DCI format </w:t>
            </w:r>
            <w:r w:rsidRPr="00700779">
              <w:rPr>
                <w:i/>
                <w:lang w:eastAsia="zh-CN"/>
              </w:rPr>
              <w:t xml:space="preserve">that indicates to the HD-UE to transmit a PUSCH, or PUCCH, or PRACH, or SRS in at least one symbol of the set of </w:t>
            </w:r>
            <w:r w:rsidRPr="00700779">
              <w:rPr>
                <w:i/>
              </w:rPr>
              <w:t xml:space="preserve">symbols; otherwise, the HD-UE does not receive the PDCCH, or PDSCH, or CSI-RS, or DL PRS in the set of symbols. </w:t>
            </w:r>
          </w:p>
        </w:tc>
      </w:tr>
    </w:tbl>
    <w:p w14:paraId="1463873A" w14:textId="77777777" w:rsidR="00CF32EF" w:rsidRPr="00CF32EF" w:rsidRDefault="00CF32EF" w:rsidP="00CF32EF">
      <w:pPr>
        <w:pStyle w:val="a7"/>
        <w:ind w:left="360" w:firstLineChars="0" w:firstLine="0"/>
        <w:rPr>
          <w:lang w:eastAsia="zh-CN"/>
        </w:rPr>
      </w:pPr>
    </w:p>
    <w:p w14:paraId="31FBEFC9" w14:textId="2A67C5FE" w:rsidR="00BB1461" w:rsidRPr="007C4CD2" w:rsidRDefault="00CF32EF" w:rsidP="00B92829">
      <w:pPr>
        <w:pStyle w:val="a7"/>
        <w:numPr>
          <w:ilvl w:val="0"/>
          <w:numId w:val="12"/>
        </w:numPr>
        <w:ind w:firstLineChars="0"/>
        <w:rPr>
          <w:b/>
          <w:bCs/>
          <w:i/>
          <w:sz w:val="21"/>
          <w:szCs w:val="21"/>
          <w:lang w:val="en-GB"/>
        </w:rPr>
      </w:pPr>
      <w:r w:rsidRPr="007C4CD2">
        <w:rPr>
          <w:b/>
          <w:bCs/>
          <w:i/>
          <w:sz w:val="21"/>
          <w:szCs w:val="21"/>
          <w:lang w:val="en-GB"/>
        </w:rPr>
        <w:t>F</w:t>
      </w:r>
      <w:r w:rsidRPr="007C4CD2">
        <w:rPr>
          <w:rFonts w:hint="eastAsia"/>
          <w:b/>
          <w:i/>
          <w:color w:val="000000"/>
          <w:sz w:val="21"/>
          <w:szCs w:val="21"/>
        </w:rPr>
        <w:t xml:space="preserve">or </w:t>
      </w:r>
      <w:r w:rsidRPr="007C4CD2">
        <w:rPr>
          <w:b/>
          <w:i/>
          <w:sz w:val="21"/>
          <w:szCs w:val="21"/>
        </w:rPr>
        <w:t>HD-FDD RedCap UEs configured with DMRS bundling</w:t>
      </w:r>
      <w:r w:rsidRPr="007C4CD2">
        <w:rPr>
          <w:rFonts w:hint="eastAsia"/>
          <w:b/>
          <w:i/>
          <w:sz w:val="21"/>
          <w:szCs w:val="21"/>
        </w:rPr>
        <w:t xml:space="preserve">, </w:t>
      </w:r>
      <w:r w:rsidRPr="007C4CD2">
        <w:rPr>
          <w:b/>
          <w:i/>
          <w:sz w:val="21"/>
          <w:szCs w:val="21"/>
        </w:rPr>
        <w:t>an event is constituted for a case where the gap between two consecutive PUSCH repetitions overlaps with any symbol of an SS/PBCH block provided by ssb-PositionInBurst even if neither of the repetitions overlaps with it.</w:t>
      </w:r>
    </w:p>
    <w:p w14:paraId="4115DE4A" w14:textId="162CB913" w:rsidR="00CF32EF" w:rsidRPr="00700779" w:rsidRDefault="00CF32EF" w:rsidP="00B92829">
      <w:pPr>
        <w:pStyle w:val="a7"/>
        <w:numPr>
          <w:ilvl w:val="0"/>
          <w:numId w:val="12"/>
        </w:numPr>
        <w:ind w:firstLineChars="0"/>
        <w:rPr>
          <w:b/>
          <w:bCs/>
          <w:i/>
          <w:sz w:val="21"/>
          <w:szCs w:val="21"/>
          <w:lang w:val="en-GB"/>
        </w:rPr>
      </w:pPr>
      <w:r w:rsidRPr="00700779">
        <w:rPr>
          <w:b/>
          <w:bCs/>
          <w:i/>
          <w:sz w:val="21"/>
          <w:szCs w:val="21"/>
          <w:lang w:val="en-GB"/>
        </w:rPr>
        <w:t>F</w:t>
      </w:r>
      <w:r w:rsidRPr="007C4CD2">
        <w:rPr>
          <w:rFonts w:hint="eastAsia"/>
          <w:b/>
          <w:bCs/>
          <w:i/>
          <w:sz w:val="21"/>
          <w:szCs w:val="21"/>
          <w:lang w:val="en-GB"/>
        </w:rPr>
        <w:t xml:space="preserve">or </w:t>
      </w:r>
      <w:r w:rsidRPr="007C4CD2">
        <w:rPr>
          <w:b/>
          <w:bCs/>
          <w:i/>
          <w:sz w:val="21"/>
          <w:szCs w:val="21"/>
          <w:lang w:val="en-GB"/>
        </w:rPr>
        <w:t>HD-FDD RedCap UEs configured with DMRS bundling</w:t>
      </w:r>
      <w:r w:rsidRPr="007C4CD2">
        <w:rPr>
          <w:rFonts w:hint="eastAsia"/>
          <w:b/>
          <w:bCs/>
          <w:i/>
          <w:sz w:val="21"/>
          <w:szCs w:val="21"/>
          <w:lang w:val="en-GB"/>
        </w:rPr>
        <w:t xml:space="preserve">, </w:t>
      </w:r>
      <w:r w:rsidRPr="007C4CD2">
        <w:rPr>
          <w:b/>
          <w:bCs/>
          <w:i/>
          <w:sz w:val="21"/>
          <w:szCs w:val="21"/>
          <w:lang w:val="en-GB"/>
        </w:rPr>
        <w:t xml:space="preserve">an event is constituted for a case where the gap between two consecutive CG-PUSCH repetitions overlaps with any symbol of a CSI-RS </w:t>
      </w:r>
      <w:r w:rsidR="00700779" w:rsidRPr="007C4CD2">
        <w:rPr>
          <w:b/>
          <w:bCs/>
          <w:i/>
          <w:sz w:val="21"/>
          <w:szCs w:val="21"/>
          <w:lang w:val="en-GB"/>
        </w:rPr>
        <w:t>or PDSCH</w:t>
      </w:r>
      <w:r w:rsidRPr="007C4CD2">
        <w:rPr>
          <w:b/>
          <w:bCs/>
          <w:i/>
          <w:sz w:val="21"/>
          <w:szCs w:val="21"/>
          <w:lang w:val="en-GB"/>
        </w:rPr>
        <w:t xml:space="preserve"> </w:t>
      </w:r>
      <w:r w:rsidR="00700779" w:rsidRPr="007C4CD2">
        <w:rPr>
          <w:b/>
          <w:bCs/>
          <w:i/>
          <w:sz w:val="21"/>
          <w:szCs w:val="21"/>
          <w:lang w:val="en-GB"/>
        </w:rPr>
        <w:t>indicated by DCI</w:t>
      </w:r>
      <w:r w:rsidRPr="007C4CD2">
        <w:rPr>
          <w:b/>
          <w:bCs/>
          <w:i/>
          <w:sz w:val="21"/>
          <w:szCs w:val="21"/>
          <w:lang w:val="en-GB"/>
        </w:rPr>
        <w:t xml:space="preserve"> even if neither of the repetitions overlaps with it.</w:t>
      </w:r>
    </w:p>
    <w:p w14:paraId="34CB05EF" w14:textId="4B55593A" w:rsidR="00700779" w:rsidRPr="00700779" w:rsidRDefault="00700779" w:rsidP="00B92829">
      <w:pPr>
        <w:pStyle w:val="a7"/>
        <w:numPr>
          <w:ilvl w:val="0"/>
          <w:numId w:val="12"/>
        </w:numPr>
        <w:ind w:firstLineChars="0"/>
        <w:rPr>
          <w:b/>
          <w:bCs/>
          <w:i/>
          <w:sz w:val="21"/>
          <w:szCs w:val="21"/>
          <w:lang w:val="en-GB"/>
        </w:rPr>
      </w:pPr>
      <w:r w:rsidRPr="00700779">
        <w:rPr>
          <w:b/>
          <w:bCs/>
          <w:i/>
          <w:sz w:val="21"/>
          <w:szCs w:val="21"/>
          <w:lang w:val="en-GB"/>
        </w:rPr>
        <w:t>F</w:t>
      </w:r>
      <w:r w:rsidRPr="007C4CD2">
        <w:rPr>
          <w:rFonts w:hint="eastAsia"/>
          <w:b/>
          <w:bCs/>
          <w:i/>
          <w:sz w:val="21"/>
          <w:szCs w:val="21"/>
          <w:lang w:val="en-GB"/>
        </w:rPr>
        <w:t xml:space="preserve">or </w:t>
      </w:r>
      <w:r w:rsidRPr="007C4CD2">
        <w:rPr>
          <w:b/>
          <w:bCs/>
          <w:i/>
          <w:sz w:val="21"/>
          <w:szCs w:val="21"/>
          <w:lang w:val="en-GB"/>
        </w:rPr>
        <w:t>HD-FDD RedCap UEs configured with DMRS bundling</w:t>
      </w:r>
      <w:r w:rsidRPr="007C4CD2">
        <w:rPr>
          <w:rFonts w:hint="eastAsia"/>
          <w:b/>
          <w:bCs/>
          <w:i/>
          <w:sz w:val="21"/>
          <w:szCs w:val="21"/>
          <w:lang w:val="en-GB"/>
        </w:rPr>
        <w:t xml:space="preserve">, </w:t>
      </w:r>
      <w:r w:rsidRPr="007C4CD2">
        <w:rPr>
          <w:b/>
          <w:bCs/>
          <w:i/>
          <w:sz w:val="21"/>
          <w:szCs w:val="21"/>
          <w:lang w:val="en-GB"/>
        </w:rPr>
        <w:t>an event is constituted if the gap between two consecutive PUSCH repetitions overlap with any symbol of PDCCH, or PDSCH, or CSI-RS, or DL PRS configured by higher layers when the PUSCH repetitions do not overlap with it.</w:t>
      </w:r>
    </w:p>
    <w:p w14:paraId="3DB2F9FA" w14:textId="43C12DAA" w:rsidR="00700779" w:rsidRDefault="00700779" w:rsidP="00700779">
      <w:pPr>
        <w:rPr>
          <w:lang w:val="en-GB" w:eastAsia="zh-CN"/>
        </w:rPr>
      </w:pPr>
      <w:r>
        <w:rPr>
          <w:lang w:val="en-GB" w:eastAsia="zh-CN"/>
        </w:rPr>
        <w:t>We are fine with the general description from Ericsson:</w:t>
      </w:r>
    </w:p>
    <w:tbl>
      <w:tblPr>
        <w:tblStyle w:val="a9"/>
        <w:tblW w:w="0" w:type="auto"/>
        <w:tblLook w:val="04A0" w:firstRow="1" w:lastRow="0" w:firstColumn="1" w:lastColumn="0" w:noHBand="0" w:noVBand="1"/>
      </w:tblPr>
      <w:tblGrid>
        <w:gridCol w:w="8296"/>
      </w:tblGrid>
      <w:tr w:rsidR="00700779" w:rsidRPr="00700779" w14:paraId="074B549F" w14:textId="77777777" w:rsidTr="00700779">
        <w:tc>
          <w:tcPr>
            <w:tcW w:w="8296" w:type="dxa"/>
          </w:tcPr>
          <w:p w14:paraId="34B10CF8" w14:textId="4222357F" w:rsidR="00700779" w:rsidRPr="00700779" w:rsidRDefault="00700779" w:rsidP="00700779">
            <w:pPr>
              <w:rPr>
                <w:i/>
                <w:lang w:val="en-GB" w:eastAsia="zh-CN"/>
              </w:rPr>
            </w:pPr>
            <w:r w:rsidRPr="00700779">
              <w:rPr>
                <w:bCs/>
                <w:i/>
                <w:szCs w:val="21"/>
                <w:lang w:val="en-GB"/>
              </w:rPr>
              <w:t>F</w:t>
            </w:r>
            <w:r w:rsidRPr="00700779">
              <w:rPr>
                <w:i/>
                <w:color w:val="000000"/>
                <w:szCs w:val="21"/>
              </w:rPr>
              <w:t xml:space="preserve">or </w:t>
            </w:r>
            <w:r w:rsidRPr="00700779">
              <w:rPr>
                <w:i/>
                <w:szCs w:val="21"/>
              </w:rPr>
              <w:t>HD-FDD RedCap UEs configured with DMRS bundling, an event is constituted for a case where the gap between two c</w:t>
            </w:r>
            <w:bookmarkStart w:id="3" w:name="_GoBack"/>
            <w:bookmarkEnd w:id="3"/>
            <w:r w:rsidRPr="00700779">
              <w:rPr>
                <w:i/>
                <w:szCs w:val="21"/>
              </w:rPr>
              <w:t xml:space="preserve">onsecutive PUSCH repetitions overlaps with any symbol of </w:t>
            </w:r>
            <w:r w:rsidRPr="00700779">
              <w:rPr>
                <w:i/>
                <w:color w:val="FF0000"/>
                <w:szCs w:val="21"/>
                <w:lang w:val="en-GB"/>
              </w:rPr>
              <w:t xml:space="preserve">downlink reception or downlink monitoring </w:t>
            </w:r>
            <w:r w:rsidRPr="00700779">
              <w:rPr>
                <w:i/>
                <w:strike/>
                <w:color w:val="FF0000"/>
                <w:szCs w:val="21"/>
              </w:rPr>
              <w:t>an SS/PBCH block provided by ssb-PositionInBurst</w:t>
            </w:r>
            <w:r w:rsidRPr="00700779">
              <w:rPr>
                <w:i/>
                <w:color w:val="FF0000"/>
                <w:szCs w:val="21"/>
              </w:rPr>
              <w:t xml:space="preserve"> </w:t>
            </w:r>
            <w:r w:rsidRPr="00700779">
              <w:rPr>
                <w:i/>
                <w:szCs w:val="21"/>
              </w:rPr>
              <w:t>even if neither of the repetitions overlaps with it.</w:t>
            </w:r>
          </w:p>
        </w:tc>
      </w:tr>
    </w:tbl>
    <w:p w14:paraId="455F4EAB" w14:textId="77777777" w:rsidR="007C4CD2" w:rsidRPr="007C4CD2" w:rsidRDefault="007C4CD2" w:rsidP="007C4CD2"/>
    <w:p w14:paraId="1B5F742B" w14:textId="290C4B73" w:rsidR="00700779" w:rsidRPr="00337E1B" w:rsidRDefault="00337E1B" w:rsidP="00337E1B">
      <w:pPr>
        <w:rPr>
          <w:b/>
          <w:i/>
          <w:lang w:val="en-GB" w:eastAsia="zh-CN"/>
        </w:rPr>
      </w:pPr>
      <w:r>
        <w:rPr>
          <w:b/>
          <w:i/>
          <w:lang w:eastAsia="zh-CN"/>
        </w:rPr>
        <w:lastRenderedPageBreak/>
        <w:t>Proposal 3.</w:t>
      </w:r>
      <w:r w:rsidR="007C4CD2" w:rsidRPr="00337E1B">
        <w:rPr>
          <w:b/>
          <w:bCs/>
          <w:i/>
          <w:szCs w:val="21"/>
          <w:lang w:val="en-GB"/>
        </w:rPr>
        <w:t>F</w:t>
      </w:r>
      <w:r w:rsidR="007C4CD2" w:rsidRPr="00337E1B">
        <w:rPr>
          <w:b/>
          <w:i/>
          <w:szCs w:val="21"/>
        </w:rPr>
        <w:t xml:space="preserve">or HD-FDD RedCap UEs configured with DMRS bundling, an event is constituted for a case where the gap between two consecutive PUSCH repetitions overlaps with any symbol of </w:t>
      </w:r>
      <w:r w:rsidR="007C4CD2" w:rsidRPr="00337E1B">
        <w:rPr>
          <w:b/>
          <w:i/>
          <w:szCs w:val="21"/>
          <w:lang w:val="en-GB"/>
        </w:rPr>
        <w:t xml:space="preserve">downlink reception or downlink monitoring </w:t>
      </w:r>
      <w:r w:rsidR="007C4CD2" w:rsidRPr="00337E1B">
        <w:rPr>
          <w:b/>
          <w:i/>
          <w:szCs w:val="21"/>
        </w:rPr>
        <w:t>even if neither of the repetitions overlaps with it.</w:t>
      </w:r>
    </w:p>
    <w:p w14:paraId="5AB8552C" w14:textId="6CA9807C" w:rsidR="00700779" w:rsidRDefault="00700779" w:rsidP="00700779">
      <w:r>
        <w:rPr>
          <w:lang w:eastAsia="zh-CN"/>
        </w:rPr>
        <w:t xml:space="preserve">So beside the events capture in the 38214, a </w:t>
      </w:r>
      <w:r w:rsidRPr="009C400D">
        <w:t xml:space="preserve">downlink reception or downlink monitoring based </w:t>
      </w:r>
      <w:r w:rsidRPr="00970E38">
        <w:t>on higher layer singling or DCI</w:t>
      </w:r>
      <w:r>
        <w:t xml:space="preserve"> </w:t>
      </w:r>
      <w:r>
        <w:rPr>
          <w:lang w:eastAsia="zh-CN"/>
        </w:rPr>
        <w:t>f</w:t>
      </w:r>
      <w:r w:rsidRPr="005203D2">
        <w:rPr>
          <w:lang w:eastAsia="zh-CN"/>
        </w:rPr>
        <w:t>or a reduced capability half-duplex UE</w:t>
      </w:r>
      <w:r>
        <w:t xml:space="preserve"> in </w:t>
      </w:r>
      <w:r w:rsidRPr="00970E38">
        <w:t>pai</w:t>
      </w:r>
      <w:r>
        <w:t xml:space="preserve">red spectrum also need to treat as an event. Furthermore, it belongs to </w:t>
      </w:r>
      <w:r w:rsidRPr="003A7B3D">
        <w:rPr>
          <w:rFonts w:hint="eastAsia"/>
        </w:rPr>
        <w:t>Rel-17 collision rules.</w:t>
      </w:r>
      <w:r>
        <w:t xml:space="preserve"> Then a reference to this section should be added.</w:t>
      </w:r>
    </w:p>
    <w:p w14:paraId="3DBFA68A" w14:textId="77777777" w:rsidR="00CF32EF" w:rsidRPr="00700779" w:rsidRDefault="00CF32EF" w:rsidP="00700779">
      <w:pPr>
        <w:rPr>
          <w:b/>
          <w:i/>
        </w:rPr>
      </w:pPr>
    </w:p>
    <w:p w14:paraId="292AD30E" w14:textId="77777777" w:rsidR="00BB1461" w:rsidRPr="00386A55" w:rsidRDefault="00BB1461" w:rsidP="00BB1461">
      <w:pPr>
        <w:rPr>
          <w:sz w:val="24"/>
          <w:szCs w:val="24"/>
        </w:rPr>
      </w:pPr>
      <w:r w:rsidRPr="00386A55">
        <w:rPr>
          <w:sz w:val="24"/>
          <w:szCs w:val="24"/>
        </w:rPr>
        <w:t>6.1.7</w:t>
      </w:r>
      <w:r w:rsidRPr="00386A55">
        <w:rPr>
          <w:sz w:val="24"/>
          <w:szCs w:val="24"/>
        </w:rPr>
        <w:tab/>
        <w:t>UE procedure for determining time domain windows for bundling DM-RS</w:t>
      </w:r>
    </w:p>
    <w:p w14:paraId="6AEF7C2D" w14:textId="77777777" w:rsidR="00BB1461" w:rsidRDefault="00BB1461" w:rsidP="00BB1461">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007BBE1E" w14:textId="77777777" w:rsidR="00BB1461" w:rsidRPr="009C400D" w:rsidRDefault="00BB1461" w:rsidP="00BB1461">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26392A70" w14:textId="77777777" w:rsidR="00BB1461" w:rsidRDefault="00BB1461" w:rsidP="00BB1461">
      <w:pPr>
        <w:pStyle w:val="B1"/>
        <w:ind w:left="0" w:firstLine="0"/>
        <w:jc w:val="center"/>
        <w:rPr>
          <w:color w:val="FF0000"/>
          <w:lang w:eastAsia="zh-CN"/>
        </w:rPr>
      </w:pPr>
      <w:bookmarkStart w:id="4" w:name="OLE_LINK7"/>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bookmarkEnd w:id="4"/>
    <w:p w14:paraId="7A1DE499" w14:textId="60B7DAEA" w:rsidR="00BB1461" w:rsidRPr="009C400D" w:rsidRDefault="00BB1461" w:rsidP="00BB1461">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w:t>
      </w:r>
      <w:r>
        <w:rPr>
          <w:rFonts w:eastAsia="Batang"/>
          <w:kern w:val="24"/>
        </w:rPr>
        <w:t>,</w:t>
      </w:r>
      <w:r w:rsidRPr="009C400D">
        <w:rPr>
          <w:rFonts w:eastAsia="Batang"/>
          <w:kern w:val="24"/>
        </w:rPr>
        <w:t xml:space="preserve"> clause 11.2A</w:t>
      </w:r>
      <w:r>
        <w:rPr>
          <w:rFonts w:eastAsia="Batang"/>
          <w:kern w:val="24"/>
        </w:rPr>
        <w:t xml:space="preserve"> and </w:t>
      </w:r>
      <w:r w:rsidRPr="00CF32EF">
        <w:rPr>
          <w:rFonts w:eastAsia="Batang"/>
          <w:color w:val="FF0000"/>
          <w:kern w:val="24"/>
        </w:rPr>
        <w:t>clause 17.2</w:t>
      </w:r>
      <w:r w:rsidRPr="009C400D">
        <w:rPr>
          <w:rFonts w:eastAsia="Batang"/>
          <w:kern w:val="24"/>
        </w:rPr>
        <w:t xml:space="preserve"> of [6, TS 38.213]</w:t>
      </w:r>
      <w:r w:rsidRPr="009C400D">
        <w:t>.</w:t>
      </w:r>
    </w:p>
    <w:p w14:paraId="67D7CC16" w14:textId="08563102" w:rsidR="00BB1461" w:rsidRPr="009C400D" w:rsidRDefault="00BB1461" w:rsidP="00BB1461">
      <w:pPr>
        <w:pStyle w:val="B1"/>
      </w:pPr>
      <w:r>
        <w:t>-</w:t>
      </w:r>
      <w:r>
        <w:tab/>
      </w:r>
      <w:r w:rsidRPr="009C400D">
        <w:t>For PUCCH transmissions of PUCCH repetition, a dropping or cancellation of a PUCCH transmission according to clause 9.2.6</w:t>
      </w:r>
      <w:r>
        <w:t>,</w:t>
      </w:r>
      <w:r w:rsidRPr="009C400D">
        <w:t xml:space="preserve"> clause 11.1</w:t>
      </w:r>
      <w:r>
        <w:t xml:space="preserve"> and </w:t>
      </w:r>
      <w:r w:rsidRPr="00CF32EF">
        <w:rPr>
          <w:color w:val="FF0000"/>
        </w:rPr>
        <w:t>clause 17.2</w:t>
      </w:r>
      <w:r w:rsidRPr="009C400D">
        <w:t xml:space="preserve"> of [6, TS 38.213].</w:t>
      </w:r>
    </w:p>
    <w:p w14:paraId="5CBD4C05" w14:textId="77777777" w:rsidR="00BB1461" w:rsidRDefault="00BB1461" w:rsidP="00BB1461">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4138F3B1" w14:textId="77777777" w:rsidR="00BB1461" w:rsidRPr="00CF32EF" w:rsidRDefault="00BB1461" w:rsidP="00CF32EF"/>
    <w:p w14:paraId="63358BAC" w14:textId="77777777" w:rsidR="002C0D7B" w:rsidRPr="006406E0" w:rsidRDefault="002C0D7B" w:rsidP="002C0D7B">
      <w:pPr>
        <w:pStyle w:val="1"/>
        <w:rPr>
          <w:lang w:eastAsia="zh-CN"/>
        </w:rPr>
      </w:pPr>
      <w:r w:rsidRPr="006406E0">
        <w:rPr>
          <w:rFonts w:hint="eastAsia"/>
          <w:lang w:eastAsia="zh-CN"/>
        </w:rPr>
        <w:t>Con</w:t>
      </w:r>
      <w:r w:rsidRPr="006406E0">
        <w:rPr>
          <w:lang w:eastAsia="zh-CN"/>
        </w:rPr>
        <w:t>c</w:t>
      </w:r>
      <w:r w:rsidRPr="006406E0">
        <w:rPr>
          <w:rFonts w:hint="eastAsia"/>
          <w:lang w:eastAsia="zh-CN"/>
        </w:rPr>
        <w:t>lusions</w:t>
      </w:r>
    </w:p>
    <w:p w14:paraId="7D2C57D1" w14:textId="46F72F9A" w:rsidR="00EB5EFE" w:rsidRDefault="002C0D7B" w:rsidP="00F711FC">
      <w:pPr>
        <w:pStyle w:val="LGTdoc"/>
        <w:spacing w:afterLines="0" w:after="120" w:line="240" w:lineRule="auto"/>
        <w:rPr>
          <w:rFonts w:eastAsia="宋体"/>
          <w:sz w:val="21"/>
          <w:szCs w:val="21"/>
          <w:lang w:val="en-US" w:eastAsia="zh-CN"/>
        </w:rPr>
      </w:pPr>
      <w:r w:rsidRPr="006406E0">
        <w:rPr>
          <w:rFonts w:eastAsia="宋体"/>
          <w:sz w:val="21"/>
          <w:szCs w:val="21"/>
          <w:lang w:val="en-US" w:eastAsia="zh-CN"/>
        </w:rPr>
        <w:t xml:space="preserve">In this contribution, we discuss joint channel estimation over multi-PUSCH with </w:t>
      </w:r>
      <w:r w:rsidRPr="006406E0">
        <w:rPr>
          <w:rFonts w:eastAsia="宋体" w:hint="eastAsia"/>
          <w:sz w:val="21"/>
          <w:szCs w:val="21"/>
          <w:lang w:val="en-US" w:eastAsia="zh-CN"/>
        </w:rPr>
        <w:t xml:space="preserve">the following </w:t>
      </w:r>
      <w:r w:rsidR="00337E1B">
        <w:rPr>
          <w:rFonts w:eastAsia="宋体"/>
          <w:sz w:val="21"/>
          <w:szCs w:val="21"/>
          <w:lang w:val="en-US" w:eastAsia="zh-CN"/>
        </w:rPr>
        <w:t xml:space="preserve">observations and </w:t>
      </w:r>
      <w:r w:rsidRPr="006406E0">
        <w:rPr>
          <w:rFonts w:eastAsia="宋体" w:hint="eastAsia"/>
          <w:sz w:val="21"/>
          <w:szCs w:val="21"/>
          <w:lang w:val="en-US" w:eastAsia="zh-CN"/>
        </w:rPr>
        <w:t>proposals</w:t>
      </w:r>
      <w:r w:rsidRPr="006406E0">
        <w:rPr>
          <w:rFonts w:eastAsia="宋体"/>
          <w:sz w:val="21"/>
          <w:szCs w:val="21"/>
          <w:lang w:val="en-US" w:eastAsia="zh-CN"/>
        </w:rPr>
        <w:t>:</w:t>
      </w:r>
    </w:p>
    <w:p w14:paraId="09336EE1" w14:textId="77777777" w:rsidR="00337E1B" w:rsidRPr="00337E1B" w:rsidRDefault="00337E1B" w:rsidP="00337E1B">
      <w:pPr>
        <w:pStyle w:val="LGTdoc"/>
        <w:spacing w:after="156"/>
        <w:rPr>
          <w:rFonts w:eastAsia="宋体"/>
          <w:b/>
          <w:i/>
          <w:sz w:val="21"/>
          <w:szCs w:val="21"/>
          <w:lang w:eastAsia="zh-CN"/>
        </w:rPr>
      </w:pPr>
      <w:r w:rsidRPr="00337E1B">
        <w:rPr>
          <w:rFonts w:eastAsia="宋体"/>
          <w:b/>
          <w:i/>
          <w:sz w:val="21"/>
          <w:szCs w:val="21"/>
          <w:lang w:eastAsia="zh-CN"/>
        </w:rPr>
        <w:t>Observation 1.</w:t>
      </w:r>
      <w:r w:rsidRPr="00337E1B">
        <w:rPr>
          <w:rFonts w:eastAsia="宋体"/>
          <w:b/>
          <w:i/>
          <w:sz w:val="21"/>
          <w:szCs w:val="21"/>
          <w:lang w:eastAsia="zh-CN"/>
        </w:rPr>
        <w:tab/>
        <w:t>For HD-FDD RedCap UEs configured with DMRS bundling, an event is constituted for a case where the gap between two consecutive PUSCH repetitions overlaps with any symbol of an SS/PBCH block provided by ssb-PositionInBurst even if neither of the repetitions overlaps with it.</w:t>
      </w:r>
    </w:p>
    <w:p w14:paraId="15317453" w14:textId="77777777" w:rsidR="00337E1B" w:rsidRPr="00337E1B" w:rsidRDefault="00337E1B" w:rsidP="00337E1B">
      <w:pPr>
        <w:pStyle w:val="LGTdoc"/>
        <w:spacing w:after="156"/>
        <w:rPr>
          <w:rFonts w:eastAsia="宋体"/>
          <w:b/>
          <w:i/>
          <w:sz w:val="21"/>
          <w:szCs w:val="21"/>
          <w:lang w:eastAsia="zh-CN"/>
        </w:rPr>
      </w:pPr>
      <w:r w:rsidRPr="00337E1B">
        <w:rPr>
          <w:rFonts w:eastAsia="宋体"/>
          <w:b/>
          <w:i/>
          <w:sz w:val="21"/>
          <w:szCs w:val="21"/>
          <w:lang w:eastAsia="zh-CN"/>
        </w:rPr>
        <w:t>Observation 2.</w:t>
      </w:r>
      <w:r w:rsidRPr="00337E1B">
        <w:rPr>
          <w:rFonts w:eastAsia="宋体"/>
          <w:b/>
          <w:i/>
          <w:sz w:val="21"/>
          <w:szCs w:val="21"/>
          <w:lang w:eastAsia="zh-CN"/>
        </w:rPr>
        <w:tab/>
        <w:t>For HD-FDD RedCap UEs configured with DMRS bundling, an event is constituted for a case where the gap between two consecutive CG-PUSCH repetitions overlaps with any symbol of a CSI-RS or PDSCH indicated by DCI even if neither of the repetitions overlaps with it.</w:t>
      </w:r>
    </w:p>
    <w:p w14:paraId="13EA1146" w14:textId="618BF62D" w:rsidR="00337E1B" w:rsidRDefault="00337E1B" w:rsidP="00337E1B">
      <w:pPr>
        <w:pStyle w:val="LGTdoc"/>
        <w:spacing w:afterLines="0" w:after="120" w:line="240" w:lineRule="auto"/>
        <w:rPr>
          <w:rFonts w:eastAsia="宋体"/>
          <w:b/>
          <w:i/>
          <w:sz w:val="21"/>
          <w:szCs w:val="21"/>
          <w:lang w:eastAsia="zh-CN"/>
        </w:rPr>
      </w:pPr>
      <w:r w:rsidRPr="00337E1B">
        <w:rPr>
          <w:rFonts w:eastAsia="宋体"/>
          <w:b/>
          <w:i/>
          <w:sz w:val="21"/>
          <w:szCs w:val="21"/>
          <w:lang w:eastAsia="zh-CN"/>
        </w:rPr>
        <w:t>Observation 3.</w:t>
      </w:r>
      <w:r w:rsidRPr="00337E1B">
        <w:rPr>
          <w:rFonts w:eastAsia="宋体"/>
          <w:b/>
          <w:i/>
          <w:sz w:val="21"/>
          <w:szCs w:val="21"/>
          <w:lang w:eastAsia="zh-CN"/>
        </w:rPr>
        <w:tab/>
        <w:t>For HD-FDD RedCap UEs configured with DMRS bundling, an event is constituted if the gap between two consecutive PUSCH repetitions overlap with any symbol of PDCCH, or PDSCH, or CSI-RS, or DL PRS configured by higher layers when the PUSCH repetitions do not overlap with it.</w:t>
      </w:r>
    </w:p>
    <w:p w14:paraId="516FFD61" w14:textId="77777777" w:rsidR="00337E1B" w:rsidRPr="00337E1B" w:rsidRDefault="00337E1B" w:rsidP="00337E1B">
      <w:pPr>
        <w:pStyle w:val="LGTdoc"/>
        <w:spacing w:afterLines="0" w:after="120" w:line="240" w:lineRule="auto"/>
        <w:rPr>
          <w:rFonts w:eastAsia="宋体"/>
          <w:b/>
          <w:i/>
          <w:sz w:val="21"/>
          <w:szCs w:val="21"/>
          <w:lang w:eastAsia="zh-CN"/>
        </w:rPr>
      </w:pPr>
    </w:p>
    <w:p w14:paraId="38964B29" w14:textId="77777777" w:rsidR="00302970" w:rsidRDefault="00302970" w:rsidP="00302970">
      <w:pPr>
        <w:rPr>
          <w:lang w:eastAsia="zh-CN"/>
        </w:rPr>
      </w:pPr>
      <w:r>
        <w:rPr>
          <w:b/>
          <w:i/>
          <w:lang w:eastAsia="zh-CN"/>
        </w:rPr>
        <w:t xml:space="preserve">Proposal 1. </w:t>
      </w:r>
      <w:r>
        <w:rPr>
          <w:rFonts w:hint="eastAsia"/>
          <w:b/>
          <w:i/>
          <w:lang w:eastAsia="zh-CN"/>
        </w:rPr>
        <w:t>Confirm</w:t>
      </w:r>
      <w:r>
        <w:rPr>
          <w:b/>
          <w:i/>
          <w:lang w:eastAsia="zh-CN"/>
        </w:rPr>
        <w:t xml:space="preserve"> </w:t>
      </w:r>
      <w:r>
        <w:rPr>
          <w:rFonts w:hint="eastAsia"/>
          <w:b/>
          <w:i/>
          <w:lang w:eastAsia="zh-CN"/>
        </w:rPr>
        <w:t>the</w:t>
      </w:r>
      <w:r>
        <w:rPr>
          <w:b/>
          <w:i/>
          <w:lang w:eastAsia="zh-CN"/>
        </w:rPr>
        <w:t xml:space="preserve"> 1</w:t>
      </w:r>
      <w:r w:rsidRPr="00302970">
        <w:rPr>
          <w:b/>
          <w:i/>
          <w:vertAlign w:val="superscript"/>
          <w:lang w:eastAsia="zh-CN"/>
        </w:rPr>
        <w:t>st</w:t>
      </w:r>
      <w:r>
        <w:rPr>
          <w:b/>
          <w:i/>
          <w:lang w:eastAsia="zh-CN"/>
        </w:rPr>
        <w:t xml:space="preserve"> </w:t>
      </w:r>
      <w:r w:rsidRPr="00302970">
        <w:rPr>
          <w:b/>
          <w:i/>
          <w:lang w:eastAsia="zh-CN"/>
        </w:rPr>
        <w:t>sub-bullet in working assumption</w:t>
      </w:r>
      <w:r>
        <w:rPr>
          <w:b/>
          <w:i/>
          <w:lang w:eastAsia="zh-CN"/>
        </w:rPr>
        <w:t>.</w:t>
      </w:r>
    </w:p>
    <w:p w14:paraId="08B7E576" w14:textId="54E6F647" w:rsidR="0030369E" w:rsidRDefault="0030369E" w:rsidP="0030369E">
      <w:pPr>
        <w:pStyle w:val="LGTdoc"/>
        <w:spacing w:after="156"/>
        <w:rPr>
          <w:b/>
          <w:i/>
          <w:lang w:eastAsia="zh-CN"/>
        </w:rPr>
      </w:pPr>
      <w:r>
        <w:rPr>
          <w:b/>
          <w:i/>
          <w:lang w:eastAsia="zh-CN"/>
        </w:rPr>
        <w:t xml:space="preserve">Proposal 2. </w:t>
      </w:r>
      <w:r w:rsidR="002468E1" w:rsidRPr="00856CB7">
        <w:rPr>
          <w:b/>
          <w:i/>
          <w:lang w:eastAsia="zh-CN"/>
        </w:rPr>
        <w:t>For UE not capable of restarting DM-RS bundling</w:t>
      </w:r>
      <w:r w:rsidR="002468E1">
        <w:rPr>
          <w:rFonts w:asciiTheme="minorEastAsia" w:eastAsiaTheme="minorEastAsia" w:hAnsiTheme="minorEastAsia" w:hint="eastAsia"/>
          <w:b/>
          <w:i/>
          <w:lang w:eastAsia="zh-CN"/>
        </w:rPr>
        <w:t>，</w:t>
      </w:r>
      <w:r>
        <w:rPr>
          <w:b/>
          <w:i/>
          <w:lang w:eastAsia="zh-CN"/>
        </w:rPr>
        <w:t xml:space="preserve">UE can create a new actual </w:t>
      </w:r>
      <w:r>
        <w:rPr>
          <w:b/>
          <w:i/>
          <w:lang w:eastAsia="zh-CN"/>
        </w:rPr>
        <w:lastRenderedPageBreak/>
        <w:t>TDW for both cases:</w:t>
      </w:r>
    </w:p>
    <w:p w14:paraId="11EA8CC1" w14:textId="77777777" w:rsidR="0030369E" w:rsidRPr="009C69E2" w:rsidRDefault="0030369E" w:rsidP="00B92829">
      <w:pPr>
        <w:pStyle w:val="LGTdoc"/>
        <w:numPr>
          <w:ilvl w:val="0"/>
          <w:numId w:val="7"/>
        </w:numPr>
        <w:spacing w:after="156"/>
        <w:rPr>
          <w:rFonts w:eastAsiaTheme="minorEastAsia"/>
          <w:b/>
          <w:i/>
          <w:kern w:val="0"/>
          <w:sz w:val="21"/>
          <w:szCs w:val="21"/>
          <w:lang w:val="en-US" w:eastAsia="zh-CN"/>
        </w:rPr>
      </w:pPr>
      <w:r w:rsidRPr="009C69E2">
        <w:rPr>
          <w:rFonts w:eastAsiaTheme="minorEastAsia"/>
          <w:b/>
          <w:i/>
          <w:kern w:val="0"/>
          <w:sz w:val="21"/>
          <w:szCs w:val="21"/>
          <w:lang w:val="en-US" w:eastAsia="zh-CN"/>
        </w:rPr>
        <w:t xml:space="preserve">Case 1: A semi-static event is triggered after one or multiple dynamic events. </w:t>
      </w:r>
    </w:p>
    <w:p w14:paraId="3E1F60F8" w14:textId="68F2F377" w:rsidR="00EF6EC6" w:rsidRPr="0030369E" w:rsidRDefault="0030369E" w:rsidP="00B92829">
      <w:pPr>
        <w:pStyle w:val="LGTdoc"/>
        <w:numPr>
          <w:ilvl w:val="0"/>
          <w:numId w:val="7"/>
        </w:numPr>
        <w:spacing w:after="156"/>
        <w:rPr>
          <w:rFonts w:eastAsiaTheme="minorEastAsia"/>
          <w:b/>
          <w:i/>
          <w:kern w:val="0"/>
          <w:sz w:val="21"/>
          <w:szCs w:val="21"/>
          <w:lang w:val="en-US" w:eastAsia="zh-CN"/>
        </w:rPr>
      </w:pPr>
      <w:r w:rsidRPr="009C69E2">
        <w:rPr>
          <w:rFonts w:eastAsiaTheme="minorEastAsia"/>
          <w:b/>
          <w:i/>
          <w:kern w:val="0"/>
          <w:sz w:val="21"/>
          <w:szCs w:val="21"/>
          <w:lang w:val="en-US" w:eastAsia="zh-CN"/>
        </w:rPr>
        <w:t>Case 2: A semi-static event overlaps with a dynamic event.</w:t>
      </w:r>
    </w:p>
    <w:p w14:paraId="67B5FE10" w14:textId="77777777" w:rsidR="00337E1B" w:rsidRPr="00337E1B" w:rsidRDefault="00337E1B" w:rsidP="00337E1B">
      <w:pPr>
        <w:rPr>
          <w:b/>
          <w:i/>
          <w:lang w:val="en-GB" w:eastAsia="zh-CN"/>
        </w:rPr>
      </w:pPr>
      <w:r w:rsidRPr="00337E1B">
        <w:rPr>
          <w:b/>
          <w:i/>
          <w:lang w:eastAsia="zh-CN"/>
        </w:rPr>
        <w:t>Proposal 3.</w:t>
      </w:r>
      <w:r w:rsidRPr="00337E1B">
        <w:rPr>
          <w:b/>
          <w:bCs/>
          <w:i/>
          <w:szCs w:val="21"/>
          <w:lang w:val="en-GB"/>
        </w:rPr>
        <w:t>F</w:t>
      </w:r>
      <w:r w:rsidRPr="00337E1B">
        <w:rPr>
          <w:b/>
          <w:i/>
          <w:szCs w:val="21"/>
        </w:rPr>
        <w:t xml:space="preserve">or HD-FDD RedCap UEs configured with DMRS bundling, an event is constituted for a case where the gap between two consecutive PUSCH repetitions overlaps with any symbol of </w:t>
      </w:r>
      <w:r w:rsidRPr="00337E1B">
        <w:rPr>
          <w:b/>
          <w:i/>
          <w:szCs w:val="21"/>
          <w:lang w:val="en-GB"/>
        </w:rPr>
        <w:t xml:space="preserve">downlink reception or downlink monitoring </w:t>
      </w:r>
      <w:r w:rsidRPr="00337E1B">
        <w:rPr>
          <w:b/>
          <w:i/>
          <w:szCs w:val="21"/>
        </w:rPr>
        <w:t>even if neither of the repetitions overlaps with it.</w:t>
      </w:r>
    </w:p>
    <w:p w14:paraId="39AB718A" w14:textId="77777777" w:rsidR="00A26BAC" w:rsidRPr="006406E0" w:rsidRDefault="00A26BAC" w:rsidP="00A26BAC">
      <w:pPr>
        <w:pStyle w:val="1"/>
        <w:rPr>
          <w:lang w:eastAsia="zh-CN"/>
        </w:rPr>
      </w:pPr>
      <w:r w:rsidRPr="006406E0">
        <w:rPr>
          <w:lang w:eastAsia="zh-CN"/>
        </w:rPr>
        <w:t>References</w:t>
      </w:r>
    </w:p>
    <w:p w14:paraId="09911F8B" w14:textId="5F959D3B" w:rsidR="004E5E2B" w:rsidRPr="00337E1B" w:rsidRDefault="004E5E2B" w:rsidP="004E5E2B">
      <w:pPr>
        <w:pStyle w:val="References"/>
        <w:rPr>
          <w:lang w:val="en-GB"/>
        </w:rPr>
      </w:pPr>
      <w:r w:rsidRPr="006406E0">
        <w:t>Draft Report of 3GPP TSG RAN WG1 #10</w:t>
      </w:r>
      <w:r w:rsidR="00B76DA1">
        <w:t>7</w:t>
      </w:r>
      <w:r w:rsidR="003C6C44">
        <w:t>b</w:t>
      </w:r>
      <w:r w:rsidRPr="006406E0">
        <w:t>-e</w:t>
      </w:r>
    </w:p>
    <w:p w14:paraId="09BDD9D2" w14:textId="45F4A562" w:rsidR="00BB1461" w:rsidRPr="00337E1B" w:rsidRDefault="00BB1461" w:rsidP="00CF32EF">
      <w:pPr>
        <w:pStyle w:val="References"/>
        <w:rPr>
          <w:lang w:eastAsia="x-none"/>
        </w:rPr>
      </w:pPr>
      <w:r w:rsidRPr="00CF32EF">
        <w:rPr>
          <w:lang w:eastAsia="x-none"/>
        </w:rPr>
        <w:t>R1-2200790</w:t>
      </w:r>
      <w:r w:rsidRPr="00CF32EF">
        <w:rPr>
          <w:lang w:eastAsia="x-none"/>
        </w:rPr>
        <w:tab/>
        <w:t>FL Summary#3 of joint channel estimation for PUSCH</w:t>
      </w:r>
      <w:r w:rsidRPr="00CF32EF">
        <w:rPr>
          <w:lang w:eastAsia="x-none"/>
        </w:rPr>
        <w:tab/>
        <w:t>Moderator (China Telecom)</w:t>
      </w:r>
    </w:p>
    <w:sectPr w:rsidR="00BB1461" w:rsidRPr="00337E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AF5CB2" w14:textId="77777777" w:rsidR="00D9508B" w:rsidRDefault="00D9508B" w:rsidP="00A26BAC">
      <w:pPr>
        <w:spacing w:after="0"/>
      </w:pPr>
      <w:r>
        <w:separator/>
      </w:r>
    </w:p>
  </w:endnote>
  <w:endnote w:type="continuationSeparator" w:id="0">
    <w:p w14:paraId="2565C2C6" w14:textId="77777777" w:rsidR="00D9508B" w:rsidRDefault="00D9508B" w:rsidP="00A26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EA5CA" w14:textId="77777777" w:rsidR="00D9508B" w:rsidRDefault="00D9508B" w:rsidP="00A26BAC">
      <w:pPr>
        <w:spacing w:after="0"/>
      </w:pPr>
      <w:r>
        <w:separator/>
      </w:r>
    </w:p>
  </w:footnote>
  <w:footnote w:type="continuationSeparator" w:id="0">
    <w:p w14:paraId="13C78EBA" w14:textId="77777777" w:rsidR="00D9508B" w:rsidRDefault="00D9508B" w:rsidP="00A26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2D825C8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F5616EB"/>
    <w:multiLevelType w:val="multilevel"/>
    <w:tmpl w:val="0F5616EB"/>
    <w:lvl w:ilvl="0">
      <w:start w:val="1"/>
      <w:numFmt w:val="bullet"/>
      <w:lvlText w:val=""/>
      <w:lvlJc w:val="left"/>
      <w:pPr>
        <w:ind w:left="354" w:hanging="420"/>
      </w:pPr>
      <w:rPr>
        <w:rFonts w:ascii="Wingdings" w:hAnsi="Wingdings" w:hint="default"/>
      </w:rPr>
    </w:lvl>
    <w:lvl w:ilvl="1">
      <w:start w:val="1"/>
      <w:numFmt w:val="bullet"/>
      <w:lvlText w:val="‐"/>
      <w:lvlJc w:val="left"/>
      <w:pPr>
        <w:ind w:left="774" w:hanging="420"/>
      </w:pPr>
      <w:rPr>
        <w:rFonts w:ascii="宋体" w:eastAsia="宋体" w:hAnsi="宋体" w:hint="eastAsia"/>
      </w:rPr>
    </w:lvl>
    <w:lvl w:ilvl="2">
      <w:start w:val="1"/>
      <w:numFmt w:val="bullet"/>
      <w:lvlText w:val=""/>
      <w:lvlJc w:val="left"/>
      <w:pPr>
        <w:ind w:left="1194" w:hanging="420"/>
      </w:pPr>
      <w:rPr>
        <w:rFonts w:ascii="Wingdings" w:hAnsi="Wingdings" w:hint="default"/>
      </w:rPr>
    </w:lvl>
    <w:lvl w:ilvl="3">
      <w:start w:val="1"/>
      <w:numFmt w:val="bullet"/>
      <w:lvlText w:val=""/>
      <w:lvlJc w:val="left"/>
      <w:pPr>
        <w:ind w:left="1614" w:hanging="420"/>
      </w:pPr>
      <w:rPr>
        <w:rFonts w:ascii="Wingdings" w:hAnsi="Wingdings" w:hint="default"/>
      </w:rPr>
    </w:lvl>
    <w:lvl w:ilvl="4">
      <w:start w:val="1"/>
      <w:numFmt w:val="bullet"/>
      <w:lvlText w:val=""/>
      <w:lvlJc w:val="left"/>
      <w:pPr>
        <w:ind w:left="2034" w:hanging="420"/>
      </w:pPr>
      <w:rPr>
        <w:rFonts w:ascii="Wingdings" w:hAnsi="Wingdings" w:hint="default"/>
      </w:rPr>
    </w:lvl>
    <w:lvl w:ilvl="5">
      <w:start w:val="1"/>
      <w:numFmt w:val="bullet"/>
      <w:lvlText w:val=""/>
      <w:lvlJc w:val="left"/>
      <w:pPr>
        <w:ind w:left="2454" w:hanging="420"/>
      </w:pPr>
      <w:rPr>
        <w:rFonts w:ascii="Wingdings" w:hAnsi="Wingdings" w:hint="default"/>
      </w:rPr>
    </w:lvl>
    <w:lvl w:ilvl="6">
      <w:start w:val="1"/>
      <w:numFmt w:val="bullet"/>
      <w:lvlText w:val=""/>
      <w:lvlJc w:val="left"/>
      <w:pPr>
        <w:ind w:left="2874" w:hanging="420"/>
      </w:pPr>
      <w:rPr>
        <w:rFonts w:ascii="Wingdings" w:hAnsi="Wingdings" w:hint="default"/>
      </w:rPr>
    </w:lvl>
    <w:lvl w:ilvl="7">
      <w:start w:val="1"/>
      <w:numFmt w:val="bullet"/>
      <w:lvlText w:val=""/>
      <w:lvlJc w:val="left"/>
      <w:pPr>
        <w:ind w:left="3294" w:hanging="420"/>
      </w:pPr>
      <w:rPr>
        <w:rFonts w:ascii="Wingdings" w:hAnsi="Wingdings" w:hint="default"/>
      </w:rPr>
    </w:lvl>
    <w:lvl w:ilvl="8">
      <w:start w:val="1"/>
      <w:numFmt w:val="bullet"/>
      <w:lvlText w:val=""/>
      <w:lvlJc w:val="left"/>
      <w:pPr>
        <w:ind w:left="3714"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B4497E"/>
    <w:multiLevelType w:val="hybridMultilevel"/>
    <w:tmpl w:val="3E62B37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55B72B5"/>
    <w:multiLevelType w:val="multilevel"/>
    <w:tmpl w:val="C12E7564"/>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41F61FF"/>
    <w:multiLevelType w:val="hybridMultilevel"/>
    <w:tmpl w:val="46C8F9FA"/>
    <w:lvl w:ilvl="0" w:tplc="9C0CE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0" w15:restartNumberingAfterBreak="0">
    <w:nsid w:val="6D0F179F"/>
    <w:multiLevelType w:val="multilevel"/>
    <w:tmpl w:val="6D0F17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E724F18"/>
    <w:multiLevelType w:val="hybridMultilevel"/>
    <w:tmpl w:val="FF82A3E2"/>
    <w:lvl w:ilvl="0" w:tplc="DB10A8D6">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2"/>
    <w:lvlOverride w:ilvl="0">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6"/>
  </w:num>
  <w:num w:numId="6">
    <w:abstractNumId w:val="9"/>
  </w:num>
  <w:num w:numId="7">
    <w:abstractNumId w:val="3"/>
  </w:num>
  <w:num w:numId="8">
    <w:abstractNumId w:val="10"/>
  </w:num>
  <w:num w:numId="9">
    <w:abstractNumId w:val="1"/>
  </w:num>
  <w:num w:numId="10">
    <w:abstractNumId w:val="4"/>
  </w:num>
  <w:num w:numId="11">
    <w:abstractNumId w:val="7"/>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9C7"/>
    <w:rsid w:val="00010FD9"/>
    <w:rsid w:val="00014422"/>
    <w:rsid w:val="00015635"/>
    <w:rsid w:val="00044972"/>
    <w:rsid w:val="00073652"/>
    <w:rsid w:val="00077F18"/>
    <w:rsid w:val="000828D8"/>
    <w:rsid w:val="00087E9B"/>
    <w:rsid w:val="000A6262"/>
    <w:rsid w:val="000D3B12"/>
    <w:rsid w:val="000F092F"/>
    <w:rsid w:val="000F71A6"/>
    <w:rsid w:val="00102A38"/>
    <w:rsid w:val="00117798"/>
    <w:rsid w:val="001425D3"/>
    <w:rsid w:val="0014565A"/>
    <w:rsid w:val="00152DB7"/>
    <w:rsid w:val="00152F9E"/>
    <w:rsid w:val="00182B2B"/>
    <w:rsid w:val="001A6DA4"/>
    <w:rsid w:val="001B4EB1"/>
    <w:rsid w:val="001D72DF"/>
    <w:rsid w:val="001E3087"/>
    <w:rsid w:val="001E785C"/>
    <w:rsid w:val="001F61BE"/>
    <w:rsid w:val="00210109"/>
    <w:rsid w:val="00235181"/>
    <w:rsid w:val="002412FA"/>
    <w:rsid w:val="002468E1"/>
    <w:rsid w:val="00266BA9"/>
    <w:rsid w:val="00280219"/>
    <w:rsid w:val="00284AF6"/>
    <w:rsid w:val="00286F86"/>
    <w:rsid w:val="002B2904"/>
    <w:rsid w:val="002B5BCC"/>
    <w:rsid w:val="002C0D7B"/>
    <w:rsid w:val="002D0A7E"/>
    <w:rsid w:val="002D35DC"/>
    <w:rsid w:val="00302970"/>
    <w:rsid w:val="0030369E"/>
    <w:rsid w:val="0031743E"/>
    <w:rsid w:val="003250FA"/>
    <w:rsid w:val="00337E1B"/>
    <w:rsid w:val="00343865"/>
    <w:rsid w:val="0034429D"/>
    <w:rsid w:val="00345F8C"/>
    <w:rsid w:val="00353FEA"/>
    <w:rsid w:val="00375E3C"/>
    <w:rsid w:val="00383123"/>
    <w:rsid w:val="003942A1"/>
    <w:rsid w:val="003965B0"/>
    <w:rsid w:val="003B05DA"/>
    <w:rsid w:val="003B2DCE"/>
    <w:rsid w:val="003C6C44"/>
    <w:rsid w:val="003E05A2"/>
    <w:rsid w:val="003E3F99"/>
    <w:rsid w:val="003E6B7E"/>
    <w:rsid w:val="00426CF0"/>
    <w:rsid w:val="00435F87"/>
    <w:rsid w:val="00473134"/>
    <w:rsid w:val="0047618D"/>
    <w:rsid w:val="00497CE6"/>
    <w:rsid w:val="004C3173"/>
    <w:rsid w:val="004C4B65"/>
    <w:rsid w:val="004D54BB"/>
    <w:rsid w:val="004E2C63"/>
    <w:rsid w:val="004E4398"/>
    <w:rsid w:val="004E5E2B"/>
    <w:rsid w:val="005036A5"/>
    <w:rsid w:val="00507B1C"/>
    <w:rsid w:val="005138E5"/>
    <w:rsid w:val="005240C0"/>
    <w:rsid w:val="00525262"/>
    <w:rsid w:val="00527259"/>
    <w:rsid w:val="0053466B"/>
    <w:rsid w:val="00553421"/>
    <w:rsid w:val="00554A77"/>
    <w:rsid w:val="00556277"/>
    <w:rsid w:val="0057170F"/>
    <w:rsid w:val="0057474E"/>
    <w:rsid w:val="00580B60"/>
    <w:rsid w:val="005847B7"/>
    <w:rsid w:val="005C14BB"/>
    <w:rsid w:val="005D4818"/>
    <w:rsid w:val="005D4AB6"/>
    <w:rsid w:val="005E1AFB"/>
    <w:rsid w:val="005E4C32"/>
    <w:rsid w:val="005E76DE"/>
    <w:rsid w:val="005F5719"/>
    <w:rsid w:val="006076F7"/>
    <w:rsid w:val="00611AD7"/>
    <w:rsid w:val="00634F75"/>
    <w:rsid w:val="006406E0"/>
    <w:rsid w:val="00641798"/>
    <w:rsid w:val="0065763B"/>
    <w:rsid w:val="00682108"/>
    <w:rsid w:val="00691BB4"/>
    <w:rsid w:val="006967B7"/>
    <w:rsid w:val="006A04AE"/>
    <w:rsid w:val="006A7F36"/>
    <w:rsid w:val="006B77E2"/>
    <w:rsid w:val="006C2E10"/>
    <w:rsid w:val="006D73D7"/>
    <w:rsid w:val="006E46B1"/>
    <w:rsid w:val="00700779"/>
    <w:rsid w:val="00713C5A"/>
    <w:rsid w:val="00724048"/>
    <w:rsid w:val="00736712"/>
    <w:rsid w:val="00746DDC"/>
    <w:rsid w:val="00747D93"/>
    <w:rsid w:val="00762F11"/>
    <w:rsid w:val="007668D0"/>
    <w:rsid w:val="00766A2C"/>
    <w:rsid w:val="007751B4"/>
    <w:rsid w:val="00781CC4"/>
    <w:rsid w:val="00795E36"/>
    <w:rsid w:val="007A0AB6"/>
    <w:rsid w:val="007B2B90"/>
    <w:rsid w:val="007C4CD2"/>
    <w:rsid w:val="007E79FD"/>
    <w:rsid w:val="007E7D37"/>
    <w:rsid w:val="007F6BC8"/>
    <w:rsid w:val="0080315B"/>
    <w:rsid w:val="00823BBF"/>
    <w:rsid w:val="0082588D"/>
    <w:rsid w:val="008269EC"/>
    <w:rsid w:val="008279CC"/>
    <w:rsid w:val="00846EF2"/>
    <w:rsid w:val="008505DD"/>
    <w:rsid w:val="00856CB7"/>
    <w:rsid w:val="008814D4"/>
    <w:rsid w:val="00881DFF"/>
    <w:rsid w:val="00890D0A"/>
    <w:rsid w:val="008A72F9"/>
    <w:rsid w:val="008B2073"/>
    <w:rsid w:val="008B4C9D"/>
    <w:rsid w:val="008C5884"/>
    <w:rsid w:val="008C6FD9"/>
    <w:rsid w:val="008D464C"/>
    <w:rsid w:val="008E6D5F"/>
    <w:rsid w:val="008F1344"/>
    <w:rsid w:val="009055AC"/>
    <w:rsid w:val="009142EE"/>
    <w:rsid w:val="009202B5"/>
    <w:rsid w:val="00961E3D"/>
    <w:rsid w:val="009667F3"/>
    <w:rsid w:val="00966BB5"/>
    <w:rsid w:val="00975EE8"/>
    <w:rsid w:val="0099075C"/>
    <w:rsid w:val="00996889"/>
    <w:rsid w:val="009A4EF8"/>
    <w:rsid w:val="009C69E2"/>
    <w:rsid w:val="009F7695"/>
    <w:rsid w:val="00A0432B"/>
    <w:rsid w:val="00A0790F"/>
    <w:rsid w:val="00A2074A"/>
    <w:rsid w:val="00A26BAC"/>
    <w:rsid w:val="00A314FA"/>
    <w:rsid w:val="00A43283"/>
    <w:rsid w:val="00A45A28"/>
    <w:rsid w:val="00A52CAE"/>
    <w:rsid w:val="00A564B2"/>
    <w:rsid w:val="00A656A7"/>
    <w:rsid w:val="00A7062D"/>
    <w:rsid w:val="00A92891"/>
    <w:rsid w:val="00AA1B05"/>
    <w:rsid w:val="00AE2F61"/>
    <w:rsid w:val="00AE3E7F"/>
    <w:rsid w:val="00AF5470"/>
    <w:rsid w:val="00B007E4"/>
    <w:rsid w:val="00B1598B"/>
    <w:rsid w:val="00B170E8"/>
    <w:rsid w:val="00B35AD3"/>
    <w:rsid w:val="00B57506"/>
    <w:rsid w:val="00B708D3"/>
    <w:rsid w:val="00B73D6D"/>
    <w:rsid w:val="00B76DA1"/>
    <w:rsid w:val="00B83C84"/>
    <w:rsid w:val="00B87DF6"/>
    <w:rsid w:val="00B92829"/>
    <w:rsid w:val="00BB1461"/>
    <w:rsid w:val="00BD0E10"/>
    <w:rsid w:val="00BD2BED"/>
    <w:rsid w:val="00BE3CAD"/>
    <w:rsid w:val="00BE49D1"/>
    <w:rsid w:val="00C10195"/>
    <w:rsid w:val="00C13250"/>
    <w:rsid w:val="00C16514"/>
    <w:rsid w:val="00C25A31"/>
    <w:rsid w:val="00C33805"/>
    <w:rsid w:val="00C51385"/>
    <w:rsid w:val="00C55BB1"/>
    <w:rsid w:val="00C57C7A"/>
    <w:rsid w:val="00C57FBD"/>
    <w:rsid w:val="00C66EA5"/>
    <w:rsid w:val="00CA593E"/>
    <w:rsid w:val="00CD405D"/>
    <w:rsid w:val="00CF32EF"/>
    <w:rsid w:val="00D229C7"/>
    <w:rsid w:val="00D24B5A"/>
    <w:rsid w:val="00D40993"/>
    <w:rsid w:val="00D4140F"/>
    <w:rsid w:val="00D60A04"/>
    <w:rsid w:val="00D61F3B"/>
    <w:rsid w:val="00D65E3C"/>
    <w:rsid w:val="00D8017F"/>
    <w:rsid w:val="00D8183D"/>
    <w:rsid w:val="00D82E6C"/>
    <w:rsid w:val="00D9508B"/>
    <w:rsid w:val="00DB5CAD"/>
    <w:rsid w:val="00DE5FD1"/>
    <w:rsid w:val="00DF30E7"/>
    <w:rsid w:val="00E06944"/>
    <w:rsid w:val="00E115EA"/>
    <w:rsid w:val="00E31949"/>
    <w:rsid w:val="00E37FEA"/>
    <w:rsid w:val="00E424A5"/>
    <w:rsid w:val="00E45C0C"/>
    <w:rsid w:val="00E52E16"/>
    <w:rsid w:val="00E60427"/>
    <w:rsid w:val="00E650CB"/>
    <w:rsid w:val="00E77C78"/>
    <w:rsid w:val="00EA574A"/>
    <w:rsid w:val="00EB5EFE"/>
    <w:rsid w:val="00EB67AD"/>
    <w:rsid w:val="00EC5361"/>
    <w:rsid w:val="00EF6EC6"/>
    <w:rsid w:val="00F00B2B"/>
    <w:rsid w:val="00F0765A"/>
    <w:rsid w:val="00F303BF"/>
    <w:rsid w:val="00F32016"/>
    <w:rsid w:val="00F36B29"/>
    <w:rsid w:val="00F45D3A"/>
    <w:rsid w:val="00F52D33"/>
    <w:rsid w:val="00F711FC"/>
    <w:rsid w:val="00F8213C"/>
    <w:rsid w:val="00F85A32"/>
    <w:rsid w:val="00FB0E40"/>
    <w:rsid w:val="00FB5631"/>
    <w:rsid w:val="00FC31AE"/>
    <w:rsid w:val="00FC5E6E"/>
    <w:rsid w:val="00FC6544"/>
    <w:rsid w:val="00FC721A"/>
    <w:rsid w:val="00FD6334"/>
    <w:rsid w:val="00FF4FD1"/>
    <w:rsid w:val="00FF52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25E23"/>
  <w15:chartTrackingRefBased/>
  <w15:docId w15:val="{2D8661D7-B96B-4AE4-8187-807B75290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0E7"/>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A26BAC"/>
    <w:pPr>
      <w:keepNext/>
      <w:numPr>
        <w:numId w:val="1"/>
      </w:numPr>
      <w:spacing w:before="120"/>
      <w:outlineLvl w:val="0"/>
    </w:pPr>
    <w:rPr>
      <w:b/>
      <w:bCs/>
      <w:sz w:val="28"/>
      <w:szCs w:val="28"/>
    </w:rPr>
  </w:style>
  <w:style w:type="paragraph" w:styleId="2">
    <w:name w:val="heading 2"/>
    <w:basedOn w:val="a"/>
    <w:next w:val="a"/>
    <w:link w:val="20"/>
    <w:qFormat/>
    <w:rsid w:val="00A26BAC"/>
    <w:pPr>
      <w:keepNext/>
      <w:numPr>
        <w:ilvl w:val="1"/>
        <w:numId w:val="1"/>
      </w:numPr>
      <w:spacing w:before="120"/>
      <w:outlineLvl w:val="1"/>
    </w:pPr>
    <w:rPr>
      <w:b/>
      <w:bCs/>
      <w:sz w:val="24"/>
    </w:rPr>
  </w:style>
  <w:style w:type="paragraph" w:styleId="4">
    <w:name w:val="heading 4"/>
    <w:basedOn w:val="a"/>
    <w:next w:val="a"/>
    <w:link w:val="40"/>
    <w:qFormat/>
    <w:rsid w:val="00A26BA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C57C7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6BAC"/>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A26BAC"/>
    <w:rPr>
      <w:sz w:val="18"/>
      <w:szCs w:val="18"/>
    </w:rPr>
  </w:style>
  <w:style w:type="paragraph" w:styleId="a5">
    <w:name w:val="footer"/>
    <w:basedOn w:val="a"/>
    <w:link w:val="a6"/>
    <w:uiPriority w:val="99"/>
    <w:unhideWhenUsed/>
    <w:rsid w:val="00A26BAC"/>
    <w:pPr>
      <w:tabs>
        <w:tab w:val="center" w:pos="4153"/>
        <w:tab w:val="right" w:pos="8306"/>
      </w:tabs>
      <w:jc w:val="left"/>
    </w:pPr>
    <w:rPr>
      <w:sz w:val="18"/>
      <w:szCs w:val="18"/>
    </w:rPr>
  </w:style>
  <w:style w:type="character" w:customStyle="1" w:styleId="a6">
    <w:name w:val="页脚 字符"/>
    <w:basedOn w:val="a0"/>
    <w:link w:val="a5"/>
    <w:uiPriority w:val="99"/>
    <w:rsid w:val="00A26BAC"/>
    <w:rPr>
      <w:sz w:val="18"/>
      <w:szCs w:val="18"/>
    </w:rPr>
  </w:style>
  <w:style w:type="character" w:customStyle="1" w:styleId="10">
    <w:name w:val="标题 1 字符"/>
    <w:basedOn w:val="a0"/>
    <w:link w:val="1"/>
    <w:rsid w:val="00A26BAC"/>
    <w:rPr>
      <w:rFonts w:ascii="Times New Roman" w:hAnsi="Times New Roman" w:cs="Times New Roman"/>
      <w:b/>
      <w:bCs/>
      <w:kern w:val="0"/>
      <w:sz w:val="28"/>
      <w:szCs w:val="28"/>
      <w:lang w:eastAsia="en-US"/>
    </w:rPr>
  </w:style>
  <w:style w:type="character" w:customStyle="1" w:styleId="20">
    <w:name w:val="标题 2 字符"/>
    <w:basedOn w:val="a0"/>
    <w:link w:val="2"/>
    <w:rsid w:val="00A26BAC"/>
    <w:rPr>
      <w:rFonts w:ascii="Times New Roman" w:hAnsi="Times New Roman" w:cs="Times New Roman"/>
      <w:b/>
      <w:bCs/>
      <w:kern w:val="0"/>
      <w:sz w:val="24"/>
      <w:lang w:eastAsia="en-US"/>
    </w:rPr>
  </w:style>
  <w:style w:type="character" w:customStyle="1" w:styleId="40">
    <w:name w:val="标题 4 字符"/>
    <w:basedOn w:val="a0"/>
    <w:link w:val="4"/>
    <w:rsid w:val="00A26BAC"/>
    <w:rPr>
      <w:rFonts w:ascii="Times New Roman" w:hAnsi="Times New Roman" w:cs="Times New Roman"/>
      <w:b/>
      <w:bCs/>
      <w:kern w:val="0"/>
      <w:sz w:val="22"/>
      <w:szCs w:val="28"/>
      <w:lang w:eastAsia="en-US"/>
    </w:rPr>
  </w:style>
  <w:style w:type="paragraph" w:customStyle="1" w:styleId="LGTdoc">
    <w:name w:val="LGTdoc_본문"/>
    <w:basedOn w:val="a"/>
    <w:rsid w:val="00A26BAC"/>
    <w:pPr>
      <w:widowControl w:val="0"/>
      <w:spacing w:afterLines="50" w:after="0" w:line="264" w:lineRule="auto"/>
    </w:pPr>
    <w:rPr>
      <w:rFonts w:eastAsia="Batang"/>
      <w:kern w:val="2"/>
      <w:szCs w:val="24"/>
      <w:lang w:val="en-GB" w:eastAsia="ko-K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列表段落11,—ñ弌"/>
    <w:basedOn w:val="a"/>
    <w:link w:val="a8"/>
    <w:uiPriority w:val="34"/>
    <w:qFormat/>
    <w:rsid w:val="00A26BAC"/>
    <w:pPr>
      <w:ind w:firstLineChars="200" w:firstLine="420"/>
    </w:pPr>
  </w:style>
  <w:style w:type="table" w:styleId="a9">
    <w:name w:val="Table Grid"/>
    <w:basedOn w:val="a1"/>
    <w:uiPriority w:val="39"/>
    <w:rsid w:val="00A26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7"/>
    <w:uiPriority w:val="34"/>
    <w:qFormat/>
    <w:locked/>
    <w:rsid w:val="00A26BAC"/>
    <w:rPr>
      <w:rFonts w:ascii="Times New Roman" w:hAnsi="Times New Roman" w:cs="Times New Roman"/>
      <w:kern w:val="0"/>
      <w:sz w:val="22"/>
      <w:lang w:eastAsia="en-US"/>
    </w:rPr>
  </w:style>
  <w:style w:type="paragraph" w:customStyle="1" w:styleId="References">
    <w:name w:val="References"/>
    <w:basedOn w:val="a"/>
    <w:rsid w:val="00A26BAC"/>
    <w:pPr>
      <w:numPr>
        <w:numId w:val="2"/>
      </w:numPr>
      <w:adjustRightInd/>
      <w:spacing w:after="60"/>
      <w:jc w:val="left"/>
    </w:pPr>
    <w:rPr>
      <w:rFonts w:eastAsia="宋体"/>
      <w:sz w:val="20"/>
      <w:szCs w:val="16"/>
    </w:rPr>
  </w:style>
  <w:style w:type="character" w:customStyle="1" w:styleId="ObservationChar">
    <w:name w:val="Observation Char"/>
    <w:link w:val="Observation"/>
    <w:uiPriority w:val="99"/>
    <w:qFormat/>
    <w:locked/>
    <w:rsid w:val="00A26BAC"/>
    <w:rPr>
      <w:rFonts w:ascii="Arial" w:eastAsia="Times New Roman" w:hAnsi="Arial" w:cs="Arial"/>
      <w:b/>
      <w:bCs/>
    </w:rPr>
  </w:style>
  <w:style w:type="paragraph" w:customStyle="1" w:styleId="Observation">
    <w:name w:val="Observation"/>
    <w:basedOn w:val="a"/>
    <w:link w:val="ObservationChar"/>
    <w:uiPriority w:val="99"/>
    <w:qFormat/>
    <w:rsid w:val="00A26BAC"/>
    <w:pPr>
      <w:numPr>
        <w:numId w:val="3"/>
      </w:numPr>
      <w:tabs>
        <w:tab w:val="left" w:pos="1701"/>
      </w:tabs>
      <w:overflowPunct w:val="0"/>
      <w:snapToGrid/>
      <w:ind w:left="1701" w:hanging="1701"/>
    </w:pPr>
    <w:rPr>
      <w:rFonts w:ascii="Arial" w:eastAsia="Times New Roman" w:hAnsi="Arial" w:cs="Arial"/>
      <w:b/>
      <w:bCs/>
      <w:kern w:val="2"/>
      <w:sz w:val="21"/>
      <w:lang w:eastAsia="zh-CN"/>
    </w:rPr>
  </w:style>
  <w:style w:type="table" w:customStyle="1" w:styleId="TableGrid5">
    <w:name w:val="Table Grid5"/>
    <w:basedOn w:val="a1"/>
    <w:next w:val="a9"/>
    <w:uiPriority w:val="39"/>
    <w:qFormat/>
    <w:rsid w:val="00A26BAC"/>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Balloon Text"/>
    <w:basedOn w:val="a"/>
    <w:link w:val="ab"/>
    <w:uiPriority w:val="99"/>
    <w:semiHidden/>
    <w:unhideWhenUsed/>
    <w:rsid w:val="00102A38"/>
    <w:pPr>
      <w:spacing w:after="0"/>
    </w:pPr>
    <w:rPr>
      <w:rFonts w:ascii="Microsoft YaHei UI" w:eastAsia="Microsoft YaHei UI"/>
      <w:sz w:val="18"/>
      <w:szCs w:val="18"/>
    </w:rPr>
  </w:style>
  <w:style w:type="character" w:customStyle="1" w:styleId="ab">
    <w:name w:val="批注框文本 字符"/>
    <w:basedOn w:val="a0"/>
    <w:link w:val="aa"/>
    <w:uiPriority w:val="99"/>
    <w:semiHidden/>
    <w:rsid w:val="00102A38"/>
    <w:rPr>
      <w:rFonts w:ascii="Microsoft YaHei UI" w:eastAsia="Microsoft YaHei UI" w:hAnsi="Times New Roman" w:cs="Times New Roman"/>
      <w:kern w:val="0"/>
      <w:sz w:val="18"/>
      <w:szCs w:val="18"/>
      <w:lang w:eastAsia="en-US"/>
    </w:rPr>
  </w:style>
  <w:style w:type="character" w:styleId="ac">
    <w:name w:val="annotation reference"/>
    <w:basedOn w:val="a0"/>
    <w:uiPriority w:val="99"/>
    <w:semiHidden/>
    <w:unhideWhenUsed/>
    <w:rsid w:val="003B05DA"/>
    <w:rPr>
      <w:sz w:val="16"/>
      <w:szCs w:val="16"/>
    </w:rPr>
  </w:style>
  <w:style w:type="paragraph" w:styleId="ad">
    <w:name w:val="annotation text"/>
    <w:basedOn w:val="a"/>
    <w:link w:val="ae"/>
    <w:uiPriority w:val="99"/>
    <w:semiHidden/>
    <w:unhideWhenUsed/>
    <w:rsid w:val="003B05DA"/>
    <w:rPr>
      <w:sz w:val="20"/>
      <w:szCs w:val="20"/>
    </w:rPr>
  </w:style>
  <w:style w:type="character" w:customStyle="1" w:styleId="ae">
    <w:name w:val="批注文字 字符"/>
    <w:basedOn w:val="a0"/>
    <w:link w:val="ad"/>
    <w:uiPriority w:val="99"/>
    <w:semiHidden/>
    <w:rsid w:val="003B05DA"/>
    <w:rPr>
      <w:rFonts w:ascii="Times New Roman" w:hAnsi="Times New Roman" w:cs="Times New Roman"/>
      <w:kern w:val="0"/>
      <w:sz w:val="20"/>
      <w:szCs w:val="20"/>
      <w:lang w:eastAsia="en-US"/>
    </w:rPr>
  </w:style>
  <w:style w:type="paragraph" w:styleId="af">
    <w:name w:val="annotation subject"/>
    <w:basedOn w:val="ad"/>
    <w:next w:val="ad"/>
    <w:link w:val="af0"/>
    <w:uiPriority w:val="99"/>
    <w:semiHidden/>
    <w:unhideWhenUsed/>
    <w:rsid w:val="003B05DA"/>
    <w:rPr>
      <w:b/>
      <w:bCs/>
    </w:rPr>
  </w:style>
  <w:style w:type="character" w:customStyle="1" w:styleId="af0">
    <w:name w:val="批注主题 字符"/>
    <w:basedOn w:val="ae"/>
    <w:link w:val="af"/>
    <w:uiPriority w:val="99"/>
    <w:semiHidden/>
    <w:rsid w:val="003B05DA"/>
    <w:rPr>
      <w:rFonts w:ascii="Times New Roman" w:hAnsi="Times New Roman" w:cs="Times New Roman"/>
      <w:b/>
      <w:bCs/>
      <w:kern w:val="0"/>
      <w:sz w:val="20"/>
      <w:szCs w:val="20"/>
      <w:lang w:eastAsia="en-US"/>
    </w:rPr>
  </w:style>
  <w:style w:type="character" w:styleId="af1">
    <w:name w:val="Hyperlink"/>
    <w:uiPriority w:val="99"/>
    <w:qFormat/>
    <w:rsid w:val="00A314FA"/>
    <w:rPr>
      <w:color w:val="0000FF"/>
      <w:u w:val="single"/>
    </w:rPr>
  </w:style>
  <w:style w:type="paragraph" w:styleId="af2">
    <w:name w:val="caption"/>
    <w:basedOn w:val="a"/>
    <w:next w:val="a"/>
    <w:uiPriority w:val="35"/>
    <w:unhideWhenUsed/>
    <w:qFormat/>
    <w:rsid w:val="00781CC4"/>
    <w:rPr>
      <w:rFonts w:asciiTheme="majorHAnsi" w:eastAsia="黑体" w:hAnsiTheme="majorHAnsi" w:cstheme="majorBidi"/>
      <w:sz w:val="20"/>
      <w:szCs w:val="20"/>
    </w:rPr>
  </w:style>
  <w:style w:type="table" w:customStyle="1" w:styleId="11">
    <w:name w:val="普通表格1"/>
    <w:uiPriority w:val="99"/>
    <w:semiHidden/>
    <w:rsid w:val="000F092F"/>
    <w:rPr>
      <w:rFonts w:ascii="Calibri" w:eastAsia="Times New Roman" w:hAnsi="Calibri" w:cs="Times New Roman"/>
      <w:kern w:val="0"/>
      <w:sz w:val="20"/>
      <w:szCs w:val="20"/>
      <w:lang w:eastAsia="ko-KR"/>
    </w:rPr>
    <w:tblPr>
      <w:tblCellMar>
        <w:top w:w="0" w:type="dxa"/>
        <w:left w:w="108" w:type="dxa"/>
        <w:bottom w:w="0" w:type="dxa"/>
        <w:right w:w="108" w:type="dxa"/>
      </w:tblCellMar>
    </w:tblPr>
  </w:style>
  <w:style w:type="character" w:customStyle="1" w:styleId="50">
    <w:name w:val="标题 5 字符"/>
    <w:basedOn w:val="a0"/>
    <w:link w:val="5"/>
    <w:uiPriority w:val="9"/>
    <w:semiHidden/>
    <w:rsid w:val="00C57C7A"/>
    <w:rPr>
      <w:rFonts w:ascii="Times New Roman" w:hAnsi="Times New Roman" w:cs="Times New Roman"/>
      <w:b/>
      <w:bCs/>
      <w:kern w:val="0"/>
      <w:sz w:val="28"/>
      <w:szCs w:val="28"/>
      <w:lang w:eastAsia="en-US"/>
    </w:rPr>
  </w:style>
  <w:style w:type="paragraph" w:styleId="af3">
    <w:name w:val="Body Text"/>
    <w:basedOn w:val="a"/>
    <w:link w:val="af4"/>
    <w:qFormat/>
    <w:rsid w:val="00C57C7A"/>
    <w:pPr>
      <w:autoSpaceDE/>
      <w:autoSpaceDN/>
      <w:adjustRightInd/>
      <w:snapToGrid/>
      <w:spacing w:beforeLines="50" w:before="50" w:line="259" w:lineRule="auto"/>
    </w:pPr>
    <w:rPr>
      <w:rFonts w:ascii="Times" w:eastAsia="Times New Roman" w:hAnsi="Times"/>
      <w:sz w:val="20"/>
      <w:szCs w:val="24"/>
    </w:rPr>
  </w:style>
  <w:style w:type="character" w:customStyle="1" w:styleId="af4">
    <w:name w:val="正文文本 字符"/>
    <w:basedOn w:val="a0"/>
    <w:link w:val="af3"/>
    <w:qFormat/>
    <w:rsid w:val="00C57C7A"/>
    <w:rPr>
      <w:rFonts w:ascii="Times" w:eastAsia="Times New Roman" w:hAnsi="Times" w:cs="Times New Roman"/>
      <w:kern w:val="0"/>
      <w:sz w:val="20"/>
      <w:szCs w:val="24"/>
      <w:lang w:eastAsia="en-US"/>
    </w:rPr>
  </w:style>
  <w:style w:type="character" w:customStyle="1" w:styleId="B1Zchn">
    <w:name w:val="B1 Zchn"/>
    <w:link w:val="B1"/>
    <w:qFormat/>
    <w:locked/>
    <w:rsid w:val="00682108"/>
    <w:rPr>
      <w:rFonts w:ascii="Times New Roman" w:eastAsia="宋体" w:hAnsi="Times New Roman" w:cs="Times New Roman"/>
      <w:kern w:val="0"/>
      <w:sz w:val="20"/>
      <w:szCs w:val="20"/>
      <w:lang w:val="x-none" w:eastAsia="en-US"/>
    </w:rPr>
  </w:style>
  <w:style w:type="paragraph" w:customStyle="1" w:styleId="B1">
    <w:name w:val="B1"/>
    <w:basedOn w:val="a"/>
    <w:link w:val="B1Zchn"/>
    <w:qFormat/>
    <w:rsid w:val="00682108"/>
    <w:pPr>
      <w:autoSpaceDE/>
      <w:autoSpaceDN/>
      <w:adjustRightInd/>
      <w:snapToGrid/>
      <w:spacing w:after="180"/>
      <w:ind w:left="568" w:hanging="284"/>
      <w:jc w:val="left"/>
    </w:pPr>
    <w:rPr>
      <w:rFonts w:eastAsia="宋体"/>
      <w:sz w:val="20"/>
      <w:szCs w:val="20"/>
      <w:lang w:val="x-none"/>
    </w:rPr>
  </w:style>
  <w:style w:type="character" w:customStyle="1" w:styleId="21">
    <w:name w:val="列出段落 字符2"/>
    <w:uiPriority w:val="34"/>
    <w:qFormat/>
    <w:locked/>
    <w:rsid w:val="00682108"/>
    <w:rPr>
      <w:rFonts w:ascii="Times New Roman" w:eastAsia="宋体" w:hAnsi="Times New Roman" w:cs="Times New Roman"/>
      <w:kern w:val="0"/>
      <w:sz w:val="22"/>
      <w:lang w:eastAsia="en-US"/>
    </w:rPr>
  </w:style>
  <w:style w:type="paragraph" w:styleId="af5">
    <w:name w:val="Revision"/>
    <w:hidden/>
    <w:uiPriority w:val="99"/>
    <w:semiHidden/>
    <w:rsid w:val="00DB5CAD"/>
    <w:rPr>
      <w:rFonts w:ascii="Times New Roman" w:hAnsi="Times New Roman" w:cs="Times New Roman"/>
      <w:kern w:val="0"/>
      <w:sz w:val="22"/>
      <w:lang w:eastAsia="en-US"/>
    </w:rPr>
  </w:style>
  <w:style w:type="paragraph" w:styleId="51">
    <w:name w:val="toc 5"/>
    <w:basedOn w:val="41"/>
    <w:uiPriority w:val="39"/>
    <w:rsid w:val="00CF32EF"/>
    <w:pPr>
      <w:keepLines/>
      <w:widowControl w:val="0"/>
      <w:tabs>
        <w:tab w:val="right" w:leader="dot" w:pos="9639"/>
      </w:tabs>
      <w:autoSpaceDE/>
      <w:autoSpaceDN/>
      <w:adjustRightInd/>
      <w:snapToGrid/>
      <w:spacing w:after="0"/>
      <w:ind w:leftChars="0" w:left="1701" w:right="425" w:hanging="1701"/>
      <w:jc w:val="left"/>
    </w:pPr>
    <w:rPr>
      <w:rFonts w:eastAsia="宋体"/>
      <w:noProof/>
      <w:sz w:val="20"/>
      <w:szCs w:val="20"/>
      <w:lang w:val="en-GB"/>
    </w:rPr>
  </w:style>
  <w:style w:type="paragraph" w:styleId="41">
    <w:name w:val="toc 4"/>
    <w:basedOn w:val="a"/>
    <w:next w:val="a"/>
    <w:autoRedefine/>
    <w:uiPriority w:val="39"/>
    <w:semiHidden/>
    <w:unhideWhenUsed/>
    <w:rsid w:val="00CF32EF"/>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386806">
      <w:bodyDiv w:val="1"/>
      <w:marLeft w:val="0"/>
      <w:marRight w:val="0"/>
      <w:marTop w:val="0"/>
      <w:marBottom w:val="0"/>
      <w:divBdr>
        <w:top w:val="none" w:sz="0" w:space="0" w:color="auto"/>
        <w:left w:val="none" w:sz="0" w:space="0" w:color="auto"/>
        <w:bottom w:val="none" w:sz="0" w:space="0" w:color="auto"/>
        <w:right w:val="none" w:sz="0" w:space="0" w:color="auto"/>
      </w:divBdr>
    </w:div>
    <w:div w:id="294600052">
      <w:bodyDiv w:val="1"/>
      <w:marLeft w:val="0"/>
      <w:marRight w:val="0"/>
      <w:marTop w:val="0"/>
      <w:marBottom w:val="0"/>
      <w:divBdr>
        <w:top w:val="none" w:sz="0" w:space="0" w:color="auto"/>
        <w:left w:val="none" w:sz="0" w:space="0" w:color="auto"/>
        <w:bottom w:val="none" w:sz="0" w:space="0" w:color="auto"/>
        <w:right w:val="none" w:sz="0" w:space="0" w:color="auto"/>
      </w:divBdr>
    </w:div>
    <w:div w:id="477965832">
      <w:bodyDiv w:val="1"/>
      <w:marLeft w:val="0"/>
      <w:marRight w:val="0"/>
      <w:marTop w:val="0"/>
      <w:marBottom w:val="0"/>
      <w:divBdr>
        <w:top w:val="none" w:sz="0" w:space="0" w:color="auto"/>
        <w:left w:val="none" w:sz="0" w:space="0" w:color="auto"/>
        <w:bottom w:val="none" w:sz="0" w:space="0" w:color="auto"/>
        <w:right w:val="none" w:sz="0" w:space="0" w:color="auto"/>
      </w:divBdr>
    </w:div>
    <w:div w:id="775058740">
      <w:bodyDiv w:val="1"/>
      <w:marLeft w:val="0"/>
      <w:marRight w:val="0"/>
      <w:marTop w:val="0"/>
      <w:marBottom w:val="0"/>
      <w:divBdr>
        <w:top w:val="none" w:sz="0" w:space="0" w:color="auto"/>
        <w:left w:val="none" w:sz="0" w:space="0" w:color="auto"/>
        <w:bottom w:val="none" w:sz="0" w:space="0" w:color="auto"/>
        <w:right w:val="none" w:sz="0" w:space="0" w:color="auto"/>
      </w:divBdr>
    </w:div>
    <w:div w:id="923563664">
      <w:bodyDiv w:val="1"/>
      <w:marLeft w:val="0"/>
      <w:marRight w:val="0"/>
      <w:marTop w:val="0"/>
      <w:marBottom w:val="0"/>
      <w:divBdr>
        <w:top w:val="none" w:sz="0" w:space="0" w:color="auto"/>
        <w:left w:val="none" w:sz="0" w:space="0" w:color="auto"/>
        <w:bottom w:val="none" w:sz="0" w:space="0" w:color="auto"/>
        <w:right w:val="none" w:sz="0" w:space="0" w:color="auto"/>
      </w:divBdr>
      <w:divsChild>
        <w:div w:id="1231424979">
          <w:marLeft w:val="547"/>
          <w:marRight w:val="0"/>
          <w:marTop w:val="0"/>
          <w:marBottom w:val="0"/>
          <w:divBdr>
            <w:top w:val="none" w:sz="0" w:space="0" w:color="auto"/>
            <w:left w:val="none" w:sz="0" w:space="0" w:color="auto"/>
            <w:bottom w:val="none" w:sz="0" w:space="0" w:color="auto"/>
            <w:right w:val="none" w:sz="0" w:space="0" w:color="auto"/>
          </w:divBdr>
        </w:div>
        <w:div w:id="295184422">
          <w:marLeft w:val="1166"/>
          <w:marRight w:val="0"/>
          <w:marTop w:val="0"/>
          <w:marBottom w:val="0"/>
          <w:divBdr>
            <w:top w:val="none" w:sz="0" w:space="0" w:color="auto"/>
            <w:left w:val="none" w:sz="0" w:space="0" w:color="auto"/>
            <w:bottom w:val="none" w:sz="0" w:space="0" w:color="auto"/>
            <w:right w:val="none" w:sz="0" w:space="0" w:color="auto"/>
          </w:divBdr>
        </w:div>
        <w:div w:id="712537780">
          <w:marLeft w:val="1166"/>
          <w:marRight w:val="0"/>
          <w:marTop w:val="0"/>
          <w:marBottom w:val="0"/>
          <w:divBdr>
            <w:top w:val="none" w:sz="0" w:space="0" w:color="auto"/>
            <w:left w:val="none" w:sz="0" w:space="0" w:color="auto"/>
            <w:bottom w:val="none" w:sz="0" w:space="0" w:color="auto"/>
            <w:right w:val="none" w:sz="0" w:space="0" w:color="auto"/>
          </w:divBdr>
        </w:div>
        <w:div w:id="615599413">
          <w:marLeft w:val="1166"/>
          <w:marRight w:val="0"/>
          <w:marTop w:val="0"/>
          <w:marBottom w:val="0"/>
          <w:divBdr>
            <w:top w:val="none" w:sz="0" w:space="0" w:color="auto"/>
            <w:left w:val="none" w:sz="0" w:space="0" w:color="auto"/>
            <w:bottom w:val="none" w:sz="0" w:space="0" w:color="auto"/>
            <w:right w:val="none" w:sz="0" w:space="0" w:color="auto"/>
          </w:divBdr>
        </w:div>
        <w:div w:id="670177877">
          <w:marLeft w:val="1166"/>
          <w:marRight w:val="0"/>
          <w:marTop w:val="0"/>
          <w:marBottom w:val="0"/>
          <w:divBdr>
            <w:top w:val="none" w:sz="0" w:space="0" w:color="auto"/>
            <w:left w:val="none" w:sz="0" w:space="0" w:color="auto"/>
            <w:bottom w:val="none" w:sz="0" w:space="0" w:color="auto"/>
            <w:right w:val="none" w:sz="0" w:space="0" w:color="auto"/>
          </w:divBdr>
        </w:div>
        <w:div w:id="604651621">
          <w:marLeft w:val="1166"/>
          <w:marRight w:val="0"/>
          <w:marTop w:val="0"/>
          <w:marBottom w:val="0"/>
          <w:divBdr>
            <w:top w:val="none" w:sz="0" w:space="0" w:color="auto"/>
            <w:left w:val="none" w:sz="0" w:space="0" w:color="auto"/>
            <w:bottom w:val="none" w:sz="0" w:space="0" w:color="auto"/>
            <w:right w:val="none" w:sz="0" w:space="0" w:color="auto"/>
          </w:divBdr>
        </w:div>
        <w:div w:id="1634749542">
          <w:marLeft w:val="547"/>
          <w:marRight w:val="0"/>
          <w:marTop w:val="0"/>
          <w:marBottom w:val="0"/>
          <w:divBdr>
            <w:top w:val="none" w:sz="0" w:space="0" w:color="auto"/>
            <w:left w:val="none" w:sz="0" w:space="0" w:color="auto"/>
            <w:bottom w:val="none" w:sz="0" w:space="0" w:color="auto"/>
            <w:right w:val="none" w:sz="0" w:space="0" w:color="auto"/>
          </w:divBdr>
        </w:div>
        <w:div w:id="949433193">
          <w:marLeft w:val="1166"/>
          <w:marRight w:val="0"/>
          <w:marTop w:val="0"/>
          <w:marBottom w:val="0"/>
          <w:divBdr>
            <w:top w:val="none" w:sz="0" w:space="0" w:color="auto"/>
            <w:left w:val="none" w:sz="0" w:space="0" w:color="auto"/>
            <w:bottom w:val="none" w:sz="0" w:space="0" w:color="auto"/>
            <w:right w:val="none" w:sz="0" w:space="0" w:color="auto"/>
          </w:divBdr>
        </w:div>
        <w:div w:id="2034568661">
          <w:marLeft w:val="1166"/>
          <w:marRight w:val="0"/>
          <w:marTop w:val="0"/>
          <w:marBottom w:val="0"/>
          <w:divBdr>
            <w:top w:val="none" w:sz="0" w:space="0" w:color="auto"/>
            <w:left w:val="none" w:sz="0" w:space="0" w:color="auto"/>
            <w:bottom w:val="none" w:sz="0" w:space="0" w:color="auto"/>
            <w:right w:val="none" w:sz="0" w:space="0" w:color="auto"/>
          </w:divBdr>
        </w:div>
      </w:divsChild>
    </w:div>
    <w:div w:id="1981958978">
      <w:bodyDiv w:val="1"/>
      <w:marLeft w:val="0"/>
      <w:marRight w:val="0"/>
      <w:marTop w:val="0"/>
      <w:marBottom w:val="0"/>
      <w:divBdr>
        <w:top w:val="none" w:sz="0" w:space="0" w:color="auto"/>
        <w:left w:val="none" w:sz="0" w:space="0" w:color="auto"/>
        <w:bottom w:val="none" w:sz="0" w:space="0" w:color="auto"/>
        <w:right w:val="none" w:sz="0" w:space="0" w:color="auto"/>
      </w:divBdr>
    </w:div>
    <w:div w:id="1990090966">
      <w:bodyDiv w:val="1"/>
      <w:marLeft w:val="0"/>
      <w:marRight w:val="0"/>
      <w:marTop w:val="0"/>
      <w:marBottom w:val="0"/>
      <w:divBdr>
        <w:top w:val="none" w:sz="0" w:space="0" w:color="auto"/>
        <w:left w:val="none" w:sz="0" w:space="0" w:color="auto"/>
        <w:bottom w:val="none" w:sz="0" w:space="0" w:color="auto"/>
        <w:right w:val="none" w:sz="0" w:space="0" w:color="auto"/>
      </w:divBdr>
    </w:div>
    <w:div w:id="204697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67A3-30EE-4554-AAC7-6DB8E017C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5</Pages>
  <Words>1662</Words>
  <Characters>9478</Characters>
  <Application>Microsoft Office Word</Application>
  <DocSecurity>0</DocSecurity>
  <Lines>78</Lines>
  <Paragraphs>22</Paragraphs>
  <ScaleCrop>false</ScaleCrop>
  <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张萌 (Pierre Zhang)</dc:creator>
  <cp:keywords/>
  <dc:description/>
  <cp:lastModifiedBy>张萌 (Pierre Zhang)</cp:lastModifiedBy>
  <cp:revision>44</cp:revision>
  <dcterms:created xsi:type="dcterms:W3CDTF">2021-11-04T09:27:00Z</dcterms:created>
  <dcterms:modified xsi:type="dcterms:W3CDTF">2022-02-14T10:57:00Z</dcterms:modified>
</cp:coreProperties>
</file>