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74B376D2" w:rsidR="009C19B2" w:rsidRPr="008E6673" w:rsidRDefault="009C19B2" w:rsidP="009C19B2">
      <w:pPr>
        <w:tabs>
          <w:tab w:val="center" w:pos="4536"/>
          <w:tab w:val="right" w:pos="8280"/>
          <w:tab w:val="right" w:pos="9639"/>
        </w:tabs>
        <w:ind w:right="2"/>
        <w:rPr>
          <w:rFonts w:ascii="Arial" w:hAnsi="Arial" w:cs="Arial"/>
          <w:b/>
          <w:bCs/>
          <w:sz w:val="28"/>
        </w:rPr>
      </w:pPr>
      <w:r>
        <w:rPr>
          <w:rFonts w:ascii="Arial" w:hAnsi="Arial" w:cs="Arial"/>
          <w:b/>
          <w:bCs/>
          <w:sz w:val="28"/>
        </w:rPr>
        <w:t>3GPP TSG RAN W</w:t>
      </w:r>
      <w:r w:rsidR="005A0790">
        <w:rPr>
          <w:rFonts w:ascii="Arial" w:hAnsi="Arial" w:cs="Arial"/>
          <w:b/>
          <w:bCs/>
          <w:sz w:val="28"/>
        </w:rPr>
        <w:t>G1#10</w:t>
      </w:r>
      <w:r w:rsidR="004F52A7">
        <w:rPr>
          <w:rFonts w:ascii="Arial" w:hAnsi="Arial" w:cs="Arial"/>
          <w:b/>
          <w:bCs/>
          <w:sz w:val="28"/>
        </w:rPr>
        <w:t>8</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00F37585" w:rsidRPr="00F37585">
        <w:rPr>
          <w:rFonts w:ascii="Arial" w:hAnsi="Arial" w:cs="Arial"/>
          <w:b/>
          <w:bCs/>
          <w:sz w:val="28"/>
        </w:rPr>
        <w:t>220</w:t>
      </w:r>
      <w:r w:rsidR="00864257" w:rsidRPr="00864257">
        <w:rPr>
          <w:rFonts w:ascii="Arial" w:hAnsi="Arial" w:cs="Arial" w:hint="eastAsia"/>
          <w:b/>
          <w:bCs/>
          <w:sz w:val="28"/>
        </w:rPr>
        <w:t>1499</w:t>
      </w:r>
    </w:p>
    <w:p w14:paraId="4E676169" w14:textId="601DF2F4" w:rsidR="009C19B2" w:rsidRPr="000114C9" w:rsidRDefault="009C19B2" w:rsidP="009C19B2">
      <w:pPr>
        <w:tabs>
          <w:tab w:val="center" w:pos="4536"/>
          <w:tab w:val="right" w:pos="9072"/>
        </w:tabs>
        <w:rPr>
          <w:rFonts w:ascii="Arial" w:eastAsia="ＭＳ 明朝" w:hAnsi="Arial" w:cs="Arial"/>
          <w:b/>
          <w:bCs/>
          <w:strike/>
          <w:sz w:val="28"/>
        </w:rPr>
      </w:pPr>
      <w:r w:rsidRPr="008E6673">
        <w:rPr>
          <w:rFonts w:ascii="Arial" w:eastAsia="ＭＳ 明朝" w:hAnsi="Arial" w:cs="Arial"/>
          <w:b/>
          <w:bCs/>
          <w:sz w:val="28"/>
        </w:rPr>
        <w:t xml:space="preserve">e-Meeting, </w:t>
      </w:r>
      <w:r w:rsidR="004F52A7">
        <w:rPr>
          <w:rFonts w:ascii="Arial" w:eastAsia="ＭＳ 明朝" w:hAnsi="Arial" w:cs="Arial"/>
          <w:b/>
          <w:bCs/>
          <w:sz w:val="28"/>
        </w:rPr>
        <w:t>February</w:t>
      </w:r>
      <w:r w:rsidRPr="008E6673">
        <w:rPr>
          <w:rFonts w:ascii="Arial" w:eastAsia="ＭＳ 明朝" w:hAnsi="Arial" w:cs="Arial"/>
          <w:b/>
          <w:bCs/>
          <w:sz w:val="28"/>
        </w:rPr>
        <w:t xml:space="preserve"> </w:t>
      </w:r>
      <w:r w:rsidR="004F52A7">
        <w:rPr>
          <w:rFonts w:ascii="Arial" w:eastAsia="ＭＳ 明朝" w:hAnsi="Arial" w:cs="Arial"/>
          <w:b/>
          <w:bCs/>
          <w:sz w:val="28"/>
        </w:rPr>
        <w:t>21</w:t>
      </w:r>
      <w:r w:rsidR="004F52A7">
        <w:rPr>
          <w:rFonts w:ascii="Arial" w:eastAsia="ＭＳ 明朝" w:hAnsi="Arial" w:cs="Arial"/>
          <w:b/>
          <w:bCs/>
          <w:sz w:val="28"/>
          <w:vertAlign w:val="superscript"/>
        </w:rPr>
        <w:t>st</w:t>
      </w:r>
      <w:r w:rsidR="00304994">
        <w:rPr>
          <w:rFonts w:ascii="Arial" w:eastAsia="ＭＳ 明朝" w:hAnsi="Arial" w:cs="Arial"/>
          <w:b/>
          <w:bCs/>
          <w:sz w:val="28"/>
        </w:rPr>
        <w:t xml:space="preserve"> –</w:t>
      </w:r>
      <w:r w:rsidR="004F52A7">
        <w:rPr>
          <w:rFonts w:ascii="Arial" w:eastAsia="ＭＳ 明朝" w:hAnsi="Arial" w:cs="Arial"/>
          <w:b/>
          <w:bCs/>
          <w:sz w:val="28"/>
        </w:rPr>
        <w:t xml:space="preserve"> March</w:t>
      </w:r>
      <w:r w:rsidR="00304994">
        <w:rPr>
          <w:rFonts w:ascii="Arial" w:eastAsia="ＭＳ 明朝" w:hAnsi="Arial" w:cs="Arial"/>
          <w:b/>
          <w:bCs/>
          <w:sz w:val="28"/>
        </w:rPr>
        <w:t xml:space="preserve"> </w:t>
      </w:r>
      <w:r w:rsidR="004F52A7">
        <w:rPr>
          <w:rFonts w:ascii="Arial" w:eastAsia="ＭＳ 明朝" w:hAnsi="Arial" w:cs="Arial"/>
          <w:b/>
          <w:bCs/>
          <w:sz w:val="28"/>
        </w:rPr>
        <w:t>3</w:t>
      </w:r>
      <w:r w:rsidR="004F52A7">
        <w:rPr>
          <w:rFonts w:ascii="Arial" w:eastAsia="ＭＳ 明朝" w:hAnsi="Arial" w:cs="Arial"/>
          <w:b/>
          <w:bCs/>
          <w:sz w:val="28"/>
          <w:vertAlign w:val="superscript"/>
        </w:rPr>
        <w:t>rd</w:t>
      </w:r>
      <w:r w:rsidRPr="008E6673">
        <w:rPr>
          <w:rFonts w:ascii="Arial" w:eastAsia="ＭＳ 明朝" w:hAnsi="Arial" w:cs="Arial"/>
          <w:b/>
          <w:bCs/>
          <w:sz w:val="28"/>
        </w:rPr>
        <w:t>, 202</w:t>
      </w:r>
      <w:r w:rsidR="00304994">
        <w:rPr>
          <w:rFonts w:ascii="Arial" w:eastAsia="ＭＳ 明朝" w:hAnsi="Arial" w:cs="Arial"/>
          <w:b/>
          <w:bCs/>
          <w:sz w:val="28"/>
        </w:rPr>
        <w:t>2</w:t>
      </w:r>
    </w:p>
    <w:p w14:paraId="0EEEDEB5" w14:textId="77777777" w:rsidR="008A34D9" w:rsidRPr="009C19B2"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C5067D1"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3018">
        <w:rPr>
          <w:rFonts w:hint="eastAsia"/>
          <w:sz w:val="24"/>
          <w:lang w:val="en-US" w:eastAsia="ja-JP"/>
        </w:rPr>
        <w:t>Remaining</w:t>
      </w:r>
      <w:r w:rsidR="00623018">
        <w:rPr>
          <w:sz w:val="24"/>
          <w:lang w:val="en-US"/>
        </w:rPr>
        <w:t xml:space="preserve"> issues</w:t>
      </w:r>
      <w:r w:rsidR="00623018" w:rsidRPr="00623018">
        <w:rPr>
          <w:sz w:val="24"/>
          <w:lang w:val="en-US"/>
        </w:rPr>
        <w:t xml:space="preserve"> on </w:t>
      </w:r>
      <w:r w:rsidR="00AB639A" w:rsidRPr="00AB639A">
        <w:rPr>
          <w:sz w:val="24"/>
          <w:lang w:val="en-US"/>
        </w:rPr>
        <w:t>cross-carrier scheduling enhancements for NR DSS</w:t>
      </w:r>
    </w:p>
    <w:p w14:paraId="0EEEDEB8" w14:textId="4142350F"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4C03BF" w:rsidRPr="004C03BF">
        <w:rPr>
          <w:sz w:val="24"/>
          <w:lang w:val="en-US" w:eastAsia="ja-JP"/>
        </w:rPr>
        <w:t>8.</w:t>
      </w:r>
      <w:r w:rsidR="00AB639A">
        <w:rPr>
          <w:rFonts w:hint="eastAsia"/>
          <w:sz w:val="24"/>
          <w:lang w:val="en-US" w:eastAsia="ja-JP"/>
        </w:rPr>
        <w:t>13</w:t>
      </w:r>
      <w:r w:rsidR="00B66A18" w:rsidRPr="004C03BF">
        <w:rPr>
          <w:sz w:val="24"/>
          <w:lang w:val="en-US" w:eastAsia="ja-JP"/>
        </w:rPr>
        <w:t>.</w:t>
      </w:r>
      <w:r w:rsidR="00AB639A">
        <w:rPr>
          <w:sz w:val="24"/>
          <w:lang w:val="en-US" w:eastAsia="ja-JP"/>
        </w:rPr>
        <w:t>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64C98785" w14:textId="304B1218" w:rsidR="00351097" w:rsidRDefault="00351097" w:rsidP="00351097">
      <w:pPr>
        <w:spacing w:afterLines="50" w:after="120"/>
        <w:rPr>
          <w:sz w:val="22"/>
          <w:lang w:val="en-US"/>
        </w:rPr>
      </w:pPr>
      <w:r w:rsidRPr="00384FD1">
        <w:rPr>
          <w:sz w:val="22"/>
          <w:lang w:val="en-US"/>
        </w:rPr>
        <w:t>In this contribution, we present our view on</w:t>
      </w:r>
      <w:r>
        <w:rPr>
          <w:sz w:val="22"/>
          <w:lang w:val="en-US"/>
        </w:rPr>
        <w:t xml:space="preserve"> </w:t>
      </w:r>
      <w:r w:rsidRPr="00351097">
        <w:rPr>
          <w:sz w:val="22"/>
          <w:lang w:val="en-US"/>
        </w:rPr>
        <w:t xml:space="preserve">remaining issues on cross-carrier scheduling enhancements from </w:t>
      </w:r>
      <w:proofErr w:type="spellStart"/>
      <w:r w:rsidRPr="00351097">
        <w:rPr>
          <w:sz w:val="22"/>
          <w:lang w:val="en-US"/>
        </w:rPr>
        <w:t>sSCell</w:t>
      </w:r>
      <w:proofErr w:type="spellEnd"/>
      <w:r w:rsidRPr="00351097">
        <w:rPr>
          <w:sz w:val="22"/>
          <w:lang w:val="en-US"/>
        </w:rPr>
        <w:t xml:space="preserve"> to P(S)Cell</w:t>
      </w:r>
      <w:r>
        <w:rPr>
          <w:sz w:val="22"/>
          <w:lang w:val="en-US"/>
        </w:rPr>
        <w:t>.</w:t>
      </w:r>
    </w:p>
    <w:p w14:paraId="5BA4F2BB" w14:textId="77777777" w:rsidR="00623018" w:rsidRPr="00351097" w:rsidRDefault="00623018" w:rsidP="007C2E32">
      <w:pPr>
        <w:spacing w:afterLines="50" w:after="120"/>
        <w:rPr>
          <w:sz w:val="22"/>
          <w:lang w:val="en-US"/>
        </w:rPr>
      </w:pPr>
    </w:p>
    <w:p w14:paraId="08D5ED88" w14:textId="2DD6824C" w:rsidR="00AD0DA0" w:rsidRPr="00AD0DA0" w:rsidRDefault="006247DF" w:rsidP="00AD0DA0">
      <w:pPr>
        <w:pStyle w:val="1"/>
        <w:numPr>
          <w:ilvl w:val="0"/>
          <w:numId w:val="6"/>
        </w:numPr>
        <w:spacing w:before="180" w:after="120"/>
        <w:rPr>
          <w:rFonts w:eastAsia="ＭＳ 明朝"/>
          <w:b/>
          <w:bCs/>
          <w:szCs w:val="24"/>
          <w:lang w:val="en-US"/>
        </w:rPr>
      </w:pPr>
      <w:r>
        <w:rPr>
          <w:rFonts w:eastAsia="ＭＳ 明朝"/>
          <w:b/>
          <w:bCs/>
          <w:szCs w:val="24"/>
          <w:lang w:val="en-US"/>
        </w:rPr>
        <w:t>A</w:t>
      </w:r>
      <w:r w:rsidRPr="006247DF">
        <w:rPr>
          <w:rFonts w:eastAsia="ＭＳ 明朝"/>
          <w:b/>
          <w:bCs/>
          <w:szCs w:val="24"/>
          <w:lang w:val="en-US"/>
        </w:rPr>
        <w:t>dditional PDCCH monitoring DCI formats on P(S)Cell when sSCell is deactivated</w:t>
      </w:r>
    </w:p>
    <w:p w14:paraId="12E38803" w14:textId="49D64814" w:rsidR="0004380F" w:rsidRDefault="00351097" w:rsidP="0004380F">
      <w:pPr>
        <w:spacing w:afterLines="50" w:after="120"/>
        <w:rPr>
          <w:sz w:val="22"/>
          <w:lang w:val="en-US"/>
        </w:rPr>
      </w:pPr>
      <w:r>
        <w:rPr>
          <w:rFonts w:eastAsia="ＭＳ 明朝"/>
          <w:sz w:val="22"/>
          <w:szCs w:val="22"/>
          <w:lang w:val="en-US"/>
        </w:rPr>
        <w:t>At the previous meeting, i</w:t>
      </w:r>
      <w:r w:rsidR="006247DF" w:rsidRPr="006247DF">
        <w:rPr>
          <w:rFonts w:eastAsia="ＭＳ 明朝"/>
          <w:sz w:val="22"/>
          <w:szCs w:val="22"/>
          <w:lang w:val="en-US"/>
        </w:rPr>
        <w:t xml:space="preserve">t was agreed to support dormant BWP operation on sSCell in addition to </w:t>
      </w:r>
      <w:proofErr w:type="spellStart"/>
      <w:r w:rsidR="006247DF" w:rsidRPr="006247DF">
        <w:rPr>
          <w:rFonts w:eastAsia="ＭＳ 明朝"/>
          <w:sz w:val="22"/>
          <w:szCs w:val="22"/>
          <w:lang w:val="en-US"/>
        </w:rPr>
        <w:t>SCell</w:t>
      </w:r>
      <w:proofErr w:type="spellEnd"/>
      <w:r w:rsidR="006247DF" w:rsidRPr="006247DF">
        <w:rPr>
          <w:rFonts w:eastAsia="ＭＳ 明朝"/>
          <w:sz w:val="22"/>
          <w:szCs w:val="22"/>
          <w:lang w:val="en-US"/>
        </w:rPr>
        <w:t xml:space="preserve"> deactivation on </w:t>
      </w:r>
      <w:proofErr w:type="spellStart"/>
      <w:r w:rsidR="006247DF" w:rsidRPr="006247DF">
        <w:rPr>
          <w:rFonts w:eastAsia="ＭＳ 明朝"/>
          <w:sz w:val="22"/>
          <w:szCs w:val="22"/>
          <w:lang w:val="en-US"/>
        </w:rPr>
        <w:t>s</w:t>
      </w:r>
      <w:r w:rsidR="00FD0DD2">
        <w:rPr>
          <w:rFonts w:eastAsia="ＭＳ 明朝"/>
          <w:sz w:val="22"/>
          <w:szCs w:val="22"/>
          <w:lang w:val="en-US"/>
        </w:rPr>
        <w:t>S</w:t>
      </w:r>
      <w:r w:rsidR="006247DF" w:rsidRPr="006247DF">
        <w:rPr>
          <w:rFonts w:eastAsia="ＭＳ 明朝"/>
          <w:sz w:val="22"/>
          <w:szCs w:val="22"/>
          <w:lang w:val="en-US"/>
        </w:rPr>
        <w:t>Cell</w:t>
      </w:r>
      <w:proofErr w:type="spellEnd"/>
      <w:r w:rsidR="006247DF" w:rsidRPr="006247DF">
        <w:rPr>
          <w:rFonts w:eastAsia="ＭＳ 明朝"/>
          <w:sz w:val="22"/>
          <w:szCs w:val="22"/>
          <w:lang w:val="en-US"/>
        </w:rPr>
        <w:t xml:space="preserve">. When </w:t>
      </w:r>
      <w:proofErr w:type="spellStart"/>
      <w:r w:rsidR="006247DF" w:rsidRPr="006247DF">
        <w:rPr>
          <w:rFonts w:eastAsia="ＭＳ 明朝"/>
          <w:sz w:val="22"/>
          <w:szCs w:val="22"/>
          <w:lang w:val="en-US"/>
        </w:rPr>
        <w:t>s</w:t>
      </w:r>
      <w:r w:rsidR="00FD0DD2">
        <w:rPr>
          <w:rFonts w:eastAsia="ＭＳ 明朝" w:hint="eastAsia"/>
          <w:sz w:val="22"/>
          <w:szCs w:val="22"/>
          <w:lang w:val="en-US"/>
        </w:rPr>
        <w:t>S</w:t>
      </w:r>
      <w:r w:rsidR="006247DF" w:rsidRPr="006247DF">
        <w:rPr>
          <w:rFonts w:eastAsia="ＭＳ 明朝"/>
          <w:sz w:val="22"/>
          <w:szCs w:val="22"/>
          <w:lang w:val="en-US"/>
        </w:rPr>
        <w:t>Cell</w:t>
      </w:r>
      <w:proofErr w:type="spellEnd"/>
      <w:r w:rsidR="006247DF" w:rsidRPr="006247DF">
        <w:rPr>
          <w:rFonts w:eastAsia="ＭＳ 明朝"/>
          <w:sz w:val="22"/>
          <w:szCs w:val="22"/>
          <w:lang w:val="en-US"/>
        </w:rPr>
        <w:t xml:space="preserve"> is </w:t>
      </w:r>
      <w:proofErr w:type="spellStart"/>
      <w:r w:rsidR="006247DF" w:rsidRPr="006247DF">
        <w:rPr>
          <w:rFonts w:eastAsia="ＭＳ 明朝"/>
          <w:sz w:val="22"/>
          <w:szCs w:val="22"/>
          <w:lang w:val="en-US"/>
        </w:rPr>
        <w:t>deactive</w:t>
      </w:r>
      <w:proofErr w:type="spellEnd"/>
      <w:r w:rsidR="006247DF" w:rsidRPr="006247DF">
        <w:rPr>
          <w:rFonts w:eastAsia="ＭＳ 明朝"/>
          <w:sz w:val="22"/>
          <w:szCs w:val="22"/>
          <w:lang w:val="en-US"/>
        </w:rPr>
        <w:t xml:space="preserve"> or with dormant BWP, non-fallback DCI formats cannot be used for P(S)Cell scheduling. Thus, when </w:t>
      </w:r>
      <w:proofErr w:type="spellStart"/>
      <w:r w:rsidR="006247DF" w:rsidRPr="006247DF">
        <w:rPr>
          <w:rFonts w:eastAsia="ＭＳ 明朝"/>
          <w:sz w:val="22"/>
          <w:szCs w:val="22"/>
          <w:lang w:val="en-US"/>
        </w:rPr>
        <w:t>s</w:t>
      </w:r>
      <w:r w:rsidR="00FD0DD2">
        <w:rPr>
          <w:rFonts w:eastAsia="ＭＳ 明朝"/>
          <w:sz w:val="22"/>
          <w:szCs w:val="22"/>
          <w:lang w:val="en-US"/>
        </w:rPr>
        <w:t>S</w:t>
      </w:r>
      <w:r w:rsidR="006247DF" w:rsidRPr="006247DF">
        <w:rPr>
          <w:rFonts w:eastAsia="ＭＳ 明朝"/>
          <w:sz w:val="22"/>
          <w:szCs w:val="22"/>
          <w:lang w:val="en-US"/>
        </w:rPr>
        <w:t>Cell</w:t>
      </w:r>
      <w:proofErr w:type="spellEnd"/>
      <w:r w:rsidR="006247DF" w:rsidRPr="006247DF">
        <w:rPr>
          <w:rFonts w:eastAsia="ＭＳ 明朝"/>
          <w:sz w:val="22"/>
          <w:szCs w:val="22"/>
          <w:lang w:val="en-US"/>
        </w:rPr>
        <w:t xml:space="preserve"> is </w:t>
      </w:r>
      <w:proofErr w:type="spellStart"/>
      <w:r w:rsidR="006247DF" w:rsidRPr="006247DF">
        <w:rPr>
          <w:rFonts w:eastAsia="ＭＳ 明朝"/>
          <w:sz w:val="22"/>
          <w:szCs w:val="22"/>
          <w:lang w:val="en-US"/>
        </w:rPr>
        <w:t>deactive</w:t>
      </w:r>
      <w:proofErr w:type="spellEnd"/>
      <w:r w:rsidR="006247DF" w:rsidRPr="006247DF">
        <w:rPr>
          <w:rFonts w:eastAsia="ＭＳ 明朝"/>
          <w:sz w:val="22"/>
          <w:szCs w:val="22"/>
          <w:lang w:val="en-US"/>
        </w:rPr>
        <w:t xml:space="preserve"> or with dormant BWP, the mechanism for monitoring of non-fallback DCI formats on P(S)Cell should be supported.</w:t>
      </w:r>
    </w:p>
    <w:p w14:paraId="09534127" w14:textId="1C2F42C3" w:rsidR="00623018" w:rsidRPr="0004380F" w:rsidRDefault="0004380F" w:rsidP="00623018">
      <w:pPr>
        <w:spacing w:afterLines="50" w:after="120"/>
        <w:rPr>
          <w:sz w:val="22"/>
          <w:lang w:val="en-US"/>
        </w:rPr>
      </w:pPr>
      <w:r>
        <w:rPr>
          <w:sz w:val="22"/>
          <w:lang w:val="en-US"/>
        </w:rPr>
        <w:t xml:space="preserve">In </w:t>
      </w:r>
      <w:r w:rsidR="00864257">
        <w:rPr>
          <w:sz w:val="22"/>
          <w:lang w:val="en-US"/>
        </w:rPr>
        <w:t xml:space="preserve">case </w:t>
      </w:r>
      <w:proofErr w:type="spellStart"/>
      <w:r w:rsidR="00864257">
        <w:rPr>
          <w:sz w:val="22"/>
          <w:lang w:val="en-US"/>
        </w:rPr>
        <w:t>sSCell</w:t>
      </w:r>
      <w:proofErr w:type="spellEnd"/>
      <w:r w:rsidR="00864257">
        <w:rPr>
          <w:sz w:val="22"/>
          <w:lang w:val="en-US"/>
        </w:rPr>
        <w:t xml:space="preserve"> is </w:t>
      </w:r>
      <w:proofErr w:type="spellStart"/>
      <w:r w:rsidR="00864257">
        <w:rPr>
          <w:sz w:val="22"/>
          <w:lang w:val="en-US"/>
        </w:rPr>
        <w:t>deactive</w:t>
      </w:r>
      <w:proofErr w:type="spellEnd"/>
      <w:r w:rsidR="00864257">
        <w:rPr>
          <w:sz w:val="22"/>
          <w:lang w:val="en-US"/>
        </w:rPr>
        <w:t xml:space="preserve"> or with dormant BWP</w:t>
      </w:r>
      <w:r>
        <w:rPr>
          <w:sz w:val="22"/>
          <w:lang w:val="en-US"/>
        </w:rPr>
        <w:t xml:space="preserve">, if additional formats such as non-fallback DCI can be monitored on P(S)Cell, we should discuss PDCCH BD limit for P(S)Cell. In order to </w:t>
      </w:r>
      <w:r w:rsidR="00864257">
        <w:rPr>
          <w:sz w:val="22"/>
          <w:lang w:val="en-US"/>
        </w:rPr>
        <w:t>enable</w:t>
      </w:r>
      <w:r>
        <w:rPr>
          <w:sz w:val="22"/>
          <w:lang w:val="en-US"/>
        </w:rPr>
        <w:t xml:space="preserve"> </w:t>
      </w:r>
      <w:r w:rsidR="0025336F">
        <w:rPr>
          <w:sz w:val="22"/>
          <w:lang w:val="en-US"/>
        </w:rPr>
        <w:t xml:space="preserve">to use </w:t>
      </w:r>
      <w:r>
        <w:rPr>
          <w:sz w:val="22"/>
          <w:lang w:val="en-US"/>
        </w:rPr>
        <w:t xml:space="preserve">BD </w:t>
      </w:r>
      <w:r w:rsidR="00864257">
        <w:rPr>
          <w:sz w:val="22"/>
          <w:lang w:val="en-US"/>
        </w:rPr>
        <w:t xml:space="preserve">limit up to UE </w:t>
      </w:r>
      <w:r w:rsidR="0025336F">
        <w:rPr>
          <w:sz w:val="22"/>
          <w:lang w:val="en-US"/>
        </w:rPr>
        <w:t>capa</w:t>
      </w:r>
      <w:r w:rsidR="00864257">
        <w:rPr>
          <w:sz w:val="22"/>
          <w:lang w:val="en-US"/>
        </w:rPr>
        <w:t>bility</w:t>
      </w:r>
      <w:r>
        <w:rPr>
          <w:sz w:val="22"/>
          <w:lang w:val="en-US"/>
        </w:rPr>
        <w:t xml:space="preserve">, </w:t>
      </w:r>
      <w:r w:rsidR="00613844">
        <w:rPr>
          <w:sz w:val="22"/>
          <w:lang w:val="en-US"/>
        </w:rPr>
        <w:t>scaling</w:t>
      </w:r>
      <w:r>
        <w:rPr>
          <w:rFonts w:hint="eastAsia"/>
          <w:sz w:val="22"/>
          <w:lang w:val="en-US"/>
        </w:rPr>
        <w:t xml:space="preserve"> factor</w:t>
      </w:r>
      <w:r w:rsidR="00613844">
        <w:rPr>
          <w:sz w:val="22"/>
          <w:lang w:val="en-US"/>
        </w:rPr>
        <w:t xml:space="preserve"> of PDCCH BD limits</w:t>
      </w:r>
      <w:r>
        <w:rPr>
          <w:sz w:val="22"/>
          <w:lang w:val="en-US"/>
        </w:rPr>
        <w:t xml:space="preserve"> for P(S)Cell (i.e. </w:t>
      </w:r>
      <m:oMath>
        <m:r>
          <w:rPr>
            <w:rFonts w:ascii="Cambria Math" w:hAnsi="Cambria Math"/>
            <w:sz w:val="22"/>
            <w:lang w:val="en-US"/>
          </w:rPr>
          <m:t>α</m:t>
        </m:r>
      </m:oMath>
      <w:r>
        <w:rPr>
          <w:sz w:val="22"/>
          <w:lang w:val="en-US"/>
        </w:rPr>
        <w:t>) should be ignore</w:t>
      </w:r>
      <w:r w:rsidR="00CA2FA6">
        <w:rPr>
          <w:sz w:val="22"/>
          <w:lang w:val="en-US"/>
        </w:rPr>
        <w:t>d</w:t>
      </w:r>
      <w:r>
        <w:rPr>
          <w:sz w:val="22"/>
          <w:lang w:val="en-US"/>
        </w:rPr>
        <w:t xml:space="preserve"> when </w:t>
      </w:r>
      <w:proofErr w:type="spellStart"/>
      <w:r>
        <w:rPr>
          <w:sz w:val="22"/>
          <w:lang w:val="en-US"/>
        </w:rPr>
        <w:t>sSCell</w:t>
      </w:r>
      <w:proofErr w:type="spellEnd"/>
      <w:r>
        <w:rPr>
          <w:sz w:val="22"/>
          <w:lang w:val="en-US"/>
        </w:rPr>
        <w:t xml:space="preserve"> is </w:t>
      </w:r>
      <w:proofErr w:type="spellStart"/>
      <w:r>
        <w:rPr>
          <w:sz w:val="22"/>
          <w:lang w:val="en-US"/>
        </w:rPr>
        <w:t>deactive</w:t>
      </w:r>
      <w:proofErr w:type="spellEnd"/>
      <w:r>
        <w:rPr>
          <w:sz w:val="22"/>
          <w:lang w:val="en-US"/>
        </w:rPr>
        <w:t xml:space="preserve"> or with dormant BWP. </w:t>
      </w:r>
    </w:p>
    <w:p w14:paraId="58FBE20C" w14:textId="5C21008A" w:rsidR="00623018" w:rsidRPr="00154D0B" w:rsidRDefault="006247DF" w:rsidP="00623018">
      <w:pPr>
        <w:spacing w:afterLines="50" w:after="120"/>
        <w:rPr>
          <w:b/>
          <w:sz w:val="22"/>
          <w:szCs w:val="22"/>
          <w:lang w:val="en-US"/>
        </w:rPr>
      </w:pPr>
      <w:r>
        <w:rPr>
          <w:b/>
          <w:sz w:val="22"/>
          <w:szCs w:val="22"/>
          <w:lang w:val="en-US"/>
        </w:rPr>
        <w:t>Propo</w:t>
      </w:r>
      <w:r w:rsidRPr="00154D0B">
        <w:rPr>
          <w:b/>
          <w:sz w:val="22"/>
          <w:szCs w:val="22"/>
          <w:lang w:val="en-US"/>
        </w:rPr>
        <w:t>sal</w:t>
      </w:r>
      <w:r w:rsidR="00623018" w:rsidRPr="00154D0B">
        <w:rPr>
          <w:rFonts w:hint="eastAsia"/>
          <w:b/>
          <w:sz w:val="22"/>
          <w:szCs w:val="22"/>
          <w:lang w:val="en-US"/>
        </w:rPr>
        <w:t xml:space="preserve"> </w:t>
      </w:r>
      <w:r w:rsidR="00154D0B" w:rsidRPr="00154D0B">
        <w:rPr>
          <w:b/>
          <w:sz w:val="22"/>
          <w:szCs w:val="22"/>
          <w:lang w:val="en-US"/>
        </w:rPr>
        <w:t>1</w:t>
      </w:r>
      <w:r w:rsidR="00623018" w:rsidRPr="00154D0B">
        <w:rPr>
          <w:b/>
          <w:sz w:val="22"/>
          <w:szCs w:val="22"/>
          <w:lang w:val="en-US"/>
        </w:rPr>
        <w:t xml:space="preserve">: </w:t>
      </w:r>
    </w:p>
    <w:p w14:paraId="207E73DB" w14:textId="33570D8D" w:rsidR="0025279F" w:rsidRPr="00154D0B" w:rsidRDefault="006247DF" w:rsidP="0004380F">
      <w:pPr>
        <w:pStyle w:val="afd"/>
        <w:numPr>
          <w:ilvl w:val="0"/>
          <w:numId w:val="16"/>
        </w:numPr>
        <w:ind w:leftChars="0"/>
        <w:rPr>
          <w:b/>
          <w:sz w:val="22"/>
          <w:szCs w:val="22"/>
          <w:lang w:val="en-US"/>
        </w:rPr>
      </w:pPr>
      <w:r w:rsidRPr="00154D0B">
        <w:rPr>
          <w:b/>
          <w:sz w:val="22"/>
          <w:szCs w:val="22"/>
          <w:lang w:val="en-US"/>
        </w:rPr>
        <w:t xml:space="preserve">When </w:t>
      </w:r>
      <w:proofErr w:type="spellStart"/>
      <w:r w:rsidRPr="00154D0B">
        <w:rPr>
          <w:b/>
          <w:sz w:val="22"/>
          <w:szCs w:val="22"/>
          <w:lang w:val="en-US"/>
        </w:rPr>
        <w:t>s</w:t>
      </w:r>
      <w:r w:rsidR="00FD0DD2" w:rsidRPr="00154D0B">
        <w:rPr>
          <w:b/>
          <w:sz w:val="22"/>
          <w:szCs w:val="22"/>
          <w:lang w:val="en-US"/>
        </w:rPr>
        <w:t>S</w:t>
      </w:r>
      <w:r w:rsidRPr="00154D0B">
        <w:rPr>
          <w:b/>
          <w:sz w:val="22"/>
          <w:szCs w:val="22"/>
          <w:lang w:val="en-US"/>
        </w:rPr>
        <w:t>Cell</w:t>
      </w:r>
      <w:proofErr w:type="spellEnd"/>
      <w:r w:rsidRPr="00154D0B">
        <w:rPr>
          <w:b/>
          <w:sz w:val="22"/>
          <w:szCs w:val="22"/>
          <w:lang w:val="en-US"/>
        </w:rPr>
        <w:t xml:space="preserve"> is </w:t>
      </w:r>
      <w:proofErr w:type="spellStart"/>
      <w:r w:rsidRPr="00154D0B">
        <w:rPr>
          <w:b/>
          <w:sz w:val="22"/>
          <w:szCs w:val="22"/>
          <w:lang w:val="en-US"/>
        </w:rPr>
        <w:t>deactive</w:t>
      </w:r>
      <w:proofErr w:type="spellEnd"/>
      <w:r w:rsidRPr="00154D0B">
        <w:rPr>
          <w:b/>
          <w:sz w:val="22"/>
          <w:szCs w:val="22"/>
          <w:lang w:val="en-US"/>
        </w:rPr>
        <w:t xml:space="preserve"> or with dormant BWP, the mechanism for monitoring of non-fallback DCI formats on P(S)Cell should be supported.</w:t>
      </w:r>
    </w:p>
    <w:p w14:paraId="195879CA" w14:textId="791E95D5" w:rsidR="00544BB0" w:rsidRPr="006247DF" w:rsidRDefault="00544BB0" w:rsidP="00544BB0">
      <w:pPr>
        <w:spacing w:afterLines="50" w:after="120"/>
        <w:rPr>
          <w:b/>
          <w:sz w:val="22"/>
          <w:szCs w:val="22"/>
          <w:lang w:val="en-US"/>
        </w:rPr>
      </w:pPr>
      <w:r w:rsidRPr="00154D0B">
        <w:rPr>
          <w:b/>
          <w:sz w:val="22"/>
          <w:szCs w:val="22"/>
          <w:lang w:val="en-US"/>
        </w:rPr>
        <w:t>Proposal</w:t>
      </w:r>
      <w:r w:rsidRPr="00154D0B">
        <w:rPr>
          <w:rFonts w:hint="eastAsia"/>
          <w:b/>
          <w:sz w:val="22"/>
          <w:szCs w:val="22"/>
          <w:lang w:val="en-US"/>
        </w:rPr>
        <w:t xml:space="preserve"> </w:t>
      </w:r>
      <w:r w:rsidR="00154D0B" w:rsidRPr="00154D0B">
        <w:rPr>
          <w:b/>
          <w:sz w:val="22"/>
          <w:szCs w:val="22"/>
          <w:lang w:val="en-US"/>
        </w:rPr>
        <w:t>2</w:t>
      </w:r>
      <w:r w:rsidRPr="00154D0B">
        <w:rPr>
          <w:b/>
          <w:sz w:val="22"/>
          <w:szCs w:val="22"/>
          <w:lang w:val="en-US"/>
        </w:rPr>
        <w:t>:</w:t>
      </w:r>
      <w:r w:rsidRPr="006247DF">
        <w:rPr>
          <w:b/>
          <w:sz w:val="22"/>
          <w:szCs w:val="22"/>
          <w:lang w:val="en-US"/>
        </w:rPr>
        <w:t xml:space="preserve"> </w:t>
      </w:r>
    </w:p>
    <w:p w14:paraId="5949DC4E" w14:textId="0671404A" w:rsidR="0004380F" w:rsidRPr="006247DF" w:rsidRDefault="0004380F" w:rsidP="0004380F">
      <w:pPr>
        <w:pStyle w:val="afd"/>
        <w:numPr>
          <w:ilvl w:val="0"/>
          <w:numId w:val="16"/>
        </w:numPr>
        <w:ind w:leftChars="0"/>
        <w:rPr>
          <w:b/>
          <w:sz w:val="22"/>
          <w:szCs w:val="22"/>
          <w:lang w:val="en-US"/>
        </w:rPr>
      </w:pPr>
      <w:r w:rsidRPr="006247DF">
        <w:rPr>
          <w:b/>
          <w:sz w:val="22"/>
          <w:szCs w:val="22"/>
          <w:lang w:val="en-US"/>
        </w:rPr>
        <w:t xml:space="preserve">When </w:t>
      </w:r>
      <w:proofErr w:type="spellStart"/>
      <w:r w:rsidRPr="006247DF">
        <w:rPr>
          <w:b/>
          <w:sz w:val="22"/>
          <w:szCs w:val="22"/>
          <w:lang w:val="en-US"/>
        </w:rPr>
        <w:t>s</w:t>
      </w:r>
      <w:r>
        <w:rPr>
          <w:b/>
          <w:sz w:val="22"/>
          <w:szCs w:val="22"/>
          <w:lang w:val="en-US"/>
        </w:rPr>
        <w:t>S</w:t>
      </w:r>
      <w:r w:rsidRPr="006247DF">
        <w:rPr>
          <w:b/>
          <w:sz w:val="22"/>
          <w:szCs w:val="22"/>
          <w:lang w:val="en-US"/>
        </w:rPr>
        <w:t>Cell</w:t>
      </w:r>
      <w:proofErr w:type="spellEnd"/>
      <w:r w:rsidRPr="006247DF">
        <w:rPr>
          <w:b/>
          <w:sz w:val="22"/>
          <w:szCs w:val="22"/>
          <w:lang w:val="en-US"/>
        </w:rPr>
        <w:t xml:space="preserve"> is </w:t>
      </w:r>
      <w:proofErr w:type="spellStart"/>
      <w:r w:rsidRPr="006247DF">
        <w:rPr>
          <w:b/>
          <w:sz w:val="22"/>
          <w:szCs w:val="22"/>
          <w:lang w:val="en-US"/>
        </w:rPr>
        <w:t>deactive</w:t>
      </w:r>
      <w:proofErr w:type="spellEnd"/>
      <w:r w:rsidRPr="006247DF">
        <w:rPr>
          <w:b/>
          <w:sz w:val="22"/>
          <w:szCs w:val="22"/>
          <w:lang w:val="en-US"/>
        </w:rPr>
        <w:t xml:space="preserve"> or with dormant BWP, </w:t>
      </w:r>
      <w:r w:rsidR="00613844" w:rsidRPr="00613844">
        <w:rPr>
          <w:b/>
          <w:sz w:val="22"/>
          <w:szCs w:val="22"/>
          <w:lang w:val="en-US"/>
        </w:rPr>
        <w:t>scaling</w:t>
      </w:r>
      <w:r w:rsidR="00613844" w:rsidRPr="00613844">
        <w:rPr>
          <w:rFonts w:hint="eastAsia"/>
          <w:b/>
          <w:sz w:val="22"/>
          <w:szCs w:val="22"/>
          <w:lang w:val="en-US"/>
        </w:rPr>
        <w:t xml:space="preserve"> factor</w:t>
      </w:r>
      <w:r w:rsidR="00613844" w:rsidRPr="00613844">
        <w:rPr>
          <w:b/>
          <w:sz w:val="22"/>
          <w:szCs w:val="22"/>
          <w:lang w:val="en-US"/>
        </w:rPr>
        <w:t xml:space="preserve"> of PDCCH BD limits</w:t>
      </w:r>
      <w:r w:rsidRPr="0004380F">
        <w:rPr>
          <w:b/>
          <w:sz w:val="22"/>
          <w:szCs w:val="22"/>
          <w:lang w:val="en-US"/>
        </w:rPr>
        <w:t xml:space="preserve"> for P(S)Cell (i.e. </w:t>
      </w:r>
      <m:oMath>
        <m:r>
          <m:rPr>
            <m:sty m:val="bi"/>
          </m:rPr>
          <w:rPr>
            <w:rFonts w:ascii="Cambria Math" w:hAnsi="Cambria Math"/>
            <w:sz w:val="22"/>
            <w:szCs w:val="22"/>
            <w:lang w:val="en-US"/>
          </w:rPr>
          <m:t>α</m:t>
        </m:r>
      </m:oMath>
      <w:r w:rsidRPr="0004380F">
        <w:rPr>
          <w:b/>
          <w:sz w:val="22"/>
          <w:szCs w:val="22"/>
          <w:lang w:val="en-US"/>
        </w:rPr>
        <w:t>) should be</w:t>
      </w:r>
      <w:r>
        <w:rPr>
          <w:b/>
          <w:sz w:val="22"/>
          <w:szCs w:val="22"/>
          <w:lang w:val="en-US"/>
        </w:rPr>
        <w:t xml:space="preserve"> </w:t>
      </w:r>
      <w:r w:rsidR="00CA2FA6">
        <w:rPr>
          <w:b/>
          <w:sz w:val="22"/>
          <w:szCs w:val="22"/>
          <w:lang w:val="en-US"/>
        </w:rPr>
        <w:t>ignored</w:t>
      </w:r>
      <w:r w:rsidRPr="006247DF">
        <w:rPr>
          <w:b/>
          <w:sz w:val="22"/>
          <w:szCs w:val="22"/>
          <w:lang w:val="en-US"/>
        </w:rPr>
        <w:t>.</w:t>
      </w:r>
    </w:p>
    <w:p w14:paraId="01B5226A" w14:textId="134C2EC8" w:rsidR="00544BB0" w:rsidRDefault="00544BB0" w:rsidP="002C680F">
      <w:pPr>
        <w:spacing w:afterLines="50" w:after="120"/>
        <w:rPr>
          <w:sz w:val="22"/>
          <w:lang w:val="en-US"/>
        </w:rPr>
      </w:pPr>
    </w:p>
    <w:p w14:paraId="2F8998CE" w14:textId="2566F535" w:rsidR="002A0DF1" w:rsidRPr="00E43940" w:rsidRDefault="002A0DF1" w:rsidP="002A0DF1">
      <w:pPr>
        <w:spacing w:afterLines="50" w:after="120"/>
        <w:rPr>
          <w:sz w:val="22"/>
          <w:lang w:val="en-US"/>
        </w:rPr>
      </w:pPr>
      <w:r>
        <w:rPr>
          <w:sz w:val="22"/>
          <w:szCs w:val="22"/>
          <w:lang w:val="en-US"/>
        </w:rPr>
        <w:t xml:space="preserve">RAN1 has been discussed definition of timing to start scaling factor </w:t>
      </w:r>
      <m:oMath>
        <m:r>
          <w:rPr>
            <w:rFonts w:ascii="Cambria Math" w:hAnsi="Cambria Math"/>
            <w:sz w:val="22"/>
            <w:lang w:val="en-US"/>
          </w:rPr>
          <m:t>α</m:t>
        </m:r>
      </m:oMath>
      <w:r>
        <w:rPr>
          <w:sz w:val="22"/>
          <w:szCs w:val="22"/>
          <w:lang w:val="en-US"/>
        </w:rPr>
        <w:t xml:space="preserve"> </w:t>
      </w:r>
      <w:r>
        <w:rPr>
          <w:rFonts w:hint="eastAsia"/>
          <w:sz w:val="22"/>
          <w:szCs w:val="22"/>
          <w:lang w:val="en-US"/>
        </w:rPr>
        <w:t>ignoring</w:t>
      </w:r>
      <w:r>
        <w:rPr>
          <w:sz w:val="22"/>
          <w:szCs w:val="22"/>
          <w:lang w:val="en-US"/>
        </w:rPr>
        <w:t xml:space="preserve"> </w:t>
      </w:r>
      <w:r>
        <w:rPr>
          <w:sz w:val="22"/>
          <w:lang w:val="en-US"/>
        </w:rPr>
        <w:t xml:space="preserve">and made the </w:t>
      </w:r>
      <w:r w:rsidR="00F365D8">
        <w:rPr>
          <w:sz w:val="22"/>
          <w:lang w:val="en-US"/>
        </w:rPr>
        <w:t>following</w:t>
      </w:r>
      <w:r>
        <w:rPr>
          <w:sz w:val="22"/>
          <w:lang w:val="en-US"/>
        </w:rPr>
        <w:t xml:space="preserve"> proposal at</w:t>
      </w:r>
      <w:r w:rsidRPr="00CA2FA6">
        <w:rPr>
          <w:sz w:val="22"/>
          <w:szCs w:val="22"/>
          <w:lang w:val="en-US"/>
        </w:rPr>
        <w:t xml:space="preserve"> the </w:t>
      </w:r>
      <w:r>
        <w:rPr>
          <w:sz w:val="22"/>
          <w:szCs w:val="22"/>
          <w:lang w:val="en-US"/>
        </w:rPr>
        <w:t>previous</w:t>
      </w:r>
      <w:r w:rsidRPr="00CA2FA6">
        <w:rPr>
          <w:sz w:val="22"/>
          <w:szCs w:val="22"/>
          <w:lang w:val="en-US"/>
        </w:rPr>
        <w:t xml:space="preserve"> meeting</w:t>
      </w:r>
      <w:r>
        <w:rPr>
          <w:sz w:val="22"/>
          <w:szCs w:val="22"/>
          <w:lang w:val="en-US"/>
        </w:rPr>
        <w:t xml:space="preserve"> [1].</w:t>
      </w:r>
    </w:p>
    <w:p w14:paraId="4CB7DE64" w14:textId="77777777" w:rsidR="002A0DF1" w:rsidRDefault="002A0DF1" w:rsidP="002A0DF1">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35E65063" wp14:editId="5FA6A581">
                <wp:extent cx="6332220" cy="1494845"/>
                <wp:effectExtent l="0" t="0" r="11430" b="101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494845"/>
                        </a:xfrm>
                        <a:prstGeom prst="rect">
                          <a:avLst/>
                        </a:prstGeom>
                        <a:solidFill>
                          <a:srgbClr val="FFFFFF"/>
                        </a:solidFill>
                        <a:ln w="9525">
                          <a:solidFill>
                            <a:srgbClr val="000000"/>
                          </a:solidFill>
                          <a:miter lim="800000"/>
                          <a:headEnd/>
                          <a:tailEnd/>
                        </a:ln>
                      </wps:spPr>
                      <wps:txbx>
                        <w:txbxContent>
                          <w:p w14:paraId="058A47E8" w14:textId="77777777" w:rsidR="002A0DF1" w:rsidRPr="002C680F" w:rsidRDefault="002A0DF1" w:rsidP="002A0DF1">
                            <w:pPr>
                              <w:pStyle w:val="3"/>
                              <w:spacing w:before="0" w:after="0"/>
                              <w:rPr>
                                <w:rFonts w:ascii="Times New Roman" w:hAnsi="Times New Roman"/>
                                <w:b/>
                                <w:bCs/>
                                <w:sz w:val="21"/>
                                <w:szCs w:val="16"/>
                                <w:u w:val="single"/>
                              </w:rPr>
                            </w:pPr>
                            <w:r w:rsidRPr="002C680F">
                              <w:rPr>
                                <w:rFonts w:ascii="Times New Roman" w:hAnsi="Times New Roman"/>
                                <w:b/>
                                <w:bCs/>
                                <w:sz w:val="21"/>
                                <w:szCs w:val="16"/>
                                <w:u w:val="single"/>
                              </w:rPr>
                              <w:t>Proposal 9v3-1</w:t>
                            </w:r>
                          </w:p>
                          <w:p w14:paraId="24F54ADA" w14:textId="77777777" w:rsidR="002A0DF1" w:rsidRPr="002C680F" w:rsidRDefault="002A0DF1" w:rsidP="002A0DF1">
                            <w:pPr>
                              <w:pStyle w:val="a5"/>
                              <w:numPr>
                                <w:ilvl w:val="0"/>
                                <w:numId w:val="23"/>
                              </w:numPr>
                              <w:spacing w:after="0"/>
                              <w:rPr>
                                <w:sz w:val="21"/>
                                <w:szCs w:val="16"/>
                              </w:rPr>
                            </w:pPr>
                            <w:r w:rsidRPr="002C680F">
                              <w:rPr>
                                <w:sz w:val="21"/>
                                <w:szCs w:val="16"/>
                              </w:rPr>
                              <w:t>Following is supported</w:t>
                            </w:r>
                          </w:p>
                          <w:p w14:paraId="7145502E" w14:textId="77777777" w:rsidR="002A0DF1" w:rsidRPr="002C680F" w:rsidRDefault="002A0DF1" w:rsidP="002A0DF1">
                            <w:pPr>
                              <w:pStyle w:val="a5"/>
                              <w:numPr>
                                <w:ilvl w:val="1"/>
                                <w:numId w:val="23"/>
                              </w:numPr>
                              <w:spacing w:after="0"/>
                              <w:rPr>
                                <w:sz w:val="21"/>
                                <w:szCs w:val="16"/>
                              </w:rPr>
                            </w:pPr>
                            <w:r w:rsidRPr="002C680F">
                              <w:rPr>
                                <w:sz w:val="21"/>
                                <w:szCs w:val="16"/>
                              </w:rPr>
                              <w:t xml:space="preserve">Scaling factor </w:t>
                            </w:r>
                            <m:oMath>
                              <m:r>
                                <m:rPr>
                                  <m:sty m:val="p"/>
                                </m:rPr>
                                <w:rPr>
                                  <w:rFonts w:ascii="Cambria Math" w:hAnsi="Cambria Math"/>
                                  <w:sz w:val="21"/>
                                  <w:szCs w:val="16"/>
                                </w:rPr>
                                <m:t>α</m:t>
                              </m:r>
                            </m:oMath>
                            <w:r w:rsidRPr="002C680F">
                              <w:rPr>
                                <w:sz w:val="21"/>
                                <w:szCs w:val="16"/>
                              </w:rPr>
                              <w:t xml:space="preserve"> (from RAN1#106bis-e agreement) is not applied for PDCCH monitoring on P(S)Cell from slot n+X1 of P(S)Cell when sSCell deactivation is triggered in slot n of P(S)Cell</w:t>
                            </w:r>
                          </w:p>
                          <w:p w14:paraId="0B21DD64" w14:textId="77777777" w:rsidR="002A0DF1" w:rsidRPr="002C680F" w:rsidRDefault="002A0DF1" w:rsidP="002A0DF1">
                            <w:pPr>
                              <w:pStyle w:val="a5"/>
                              <w:numPr>
                                <w:ilvl w:val="1"/>
                                <w:numId w:val="23"/>
                              </w:numPr>
                              <w:spacing w:after="0"/>
                              <w:rPr>
                                <w:sz w:val="21"/>
                                <w:szCs w:val="16"/>
                              </w:rPr>
                            </w:pPr>
                            <w:r w:rsidRPr="002C680F">
                              <w:rPr>
                                <w:sz w:val="21"/>
                                <w:szCs w:val="16"/>
                              </w:rPr>
                              <w:t xml:space="preserve">Scaling factor </w:t>
                            </w:r>
                            <m:oMath>
                              <m:r>
                                <m:rPr>
                                  <m:sty m:val="p"/>
                                </m:rPr>
                                <w:rPr>
                                  <w:rFonts w:ascii="Cambria Math" w:hAnsi="Cambria Math"/>
                                  <w:sz w:val="21"/>
                                  <w:szCs w:val="16"/>
                                </w:rPr>
                                <m:t>α</m:t>
                              </m:r>
                            </m:oMath>
                            <w:r w:rsidRPr="002C680F">
                              <w:rPr>
                                <w:sz w:val="21"/>
                                <w:szCs w:val="16"/>
                              </w:rPr>
                              <w:t xml:space="preserve"> (from RAN1#106bis-e agreement) is not applied for PDCCH monitoring on P(S)Cell from slot n+X2 when </w:t>
                            </w:r>
                            <w:proofErr w:type="spellStart"/>
                            <w:r w:rsidRPr="002C680F">
                              <w:rPr>
                                <w:sz w:val="21"/>
                                <w:szCs w:val="16"/>
                              </w:rPr>
                              <w:t>sSCell</w:t>
                            </w:r>
                            <w:proofErr w:type="spellEnd"/>
                            <w:r w:rsidRPr="002C680F">
                              <w:rPr>
                                <w:sz w:val="21"/>
                                <w:szCs w:val="16"/>
                              </w:rPr>
                              <w:t xml:space="preserve"> BWP switch to dormant BWP is triggered in slot n of P(S)Cell</w:t>
                            </w:r>
                          </w:p>
                          <w:p w14:paraId="2D36EF5D" w14:textId="77777777" w:rsidR="002A0DF1" w:rsidRPr="002C680F" w:rsidRDefault="002A0DF1" w:rsidP="002A0DF1">
                            <w:pPr>
                              <w:pStyle w:val="a5"/>
                              <w:numPr>
                                <w:ilvl w:val="1"/>
                                <w:numId w:val="23"/>
                              </w:numPr>
                              <w:spacing w:after="0"/>
                              <w:rPr>
                                <w:sz w:val="21"/>
                                <w:szCs w:val="16"/>
                              </w:rPr>
                            </w:pPr>
                            <w:r w:rsidRPr="002C680F">
                              <w:rPr>
                                <w:sz w:val="21"/>
                                <w:szCs w:val="16"/>
                              </w:rPr>
                              <w:t>X1 = [BWP switching delay specified for P(S)Cell SCS]; X2 = [BWP switching delay specified for P(S)Cell SCS];</w:t>
                            </w:r>
                          </w:p>
                        </w:txbxContent>
                      </wps:txbx>
                      <wps:bodyPr rot="0" vert="horz" wrap="square" lIns="91440" tIns="45720" rIns="91440" bIns="45720" anchor="t" anchorCtr="0">
                        <a:noAutofit/>
                      </wps:bodyPr>
                    </wps:wsp>
                  </a:graphicData>
                </a:graphic>
              </wp:inline>
            </w:drawing>
          </mc:Choice>
          <mc:Fallback>
            <w:pict>
              <v:shapetype w14:anchorId="35E65063" id="_x0000_t202" coordsize="21600,21600" o:spt="202" path="m,l,21600r21600,l21600,xe">
                <v:stroke joinstyle="miter"/>
                <v:path gradientshapeok="t" o:connecttype="rect"/>
              </v:shapetype>
              <v:shape id="文本框 2" o:spid="_x0000_s1026" type="#_x0000_t202" style="width:498.6pt;height:1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">
                <v:textbox>
                  <w:txbxContent>
                    <w:p w14:paraId="058A47E8" w14:textId="77777777" w:rsidR="002A0DF1" w:rsidRPr="002C680F" w:rsidRDefault="002A0DF1" w:rsidP="002A0DF1">
                      <w:pPr>
                        <w:pStyle w:val="3"/>
                        <w:spacing w:before="0" w:after="0"/>
                        <w:rPr>
                          <w:rFonts w:ascii="Times New Roman" w:hAnsi="Times New Roman"/>
                          <w:b/>
                          <w:bCs/>
                          <w:sz w:val="21"/>
                          <w:szCs w:val="16"/>
                          <w:u w:val="single"/>
                        </w:rPr>
                      </w:pPr>
                      <w:r w:rsidRPr="002C680F">
                        <w:rPr>
                          <w:rFonts w:ascii="Times New Roman" w:hAnsi="Times New Roman"/>
                          <w:b/>
                          <w:bCs/>
                          <w:sz w:val="21"/>
                          <w:szCs w:val="16"/>
                          <w:u w:val="single"/>
                        </w:rPr>
                        <w:t>Proposal 9v3-1</w:t>
                      </w:r>
                    </w:p>
                    <w:p w14:paraId="24F54ADA" w14:textId="77777777" w:rsidR="002A0DF1" w:rsidRPr="002C680F" w:rsidRDefault="002A0DF1" w:rsidP="002A0DF1">
                      <w:pPr>
                        <w:pStyle w:val="a5"/>
                        <w:numPr>
                          <w:ilvl w:val="0"/>
                          <w:numId w:val="23"/>
                        </w:numPr>
                        <w:spacing w:after="0"/>
                        <w:rPr>
                          <w:sz w:val="21"/>
                          <w:szCs w:val="16"/>
                        </w:rPr>
                      </w:pPr>
                      <w:r w:rsidRPr="002C680F">
                        <w:rPr>
                          <w:sz w:val="21"/>
                          <w:szCs w:val="16"/>
                        </w:rPr>
                        <w:t>Following is supported</w:t>
                      </w:r>
                    </w:p>
                    <w:p w14:paraId="7145502E" w14:textId="77777777" w:rsidR="002A0DF1" w:rsidRPr="002C680F" w:rsidRDefault="002A0DF1" w:rsidP="002A0DF1">
                      <w:pPr>
                        <w:pStyle w:val="a5"/>
                        <w:numPr>
                          <w:ilvl w:val="1"/>
                          <w:numId w:val="23"/>
                        </w:numPr>
                        <w:spacing w:after="0"/>
                        <w:rPr>
                          <w:sz w:val="21"/>
                          <w:szCs w:val="16"/>
                        </w:rPr>
                      </w:pPr>
                      <w:r w:rsidRPr="002C680F">
                        <w:rPr>
                          <w:sz w:val="21"/>
                          <w:szCs w:val="16"/>
                        </w:rPr>
                        <w:t xml:space="preserve">Scaling factor </w:t>
                      </w:r>
                      <m:oMath>
                        <m:r>
                          <m:rPr>
                            <m:sty m:val="p"/>
                          </m:rPr>
                          <w:rPr>
                            <w:rFonts w:ascii="Cambria Math" w:hAnsi="Cambria Math"/>
                            <w:sz w:val="21"/>
                            <w:szCs w:val="16"/>
                          </w:rPr>
                          <m:t>α</m:t>
                        </m:r>
                      </m:oMath>
                      <w:r w:rsidRPr="002C680F">
                        <w:rPr>
                          <w:sz w:val="21"/>
                          <w:szCs w:val="16"/>
                        </w:rPr>
                        <w:t xml:space="preserve"> (from RAN1#106bis-e agreement) is not applied for PDCCH monitoring on P(S)Cell from slot n+X1 of P(S)Cell when sSCell deactivation is triggered in slot n of P(S)Cell</w:t>
                      </w:r>
                    </w:p>
                    <w:p w14:paraId="0B21DD64" w14:textId="77777777" w:rsidR="002A0DF1" w:rsidRPr="002C680F" w:rsidRDefault="002A0DF1" w:rsidP="002A0DF1">
                      <w:pPr>
                        <w:pStyle w:val="a5"/>
                        <w:numPr>
                          <w:ilvl w:val="1"/>
                          <w:numId w:val="23"/>
                        </w:numPr>
                        <w:spacing w:after="0"/>
                        <w:rPr>
                          <w:sz w:val="21"/>
                          <w:szCs w:val="16"/>
                        </w:rPr>
                      </w:pPr>
                      <w:r w:rsidRPr="002C680F">
                        <w:rPr>
                          <w:sz w:val="21"/>
                          <w:szCs w:val="16"/>
                        </w:rPr>
                        <w:t xml:space="preserve">Scaling factor </w:t>
                      </w:r>
                      <m:oMath>
                        <m:r>
                          <m:rPr>
                            <m:sty m:val="p"/>
                          </m:rPr>
                          <w:rPr>
                            <w:rFonts w:ascii="Cambria Math" w:hAnsi="Cambria Math"/>
                            <w:sz w:val="21"/>
                            <w:szCs w:val="16"/>
                          </w:rPr>
                          <m:t>α</m:t>
                        </m:r>
                      </m:oMath>
                      <w:r w:rsidRPr="002C680F">
                        <w:rPr>
                          <w:sz w:val="21"/>
                          <w:szCs w:val="16"/>
                        </w:rPr>
                        <w:t xml:space="preserve"> (from RAN1#106bis-e agreement) is not applied for PDCCH monitoring on P(S)Cell from slot n+X2 when </w:t>
                      </w:r>
                      <w:proofErr w:type="spellStart"/>
                      <w:r w:rsidRPr="002C680F">
                        <w:rPr>
                          <w:sz w:val="21"/>
                          <w:szCs w:val="16"/>
                        </w:rPr>
                        <w:t>sSCell</w:t>
                      </w:r>
                      <w:proofErr w:type="spellEnd"/>
                      <w:r w:rsidRPr="002C680F">
                        <w:rPr>
                          <w:sz w:val="21"/>
                          <w:szCs w:val="16"/>
                        </w:rPr>
                        <w:t xml:space="preserve"> BWP switch to dormant BWP is triggered in slot n of P(S)Cell</w:t>
                      </w:r>
                    </w:p>
                    <w:p w14:paraId="2D36EF5D" w14:textId="77777777" w:rsidR="002A0DF1" w:rsidRPr="002C680F" w:rsidRDefault="002A0DF1" w:rsidP="002A0DF1">
                      <w:pPr>
                        <w:pStyle w:val="a5"/>
                        <w:numPr>
                          <w:ilvl w:val="1"/>
                          <w:numId w:val="23"/>
                        </w:numPr>
                        <w:spacing w:after="0"/>
                        <w:rPr>
                          <w:sz w:val="21"/>
                          <w:szCs w:val="16"/>
                        </w:rPr>
                      </w:pPr>
                      <w:r w:rsidRPr="002C680F">
                        <w:rPr>
                          <w:sz w:val="21"/>
                          <w:szCs w:val="16"/>
                        </w:rPr>
                        <w:t>X1 = [BWP switching delay specified for P(S)Cell SCS]; X2 = [BWP switching delay specified for P(S)Cell SCS];</w:t>
                      </w:r>
                    </w:p>
                  </w:txbxContent>
                </v:textbox>
                <w10:anchorlock/>
              </v:shape>
            </w:pict>
          </mc:Fallback>
        </mc:AlternateContent>
      </w:r>
    </w:p>
    <w:p w14:paraId="048CFDC6" w14:textId="2E6440D9" w:rsidR="00CA2FA6" w:rsidRPr="00154D0B" w:rsidRDefault="00CA2FA6" w:rsidP="00CA2FA6">
      <w:pPr>
        <w:spacing w:afterLines="50" w:after="120"/>
        <w:rPr>
          <w:sz w:val="22"/>
          <w:szCs w:val="22"/>
          <w:lang w:val="en-US"/>
        </w:rPr>
      </w:pPr>
      <w:r>
        <w:rPr>
          <w:sz w:val="22"/>
          <w:szCs w:val="22"/>
          <w:lang w:val="en-US"/>
        </w:rPr>
        <w:t xml:space="preserve">However, </w:t>
      </w:r>
      <w:r w:rsidR="009D36A5">
        <w:rPr>
          <w:sz w:val="22"/>
          <w:szCs w:val="22"/>
          <w:lang w:val="en-US"/>
        </w:rPr>
        <w:t>RAN1 didn’t reach c</w:t>
      </w:r>
      <w:r w:rsidR="00842E24">
        <w:rPr>
          <w:sz w:val="22"/>
          <w:szCs w:val="22"/>
          <w:lang w:val="en-US"/>
        </w:rPr>
        <w:t>onsensus</w:t>
      </w:r>
      <w:r w:rsidR="009D36A5">
        <w:rPr>
          <w:sz w:val="22"/>
          <w:szCs w:val="22"/>
          <w:lang w:val="en-US"/>
        </w:rPr>
        <w:t xml:space="preserve"> and there is no agreement</w:t>
      </w:r>
      <w:r>
        <w:rPr>
          <w:sz w:val="22"/>
          <w:szCs w:val="22"/>
          <w:lang w:val="en-US"/>
        </w:rPr>
        <w:t>. If applicability</w:t>
      </w:r>
      <w:r w:rsidR="002A0DF1">
        <w:rPr>
          <w:sz w:val="22"/>
          <w:szCs w:val="22"/>
          <w:lang w:val="en-US"/>
        </w:rPr>
        <w:t xml:space="preserve"> rule</w:t>
      </w:r>
      <w:r>
        <w:rPr>
          <w:sz w:val="22"/>
          <w:szCs w:val="22"/>
          <w:lang w:val="en-US"/>
        </w:rPr>
        <w:t xml:space="preserve"> of scaling factor</w:t>
      </w:r>
      <w:r w:rsidR="00842E24">
        <w:rPr>
          <w:sz w:val="22"/>
          <w:szCs w:val="22"/>
          <w:lang w:val="en-US"/>
        </w:rPr>
        <w:t xml:space="preserve"> </w:t>
      </w:r>
      <m:oMath>
        <m:r>
          <w:rPr>
            <w:rFonts w:ascii="Cambria Math" w:hAnsi="Cambria Math"/>
            <w:sz w:val="22"/>
            <w:lang w:val="en-US"/>
          </w:rPr>
          <m:t>α</m:t>
        </m:r>
      </m:oMath>
      <w:r w:rsidR="002A0DF1">
        <w:rPr>
          <w:sz w:val="22"/>
          <w:szCs w:val="22"/>
          <w:lang w:val="en-US"/>
        </w:rPr>
        <w:t xml:space="preserve"> </w:t>
      </w:r>
      <w:r w:rsidR="00842E24">
        <w:rPr>
          <w:sz w:val="22"/>
          <w:szCs w:val="22"/>
          <w:lang w:val="en-US"/>
        </w:rPr>
        <w:t xml:space="preserve">is introduced, timing </w:t>
      </w:r>
      <w:r w:rsidR="002A0DF1">
        <w:rPr>
          <w:sz w:val="22"/>
          <w:szCs w:val="22"/>
          <w:lang w:val="en-US"/>
        </w:rPr>
        <w:t xml:space="preserve">to start </w:t>
      </w:r>
      <w:r w:rsidR="00F365D8">
        <w:rPr>
          <w:sz w:val="22"/>
          <w:szCs w:val="22"/>
          <w:lang w:val="en-US"/>
        </w:rPr>
        <w:t xml:space="preserve">ignoring </w:t>
      </w:r>
      <w:r w:rsidR="002A0DF1">
        <w:rPr>
          <w:sz w:val="22"/>
          <w:szCs w:val="22"/>
          <w:lang w:val="en-US"/>
        </w:rPr>
        <w:t xml:space="preserve">scaling factor </w:t>
      </w:r>
      <m:oMath>
        <m:r>
          <w:rPr>
            <w:rFonts w:ascii="Cambria Math" w:hAnsi="Cambria Math"/>
            <w:sz w:val="22"/>
            <w:lang w:val="en-US"/>
          </w:rPr>
          <m:t>α</m:t>
        </m:r>
      </m:oMath>
      <w:r w:rsidR="002A0DF1">
        <w:rPr>
          <w:sz w:val="22"/>
          <w:szCs w:val="22"/>
          <w:lang w:val="en-US"/>
        </w:rPr>
        <w:t xml:space="preserve"> </w:t>
      </w:r>
      <w:r w:rsidR="00842E24">
        <w:rPr>
          <w:sz w:val="22"/>
          <w:szCs w:val="22"/>
          <w:lang w:val="en-US"/>
        </w:rPr>
        <w:t>needs to be clear</w:t>
      </w:r>
      <w:r w:rsidR="002A0DF1">
        <w:rPr>
          <w:sz w:val="22"/>
          <w:szCs w:val="22"/>
          <w:lang w:val="en-US"/>
        </w:rPr>
        <w:t xml:space="preserve"> in specification</w:t>
      </w:r>
      <w:r w:rsidR="00842E24">
        <w:rPr>
          <w:sz w:val="22"/>
          <w:szCs w:val="22"/>
          <w:lang w:val="en-US"/>
        </w:rPr>
        <w:t>. Hence, we think the above proposal sh</w:t>
      </w:r>
      <w:r w:rsidR="00842E24" w:rsidRPr="00154D0B">
        <w:rPr>
          <w:sz w:val="22"/>
          <w:szCs w:val="22"/>
          <w:lang w:val="en-US"/>
        </w:rPr>
        <w:t>ould be starting point</w:t>
      </w:r>
      <w:r w:rsidR="007E13FE" w:rsidRPr="00154D0B">
        <w:rPr>
          <w:sz w:val="22"/>
          <w:szCs w:val="22"/>
          <w:lang w:val="en-US"/>
        </w:rPr>
        <w:t xml:space="preserve"> to discuss</w:t>
      </w:r>
      <w:r w:rsidR="002A0DF1" w:rsidRPr="00154D0B">
        <w:rPr>
          <w:sz w:val="22"/>
          <w:szCs w:val="22"/>
          <w:lang w:val="en-US"/>
        </w:rPr>
        <w:t xml:space="preserve"> and values of X1 and X2 </w:t>
      </w:r>
      <w:r w:rsidR="00351097" w:rsidRPr="00154D0B">
        <w:rPr>
          <w:sz w:val="22"/>
          <w:szCs w:val="22"/>
          <w:lang w:val="en-US"/>
        </w:rPr>
        <w:t>need to be specified</w:t>
      </w:r>
      <w:r w:rsidR="00842E24" w:rsidRPr="00154D0B">
        <w:rPr>
          <w:sz w:val="22"/>
          <w:szCs w:val="22"/>
          <w:lang w:val="en-US"/>
        </w:rPr>
        <w:t>.</w:t>
      </w:r>
    </w:p>
    <w:p w14:paraId="4764BEF3" w14:textId="57188D49" w:rsidR="002A0DF1" w:rsidRPr="006247DF" w:rsidRDefault="00DA5BF4" w:rsidP="002A0DF1">
      <w:pPr>
        <w:spacing w:afterLines="50" w:after="120"/>
        <w:rPr>
          <w:b/>
          <w:sz w:val="22"/>
          <w:szCs w:val="22"/>
          <w:lang w:val="en-US"/>
        </w:rPr>
      </w:pPr>
      <w:r w:rsidRPr="00154D0B">
        <w:rPr>
          <w:b/>
          <w:sz w:val="22"/>
          <w:szCs w:val="22"/>
          <w:lang w:val="en-US"/>
        </w:rPr>
        <w:t>Observation</w:t>
      </w:r>
      <w:r w:rsidR="002A0DF1" w:rsidRPr="00154D0B">
        <w:rPr>
          <w:rFonts w:hint="eastAsia"/>
          <w:b/>
          <w:sz w:val="22"/>
          <w:szCs w:val="22"/>
          <w:lang w:val="en-US"/>
        </w:rPr>
        <w:t xml:space="preserve"> </w:t>
      </w:r>
      <w:r w:rsidR="00154D0B" w:rsidRPr="00154D0B">
        <w:rPr>
          <w:b/>
          <w:sz w:val="22"/>
          <w:szCs w:val="22"/>
          <w:lang w:val="en-US"/>
        </w:rPr>
        <w:t>1</w:t>
      </w:r>
      <w:r w:rsidR="002A0DF1" w:rsidRPr="00154D0B">
        <w:rPr>
          <w:b/>
          <w:sz w:val="22"/>
          <w:szCs w:val="22"/>
          <w:lang w:val="en-US"/>
        </w:rPr>
        <w:t>:</w:t>
      </w:r>
      <w:r w:rsidR="002A0DF1" w:rsidRPr="006247DF">
        <w:rPr>
          <w:b/>
          <w:sz w:val="22"/>
          <w:szCs w:val="22"/>
          <w:lang w:val="en-US"/>
        </w:rPr>
        <w:t xml:space="preserve"> </w:t>
      </w:r>
    </w:p>
    <w:p w14:paraId="63317C42" w14:textId="63F11C28" w:rsidR="00CA2FA6" w:rsidRPr="00DA5BF4" w:rsidRDefault="002A0DF1" w:rsidP="002D0878">
      <w:pPr>
        <w:pStyle w:val="afd"/>
        <w:numPr>
          <w:ilvl w:val="0"/>
          <w:numId w:val="16"/>
        </w:numPr>
        <w:spacing w:afterLines="50" w:after="120"/>
        <w:ind w:leftChars="0"/>
        <w:rPr>
          <w:sz w:val="22"/>
          <w:lang w:val="en-US"/>
        </w:rPr>
      </w:pPr>
      <w:r w:rsidRPr="00DA5BF4">
        <w:rPr>
          <w:b/>
          <w:sz w:val="22"/>
          <w:szCs w:val="22"/>
          <w:lang w:val="en-US"/>
        </w:rPr>
        <w:lastRenderedPageBreak/>
        <w:t>Regarding</w:t>
      </w:r>
      <w:r w:rsidRPr="00DA5BF4">
        <w:rPr>
          <w:sz w:val="22"/>
          <w:szCs w:val="22"/>
          <w:lang w:val="en-US"/>
        </w:rPr>
        <w:t xml:space="preserve"> </w:t>
      </w:r>
      <w:r w:rsidRPr="00DA5BF4">
        <w:rPr>
          <w:b/>
          <w:sz w:val="22"/>
          <w:szCs w:val="22"/>
          <w:lang w:val="en-US"/>
        </w:rPr>
        <w:t xml:space="preserve">definition of timing to start </w:t>
      </w:r>
      <w:r w:rsidR="00F365D8">
        <w:rPr>
          <w:b/>
          <w:sz w:val="22"/>
          <w:szCs w:val="22"/>
          <w:lang w:val="en-US"/>
        </w:rPr>
        <w:t xml:space="preserve">ignoring </w:t>
      </w:r>
      <w:r w:rsidRPr="00DA5BF4">
        <w:rPr>
          <w:b/>
          <w:sz w:val="22"/>
          <w:szCs w:val="22"/>
          <w:lang w:val="en-US"/>
        </w:rPr>
        <w:t xml:space="preserve">scaling factor </w:t>
      </w:r>
      <m:oMath>
        <m:r>
          <m:rPr>
            <m:sty m:val="bi"/>
          </m:rPr>
          <w:rPr>
            <w:rFonts w:ascii="Cambria Math" w:hAnsi="Cambria Math"/>
            <w:sz w:val="22"/>
            <w:szCs w:val="22"/>
            <w:lang w:val="en-US"/>
          </w:rPr>
          <m:t>α</m:t>
        </m:r>
      </m:oMath>
      <w:r w:rsidR="0025336F">
        <w:rPr>
          <w:b/>
          <w:sz w:val="22"/>
          <w:szCs w:val="22"/>
          <w:lang w:val="en-US"/>
        </w:rPr>
        <w:t xml:space="preserve"> w</w:t>
      </w:r>
      <w:r w:rsidR="0025336F" w:rsidRPr="006247DF">
        <w:rPr>
          <w:b/>
          <w:sz w:val="22"/>
          <w:szCs w:val="22"/>
          <w:lang w:val="en-US"/>
        </w:rPr>
        <w:t xml:space="preserve">hen </w:t>
      </w:r>
      <w:proofErr w:type="spellStart"/>
      <w:r w:rsidR="0025336F" w:rsidRPr="006247DF">
        <w:rPr>
          <w:b/>
          <w:sz w:val="22"/>
          <w:szCs w:val="22"/>
          <w:lang w:val="en-US"/>
        </w:rPr>
        <w:t>s</w:t>
      </w:r>
      <w:r w:rsidR="0025336F">
        <w:rPr>
          <w:b/>
          <w:sz w:val="22"/>
          <w:szCs w:val="22"/>
          <w:lang w:val="en-US"/>
        </w:rPr>
        <w:t>S</w:t>
      </w:r>
      <w:r w:rsidR="0025336F" w:rsidRPr="006247DF">
        <w:rPr>
          <w:b/>
          <w:sz w:val="22"/>
          <w:szCs w:val="22"/>
          <w:lang w:val="en-US"/>
        </w:rPr>
        <w:t>Cell</w:t>
      </w:r>
      <w:proofErr w:type="spellEnd"/>
      <w:r w:rsidR="0025336F" w:rsidRPr="006247DF">
        <w:rPr>
          <w:b/>
          <w:sz w:val="22"/>
          <w:szCs w:val="22"/>
          <w:lang w:val="en-US"/>
        </w:rPr>
        <w:t xml:space="preserve"> is </w:t>
      </w:r>
      <w:proofErr w:type="spellStart"/>
      <w:r w:rsidR="0025336F" w:rsidRPr="006247DF">
        <w:rPr>
          <w:b/>
          <w:sz w:val="22"/>
          <w:szCs w:val="22"/>
          <w:lang w:val="en-US"/>
        </w:rPr>
        <w:t>deactive</w:t>
      </w:r>
      <w:proofErr w:type="spellEnd"/>
      <w:r w:rsidR="0025336F" w:rsidRPr="006247DF">
        <w:rPr>
          <w:b/>
          <w:sz w:val="22"/>
          <w:szCs w:val="22"/>
          <w:lang w:val="en-US"/>
        </w:rPr>
        <w:t xml:space="preserve"> or with dormant BWP</w:t>
      </w:r>
      <w:r w:rsidRPr="00DA5BF4">
        <w:rPr>
          <w:b/>
          <w:sz w:val="22"/>
          <w:szCs w:val="22"/>
          <w:lang w:val="en-US"/>
        </w:rPr>
        <w:t xml:space="preserve">, </w:t>
      </w:r>
      <w:r w:rsidR="00DA5BF4" w:rsidRPr="00DA5BF4">
        <w:rPr>
          <w:b/>
          <w:sz w:val="22"/>
          <w:szCs w:val="22"/>
          <w:lang w:val="en-US"/>
        </w:rPr>
        <w:t>values</w:t>
      </w:r>
      <w:r w:rsidR="00DA5BF4">
        <w:rPr>
          <w:b/>
          <w:sz w:val="22"/>
          <w:szCs w:val="22"/>
          <w:lang w:val="en-US"/>
        </w:rPr>
        <w:t xml:space="preserve"> of</w:t>
      </w:r>
      <w:r w:rsidR="00DA5BF4" w:rsidRPr="00DA5BF4">
        <w:rPr>
          <w:b/>
          <w:sz w:val="22"/>
          <w:szCs w:val="22"/>
          <w:lang w:val="en-US"/>
        </w:rPr>
        <w:t xml:space="preserve"> X1 and X2</w:t>
      </w:r>
      <w:r w:rsidR="00DA5BF4">
        <w:rPr>
          <w:b/>
          <w:sz w:val="22"/>
          <w:szCs w:val="22"/>
          <w:lang w:val="en-US"/>
        </w:rPr>
        <w:t xml:space="preserve"> (in proposal 9v3-1 of FL summary at RAN1#107-e)</w:t>
      </w:r>
      <w:r w:rsidR="00DA5BF4" w:rsidRPr="00DA5BF4">
        <w:rPr>
          <w:b/>
          <w:sz w:val="22"/>
          <w:szCs w:val="22"/>
          <w:lang w:val="en-US"/>
        </w:rPr>
        <w:t xml:space="preserve"> should be discussed </w:t>
      </w:r>
      <w:r w:rsidR="00DA5BF4">
        <w:rPr>
          <w:b/>
          <w:sz w:val="22"/>
          <w:szCs w:val="22"/>
          <w:lang w:val="en-US"/>
        </w:rPr>
        <w:t>in maintenance phase.</w:t>
      </w:r>
    </w:p>
    <w:p w14:paraId="45EDCE88" w14:textId="77777777" w:rsidR="00CA2FA6" w:rsidRPr="0004380F" w:rsidRDefault="00CA2FA6" w:rsidP="002C680F">
      <w:pPr>
        <w:spacing w:afterLines="50" w:after="120"/>
        <w:rPr>
          <w:sz w:val="22"/>
          <w:lang w:val="en-US"/>
        </w:rPr>
      </w:pPr>
    </w:p>
    <w:p w14:paraId="59327298" w14:textId="537FF634" w:rsidR="002C680F" w:rsidRPr="00AD0DA0" w:rsidRDefault="002C680F" w:rsidP="002C680F">
      <w:pPr>
        <w:pStyle w:val="1"/>
        <w:numPr>
          <w:ilvl w:val="0"/>
          <w:numId w:val="6"/>
        </w:numPr>
        <w:spacing w:before="180" w:after="120"/>
        <w:rPr>
          <w:rFonts w:eastAsia="ＭＳ 明朝"/>
          <w:b/>
          <w:bCs/>
          <w:szCs w:val="24"/>
          <w:lang w:val="en-US"/>
        </w:rPr>
      </w:pPr>
      <w:r w:rsidRPr="002C680F">
        <w:rPr>
          <w:rFonts w:eastAsia="ＭＳ 明朝"/>
          <w:b/>
          <w:bCs/>
          <w:szCs w:val="24"/>
          <w:lang w:val="en-US"/>
        </w:rPr>
        <w:t>Monitoring search space type on P(S)Cell/</w:t>
      </w:r>
      <w:proofErr w:type="spellStart"/>
      <w:r w:rsidRPr="002C680F">
        <w:rPr>
          <w:rFonts w:eastAsia="ＭＳ 明朝"/>
          <w:b/>
          <w:bCs/>
          <w:szCs w:val="24"/>
          <w:lang w:val="en-US"/>
        </w:rPr>
        <w:t>SCell</w:t>
      </w:r>
      <w:proofErr w:type="spellEnd"/>
    </w:p>
    <w:p w14:paraId="42C2BF97" w14:textId="77777777" w:rsidR="002C680F" w:rsidRPr="00154D0B" w:rsidRDefault="002C680F" w:rsidP="002C680F">
      <w:pPr>
        <w:spacing w:afterLines="50" w:after="120"/>
        <w:rPr>
          <w:rFonts w:eastAsia="ＭＳ 明朝"/>
          <w:sz w:val="22"/>
          <w:szCs w:val="22"/>
        </w:rPr>
      </w:pPr>
      <w:r w:rsidRPr="002C680F">
        <w:rPr>
          <w:rFonts w:eastAsia="ＭＳ 明朝"/>
          <w:sz w:val="22"/>
          <w:szCs w:val="22"/>
        </w:rPr>
        <w:t xml:space="preserve">In Rel-16 NR specification, DCI format 2_5 is monitored on configured cell (i.e. either P(S)Cell or </w:t>
      </w:r>
      <w:proofErr w:type="spellStart"/>
      <w:r w:rsidRPr="002C680F">
        <w:rPr>
          <w:rFonts w:eastAsia="ＭＳ 明朝"/>
          <w:sz w:val="22"/>
          <w:szCs w:val="22"/>
        </w:rPr>
        <w:t>SCell</w:t>
      </w:r>
      <w:proofErr w:type="spellEnd"/>
      <w:r w:rsidRPr="002C680F">
        <w:rPr>
          <w:rFonts w:eastAsia="ＭＳ 明朝"/>
          <w:sz w:val="22"/>
          <w:szCs w:val="22"/>
        </w:rPr>
        <w:t>). Since format 2_5 is related format to IAB, we think changing specification is not necessary for DCI format 2_5 to support cross-carri</w:t>
      </w:r>
      <w:r w:rsidRPr="00154D0B">
        <w:rPr>
          <w:rFonts w:eastAsia="ＭＳ 明朝"/>
          <w:sz w:val="22"/>
          <w:szCs w:val="22"/>
        </w:rPr>
        <w:t xml:space="preserve">er scheduling from </w:t>
      </w:r>
      <w:proofErr w:type="spellStart"/>
      <w:r w:rsidRPr="00154D0B">
        <w:rPr>
          <w:rFonts w:eastAsia="ＭＳ 明朝"/>
          <w:sz w:val="22"/>
          <w:szCs w:val="22"/>
        </w:rPr>
        <w:t>SCell</w:t>
      </w:r>
      <w:proofErr w:type="spellEnd"/>
      <w:r w:rsidRPr="00154D0B">
        <w:rPr>
          <w:rFonts w:eastAsia="ＭＳ 明朝"/>
          <w:sz w:val="22"/>
          <w:szCs w:val="22"/>
        </w:rPr>
        <w:t xml:space="preserve"> to P(S)Cell. Hence, we can consider reusing Rel-16 mechanism.</w:t>
      </w:r>
    </w:p>
    <w:p w14:paraId="14CEBA15" w14:textId="33D2274A" w:rsidR="002C680F" w:rsidRPr="002C680F" w:rsidRDefault="002C680F" w:rsidP="002C680F">
      <w:pPr>
        <w:spacing w:afterLines="50" w:after="120"/>
        <w:rPr>
          <w:b/>
          <w:sz w:val="22"/>
          <w:szCs w:val="22"/>
          <w:lang w:val="en-US"/>
        </w:rPr>
      </w:pPr>
      <w:r w:rsidRPr="00154D0B">
        <w:rPr>
          <w:rFonts w:hint="eastAsia"/>
          <w:b/>
          <w:sz w:val="22"/>
          <w:szCs w:val="22"/>
          <w:lang w:val="en-US"/>
        </w:rPr>
        <w:t xml:space="preserve">Observation </w:t>
      </w:r>
      <w:r w:rsidR="00032B79">
        <w:rPr>
          <w:b/>
          <w:sz w:val="22"/>
          <w:szCs w:val="22"/>
          <w:lang w:val="en-US"/>
        </w:rPr>
        <w:t>2</w:t>
      </w:r>
      <w:r w:rsidRPr="00154D0B">
        <w:rPr>
          <w:b/>
          <w:sz w:val="22"/>
          <w:szCs w:val="22"/>
          <w:lang w:val="en-US"/>
        </w:rPr>
        <w:t>:</w:t>
      </w:r>
      <w:r w:rsidRPr="002C680F">
        <w:rPr>
          <w:b/>
          <w:sz w:val="22"/>
          <w:szCs w:val="22"/>
          <w:lang w:val="en-US"/>
        </w:rPr>
        <w:t xml:space="preserve"> </w:t>
      </w:r>
    </w:p>
    <w:p w14:paraId="59C57525" w14:textId="41AA570C" w:rsidR="002C680F" w:rsidRPr="002C680F" w:rsidRDefault="002C680F" w:rsidP="002C680F">
      <w:pPr>
        <w:pStyle w:val="afd"/>
        <w:numPr>
          <w:ilvl w:val="0"/>
          <w:numId w:val="16"/>
        </w:numPr>
        <w:spacing w:afterLines="50" w:after="120"/>
        <w:ind w:leftChars="0"/>
        <w:rPr>
          <w:b/>
          <w:sz w:val="22"/>
          <w:szCs w:val="22"/>
          <w:lang w:val="en-US"/>
        </w:rPr>
      </w:pPr>
      <w:r>
        <w:rPr>
          <w:b/>
          <w:sz w:val="22"/>
          <w:szCs w:val="22"/>
          <w:lang w:val="en-US"/>
        </w:rPr>
        <w:t xml:space="preserve">Regarding </w:t>
      </w:r>
      <w:r w:rsidRPr="002C680F">
        <w:rPr>
          <w:b/>
          <w:sz w:val="22"/>
          <w:szCs w:val="22"/>
          <w:lang w:val="en-US"/>
        </w:rPr>
        <w:t>DCI format 2_5</w:t>
      </w:r>
      <w:r>
        <w:rPr>
          <w:b/>
          <w:sz w:val="22"/>
          <w:szCs w:val="22"/>
          <w:lang w:val="en-US"/>
        </w:rPr>
        <w:t>,</w:t>
      </w:r>
      <w:r w:rsidRPr="002C680F">
        <w:rPr>
          <w:b/>
          <w:sz w:val="22"/>
          <w:szCs w:val="22"/>
          <w:lang w:val="en-US"/>
        </w:rPr>
        <w:t xml:space="preserve"> </w:t>
      </w:r>
      <w:r>
        <w:rPr>
          <w:b/>
          <w:sz w:val="22"/>
          <w:szCs w:val="22"/>
          <w:lang w:val="en-US"/>
        </w:rPr>
        <w:t>w</w:t>
      </w:r>
      <w:r w:rsidRPr="002C680F">
        <w:rPr>
          <w:b/>
          <w:sz w:val="22"/>
          <w:szCs w:val="22"/>
          <w:lang w:val="en-US"/>
        </w:rPr>
        <w:t>e can consider reusing Rel-16 mechanism (i.e. monitored on configured cell).</w:t>
      </w:r>
    </w:p>
    <w:p w14:paraId="3491879B" w14:textId="77777777" w:rsidR="00623018" w:rsidRPr="00623018" w:rsidRDefault="00623018"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16FCD224" w:rsidR="00623018" w:rsidRDefault="00623018" w:rsidP="00623018">
      <w:pPr>
        <w:spacing w:afterLines="50" w:after="120"/>
        <w:rPr>
          <w:rFonts w:eastAsia="ＭＳ 明朝"/>
          <w:sz w:val="22"/>
          <w:szCs w:val="22"/>
          <w:lang w:val="en-US"/>
        </w:rPr>
      </w:pPr>
      <w:r w:rsidRPr="00112BA3">
        <w:rPr>
          <w:rFonts w:eastAsia="ＭＳ 明朝"/>
          <w:sz w:val="22"/>
          <w:szCs w:val="22"/>
          <w:lang w:val="en-US"/>
        </w:rPr>
        <w:t xml:space="preserve">In this contribution, </w:t>
      </w:r>
      <w:r w:rsidR="00AB639A" w:rsidRPr="00AB639A">
        <w:rPr>
          <w:rFonts w:eastAsia="ＭＳ 明朝"/>
          <w:sz w:val="22"/>
          <w:szCs w:val="22"/>
          <w:lang w:val="en-US"/>
        </w:rPr>
        <w:t xml:space="preserve">we discussed how to support PDCCH </w:t>
      </w:r>
      <w:r w:rsidR="00AB639A" w:rsidRPr="00032B79">
        <w:rPr>
          <w:rFonts w:eastAsia="ＭＳ 明朝"/>
          <w:sz w:val="22"/>
          <w:szCs w:val="22"/>
          <w:lang w:val="en-US"/>
        </w:rPr>
        <w:t>of sSCell scheduling PDSCH or PUSCH on P(S)Cell for Rel-17 NR DSS</w:t>
      </w:r>
      <w:r w:rsidRPr="00032B79">
        <w:rPr>
          <w:rFonts w:eastAsia="ＭＳ 明朝"/>
          <w:sz w:val="22"/>
          <w:szCs w:val="22"/>
          <w:lang w:val="en-US"/>
        </w:rPr>
        <w:t>. Based on the discussion, we made following</w:t>
      </w:r>
      <w:r w:rsidRPr="00032B79">
        <w:rPr>
          <w:rFonts w:eastAsia="ＭＳ 明朝" w:hint="eastAsia"/>
          <w:sz w:val="22"/>
          <w:szCs w:val="22"/>
          <w:lang w:val="en-US"/>
        </w:rPr>
        <w:t xml:space="preserve"> </w:t>
      </w:r>
      <w:r w:rsidRPr="00032B79">
        <w:rPr>
          <w:rFonts w:eastAsia="ＭＳ 明朝"/>
          <w:sz w:val="22"/>
          <w:szCs w:val="22"/>
          <w:lang w:val="en-US"/>
        </w:rPr>
        <w:t>observation</w:t>
      </w:r>
      <w:r w:rsidR="00032B79" w:rsidRPr="00032B79">
        <w:rPr>
          <w:rFonts w:eastAsia="ＭＳ 明朝"/>
          <w:sz w:val="22"/>
          <w:szCs w:val="22"/>
          <w:lang w:val="en-US"/>
        </w:rPr>
        <w:t>s and proposals</w:t>
      </w:r>
      <w:r w:rsidRPr="00032B79">
        <w:rPr>
          <w:rFonts w:eastAsia="ＭＳ 明朝"/>
          <w:sz w:val="22"/>
          <w:szCs w:val="22"/>
          <w:lang w:val="en-US"/>
        </w:rPr>
        <w:t>.</w:t>
      </w:r>
    </w:p>
    <w:p w14:paraId="79C7E55B" w14:textId="77777777" w:rsidR="00032B79" w:rsidRPr="006247DF" w:rsidRDefault="00032B79" w:rsidP="00032B79">
      <w:pPr>
        <w:spacing w:afterLines="50" w:after="120"/>
        <w:rPr>
          <w:b/>
          <w:sz w:val="22"/>
          <w:szCs w:val="22"/>
          <w:lang w:val="en-US"/>
        </w:rPr>
      </w:pPr>
      <w:r w:rsidRPr="00154D0B">
        <w:rPr>
          <w:b/>
          <w:sz w:val="22"/>
          <w:szCs w:val="22"/>
          <w:lang w:val="en-US"/>
        </w:rPr>
        <w:t>Observation</w:t>
      </w:r>
      <w:r w:rsidRPr="00154D0B">
        <w:rPr>
          <w:rFonts w:hint="eastAsia"/>
          <w:b/>
          <w:sz w:val="22"/>
          <w:szCs w:val="22"/>
          <w:lang w:val="en-US"/>
        </w:rPr>
        <w:t xml:space="preserve"> </w:t>
      </w:r>
      <w:r w:rsidRPr="00154D0B">
        <w:rPr>
          <w:b/>
          <w:sz w:val="22"/>
          <w:szCs w:val="22"/>
          <w:lang w:val="en-US"/>
        </w:rPr>
        <w:t>1:</w:t>
      </w:r>
      <w:r w:rsidRPr="006247DF">
        <w:rPr>
          <w:b/>
          <w:sz w:val="22"/>
          <w:szCs w:val="22"/>
          <w:lang w:val="en-US"/>
        </w:rPr>
        <w:t xml:space="preserve"> </w:t>
      </w:r>
    </w:p>
    <w:p w14:paraId="04B6D863" w14:textId="77777777" w:rsidR="00032B79" w:rsidRPr="00DA5BF4" w:rsidRDefault="00032B79" w:rsidP="00032B79">
      <w:pPr>
        <w:pStyle w:val="afd"/>
        <w:numPr>
          <w:ilvl w:val="0"/>
          <w:numId w:val="16"/>
        </w:numPr>
        <w:spacing w:afterLines="50" w:after="120"/>
        <w:ind w:leftChars="0"/>
        <w:rPr>
          <w:sz w:val="22"/>
          <w:lang w:val="en-US"/>
        </w:rPr>
      </w:pPr>
      <w:r w:rsidRPr="00DA5BF4">
        <w:rPr>
          <w:b/>
          <w:sz w:val="22"/>
          <w:szCs w:val="22"/>
          <w:lang w:val="en-US"/>
        </w:rPr>
        <w:t>Regarding</w:t>
      </w:r>
      <w:r w:rsidRPr="00DA5BF4">
        <w:rPr>
          <w:sz w:val="22"/>
          <w:szCs w:val="22"/>
          <w:lang w:val="en-US"/>
        </w:rPr>
        <w:t xml:space="preserve"> </w:t>
      </w:r>
      <w:r w:rsidRPr="00DA5BF4">
        <w:rPr>
          <w:b/>
          <w:sz w:val="22"/>
          <w:szCs w:val="22"/>
          <w:lang w:val="en-US"/>
        </w:rPr>
        <w:t xml:space="preserve">definition of timing to start </w:t>
      </w:r>
      <w:r>
        <w:rPr>
          <w:b/>
          <w:sz w:val="22"/>
          <w:szCs w:val="22"/>
          <w:lang w:val="en-US"/>
        </w:rPr>
        <w:t xml:space="preserve">ignoring </w:t>
      </w:r>
      <w:r w:rsidRPr="00DA5BF4">
        <w:rPr>
          <w:b/>
          <w:sz w:val="22"/>
          <w:szCs w:val="22"/>
          <w:lang w:val="en-US"/>
        </w:rPr>
        <w:t xml:space="preserve">scaling factor </w:t>
      </w:r>
      <m:oMath>
        <m:r>
          <m:rPr>
            <m:sty m:val="bi"/>
          </m:rPr>
          <w:rPr>
            <w:rFonts w:ascii="Cambria Math" w:hAnsi="Cambria Math"/>
            <w:sz w:val="22"/>
            <w:szCs w:val="22"/>
            <w:lang w:val="en-US"/>
          </w:rPr>
          <m:t>α</m:t>
        </m:r>
      </m:oMath>
      <w:r>
        <w:rPr>
          <w:b/>
          <w:sz w:val="22"/>
          <w:szCs w:val="22"/>
          <w:lang w:val="en-US"/>
        </w:rPr>
        <w:t xml:space="preserve"> w</w:t>
      </w:r>
      <w:r w:rsidRPr="006247DF">
        <w:rPr>
          <w:b/>
          <w:sz w:val="22"/>
          <w:szCs w:val="22"/>
          <w:lang w:val="en-US"/>
        </w:rPr>
        <w:t xml:space="preserve">hen </w:t>
      </w:r>
      <w:proofErr w:type="spellStart"/>
      <w:r w:rsidRPr="006247DF">
        <w:rPr>
          <w:b/>
          <w:sz w:val="22"/>
          <w:szCs w:val="22"/>
          <w:lang w:val="en-US"/>
        </w:rPr>
        <w:t>s</w:t>
      </w:r>
      <w:r>
        <w:rPr>
          <w:b/>
          <w:sz w:val="22"/>
          <w:szCs w:val="22"/>
          <w:lang w:val="en-US"/>
        </w:rPr>
        <w:t>S</w:t>
      </w:r>
      <w:r w:rsidRPr="006247DF">
        <w:rPr>
          <w:b/>
          <w:sz w:val="22"/>
          <w:szCs w:val="22"/>
          <w:lang w:val="en-US"/>
        </w:rPr>
        <w:t>Cell</w:t>
      </w:r>
      <w:proofErr w:type="spellEnd"/>
      <w:r w:rsidRPr="006247DF">
        <w:rPr>
          <w:b/>
          <w:sz w:val="22"/>
          <w:szCs w:val="22"/>
          <w:lang w:val="en-US"/>
        </w:rPr>
        <w:t xml:space="preserve"> is </w:t>
      </w:r>
      <w:proofErr w:type="spellStart"/>
      <w:r w:rsidRPr="006247DF">
        <w:rPr>
          <w:b/>
          <w:sz w:val="22"/>
          <w:szCs w:val="22"/>
          <w:lang w:val="en-US"/>
        </w:rPr>
        <w:t>deactive</w:t>
      </w:r>
      <w:proofErr w:type="spellEnd"/>
      <w:r w:rsidRPr="006247DF">
        <w:rPr>
          <w:b/>
          <w:sz w:val="22"/>
          <w:szCs w:val="22"/>
          <w:lang w:val="en-US"/>
        </w:rPr>
        <w:t xml:space="preserve"> or with dormant BWP</w:t>
      </w:r>
      <w:r w:rsidRPr="00DA5BF4">
        <w:rPr>
          <w:b/>
          <w:sz w:val="22"/>
          <w:szCs w:val="22"/>
          <w:lang w:val="en-US"/>
        </w:rPr>
        <w:t>, values</w:t>
      </w:r>
      <w:r>
        <w:rPr>
          <w:b/>
          <w:sz w:val="22"/>
          <w:szCs w:val="22"/>
          <w:lang w:val="en-US"/>
        </w:rPr>
        <w:t xml:space="preserve"> of</w:t>
      </w:r>
      <w:r w:rsidRPr="00DA5BF4">
        <w:rPr>
          <w:b/>
          <w:sz w:val="22"/>
          <w:szCs w:val="22"/>
          <w:lang w:val="en-US"/>
        </w:rPr>
        <w:t xml:space="preserve"> X1 and X2</w:t>
      </w:r>
      <w:r>
        <w:rPr>
          <w:b/>
          <w:sz w:val="22"/>
          <w:szCs w:val="22"/>
          <w:lang w:val="en-US"/>
        </w:rPr>
        <w:t xml:space="preserve"> (in proposal 9v3-1 of FL summary at RAN1#107-e)</w:t>
      </w:r>
      <w:r w:rsidRPr="00DA5BF4">
        <w:rPr>
          <w:b/>
          <w:sz w:val="22"/>
          <w:szCs w:val="22"/>
          <w:lang w:val="en-US"/>
        </w:rPr>
        <w:t xml:space="preserve"> should be discussed </w:t>
      </w:r>
      <w:r>
        <w:rPr>
          <w:b/>
          <w:sz w:val="22"/>
          <w:szCs w:val="22"/>
          <w:lang w:val="en-US"/>
        </w:rPr>
        <w:t>in maintenance phase.</w:t>
      </w:r>
    </w:p>
    <w:p w14:paraId="05057B1B" w14:textId="77777777" w:rsidR="00032B79" w:rsidRPr="002C680F" w:rsidRDefault="00032B79" w:rsidP="00032B79">
      <w:pPr>
        <w:spacing w:afterLines="50" w:after="120"/>
        <w:rPr>
          <w:b/>
          <w:sz w:val="22"/>
          <w:szCs w:val="22"/>
          <w:lang w:val="en-US"/>
        </w:rPr>
      </w:pPr>
      <w:r w:rsidRPr="00154D0B">
        <w:rPr>
          <w:rFonts w:hint="eastAsia"/>
          <w:b/>
          <w:sz w:val="22"/>
          <w:szCs w:val="22"/>
          <w:lang w:val="en-US"/>
        </w:rPr>
        <w:t xml:space="preserve">Observation </w:t>
      </w:r>
      <w:r>
        <w:rPr>
          <w:b/>
          <w:sz w:val="22"/>
          <w:szCs w:val="22"/>
          <w:lang w:val="en-US"/>
        </w:rPr>
        <w:t>2</w:t>
      </w:r>
      <w:r w:rsidRPr="00154D0B">
        <w:rPr>
          <w:b/>
          <w:sz w:val="22"/>
          <w:szCs w:val="22"/>
          <w:lang w:val="en-US"/>
        </w:rPr>
        <w:t>:</w:t>
      </w:r>
      <w:r w:rsidRPr="002C680F">
        <w:rPr>
          <w:b/>
          <w:sz w:val="22"/>
          <w:szCs w:val="22"/>
          <w:lang w:val="en-US"/>
        </w:rPr>
        <w:t xml:space="preserve"> </w:t>
      </w:r>
    </w:p>
    <w:p w14:paraId="3E506046" w14:textId="77777777" w:rsidR="00032B79" w:rsidRPr="002C680F" w:rsidRDefault="00032B79" w:rsidP="00032B79">
      <w:pPr>
        <w:pStyle w:val="afd"/>
        <w:numPr>
          <w:ilvl w:val="0"/>
          <w:numId w:val="16"/>
        </w:numPr>
        <w:spacing w:afterLines="50" w:after="120"/>
        <w:ind w:leftChars="0"/>
        <w:rPr>
          <w:b/>
          <w:sz w:val="22"/>
          <w:szCs w:val="22"/>
          <w:lang w:val="en-US"/>
        </w:rPr>
      </w:pPr>
      <w:r>
        <w:rPr>
          <w:b/>
          <w:sz w:val="22"/>
          <w:szCs w:val="22"/>
          <w:lang w:val="en-US"/>
        </w:rPr>
        <w:t xml:space="preserve">Regarding </w:t>
      </w:r>
      <w:r w:rsidRPr="002C680F">
        <w:rPr>
          <w:b/>
          <w:sz w:val="22"/>
          <w:szCs w:val="22"/>
          <w:lang w:val="en-US"/>
        </w:rPr>
        <w:t>DCI format 2_5</w:t>
      </w:r>
      <w:r>
        <w:rPr>
          <w:b/>
          <w:sz w:val="22"/>
          <w:szCs w:val="22"/>
          <w:lang w:val="en-US"/>
        </w:rPr>
        <w:t>,</w:t>
      </w:r>
      <w:r w:rsidRPr="002C680F">
        <w:rPr>
          <w:b/>
          <w:sz w:val="22"/>
          <w:szCs w:val="22"/>
          <w:lang w:val="en-US"/>
        </w:rPr>
        <w:t xml:space="preserve"> </w:t>
      </w:r>
      <w:r>
        <w:rPr>
          <w:b/>
          <w:sz w:val="22"/>
          <w:szCs w:val="22"/>
          <w:lang w:val="en-US"/>
        </w:rPr>
        <w:t>w</w:t>
      </w:r>
      <w:r w:rsidRPr="002C680F">
        <w:rPr>
          <w:b/>
          <w:sz w:val="22"/>
          <w:szCs w:val="22"/>
          <w:lang w:val="en-US"/>
        </w:rPr>
        <w:t>e can consider reusing Rel-16 mechanism (i.e. monitored on configured cell).</w:t>
      </w:r>
    </w:p>
    <w:p w14:paraId="17850C38" w14:textId="77777777" w:rsidR="00032B79" w:rsidRPr="00154D0B" w:rsidRDefault="00032B79" w:rsidP="00032B79">
      <w:pPr>
        <w:spacing w:afterLines="50" w:after="120"/>
        <w:rPr>
          <w:b/>
          <w:sz w:val="22"/>
          <w:szCs w:val="22"/>
          <w:lang w:val="en-US"/>
        </w:rPr>
      </w:pPr>
      <w:r>
        <w:rPr>
          <w:b/>
          <w:sz w:val="22"/>
          <w:szCs w:val="22"/>
          <w:lang w:val="en-US"/>
        </w:rPr>
        <w:t>Propo</w:t>
      </w:r>
      <w:r w:rsidRPr="00154D0B">
        <w:rPr>
          <w:b/>
          <w:sz w:val="22"/>
          <w:szCs w:val="22"/>
          <w:lang w:val="en-US"/>
        </w:rPr>
        <w:t>sal</w:t>
      </w:r>
      <w:r w:rsidRPr="00154D0B">
        <w:rPr>
          <w:rFonts w:hint="eastAsia"/>
          <w:b/>
          <w:sz w:val="22"/>
          <w:szCs w:val="22"/>
          <w:lang w:val="en-US"/>
        </w:rPr>
        <w:t xml:space="preserve"> </w:t>
      </w:r>
      <w:r w:rsidRPr="00154D0B">
        <w:rPr>
          <w:b/>
          <w:sz w:val="22"/>
          <w:szCs w:val="22"/>
          <w:lang w:val="en-US"/>
        </w:rPr>
        <w:t xml:space="preserve">1: </w:t>
      </w:r>
    </w:p>
    <w:p w14:paraId="6632874D" w14:textId="77777777" w:rsidR="00032B79" w:rsidRPr="00154D0B" w:rsidRDefault="00032B79" w:rsidP="00032B79">
      <w:pPr>
        <w:pStyle w:val="afd"/>
        <w:numPr>
          <w:ilvl w:val="0"/>
          <w:numId w:val="16"/>
        </w:numPr>
        <w:ind w:leftChars="0"/>
        <w:rPr>
          <w:b/>
          <w:sz w:val="22"/>
          <w:szCs w:val="22"/>
          <w:lang w:val="en-US"/>
        </w:rPr>
      </w:pPr>
      <w:r w:rsidRPr="00154D0B">
        <w:rPr>
          <w:b/>
          <w:sz w:val="22"/>
          <w:szCs w:val="22"/>
          <w:lang w:val="en-US"/>
        </w:rPr>
        <w:t xml:space="preserve">When </w:t>
      </w:r>
      <w:proofErr w:type="spellStart"/>
      <w:r w:rsidRPr="00154D0B">
        <w:rPr>
          <w:b/>
          <w:sz w:val="22"/>
          <w:szCs w:val="22"/>
          <w:lang w:val="en-US"/>
        </w:rPr>
        <w:t>sSCell</w:t>
      </w:r>
      <w:proofErr w:type="spellEnd"/>
      <w:r w:rsidRPr="00154D0B">
        <w:rPr>
          <w:b/>
          <w:sz w:val="22"/>
          <w:szCs w:val="22"/>
          <w:lang w:val="en-US"/>
        </w:rPr>
        <w:t xml:space="preserve"> is </w:t>
      </w:r>
      <w:proofErr w:type="spellStart"/>
      <w:r w:rsidRPr="00154D0B">
        <w:rPr>
          <w:b/>
          <w:sz w:val="22"/>
          <w:szCs w:val="22"/>
          <w:lang w:val="en-US"/>
        </w:rPr>
        <w:t>deactive</w:t>
      </w:r>
      <w:proofErr w:type="spellEnd"/>
      <w:r w:rsidRPr="00154D0B">
        <w:rPr>
          <w:b/>
          <w:sz w:val="22"/>
          <w:szCs w:val="22"/>
          <w:lang w:val="en-US"/>
        </w:rPr>
        <w:t xml:space="preserve"> or with dormant BWP, the mechanism for monitoring of non-fallback DCI formats on P(S)Cell should be supported.</w:t>
      </w:r>
    </w:p>
    <w:p w14:paraId="3B7D6F56" w14:textId="77777777" w:rsidR="00032B79" w:rsidRPr="006247DF" w:rsidRDefault="00032B79" w:rsidP="00032B79">
      <w:pPr>
        <w:spacing w:afterLines="50" w:after="120"/>
        <w:rPr>
          <w:b/>
          <w:sz w:val="22"/>
          <w:szCs w:val="22"/>
          <w:lang w:val="en-US"/>
        </w:rPr>
      </w:pPr>
      <w:r w:rsidRPr="00154D0B">
        <w:rPr>
          <w:b/>
          <w:sz w:val="22"/>
          <w:szCs w:val="22"/>
          <w:lang w:val="en-US"/>
        </w:rPr>
        <w:t>Proposal</w:t>
      </w:r>
      <w:r w:rsidRPr="00154D0B">
        <w:rPr>
          <w:rFonts w:hint="eastAsia"/>
          <w:b/>
          <w:sz w:val="22"/>
          <w:szCs w:val="22"/>
          <w:lang w:val="en-US"/>
        </w:rPr>
        <w:t xml:space="preserve"> </w:t>
      </w:r>
      <w:r w:rsidRPr="00154D0B">
        <w:rPr>
          <w:b/>
          <w:sz w:val="22"/>
          <w:szCs w:val="22"/>
          <w:lang w:val="en-US"/>
        </w:rPr>
        <w:t>2:</w:t>
      </w:r>
      <w:r w:rsidRPr="006247DF">
        <w:rPr>
          <w:b/>
          <w:sz w:val="22"/>
          <w:szCs w:val="22"/>
          <w:lang w:val="en-US"/>
        </w:rPr>
        <w:t xml:space="preserve"> </w:t>
      </w:r>
    </w:p>
    <w:p w14:paraId="56251254" w14:textId="77777777" w:rsidR="00032B79" w:rsidRPr="006247DF" w:rsidRDefault="00032B79" w:rsidP="00032B79">
      <w:pPr>
        <w:pStyle w:val="afd"/>
        <w:numPr>
          <w:ilvl w:val="0"/>
          <w:numId w:val="16"/>
        </w:numPr>
        <w:ind w:leftChars="0"/>
        <w:rPr>
          <w:b/>
          <w:sz w:val="22"/>
          <w:szCs w:val="22"/>
          <w:lang w:val="en-US"/>
        </w:rPr>
      </w:pPr>
      <w:r w:rsidRPr="006247DF">
        <w:rPr>
          <w:b/>
          <w:sz w:val="22"/>
          <w:szCs w:val="22"/>
          <w:lang w:val="en-US"/>
        </w:rPr>
        <w:t xml:space="preserve">When </w:t>
      </w:r>
      <w:proofErr w:type="spellStart"/>
      <w:r w:rsidRPr="006247DF">
        <w:rPr>
          <w:b/>
          <w:sz w:val="22"/>
          <w:szCs w:val="22"/>
          <w:lang w:val="en-US"/>
        </w:rPr>
        <w:t>s</w:t>
      </w:r>
      <w:r>
        <w:rPr>
          <w:b/>
          <w:sz w:val="22"/>
          <w:szCs w:val="22"/>
          <w:lang w:val="en-US"/>
        </w:rPr>
        <w:t>S</w:t>
      </w:r>
      <w:r w:rsidRPr="006247DF">
        <w:rPr>
          <w:b/>
          <w:sz w:val="22"/>
          <w:szCs w:val="22"/>
          <w:lang w:val="en-US"/>
        </w:rPr>
        <w:t>Cell</w:t>
      </w:r>
      <w:proofErr w:type="spellEnd"/>
      <w:r w:rsidRPr="006247DF">
        <w:rPr>
          <w:b/>
          <w:sz w:val="22"/>
          <w:szCs w:val="22"/>
          <w:lang w:val="en-US"/>
        </w:rPr>
        <w:t xml:space="preserve"> is </w:t>
      </w:r>
      <w:proofErr w:type="spellStart"/>
      <w:r w:rsidRPr="006247DF">
        <w:rPr>
          <w:b/>
          <w:sz w:val="22"/>
          <w:szCs w:val="22"/>
          <w:lang w:val="en-US"/>
        </w:rPr>
        <w:t>deactive</w:t>
      </w:r>
      <w:proofErr w:type="spellEnd"/>
      <w:r w:rsidRPr="006247DF">
        <w:rPr>
          <w:b/>
          <w:sz w:val="22"/>
          <w:szCs w:val="22"/>
          <w:lang w:val="en-US"/>
        </w:rPr>
        <w:t xml:space="preserve"> or with dormant BWP, </w:t>
      </w:r>
      <w:r w:rsidRPr="00613844">
        <w:rPr>
          <w:b/>
          <w:sz w:val="22"/>
          <w:szCs w:val="22"/>
          <w:lang w:val="en-US"/>
        </w:rPr>
        <w:t>scaling</w:t>
      </w:r>
      <w:r w:rsidRPr="00613844">
        <w:rPr>
          <w:rFonts w:hint="eastAsia"/>
          <w:b/>
          <w:sz w:val="22"/>
          <w:szCs w:val="22"/>
          <w:lang w:val="en-US"/>
        </w:rPr>
        <w:t xml:space="preserve"> factor</w:t>
      </w:r>
      <w:r w:rsidRPr="00613844">
        <w:rPr>
          <w:b/>
          <w:sz w:val="22"/>
          <w:szCs w:val="22"/>
          <w:lang w:val="en-US"/>
        </w:rPr>
        <w:t xml:space="preserve"> of PDCCH BD limits</w:t>
      </w:r>
      <w:r w:rsidRPr="0004380F">
        <w:rPr>
          <w:b/>
          <w:sz w:val="22"/>
          <w:szCs w:val="22"/>
          <w:lang w:val="en-US"/>
        </w:rPr>
        <w:t xml:space="preserve"> for P(S)Cell (i.e. </w:t>
      </w:r>
      <m:oMath>
        <m:r>
          <m:rPr>
            <m:sty m:val="bi"/>
          </m:rPr>
          <w:rPr>
            <w:rFonts w:ascii="Cambria Math" w:hAnsi="Cambria Math"/>
            <w:sz w:val="22"/>
            <w:szCs w:val="22"/>
            <w:lang w:val="en-US"/>
          </w:rPr>
          <m:t>α</m:t>
        </m:r>
      </m:oMath>
      <w:r w:rsidRPr="0004380F">
        <w:rPr>
          <w:b/>
          <w:sz w:val="22"/>
          <w:szCs w:val="22"/>
          <w:lang w:val="en-US"/>
        </w:rPr>
        <w:t>) should be</w:t>
      </w:r>
      <w:r>
        <w:rPr>
          <w:b/>
          <w:sz w:val="22"/>
          <w:szCs w:val="22"/>
          <w:lang w:val="en-US"/>
        </w:rPr>
        <w:t xml:space="preserve"> ignored</w:t>
      </w:r>
      <w:r w:rsidRPr="006247DF">
        <w:rPr>
          <w:b/>
          <w:sz w:val="22"/>
          <w:szCs w:val="22"/>
          <w:lang w:val="en-US"/>
        </w:rPr>
        <w:t>.</w:t>
      </w:r>
    </w:p>
    <w:p w14:paraId="27F40510" w14:textId="77777777" w:rsidR="00623018" w:rsidRPr="00DD540F" w:rsidRDefault="00623018" w:rsidP="00E704C1">
      <w:pPr>
        <w:spacing w:afterLines="50" w:after="120"/>
        <w:rPr>
          <w:rFonts w:eastAsiaTheme="minorEastAsia"/>
          <w:b/>
          <w:kern w:val="2"/>
          <w:sz w:val="22"/>
          <w:szCs w:val="22"/>
        </w:rPr>
      </w:pPr>
    </w:p>
    <w:p w14:paraId="0EEEDF90" w14:textId="40337B4F"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p>
    <w:p w14:paraId="6DDABFFB" w14:textId="58C53984" w:rsidR="002C680F" w:rsidRPr="002C680F" w:rsidRDefault="002C680F" w:rsidP="002C680F">
      <w:pPr>
        <w:pStyle w:val="afd"/>
        <w:numPr>
          <w:ilvl w:val="0"/>
          <w:numId w:val="4"/>
        </w:numPr>
        <w:ind w:leftChars="0"/>
        <w:rPr>
          <w:rFonts w:eastAsia="ＭＳ 明朝"/>
          <w:sz w:val="22"/>
        </w:rPr>
      </w:pPr>
      <w:r w:rsidRPr="002C680F">
        <w:rPr>
          <w:rFonts w:eastAsia="ＭＳ 明朝"/>
          <w:sz w:val="22"/>
        </w:rPr>
        <w:t>R1-2112884</w:t>
      </w:r>
      <w:r w:rsidRPr="00BF1BF8">
        <w:rPr>
          <w:rFonts w:eastAsia="ＭＳ 明朝"/>
          <w:sz w:val="22"/>
        </w:rPr>
        <w:t>, 3GPP RAN1#107-e, “</w:t>
      </w:r>
      <w:r w:rsidRPr="002C680F">
        <w:rPr>
          <w:rFonts w:eastAsia="ＭＳ 明朝"/>
          <w:sz w:val="22"/>
        </w:rPr>
        <w:t>Summary#5 of Email discussion [107-e-NR-DSS-01]</w:t>
      </w:r>
      <w:r w:rsidRPr="00BF1BF8">
        <w:rPr>
          <w:rFonts w:eastAsia="ＭＳ 明朝"/>
          <w:sz w:val="22"/>
        </w:rPr>
        <w:t>”, Moderator (</w:t>
      </w:r>
      <w:r>
        <w:rPr>
          <w:rFonts w:eastAsia="ＭＳ 明朝"/>
          <w:sz w:val="22"/>
        </w:rPr>
        <w:t>Ericsson</w:t>
      </w:r>
      <w:r w:rsidRPr="00BF1BF8">
        <w:rPr>
          <w:rFonts w:eastAsia="ＭＳ 明朝"/>
          <w:sz w:val="22"/>
        </w:rPr>
        <w:t>)</w:t>
      </w:r>
    </w:p>
    <w:sectPr w:rsidR="002C680F" w:rsidRPr="002C680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E6542" w14:textId="77777777" w:rsidR="00F87C13" w:rsidRDefault="00F87C13">
      <w:r>
        <w:separator/>
      </w:r>
    </w:p>
  </w:endnote>
  <w:endnote w:type="continuationSeparator" w:id="0">
    <w:p w14:paraId="342F1DBD" w14:textId="77777777" w:rsidR="00F87C13" w:rsidRDefault="00F87C13">
      <w:r>
        <w:continuationSeparator/>
      </w:r>
    </w:p>
  </w:endnote>
  <w:endnote w:type="continuationNotice" w:id="1">
    <w:p w14:paraId="76BC66EF" w14:textId="77777777" w:rsidR="00F87C13" w:rsidRDefault="00F87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479AE5C2"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9034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9034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FB228" w14:textId="77777777" w:rsidR="00F87C13" w:rsidRDefault="00F87C13">
      <w:r>
        <w:separator/>
      </w:r>
    </w:p>
  </w:footnote>
  <w:footnote w:type="continuationSeparator" w:id="0">
    <w:p w14:paraId="39EC0E22" w14:textId="77777777" w:rsidR="00F87C13" w:rsidRDefault="00F87C13">
      <w:r>
        <w:continuationSeparator/>
      </w:r>
    </w:p>
  </w:footnote>
  <w:footnote w:type="continuationNotice" w:id="1">
    <w:p w14:paraId="4CCA9621" w14:textId="77777777" w:rsidR="00F87C13" w:rsidRDefault="00F87C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0"/>
  </w:num>
  <w:num w:numId="4">
    <w:abstractNumId w:val="7"/>
  </w:num>
  <w:num w:numId="5">
    <w:abstractNumId w:val="22"/>
  </w:num>
  <w:num w:numId="6">
    <w:abstractNumId w:val="16"/>
  </w:num>
  <w:num w:numId="7">
    <w:abstractNumId w:val="11"/>
  </w:num>
  <w:num w:numId="8">
    <w:abstractNumId w:val="13"/>
  </w:num>
  <w:num w:numId="9">
    <w:abstractNumId w:val="14"/>
  </w:num>
  <w:num w:numId="10">
    <w:abstractNumId w:val="17"/>
  </w:num>
  <w:num w:numId="11">
    <w:abstractNumId w:val="12"/>
  </w:num>
  <w:num w:numId="12">
    <w:abstractNumId w:val="6"/>
  </w:num>
  <w:num w:numId="13">
    <w:abstractNumId w:val="3"/>
  </w:num>
  <w:num w:numId="14">
    <w:abstractNumId w:val="1"/>
  </w:num>
  <w:num w:numId="15">
    <w:abstractNumId w:val="21"/>
  </w:num>
  <w:num w:numId="16">
    <w:abstractNumId w:val="4"/>
  </w:num>
  <w:num w:numId="17">
    <w:abstractNumId w:val="9"/>
  </w:num>
  <w:num w:numId="18">
    <w:abstractNumId w:val="8"/>
  </w:num>
  <w:num w:numId="19">
    <w:abstractNumId w:val="20"/>
  </w:num>
  <w:num w:numId="20">
    <w:abstractNumId w:val="19"/>
  </w:num>
  <w:num w:numId="21">
    <w:abstractNumId w:val="15"/>
  </w:num>
  <w:num w:numId="22">
    <w:abstractNumId w:val="2"/>
  </w:num>
  <w:num w:numId="2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3891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B79"/>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80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4D0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79F"/>
    <w:rsid w:val="00252CB0"/>
    <w:rsid w:val="0025307B"/>
    <w:rsid w:val="00253161"/>
    <w:rsid w:val="0025317B"/>
    <w:rsid w:val="0025336F"/>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DF1"/>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0F"/>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097"/>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BB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44"/>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7DF"/>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6F0"/>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3FE"/>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E24"/>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57"/>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4FFB"/>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6A5"/>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9A"/>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66"/>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2FA6"/>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5BF4"/>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2C19"/>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5D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DD2"/>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character" w:styleId="aff3">
    <w:name w:val="Placeholder Text"/>
    <w:basedOn w:val="a2"/>
    <w:uiPriority w:val="99"/>
    <w:semiHidden/>
    <w:rsid w:val="00F22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571</Words>
  <Characters>3056</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5</cp:revision>
  <cp:lastPrinted>2017-08-09T04:40:00Z</cp:lastPrinted>
  <dcterms:created xsi:type="dcterms:W3CDTF">2022-02-10T05:35:00Z</dcterms:created>
  <dcterms:modified xsi:type="dcterms:W3CDTF">2022-02-10T06:29:00Z</dcterms:modified>
</cp:coreProperties>
</file>