
<file path=[Content_Types].xml><?xml version="1.0" encoding="utf-8"?>
<Types xmlns="http://schemas.openxmlformats.org/package/2006/content-types">
  <Override PartName="/word/footnotes.xml" ContentType="application/vnd.openxmlformats-officedocument.wordprocessingml.footnotes+xml"/>
  <Override PartName="/word/webextensions/taskpanes.xml" ContentType="application/vnd.ms-office.webextensiontaskpan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extensions/webextension1.xml" ContentType="application/vnd.ms-office.webextension+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F6F" w:rsidRPr="00352F6F" w:rsidRDefault="00352F6F" w:rsidP="00352F6F">
      <w:pPr>
        <w:tabs>
          <w:tab w:val="center" w:pos="4536"/>
          <w:tab w:val="right" w:pos="7938"/>
          <w:tab w:val="right" w:pos="9639"/>
        </w:tabs>
        <w:ind w:right="2"/>
        <w:rPr>
          <w:rFonts w:ascii="Arial" w:eastAsiaTheme="minorEastAsia" w:hAnsi="Arial" w:cs="Arial"/>
          <w:b/>
          <w:bCs/>
          <w:sz w:val="28"/>
          <w:lang w:eastAsia="zh-CN"/>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Pr>
          <w:rFonts w:ascii="Arial" w:eastAsiaTheme="minorEastAsia" w:hAnsi="Arial" w:cs="Arial" w:hint="eastAsia"/>
          <w:b/>
          <w:bCs/>
          <w:sz w:val="28"/>
          <w:lang w:eastAsia="zh-CN"/>
        </w:rPr>
        <w:t xml:space="preserve">                                             </w:t>
      </w:r>
      <w:r w:rsidRPr="00E524D0">
        <w:rPr>
          <w:rFonts w:ascii="Arial" w:hAnsi="Arial" w:cs="Arial"/>
          <w:b/>
          <w:bCs/>
          <w:sz w:val="28"/>
        </w:rPr>
        <w:t>R1-2</w:t>
      </w:r>
      <w:r>
        <w:rPr>
          <w:rFonts w:ascii="Arial" w:hAnsi="Arial" w:cs="Arial"/>
          <w:b/>
          <w:bCs/>
          <w:sz w:val="28"/>
        </w:rPr>
        <w:t>2</w:t>
      </w:r>
      <w:r w:rsidR="00137ABD" w:rsidRPr="00137ABD">
        <w:rPr>
          <w:rFonts w:ascii="Arial" w:eastAsiaTheme="minorEastAsia" w:hAnsi="Arial" w:cs="Arial"/>
          <w:b/>
          <w:bCs/>
          <w:sz w:val="28"/>
          <w:lang w:eastAsia="zh-CN"/>
        </w:rPr>
        <w:t>01309</w:t>
      </w:r>
    </w:p>
    <w:p w:rsidR="001211F6" w:rsidRPr="00E634C9" w:rsidRDefault="00352F6F" w:rsidP="00352F6F">
      <w:pPr>
        <w:ind w:left="1990" w:hanging="1990"/>
        <w:jc w:val="both"/>
        <w:rPr>
          <w:rFonts w:ascii="Arial" w:hAnsi="Arial" w:cs="Arial"/>
          <w:b/>
          <w:sz w:val="24"/>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rsidR="001211F6" w:rsidRPr="00E634C9" w:rsidRDefault="001211F6" w:rsidP="001211F6">
      <w:pPr>
        <w:ind w:left="1988" w:hanging="1988"/>
        <w:jc w:val="both"/>
        <w:rPr>
          <w:rFonts w:ascii="Arial" w:hAnsi="Arial" w:cs="Arial"/>
          <w:b/>
          <w:sz w:val="22"/>
        </w:rPr>
      </w:pPr>
    </w:p>
    <w:p w:rsidR="001211F6" w:rsidRPr="00E634C9" w:rsidRDefault="001211F6" w:rsidP="001211F6">
      <w:pPr>
        <w:ind w:left="1988" w:hanging="1988"/>
        <w:jc w:val="both"/>
        <w:rPr>
          <w:rFonts w:ascii="Arial" w:hAnsi="Arial" w:cs="Arial"/>
          <w:b/>
          <w:sz w:val="24"/>
        </w:rPr>
      </w:pPr>
      <w:r w:rsidRPr="00E634C9">
        <w:rPr>
          <w:rFonts w:ascii="Arial" w:hAnsi="Arial" w:cs="Arial"/>
          <w:b/>
          <w:sz w:val="24"/>
        </w:rPr>
        <w:t>Source:</w:t>
      </w:r>
      <w:r w:rsidRPr="00E634C9">
        <w:rPr>
          <w:rFonts w:ascii="Arial" w:hAnsi="Arial" w:cs="Arial"/>
          <w:b/>
          <w:sz w:val="24"/>
        </w:rPr>
        <w:tab/>
        <w:t>CATT</w:t>
      </w:r>
    </w:p>
    <w:p w:rsidR="001211F6" w:rsidRPr="00E634C9" w:rsidRDefault="001211F6" w:rsidP="001211F6">
      <w:pPr>
        <w:ind w:left="1988" w:hanging="1988"/>
        <w:jc w:val="both"/>
        <w:rPr>
          <w:rFonts w:ascii="Arial" w:hAnsi="Arial" w:cs="Arial"/>
          <w:b/>
          <w:sz w:val="24"/>
        </w:rPr>
      </w:pPr>
      <w:r w:rsidRPr="00E634C9">
        <w:rPr>
          <w:rFonts w:ascii="Arial" w:hAnsi="Arial" w:cs="Arial"/>
          <w:b/>
          <w:sz w:val="24"/>
        </w:rPr>
        <w:t>Title:</w:t>
      </w:r>
      <w:r w:rsidRPr="00E634C9">
        <w:rPr>
          <w:rFonts w:ascii="Arial" w:hAnsi="Arial" w:cs="Arial"/>
          <w:b/>
          <w:sz w:val="24"/>
        </w:rPr>
        <w:tab/>
      </w:r>
      <w:r w:rsidR="00B900B8" w:rsidRPr="00B900B8">
        <w:rPr>
          <w:rFonts w:ascii="Arial" w:eastAsiaTheme="minorEastAsia" w:hAnsi="Arial" w:cs="Arial"/>
          <w:b/>
          <w:sz w:val="24"/>
          <w:lang w:eastAsia="zh-CN"/>
        </w:rPr>
        <w:t xml:space="preserve">Discussion on </w:t>
      </w:r>
      <w:r w:rsidR="005E703B" w:rsidRPr="005E703B">
        <w:rPr>
          <w:rFonts w:ascii="Arial" w:eastAsiaTheme="minorEastAsia" w:hAnsi="Arial" w:cs="Arial"/>
          <w:b/>
          <w:sz w:val="24"/>
          <w:lang w:eastAsia="zh-CN"/>
        </w:rPr>
        <w:t>SRS for multi-RTT positioning</w:t>
      </w:r>
    </w:p>
    <w:p w:rsidR="001211F6" w:rsidRPr="00B900B8" w:rsidRDefault="001211F6" w:rsidP="001211F6">
      <w:pPr>
        <w:ind w:left="1988" w:hanging="1988"/>
        <w:jc w:val="both"/>
        <w:rPr>
          <w:rFonts w:ascii="Arial" w:eastAsiaTheme="minorEastAsia" w:hAnsi="Arial" w:cs="Arial"/>
          <w:b/>
          <w:sz w:val="24"/>
          <w:lang w:eastAsia="zh-CN"/>
        </w:rPr>
      </w:pPr>
      <w:r w:rsidRPr="00E634C9">
        <w:rPr>
          <w:rFonts w:ascii="Arial" w:hAnsi="Arial" w:cs="Arial"/>
          <w:b/>
          <w:sz w:val="24"/>
        </w:rPr>
        <w:t>Agenda item:</w:t>
      </w:r>
      <w:r w:rsidRPr="00E634C9">
        <w:rPr>
          <w:rFonts w:ascii="Arial" w:hAnsi="Arial" w:cs="Arial"/>
          <w:b/>
          <w:sz w:val="24"/>
        </w:rPr>
        <w:tab/>
      </w:r>
      <w:r w:rsidR="00B900B8">
        <w:rPr>
          <w:rFonts w:ascii="Arial" w:eastAsiaTheme="minorEastAsia" w:hAnsi="Arial" w:cs="Arial" w:hint="eastAsia"/>
          <w:b/>
          <w:sz w:val="24"/>
          <w:lang w:eastAsia="zh-CN"/>
        </w:rPr>
        <w:t>5</w:t>
      </w:r>
    </w:p>
    <w:p w:rsidR="001211F6" w:rsidRPr="001D4442" w:rsidRDefault="001211F6" w:rsidP="001211F6">
      <w:pPr>
        <w:ind w:left="1988" w:hanging="1988"/>
        <w:jc w:val="both"/>
        <w:rPr>
          <w:rFonts w:ascii="Arial" w:eastAsiaTheme="minorEastAsia" w:hAnsi="Arial" w:cs="Arial"/>
          <w:b/>
          <w:sz w:val="24"/>
          <w:lang w:eastAsia="zh-CN"/>
        </w:rPr>
      </w:pPr>
      <w:r w:rsidRPr="00E634C9">
        <w:rPr>
          <w:rFonts w:ascii="Arial" w:hAnsi="Arial" w:cs="Arial"/>
          <w:b/>
          <w:sz w:val="24"/>
        </w:rPr>
        <w:t>Document for:</w:t>
      </w:r>
      <w:bookmarkStart w:id="0" w:name="DocumentFor"/>
      <w:bookmarkEnd w:id="0"/>
      <w:r w:rsidRPr="00E634C9">
        <w:rPr>
          <w:rFonts w:ascii="Arial" w:hAnsi="Arial" w:cs="Arial"/>
          <w:b/>
          <w:sz w:val="24"/>
        </w:rPr>
        <w:tab/>
      </w:r>
      <w:r w:rsidR="00323590" w:rsidRPr="00323590">
        <w:rPr>
          <w:rFonts w:ascii="Arial" w:hAnsi="Arial" w:cs="Arial"/>
          <w:b/>
          <w:sz w:val="24"/>
        </w:rPr>
        <w:t xml:space="preserve">Discussion and </w:t>
      </w:r>
      <w:r w:rsidRPr="00E634C9">
        <w:rPr>
          <w:rFonts w:ascii="Arial" w:hAnsi="Arial" w:cs="Arial"/>
          <w:b/>
          <w:sz w:val="24"/>
        </w:rPr>
        <w:t>Decision</w:t>
      </w:r>
    </w:p>
    <w:p w:rsidR="001211F6" w:rsidRPr="00E634C9" w:rsidRDefault="001211F6" w:rsidP="001211F6">
      <w:pPr>
        <w:pStyle w:val="3GPPH1"/>
        <w:tabs>
          <w:tab w:val="clear" w:pos="425"/>
          <w:tab w:val="num" w:pos="426"/>
        </w:tabs>
        <w:ind w:left="432"/>
        <w:jc w:val="both"/>
        <w:rPr>
          <w:rFonts w:eastAsiaTheme="minorEastAsia"/>
          <w:lang w:eastAsia="zh-CN"/>
        </w:rPr>
      </w:pPr>
      <w:r w:rsidRPr="00E634C9">
        <w:t>Introduction</w:t>
      </w:r>
    </w:p>
    <w:p w:rsidR="001D4442" w:rsidRDefault="001D4442" w:rsidP="00AD4974">
      <w:pPr>
        <w:pStyle w:val="3GPPText"/>
        <w:rPr>
          <w:rFonts w:ascii="Times New Roman" w:hAnsi="Times New Roman" w:cs="Times New Roman"/>
          <w:sz w:val="20"/>
          <w:szCs w:val="20"/>
          <w:lang w:eastAsia="zh-CN"/>
        </w:rPr>
      </w:pPr>
    </w:p>
    <w:p w:rsidR="00AD4974" w:rsidRPr="00D61542" w:rsidRDefault="00AD4974" w:rsidP="00AD4974">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sidRPr="00D61542">
        <w:rPr>
          <w:rFonts w:ascii="Times New Roman" w:hAnsi="Times New Roman" w:cs="Times New Roman"/>
          <w:sz w:val="20"/>
          <w:szCs w:val="20"/>
          <w:lang w:eastAsia="zh-CN"/>
        </w:rPr>
        <w:t xml:space="preserve">n </w:t>
      </w:r>
      <w:r>
        <w:rPr>
          <w:rFonts w:ascii="Times New Roman" w:hAnsi="Times New Roman" w:cs="Times New Roman" w:hint="eastAsia"/>
          <w:sz w:val="20"/>
          <w:szCs w:val="20"/>
          <w:lang w:eastAsia="zh-CN"/>
        </w:rPr>
        <w:t>the RAN</w:t>
      </w:r>
      <w:r w:rsidR="0092000F">
        <w:rPr>
          <w:rFonts w:ascii="Times New Roman" w:hAnsi="Times New Roman" w:cs="Times New Roman" w:hint="eastAsia"/>
          <w:sz w:val="20"/>
          <w:szCs w:val="20"/>
          <w:lang w:eastAsia="zh-CN"/>
        </w:rPr>
        <w:t>4</w:t>
      </w:r>
      <w:r>
        <w:rPr>
          <w:rFonts w:ascii="Times New Roman" w:hAnsi="Times New Roman" w:cs="Times New Roman" w:hint="eastAsia"/>
          <w:sz w:val="20"/>
          <w:szCs w:val="20"/>
          <w:lang w:eastAsia="zh-CN"/>
        </w:rPr>
        <w:t xml:space="preserve"> </w:t>
      </w:r>
      <w:r w:rsidRPr="00D61542">
        <w:rPr>
          <w:rFonts w:ascii="Times New Roman" w:hAnsi="Times New Roman" w:cs="Times New Roman"/>
          <w:sz w:val="20"/>
          <w:szCs w:val="20"/>
          <w:lang w:eastAsia="zh-CN"/>
        </w:rPr>
        <w:t xml:space="preserve">LS </w:t>
      </w:r>
      <w:r w:rsidRPr="00BB376A">
        <w:rPr>
          <w:rFonts w:ascii="Times New Roman" w:hAnsi="Times New Roman" w:cs="Times New Roman"/>
          <w:sz w:val="20"/>
          <w:szCs w:val="20"/>
          <w:lang w:eastAsia="zh-CN"/>
        </w:rPr>
        <w:t>R</w:t>
      </w:r>
      <w:r w:rsidR="0092000F">
        <w:rPr>
          <w:rFonts w:ascii="Times New Roman" w:hAnsi="Times New Roman" w:cs="Times New Roman" w:hint="eastAsia"/>
          <w:sz w:val="20"/>
          <w:szCs w:val="20"/>
          <w:lang w:eastAsia="zh-CN"/>
        </w:rPr>
        <w:t>4</w:t>
      </w:r>
      <w:r w:rsidRPr="00BB376A">
        <w:rPr>
          <w:rFonts w:ascii="Times New Roman" w:hAnsi="Times New Roman" w:cs="Times New Roman"/>
          <w:sz w:val="20"/>
          <w:szCs w:val="20"/>
          <w:lang w:eastAsia="zh-CN"/>
        </w:rPr>
        <w:t>-</w:t>
      </w:r>
      <w:r w:rsidR="0092000F" w:rsidRPr="0092000F">
        <w:rPr>
          <w:rFonts w:ascii="Times New Roman" w:hAnsi="Times New Roman" w:cs="Times New Roman"/>
          <w:sz w:val="20"/>
          <w:szCs w:val="20"/>
          <w:lang w:eastAsia="zh-CN"/>
        </w:rPr>
        <w:t>2202680</w:t>
      </w:r>
      <w:r>
        <w:rPr>
          <w:rFonts w:ascii="Times New Roman" w:hAnsi="Times New Roman" w:cs="Times New Roman" w:hint="eastAsia"/>
          <w:sz w:val="20"/>
          <w:szCs w:val="20"/>
          <w:lang w:eastAsia="zh-CN"/>
        </w:rPr>
        <w:t xml:space="preserve"> </w:t>
      </w:r>
      <w:r w:rsidR="00983B66">
        <w:rPr>
          <w:rFonts w:ascii="Times New Roman" w:hAnsi="Times New Roman" w:cs="Times New Roman"/>
          <w:sz w:val="20"/>
          <w:szCs w:val="20"/>
          <w:lang w:eastAsia="zh-CN"/>
        </w:rPr>
        <w:fldChar w:fldCharType="begin"/>
      </w:r>
      <w:r>
        <w:rPr>
          <w:rFonts w:ascii="Times New Roman" w:hAnsi="Times New Roman" w:cs="Times New Roman"/>
          <w:sz w:val="20"/>
          <w:szCs w:val="20"/>
          <w:lang w:eastAsia="zh-CN"/>
        </w:rPr>
        <w:instrText xml:space="preserve"> REF _Ref94456732 \r \h </w:instrText>
      </w:r>
      <w:r w:rsidR="00983B66">
        <w:rPr>
          <w:rFonts w:ascii="Times New Roman" w:hAnsi="Times New Roman" w:cs="Times New Roman"/>
          <w:sz w:val="20"/>
          <w:szCs w:val="20"/>
          <w:lang w:eastAsia="zh-CN"/>
        </w:rPr>
      </w:r>
      <w:r w:rsidR="00983B66">
        <w:rPr>
          <w:rFonts w:ascii="Times New Roman" w:hAnsi="Times New Roman" w:cs="Times New Roman"/>
          <w:sz w:val="20"/>
          <w:szCs w:val="20"/>
          <w:lang w:eastAsia="zh-CN"/>
        </w:rPr>
        <w:fldChar w:fldCharType="separate"/>
      </w:r>
      <w:r w:rsidR="00D16CAF">
        <w:rPr>
          <w:rFonts w:ascii="Times New Roman" w:hAnsi="Times New Roman" w:cs="Times New Roman"/>
          <w:sz w:val="20"/>
          <w:szCs w:val="20"/>
          <w:lang w:eastAsia="zh-CN"/>
        </w:rPr>
        <w:t>[1]</w:t>
      </w:r>
      <w:r w:rsidR="00983B66">
        <w:rPr>
          <w:rFonts w:ascii="Times New Roman" w:hAnsi="Times New Roman" w:cs="Times New Roman"/>
          <w:sz w:val="20"/>
          <w:szCs w:val="20"/>
          <w:lang w:eastAsia="zh-CN"/>
        </w:rPr>
        <w:fldChar w:fldCharType="end"/>
      </w:r>
      <w:r w:rsidRPr="00D61542">
        <w:rPr>
          <w:rFonts w:ascii="Times New Roman" w:hAnsi="Times New Roman" w:cs="Times New Roman"/>
          <w:sz w:val="20"/>
          <w:szCs w:val="20"/>
          <w:lang w:eastAsia="zh-CN"/>
        </w:rPr>
        <w:t xml:space="preserve">, </w:t>
      </w:r>
      <w:r w:rsidR="00BA5343" w:rsidRPr="00BA5343">
        <w:rPr>
          <w:rFonts w:ascii="Times New Roman" w:hAnsi="Times New Roman" w:cs="Times New Roman"/>
          <w:sz w:val="20"/>
          <w:szCs w:val="20"/>
          <w:lang w:eastAsia="zh-CN"/>
        </w:rPr>
        <w:t>RAN4 discussed whether Rel-15 SRS is applicable for multi-RTT positioning, i.e. whether it can be used in UE Rx-Tx time difference and gNB Rx-</w:t>
      </w:r>
      <w:r w:rsidR="00BA5343">
        <w:rPr>
          <w:rFonts w:ascii="Times New Roman" w:hAnsi="Times New Roman" w:cs="Times New Roman"/>
          <w:sz w:val="20"/>
          <w:szCs w:val="20"/>
          <w:lang w:eastAsia="zh-CN"/>
        </w:rPr>
        <w:t>Tx time difference measurements</w:t>
      </w:r>
      <w:r w:rsidRPr="00D61542">
        <w:rPr>
          <w:rFonts w:ascii="Times New Roman" w:hAnsi="Times New Roman" w:cs="Times New Roman"/>
          <w:sz w:val="20"/>
          <w:szCs w:val="20"/>
          <w:lang w:eastAsia="zh-CN"/>
        </w:rPr>
        <w:t>:</w:t>
      </w:r>
    </w:p>
    <w:tbl>
      <w:tblPr>
        <w:tblStyle w:val="af5"/>
        <w:tblW w:w="0" w:type="auto"/>
        <w:tblInd w:w="108" w:type="dxa"/>
        <w:tblLook w:val="04A0"/>
      </w:tblPr>
      <w:tblGrid>
        <w:gridCol w:w="9072"/>
      </w:tblGrid>
      <w:tr w:rsidR="00AD4974" w:rsidTr="00AD4974">
        <w:tc>
          <w:tcPr>
            <w:tcW w:w="9072" w:type="dxa"/>
          </w:tcPr>
          <w:p w:rsidR="009E1581" w:rsidRDefault="009E1581" w:rsidP="009E1581">
            <w:pPr>
              <w:pStyle w:val="af4"/>
              <w:numPr>
                <w:ilvl w:val="0"/>
                <w:numId w:val="53"/>
              </w:numPr>
              <w:spacing w:before="120" w:after="120"/>
              <w:ind w:firstLineChars="0"/>
              <w:rPr>
                <w:rFonts w:ascii="Times New Roman" w:hAnsi="Times New Roman" w:cs="Times New Roman"/>
                <w:sz w:val="20"/>
                <w:szCs w:val="20"/>
              </w:rPr>
            </w:pPr>
            <w:r w:rsidRPr="009E1581">
              <w:rPr>
                <w:rFonts w:ascii="Times New Roman" w:hAnsi="Times New Roman" w:cs="Times New Roman"/>
                <w:sz w:val="20"/>
                <w:szCs w:val="20"/>
              </w:rPr>
              <w:t xml:space="preserve">The UE Rx-Tx time difference measurement requirements in clause 9.9.4, TS 38.133 and gNB Rx-Tx time difference accuracy requirements in clause 10.1.25, TS 38.133 are applicable provided that the UE is configured with SRS. </w:t>
            </w:r>
          </w:p>
          <w:p w:rsidR="00AD4974" w:rsidRPr="009C4BAC" w:rsidRDefault="009C4BAC" w:rsidP="009C4BAC">
            <w:pPr>
              <w:pStyle w:val="af4"/>
              <w:numPr>
                <w:ilvl w:val="0"/>
                <w:numId w:val="53"/>
              </w:numPr>
              <w:spacing w:before="120" w:after="120"/>
              <w:ind w:firstLineChars="0"/>
              <w:rPr>
                <w:rFonts w:ascii="Times New Roman" w:hAnsi="Times New Roman" w:cs="Times New Roman"/>
                <w:sz w:val="20"/>
                <w:szCs w:val="20"/>
              </w:rPr>
            </w:pPr>
            <w:r w:rsidRPr="009E1581">
              <w:rPr>
                <w:rFonts w:ascii="Times New Roman" w:hAnsi="Times New Roman" w:cs="Times New Roman"/>
                <w:sz w:val="20"/>
                <w:szCs w:val="20"/>
              </w:rPr>
              <w:t>RAN4 has observed that some legacy gNB may not support Rel-16 positioning SRS. Furthermore, same gNB may be configured to perform gNB Rx-Tx time difference measurement and UL RTOA for the same UE.</w:t>
            </w:r>
          </w:p>
        </w:tc>
      </w:tr>
    </w:tbl>
    <w:p w:rsidR="00AD4974" w:rsidRDefault="009E1581" w:rsidP="00AD4974">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Therefore, </w:t>
      </w:r>
      <w:r w:rsidRPr="009E1581">
        <w:rPr>
          <w:rFonts w:ascii="Times New Roman" w:hAnsi="Times New Roman" w:cs="Times New Roman"/>
          <w:sz w:val="20"/>
          <w:szCs w:val="20"/>
          <w:lang w:eastAsia="zh-CN"/>
        </w:rPr>
        <w:t xml:space="preserve">RAN4 </w:t>
      </w:r>
      <w:r>
        <w:rPr>
          <w:rFonts w:ascii="Times New Roman" w:hAnsi="Times New Roman" w:cs="Times New Roman" w:hint="eastAsia"/>
          <w:sz w:val="20"/>
          <w:szCs w:val="20"/>
          <w:lang w:eastAsia="zh-CN"/>
        </w:rPr>
        <w:t>wants</w:t>
      </w:r>
      <w:r w:rsidRPr="009E1581">
        <w:rPr>
          <w:rFonts w:ascii="Times New Roman" w:hAnsi="Times New Roman" w:cs="Times New Roman"/>
          <w:sz w:val="20"/>
          <w:szCs w:val="20"/>
          <w:lang w:eastAsia="zh-CN"/>
        </w:rPr>
        <w:t xml:space="preserve"> RAN1 to confirm whether Rel-15 SRS is applicable for UE Rx-Tx time difference measurement and gNB Rx-Tx time difference measurement, and if so, from which release.</w:t>
      </w:r>
    </w:p>
    <w:p w:rsidR="001211F6" w:rsidRPr="008F0A45" w:rsidRDefault="001211F6" w:rsidP="001211F6">
      <w:pPr>
        <w:pStyle w:val="3GPPText"/>
        <w:rPr>
          <w:rFonts w:ascii="Times New Roman" w:hAnsi="Times New Roman" w:cs="Times New Roman"/>
          <w:sz w:val="20"/>
          <w:szCs w:val="20"/>
        </w:rPr>
      </w:pPr>
      <w:r w:rsidRPr="00B930B2">
        <w:rPr>
          <w:rFonts w:ascii="Times New Roman" w:hAnsi="Times New Roman" w:cs="Times New Roman"/>
          <w:sz w:val="20"/>
          <w:szCs w:val="20"/>
        </w:rPr>
        <w:t>This contribution</w:t>
      </w:r>
      <w:r w:rsidR="000610E3">
        <w:rPr>
          <w:rFonts w:ascii="Times New Roman" w:hAnsi="Times New Roman" w:cs="Times New Roman" w:hint="eastAsia"/>
          <w:sz w:val="20"/>
          <w:szCs w:val="20"/>
          <w:lang w:eastAsia="zh-CN"/>
        </w:rPr>
        <w:t xml:space="preserve"> discusses and gives our views on the issue</w:t>
      </w:r>
      <w:r w:rsidR="009E1581">
        <w:rPr>
          <w:rFonts w:ascii="Times New Roman" w:hAnsi="Times New Roman" w:cs="Times New Roman" w:hint="eastAsia"/>
          <w:sz w:val="20"/>
          <w:szCs w:val="20"/>
          <w:lang w:eastAsia="zh-CN"/>
        </w:rPr>
        <w:t xml:space="preserve"> </w:t>
      </w:r>
      <w:r w:rsidR="000610E3">
        <w:rPr>
          <w:rFonts w:ascii="Times New Roman" w:hAnsi="Times New Roman" w:cs="Times New Roman" w:hint="eastAsia"/>
          <w:sz w:val="20"/>
          <w:szCs w:val="20"/>
          <w:lang w:eastAsia="zh-CN"/>
        </w:rPr>
        <w:t>in the RAN</w:t>
      </w:r>
      <w:r w:rsidR="009E1581">
        <w:rPr>
          <w:rFonts w:ascii="Times New Roman" w:hAnsi="Times New Roman" w:cs="Times New Roman" w:hint="eastAsia"/>
          <w:sz w:val="20"/>
          <w:szCs w:val="20"/>
          <w:lang w:eastAsia="zh-CN"/>
        </w:rPr>
        <w:t>4</w:t>
      </w:r>
      <w:r w:rsidR="000610E3">
        <w:rPr>
          <w:rFonts w:ascii="Times New Roman" w:hAnsi="Times New Roman" w:cs="Times New Roman" w:hint="eastAsia"/>
          <w:sz w:val="20"/>
          <w:szCs w:val="20"/>
          <w:lang w:eastAsia="zh-CN"/>
        </w:rPr>
        <w:t xml:space="preserve"> LS</w:t>
      </w:r>
      <w:r w:rsidR="006712E9" w:rsidRPr="008F0A45">
        <w:rPr>
          <w:rFonts w:ascii="Times New Roman" w:hAnsi="Times New Roman" w:cs="Times New Roman"/>
          <w:sz w:val="20"/>
          <w:szCs w:val="20"/>
        </w:rPr>
        <w:t>.</w:t>
      </w:r>
    </w:p>
    <w:p w:rsidR="009B336E" w:rsidRPr="00554395" w:rsidRDefault="009B336E" w:rsidP="00F315A1">
      <w:pPr>
        <w:rPr>
          <w:b/>
          <w:i/>
          <w:lang w:val="en-IN" w:eastAsia="zh-CN"/>
        </w:rPr>
      </w:pPr>
    </w:p>
    <w:p w:rsidR="003462E4" w:rsidRPr="00E634C9" w:rsidRDefault="00AD4974" w:rsidP="003462E4">
      <w:pPr>
        <w:pStyle w:val="3GPPH1"/>
        <w:tabs>
          <w:tab w:val="clear" w:pos="425"/>
          <w:tab w:val="num" w:pos="432"/>
        </w:tabs>
        <w:ind w:left="432"/>
      </w:pPr>
      <w:r>
        <w:rPr>
          <w:rFonts w:hint="eastAsia"/>
          <w:lang w:eastAsia="zh-CN"/>
        </w:rPr>
        <w:t>Discussion</w:t>
      </w:r>
    </w:p>
    <w:p w:rsidR="00AB6670" w:rsidRDefault="00AB6670" w:rsidP="00642D0E">
      <w:pPr>
        <w:pStyle w:val="3GPPText"/>
        <w:rPr>
          <w:rFonts w:ascii="Times New Roman" w:hAnsi="Times New Roman" w:cs="Times New Roman"/>
          <w:sz w:val="20"/>
          <w:szCs w:val="20"/>
          <w:lang w:eastAsia="zh-CN"/>
        </w:rPr>
      </w:pPr>
      <w:bookmarkStart w:id="1" w:name="OLE_LINK9"/>
      <w:bookmarkStart w:id="2" w:name="OLE_LINK10"/>
    </w:p>
    <w:p w:rsidR="00765907" w:rsidRDefault="00AB6670" w:rsidP="00642D0E">
      <w:pPr>
        <w:pStyle w:val="3GPPText"/>
        <w:rPr>
          <w:rFonts w:ascii="Times New Roman" w:hAnsi="Times New Roman" w:cs="Times New Roman"/>
          <w:sz w:val="20"/>
          <w:szCs w:val="20"/>
          <w:lang w:eastAsia="zh-CN"/>
        </w:rPr>
      </w:pPr>
      <w:r w:rsidRPr="00AB6670">
        <w:rPr>
          <w:rFonts w:ascii="Times New Roman" w:hAnsi="Times New Roman" w:cs="Times New Roman"/>
          <w:sz w:val="20"/>
          <w:szCs w:val="20"/>
          <w:lang w:eastAsia="zh-CN"/>
        </w:rPr>
        <w:t xml:space="preserve">About the issue of </w:t>
      </w:r>
      <w:r w:rsidRPr="009E1581">
        <w:rPr>
          <w:rFonts w:ascii="Times New Roman" w:hAnsi="Times New Roman" w:cs="Times New Roman"/>
          <w:sz w:val="20"/>
          <w:szCs w:val="20"/>
          <w:lang w:eastAsia="zh-CN"/>
        </w:rPr>
        <w:t>whether Rel-15 SRS is applicable for UE Rx-Tx time difference measurement and gNB Rx-Tx time difference measurement</w:t>
      </w:r>
      <w:r w:rsidRPr="00AB6670">
        <w:rPr>
          <w:rFonts w:ascii="Times New Roman" w:hAnsi="Times New Roman" w:cs="Times New Roman"/>
          <w:sz w:val="20"/>
          <w:szCs w:val="20"/>
          <w:lang w:eastAsia="zh-CN"/>
        </w:rPr>
        <w:t xml:space="preserve">, we </w:t>
      </w:r>
      <w:r>
        <w:rPr>
          <w:rFonts w:ascii="Times New Roman" w:hAnsi="Times New Roman" w:cs="Times New Roman" w:hint="eastAsia"/>
          <w:sz w:val="20"/>
          <w:szCs w:val="20"/>
          <w:lang w:eastAsia="zh-CN"/>
        </w:rPr>
        <w:t xml:space="preserve">prefer Rel-15 SRS is not applicable for </w:t>
      </w:r>
      <w:r>
        <w:rPr>
          <w:rFonts w:ascii="Times New Roman" w:hAnsi="Times New Roman" w:cs="Times New Roman"/>
          <w:sz w:val="20"/>
          <w:szCs w:val="20"/>
          <w:lang w:eastAsia="zh-CN"/>
        </w:rPr>
        <w:t>both</w:t>
      </w:r>
      <w:r>
        <w:rPr>
          <w:rFonts w:ascii="Times New Roman" w:hAnsi="Times New Roman" w:cs="Times New Roman" w:hint="eastAsia"/>
          <w:sz w:val="20"/>
          <w:szCs w:val="20"/>
          <w:lang w:eastAsia="zh-CN"/>
        </w:rPr>
        <w:t xml:space="preserve"> </w:t>
      </w:r>
      <w:r w:rsidRPr="009E1581">
        <w:rPr>
          <w:rFonts w:ascii="Times New Roman" w:hAnsi="Times New Roman" w:cs="Times New Roman"/>
          <w:sz w:val="20"/>
          <w:szCs w:val="20"/>
          <w:lang w:eastAsia="zh-CN"/>
        </w:rPr>
        <w:t>UE Rx-Tx time difference measurement and gNB Rx-Tx time difference measurement</w:t>
      </w:r>
      <w:r w:rsidRPr="00AB6670">
        <w:rPr>
          <w:rFonts w:ascii="Times New Roman" w:hAnsi="Times New Roman" w:cs="Times New Roman"/>
          <w:sz w:val="20"/>
          <w:szCs w:val="20"/>
          <w:lang w:eastAsia="zh-CN"/>
        </w:rPr>
        <w:t>.</w:t>
      </w:r>
    </w:p>
    <w:p w:rsidR="00614E8D" w:rsidRPr="003D56D1" w:rsidRDefault="003D56D1" w:rsidP="003D56D1">
      <w:pPr>
        <w:pStyle w:val="3GPPText"/>
        <w:rPr>
          <w:rFonts w:ascii="Times New Roman" w:eastAsia="宋体" w:hAnsi="Times New Roman" w:cs="Times New Roman"/>
          <w:sz w:val="20"/>
          <w:szCs w:val="20"/>
          <w:lang w:eastAsia="zh-CN"/>
        </w:rPr>
      </w:pPr>
      <w:r>
        <w:rPr>
          <w:rFonts w:ascii="Times New Roman" w:hAnsi="Times New Roman" w:cs="Times New Roman" w:hint="eastAsia"/>
          <w:sz w:val="20"/>
          <w:szCs w:val="20"/>
          <w:lang w:eastAsia="zh-CN"/>
        </w:rPr>
        <w:t xml:space="preserve">We can understand that </w:t>
      </w:r>
      <w:r w:rsidRPr="009E1581">
        <w:rPr>
          <w:rFonts w:ascii="Times New Roman" w:eastAsia="宋体" w:hAnsi="Times New Roman" w:cs="Times New Roman"/>
          <w:sz w:val="20"/>
          <w:szCs w:val="20"/>
          <w:lang w:eastAsia="zh-CN"/>
        </w:rPr>
        <w:t>RAN4 has observed that some legacy gNB may not support Rel-16 positioning SRS. Furthermore, same gNB may be configured to perform gNB Rx-Tx time difference measurement and UL RTOA for the same UE.</w:t>
      </w:r>
      <w:r>
        <w:rPr>
          <w:rFonts w:ascii="Times New Roman" w:eastAsia="宋体" w:hAnsi="Times New Roman" w:cs="Times New Roman" w:hint="eastAsia"/>
          <w:sz w:val="20"/>
          <w:szCs w:val="20"/>
          <w:lang w:eastAsia="zh-CN"/>
        </w:rPr>
        <w:t xml:space="preserve"> However, b</w:t>
      </w:r>
      <w:r w:rsidR="0014159F" w:rsidRPr="003D56D1">
        <w:rPr>
          <w:rFonts w:ascii="Times New Roman" w:eastAsia="宋体" w:hAnsi="Times New Roman" w:cs="Times New Roman" w:hint="eastAsia"/>
          <w:sz w:val="20"/>
          <w:szCs w:val="20"/>
          <w:lang w:eastAsia="zh-CN"/>
        </w:rPr>
        <w:t xml:space="preserve">ased on the previous RAN1 agreements, </w:t>
      </w:r>
      <w:r w:rsidR="00097876">
        <w:rPr>
          <w:rFonts w:ascii="Times New Roman" w:eastAsia="宋体" w:hAnsi="Times New Roman" w:cs="Times New Roman" w:hint="eastAsia"/>
          <w:sz w:val="20"/>
          <w:szCs w:val="20"/>
          <w:lang w:eastAsia="zh-CN"/>
        </w:rPr>
        <w:t>i</w:t>
      </w:r>
      <w:r w:rsidR="00097876" w:rsidRPr="00097876">
        <w:rPr>
          <w:rFonts w:ascii="Times New Roman" w:eastAsia="宋体" w:hAnsi="Times New Roman" w:cs="Times New Roman"/>
          <w:sz w:val="20"/>
          <w:szCs w:val="20"/>
          <w:lang w:eastAsia="zh-CN"/>
        </w:rPr>
        <w:t xml:space="preserve">f </w:t>
      </w:r>
      <w:r w:rsidR="00097876">
        <w:rPr>
          <w:rFonts w:ascii="Times New Roman" w:hAnsi="Times New Roman" w:cs="Times New Roman"/>
          <w:sz w:val="20"/>
          <w:szCs w:val="20"/>
          <w:lang w:eastAsia="zh-CN"/>
        </w:rPr>
        <w:t xml:space="preserve">Rel-15 SRS </w:t>
      </w:r>
      <w:r w:rsidR="00097876">
        <w:rPr>
          <w:rFonts w:ascii="Times New Roman" w:hAnsi="Times New Roman" w:cs="Times New Roman" w:hint="eastAsia"/>
          <w:sz w:val="20"/>
          <w:szCs w:val="20"/>
          <w:lang w:eastAsia="zh-CN"/>
        </w:rPr>
        <w:t>was</w:t>
      </w:r>
      <w:r w:rsidR="00097876" w:rsidRPr="009E1581">
        <w:rPr>
          <w:rFonts w:ascii="Times New Roman" w:hAnsi="Times New Roman" w:cs="Times New Roman"/>
          <w:sz w:val="20"/>
          <w:szCs w:val="20"/>
          <w:lang w:eastAsia="zh-CN"/>
        </w:rPr>
        <w:t xml:space="preserve"> </w:t>
      </w:r>
      <w:r w:rsidR="00097876">
        <w:rPr>
          <w:rFonts w:ascii="Times New Roman" w:hAnsi="Times New Roman" w:cs="Times New Roman" w:hint="eastAsia"/>
          <w:sz w:val="20"/>
          <w:szCs w:val="20"/>
          <w:lang w:eastAsia="zh-CN"/>
        </w:rPr>
        <w:t xml:space="preserve">wanted to be used in </w:t>
      </w:r>
      <w:r w:rsidR="00097876">
        <w:rPr>
          <w:rFonts w:ascii="Times New Roman" w:hAnsi="Times New Roman" w:cs="Times New Roman"/>
          <w:sz w:val="20"/>
          <w:szCs w:val="20"/>
          <w:lang w:eastAsia="zh-CN"/>
        </w:rPr>
        <w:t>the</w:t>
      </w:r>
      <w:r w:rsidR="00097876">
        <w:rPr>
          <w:rFonts w:ascii="Times New Roman" w:hAnsi="Times New Roman" w:cs="Times New Roman" w:hint="eastAsia"/>
          <w:sz w:val="20"/>
          <w:szCs w:val="20"/>
          <w:lang w:eastAsia="zh-CN"/>
        </w:rPr>
        <w:t xml:space="preserve"> </w:t>
      </w:r>
      <w:r w:rsidR="00097876">
        <w:rPr>
          <w:rFonts w:ascii="Times New Roman" w:hAnsi="Times New Roman" w:cs="Times New Roman"/>
          <w:sz w:val="20"/>
          <w:szCs w:val="20"/>
          <w:lang w:eastAsia="zh-CN"/>
        </w:rPr>
        <w:t>measurement</w:t>
      </w:r>
      <w:r w:rsidR="00097876">
        <w:rPr>
          <w:rFonts w:ascii="Times New Roman" w:hAnsi="Times New Roman" w:cs="Times New Roman" w:hint="eastAsia"/>
          <w:sz w:val="20"/>
          <w:szCs w:val="20"/>
          <w:lang w:eastAsia="zh-CN"/>
        </w:rPr>
        <w:t xml:space="preserve"> for positioning purpose</w:t>
      </w:r>
      <w:r w:rsidR="00097876">
        <w:rPr>
          <w:rFonts w:ascii="Times New Roman" w:eastAsia="宋体" w:hAnsi="Times New Roman" w:cs="Times New Roman"/>
          <w:sz w:val="20"/>
          <w:szCs w:val="20"/>
          <w:lang w:eastAsia="zh-CN"/>
        </w:rPr>
        <w:t xml:space="preserve">, it </w:t>
      </w:r>
      <w:r w:rsidR="00097876">
        <w:rPr>
          <w:rFonts w:ascii="Times New Roman" w:eastAsia="宋体" w:hAnsi="Times New Roman" w:cs="Times New Roman" w:hint="eastAsia"/>
          <w:sz w:val="20"/>
          <w:szCs w:val="20"/>
          <w:lang w:eastAsia="zh-CN"/>
        </w:rPr>
        <w:t>should</w:t>
      </w:r>
      <w:r w:rsidR="00097876" w:rsidRPr="00097876">
        <w:rPr>
          <w:rFonts w:ascii="Times New Roman" w:eastAsia="宋体" w:hAnsi="Times New Roman" w:cs="Times New Roman"/>
          <w:sz w:val="20"/>
          <w:szCs w:val="20"/>
          <w:lang w:eastAsia="zh-CN"/>
        </w:rPr>
        <w:t xml:space="preserve"> meet the prerequisites that </w:t>
      </w:r>
      <w:r w:rsidR="00097876">
        <w:rPr>
          <w:rFonts w:ascii="Times New Roman" w:eastAsia="宋体" w:hAnsi="Times New Roman" w:cs="Times New Roman" w:hint="eastAsia"/>
          <w:sz w:val="20"/>
          <w:szCs w:val="20"/>
          <w:lang w:eastAsia="zh-CN"/>
        </w:rPr>
        <w:t>t</w:t>
      </w:r>
      <w:r w:rsidR="00097876" w:rsidRPr="00097876">
        <w:rPr>
          <w:rFonts w:ascii="Times New Roman" w:eastAsia="宋体" w:hAnsi="Times New Roman" w:cs="Times New Roman"/>
          <w:sz w:val="20"/>
          <w:szCs w:val="20"/>
          <w:lang w:eastAsia="zh-CN"/>
        </w:rPr>
        <w:t xml:space="preserve">he use of </w:t>
      </w:r>
      <w:r w:rsidR="00097876">
        <w:rPr>
          <w:rFonts w:ascii="Times New Roman" w:eastAsia="宋体" w:hAnsi="Times New Roman" w:cs="Times New Roman" w:hint="eastAsia"/>
          <w:sz w:val="20"/>
          <w:szCs w:val="20"/>
          <w:lang w:eastAsia="zh-CN"/>
        </w:rPr>
        <w:t xml:space="preserve">Rel-15 </w:t>
      </w:r>
      <w:r w:rsidR="00097876" w:rsidRPr="00097876">
        <w:rPr>
          <w:rFonts w:ascii="Times New Roman" w:eastAsia="宋体" w:hAnsi="Times New Roman" w:cs="Times New Roman"/>
          <w:sz w:val="20"/>
          <w:szCs w:val="20"/>
          <w:lang w:eastAsia="zh-CN"/>
        </w:rPr>
        <w:t>SRS resource is transparent to the UE</w:t>
      </w:r>
      <w:r w:rsidR="00097876">
        <w:rPr>
          <w:rFonts w:ascii="Times New Roman" w:eastAsia="宋体" w:hAnsi="Times New Roman" w:cs="Times New Roman" w:hint="eastAsia"/>
          <w:sz w:val="20"/>
          <w:szCs w:val="20"/>
          <w:lang w:eastAsia="zh-CN"/>
        </w:rPr>
        <w:t>.</w:t>
      </w:r>
      <w:r w:rsidR="001A4046">
        <w:rPr>
          <w:rFonts w:ascii="Times New Roman" w:eastAsia="宋体" w:hAnsi="Times New Roman" w:cs="Times New Roman" w:hint="eastAsia"/>
          <w:sz w:val="20"/>
          <w:szCs w:val="20"/>
          <w:lang w:eastAsia="zh-CN"/>
        </w:rPr>
        <w:t xml:space="preserve"> S</w:t>
      </w:r>
      <w:r w:rsidR="00E43DFB">
        <w:rPr>
          <w:rFonts w:ascii="Times New Roman" w:eastAsia="宋体" w:hAnsi="Times New Roman" w:cs="Times New Roman" w:hint="eastAsia"/>
          <w:sz w:val="20"/>
          <w:szCs w:val="20"/>
          <w:lang w:eastAsia="zh-CN"/>
        </w:rPr>
        <w:t>everal</w:t>
      </w:r>
      <w:r w:rsidR="001A4046">
        <w:rPr>
          <w:rFonts w:ascii="Times New Roman" w:eastAsia="宋体" w:hAnsi="Times New Roman" w:cs="Times New Roman" w:hint="eastAsia"/>
          <w:sz w:val="20"/>
          <w:szCs w:val="20"/>
          <w:lang w:eastAsia="zh-CN"/>
        </w:rPr>
        <w:t xml:space="preserve"> </w:t>
      </w:r>
      <w:r w:rsidR="0069602B">
        <w:rPr>
          <w:rFonts w:ascii="Times New Roman" w:eastAsia="宋体" w:hAnsi="Times New Roman" w:cs="Times New Roman" w:hint="eastAsia"/>
          <w:sz w:val="20"/>
          <w:szCs w:val="20"/>
          <w:lang w:eastAsia="zh-CN"/>
        </w:rPr>
        <w:t>r</w:t>
      </w:r>
      <w:r w:rsidR="001A4046">
        <w:rPr>
          <w:rFonts w:ascii="Times New Roman" w:eastAsia="宋体" w:hAnsi="Times New Roman" w:cs="Times New Roman" w:hint="eastAsia"/>
          <w:sz w:val="20"/>
          <w:szCs w:val="20"/>
          <w:lang w:eastAsia="zh-CN"/>
        </w:rPr>
        <w:t xml:space="preserve">elated RAN1 agreements </w:t>
      </w:r>
      <w:r w:rsidR="00E43DFB">
        <w:rPr>
          <w:rFonts w:ascii="Times New Roman" w:eastAsia="宋体" w:hAnsi="Times New Roman" w:cs="Times New Roman" w:hint="eastAsia"/>
          <w:sz w:val="20"/>
          <w:szCs w:val="20"/>
          <w:lang w:eastAsia="zh-CN"/>
        </w:rPr>
        <w:t>are listed</w:t>
      </w:r>
      <w:r w:rsidR="001A4046">
        <w:rPr>
          <w:rFonts w:ascii="Times New Roman" w:eastAsia="宋体" w:hAnsi="Times New Roman" w:cs="Times New Roman" w:hint="eastAsia"/>
          <w:sz w:val="20"/>
          <w:szCs w:val="20"/>
          <w:lang w:eastAsia="zh-CN"/>
        </w:rPr>
        <w:t xml:space="preserve"> as follows.</w:t>
      </w:r>
    </w:p>
    <w:tbl>
      <w:tblPr>
        <w:tblStyle w:val="af5"/>
        <w:tblW w:w="0" w:type="auto"/>
        <w:tblInd w:w="108" w:type="dxa"/>
        <w:tblLook w:val="04A0"/>
      </w:tblPr>
      <w:tblGrid>
        <w:gridCol w:w="9072"/>
      </w:tblGrid>
      <w:tr w:rsidR="007308BE" w:rsidTr="007308BE">
        <w:tc>
          <w:tcPr>
            <w:tcW w:w="9072" w:type="dxa"/>
          </w:tcPr>
          <w:p w:rsidR="007308BE" w:rsidRPr="00516C5F" w:rsidRDefault="007308BE" w:rsidP="007308BE">
            <w:r w:rsidRPr="00516C5F">
              <w:rPr>
                <w:highlight w:val="green"/>
              </w:rPr>
              <w:t>Agreement:</w:t>
            </w:r>
          </w:p>
          <w:p w:rsidR="007308BE" w:rsidRPr="00516C5F" w:rsidRDefault="007308BE" w:rsidP="007308BE">
            <w:r w:rsidRPr="00516C5F">
              <w:t>Reporting of one UL-RTOA and multiple UL-AOAs measurements for the first arrival path per SRS resource for positioning and per SRS resource for MIMO in a single gNB report to LMF is supported</w:t>
            </w:r>
          </w:p>
          <w:p w:rsidR="007308BE" w:rsidRPr="00516C5F" w:rsidRDefault="007308BE" w:rsidP="007308BE">
            <w:pPr>
              <w:numPr>
                <w:ilvl w:val="0"/>
                <w:numId w:val="54"/>
              </w:numPr>
            </w:pPr>
            <w:r w:rsidRPr="00516C5F">
              <w:t>The above measurements are associated with SRS resource ID which is also reported to LMF</w:t>
            </w:r>
          </w:p>
          <w:p w:rsidR="007308BE" w:rsidRPr="00516C5F" w:rsidRDefault="007308BE" w:rsidP="007308BE">
            <w:pPr>
              <w:numPr>
                <w:ilvl w:val="0"/>
                <w:numId w:val="54"/>
              </w:numPr>
            </w:pPr>
            <w:r w:rsidRPr="00516C5F">
              <w:t>FFS: Reporting of RSRP for the first arrival path</w:t>
            </w:r>
          </w:p>
          <w:p w:rsidR="007308BE" w:rsidRPr="007308BE" w:rsidRDefault="007308BE" w:rsidP="007308BE">
            <w:pPr>
              <w:numPr>
                <w:ilvl w:val="0"/>
                <w:numId w:val="54"/>
              </w:numPr>
              <w:rPr>
                <w:color w:val="FF0000"/>
              </w:rPr>
            </w:pPr>
            <w:r w:rsidRPr="007308BE">
              <w:rPr>
                <w:color w:val="FF0000"/>
              </w:rPr>
              <w:t>Note: The use of SRS for MIMO resource is transparent to the UE</w:t>
            </w:r>
          </w:p>
          <w:p w:rsidR="007308BE" w:rsidRPr="0014159F" w:rsidRDefault="007308BE" w:rsidP="007308BE">
            <w:pPr>
              <w:numPr>
                <w:ilvl w:val="0"/>
                <w:numId w:val="54"/>
              </w:numPr>
            </w:pPr>
            <w:r w:rsidRPr="00516C5F">
              <w:t>FFS: Reporting of gNB Rx-Tx</w:t>
            </w:r>
          </w:p>
          <w:p w:rsidR="0014159F" w:rsidRDefault="0014159F" w:rsidP="0014159F">
            <w:pPr>
              <w:rPr>
                <w:rFonts w:eastAsiaTheme="minorEastAsia"/>
                <w:lang w:eastAsia="zh-CN"/>
              </w:rPr>
            </w:pPr>
          </w:p>
          <w:p w:rsidR="0014159F" w:rsidRDefault="0014159F" w:rsidP="0014159F">
            <w:r w:rsidRPr="0044652E">
              <w:rPr>
                <w:highlight w:val="green"/>
              </w:rPr>
              <w:t>Agreement:</w:t>
            </w:r>
          </w:p>
          <w:p w:rsidR="0014159F" w:rsidRDefault="0014159F" w:rsidP="0014159F">
            <w:r>
              <w:rPr>
                <w:rFonts w:hint="eastAsia"/>
              </w:rPr>
              <w:t>NR supports gNB reporting of the first arrival path UL-AOA/ZOA measurement per SRS for positioning resource and SRS for MIMO resource</w:t>
            </w:r>
          </w:p>
          <w:p w:rsidR="0014159F" w:rsidRPr="00E34C1D" w:rsidRDefault="0014159F" w:rsidP="0014159F">
            <w:pPr>
              <w:numPr>
                <w:ilvl w:val="0"/>
                <w:numId w:val="55"/>
              </w:numPr>
              <w:rPr>
                <w:color w:val="FF0000"/>
              </w:rPr>
            </w:pPr>
            <w:r w:rsidRPr="00E34C1D">
              <w:rPr>
                <w:color w:val="FF0000"/>
              </w:rPr>
              <w:t>Note: The use of SRS for MIMO resource is transparent to the UE</w:t>
            </w:r>
          </w:p>
        </w:tc>
      </w:tr>
    </w:tbl>
    <w:p w:rsidR="007308BE" w:rsidRDefault="007308BE" w:rsidP="000610E3">
      <w:pPr>
        <w:pStyle w:val="B1"/>
        <w:spacing w:after="0"/>
        <w:ind w:left="0" w:firstLine="0"/>
        <w:rPr>
          <w:lang w:val="en-US" w:eastAsia="zh-CN"/>
        </w:rPr>
      </w:pPr>
    </w:p>
    <w:p w:rsidR="00EC13D0" w:rsidRDefault="00E22897" w:rsidP="00C35C46">
      <w:pPr>
        <w:pStyle w:val="B1"/>
        <w:spacing w:after="0"/>
        <w:ind w:left="0" w:firstLine="0"/>
        <w:jc w:val="both"/>
        <w:rPr>
          <w:lang w:val="en-IN" w:eastAsia="zh-CN"/>
        </w:rPr>
      </w:pPr>
      <w:r>
        <w:rPr>
          <w:rFonts w:hint="eastAsia"/>
          <w:lang w:eastAsia="zh-CN"/>
        </w:rPr>
        <w:t xml:space="preserve">Rel-15 SRS can be applicable for UL RTOA </w:t>
      </w:r>
      <w:r>
        <w:rPr>
          <w:lang w:eastAsia="zh-CN"/>
        </w:rPr>
        <w:t>measurement</w:t>
      </w:r>
      <w:r>
        <w:rPr>
          <w:rFonts w:hint="eastAsia"/>
          <w:lang w:eastAsia="zh-CN"/>
        </w:rPr>
        <w:t>, as gNBs receive</w:t>
      </w:r>
      <w:r w:rsidR="00E124C2">
        <w:rPr>
          <w:rFonts w:hint="eastAsia"/>
          <w:lang w:eastAsia="zh-CN"/>
        </w:rPr>
        <w:t xml:space="preserve"> the</w:t>
      </w:r>
      <w:r>
        <w:rPr>
          <w:rFonts w:hint="eastAsia"/>
          <w:lang w:eastAsia="zh-CN"/>
        </w:rPr>
        <w:t xml:space="preserve"> SRS and measure </w:t>
      </w:r>
      <w:r w:rsidR="00E124C2">
        <w:rPr>
          <w:rFonts w:hint="eastAsia"/>
          <w:lang w:eastAsia="zh-CN"/>
        </w:rPr>
        <w:t xml:space="preserve">its </w:t>
      </w:r>
      <w:r>
        <w:rPr>
          <w:rFonts w:hint="eastAsia"/>
          <w:lang w:eastAsia="zh-CN"/>
        </w:rPr>
        <w:t xml:space="preserve">UL RTOA and </w:t>
      </w:r>
      <w:r w:rsidR="00A62E88">
        <w:rPr>
          <w:rFonts w:hint="eastAsia"/>
          <w:lang w:eastAsia="zh-CN"/>
        </w:rPr>
        <w:t>t</w:t>
      </w:r>
      <w:r w:rsidR="00A62E88" w:rsidRPr="00097876">
        <w:rPr>
          <w:lang w:eastAsia="zh-CN"/>
        </w:rPr>
        <w:t xml:space="preserve">he use of </w:t>
      </w:r>
      <w:r w:rsidR="00A62E88">
        <w:rPr>
          <w:rFonts w:hint="eastAsia"/>
          <w:lang w:eastAsia="zh-CN"/>
        </w:rPr>
        <w:t xml:space="preserve">Rel-15 </w:t>
      </w:r>
      <w:r w:rsidR="00A62E88" w:rsidRPr="00097876">
        <w:rPr>
          <w:lang w:eastAsia="zh-CN"/>
        </w:rPr>
        <w:t xml:space="preserve">SRS resource </w:t>
      </w:r>
      <w:r w:rsidR="00A62E88">
        <w:rPr>
          <w:rFonts w:hint="eastAsia"/>
          <w:lang w:eastAsia="zh-CN"/>
        </w:rPr>
        <w:t xml:space="preserve">for UL RTOA </w:t>
      </w:r>
      <w:r w:rsidR="00A62E88">
        <w:rPr>
          <w:lang w:eastAsia="zh-CN"/>
        </w:rPr>
        <w:t>measurement</w:t>
      </w:r>
      <w:r w:rsidR="00A62E88" w:rsidRPr="00097876">
        <w:rPr>
          <w:lang w:eastAsia="zh-CN"/>
        </w:rPr>
        <w:t xml:space="preserve"> is transparent to the UE</w:t>
      </w:r>
      <w:r>
        <w:rPr>
          <w:rFonts w:hint="eastAsia"/>
          <w:lang w:val="en-US" w:eastAsia="zh-CN"/>
        </w:rPr>
        <w:t>. However, for UE</w:t>
      </w:r>
      <w:r w:rsidRPr="00E22897">
        <w:rPr>
          <w:lang w:eastAsia="zh-CN"/>
        </w:rPr>
        <w:t xml:space="preserve"> </w:t>
      </w:r>
      <w:r w:rsidRPr="009E1581">
        <w:rPr>
          <w:lang w:eastAsia="zh-CN"/>
        </w:rPr>
        <w:t>Rx-Tx time difference measurement</w:t>
      </w:r>
      <w:r w:rsidR="00E124C2">
        <w:rPr>
          <w:rFonts w:hint="eastAsia"/>
          <w:lang w:eastAsia="zh-CN"/>
        </w:rPr>
        <w:t xml:space="preserve">, </w:t>
      </w:r>
      <w:r w:rsidR="00E43DFB">
        <w:rPr>
          <w:rFonts w:hint="eastAsia"/>
          <w:lang w:eastAsia="zh-CN"/>
        </w:rPr>
        <w:t xml:space="preserve">Rel-15 SRS is not applicable since UE knows that the Rel-15 SRS is used for </w:t>
      </w:r>
      <w:r w:rsidR="00E43DFB">
        <w:rPr>
          <w:rFonts w:hint="eastAsia"/>
          <w:lang w:eastAsia="zh-CN"/>
        </w:rPr>
        <w:lastRenderedPageBreak/>
        <w:t>positioning purpose and it is impossible to make t</w:t>
      </w:r>
      <w:r w:rsidR="00E43DFB" w:rsidRPr="00097876">
        <w:rPr>
          <w:lang w:eastAsia="zh-CN"/>
        </w:rPr>
        <w:t xml:space="preserve">he use of </w:t>
      </w:r>
      <w:r w:rsidR="00E43DFB">
        <w:rPr>
          <w:rFonts w:hint="eastAsia"/>
          <w:lang w:eastAsia="zh-CN"/>
        </w:rPr>
        <w:t xml:space="preserve">Rel-15 </w:t>
      </w:r>
      <w:r w:rsidR="00E43DFB" w:rsidRPr="00097876">
        <w:rPr>
          <w:lang w:eastAsia="zh-CN"/>
        </w:rPr>
        <w:t>SRS resource is transparent to the UE</w:t>
      </w:r>
      <w:r w:rsidR="00E43DFB">
        <w:rPr>
          <w:rFonts w:hint="eastAsia"/>
          <w:lang w:eastAsia="zh-CN"/>
        </w:rPr>
        <w:t xml:space="preserve">. </w:t>
      </w:r>
      <w:r w:rsidR="00C35C46">
        <w:rPr>
          <w:rFonts w:hint="eastAsia"/>
          <w:lang w:eastAsia="zh-CN"/>
        </w:rPr>
        <w:t>As f</w:t>
      </w:r>
      <w:r w:rsidR="00E43DFB">
        <w:rPr>
          <w:rFonts w:hint="eastAsia"/>
          <w:lang w:eastAsia="zh-CN"/>
        </w:rPr>
        <w:t xml:space="preserve">or gNB </w:t>
      </w:r>
      <w:r w:rsidR="00E43DFB" w:rsidRPr="009E1581">
        <w:rPr>
          <w:lang w:eastAsia="zh-CN"/>
        </w:rPr>
        <w:t>Rx-Tx time difference measurement</w:t>
      </w:r>
      <w:r w:rsidR="00E43DFB">
        <w:rPr>
          <w:rFonts w:hint="eastAsia"/>
          <w:lang w:eastAsia="zh-CN"/>
        </w:rPr>
        <w:t>, it seems that t</w:t>
      </w:r>
      <w:r w:rsidR="00E43DFB" w:rsidRPr="00097876">
        <w:rPr>
          <w:lang w:eastAsia="zh-CN"/>
        </w:rPr>
        <w:t xml:space="preserve">he use of </w:t>
      </w:r>
      <w:r w:rsidR="00E43DFB">
        <w:rPr>
          <w:rFonts w:hint="eastAsia"/>
          <w:lang w:eastAsia="zh-CN"/>
        </w:rPr>
        <w:t xml:space="preserve">Rel-15 </w:t>
      </w:r>
      <w:r w:rsidR="00E43DFB" w:rsidRPr="00097876">
        <w:rPr>
          <w:lang w:eastAsia="zh-CN"/>
        </w:rPr>
        <w:t xml:space="preserve">SRS resource </w:t>
      </w:r>
      <w:r w:rsidR="00E43DFB">
        <w:rPr>
          <w:rFonts w:hint="eastAsia"/>
          <w:lang w:eastAsia="zh-CN"/>
        </w:rPr>
        <w:t xml:space="preserve">for gNB </w:t>
      </w:r>
      <w:r w:rsidR="00E43DFB" w:rsidRPr="009E1581">
        <w:rPr>
          <w:lang w:eastAsia="zh-CN"/>
        </w:rPr>
        <w:t>Rx-Tx time difference measurement</w:t>
      </w:r>
      <w:r w:rsidR="00E43DFB" w:rsidRPr="00097876">
        <w:rPr>
          <w:lang w:eastAsia="zh-CN"/>
        </w:rPr>
        <w:t xml:space="preserve"> </w:t>
      </w:r>
      <w:r w:rsidR="00E43DFB">
        <w:rPr>
          <w:rFonts w:hint="eastAsia"/>
          <w:lang w:eastAsia="zh-CN"/>
        </w:rPr>
        <w:t>can be</w:t>
      </w:r>
      <w:r w:rsidR="00E43DFB" w:rsidRPr="00097876">
        <w:rPr>
          <w:lang w:eastAsia="zh-CN"/>
        </w:rPr>
        <w:t xml:space="preserve"> transparent to the UE</w:t>
      </w:r>
      <w:r w:rsidR="00C35C46">
        <w:rPr>
          <w:rFonts w:hint="eastAsia"/>
          <w:lang w:eastAsia="zh-CN"/>
        </w:rPr>
        <w:t xml:space="preserve">, but gNB </w:t>
      </w:r>
      <w:r w:rsidR="00C35C46" w:rsidRPr="009E1581">
        <w:rPr>
          <w:lang w:eastAsia="zh-CN"/>
        </w:rPr>
        <w:t>Rx-Tx time difference measurement</w:t>
      </w:r>
      <w:r w:rsidR="00C35C46">
        <w:rPr>
          <w:rFonts w:hint="eastAsia"/>
          <w:lang w:eastAsia="zh-CN"/>
        </w:rPr>
        <w:t xml:space="preserve"> and </w:t>
      </w:r>
      <w:r w:rsidR="00C35C46">
        <w:rPr>
          <w:rFonts w:hint="eastAsia"/>
          <w:lang w:val="en-US" w:eastAsia="zh-CN"/>
        </w:rPr>
        <w:t>UE</w:t>
      </w:r>
      <w:r w:rsidR="00C35C46" w:rsidRPr="00E22897">
        <w:rPr>
          <w:lang w:eastAsia="zh-CN"/>
        </w:rPr>
        <w:t xml:space="preserve"> </w:t>
      </w:r>
      <w:r w:rsidR="00C35C46" w:rsidRPr="009E1581">
        <w:rPr>
          <w:lang w:eastAsia="zh-CN"/>
        </w:rPr>
        <w:t>Rx-Tx time difference measurement</w:t>
      </w:r>
      <w:r w:rsidR="00C35C46" w:rsidRPr="00C35C46">
        <w:rPr>
          <w:lang w:val="en-US" w:eastAsia="zh-CN"/>
        </w:rPr>
        <w:t xml:space="preserve"> needs to be paired to obtain the</w:t>
      </w:r>
      <w:r w:rsidR="00C35C46">
        <w:rPr>
          <w:rFonts w:hint="eastAsia"/>
          <w:lang w:val="en-US" w:eastAsia="zh-CN"/>
        </w:rPr>
        <w:t xml:space="preserve"> round trip time, </w:t>
      </w:r>
      <w:r w:rsidR="00C35C46" w:rsidRPr="00C35C46">
        <w:rPr>
          <w:lang w:val="en-US" w:eastAsia="zh-CN"/>
        </w:rPr>
        <w:t xml:space="preserve">it is </w:t>
      </w:r>
      <w:r w:rsidR="00C35C46">
        <w:rPr>
          <w:rFonts w:hint="eastAsia"/>
          <w:lang w:val="en-US" w:eastAsia="zh-CN"/>
        </w:rPr>
        <w:t>useless</w:t>
      </w:r>
      <w:r w:rsidR="00C35C46" w:rsidRPr="00C35C46">
        <w:rPr>
          <w:lang w:val="en-US" w:eastAsia="zh-CN"/>
        </w:rPr>
        <w:t xml:space="preserve"> </w:t>
      </w:r>
      <w:r w:rsidR="00C35C46">
        <w:rPr>
          <w:rFonts w:hint="eastAsia"/>
          <w:lang w:val="en-US" w:eastAsia="zh-CN"/>
        </w:rPr>
        <w:t>for LMF to only obtain the gNB</w:t>
      </w:r>
      <w:r w:rsidR="00C35C46" w:rsidRPr="00E22897">
        <w:rPr>
          <w:lang w:eastAsia="zh-CN"/>
        </w:rPr>
        <w:t xml:space="preserve"> </w:t>
      </w:r>
      <w:r w:rsidR="00C35C46" w:rsidRPr="009E1581">
        <w:rPr>
          <w:lang w:eastAsia="zh-CN"/>
        </w:rPr>
        <w:t>Rx-Tx time difference measurement</w:t>
      </w:r>
      <w:r w:rsidR="00C35C46">
        <w:rPr>
          <w:rFonts w:hint="eastAsia"/>
          <w:lang w:val="en-US" w:eastAsia="zh-CN"/>
        </w:rPr>
        <w:t xml:space="preserve"> without UE</w:t>
      </w:r>
      <w:r w:rsidR="00C35C46" w:rsidRPr="00E22897">
        <w:rPr>
          <w:lang w:eastAsia="zh-CN"/>
        </w:rPr>
        <w:t xml:space="preserve"> </w:t>
      </w:r>
      <w:r w:rsidR="00C35C46" w:rsidRPr="009E1581">
        <w:rPr>
          <w:lang w:eastAsia="zh-CN"/>
        </w:rPr>
        <w:t>Rx-Tx time difference measurement</w:t>
      </w:r>
      <w:r w:rsidR="00C35C46">
        <w:rPr>
          <w:rFonts w:hint="eastAsia"/>
          <w:lang w:val="en-US" w:eastAsia="zh-CN"/>
        </w:rPr>
        <w:t>. Therefore,</w:t>
      </w:r>
      <w:r w:rsidR="00C35C46" w:rsidRPr="00C35C46">
        <w:rPr>
          <w:lang w:val="en-US" w:eastAsia="zh-CN"/>
        </w:rPr>
        <w:t xml:space="preserve"> </w:t>
      </w:r>
      <w:r w:rsidR="002A1412">
        <w:rPr>
          <w:rFonts w:hint="eastAsia"/>
          <w:lang w:val="en-US" w:eastAsia="zh-CN"/>
        </w:rPr>
        <w:t xml:space="preserve">we prefer </w:t>
      </w:r>
      <w:r w:rsidR="002A1412">
        <w:rPr>
          <w:rFonts w:hint="eastAsia"/>
          <w:lang w:eastAsia="zh-CN"/>
        </w:rPr>
        <w:t xml:space="preserve">Rel-15 SRS is not applicable for </w:t>
      </w:r>
      <w:r w:rsidR="002A1412">
        <w:rPr>
          <w:lang w:eastAsia="zh-CN"/>
        </w:rPr>
        <w:t>both</w:t>
      </w:r>
      <w:r w:rsidR="002A1412">
        <w:rPr>
          <w:rFonts w:hint="eastAsia"/>
          <w:lang w:eastAsia="zh-CN"/>
        </w:rPr>
        <w:t xml:space="preserve"> </w:t>
      </w:r>
      <w:r w:rsidR="002A1412" w:rsidRPr="009E1581">
        <w:rPr>
          <w:lang w:eastAsia="zh-CN"/>
        </w:rPr>
        <w:t>UE Rx-Tx time difference measurement and gNB Rx-Tx time difference measurement</w:t>
      </w:r>
      <w:r w:rsidR="002A1412" w:rsidRPr="00AB6670">
        <w:rPr>
          <w:lang w:val="en-IN" w:eastAsia="zh-CN"/>
        </w:rPr>
        <w:t>.</w:t>
      </w:r>
    </w:p>
    <w:p w:rsidR="00D61BF1" w:rsidRDefault="00D61BF1" w:rsidP="00C35C46">
      <w:pPr>
        <w:pStyle w:val="B1"/>
        <w:spacing w:after="0"/>
        <w:ind w:left="0" w:firstLine="0"/>
        <w:jc w:val="both"/>
        <w:rPr>
          <w:lang w:val="en-US" w:eastAsia="zh-CN"/>
        </w:rPr>
      </w:pPr>
    </w:p>
    <w:p w:rsidR="000610E3" w:rsidRPr="00913614" w:rsidRDefault="000610E3" w:rsidP="000610E3">
      <w:pPr>
        <w:overflowPunct w:val="0"/>
        <w:autoSpaceDE w:val="0"/>
        <w:autoSpaceDN w:val="0"/>
        <w:spacing w:before="120" w:after="120"/>
        <w:ind w:leftChars="10" w:left="20"/>
        <w:jc w:val="both"/>
        <w:rPr>
          <w:rFonts w:eastAsia="等线"/>
          <w:b/>
          <w:i/>
          <w:szCs w:val="22"/>
          <w:lang w:val="en-IN" w:eastAsia="zh-CN"/>
        </w:rPr>
      </w:pPr>
      <w:bookmarkStart w:id="3" w:name="_Ref94805524"/>
      <w:r w:rsidRPr="00913614">
        <w:rPr>
          <w:b/>
          <w:i/>
          <w:lang w:eastAsia="zh-CN"/>
        </w:rPr>
        <w:t xml:space="preserve">Proposal </w:t>
      </w:r>
      <w:r w:rsidR="00983B66" w:rsidRPr="00913614">
        <w:rPr>
          <w:b/>
          <w:i/>
          <w:lang w:eastAsia="zh-CN"/>
        </w:rPr>
        <w:fldChar w:fldCharType="begin"/>
      </w:r>
      <w:r w:rsidRPr="00913614">
        <w:rPr>
          <w:b/>
          <w:i/>
          <w:lang w:eastAsia="zh-CN"/>
        </w:rPr>
        <w:instrText xml:space="preserve"> SEQ Proposal \* ARABIC </w:instrText>
      </w:r>
      <w:r w:rsidR="00983B66" w:rsidRPr="00913614">
        <w:rPr>
          <w:b/>
          <w:i/>
          <w:lang w:eastAsia="zh-CN"/>
        </w:rPr>
        <w:fldChar w:fldCharType="separate"/>
      </w:r>
      <w:r w:rsidR="00D16CAF">
        <w:rPr>
          <w:b/>
          <w:i/>
          <w:noProof/>
          <w:lang w:eastAsia="zh-CN"/>
        </w:rPr>
        <w:t>1</w:t>
      </w:r>
      <w:r w:rsidR="00983B66" w:rsidRPr="00913614">
        <w:rPr>
          <w:b/>
          <w:i/>
          <w:lang w:eastAsia="zh-CN"/>
        </w:rPr>
        <w:fldChar w:fldCharType="end"/>
      </w:r>
      <w:r w:rsidRPr="00913614">
        <w:rPr>
          <w:rFonts w:eastAsia="等线" w:hint="eastAsia"/>
          <w:b/>
          <w:i/>
          <w:szCs w:val="22"/>
          <w:lang w:eastAsia="zh-CN"/>
        </w:rPr>
        <w:t xml:space="preserve">: </w:t>
      </w:r>
      <w:r w:rsidR="00D61BF1" w:rsidRPr="00D61BF1">
        <w:rPr>
          <w:rFonts w:eastAsia="等线"/>
          <w:b/>
          <w:i/>
          <w:szCs w:val="22"/>
          <w:lang w:eastAsia="zh-CN"/>
        </w:rPr>
        <w:t>Rel-15 SRS is not applicable for both UE Rx-Tx time difference measurement and gNB Rx-Tx time difference measurement</w:t>
      </w:r>
      <w:r w:rsidR="00D61BF1">
        <w:rPr>
          <w:rFonts w:eastAsia="等线" w:hint="eastAsia"/>
          <w:b/>
          <w:i/>
          <w:szCs w:val="22"/>
          <w:lang w:eastAsia="zh-CN"/>
        </w:rPr>
        <w:t>.</w:t>
      </w:r>
      <w:bookmarkEnd w:id="3"/>
    </w:p>
    <w:p w:rsidR="00642D0E" w:rsidRPr="000610E3" w:rsidRDefault="00642D0E" w:rsidP="00062E2D">
      <w:pPr>
        <w:rPr>
          <w:rFonts w:ascii="仿宋" w:eastAsia="仿宋" w:hAnsi="仿宋"/>
          <w:lang w:val="en-IN" w:eastAsia="zh-CN"/>
        </w:rPr>
      </w:pPr>
    </w:p>
    <w:p w:rsidR="001211F6" w:rsidRPr="00E634C9" w:rsidRDefault="001211F6" w:rsidP="001211F6">
      <w:pPr>
        <w:pStyle w:val="3GPPH1"/>
        <w:tabs>
          <w:tab w:val="clear" w:pos="425"/>
          <w:tab w:val="num" w:pos="432"/>
        </w:tabs>
        <w:ind w:left="432"/>
        <w:jc w:val="both"/>
        <w:rPr>
          <w:rFonts w:eastAsiaTheme="minorEastAsia"/>
          <w:lang w:eastAsia="zh-CN"/>
        </w:rPr>
      </w:pPr>
      <w:bookmarkStart w:id="4" w:name="_Ref47295954"/>
      <w:bookmarkStart w:id="5" w:name="_Ref60564645"/>
      <w:bookmarkEnd w:id="1"/>
      <w:bookmarkEnd w:id="2"/>
      <w:r w:rsidRPr="00E634C9">
        <w:t>Conclusions</w:t>
      </w:r>
      <w:bookmarkEnd w:id="4"/>
      <w:bookmarkEnd w:id="5"/>
    </w:p>
    <w:p w:rsidR="001211F6" w:rsidRDefault="001211F6" w:rsidP="001211F6">
      <w:pPr>
        <w:pStyle w:val="3GPPText"/>
        <w:rPr>
          <w:rFonts w:ascii="Times New Roman" w:hAnsi="Times New Roman" w:cs="Times New Roman"/>
          <w:sz w:val="20"/>
          <w:lang w:eastAsia="zh-CN"/>
        </w:rPr>
      </w:pPr>
      <w:r w:rsidRPr="00E634C9">
        <w:rPr>
          <w:rFonts w:ascii="Times New Roman" w:hAnsi="Times New Roman" w:cs="Times New Roman"/>
          <w:sz w:val="20"/>
        </w:rPr>
        <w:t>In this contribution</w:t>
      </w:r>
      <w:r w:rsidRPr="00E634C9">
        <w:rPr>
          <w:rFonts w:ascii="Times New Roman" w:hAnsi="Times New Roman" w:cs="Times New Roman"/>
          <w:sz w:val="20"/>
          <w:lang w:eastAsia="zh-CN"/>
        </w:rPr>
        <w:t>, we discuss</w:t>
      </w:r>
      <w:r w:rsidR="008633C9">
        <w:rPr>
          <w:rFonts w:ascii="Times New Roman" w:hAnsi="Times New Roman" w:cs="Times New Roman" w:hint="eastAsia"/>
          <w:sz w:val="20"/>
          <w:szCs w:val="20"/>
          <w:lang w:eastAsia="zh-CN"/>
        </w:rPr>
        <w:t xml:space="preserve"> the issue in the RAN4 LS</w:t>
      </w:r>
      <w:r w:rsidRPr="00E634C9">
        <w:rPr>
          <w:rFonts w:ascii="Times New Roman" w:hAnsi="Times New Roman" w:cs="Times New Roman"/>
          <w:sz w:val="20"/>
          <w:lang w:eastAsia="zh-CN"/>
        </w:rPr>
        <w:t xml:space="preserve">, </w:t>
      </w:r>
      <w:r w:rsidR="008633C9">
        <w:rPr>
          <w:rFonts w:ascii="Times New Roman" w:hAnsi="Times New Roman" w:cs="Times New Roman"/>
          <w:sz w:val="20"/>
          <w:lang w:eastAsia="zh-CN"/>
        </w:rPr>
        <w:t>and give the following proposal</w:t>
      </w:r>
      <w:r w:rsidRPr="00E634C9">
        <w:rPr>
          <w:rFonts w:ascii="Times New Roman" w:hAnsi="Times New Roman" w:cs="Times New Roman"/>
          <w:sz w:val="20"/>
          <w:lang w:eastAsia="zh-CN"/>
        </w:rPr>
        <w:t>:</w:t>
      </w:r>
    </w:p>
    <w:p w:rsidR="008633C9" w:rsidRDefault="00983B66" w:rsidP="001211F6">
      <w:pPr>
        <w:pStyle w:val="3GPPText"/>
        <w:rPr>
          <w:rFonts w:ascii="Times New Roman" w:hAnsi="Times New Roman" w:cs="Times New Roman"/>
          <w:sz w:val="20"/>
          <w:szCs w:val="20"/>
          <w:lang w:eastAsia="zh-CN"/>
        </w:rPr>
      </w:pPr>
      <w:fldSimple w:instr=" REF _Ref94805524 \h  \* MERGEFORMAT ">
        <w:r w:rsidR="008633C9" w:rsidRPr="00870DF1">
          <w:rPr>
            <w:rFonts w:ascii="Times New Roman" w:hAnsi="Times New Roman" w:cs="Times New Roman"/>
            <w:b/>
            <w:i/>
            <w:sz w:val="20"/>
            <w:szCs w:val="20"/>
            <w:lang w:eastAsia="zh-CN"/>
          </w:rPr>
          <w:t xml:space="preserve">Proposal </w:t>
        </w:r>
        <w:r w:rsidR="008633C9" w:rsidRPr="00870DF1">
          <w:rPr>
            <w:rFonts w:ascii="Times New Roman" w:hAnsi="Times New Roman" w:cs="Times New Roman"/>
            <w:b/>
            <w:i/>
            <w:noProof/>
            <w:sz w:val="20"/>
            <w:szCs w:val="20"/>
            <w:lang w:eastAsia="zh-CN"/>
          </w:rPr>
          <w:t>1</w:t>
        </w:r>
        <w:r w:rsidR="008633C9" w:rsidRPr="00870DF1">
          <w:rPr>
            <w:rFonts w:ascii="Times New Roman" w:eastAsia="等线" w:hAnsi="Times New Roman" w:cs="Times New Roman"/>
            <w:b/>
            <w:i/>
            <w:sz w:val="20"/>
            <w:szCs w:val="20"/>
            <w:lang w:eastAsia="zh-CN"/>
          </w:rPr>
          <w:t>: Rel-15 SRS is not applicable for both UE Rx-Tx time difference measurement and gNB Rx-Tx time difference measurement.</w:t>
        </w:r>
      </w:fldSimple>
    </w:p>
    <w:p w:rsidR="00097461" w:rsidRPr="00870DF1" w:rsidRDefault="00097461" w:rsidP="001211F6">
      <w:pPr>
        <w:pStyle w:val="3GPPText"/>
        <w:rPr>
          <w:rFonts w:ascii="Times New Roman" w:hAnsi="Times New Roman" w:cs="Times New Roman"/>
          <w:sz w:val="20"/>
          <w:szCs w:val="20"/>
          <w:lang w:eastAsia="zh-CN"/>
        </w:rPr>
      </w:pPr>
      <w:bookmarkStart w:id="6" w:name="_GoBack"/>
      <w:bookmarkEnd w:id="6"/>
    </w:p>
    <w:p w:rsidR="001211F6" w:rsidRPr="00E634C9" w:rsidRDefault="001211F6" w:rsidP="001211F6">
      <w:pPr>
        <w:pStyle w:val="3GPPH1"/>
        <w:tabs>
          <w:tab w:val="clear" w:pos="425"/>
          <w:tab w:val="num" w:pos="432"/>
        </w:tabs>
        <w:ind w:left="432"/>
        <w:jc w:val="both"/>
        <w:rPr>
          <w:lang w:val="en-US" w:eastAsia="zh-CN"/>
        </w:rPr>
      </w:pPr>
      <w:r w:rsidRPr="00E634C9">
        <w:rPr>
          <w:lang w:val="en-US"/>
        </w:rPr>
        <w:t>References</w:t>
      </w:r>
    </w:p>
    <w:p w:rsidR="00BB376A" w:rsidRPr="00BB376A" w:rsidRDefault="00BB376A" w:rsidP="00BB376A">
      <w:pPr>
        <w:pStyle w:val="af4"/>
        <w:widowControl w:val="0"/>
        <w:numPr>
          <w:ilvl w:val="0"/>
          <w:numId w:val="37"/>
        </w:numPr>
        <w:autoSpaceDN w:val="0"/>
        <w:spacing w:after="60"/>
        <w:ind w:firstLineChars="0"/>
        <w:jc w:val="both"/>
        <w:rPr>
          <w:rFonts w:ascii="Times New Roman" w:hAnsi="Times New Roman"/>
          <w:sz w:val="20"/>
          <w:szCs w:val="20"/>
        </w:rPr>
      </w:pPr>
      <w:bookmarkStart w:id="7" w:name="_Ref94456732"/>
      <w:r w:rsidRPr="00BB376A">
        <w:rPr>
          <w:rFonts w:ascii="Times New Roman" w:hAnsi="Times New Roman" w:cs="Times New Roman"/>
          <w:sz w:val="20"/>
          <w:szCs w:val="20"/>
        </w:rPr>
        <w:t>R</w:t>
      </w:r>
      <w:r w:rsidR="0092000F">
        <w:rPr>
          <w:rFonts w:ascii="Times New Roman" w:hAnsi="Times New Roman" w:cs="Times New Roman" w:hint="eastAsia"/>
          <w:sz w:val="20"/>
          <w:szCs w:val="20"/>
        </w:rPr>
        <w:t>4</w:t>
      </w:r>
      <w:r w:rsidRPr="00BB376A">
        <w:rPr>
          <w:rFonts w:ascii="Times New Roman" w:hAnsi="Times New Roman" w:cs="Times New Roman"/>
          <w:sz w:val="20"/>
          <w:szCs w:val="20"/>
        </w:rPr>
        <w:t>-</w:t>
      </w:r>
      <w:r w:rsidR="0092000F" w:rsidRPr="0092000F">
        <w:rPr>
          <w:rFonts w:ascii="Times New Roman" w:hAnsi="Times New Roman" w:cs="Times New Roman"/>
          <w:sz w:val="20"/>
          <w:szCs w:val="20"/>
        </w:rPr>
        <w:t>2202680</w:t>
      </w:r>
      <w:r w:rsidRPr="00026664">
        <w:rPr>
          <w:rFonts w:ascii="Times New Roman" w:hAnsi="Times New Roman" w:cs="Times New Roman" w:hint="eastAsia"/>
          <w:sz w:val="20"/>
          <w:szCs w:val="20"/>
        </w:rPr>
        <w:t xml:space="preserve">, </w:t>
      </w:r>
      <w:r w:rsidRPr="00026664">
        <w:rPr>
          <w:rFonts w:ascii="Times New Roman" w:hAnsi="Times New Roman" w:cs="Times New Roman"/>
          <w:sz w:val="20"/>
          <w:szCs w:val="20"/>
        </w:rPr>
        <w:t>“</w:t>
      </w:r>
      <w:r w:rsidR="0092000F" w:rsidRPr="0092000F">
        <w:rPr>
          <w:rFonts w:ascii="Times New Roman" w:hAnsi="Times New Roman" w:cs="Times New Roman"/>
          <w:sz w:val="20"/>
          <w:szCs w:val="20"/>
        </w:rPr>
        <w:t>LS on SRS for multi-RTT positioning</w:t>
      </w:r>
      <w:r w:rsidRPr="00026664">
        <w:rPr>
          <w:rFonts w:ascii="Times New Roman" w:hAnsi="Times New Roman" w:cs="Times New Roman"/>
          <w:sz w:val="20"/>
          <w:szCs w:val="20"/>
        </w:rPr>
        <w:t>”</w:t>
      </w:r>
      <w:r w:rsidRPr="00026664">
        <w:rPr>
          <w:rFonts w:ascii="Times New Roman" w:hAnsi="Times New Roman" w:cs="Times New Roman" w:hint="eastAsia"/>
          <w:sz w:val="20"/>
          <w:szCs w:val="20"/>
        </w:rPr>
        <w:t xml:space="preserve">, </w:t>
      </w:r>
      <w:r w:rsidR="0092000F" w:rsidRPr="0092000F">
        <w:rPr>
          <w:rFonts w:ascii="Times New Roman" w:hAnsi="Times New Roman" w:cs="Times New Roman"/>
          <w:sz w:val="20"/>
          <w:szCs w:val="20"/>
        </w:rPr>
        <w:t>RAN4</w:t>
      </w:r>
      <w:r w:rsidRPr="00026664">
        <w:rPr>
          <w:rFonts w:ascii="Times New Roman" w:hAnsi="Times New Roman" w:cs="Times New Roman" w:hint="eastAsia"/>
          <w:sz w:val="20"/>
          <w:szCs w:val="20"/>
        </w:rPr>
        <w:t>, RAN</w:t>
      </w:r>
      <w:r w:rsidR="0092000F">
        <w:rPr>
          <w:rFonts w:ascii="Times New Roman" w:hAnsi="Times New Roman" w:cs="Times New Roman" w:hint="eastAsia"/>
          <w:sz w:val="20"/>
          <w:szCs w:val="20"/>
        </w:rPr>
        <w:t>4</w:t>
      </w:r>
      <w:r w:rsidRPr="00026664">
        <w:rPr>
          <w:rFonts w:ascii="Times New Roman" w:hAnsi="Times New Roman" w:cs="Times New Roman" w:hint="eastAsia"/>
          <w:sz w:val="20"/>
          <w:szCs w:val="20"/>
        </w:rPr>
        <w:t>#1</w:t>
      </w:r>
      <w:r w:rsidR="0092000F">
        <w:rPr>
          <w:rFonts w:ascii="Times New Roman" w:hAnsi="Times New Roman" w:cs="Times New Roman" w:hint="eastAsia"/>
          <w:sz w:val="20"/>
          <w:szCs w:val="20"/>
        </w:rPr>
        <w:t>01-bis</w:t>
      </w:r>
      <w:r w:rsidRPr="00026664">
        <w:rPr>
          <w:rFonts w:ascii="Times New Roman" w:hAnsi="Times New Roman" w:cs="Times New Roman" w:hint="eastAsia"/>
          <w:sz w:val="20"/>
          <w:szCs w:val="20"/>
        </w:rPr>
        <w:t>-e.</w:t>
      </w:r>
      <w:bookmarkEnd w:id="7"/>
    </w:p>
    <w:p w:rsidR="00B74223" w:rsidRPr="00B74223" w:rsidRDefault="00B74223" w:rsidP="00B74223">
      <w:pPr>
        <w:widowControl w:val="0"/>
        <w:autoSpaceDN w:val="0"/>
        <w:spacing w:after="60"/>
        <w:jc w:val="both"/>
        <w:rPr>
          <w:rFonts w:eastAsia="宋体"/>
          <w:lang w:eastAsia="zh-CN"/>
        </w:rPr>
      </w:pPr>
    </w:p>
    <w:sectPr w:rsidR="00B74223" w:rsidRPr="00B74223" w:rsidSect="00916C1D">
      <w:headerReference w:type="default" r:id="rId8"/>
      <w:footerReference w:type="default" r:id="rId9"/>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A4FE94" w15:done="0"/>
  <w15:commentEx w15:paraId="0AC7491D" w15:done="0"/>
  <w15:commentEx w15:paraId="1A4C8C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A4FE94" w16cid:durableId="24FEC810"/>
  <w16cid:commentId w16cid:paraId="0AC7491D" w16cid:durableId="24FECAA9"/>
  <w16cid:commentId w16cid:paraId="1A4C8CBE" w16cid:durableId="24FECB6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F32" w:rsidRDefault="000B6F32">
      <w:r>
        <w:separator/>
      </w:r>
    </w:p>
  </w:endnote>
  <w:endnote w:type="continuationSeparator" w:id="0">
    <w:p w:rsidR="000B6F32" w:rsidRDefault="000B6F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556261" w:rsidRDefault="00556261">
            <w:pPr>
              <w:pStyle w:val="ad"/>
              <w:jc w:val="center"/>
            </w:pPr>
            <w:r>
              <w:rPr>
                <w:lang w:val="zh-CN"/>
              </w:rPr>
              <w:t xml:space="preserve"> </w:t>
            </w:r>
            <w:r w:rsidR="00983B66" w:rsidRPr="00EB35EA">
              <w:rPr>
                <w:rFonts w:ascii="Arial" w:hAnsi="Arial" w:cs="Arial"/>
                <w:b/>
                <w:i/>
                <w:sz w:val="21"/>
                <w:szCs w:val="24"/>
              </w:rPr>
              <w:fldChar w:fldCharType="begin"/>
            </w:r>
            <w:r w:rsidRPr="00EB35EA">
              <w:rPr>
                <w:rFonts w:ascii="Arial" w:hAnsi="Arial" w:cs="Arial"/>
                <w:b/>
                <w:i/>
                <w:sz w:val="15"/>
              </w:rPr>
              <w:instrText>PAGE</w:instrText>
            </w:r>
            <w:r w:rsidR="00983B66" w:rsidRPr="00EB35EA">
              <w:rPr>
                <w:rFonts w:ascii="Arial" w:hAnsi="Arial" w:cs="Arial"/>
                <w:b/>
                <w:i/>
                <w:sz w:val="21"/>
                <w:szCs w:val="24"/>
              </w:rPr>
              <w:fldChar w:fldCharType="separate"/>
            </w:r>
            <w:r w:rsidR="00137ABD">
              <w:rPr>
                <w:rFonts w:ascii="Arial" w:hAnsi="Arial" w:cs="Arial"/>
                <w:b/>
                <w:i/>
                <w:noProof/>
                <w:sz w:val="15"/>
              </w:rPr>
              <w:t>1</w:t>
            </w:r>
            <w:r w:rsidR="00983B66" w:rsidRPr="00EB35EA">
              <w:rPr>
                <w:rFonts w:ascii="Arial" w:hAnsi="Arial" w:cs="Arial"/>
                <w:b/>
                <w:i/>
                <w:sz w:val="21"/>
                <w:szCs w:val="24"/>
              </w:rPr>
              <w:fldChar w:fldCharType="end"/>
            </w:r>
            <w:r w:rsidRPr="00EB35EA">
              <w:rPr>
                <w:rFonts w:ascii="Arial" w:hAnsi="Arial" w:cs="Arial"/>
                <w:i/>
                <w:sz w:val="15"/>
                <w:lang w:val="zh-CN"/>
              </w:rPr>
              <w:t xml:space="preserve"> / </w:t>
            </w:r>
            <w:r w:rsidR="00983B66" w:rsidRPr="00EB35EA">
              <w:rPr>
                <w:rFonts w:ascii="Arial" w:hAnsi="Arial" w:cs="Arial"/>
                <w:b/>
                <w:i/>
                <w:sz w:val="21"/>
                <w:szCs w:val="24"/>
              </w:rPr>
              <w:fldChar w:fldCharType="begin"/>
            </w:r>
            <w:r w:rsidRPr="00EB35EA">
              <w:rPr>
                <w:rFonts w:ascii="Arial" w:hAnsi="Arial" w:cs="Arial"/>
                <w:b/>
                <w:i/>
                <w:sz w:val="15"/>
              </w:rPr>
              <w:instrText>NUMPAGES</w:instrText>
            </w:r>
            <w:r w:rsidR="00983B66" w:rsidRPr="00EB35EA">
              <w:rPr>
                <w:rFonts w:ascii="Arial" w:hAnsi="Arial" w:cs="Arial"/>
                <w:b/>
                <w:i/>
                <w:sz w:val="21"/>
                <w:szCs w:val="24"/>
              </w:rPr>
              <w:fldChar w:fldCharType="separate"/>
            </w:r>
            <w:r w:rsidR="00137ABD">
              <w:rPr>
                <w:rFonts w:ascii="Arial" w:hAnsi="Arial" w:cs="Arial"/>
                <w:b/>
                <w:i/>
                <w:noProof/>
                <w:sz w:val="15"/>
              </w:rPr>
              <w:t>2</w:t>
            </w:r>
            <w:r w:rsidR="00983B66" w:rsidRPr="00EB35EA">
              <w:rPr>
                <w:rFonts w:ascii="Arial" w:hAnsi="Arial" w:cs="Arial"/>
                <w:b/>
                <w:i/>
                <w:sz w:val="21"/>
                <w:szCs w:val="24"/>
              </w:rPr>
              <w:fldChar w:fldCharType="end"/>
            </w:r>
          </w:p>
        </w:sdtContent>
      </w:sdt>
    </w:sdtContent>
  </w:sdt>
  <w:p w:rsidR="00556261" w:rsidRDefault="00556261">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F32" w:rsidRDefault="000B6F32">
      <w:r>
        <w:separator/>
      </w:r>
    </w:p>
  </w:footnote>
  <w:footnote w:type="continuationSeparator" w:id="0">
    <w:p w:rsidR="000B6F32" w:rsidRDefault="000B6F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261" w:rsidRPr="001A329E" w:rsidRDefault="00556261" w:rsidP="00916C1D">
    <w:pPr>
      <w:pStyle w:val="af"/>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nsid w:val="07C300DA"/>
    <w:multiLevelType w:val="hybridMultilevel"/>
    <w:tmpl w:val="A70E5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02081E"/>
    <w:multiLevelType w:val="hybridMultilevel"/>
    <w:tmpl w:val="3430809E"/>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CD03FB"/>
    <w:multiLevelType w:val="hybridMultilevel"/>
    <w:tmpl w:val="E3FE13AE"/>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3">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BD03D9B"/>
    <w:multiLevelType w:val="hybridMultilevel"/>
    <w:tmpl w:val="3D7659E2"/>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8">
    <w:nsid w:val="51446F3B"/>
    <w:multiLevelType w:val="hybridMultilevel"/>
    <w:tmpl w:val="E4E819DE"/>
    <w:lvl w:ilvl="0" w:tplc="B928CDE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1">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18D7D2E"/>
    <w:multiLevelType w:val="hybridMultilevel"/>
    <w:tmpl w:val="3F7873BA"/>
    <w:lvl w:ilvl="0" w:tplc="F7540666">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C260642E" w:tentative="1">
      <w:start w:val="1"/>
      <w:numFmt w:val="lowerLetter"/>
      <w:lvlText w:val="%2."/>
      <w:lvlJc w:val="left"/>
      <w:pPr>
        <w:ind w:left="1440" w:hanging="360"/>
      </w:pPr>
      <w:rPr>
        <w:rFonts w:cs="Times New Roman"/>
      </w:rPr>
    </w:lvl>
    <w:lvl w:ilvl="2" w:tplc="93DA94F2" w:tentative="1">
      <w:start w:val="1"/>
      <w:numFmt w:val="lowerRoman"/>
      <w:lvlText w:val="%3."/>
      <w:lvlJc w:val="right"/>
      <w:pPr>
        <w:ind w:left="2160" w:hanging="180"/>
      </w:pPr>
      <w:rPr>
        <w:rFonts w:cs="Times New Roman"/>
      </w:rPr>
    </w:lvl>
    <w:lvl w:ilvl="3" w:tplc="7CE62986" w:tentative="1">
      <w:start w:val="1"/>
      <w:numFmt w:val="decimal"/>
      <w:lvlText w:val="%4."/>
      <w:lvlJc w:val="left"/>
      <w:pPr>
        <w:ind w:left="2880" w:hanging="360"/>
      </w:pPr>
      <w:rPr>
        <w:rFonts w:cs="Times New Roman"/>
      </w:rPr>
    </w:lvl>
    <w:lvl w:ilvl="4" w:tplc="3DFAFD8A" w:tentative="1">
      <w:start w:val="1"/>
      <w:numFmt w:val="lowerLetter"/>
      <w:lvlText w:val="%5."/>
      <w:lvlJc w:val="left"/>
      <w:pPr>
        <w:ind w:left="3600" w:hanging="360"/>
      </w:pPr>
      <w:rPr>
        <w:rFonts w:cs="Times New Roman"/>
      </w:rPr>
    </w:lvl>
    <w:lvl w:ilvl="5" w:tplc="63D44E66" w:tentative="1">
      <w:start w:val="1"/>
      <w:numFmt w:val="lowerRoman"/>
      <w:lvlText w:val="%6."/>
      <w:lvlJc w:val="right"/>
      <w:pPr>
        <w:ind w:left="4320" w:hanging="180"/>
      </w:pPr>
      <w:rPr>
        <w:rFonts w:cs="Times New Roman"/>
      </w:rPr>
    </w:lvl>
    <w:lvl w:ilvl="6" w:tplc="F20EACB8" w:tentative="1">
      <w:start w:val="1"/>
      <w:numFmt w:val="decimal"/>
      <w:lvlText w:val="%7."/>
      <w:lvlJc w:val="left"/>
      <w:pPr>
        <w:ind w:left="5040" w:hanging="360"/>
      </w:pPr>
      <w:rPr>
        <w:rFonts w:cs="Times New Roman"/>
      </w:rPr>
    </w:lvl>
    <w:lvl w:ilvl="7" w:tplc="9FA2A402" w:tentative="1">
      <w:start w:val="1"/>
      <w:numFmt w:val="lowerLetter"/>
      <w:lvlText w:val="%8."/>
      <w:lvlJc w:val="left"/>
      <w:pPr>
        <w:ind w:left="5760" w:hanging="360"/>
      </w:pPr>
      <w:rPr>
        <w:rFonts w:cs="Times New Roman"/>
      </w:rPr>
    </w:lvl>
    <w:lvl w:ilvl="8" w:tplc="775EAD26" w:tentative="1">
      <w:start w:val="1"/>
      <w:numFmt w:val="lowerRoman"/>
      <w:lvlText w:val="%9."/>
      <w:lvlJc w:val="right"/>
      <w:pPr>
        <w:ind w:left="6480" w:hanging="180"/>
      </w:pPr>
      <w:rPr>
        <w:rFonts w:cs="Times New Roman"/>
      </w:rPr>
    </w:lvl>
  </w:abstractNum>
  <w:abstractNum w:abstractNumId="4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nsid w:val="7B0126AC"/>
    <w:multiLevelType w:val="hybridMultilevel"/>
    <w:tmpl w:val="80F82EE0"/>
    <w:lvl w:ilvl="0" w:tplc="04090001">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0">
    <w:nsid w:val="7BC330F5"/>
    <w:multiLevelType w:val="hybridMultilevel"/>
    <w:tmpl w:val="C2769C2A"/>
    <w:lvl w:ilvl="0" w:tplc="23EEDC1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BDDAE952">
      <w:start w:val="1"/>
      <w:numFmt w:val="bullet"/>
      <w:lvlText w:val="o"/>
      <w:lvlJc w:val="left"/>
      <w:pPr>
        <w:tabs>
          <w:tab w:val="num" w:pos="1440"/>
        </w:tabs>
        <w:ind w:left="1440" w:hanging="360"/>
      </w:pPr>
      <w:rPr>
        <w:rFonts w:ascii="Courier New" w:hAnsi="Courier New" w:cs="Courier New" w:hint="default"/>
      </w:rPr>
    </w:lvl>
    <w:lvl w:ilvl="2" w:tplc="749E6A54" w:tentative="1">
      <w:start w:val="1"/>
      <w:numFmt w:val="bullet"/>
      <w:lvlText w:val=""/>
      <w:lvlJc w:val="left"/>
      <w:pPr>
        <w:tabs>
          <w:tab w:val="num" w:pos="2160"/>
        </w:tabs>
        <w:ind w:left="2160" w:hanging="360"/>
      </w:pPr>
      <w:rPr>
        <w:rFonts w:ascii="Wingdings" w:hAnsi="Wingdings" w:hint="default"/>
      </w:rPr>
    </w:lvl>
    <w:lvl w:ilvl="3" w:tplc="99FABAE2" w:tentative="1">
      <w:start w:val="1"/>
      <w:numFmt w:val="bullet"/>
      <w:lvlText w:val=""/>
      <w:lvlJc w:val="left"/>
      <w:pPr>
        <w:tabs>
          <w:tab w:val="num" w:pos="2880"/>
        </w:tabs>
        <w:ind w:left="2880" w:hanging="360"/>
      </w:pPr>
      <w:rPr>
        <w:rFonts w:ascii="Symbol" w:hAnsi="Symbol" w:hint="default"/>
      </w:rPr>
    </w:lvl>
    <w:lvl w:ilvl="4" w:tplc="F7F88982" w:tentative="1">
      <w:start w:val="1"/>
      <w:numFmt w:val="bullet"/>
      <w:lvlText w:val="o"/>
      <w:lvlJc w:val="left"/>
      <w:pPr>
        <w:tabs>
          <w:tab w:val="num" w:pos="3600"/>
        </w:tabs>
        <w:ind w:left="3600" w:hanging="360"/>
      </w:pPr>
      <w:rPr>
        <w:rFonts w:ascii="Courier New" w:hAnsi="Courier New" w:cs="Courier New" w:hint="default"/>
      </w:rPr>
    </w:lvl>
    <w:lvl w:ilvl="5" w:tplc="AF0AAB32" w:tentative="1">
      <w:start w:val="1"/>
      <w:numFmt w:val="bullet"/>
      <w:lvlText w:val=""/>
      <w:lvlJc w:val="left"/>
      <w:pPr>
        <w:tabs>
          <w:tab w:val="num" w:pos="4320"/>
        </w:tabs>
        <w:ind w:left="4320" w:hanging="360"/>
      </w:pPr>
      <w:rPr>
        <w:rFonts w:ascii="Wingdings" w:hAnsi="Wingdings" w:hint="default"/>
      </w:rPr>
    </w:lvl>
    <w:lvl w:ilvl="6" w:tplc="1826C3E8" w:tentative="1">
      <w:start w:val="1"/>
      <w:numFmt w:val="bullet"/>
      <w:lvlText w:val=""/>
      <w:lvlJc w:val="left"/>
      <w:pPr>
        <w:tabs>
          <w:tab w:val="num" w:pos="5040"/>
        </w:tabs>
        <w:ind w:left="5040" w:hanging="360"/>
      </w:pPr>
      <w:rPr>
        <w:rFonts w:ascii="Symbol" w:hAnsi="Symbol" w:hint="default"/>
      </w:rPr>
    </w:lvl>
    <w:lvl w:ilvl="7" w:tplc="1A7093EC" w:tentative="1">
      <w:start w:val="1"/>
      <w:numFmt w:val="bullet"/>
      <w:lvlText w:val="o"/>
      <w:lvlJc w:val="left"/>
      <w:pPr>
        <w:tabs>
          <w:tab w:val="num" w:pos="5760"/>
        </w:tabs>
        <w:ind w:left="5760" w:hanging="360"/>
      </w:pPr>
      <w:rPr>
        <w:rFonts w:ascii="Courier New" w:hAnsi="Courier New" w:cs="Courier New" w:hint="default"/>
      </w:rPr>
    </w:lvl>
    <w:lvl w:ilvl="8" w:tplc="4AA4DCE6" w:tentative="1">
      <w:start w:val="1"/>
      <w:numFmt w:val="bullet"/>
      <w:lvlText w:val=""/>
      <w:lvlJc w:val="left"/>
      <w:pPr>
        <w:tabs>
          <w:tab w:val="num" w:pos="6480"/>
        </w:tabs>
        <w:ind w:left="6480" w:hanging="360"/>
      </w:pPr>
      <w:rPr>
        <w:rFonts w:ascii="Wingdings" w:hAnsi="Wingdings" w:hint="default"/>
      </w:rPr>
    </w:lvl>
  </w:abstractNum>
  <w:abstractNum w:abstractNumId="51">
    <w:nsid w:val="7C267F9C"/>
    <w:multiLevelType w:val="hybridMultilevel"/>
    <w:tmpl w:val="9D8C8332"/>
    <w:lvl w:ilvl="0" w:tplc="B928CDE0">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E525304"/>
    <w:multiLevelType w:val="hybridMultilevel"/>
    <w:tmpl w:val="0C64949C"/>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19"/>
  </w:num>
  <w:num w:numId="3">
    <w:abstractNumId w:val="1"/>
  </w:num>
  <w:num w:numId="4">
    <w:abstractNumId w:val="41"/>
  </w:num>
  <w:num w:numId="5">
    <w:abstractNumId w:val="23"/>
  </w:num>
  <w:num w:numId="6">
    <w:abstractNumId w:val="47"/>
  </w:num>
  <w:num w:numId="7">
    <w:abstractNumId w:val="2"/>
  </w:num>
  <w:num w:numId="8">
    <w:abstractNumId w:val="3"/>
  </w:num>
  <w:num w:numId="9">
    <w:abstractNumId w:val="15"/>
  </w:num>
  <w:num w:numId="10">
    <w:abstractNumId w:val="0"/>
  </w:num>
  <w:num w:numId="11">
    <w:abstractNumId w:val="34"/>
  </w:num>
  <w:num w:numId="12">
    <w:abstractNumId w:val="37"/>
  </w:num>
  <w:num w:numId="13">
    <w:abstractNumId w:val="50"/>
  </w:num>
  <w:num w:numId="14">
    <w:abstractNumId w:val="18"/>
  </w:num>
  <w:num w:numId="15">
    <w:abstractNumId w:val="29"/>
  </w:num>
  <w:num w:numId="16">
    <w:abstractNumId w:val="22"/>
  </w:num>
  <w:num w:numId="17">
    <w:abstractNumId w:val="31"/>
  </w:num>
  <w:num w:numId="18">
    <w:abstractNumId w:val="53"/>
  </w:num>
  <w:num w:numId="19">
    <w:abstractNumId w:val="32"/>
  </w:num>
  <w:num w:numId="20">
    <w:abstractNumId w:val="30"/>
  </w:num>
  <w:num w:numId="21">
    <w:abstractNumId w:val="48"/>
  </w:num>
  <w:num w:numId="22">
    <w:abstractNumId w:val="26"/>
  </w:num>
  <w:num w:numId="23">
    <w:abstractNumId w:val="20"/>
  </w:num>
  <w:num w:numId="24">
    <w:abstractNumId w:val="14"/>
  </w:num>
  <w:num w:numId="25">
    <w:abstractNumId w:val="36"/>
  </w:num>
  <w:num w:numId="26">
    <w:abstractNumId w:val="51"/>
  </w:num>
  <w:num w:numId="27">
    <w:abstractNumId w:val="45"/>
  </w:num>
  <w:num w:numId="28">
    <w:abstractNumId w:val="7"/>
  </w:num>
  <w:num w:numId="29">
    <w:abstractNumId w:val="54"/>
  </w:num>
  <w:num w:numId="30">
    <w:abstractNumId w:val="16"/>
  </w:num>
  <w:num w:numId="31">
    <w:abstractNumId w:val="46"/>
  </w:num>
  <w:num w:numId="32">
    <w:abstractNumId w:val="12"/>
  </w:num>
  <w:num w:numId="33">
    <w:abstractNumId w:val="42"/>
  </w:num>
  <w:num w:numId="34">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13"/>
  </w:num>
  <w:num w:numId="37">
    <w:abstractNumId w:val="9"/>
  </w:num>
  <w:num w:numId="38">
    <w:abstractNumId w:val="38"/>
  </w:num>
  <w:num w:numId="39">
    <w:abstractNumId w:val="17"/>
  </w:num>
  <w:num w:numId="40">
    <w:abstractNumId w:val="6"/>
  </w:num>
  <w:num w:numId="41">
    <w:abstractNumId w:val="33"/>
  </w:num>
  <w:num w:numId="42">
    <w:abstractNumId w:val="5"/>
  </w:num>
  <w:num w:numId="43">
    <w:abstractNumId w:val="49"/>
  </w:num>
  <w:num w:numId="44">
    <w:abstractNumId w:val="10"/>
  </w:num>
  <w:num w:numId="45">
    <w:abstractNumId w:val="21"/>
  </w:num>
  <w:num w:numId="46">
    <w:abstractNumId w:val="39"/>
  </w:num>
  <w:num w:numId="47">
    <w:abstractNumId w:val="11"/>
  </w:num>
  <w:num w:numId="48">
    <w:abstractNumId w:val="28"/>
  </w:num>
  <w:num w:numId="49">
    <w:abstractNumId w:val="35"/>
  </w:num>
  <w:num w:numId="50">
    <w:abstractNumId w:val="44"/>
  </w:num>
  <w:num w:numId="51">
    <w:abstractNumId w:val="24"/>
  </w:num>
  <w:num w:numId="52">
    <w:abstractNumId w:val="4"/>
  </w:num>
  <w:num w:numId="53">
    <w:abstractNumId w:val="52"/>
  </w:num>
  <w:num w:numId="54">
    <w:abstractNumId w:val="25"/>
  </w:num>
  <w:num w:numId="55">
    <w:abstractNumId w:val="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hideGrammaticalErrors/>
  <w:defaultTabStop w:val="720"/>
  <w:characterSpacingControl w:val="doNotCompress"/>
  <w:hdrShapeDefaults>
    <o:shapedefaults v:ext="edit" spidmax="512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U2MzE2NDY0MjU3MTRV0lEKTi0uzszPAykwqQUAUmZIqywAAAA="/>
  </w:docVars>
  <w:rsids>
    <w:rsidRoot w:val="001211F6"/>
    <w:rsid w:val="00000A2D"/>
    <w:rsid w:val="00001253"/>
    <w:rsid w:val="00001D91"/>
    <w:rsid w:val="000021B6"/>
    <w:rsid w:val="0000382B"/>
    <w:rsid w:val="000047DA"/>
    <w:rsid w:val="00005040"/>
    <w:rsid w:val="000069AB"/>
    <w:rsid w:val="0001094A"/>
    <w:rsid w:val="00010FAE"/>
    <w:rsid w:val="000118B8"/>
    <w:rsid w:val="00013650"/>
    <w:rsid w:val="000139C8"/>
    <w:rsid w:val="00013DBF"/>
    <w:rsid w:val="00014957"/>
    <w:rsid w:val="00014EAF"/>
    <w:rsid w:val="00016ACB"/>
    <w:rsid w:val="00020BAB"/>
    <w:rsid w:val="00020FA9"/>
    <w:rsid w:val="00026664"/>
    <w:rsid w:val="000270D3"/>
    <w:rsid w:val="00027FA2"/>
    <w:rsid w:val="00032376"/>
    <w:rsid w:val="00032D8A"/>
    <w:rsid w:val="000376D2"/>
    <w:rsid w:val="0004284C"/>
    <w:rsid w:val="000428A1"/>
    <w:rsid w:val="00043BF8"/>
    <w:rsid w:val="000460AA"/>
    <w:rsid w:val="0005363B"/>
    <w:rsid w:val="0006018A"/>
    <w:rsid w:val="000610E3"/>
    <w:rsid w:val="00062721"/>
    <w:rsid w:val="00062E2D"/>
    <w:rsid w:val="00064736"/>
    <w:rsid w:val="00066A1A"/>
    <w:rsid w:val="00066CBC"/>
    <w:rsid w:val="00067118"/>
    <w:rsid w:val="0006738E"/>
    <w:rsid w:val="00071466"/>
    <w:rsid w:val="000726C8"/>
    <w:rsid w:val="00077F63"/>
    <w:rsid w:val="00080030"/>
    <w:rsid w:val="00082D85"/>
    <w:rsid w:val="00090F7E"/>
    <w:rsid w:val="00092363"/>
    <w:rsid w:val="00093E8B"/>
    <w:rsid w:val="00097461"/>
    <w:rsid w:val="00097876"/>
    <w:rsid w:val="000A6FB8"/>
    <w:rsid w:val="000A6FBC"/>
    <w:rsid w:val="000B08FD"/>
    <w:rsid w:val="000B0DBE"/>
    <w:rsid w:val="000B2EBB"/>
    <w:rsid w:val="000B3124"/>
    <w:rsid w:val="000B4227"/>
    <w:rsid w:val="000B515C"/>
    <w:rsid w:val="000B6F32"/>
    <w:rsid w:val="000B7F12"/>
    <w:rsid w:val="000D1E35"/>
    <w:rsid w:val="000D27E2"/>
    <w:rsid w:val="000D2806"/>
    <w:rsid w:val="000E29C5"/>
    <w:rsid w:val="000E7CA5"/>
    <w:rsid w:val="000F445E"/>
    <w:rsid w:val="001012D2"/>
    <w:rsid w:val="001021F5"/>
    <w:rsid w:val="00102E41"/>
    <w:rsid w:val="0010358A"/>
    <w:rsid w:val="0010458C"/>
    <w:rsid w:val="00107403"/>
    <w:rsid w:val="00107661"/>
    <w:rsid w:val="0011112B"/>
    <w:rsid w:val="00113EDC"/>
    <w:rsid w:val="00114473"/>
    <w:rsid w:val="001172A5"/>
    <w:rsid w:val="00120DDF"/>
    <w:rsid w:val="001211F6"/>
    <w:rsid w:val="00121C87"/>
    <w:rsid w:val="00124F80"/>
    <w:rsid w:val="00125899"/>
    <w:rsid w:val="00127AE6"/>
    <w:rsid w:val="00130EE8"/>
    <w:rsid w:val="00132C83"/>
    <w:rsid w:val="00133C42"/>
    <w:rsid w:val="001348EF"/>
    <w:rsid w:val="00134B1B"/>
    <w:rsid w:val="00136044"/>
    <w:rsid w:val="001375DB"/>
    <w:rsid w:val="00137ABD"/>
    <w:rsid w:val="00137BAB"/>
    <w:rsid w:val="0014159F"/>
    <w:rsid w:val="00144C60"/>
    <w:rsid w:val="00152378"/>
    <w:rsid w:val="00152539"/>
    <w:rsid w:val="00156D04"/>
    <w:rsid w:val="001577F9"/>
    <w:rsid w:val="00157D3D"/>
    <w:rsid w:val="00162B9A"/>
    <w:rsid w:val="00163374"/>
    <w:rsid w:val="001635EA"/>
    <w:rsid w:val="00164D4A"/>
    <w:rsid w:val="0016530D"/>
    <w:rsid w:val="00165BFC"/>
    <w:rsid w:val="00166DAF"/>
    <w:rsid w:val="00171C69"/>
    <w:rsid w:val="00177CB3"/>
    <w:rsid w:val="00181075"/>
    <w:rsid w:val="00183E90"/>
    <w:rsid w:val="001842CB"/>
    <w:rsid w:val="001846D9"/>
    <w:rsid w:val="00192B40"/>
    <w:rsid w:val="0019454D"/>
    <w:rsid w:val="001954E8"/>
    <w:rsid w:val="0019685D"/>
    <w:rsid w:val="001972FF"/>
    <w:rsid w:val="00197CD8"/>
    <w:rsid w:val="001A4046"/>
    <w:rsid w:val="001A481C"/>
    <w:rsid w:val="001B022F"/>
    <w:rsid w:val="001B0B68"/>
    <w:rsid w:val="001B1FC2"/>
    <w:rsid w:val="001B72F4"/>
    <w:rsid w:val="001C0361"/>
    <w:rsid w:val="001C5C90"/>
    <w:rsid w:val="001C7B32"/>
    <w:rsid w:val="001D052D"/>
    <w:rsid w:val="001D28EC"/>
    <w:rsid w:val="001D2F76"/>
    <w:rsid w:val="001D4442"/>
    <w:rsid w:val="001D4D35"/>
    <w:rsid w:val="001D5935"/>
    <w:rsid w:val="001D774F"/>
    <w:rsid w:val="001D7A37"/>
    <w:rsid w:val="001D7F0F"/>
    <w:rsid w:val="001E00B5"/>
    <w:rsid w:val="001E06B8"/>
    <w:rsid w:val="001E6C76"/>
    <w:rsid w:val="001F0A74"/>
    <w:rsid w:val="002003A7"/>
    <w:rsid w:val="00200AFA"/>
    <w:rsid w:val="00200BB1"/>
    <w:rsid w:val="00200FBA"/>
    <w:rsid w:val="0020553C"/>
    <w:rsid w:val="0020732A"/>
    <w:rsid w:val="00207F9F"/>
    <w:rsid w:val="002106D9"/>
    <w:rsid w:val="00212651"/>
    <w:rsid w:val="00212722"/>
    <w:rsid w:val="00213BE7"/>
    <w:rsid w:val="00215407"/>
    <w:rsid w:val="00217BC0"/>
    <w:rsid w:val="0022109B"/>
    <w:rsid w:val="00221B3B"/>
    <w:rsid w:val="0022259A"/>
    <w:rsid w:val="00223190"/>
    <w:rsid w:val="002242A3"/>
    <w:rsid w:val="00225C2A"/>
    <w:rsid w:val="00226AE8"/>
    <w:rsid w:val="00226E23"/>
    <w:rsid w:val="002301EE"/>
    <w:rsid w:val="00231A4A"/>
    <w:rsid w:val="00235453"/>
    <w:rsid w:val="002418F1"/>
    <w:rsid w:val="00242143"/>
    <w:rsid w:val="00252A4A"/>
    <w:rsid w:val="00260322"/>
    <w:rsid w:val="00260C61"/>
    <w:rsid w:val="0026399C"/>
    <w:rsid w:val="00264889"/>
    <w:rsid w:val="00271158"/>
    <w:rsid w:val="0027200D"/>
    <w:rsid w:val="002730E7"/>
    <w:rsid w:val="00274F4B"/>
    <w:rsid w:val="00276660"/>
    <w:rsid w:val="00276698"/>
    <w:rsid w:val="00286CD0"/>
    <w:rsid w:val="00290112"/>
    <w:rsid w:val="00291141"/>
    <w:rsid w:val="002937D1"/>
    <w:rsid w:val="00293BFD"/>
    <w:rsid w:val="00294A05"/>
    <w:rsid w:val="0029503E"/>
    <w:rsid w:val="0029583F"/>
    <w:rsid w:val="0029740D"/>
    <w:rsid w:val="00297B14"/>
    <w:rsid w:val="002A01E6"/>
    <w:rsid w:val="002A1412"/>
    <w:rsid w:val="002A2B0E"/>
    <w:rsid w:val="002A37FB"/>
    <w:rsid w:val="002A5645"/>
    <w:rsid w:val="002A722B"/>
    <w:rsid w:val="002B0E4C"/>
    <w:rsid w:val="002B12DB"/>
    <w:rsid w:val="002B63D8"/>
    <w:rsid w:val="002C433C"/>
    <w:rsid w:val="002C5B8E"/>
    <w:rsid w:val="002D3B21"/>
    <w:rsid w:val="002E1208"/>
    <w:rsid w:val="002E31A1"/>
    <w:rsid w:val="002E625C"/>
    <w:rsid w:val="002F1B45"/>
    <w:rsid w:val="002F3867"/>
    <w:rsid w:val="002F5E44"/>
    <w:rsid w:val="002F7973"/>
    <w:rsid w:val="00301C78"/>
    <w:rsid w:val="00302F27"/>
    <w:rsid w:val="00307BDC"/>
    <w:rsid w:val="003102A3"/>
    <w:rsid w:val="00310AE6"/>
    <w:rsid w:val="00310DC7"/>
    <w:rsid w:val="00311AA2"/>
    <w:rsid w:val="00312602"/>
    <w:rsid w:val="00312F08"/>
    <w:rsid w:val="00314329"/>
    <w:rsid w:val="00315F43"/>
    <w:rsid w:val="0032042C"/>
    <w:rsid w:val="003218A3"/>
    <w:rsid w:val="00323590"/>
    <w:rsid w:val="00323E10"/>
    <w:rsid w:val="00327828"/>
    <w:rsid w:val="00332F6C"/>
    <w:rsid w:val="00333693"/>
    <w:rsid w:val="00335ABD"/>
    <w:rsid w:val="00336519"/>
    <w:rsid w:val="0033714B"/>
    <w:rsid w:val="00344957"/>
    <w:rsid w:val="003452C6"/>
    <w:rsid w:val="003462E4"/>
    <w:rsid w:val="00347D33"/>
    <w:rsid w:val="00351E96"/>
    <w:rsid w:val="00352F6F"/>
    <w:rsid w:val="00353823"/>
    <w:rsid w:val="003550B0"/>
    <w:rsid w:val="00362B2F"/>
    <w:rsid w:val="00362C4C"/>
    <w:rsid w:val="00362E2A"/>
    <w:rsid w:val="0036377A"/>
    <w:rsid w:val="003638A4"/>
    <w:rsid w:val="003643EB"/>
    <w:rsid w:val="00365AA1"/>
    <w:rsid w:val="00370C1C"/>
    <w:rsid w:val="0037115E"/>
    <w:rsid w:val="00374CDD"/>
    <w:rsid w:val="003825C8"/>
    <w:rsid w:val="003843DF"/>
    <w:rsid w:val="0038479E"/>
    <w:rsid w:val="00385B17"/>
    <w:rsid w:val="00386F22"/>
    <w:rsid w:val="00387CEB"/>
    <w:rsid w:val="003916A0"/>
    <w:rsid w:val="00391B88"/>
    <w:rsid w:val="003931D1"/>
    <w:rsid w:val="003940D8"/>
    <w:rsid w:val="00394298"/>
    <w:rsid w:val="00395EFF"/>
    <w:rsid w:val="003A0A13"/>
    <w:rsid w:val="003A207D"/>
    <w:rsid w:val="003A2AAF"/>
    <w:rsid w:val="003A4F55"/>
    <w:rsid w:val="003B11BA"/>
    <w:rsid w:val="003B14C5"/>
    <w:rsid w:val="003B2107"/>
    <w:rsid w:val="003B4324"/>
    <w:rsid w:val="003B4749"/>
    <w:rsid w:val="003B670B"/>
    <w:rsid w:val="003C23D6"/>
    <w:rsid w:val="003C3516"/>
    <w:rsid w:val="003C6C24"/>
    <w:rsid w:val="003C7085"/>
    <w:rsid w:val="003D10EB"/>
    <w:rsid w:val="003D1B4D"/>
    <w:rsid w:val="003D2B6E"/>
    <w:rsid w:val="003D358A"/>
    <w:rsid w:val="003D4021"/>
    <w:rsid w:val="003D48A7"/>
    <w:rsid w:val="003D56D1"/>
    <w:rsid w:val="003E0801"/>
    <w:rsid w:val="003E179C"/>
    <w:rsid w:val="003E30DB"/>
    <w:rsid w:val="003E55F5"/>
    <w:rsid w:val="003E73D7"/>
    <w:rsid w:val="003E78AF"/>
    <w:rsid w:val="003F275F"/>
    <w:rsid w:val="003F7237"/>
    <w:rsid w:val="003F77EE"/>
    <w:rsid w:val="0040066C"/>
    <w:rsid w:val="004012D9"/>
    <w:rsid w:val="00402111"/>
    <w:rsid w:val="00404CCE"/>
    <w:rsid w:val="00406AEF"/>
    <w:rsid w:val="00410F36"/>
    <w:rsid w:val="00411320"/>
    <w:rsid w:val="00412A4E"/>
    <w:rsid w:val="00414647"/>
    <w:rsid w:val="00414B1A"/>
    <w:rsid w:val="00417E40"/>
    <w:rsid w:val="004202DA"/>
    <w:rsid w:val="00420B7B"/>
    <w:rsid w:val="004247B4"/>
    <w:rsid w:val="00424EDD"/>
    <w:rsid w:val="0042731E"/>
    <w:rsid w:val="004336F5"/>
    <w:rsid w:val="00437F20"/>
    <w:rsid w:val="00443346"/>
    <w:rsid w:val="004441ED"/>
    <w:rsid w:val="0044495F"/>
    <w:rsid w:val="004467F4"/>
    <w:rsid w:val="00451B37"/>
    <w:rsid w:val="00454356"/>
    <w:rsid w:val="00457A6D"/>
    <w:rsid w:val="004602EB"/>
    <w:rsid w:val="00461193"/>
    <w:rsid w:val="00461A9A"/>
    <w:rsid w:val="0046543F"/>
    <w:rsid w:val="00467B70"/>
    <w:rsid w:val="00472F87"/>
    <w:rsid w:val="00473684"/>
    <w:rsid w:val="00475288"/>
    <w:rsid w:val="0047533C"/>
    <w:rsid w:val="004755DC"/>
    <w:rsid w:val="00475F87"/>
    <w:rsid w:val="00476386"/>
    <w:rsid w:val="004778C5"/>
    <w:rsid w:val="00480D10"/>
    <w:rsid w:val="00481278"/>
    <w:rsid w:val="00483192"/>
    <w:rsid w:val="00483A52"/>
    <w:rsid w:val="00486089"/>
    <w:rsid w:val="004921AD"/>
    <w:rsid w:val="004929EB"/>
    <w:rsid w:val="00492BD8"/>
    <w:rsid w:val="00496F3C"/>
    <w:rsid w:val="00497752"/>
    <w:rsid w:val="00497AE2"/>
    <w:rsid w:val="00497C9C"/>
    <w:rsid w:val="00497D0F"/>
    <w:rsid w:val="004A0F9E"/>
    <w:rsid w:val="004A157E"/>
    <w:rsid w:val="004A47A1"/>
    <w:rsid w:val="004A4857"/>
    <w:rsid w:val="004A4963"/>
    <w:rsid w:val="004A5ED4"/>
    <w:rsid w:val="004A7052"/>
    <w:rsid w:val="004B2565"/>
    <w:rsid w:val="004B3249"/>
    <w:rsid w:val="004B5485"/>
    <w:rsid w:val="004B64DA"/>
    <w:rsid w:val="004C1A73"/>
    <w:rsid w:val="004C266B"/>
    <w:rsid w:val="004D2C7A"/>
    <w:rsid w:val="004D2E7A"/>
    <w:rsid w:val="004D5068"/>
    <w:rsid w:val="004D5187"/>
    <w:rsid w:val="004E04F7"/>
    <w:rsid w:val="004E6DBB"/>
    <w:rsid w:val="004F102D"/>
    <w:rsid w:val="004F160A"/>
    <w:rsid w:val="004F2856"/>
    <w:rsid w:val="004F2F11"/>
    <w:rsid w:val="004F3EBC"/>
    <w:rsid w:val="004F3FCF"/>
    <w:rsid w:val="004F5F77"/>
    <w:rsid w:val="00500229"/>
    <w:rsid w:val="005048ED"/>
    <w:rsid w:val="00505FBC"/>
    <w:rsid w:val="00507806"/>
    <w:rsid w:val="00511DFA"/>
    <w:rsid w:val="0051242B"/>
    <w:rsid w:val="00513A9B"/>
    <w:rsid w:val="00517FF9"/>
    <w:rsid w:val="00520C8D"/>
    <w:rsid w:val="00521A0E"/>
    <w:rsid w:val="0052367A"/>
    <w:rsid w:val="005263E5"/>
    <w:rsid w:val="005313B2"/>
    <w:rsid w:val="00532DAF"/>
    <w:rsid w:val="00534114"/>
    <w:rsid w:val="0053423F"/>
    <w:rsid w:val="0054119F"/>
    <w:rsid w:val="00542FA0"/>
    <w:rsid w:val="005441CF"/>
    <w:rsid w:val="00550742"/>
    <w:rsid w:val="005508EE"/>
    <w:rsid w:val="005515EE"/>
    <w:rsid w:val="005518E7"/>
    <w:rsid w:val="00554395"/>
    <w:rsid w:val="0055568C"/>
    <w:rsid w:val="00555874"/>
    <w:rsid w:val="00556261"/>
    <w:rsid w:val="0055628A"/>
    <w:rsid w:val="00560BD1"/>
    <w:rsid w:val="00561262"/>
    <w:rsid w:val="00565D35"/>
    <w:rsid w:val="00567C26"/>
    <w:rsid w:val="00570D37"/>
    <w:rsid w:val="0057693E"/>
    <w:rsid w:val="00581085"/>
    <w:rsid w:val="00582188"/>
    <w:rsid w:val="00582D3F"/>
    <w:rsid w:val="00583D98"/>
    <w:rsid w:val="005871A7"/>
    <w:rsid w:val="00587304"/>
    <w:rsid w:val="005912E2"/>
    <w:rsid w:val="00591D9E"/>
    <w:rsid w:val="0059230D"/>
    <w:rsid w:val="00592565"/>
    <w:rsid w:val="005939A0"/>
    <w:rsid w:val="00594511"/>
    <w:rsid w:val="00597656"/>
    <w:rsid w:val="005A2487"/>
    <w:rsid w:val="005A2D1A"/>
    <w:rsid w:val="005A486C"/>
    <w:rsid w:val="005A49B2"/>
    <w:rsid w:val="005A50D9"/>
    <w:rsid w:val="005A5503"/>
    <w:rsid w:val="005A60D8"/>
    <w:rsid w:val="005A60FB"/>
    <w:rsid w:val="005A7FC5"/>
    <w:rsid w:val="005B4DC2"/>
    <w:rsid w:val="005B5FB2"/>
    <w:rsid w:val="005B6EBE"/>
    <w:rsid w:val="005C4318"/>
    <w:rsid w:val="005C6700"/>
    <w:rsid w:val="005C6FD6"/>
    <w:rsid w:val="005D2718"/>
    <w:rsid w:val="005E2C9F"/>
    <w:rsid w:val="005E4038"/>
    <w:rsid w:val="005E4F90"/>
    <w:rsid w:val="005E703B"/>
    <w:rsid w:val="005E7939"/>
    <w:rsid w:val="005F1B78"/>
    <w:rsid w:val="005F35C4"/>
    <w:rsid w:val="005F3984"/>
    <w:rsid w:val="005F3D12"/>
    <w:rsid w:val="005F6432"/>
    <w:rsid w:val="0060220A"/>
    <w:rsid w:val="006045A3"/>
    <w:rsid w:val="00607EE0"/>
    <w:rsid w:val="00607EEB"/>
    <w:rsid w:val="0061022E"/>
    <w:rsid w:val="006124CD"/>
    <w:rsid w:val="00613B27"/>
    <w:rsid w:val="00614E8D"/>
    <w:rsid w:val="00616945"/>
    <w:rsid w:val="00621D8D"/>
    <w:rsid w:val="0062315D"/>
    <w:rsid w:val="006256B3"/>
    <w:rsid w:val="0062662D"/>
    <w:rsid w:val="00627492"/>
    <w:rsid w:val="006274CF"/>
    <w:rsid w:val="00630F79"/>
    <w:rsid w:val="0063172E"/>
    <w:rsid w:val="00636BAC"/>
    <w:rsid w:val="006412F5"/>
    <w:rsid w:val="0064170E"/>
    <w:rsid w:val="00642D0E"/>
    <w:rsid w:val="0064374C"/>
    <w:rsid w:val="00643C1E"/>
    <w:rsid w:val="0064520E"/>
    <w:rsid w:val="00653079"/>
    <w:rsid w:val="00653D77"/>
    <w:rsid w:val="00655075"/>
    <w:rsid w:val="006552B0"/>
    <w:rsid w:val="00655876"/>
    <w:rsid w:val="0066170D"/>
    <w:rsid w:val="00662848"/>
    <w:rsid w:val="00664A1D"/>
    <w:rsid w:val="006712E9"/>
    <w:rsid w:val="00672F19"/>
    <w:rsid w:val="00674ABC"/>
    <w:rsid w:val="00676F83"/>
    <w:rsid w:val="00680B14"/>
    <w:rsid w:val="00683467"/>
    <w:rsid w:val="00683A82"/>
    <w:rsid w:val="00684AD2"/>
    <w:rsid w:val="006861C2"/>
    <w:rsid w:val="00687900"/>
    <w:rsid w:val="00687CBC"/>
    <w:rsid w:val="00692F23"/>
    <w:rsid w:val="006934BC"/>
    <w:rsid w:val="00694352"/>
    <w:rsid w:val="0069602B"/>
    <w:rsid w:val="006A0EA3"/>
    <w:rsid w:val="006A2E72"/>
    <w:rsid w:val="006A37E7"/>
    <w:rsid w:val="006A7133"/>
    <w:rsid w:val="006A7DB7"/>
    <w:rsid w:val="006A7EDF"/>
    <w:rsid w:val="006B12F1"/>
    <w:rsid w:val="006B3EC6"/>
    <w:rsid w:val="006C1664"/>
    <w:rsid w:val="006C2886"/>
    <w:rsid w:val="006C365E"/>
    <w:rsid w:val="006C6308"/>
    <w:rsid w:val="006D038A"/>
    <w:rsid w:val="006D0655"/>
    <w:rsid w:val="006D18B4"/>
    <w:rsid w:val="006D335F"/>
    <w:rsid w:val="006D6733"/>
    <w:rsid w:val="006E0A86"/>
    <w:rsid w:val="006E2D42"/>
    <w:rsid w:val="006E618B"/>
    <w:rsid w:val="006E6737"/>
    <w:rsid w:val="006F378F"/>
    <w:rsid w:val="006F4B50"/>
    <w:rsid w:val="006F548A"/>
    <w:rsid w:val="006F67B1"/>
    <w:rsid w:val="00700023"/>
    <w:rsid w:val="00700E1E"/>
    <w:rsid w:val="00703A46"/>
    <w:rsid w:val="00704B24"/>
    <w:rsid w:val="00707363"/>
    <w:rsid w:val="00707582"/>
    <w:rsid w:val="00711A4D"/>
    <w:rsid w:val="00711A95"/>
    <w:rsid w:val="00713525"/>
    <w:rsid w:val="007207E7"/>
    <w:rsid w:val="00720A59"/>
    <w:rsid w:val="00722FBD"/>
    <w:rsid w:val="00724127"/>
    <w:rsid w:val="007259E0"/>
    <w:rsid w:val="007308BE"/>
    <w:rsid w:val="00734E4B"/>
    <w:rsid w:val="00735041"/>
    <w:rsid w:val="007362A6"/>
    <w:rsid w:val="00736E6E"/>
    <w:rsid w:val="0073708A"/>
    <w:rsid w:val="00737A3C"/>
    <w:rsid w:val="00740B7C"/>
    <w:rsid w:val="00741EA8"/>
    <w:rsid w:val="00742A2C"/>
    <w:rsid w:val="0075035F"/>
    <w:rsid w:val="00753305"/>
    <w:rsid w:val="00756355"/>
    <w:rsid w:val="00757089"/>
    <w:rsid w:val="007573CE"/>
    <w:rsid w:val="00763284"/>
    <w:rsid w:val="00765907"/>
    <w:rsid w:val="007725E7"/>
    <w:rsid w:val="00776E60"/>
    <w:rsid w:val="00777854"/>
    <w:rsid w:val="0077790F"/>
    <w:rsid w:val="00777B52"/>
    <w:rsid w:val="00781766"/>
    <w:rsid w:val="007826C7"/>
    <w:rsid w:val="00784399"/>
    <w:rsid w:val="007915AC"/>
    <w:rsid w:val="00791814"/>
    <w:rsid w:val="00791E45"/>
    <w:rsid w:val="00793542"/>
    <w:rsid w:val="007945C0"/>
    <w:rsid w:val="007979D0"/>
    <w:rsid w:val="00797F67"/>
    <w:rsid w:val="007A1BC3"/>
    <w:rsid w:val="007A1C3D"/>
    <w:rsid w:val="007A3589"/>
    <w:rsid w:val="007A47AA"/>
    <w:rsid w:val="007A4C04"/>
    <w:rsid w:val="007A6109"/>
    <w:rsid w:val="007A77B1"/>
    <w:rsid w:val="007B31B9"/>
    <w:rsid w:val="007B35AE"/>
    <w:rsid w:val="007B4A4B"/>
    <w:rsid w:val="007C3749"/>
    <w:rsid w:val="007C382D"/>
    <w:rsid w:val="007C4DE7"/>
    <w:rsid w:val="007C6F0D"/>
    <w:rsid w:val="007D2834"/>
    <w:rsid w:val="007D3FF7"/>
    <w:rsid w:val="007D4CCC"/>
    <w:rsid w:val="007D6E00"/>
    <w:rsid w:val="007E26FD"/>
    <w:rsid w:val="007E7335"/>
    <w:rsid w:val="007E73B3"/>
    <w:rsid w:val="007F086A"/>
    <w:rsid w:val="007F1A6D"/>
    <w:rsid w:val="007F41E9"/>
    <w:rsid w:val="007F4551"/>
    <w:rsid w:val="00801F74"/>
    <w:rsid w:val="00802C6A"/>
    <w:rsid w:val="008065D9"/>
    <w:rsid w:val="00811E56"/>
    <w:rsid w:val="00812936"/>
    <w:rsid w:val="008130A5"/>
    <w:rsid w:val="00814BDA"/>
    <w:rsid w:val="00817B69"/>
    <w:rsid w:val="00824A26"/>
    <w:rsid w:val="00826BA3"/>
    <w:rsid w:val="008320F9"/>
    <w:rsid w:val="00832A62"/>
    <w:rsid w:val="00833ACC"/>
    <w:rsid w:val="00835075"/>
    <w:rsid w:val="00836A3E"/>
    <w:rsid w:val="00847868"/>
    <w:rsid w:val="00852490"/>
    <w:rsid w:val="00853B4E"/>
    <w:rsid w:val="008554C1"/>
    <w:rsid w:val="0085610F"/>
    <w:rsid w:val="0086077E"/>
    <w:rsid w:val="00862D42"/>
    <w:rsid w:val="008633C9"/>
    <w:rsid w:val="008657E3"/>
    <w:rsid w:val="00866A34"/>
    <w:rsid w:val="0086774B"/>
    <w:rsid w:val="00870DF1"/>
    <w:rsid w:val="00871542"/>
    <w:rsid w:val="00871821"/>
    <w:rsid w:val="00871F7B"/>
    <w:rsid w:val="0087521F"/>
    <w:rsid w:val="00875B76"/>
    <w:rsid w:val="00875F9D"/>
    <w:rsid w:val="0089076C"/>
    <w:rsid w:val="0089292F"/>
    <w:rsid w:val="008949C1"/>
    <w:rsid w:val="0089578A"/>
    <w:rsid w:val="00896B28"/>
    <w:rsid w:val="008A11FB"/>
    <w:rsid w:val="008A2F16"/>
    <w:rsid w:val="008A6A15"/>
    <w:rsid w:val="008A76C7"/>
    <w:rsid w:val="008B4B10"/>
    <w:rsid w:val="008C1597"/>
    <w:rsid w:val="008C2E99"/>
    <w:rsid w:val="008C6AE4"/>
    <w:rsid w:val="008C7058"/>
    <w:rsid w:val="008D0B26"/>
    <w:rsid w:val="008E1B9A"/>
    <w:rsid w:val="008E3091"/>
    <w:rsid w:val="008E491F"/>
    <w:rsid w:val="008E674F"/>
    <w:rsid w:val="008F018E"/>
    <w:rsid w:val="008F0A45"/>
    <w:rsid w:val="008F5973"/>
    <w:rsid w:val="009007A1"/>
    <w:rsid w:val="00900A24"/>
    <w:rsid w:val="00900E34"/>
    <w:rsid w:val="00901599"/>
    <w:rsid w:val="009017A4"/>
    <w:rsid w:val="00901E44"/>
    <w:rsid w:val="00902288"/>
    <w:rsid w:val="0090365C"/>
    <w:rsid w:val="00904D63"/>
    <w:rsid w:val="0090699D"/>
    <w:rsid w:val="00913614"/>
    <w:rsid w:val="0091398D"/>
    <w:rsid w:val="009155EC"/>
    <w:rsid w:val="00916C1D"/>
    <w:rsid w:val="00917650"/>
    <w:rsid w:val="0092000F"/>
    <w:rsid w:val="009204A1"/>
    <w:rsid w:val="00921D71"/>
    <w:rsid w:val="00922384"/>
    <w:rsid w:val="0093103E"/>
    <w:rsid w:val="00932F29"/>
    <w:rsid w:val="009331CB"/>
    <w:rsid w:val="00934FF1"/>
    <w:rsid w:val="0094016D"/>
    <w:rsid w:val="009415DA"/>
    <w:rsid w:val="0094172B"/>
    <w:rsid w:val="0094683F"/>
    <w:rsid w:val="009473EC"/>
    <w:rsid w:val="00964479"/>
    <w:rsid w:val="00964886"/>
    <w:rsid w:val="009659D7"/>
    <w:rsid w:val="00966296"/>
    <w:rsid w:val="00975783"/>
    <w:rsid w:val="00975F39"/>
    <w:rsid w:val="00977DCD"/>
    <w:rsid w:val="00982FAA"/>
    <w:rsid w:val="00983B66"/>
    <w:rsid w:val="0098467B"/>
    <w:rsid w:val="0098493E"/>
    <w:rsid w:val="00986627"/>
    <w:rsid w:val="00986B2E"/>
    <w:rsid w:val="009905BE"/>
    <w:rsid w:val="00990C72"/>
    <w:rsid w:val="00991F54"/>
    <w:rsid w:val="0099528E"/>
    <w:rsid w:val="00997233"/>
    <w:rsid w:val="009A2E52"/>
    <w:rsid w:val="009A4415"/>
    <w:rsid w:val="009A61B6"/>
    <w:rsid w:val="009B08E1"/>
    <w:rsid w:val="009B0CE0"/>
    <w:rsid w:val="009B10B1"/>
    <w:rsid w:val="009B29E7"/>
    <w:rsid w:val="009B336E"/>
    <w:rsid w:val="009B50AD"/>
    <w:rsid w:val="009C0034"/>
    <w:rsid w:val="009C0E39"/>
    <w:rsid w:val="009C303A"/>
    <w:rsid w:val="009C4BAC"/>
    <w:rsid w:val="009D0E29"/>
    <w:rsid w:val="009D22F9"/>
    <w:rsid w:val="009D5470"/>
    <w:rsid w:val="009D5B6C"/>
    <w:rsid w:val="009D5E96"/>
    <w:rsid w:val="009D61BB"/>
    <w:rsid w:val="009D7C82"/>
    <w:rsid w:val="009E03DD"/>
    <w:rsid w:val="009E1581"/>
    <w:rsid w:val="009E3E26"/>
    <w:rsid w:val="009E4283"/>
    <w:rsid w:val="009E4BE1"/>
    <w:rsid w:val="009E5251"/>
    <w:rsid w:val="009E6CCA"/>
    <w:rsid w:val="009E77B4"/>
    <w:rsid w:val="009E7A45"/>
    <w:rsid w:val="009E7EB5"/>
    <w:rsid w:val="009F23EF"/>
    <w:rsid w:val="009F3C8D"/>
    <w:rsid w:val="009F5BA5"/>
    <w:rsid w:val="00A017AA"/>
    <w:rsid w:val="00A018B8"/>
    <w:rsid w:val="00A03420"/>
    <w:rsid w:val="00A043D7"/>
    <w:rsid w:val="00A0539F"/>
    <w:rsid w:val="00A05AA9"/>
    <w:rsid w:val="00A061FC"/>
    <w:rsid w:val="00A06B30"/>
    <w:rsid w:val="00A07165"/>
    <w:rsid w:val="00A10CE4"/>
    <w:rsid w:val="00A14916"/>
    <w:rsid w:val="00A14B17"/>
    <w:rsid w:val="00A1637E"/>
    <w:rsid w:val="00A22393"/>
    <w:rsid w:val="00A227C8"/>
    <w:rsid w:val="00A242D6"/>
    <w:rsid w:val="00A26B94"/>
    <w:rsid w:val="00A354B3"/>
    <w:rsid w:val="00A36ABF"/>
    <w:rsid w:val="00A37273"/>
    <w:rsid w:val="00A379BD"/>
    <w:rsid w:val="00A422B8"/>
    <w:rsid w:val="00A444BB"/>
    <w:rsid w:val="00A45E22"/>
    <w:rsid w:val="00A46A4F"/>
    <w:rsid w:val="00A5062A"/>
    <w:rsid w:val="00A507D1"/>
    <w:rsid w:val="00A529F0"/>
    <w:rsid w:val="00A57536"/>
    <w:rsid w:val="00A57D9D"/>
    <w:rsid w:val="00A61C8A"/>
    <w:rsid w:val="00A61D4A"/>
    <w:rsid w:val="00A62E88"/>
    <w:rsid w:val="00A63BA5"/>
    <w:rsid w:val="00A64F74"/>
    <w:rsid w:val="00A65D53"/>
    <w:rsid w:val="00A665FC"/>
    <w:rsid w:val="00A667BB"/>
    <w:rsid w:val="00A70E3D"/>
    <w:rsid w:val="00A71430"/>
    <w:rsid w:val="00A72DF2"/>
    <w:rsid w:val="00A76C84"/>
    <w:rsid w:val="00A812CC"/>
    <w:rsid w:val="00A83B24"/>
    <w:rsid w:val="00A86D56"/>
    <w:rsid w:val="00A95BED"/>
    <w:rsid w:val="00A962DD"/>
    <w:rsid w:val="00A9774F"/>
    <w:rsid w:val="00AA0B63"/>
    <w:rsid w:val="00AA37B5"/>
    <w:rsid w:val="00AA3E2C"/>
    <w:rsid w:val="00AA44EA"/>
    <w:rsid w:val="00AA667B"/>
    <w:rsid w:val="00AA7147"/>
    <w:rsid w:val="00AA718E"/>
    <w:rsid w:val="00AB1925"/>
    <w:rsid w:val="00AB3E3B"/>
    <w:rsid w:val="00AB6349"/>
    <w:rsid w:val="00AB6670"/>
    <w:rsid w:val="00AC0632"/>
    <w:rsid w:val="00AC1A50"/>
    <w:rsid w:val="00AC3856"/>
    <w:rsid w:val="00AC62AB"/>
    <w:rsid w:val="00AD10AD"/>
    <w:rsid w:val="00AD19C1"/>
    <w:rsid w:val="00AD4974"/>
    <w:rsid w:val="00AD53BB"/>
    <w:rsid w:val="00AE02EE"/>
    <w:rsid w:val="00AE42D2"/>
    <w:rsid w:val="00AE6548"/>
    <w:rsid w:val="00AE6DA9"/>
    <w:rsid w:val="00AF2C68"/>
    <w:rsid w:val="00AF39D8"/>
    <w:rsid w:val="00AF5F9E"/>
    <w:rsid w:val="00AF7EEF"/>
    <w:rsid w:val="00B0248E"/>
    <w:rsid w:val="00B03092"/>
    <w:rsid w:val="00B031C0"/>
    <w:rsid w:val="00B11C66"/>
    <w:rsid w:val="00B11FE7"/>
    <w:rsid w:val="00B123CE"/>
    <w:rsid w:val="00B13A45"/>
    <w:rsid w:val="00B16AD3"/>
    <w:rsid w:val="00B21304"/>
    <w:rsid w:val="00B21969"/>
    <w:rsid w:val="00B25092"/>
    <w:rsid w:val="00B31E2F"/>
    <w:rsid w:val="00B37AAA"/>
    <w:rsid w:val="00B4118B"/>
    <w:rsid w:val="00B4194B"/>
    <w:rsid w:val="00B43D91"/>
    <w:rsid w:val="00B45771"/>
    <w:rsid w:val="00B46F08"/>
    <w:rsid w:val="00B5029F"/>
    <w:rsid w:val="00B51E56"/>
    <w:rsid w:val="00B51F6B"/>
    <w:rsid w:val="00B53CA2"/>
    <w:rsid w:val="00B5531B"/>
    <w:rsid w:val="00B55465"/>
    <w:rsid w:val="00B57292"/>
    <w:rsid w:val="00B6230C"/>
    <w:rsid w:val="00B63189"/>
    <w:rsid w:val="00B63935"/>
    <w:rsid w:val="00B64DE1"/>
    <w:rsid w:val="00B64E3B"/>
    <w:rsid w:val="00B65085"/>
    <w:rsid w:val="00B65741"/>
    <w:rsid w:val="00B6713C"/>
    <w:rsid w:val="00B6789C"/>
    <w:rsid w:val="00B73E62"/>
    <w:rsid w:val="00B74223"/>
    <w:rsid w:val="00B80BEF"/>
    <w:rsid w:val="00B81438"/>
    <w:rsid w:val="00B81F8F"/>
    <w:rsid w:val="00B84E41"/>
    <w:rsid w:val="00B900B8"/>
    <w:rsid w:val="00B9110A"/>
    <w:rsid w:val="00B9139A"/>
    <w:rsid w:val="00B930B2"/>
    <w:rsid w:val="00B93141"/>
    <w:rsid w:val="00B9510C"/>
    <w:rsid w:val="00B95A03"/>
    <w:rsid w:val="00B968AD"/>
    <w:rsid w:val="00BA1138"/>
    <w:rsid w:val="00BA2688"/>
    <w:rsid w:val="00BA4175"/>
    <w:rsid w:val="00BA5343"/>
    <w:rsid w:val="00BA5346"/>
    <w:rsid w:val="00BA7713"/>
    <w:rsid w:val="00BB095D"/>
    <w:rsid w:val="00BB0B48"/>
    <w:rsid w:val="00BB2701"/>
    <w:rsid w:val="00BB376A"/>
    <w:rsid w:val="00BC014E"/>
    <w:rsid w:val="00BC0502"/>
    <w:rsid w:val="00BC2160"/>
    <w:rsid w:val="00BC61AE"/>
    <w:rsid w:val="00BD2BC0"/>
    <w:rsid w:val="00BE0A52"/>
    <w:rsid w:val="00BE1464"/>
    <w:rsid w:val="00BE3355"/>
    <w:rsid w:val="00BF181D"/>
    <w:rsid w:val="00BF6E3C"/>
    <w:rsid w:val="00BF798C"/>
    <w:rsid w:val="00C02FD1"/>
    <w:rsid w:val="00C03508"/>
    <w:rsid w:val="00C0429B"/>
    <w:rsid w:val="00C0592C"/>
    <w:rsid w:val="00C108F2"/>
    <w:rsid w:val="00C128F0"/>
    <w:rsid w:val="00C16DDD"/>
    <w:rsid w:val="00C17C3E"/>
    <w:rsid w:val="00C21737"/>
    <w:rsid w:val="00C2320E"/>
    <w:rsid w:val="00C2360A"/>
    <w:rsid w:val="00C3351A"/>
    <w:rsid w:val="00C34894"/>
    <w:rsid w:val="00C35C46"/>
    <w:rsid w:val="00C40AA7"/>
    <w:rsid w:val="00C43022"/>
    <w:rsid w:val="00C4380D"/>
    <w:rsid w:val="00C5090E"/>
    <w:rsid w:val="00C50DC2"/>
    <w:rsid w:val="00C515DB"/>
    <w:rsid w:val="00C51865"/>
    <w:rsid w:val="00C5577C"/>
    <w:rsid w:val="00C55EDB"/>
    <w:rsid w:val="00C56201"/>
    <w:rsid w:val="00C56411"/>
    <w:rsid w:val="00C579A8"/>
    <w:rsid w:val="00C63326"/>
    <w:rsid w:val="00C636C9"/>
    <w:rsid w:val="00C65F88"/>
    <w:rsid w:val="00C673CB"/>
    <w:rsid w:val="00C67FDB"/>
    <w:rsid w:val="00C7250A"/>
    <w:rsid w:val="00C726F3"/>
    <w:rsid w:val="00C75A91"/>
    <w:rsid w:val="00C805D2"/>
    <w:rsid w:val="00C80E26"/>
    <w:rsid w:val="00C81C74"/>
    <w:rsid w:val="00C85D00"/>
    <w:rsid w:val="00C86CBB"/>
    <w:rsid w:val="00C87221"/>
    <w:rsid w:val="00C87D7A"/>
    <w:rsid w:val="00C91690"/>
    <w:rsid w:val="00C9189C"/>
    <w:rsid w:val="00C91925"/>
    <w:rsid w:val="00C9323E"/>
    <w:rsid w:val="00C965A3"/>
    <w:rsid w:val="00CA29B2"/>
    <w:rsid w:val="00CA7641"/>
    <w:rsid w:val="00CB1F8D"/>
    <w:rsid w:val="00CB55A2"/>
    <w:rsid w:val="00CB61DF"/>
    <w:rsid w:val="00CC7A44"/>
    <w:rsid w:val="00CD3BD6"/>
    <w:rsid w:val="00CD40CA"/>
    <w:rsid w:val="00CD5650"/>
    <w:rsid w:val="00CD77AD"/>
    <w:rsid w:val="00CE3178"/>
    <w:rsid w:val="00CE39A4"/>
    <w:rsid w:val="00CE5B29"/>
    <w:rsid w:val="00CE6B9E"/>
    <w:rsid w:val="00CE7FF3"/>
    <w:rsid w:val="00CF01CF"/>
    <w:rsid w:val="00CF1BE8"/>
    <w:rsid w:val="00CF2091"/>
    <w:rsid w:val="00CF4278"/>
    <w:rsid w:val="00CF5E95"/>
    <w:rsid w:val="00CF6729"/>
    <w:rsid w:val="00CF7BB0"/>
    <w:rsid w:val="00D0088F"/>
    <w:rsid w:val="00D0537E"/>
    <w:rsid w:val="00D07FF9"/>
    <w:rsid w:val="00D10C4C"/>
    <w:rsid w:val="00D119FF"/>
    <w:rsid w:val="00D13776"/>
    <w:rsid w:val="00D14046"/>
    <w:rsid w:val="00D1469F"/>
    <w:rsid w:val="00D15301"/>
    <w:rsid w:val="00D16CAF"/>
    <w:rsid w:val="00D20850"/>
    <w:rsid w:val="00D23DBF"/>
    <w:rsid w:val="00D24A64"/>
    <w:rsid w:val="00D26A7A"/>
    <w:rsid w:val="00D305D3"/>
    <w:rsid w:val="00D313DC"/>
    <w:rsid w:val="00D329A6"/>
    <w:rsid w:val="00D33655"/>
    <w:rsid w:val="00D350D5"/>
    <w:rsid w:val="00D35870"/>
    <w:rsid w:val="00D37FD7"/>
    <w:rsid w:val="00D41480"/>
    <w:rsid w:val="00D41607"/>
    <w:rsid w:val="00D4286E"/>
    <w:rsid w:val="00D457ED"/>
    <w:rsid w:val="00D45B0E"/>
    <w:rsid w:val="00D46EAC"/>
    <w:rsid w:val="00D479DF"/>
    <w:rsid w:val="00D500C3"/>
    <w:rsid w:val="00D52340"/>
    <w:rsid w:val="00D534E8"/>
    <w:rsid w:val="00D55B5D"/>
    <w:rsid w:val="00D57315"/>
    <w:rsid w:val="00D57A07"/>
    <w:rsid w:val="00D6133C"/>
    <w:rsid w:val="00D61419"/>
    <w:rsid w:val="00D61542"/>
    <w:rsid w:val="00D61BF1"/>
    <w:rsid w:val="00D62BF9"/>
    <w:rsid w:val="00D677B1"/>
    <w:rsid w:val="00D70534"/>
    <w:rsid w:val="00D70886"/>
    <w:rsid w:val="00D71567"/>
    <w:rsid w:val="00D716C0"/>
    <w:rsid w:val="00D76F44"/>
    <w:rsid w:val="00D777AF"/>
    <w:rsid w:val="00D84DFB"/>
    <w:rsid w:val="00D8635E"/>
    <w:rsid w:val="00D8785A"/>
    <w:rsid w:val="00D933B4"/>
    <w:rsid w:val="00D93469"/>
    <w:rsid w:val="00D93D0C"/>
    <w:rsid w:val="00D943B9"/>
    <w:rsid w:val="00D9547C"/>
    <w:rsid w:val="00D95DDD"/>
    <w:rsid w:val="00D9649E"/>
    <w:rsid w:val="00D9664D"/>
    <w:rsid w:val="00DA0AE7"/>
    <w:rsid w:val="00DA46B4"/>
    <w:rsid w:val="00DA613E"/>
    <w:rsid w:val="00DA678D"/>
    <w:rsid w:val="00DA6F3F"/>
    <w:rsid w:val="00DA7F50"/>
    <w:rsid w:val="00DB0BFE"/>
    <w:rsid w:val="00DB0FC7"/>
    <w:rsid w:val="00DB68AE"/>
    <w:rsid w:val="00DC45C7"/>
    <w:rsid w:val="00DD34C7"/>
    <w:rsid w:val="00DD5CAA"/>
    <w:rsid w:val="00DD6AA3"/>
    <w:rsid w:val="00DE12F2"/>
    <w:rsid w:val="00DE221A"/>
    <w:rsid w:val="00DE3853"/>
    <w:rsid w:val="00DF1476"/>
    <w:rsid w:val="00DF3B57"/>
    <w:rsid w:val="00DF586F"/>
    <w:rsid w:val="00E03790"/>
    <w:rsid w:val="00E06543"/>
    <w:rsid w:val="00E10747"/>
    <w:rsid w:val="00E124C2"/>
    <w:rsid w:val="00E14014"/>
    <w:rsid w:val="00E157CE"/>
    <w:rsid w:val="00E157E6"/>
    <w:rsid w:val="00E2192B"/>
    <w:rsid w:val="00E21B61"/>
    <w:rsid w:val="00E22897"/>
    <w:rsid w:val="00E2358E"/>
    <w:rsid w:val="00E27948"/>
    <w:rsid w:val="00E27BF5"/>
    <w:rsid w:val="00E32B56"/>
    <w:rsid w:val="00E33D1B"/>
    <w:rsid w:val="00E3414E"/>
    <w:rsid w:val="00E34204"/>
    <w:rsid w:val="00E34C1D"/>
    <w:rsid w:val="00E40318"/>
    <w:rsid w:val="00E415A8"/>
    <w:rsid w:val="00E41BB8"/>
    <w:rsid w:val="00E43DFB"/>
    <w:rsid w:val="00E44A18"/>
    <w:rsid w:val="00E44E6F"/>
    <w:rsid w:val="00E4611C"/>
    <w:rsid w:val="00E5060D"/>
    <w:rsid w:val="00E5354E"/>
    <w:rsid w:val="00E5499E"/>
    <w:rsid w:val="00E634C9"/>
    <w:rsid w:val="00E64D14"/>
    <w:rsid w:val="00E7101D"/>
    <w:rsid w:val="00E7492A"/>
    <w:rsid w:val="00E81208"/>
    <w:rsid w:val="00E81D8D"/>
    <w:rsid w:val="00E84528"/>
    <w:rsid w:val="00E85CC8"/>
    <w:rsid w:val="00E85DFB"/>
    <w:rsid w:val="00E86F64"/>
    <w:rsid w:val="00E87698"/>
    <w:rsid w:val="00E91276"/>
    <w:rsid w:val="00E93487"/>
    <w:rsid w:val="00E94699"/>
    <w:rsid w:val="00EA63FE"/>
    <w:rsid w:val="00EB2078"/>
    <w:rsid w:val="00EB3AEF"/>
    <w:rsid w:val="00EB43CB"/>
    <w:rsid w:val="00EB539D"/>
    <w:rsid w:val="00EB5D75"/>
    <w:rsid w:val="00EC13D0"/>
    <w:rsid w:val="00EC2EFB"/>
    <w:rsid w:val="00EC320A"/>
    <w:rsid w:val="00ED12F9"/>
    <w:rsid w:val="00ED2221"/>
    <w:rsid w:val="00ED282B"/>
    <w:rsid w:val="00ED3C8A"/>
    <w:rsid w:val="00ED47CF"/>
    <w:rsid w:val="00ED4C12"/>
    <w:rsid w:val="00ED623C"/>
    <w:rsid w:val="00ED6D9F"/>
    <w:rsid w:val="00ED7126"/>
    <w:rsid w:val="00EE0479"/>
    <w:rsid w:val="00EE0CC4"/>
    <w:rsid w:val="00EE4F27"/>
    <w:rsid w:val="00EE580D"/>
    <w:rsid w:val="00EE58C6"/>
    <w:rsid w:val="00EE6C63"/>
    <w:rsid w:val="00EE7189"/>
    <w:rsid w:val="00EF27FE"/>
    <w:rsid w:val="00F06723"/>
    <w:rsid w:val="00F103AC"/>
    <w:rsid w:val="00F15687"/>
    <w:rsid w:val="00F219FB"/>
    <w:rsid w:val="00F2253F"/>
    <w:rsid w:val="00F2269E"/>
    <w:rsid w:val="00F23696"/>
    <w:rsid w:val="00F2722B"/>
    <w:rsid w:val="00F314BC"/>
    <w:rsid w:val="00F315A1"/>
    <w:rsid w:val="00F32122"/>
    <w:rsid w:val="00F33134"/>
    <w:rsid w:val="00F3344E"/>
    <w:rsid w:val="00F33EA6"/>
    <w:rsid w:val="00F344BD"/>
    <w:rsid w:val="00F351A3"/>
    <w:rsid w:val="00F352B6"/>
    <w:rsid w:val="00F40353"/>
    <w:rsid w:val="00F40DA0"/>
    <w:rsid w:val="00F42D63"/>
    <w:rsid w:val="00F43A82"/>
    <w:rsid w:val="00F476DF"/>
    <w:rsid w:val="00F47CE2"/>
    <w:rsid w:val="00F500E8"/>
    <w:rsid w:val="00F50D1D"/>
    <w:rsid w:val="00F5116F"/>
    <w:rsid w:val="00F56239"/>
    <w:rsid w:val="00F60314"/>
    <w:rsid w:val="00F651E0"/>
    <w:rsid w:val="00F6654A"/>
    <w:rsid w:val="00F66AE1"/>
    <w:rsid w:val="00F74195"/>
    <w:rsid w:val="00F7439A"/>
    <w:rsid w:val="00F76A69"/>
    <w:rsid w:val="00F76DE9"/>
    <w:rsid w:val="00F80BF1"/>
    <w:rsid w:val="00F80CE6"/>
    <w:rsid w:val="00F81BB0"/>
    <w:rsid w:val="00F831F0"/>
    <w:rsid w:val="00F8418A"/>
    <w:rsid w:val="00F845BB"/>
    <w:rsid w:val="00F85CE5"/>
    <w:rsid w:val="00F908DB"/>
    <w:rsid w:val="00F912DD"/>
    <w:rsid w:val="00F93E84"/>
    <w:rsid w:val="00F94D79"/>
    <w:rsid w:val="00F979ED"/>
    <w:rsid w:val="00FA1E57"/>
    <w:rsid w:val="00FA2BAC"/>
    <w:rsid w:val="00FA3D87"/>
    <w:rsid w:val="00FA3F14"/>
    <w:rsid w:val="00FA7E5D"/>
    <w:rsid w:val="00FB11CB"/>
    <w:rsid w:val="00FB16B4"/>
    <w:rsid w:val="00FB3853"/>
    <w:rsid w:val="00FC03C2"/>
    <w:rsid w:val="00FD3853"/>
    <w:rsid w:val="00FD4A09"/>
    <w:rsid w:val="00FD5DDC"/>
    <w:rsid w:val="00FE05A8"/>
    <w:rsid w:val="00FE1B63"/>
    <w:rsid w:val="00FE6491"/>
    <w:rsid w:val="00FF1FDA"/>
    <w:rsid w:val="00FF2388"/>
    <w:rsid w:val="00FF71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qFormat="1"/>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5441CF"/>
    <w:pPr>
      <w:keepNext/>
      <w:tabs>
        <w:tab w:val="left" w:pos="-5500"/>
      </w:tabs>
      <w:spacing w:before="120" w:after="180"/>
      <w:ind w:left="709" w:hanging="709"/>
      <w:outlineLvl w:val="2"/>
    </w:pPr>
    <w:rPr>
      <w:rFonts w:eastAsia="MS Mincho"/>
      <w:b/>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5441CF"/>
    <w:rPr>
      <w:rFonts w:ascii="Times New Roman" w:eastAsia="MS Mincho" w:hAnsi="Times New Roman" w:cs="Times New Roman"/>
      <w:b/>
      <w:sz w:val="20"/>
      <w:szCs w:val="20"/>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列,—ñ弌’i"/>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Bullet list Char,Paragrafo elenco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qFormat/>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qFormat/>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45"/>
      </w:numPr>
      <w:autoSpaceDE w:val="0"/>
      <w:autoSpaceDN w:val="0"/>
      <w:adjustRightInd w:val="0"/>
      <w:spacing w:before="60" w:after="60"/>
      <w:jc w:val="both"/>
    </w:pPr>
    <w:rPr>
      <w:rFonts w:ascii="Arial" w:hAnsi="Arial" w:cs="Arial"/>
      <w:color w:val="0000FF"/>
      <w:kern w:val="2"/>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qFormat="1"/>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Bullet list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qFormat/>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49"/>
      </w:numPr>
      <w:autoSpaceDE w:val="0"/>
      <w:autoSpaceDN w:val="0"/>
      <w:adjustRightInd w:val="0"/>
      <w:spacing w:before="60" w:after="60"/>
      <w:jc w:val="both"/>
    </w:pPr>
    <w:rPr>
      <w:rFonts w:ascii="Arial" w:hAnsi="Arial" w:cs="Arial"/>
      <w:color w:val="0000FF"/>
      <w:kern w:val="2"/>
      <w:sz w:val="20"/>
      <w:szCs w:val="20"/>
      <w:lang w:val="en-US"/>
    </w:rPr>
  </w:style>
</w:styles>
</file>

<file path=word/webSettings.xml><?xml version="1.0" encoding="utf-8"?>
<w:webSettings xmlns:r="http://schemas.openxmlformats.org/officeDocument/2006/relationships" xmlns:w="http://schemas.openxmlformats.org/wordprocessingml/2006/main">
  <w:divs>
    <w:div w:id="171797587">
      <w:bodyDiv w:val="1"/>
      <w:marLeft w:val="0"/>
      <w:marRight w:val="0"/>
      <w:marTop w:val="0"/>
      <w:marBottom w:val="0"/>
      <w:divBdr>
        <w:top w:val="none" w:sz="0" w:space="0" w:color="auto"/>
        <w:left w:val="none" w:sz="0" w:space="0" w:color="auto"/>
        <w:bottom w:val="none" w:sz="0" w:space="0" w:color="auto"/>
        <w:right w:val="none" w:sz="0" w:space="0" w:color="auto"/>
      </w:divBdr>
      <w:divsChild>
        <w:div w:id="330329389">
          <w:marLeft w:val="547"/>
          <w:marRight w:val="0"/>
          <w:marTop w:val="40"/>
          <w:marBottom w:val="0"/>
          <w:divBdr>
            <w:top w:val="none" w:sz="0" w:space="0" w:color="auto"/>
            <w:left w:val="none" w:sz="0" w:space="0" w:color="auto"/>
            <w:bottom w:val="none" w:sz="0" w:space="0" w:color="auto"/>
            <w:right w:val="none" w:sz="0" w:space="0" w:color="auto"/>
          </w:divBdr>
        </w:div>
      </w:divsChild>
    </w:div>
    <w:div w:id="638069073">
      <w:bodyDiv w:val="1"/>
      <w:marLeft w:val="0"/>
      <w:marRight w:val="0"/>
      <w:marTop w:val="0"/>
      <w:marBottom w:val="0"/>
      <w:divBdr>
        <w:top w:val="none" w:sz="0" w:space="0" w:color="auto"/>
        <w:left w:val="none" w:sz="0" w:space="0" w:color="auto"/>
        <w:bottom w:val="none" w:sz="0" w:space="0" w:color="auto"/>
        <w:right w:val="none" w:sz="0" w:space="0" w:color="auto"/>
      </w:divBdr>
      <w:divsChild>
        <w:div w:id="1403068472">
          <w:marLeft w:val="547"/>
          <w:marRight w:val="0"/>
          <w:marTop w:val="40"/>
          <w:marBottom w:val="0"/>
          <w:divBdr>
            <w:top w:val="none" w:sz="0" w:space="0" w:color="auto"/>
            <w:left w:val="none" w:sz="0" w:space="0" w:color="auto"/>
            <w:bottom w:val="none" w:sz="0" w:space="0" w:color="auto"/>
            <w:right w:val="none" w:sz="0" w:space="0" w:color="auto"/>
          </w:divBdr>
        </w:div>
      </w:divsChild>
    </w:div>
    <w:div w:id="881747018">
      <w:bodyDiv w:val="1"/>
      <w:marLeft w:val="0"/>
      <w:marRight w:val="0"/>
      <w:marTop w:val="0"/>
      <w:marBottom w:val="0"/>
      <w:divBdr>
        <w:top w:val="none" w:sz="0" w:space="0" w:color="auto"/>
        <w:left w:val="none" w:sz="0" w:space="0" w:color="auto"/>
        <w:bottom w:val="none" w:sz="0" w:space="0" w:color="auto"/>
        <w:right w:val="none" w:sz="0" w:space="0" w:color="auto"/>
      </w:divBdr>
    </w:div>
    <w:div w:id="1666515440">
      <w:bodyDiv w:val="1"/>
      <w:marLeft w:val="0"/>
      <w:marRight w:val="0"/>
      <w:marTop w:val="0"/>
      <w:marBottom w:val="0"/>
      <w:divBdr>
        <w:top w:val="none" w:sz="0" w:space="0" w:color="auto"/>
        <w:left w:val="none" w:sz="0" w:space="0" w:color="auto"/>
        <w:bottom w:val="none" w:sz="0" w:space="0" w:color="auto"/>
        <w:right w:val="none" w:sz="0" w:space="0" w:color="auto"/>
      </w:divBdr>
      <w:divsChild>
        <w:div w:id="1532649778">
          <w:marLeft w:val="0"/>
          <w:marRight w:val="0"/>
          <w:marTop w:val="0"/>
          <w:marBottom w:val="0"/>
          <w:divBdr>
            <w:top w:val="none" w:sz="0" w:space="0" w:color="auto"/>
            <w:left w:val="none" w:sz="0" w:space="0" w:color="auto"/>
            <w:bottom w:val="none" w:sz="0" w:space="0" w:color="auto"/>
            <w:right w:val="none" w:sz="0" w:space="0" w:color="auto"/>
          </w:divBdr>
        </w:div>
      </w:divsChild>
    </w:div>
    <w:div w:id="1666592802">
      <w:bodyDiv w:val="1"/>
      <w:marLeft w:val="0"/>
      <w:marRight w:val="0"/>
      <w:marTop w:val="0"/>
      <w:marBottom w:val="0"/>
      <w:divBdr>
        <w:top w:val="none" w:sz="0" w:space="0" w:color="auto"/>
        <w:left w:val="none" w:sz="0" w:space="0" w:color="auto"/>
        <w:bottom w:val="none" w:sz="0" w:space="0" w:color="auto"/>
        <w:right w:val="none" w:sz="0" w:space="0" w:color="auto"/>
      </w:divBdr>
    </w:div>
    <w:div w:id="1736468127">
      <w:bodyDiv w:val="1"/>
      <w:marLeft w:val="0"/>
      <w:marRight w:val="0"/>
      <w:marTop w:val="0"/>
      <w:marBottom w:val="0"/>
      <w:divBdr>
        <w:top w:val="none" w:sz="0" w:space="0" w:color="auto"/>
        <w:left w:val="none" w:sz="0" w:space="0" w:color="auto"/>
        <w:bottom w:val="none" w:sz="0" w:space="0" w:color="auto"/>
        <w:right w:val="none" w:sz="0" w:space="0" w:color="auto"/>
      </w:divBdr>
    </w:div>
    <w:div w:id="1832716374">
      <w:bodyDiv w:val="1"/>
      <w:marLeft w:val="0"/>
      <w:marRight w:val="0"/>
      <w:marTop w:val="0"/>
      <w:marBottom w:val="0"/>
      <w:divBdr>
        <w:top w:val="none" w:sz="0" w:space="0" w:color="auto"/>
        <w:left w:val="none" w:sz="0" w:space="0" w:color="auto"/>
        <w:bottom w:val="none" w:sz="0" w:space="0" w:color="auto"/>
        <w:right w:val="none" w:sz="0" w:space="0" w:color="auto"/>
      </w:divBdr>
    </w:div>
    <w:div w:id="1860116264">
      <w:bodyDiv w:val="1"/>
      <w:marLeft w:val="0"/>
      <w:marRight w:val="0"/>
      <w:marTop w:val="0"/>
      <w:marBottom w:val="0"/>
      <w:divBdr>
        <w:top w:val="none" w:sz="0" w:space="0" w:color="auto"/>
        <w:left w:val="none" w:sz="0" w:space="0" w:color="auto"/>
        <w:bottom w:val="none" w:sz="0" w:space="0" w:color="auto"/>
        <w:right w:val="none" w:sz="0" w:space="0" w:color="auto"/>
      </w:divBdr>
      <w:divsChild>
        <w:div w:id="869806313">
          <w:marLeft w:val="1166"/>
          <w:marRight w:val="0"/>
          <w:marTop w:val="40"/>
          <w:marBottom w:val="0"/>
          <w:divBdr>
            <w:top w:val="none" w:sz="0" w:space="0" w:color="auto"/>
            <w:left w:val="none" w:sz="0" w:space="0" w:color="auto"/>
            <w:bottom w:val="none" w:sz="0" w:space="0" w:color="auto"/>
            <w:right w:val="none" w:sz="0" w:space="0" w:color="auto"/>
          </w:divBdr>
        </w:div>
      </w:divsChild>
    </w:div>
    <w:div w:id="1883052740">
      <w:bodyDiv w:val="1"/>
      <w:marLeft w:val="0"/>
      <w:marRight w:val="0"/>
      <w:marTop w:val="0"/>
      <w:marBottom w:val="0"/>
      <w:divBdr>
        <w:top w:val="none" w:sz="0" w:space="0" w:color="auto"/>
        <w:left w:val="none" w:sz="0" w:space="0" w:color="auto"/>
        <w:bottom w:val="none" w:sz="0" w:space="0" w:color="auto"/>
        <w:right w:val="none" w:sz="0" w:space="0" w:color="auto"/>
      </w:divBdr>
      <w:divsChild>
        <w:div w:id="1349067618">
          <w:marLeft w:val="547"/>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3DAE7E-BE08-7946-A15B-FDF9A0C9BBB5}">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96EE8-4E37-474B-8CB3-02A4414E3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2</Pages>
  <Words>611</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china</Company>
  <LinksUpToDate>false</LinksUpToDate>
  <CharactersWithSpaces>4086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184</cp:revision>
  <dcterms:created xsi:type="dcterms:W3CDTF">2021-09-30T07:45:00Z</dcterms:created>
  <dcterms:modified xsi:type="dcterms:W3CDTF">2022-02-11T12:37:00Z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ies>
</file>