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Default="00B8179C" w:rsidP="00B8179C">
      <w:pPr>
        <w:tabs>
          <w:tab w:val="center" w:pos="4536"/>
          <w:tab w:val="right" w:pos="7938"/>
          <w:tab w:val="right" w:pos="9639"/>
        </w:tabs>
        <w:ind w:right="2"/>
        <w:rPr>
          <w:rFonts w:ascii="Arial" w:eastAsia="宋体" w:hAnsi="Arial"/>
          <w:b/>
          <w:sz w:val="22"/>
          <w:lang w:eastAsia="zh-CN"/>
        </w:rPr>
      </w:pPr>
      <w:r>
        <w:rPr>
          <w:rFonts w:ascii="Arial" w:eastAsia="宋体" w:hAnsi="Arial"/>
          <w:b/>
          <w:sz w:val="22"/>
          <w:lang w:eastAsia="zh-CN"/>
        </w:rPr>
        <w:t>3GPP TSG RAN WG1 #108</w:t>
      </w:r>
      <w:r w:rsidR="005C4A0C">
        <w:rPr>
          <w:rFonts w:ascii="Arial" w:eastAsia="宋体" w:hAnsi="Arial"/>
          <w:b/>
          <w:sz w:val="22"/>
          <w:lang w:eastAsia="zh-CN"/>
        </w:rPr>
        <w:t>-</w:t>
      </w:r>
      <w:r>
        <w:rPr>
          <w:rFonts w:ascii="Arial" w:eastAsia="宋体" w:hAnsi="Arial"/>
          <w:b/>
          <w:sz w:val="22"/>
          <w:lang w:eastAsia="zh-CN"/>
        </w:rPr>
        <w:t>e</w:t>
      </w:r>
      <w:r w:rsidR="00224237">
        <w:rPr>
          <w:rFonts w:ascii="Arial" w:eastAsia="宋体" w:hAnsi="Arial"/>
          <w:b/>
          <w:sz w:val="22"/>
          <w:lang w:eastAsia="zh-CN"/>
        </w:rPr>
        <w:t xml:space="preserve">  </w:t>
      </w:r>
      <w:r>
        <w:rPr>
          <w:rFonts w:ascii="Arial" w:eastAsia="宋体" w:hAnsi="Arial"/>
          <w:b/>
          <w:sz w:val="22"/>
          <w:lang w:eastAsia="zh-CN"/>
        </w:rPr>
        <w:t xml:space="preserve">                                                                              R1-220</w:t>
      </w:r>
      <w:r w:rsidR="005C4A0C">
        <w:rPr>
          <w:rFonts w:ascii="Arial" w:eastAsia="宋体" w:hAnsi="Arial"/>
          <w:b/>
          <w:sz w:val="22"/>
          <w:lang w:eastAsia="zh-CN"/>
        </w:rPr>
        <w:t>1236</w:t>
      </w:r>
    </w:p>
    <w:p w:rsidR="00B8179C" w:rsidRDefault="00B8179C" w:rsidP="00B8179C">
      <w:pPr>
        <w:tabs>
          <w:tab w:val="center" w:pos="4536"/>
          <w:tab w:val="right" w:pos="9072"/>
        </w:tabs>
        <w:rPr>
          <w:rFonts w:ascii="Arial" w:eastAsia="宋体" w:hAnsi="Arial"/>
          <w:b/>
          <w:sz w:val="22"/>
          <w:lang w:eastAsia="zh-CN"/>
        </w:rPr>
      </w:pPr>
      <w:r>
        <w:rPr>
          <w:rFonts w:ascii="Arial" w:eastAsia="宋体" w:hAnsi="Arial"/>
          <w:b/>
          <w:sz w:val="22"/>
          <w:lang w:eastAsia="zh-CN"/>
        </w:rPr>
        <w:t>e-Meeting, Feb</w:t>
      </w:r>
      <w:r w:rsidR="00037E7E">
        <w:rPr>
          <w:rFonts w:ascii="Arial" w:eastAsia="宋体" w:hAnsi="Arial"/>
          <w:b/>
          <w:sz w:val="22"/>
          <w:lang w:eastAsia="zh-CN"/>
        </w:rPr>
        <w:t>.</w:t>
      </w:r>
      <w:r>
        <w:rPr>
          <w:rFonts w:ascii="Arial" w:eastAsia="宋体" w:hAnsi="Arial"/>
          <w:b/>
          <w:sz w:val="22"/>
          <w:lang w:eastAsia="zh-CN"/>
        </w:rPr>
        <w:t xml:space="preserve"> 21</w:t>
      </w:r>
      <w:r>
        <w:rPr>
          <w:rFonts w:ascii="Arial" w:eastAsia="宋体" w:hAnsi="Arial"/>
          <w:b/>
          <w:sz w:val="22"/>
          <w:vertAlign w:val="superscript"/>
          <w:lang w:eastAsia="zh-CN"/>
        </w:rPr>
        <w:t>st</w:t>
      </w:r>
      <w:r w:rsidR="005C4A0C">
        <w:rPr>
          <w:rFonts w:ascii="Arial" w:eastAsia="宋体" w:hAnsi="Arial"/>
          <w:b/>
          <w:sz w:val="22"/>
          <w:lang w:eastAsia="zh-CN"/>
        </w:rPr>
        <w:t>-</w:t>
      </w:r>
      <w:r>
        <w:rPr>
          <w:rFonts w:ascii="Arial" w:eastAsia="宋体" w:hAnsi="Arial"/>
          <w:b/>
          <w:sz w:val="22"/>
          <w:lang w:eastAsia="zh-CN"/>
        </w:rPr>
        <w:t>Mar</w:t>
      </w:r>
      <w:r w:rsidR="00037E7E">
        <w:rPr>
          <w:rFonts w:ascii="Arial" w:eastAsia="宋体" w:hAnsi="Arial"/>
          <w:b/>
          <w:sz w:val="22"/>
          <w:lang w:eastAsia="zh-CN"/>
        </w:rPr>
        <w:t>.</w:t>
      </w:r>
      <w:r>
        <w:rPr>
          <w:rFonts w:ascii="Arial" w:eastAsia="宋体" w:hAnsi="Arial"/>
          <w:b/>
          <w:sz w:val="22"/>
          <w:lang w:eastAsia="zh-CN"/>
        </w:rPr>
        <w:t xml:space="preserve"> 3</w:t>
      </w:r>
      <w:r>
        <w:rPr>
          <w:rFonts w:ascii="Arial" w:eastAsia="宋体" w:hAnsi="Arial"/>
          <w:b/>
          <w:sz w:val="22"/>
          <w:vertAlign w:val="superscript"/>
          <w:lang w:eastAsia="zh-CN"/>
        </w:rPr>
        <w:t>rd</w:t>
      </w:r>
      <w:r>
        <w:rPr>
          <w:rFonts w:ascii="Arial" w:eastAsia="宋体" w:hAnsi="Arial"/>
          <w:b/>
          <w:sz w:val="22"/>
          <w:lang w:eastAsia="zh-CN"/>
        </w:rPr>
        <w:t>, 2022</w:t>
      </w:r>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Default="00115662" w:rsidP="00EC172D">
      <w:pPr>
        <w:pStyle w:val="Header"/>
        <w:tabs>
          <w:tab w:val="clear" w:pos="4536"/>
          <w:tab w:val="left" w:pos="1800"/>
        </w:tabs>
        <w:ind w:left="1800" w:hanging="1800"/>
        <w:rPr>
          <w:rFonts w:eastAsia="宋体"/>
          <w:sz w:val="22"/>
          <w:lang w:eastAsia="zh-CN"/>
        </w:rPr>
      </w:pPr>
      <w:r w:rsidRPr="00BE781B">
        <w:rPr>
          <w:sz w:val="22"/>
        </w:rPr>
        <w:t>Title:</w:t>
      </w:r>
      <w:r w:rsidRPr="00BE781B">
        <w:rPr>
          <w:sz w:val="22"/>
        </w:rPr>
        <w:tab/>
      </w:r>
      <w:r w:rsidR="002858FD" w:rsidRPr="002858FD">
        <w:rPr>
          <w:rFonts w:eastAsia="宋体"/>
          <w:sz w:val="22"/>
          <w:lang w:eastAsia="zh-CN"/>
        </w:rPr>
        <w:t xml:space="preserve">Discussion on LS on </w:t>
      </w:r>
      <w:r w:rsidR="005C4A0C" w:rsidRPr="005C4A0C">
        <w:rPr>
          <w:rFonts w:eastAsia="宋体"/>
          <w:sz w:val="22"/>
          <w:lang w:eastAsia="zh-CN"/>
        </w:rPr>
        <w:t>enhanced TCI state indication for UE-specific PDCCH MAC CE</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5A5DB1">
        <w:rPr>
          <w:rFonts w:eastAsia="宋体" w:hint="eastAsia"/>
          <w:sz w:val="22"/>
          <w:lang w:eastAsia="zh-CN"/>
        </w:rPr>
        <w:t>5</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Pr="000F2BB4" w:rsidRDefault="00AE30E4" w:rsidP="000F2BB4">
      <w:pPr>
        <w:pStyle w:val="BodyText"/>
        <w:rPr>
          <w:rFonts w:eastAsia="宋体"/>
          <w:lang w:eastAsia="zh-CN"/>
        </w:rPr>
      </w:pPr>
      <w:r>
        <w:rPr>
          <w:rFonts w:eastAsia="宋体"/>
          <w:lang w:eastAsia="zh-CN"/>
        </w:rPr>
        <w:t xml:space="preserve">In </w:t>
      </w:r>
      <w:r w:rsidR="00037E7E">
        <w:rPr>
          <w:rFonts w:eastAsia="宋体"/>
          <w:lang w:eastAsia="zh-CN"/>
        </w:rPr>
        <w:t xml:space="preserve">previous </w:t>
      </w:r>
      <w:r>
        <w:rPr>
          <w:rFonts w:eastAsia="宋体"/>
          <w:lang w:eastAsia="zh-CN"/>
        </w:rPr>
        <w:t xml:space="preserve">RAN2 </w:t>
      </w:r>
      <w:r w:rsidR="00037E7E">
        <w:rPr>
          <w:rFonts w:eastAsia="宋体"/>
          <w:lang w:eastAsia="zh-CN"/>
        </w:rPr>
        <w:t xml:space="preserve">meeting, RAN2 </w:t>
      </w:r>
      <w:r w:rsidR="00037E7E" w:rsidRPr="00037E7E">
        <w:rPr>
          <w:rFonts w:eastAsia="宋体"/>
          <w:lang w:eastAsia="zh-CN"/>
        </w:rPr>
        <w:t>agreed to introduce the new “Enhanced TCI state indication for UE-specific PDCCH MAC CE” for activating two TCI states for SFN-based PDCCH transmission</w:t>
      </w:r>
      <w:r w:rsidR="00037E7E">
        <w:rPr>
          <w:rFonts w:eastAsia="宋体"/>
          <w:lang w:eastAsia="zh-CN"/>
        </w:rPr>
        <w:t xml:space="preserve">. </w:t>
      </w:r>
      <w:r w:rsidR="007B6E33">
        <w:rPr>
          <w:rFonts w:eastAsia="宋体" w:hint="eastAsia"/>
          <w:lang w:eastAsia="zh-CN"/>
        </w:rPr>
        <w:t>In</w:t>
      </w:r>
      <w:r w:rsidR="0079070D">
        <w:rPr>
          <w:rFonts w:eastAsia="宋体" w:hint="eastAsia"/>
          <w:lang w:eastAsia="zh-CN"/>
        </w:rPr>
        <w:t xml:space="preserve"> the LS </w:t>
      </w:r>
      <w:r w:rsidR="005C4A0C">
        <w:rPr>
          <w:rFonts w:eastAsia="宋体"/>
          <w:lang w:eastAsia="zh-CN"/>
        </w:rPr>
        <w:fldChar w:fldCharType="begin"/>
      </w:r>
      <w:r w:rsidR="005C4A0C">
        <w:rPr>
          <w:rFonts w:eastAsia="宋体"/>
          <w:lang w:eastAsia="zh-CN"/>
        </w:rPr>
        <w:instrText xml:space="preserve"> </w:instrText>
      </w:r>
      <w:r w:rsidR="005C4A0C">
        <w:rPr>
          <w:rFonts w:eastAsia="宋体" w:hint="eastAsia"/>
          <w:lang w:eastAsia="zh-CN"/>
        </w:rPr>
        <w:instrText>REF _Ref95401583 \r \h</w:instrText>
      </w:r>
      <w:r w:rsidR="005C4A0C">
        <w:rPr>
          <w:rFonts w:eastAsia="宋体"/>
          <w:lang w:eastAsia="zh-CN"/>
        </w:rPr>
        <w:instrText xml:space="preserve"> </w:instrText>
      </w:r>
      <w:r w:rsidR="005C4A0C">
        <w:rPr>
          <w:rFonts w:eastAsia="宋体"/>
          <w:lang w:eastAsia="zh-CN"/>
        </w:rPr>
      </w:r>
      <w:r w:rsidR="005C4A0C">
        <w:rPr>
          <w:rFonts w:eastAsia="宋体"/>
          <w:lang w:eastAsia="zh-CN"/>
        </w:rPr>
        <w:fldChar w:fldCharType="separate"/>
      </w:r>
      <w:r w:rsidR="005C4A0C">
        <w:rPr>
          <w:rFonts w:eastAsia="宋体"/>
          <w:lang w:eastAsia="zh-CN"/>
        </w:rPr>
        <w:t>[1]</w:t>
      </w:r>
      <w:r w:rsidR="005C4A0C">
        <w:rPr>
          <w:rFonts w:eastAsia="宋体"/>
          <w:lang w:eastAsia="zh-CN"/>
        </w:rPr>
        <w:fldChar w:fldCharType="end"/>
      </w:r>
      <w:r w:rsidR="0079070D">
        <w:rPr>
          <w:rFonts w:eastAsia="宋体" w:hint="eastAsia"/>
          <w:lang w:eastAsia="zh-CN"/>
        </w:rPr>
        <w:t>,</w:t>
      </w:r>
      <w:r w:rsidR="0023031F">
        <w:rPr>
          <w:rFonts w:eastAsia="宋体"/>
          <w:lang w:eastAsia="zh-CN"/>
        </w:rPr>
        <w:t xml:space="preserve"> </w:t>
      </w:r>
      <w:r w:rsidR="001269BB">
        <w:rPr>
          <w:lang w:eastAsia="zh-CN"/>
        </w:rPr>
        <w:t>RAN</w:t>
      </w:r>
      <w:r w:rsidR="005C4A0C">
        <w:rPr>
          <w:lang w:eastAsia="zh-CN"/>
        </w:rPr>
        <w:t>2</w:t>
      </w:r>
      <w:r w:rsidR="00037E7E">
        <w:rPr>
          <w:lang w:eastAsia="zh-CN"/>
        </w:rPr>
        <w:t xml:space="preserve"> asked RAN1 whether this newly design MAC CE is applicable to CORESET Zero</w:t>
      </w:r>
      <w:bookmarkStart w:id="0" w:name="_Hlk95126399"/>
      <w:r w:rsidR="001269BB">
        <w:t>.</w:t>
      </w:r>
      <w:bookmarkEnd w:id="0"/>
      <w:r w:rsidR="00224237">
        <w:t xml:space="preserve"> In this contribution, we shared our view on this question.</w:t>
      </w:r>
    </w:p>
    <w:p w:rsidR="00CD25F1" w:rsidRDefault="005A4EBC" w:rsidP="004B69F1">
      <w:pPr>
        <w:pStyle w:val="Heading1"/>
        <w:spacing w:after="120"/>
        <w:ind w:left="795" w:hangingChars="283" w:hanging="795"/>
        <w:rPr>
          <w:rFonts w:eastAsia="宋体"/>
          <w:lang w:eastAsia="zh-CN"/>
        </w:rPr>
      </w:pPr>
      <w:r w:rsidRPr="008A3176">
        <w:rPr>
          <w:rFonts w:eastAsia="宋体" w:hint="eastAsia"/>
          <w:lang w:eastAsia="zh-CN"/>
        </w:rPr>
        <w:t>Discussion</w:t>
      </w:r>
    </w:p>
    <w:p w:rsidR="00065FFD" w:rsidRDefault="00375716" w:rsidP="00A61CA6">
      <w:pPr>
        <w:pStyle w:val="BodyText"/>
        <w:rPr>
          <w:lang w:eastAsia="ko-KR"/>
        </w:rPr>
      </w:pPr>
      <w:r>
        <w:rPr>
          <w:rFonts w:eastAsia="宋体"/>
          <w:lang w:val="en-GB" w:eastAsia="zh-CN"/>
        </w:rPr>
        <w:t xml:space="preserve">In legacy MAC CE design, CORESET Zero can be activated with </w:t>
      </w:r>
      <w:r w:rsidR="00D23EFF">
        <w:rPr>
          <w:rFonts w:eastAsia="宋体"/>
          <w:lang w:val="en-GB" w:eastAsia="zh-CN"/>
        </w:rPr>
        <w:t>one TCI state by “</w:t>
      </w:r>
      <w:r w:rsidR="00D23EFF" w:rsidRPr="00447D7D">
        <w:rPr>
          <w:lang w:eastAsia="ko-KR"/>
        </w:rPr>
        <w:t>TCI State Indication for UE-specific PDCCH MAC CE</w:t>
      </w:r>
      <w:r w:rsidR="00D23EFF">
        <w:rPr>
          <w:lang w:eastAsia="ko-KR"/>
        </w:rPr>
        <w:t>”</w:t>
      </w:r>
      <w:r w:rsidR="00224237">
        <w:rPr>
          <w:lang w:eastAsia="ko-KR"/>
        </w:rPr>
        <w:t xml:space="preserve"> as in TS 38.321</w:t>
      </w:r>
      <w:r w:rsidR="00D23EFF">
        <w:rPr>
          <w:lang w:eastAsia="ko-KR"/>
        </w:rPr>
        <w:t xml:space="preserve">. One condition to allow so is that the CSI-RS in the activated TCI state should be quasi-co-located with </w:t>
      </w:r>
      <w:r w:rsidR="00224237">
        <w:rPr>
          <w:lang w:eastAsia="ko-KR"/>
        </w:rPr>
        <w:t>one</w:t>
      </w:r>
      <w:r w:rsidR="00D23EFF">
        <w:rPr>
          <w:lang w:eastAsia="ko-KR"/>
        </w:rPr>
        <w:t xml:space="preserve"> </w:t>
      </w:r>
      <w:r w:rsidR="00155555">
        <w:rPr>
          <w:lang w:eastAsia="ko-KR"/>
        </w:rPr>
        <w:t xml:space="preserve">particular </w:t>
      </w:r>
      <w:r w:rsidR="00D23EFF">
        <w:rPr>
          <w:lang w:eastAsia="ko-KR"/>
        </w:rPr>
        <w:t xml:space="preserve">SSB, when CORESET Zero is associated with search space zero. </w:t>
      </w:r>
      <w:r w:rsidR="00155555">
        <w:rPr>
          <w:lang w:eastAsia="ko-KR"/>
        </w:rPr>
        <w:t>The SSB is associated with monitoring occasions for receiving non-UE-dedicated PDCCH.</w:t>
      </w:r>
    </w:p>
    <w:p w:rsidR="0064067C" w:rsidRDefault="0064067C" w:rsidP="00A61CA6">
      <w:pPr>
        <w:pStyle w:val="BodyText"/>
        <w:rPr>
          <w:rFonts w:eastAsia="宋体"/>
          <w:lang w:val="en-GB" w:eastAsia="zh-CN"/>
        </w:rPr>
      </w:pPr>
      <w:r>
        <w:rPr>
          <w:rFonts w:eastAsia="宋体"/>
          <w:lang w:val="en-GB" w:eastAsia="zh-CN"/>
        </w:rPr>
        <w:t xml:space="preserve">After </w:t>
      </w:r>
      <w:r w:rsidR="00155555">
        <w:rPr>
          <w:rFonts w:eastAsia="宋体"/>
          <w:lang w:val="en-GB" w:eastAsia="zh-CN"/>
        </w:rPr>
        <w:t xml:space="preserve">UE enters RRC_CONNECTED mode, the </w:t>
      </w:r>
      <w:r>
        <w:rPr>
          <w:rFonts w:eastAsia="宋体"/>
          <w:lang w:val="en-GB" w:eastAsia="zh-CN"/>
        </w:rPr>
        <w:t xml:space="preserve">configured </w:t>
      </w:r>
      <w:r w:rsidR="00155555">
        <w:rPr>
          <w:rFonts w:eastAsia="宋体"/>
          <w:lang w:val="en-GB" w:eastAsia="zh-CN"/>
        </w:rPr>
        <w:t>SFN PDCCH can be transmitted from multiple TRPs using the same time-frequency resources, but different spatial-domain resources</w:t>
      </w:r>
      <w:r>
        <w:rPr>
          <w:rFonts w:eastAsia="宋体"/>
          <w:lang w:val="en-GB" w:eastAsia="zh-CN"/>
        </w:rPr>
        <w:t>, i.e. DL beams</w:t>
      </w:r>
      <w:r w:rsidR="00155555">
        <w:rPr>
          <w:rFonts w:eastAsia="宋体"/>
          <w:lang w:val="en-GB" w:eastAsia="zh-CN"/>
        </w:rPr>
        <w:t xml:space="preserve">. </w:t>
      </w:r>
      <w:r w:rsidR="009F091F">
        <w:rPr>
          <w:rFonts w:eastAsia="宋体"/>
          <w:lang w:val="en-GB" w:eastAsia="zh-CN"/>
        </w:rPr>
        <w:t>Therefore, t</w:t>
      </w:r>
      <w:r w:rsidR="00155555">
        <w:rPr>
          <w:rFonts w:eastAsia="宋体"/>
          <w:lang w:val="en-GB" w:eastAsia="zh-CN"/>
        </w:rPr>
        <w:t xml:space="preserve">wo active TCI states </w:t>
      </w:r>
      <w:r w:rsidR="009F091F">
        <w:rPr>
          <w:rFonts w:eastAsia="宋体"/>
          <w:lang w:val="en-GB" w:eastAsia="zh-CN"/>
        </w:rPr>
        <w:t>are</w:t>
      </w:r>
      <w:r w:rsidR="00155555">
        <w:rPr>
          <w:rFonts w:eastAsia="宋体"/>
          <w:lang w:val="en-GB" w:eastAsia="zh-CN"/>
        </w:rPr>
        <w:t xml:space="preserve"> </w:t>
      </w:r>
      <w:r>
        <w:rPr>
          <w:rFonts w:eastAsia="宋体"/>
          <w:lang w:val="en-GB" w:eastAsia="zh-CN"/>
        </w:rPr>
        <w:t>applied</w:t>
      </w:r>
      <w:r>
        <w:rPr>
          <w:rFonts w:eastAsia="宋体"/>
          <w:lang w:val="en-GB" w:eastAsia="zh-CN"/>
        </w:rPr>
        <w:t xml:space="preserve"> </w:t>
      </w:r>
      <w:r w:rsidR="00155555">
        <w:rPr>
          <w:rFonts w:eastAsia="宋体"/>
          <w:lang w:val="en-GB" w:eastAsia="zh-CN"/>
        </w:rPr>
        <w:t>for CORESET</w:t>
      </w:r>
      <w:r>
        <w:rPr>
          <w:rFonts w:eastAsia="宋体"/>
          <w:lang w:val="en-GB" w:eastAsia="zh-CN"/>
        </w:rPr>
        <w:t xml:space="preserve"> reception</w:t>
      </w:r>
      <w:r w:rsidR="00155555">
        <w:rPr>
          <w:rFonts w:eastAsia="宋体"/>
          <w:lang w:val="en-GB" w:eastAsia="zh-CN"/>
        </w:rPr>
        <w:t>.</w:t>
      </w:r>
      <w:r w:rsidR="009F091F">
        <w:rPr>
          <w:rFonts w:eastAsia="宋体"/>
          <w:lang w:val="en-GB" w:eastAsia="zh-CN"/>
        </w:rPr>
        <w:t xml:space="preserve"> </w:t>
      </w:r>
    </w:p>
    <w:p w:rsidR="00155555" w:rsidRDefault="009F091F" w:rsidP="00A61CA6">
      <w:pPr>
        <w:pStyle w:val="BodyText"/>
        <w:rPr>
          <w:rFonts w:eastAsia="宋体"/>
          <w:lang w:val="en-GB" w:eastAsia="zh-CN"/>
        </w:rPr>
      </w:pPr>
      <w:r>
        <w:rPr>
          <w:rFonts w:eastAsia="宋体"/>
          <w:lang w:val="en-GB" w:eastAsia="zh-CN"/>
        </w:rPr>
        <w:t>To increase the robust of CORESET Zero, the SFN transmission scheme</w:t>
      </w:r>
      <w:r w:rsidR="00E86648">
        <w:rPr>
          <w:rFonts w:eastAsia="宋体"/>
          <w:lang w:val="en-GB" w:eastAsia="zh-CN"/>
        </w:rPr>
        <w:t>s</w:t>
      </w:r>
      <w:r w:rsidR="0064067C">
        <w:rPr>
          <w:rFonts w:eastAsia="宋体"/>
          <w:lang w:val="en-GB" w:eastAsia="zh-CN"/>
        </w:rPr>
        <w:t xml:space="preserve"> </w:t>
      </w:r>
      <w:r w:rsidR="00E86648">
        <w:rPr>
          <w:rFonts w:eastAsia="宋体"/>
          <w:lang w:val="en-GB" w:eastAsia="zh-CN"/>
        </w:rPr>
        <w:t>on CORESET Zero could</w:t>
      </w:r>
      <w:r>
        <w:rPr>
          <w:rFonts w:eastAsia="宋体"/>
          <w:lang w:val="en-GB" w:eastAsia="zh-CN"/>
        </w:rPr>
        <w:t xml:space="preserve"> be applied</w:t>
      </w:r>
      <w:r w:rsidR="00E86648">
        <w:rPr>
          <w:rFonts w:eastAsia="宋体"/>
          <w:lang w:val="en-GB" w:eastAsia="zh-CN"/>
        </w:rPr>
        <w:t xml:space="preserve"> by network</w:t>
      </w:r>
      <w:r>
        <w:rPr>
          <w:rFonts w:eastAsia="宋体"/>
          <w:lang w:val="en-GB" w:eastAsia="zh-CN"/>
        </w:rPr>
        <w:t xml:space="preserve">. </w:t>
      </w:r>
      <w:r w:rsidR="00E86648">
        <w:rPr>
          <w:rFonts w:eastAsia="宋体"/>
          <w:lang w:val="en-GB" w:eastAsia="zh-CN"/>
        </w:rPr>
        <w:t>The</w:t>
      </w:r>
      <w:r w:rsidR="00E86648">
        <w:rPr>
          <w:rFonts w:eastAsia="宋体"/>
          <w:lang w:val="en-GB" w:eastAsia="zh-CN"/>
        </w:rPr>
        <w:t xml:space="preserve"> </w:t>
      </w:r>
      <w:r>
        <w:rPr>
          <w:rFonts w:eastAsia="宋体"/>
          <w:lang w:val="en-GB" w:eastAsia="zh-CN"/>
        </w:rPr>
        <w:t xml:space="preserve">CSI-RS </w:t>
      </w:r>
      <w:r w:rsidR="0064067C">
        <w:rPr>
          <w:rFonts w:eastAsia="宋体"/>
          <w:lang w:val="en-GB" w:eastAsia="zh-CN"/>
        </w:rPr>
        <w:t xml:space="preserve">that is </w:t>
      </w:r>
      <w:proofErr w:type="spellStart"/>
      <w:r>
        <w:rPr>
          <w:rFonts w:eastAsia="宋体"/>
          <w:lang w:val="en-GB" w:eastAsia="zh-CN"/>
        </w:rPr>
        <w:t>QCLed</w:t>
      </w:r>
      <w:proofErr w:type="spellEnd"/>
      <w:r>
        <w:rPr>
          <w:rFonts w:eastAsia="宋体"/>
          <w:lang w:val="en-GB" w:eastAsia="zh-CN"/>
        </w:rPr>
        <w:t xml:space="preserve"> with </w:t>
      </w:r>
      <w:r w:rsidR="0064067C">
        <w:rPr>
          <w:rFonts w:eastAsia="宋体"/>
          <w:lang w:val="en-GB" w:eastAsia="zh-CN"/>
        </w:rPr>
        <w:t xml:space="preserve">the </w:t>
      </w:r>
      <w:r>
        <w:rPr>
          <w:rFonts w:eastAsia="宋体"/>
          <w:lang w:val="en-GB" w:eastAsia="zh-CN"/>
        </w:rPr>
        <w:t xml:space="preserve">SSB </w:t>
      </w:r>
      <w:r w:rsidR="0064067C">
        <w:rPr>
          <w:rFonts w:eastAsia="宋体"/>
          <w:lang w:val="en-GB" w:eastAsia="zh-CN"/>
        </w:rPr>
        <w:t>for</w:t>
      </w:r>
      <w:r>
        <w:rPr>
          <w:rFonts w:eastAsia="宋体"/>
          <w:lang w:val="en-GB" w:eastAsia="zh-CN"/>
        </w:rPr>
        <w:t xml:space="preserve"> monitoring occasions of non-UE-dedicated PDCCH </w:t>
      </w:r>
      <w:r w:rsidR="0064067C">
        <w:rPr>
          <w:rFonts w:eastAsia="宋体"/>
          <w:lang w:val="en-GB" w:eastAsia="zh-CN"/>
        </w:rPr>
        <w:t>from</w:t>
      </w:r>
      <w:r>
        <w:rPr>
          <w:rFonts w:eastAsia="宋体"/>
          <w:lang w:val="en-GB" w:eastAsia="zh-CN"/>
        </w:rPr>
        <w:t xml:space="preserve"> one TRP can be </w:t>
      </w:r>
      <w:r w:rsidR="0064067C">
        <w:rPr>
          <w:rFonts w:eastAsia="宋体"/>
          <w:lang w:val="en-GB" w:eastAsia="zh-CN"/>
        </w:rPr>
        <w:t>a</w:t>
      </w:r>
      <w:r>
        <w:rPr>
          <w:rFonts w:eastAsia="宋体"/>
          <w:lang w:val="en-GB" w:eastAsia="zh-CN"/>
        </w:rPr>
        <w:t xml:space="preserve"> QCL source RS</w:t>
      </w:r>
      <w:r w:rsidR="00E86648">
        <w:rPr>
          <w:rFonts w:eastAsia="宋体"/>
          <w:lang w:val="en-GB" w:eastAsia="zh-CN"/>
        </w:rPr>
        <w:t xml:space="preserve"> in </w:t>
      </w:r>
      <w:r w:rsidR="003371EB">
        <w:rPr>
          <w:rFonts w:eastAsia="宋体"/>
          <w:lang w:val="en-GB" w:eastAsia="zh-CN"/>
        </w:rPr>
        <w:t>the 1st</w:t>
      </w:r>
      <w:r w:rsidR="00E86648">
        <w:rPr>
          <w:rFonts w:eastAsia="宋体"/>
          <w:lang w:val="en-GB" w:eastAsia="zh-CN"/>
        </w:rPr>
        <w:t xml:space="preserve"> active TCI state</w:t>
      </w:r>
      <w:r w:rsidR="0064067C">
        <w:rPr>
          <w:rFonts w:eastAsia="宋体"/>
          <w:lang w:val="en-GB" w:eastAsia="zh-CN"/>
        </w:rPr>
        <w:t>.</w:t>
      </w:r>
      <w:r>
        <w:rPr>
          <w:rFonts w:eastAsia="宋体"/>
          <w:lang w:val="en-GB" w:eastAsia="zh-CN"/>
        </w:rPr>
        <w:t xml:space="preserve"> </w:t>
      </w:r>
      <w:r w:rsidR="00E86648">
        <w:rPr>
          <w:rFonts w:eastAsia="宋体"/>
          <w:lang w:val="en-GB" w:eastAsia="zh-CN"/>
        </w:rPr>
        <w:t>Another</w:t>
      </w:r>
      <w:r>
        <w:rPr>
          <w:rFonts w:eastAsia="宋体"/>
          <w:lang w:val="en-GB" w:eastAsia="zh-CN"/>
        </w:rPr>
        <w:t xml:space="preserve"> DL RS (CSI-RS) </w:t>
      </w:r>
      <w:r w:rsidR="00E86648">
        <w:rPr>
          <w:rFonts w:eastAsia="宋体"/>
          <w:lang w:val="en-GB" w:eastAsia="zh-CN"/>
        </w:rPr>
        <w:t xml:space="preserve">from </w:t>
      </w:r>
      <w:r w:rsidR="00E86648">
        <w:rPr>
          <w:rFonts w:eastAsia="宋体"/>
          <w:lang w:val="en-GB" w:eastAsia="zh-CN"/>
        </w:rPr>
        <w:t>the other</w:t>
      </w:r>
      <w:r w:rsidR="00E86648">
        <w:rPr>
          <w:rFonts w:eastAsia="宋体"/>
          <w:lang w:val="en-GB" w:eastAsia="zh-CN"/>
        </w:rPr>
        <w:t xml:space="preserve"> TRP</w:t>
      </w:r>
      <w:r w:rsidR="00E86648">
        <w:rPr>
          <w:rFonts w:eastAsia="宋体"/>
          <w:lang w:val="en-GB" w:eastAsia="zh-CN"/>
        </w:rPr>
        <w:t xml:space="preserve"> </w:t>
      </w:r>
      <w:r>
        <w:rPr>
          <w:rFonts w:eastAsia="宋体"/>
          <w:lang w:val="en-GB" w:eastAsia="zh-CN"/>
        </w:rPr>
        <w:t xml:space="preserve">can be </w:t>
      </w:r>
      <w:r w:rsidR="00E86648">
        <w:rPr>
          <w:rFonts w:eastAsia="宋体"/>
          <w:lang w:val="en-GB" w:eastAsia="zh-CN"/>
        </w:rPr>
        <w:t xml:space="preserve">a </w:t>
      </w:r>
      <w:r>
        <w:rPr>
          <w:rFonts w:eastAsia="宋体"/>
          <w:lang w:val="en-GB" w:eastAsia="zh-CN"/>
        </w:rPr>
        <w:t>QCL source RS</w:t>
      </w:r>
      <w:r w:rsidR="00E86648">
        <w:rPr>
          <w:rFonts w:eastAsia="宋体"/>
          <w:lang w:val="en-GB" w:eastAsia="zh-CN"/>
        </w:rPr>
        <w:t xml:space="preserve"> in </w:t>
      </w:r>
      <w:r w:rsidR="003371EB">
        <w:rPr>
          <w:rFonts w:eastAsia="宋体"/>
          <w:lang w:val="en-GB" w:eastAsia="zh-CN"/>
        </w:rPr>
        <w:t>the 2nd</w:t>
      </w:r>
      <w:r w:rsidR="00E86648">
        <w:rPr>
          <w:rFonts w:eastAsia="宋体"/>
          <w:lang w:val="en-GB" w:eastAsia="zh-CN"/>
        </w:rPr>
        <w:t xml:space="preserve"> active TCI state</w:t>
      </w:r>
      <w:r>
        <w:rPr>
          <w:rFonts w:eastAsia="宋体"/>
          <w:lang w:val="en-GB" w:eastAsia="zh-CN"/>
        </w:rPr>
        <w:t xml:space="preserve">. </w:t>
      </w:r>
    </w:p>
    <w:p w:rsidR="00E86648" w:rsidRDefault="00650197" w:rsidP="00B15C9F">
      <w:pPr>
        <w:pStyle w:val="BodyText"/>
        <w:rPr>
          <w:rFonts w:eastAsia="宋体"/>
          <w:b/>
          <w:i/>
          <w:sz w:val="22"/>
          <w:lang w:eastAsia="zh-CN"/>
        </w:rPr>
      </w:pPr>
      <w:r w:rsidRPr="00037E7E">
        <w:rPr>
          <w:rFonts w:eastAsia="宋体"/>
          <w:b/>
          <w:i/>
          <w:sz w:val="22"/>
          <w:lang w:eastAsia="zh-CN"/>
        </w:rPr>
        <w:t>P</w:t>
      </w:r>
      <w:r w:rsidRPr="00037E7E">
        <w:rPr>
          <w:rFonts w:eastAsia="宋体" w:hint="eastAsia"/>
          <w:b/>
          <w:i/>
          <w:sz w:val="22"/>
          <w:lang w:eastAsia="zh-CN"/>
        </w:rPr>
        <w:t>ropos</w:t>
      </w:r>
      <w:r w:rsidR="00E86648">
        <w:rPr>
          <w:rFonts w:eastAsia="宋体"/>
          <w:b/>
          <w:i/>
          <w:sz w:val="22"/>
          <w:lang w:eastAsia="zh-CN"/>
        </w:rPr>
        <w:t>ed reply to confirm with RAN2</w:t>
      </w:r>
      <w:r w:rsidRPr="00037E7E">
        <w:rPr>
          <w:rFonts w:eastAsia="宋体" w:hint="eastAsia"/>
          <w:b/>
          <w:i/>
          <w:sz w:val="22"/>
          <w:lang w:eastAsia="zh-CN"/>
        </w:rPr>
        <w:t>:</w:t>
      </w:r>
      <w:r w:rsidR="001C5902" w:rsidRPr="00037E7E">
        <w:rPr>
          <w:rFonts w:eastAsia="宋体" w:hint="eastAsia"/>
          <w:b/>
          <w:i/>
          <w:sz w:val="22"/>
          <w:lang w:eastAsia="zh-CN"/>
        </w:rPr>
        <w:t xml:space="preserve"> </w:t>
      </w:r>
      <w:bookmarkStart w:id="1" w:name="_GoBack"/>
      <w:bookmarkEnd w:id="1"/>
    </w:p>
    <w:p w:rsidR="00122E4F" w:rsidRPr="00037E7E" w:rsidRDefault="009F091F" w:rsidP="00B15C9F">
      <w:pPr>
        <w:pStyle w:val="BodyText"/>
        <w:rPr>
          <w:rFonts w:eastAsia="宋体"/>
          <w:b/>
          <w:i/>
          <w:sz w:val="22"/>
          <w:lang w:eastAsia="zh-CN"/>
        </w:rPr>
      </w:pPr>
      <w:r>
        <w:rPr>
          <w:rFonts w:eastAsia="宋体"/>
          <w:b/>
          <w:i/>
          <w:sz w:val="22"/>
          <w:lang w:eastAsia="zh-CN"/>
        </w:rPr>
        <w:t>CORESET Zero can be activated with 2 TCI states for Rel.17 SFN PDCCH transmission</w:t>
      </w:r>
      <w:r w:rsidR="00460F89" w:rsidRPr="00037E7E">
        <w:rPr>
          <w:rFonts w:eastAsia="宋体"/>
          <w:b/>
          <w:i/>
          <w:sz w:val="22"/>
          <w:lang w:eastAsia="zh-CN"/>
        </w:rPr>
        <w:t>.</w:t>
      </w:r>
    </w:p>
    <w:p w:rsidR="00677C0F" w:rsidRDefault="00677C0F" w:rsidP="00677C0F">
      <w:pPr>
        <w:pStyle w:val="Heading1"/>
        <w:spacing w:after="120"/>
        <w:ind w:left="795" w:hangingChars="283" w:hanging="795"/>
        <w:rPr>
          <w:rFonts w:eastAsia="宋体"/>
          <w:lang w:eastAsia="zh-CN"/>
        </w:rPr>
      </w:pPr>
      <w:r>
        <w:rPr>
          <w:rFonts w:eastAsia="宋体" w:hint="eastAsia"/>
          <w:lang w:eastAsia="zh-CN"/>
        </w:rPr>
        <w:t>Conclusion</w:t>
      </w:r>
    </w:p>
    <w:p w:rsidR="00E61848" w:rsidRPr="00967D24" w:rsidRDefault="00DB4E26" w:rsidP="00071A6D">
      <w:pPr>
        <w:pStyle w:val="BodyText"/>
        <w:rPr>
          <w:rFonts w:eastAsia="Malgun Gothic"/>
          <w:b/>
          <w:szCs w:val="20"/>
          <w:lang w:val="en-GB" w:eastAsia="ja-JP"/>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w:t>
      </w:r>
      <w:r w:rsidR="00F50E30">
        <w:rPr>
          <w:rFonts w:eastAsia="宋体" w:hint="eastAsia"/>
          <w:szCs w:val="20"/>
          <w:lang w:eastAsia="zh-CN"/>
        </w:rPr>
        <w:t xml:space="preserve"> we discuss</w:t>
      </w:r>
      <w:r w:rsidR="00E86648">
        <w:rPr>
          <w:rFonts w:eastAsia="宋体"/>
          <w:szCs w:val="20"/>
          <w:lang w:eastAsia="zh-CN"/>
        </w:rPr>
        <w:t>ed</w:t>
      </w:r>
      <w:r w:rsidR="00F50E30">
        <w:rPr>
          <w:rFonts w:eastAsia="宋体" w:hint="eastAsia"/>
          <w:szCs w:val="20"/>
          <w:lang w:eastAsia="zh-CN"/>
        </w:rPr>
        <w:t xml:space="preserve"> the LS from RAN</w:t>
      </w:r>
      <w:r w:rsidR="00037E7E">
        <w:rPr>
          <w:rFonts w:eastAsia="宋体"/>
          <w:szCs w:val="20"/>
          <w:lang w:eastAsia="zh-CN"/>
        </w:rPr>
        <w:t>2</w:t>
      </w:r>
      <w:r w:rsidR="00F50E30">
        <w:rPr>
          <w:rFonts w:eastAsia="宋体" w:hint="eastAsia"/>
          <w:szCs w:val="20"/>
          <w:lang w:eastAsia="zh-CN"/>
        </w:rPr>
        <w:t xml:space="preserve"> and provide suggestion</w:t>
      </w:r>
      <w:r w:rsidR="008C0F23">
        <w:rPr>
          <w:rFonts w:eastAsia="宋体" w:hint="eastAsia"/>
          <w:szCs w:val="20"/>
          <w:lang w:eastAsia="zh-CN"/>
        </w:rPr>
        <w:t>s</w:t>
      </w:r>
      <w:r w:rsidR="00F50E30">
        <w:rPr>
          <w:rFonts w:eastAsia="宋体" w:hint="eastAsia"/>
          <w:szCs w:val="20"/>
          <w:lang w:eastAsia="zh-CN"/>
        </w:rPr>
        <w:t xml:space="preserve"> </w:t>
      </w:r>
      <w:r w:rsidR="00037E7E">
        <w:rPr>
          <w:rFonts w:eastAsia="宋体"/>
          <w:szCs w:val="20"/>
          <w:lang w:eastAsia="zh-CN"/>
        </w:rPr>
        <w:t xml:space="preserve">on </w:t>
      </w:r>
      <w:r w:rsidR="00F50E30">
        <w:rPr>
          <w:rFonts w:eastAsia="宋体" w:hint="eastAsia"/>
          <w:szCs w:val="20"/>
          <w:lang w:eastAsia="zh-CN"/>
        </w:rPr>
        <w:t>reply</w:t>
      </w:r>
      <w:r w:rsidR="00037E7E">
        <w:rPr>
          <w:rFonts w:eastAsia="宋体"/>
          <w:szCs w:val="20"/>
          <w:lang w:eastAsia="zh-CN"/>
        </w:rPr>
        <w:t>ing</w:t>
      </w:r>
      <w:r w:rsidR="00F50E30">
        <w:rPr>
          <w:rFonts w:eastAsia="宋体" w:hint="eastAsia"/>
          <w:szCs w:val="20"/>
          <w:lang w:eastAsia="zh-CN"/>
        </w:rPr>
        <w:t xml:space="preserve"> </w:t>
      </w:r>
      <w:r w:rsidR="00E86648">
        <w:rPr>
          <w:rFonts w:eastAsia="宋体"/>
          <w:szCs w:val="20"/>
          <w:lang w:eastAsia="zh-CN"/>
        </w:rPr>
        <w:t xml:space="preserve">the </w:t>
      </w:r>
      <w:r w:rsidR="00F50E30">
        <w:rPr>
          <w:rFonts w:eastAsia="宋体" w:hint="eastAsia"/>
          <w:szCs w:val="20"/>
          <w:lang w:eastAsia="zh-CN"/>
        </w:rPr>
        <w:t>LS</w:t>
      </w:r>
      <w:r w:rsidR="00071A6D">
        <w:rPr>
          <w:rFonts w:eastAsia="宋体" w:hint="eastAsia"/>
          <w:szCs w:val="20"/>
          <w:lang w:eastAsia="zh-CN"/>
        </w:rPr>
        <w:t xml:space="preserve">. </w:t>
      </w:r>
    </w:p>
    <w:p w:rsidR="007F66C0" w:rsidRPr="00510266" w:rsidRDefault="007F66C0" w:rsidP="007F66C0">
      <w:pPr>
        <w:pStyle w:val="Heading1"/>
      </w:pPr>
      <w:r w:rsidRPr="00510266">
        <w:t>References</w:t>
      </w:r>
    </w:p>
    <w:p w:rsidR="000911DE" w:rsidRPr="008D4B8D" w:rsidRDefault="00C3787F" w:rsidP="00AC4E21">
      <w:pPr>
        <w:numPr>
          <w:ilvl w:val="0"/>
          <w:numId w:val="2"/>
        </w:numPr>
        <w:spacing w:after="120"/>
        <w:jc w:val="both"/>
      </w:pPr>
      <w:bookmarkStart w:id="2" w:name="_Ref95401583"/>
      <w:r w:rsidRPr="007239B9">
        <w:t>R1-220</w:t>
      </w:r>
      <w:r w:rsidR="005C4A0C">
        <w:t>0886</w:t>
      </w:r>
      <w:r w:rsidRPr="005E351D">
        <w:t>,</w:t>
      </w:r>
      <w:r w:rsidRPr="005E351D">
        <w:rPr>
          <w:rFonts w:hint="eastAsia"/>
        </w:rPr>
        <w:t xml:space="preserve"> </w:t>
      </w:r>
      <w:r w:rsidR="005C4A0C">
        <w:t>E</w:t>
      </w:r>
      <w:r w:rsidR="005C4A0C" w:rsidRPr="005C4A0C">
        <w:t>nhanced TCI state indication for UE-specific PDCCH MAC CE</w:t>
      </w:r>
      <w:r w:rsidRPr="005E351D">
        <w:rPr>
          <w:rFonts w:hint="eastAsia"/>
        </w:rPr>
        <w:t xml:space="preserve">, </w:t>
      </w:r>
      <w:r w:rsidRPr="00DB615F">
        <w:rPr>
          <w:rFonts w:eastAsia="宋体" w:hint="eastAsia"/>
          <w:lang w:eastAsia="zh-CN"/>
        </w:rPr>
        <w:t>RAN</w:t>
      </w:r>
      <w:r>
        <w:rPr>
          <w:rFonts w:eastAsia="宋体"/>
          <w:lang w:eastAsia="zh-CN"/>
        </w:rPr>
        <w:t>1</w:t>
      </w:r>
      <w:r w:rsidRPr="00DB615F">
        <w:rPr>
          <w:rFonts w:eastAsia="宋体" w:hint="eastAsia"/>
          <w:lang w:eastAsia="zh-CN"/>
        </w:rPr>
        <w:t>#1</w:t>
      </w:r>
      <w:r>
        <w:rPr>
          <w:rFonts w:eastAsia="宋体"/>
          <w:lang w:eastAsia="zh-CN"/>
        </w:rPr>
        <w:t>08</w:t>
      </w:r>
      <w:r w:rsidRPr="00DB615F">
        <w:rPr>
          <w:rFonts w:eastAsia="宋体" w:hint="eastAsia"/>
          <w:lang w:eastAsia="zh-CN"/>
        </w:rPr>
        <w:t xml:space="preserve">e, </w:t>
      </w:r>
      <w:r w:rsidRPr="00EE1CDE">
        <w:t>Feb</w:t>
      </w:r>
      <w:r w:rsidR="00B960D3">
        <w:t>.</w:t>
      </w:r>
      <w:r w:rsidRPr="00EE1CDE">
        <w:t xml:space="preserve"> 21</w:t>
      </w:r>
      <w:r w:rsidRPr="00EE1CDE">
        <w:rPr>
          <w:vertAlign w:val="superscript"/>
        </w:rPr>
        <w:t>st</w:t>
      </w:r>
      <w:r w:rsidRPr="00EE1CDE">
        <w:t xml:space="preserve"> </w:t>
      </w:r>
      <w:r w:rsidR="005C4A0C">
        <w:t>-</w:t>
      </w:r>
      <w:r w:rsidRPr="00EE1CDE">
        <w:t>Mar</w:t>
      </w:r>
      <w:r w:rsidR="00B960D3">
        <w:t>.</w:t>
      </w:r>
      <w:r w:rsidRPr="00EE1CDE">
        <w:t xml:space="preserve"> 3</w:t>
      </w:r>
      <w:r w:rsidRPr="00EE1CDE">
        <w:rPr>
          <w:vertAlign w:val="superscript"/>
        </w:rPr>
        <w:t>rd</w:t>
      </w:r>
      <w:r w:rsidRPr="00EE1CDE">
        <w:t>, 2022</w:t>
      </w:r>
      <w:bookmarkEnd w:id="2"/>
    </w:p>
    <w:sectPr w:rsidR="000911DE" w:rsidRPr="008D4B8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93F" w:rsidRDefault="000E693F" w:rsidP="001B3EB1">
      <w:r>
        <w:separator/>
      </w:r>
    </w:p>
  </w:endnote>
  <w:endnote w:type="continuationSeparator" w:id="0">
    <w:p w:rsidR="000E693F" w:rsidRDefault="000E693F" w:rsidP="001B3EB1">
      <w:r>
        <w:continuationSeparator/>
      </w:r>
    </w:p>
  </w:endnote>
  <w:endnote w:type="continuationNotice" w:id="1">
    <w:p w:rsidR="000E693F" w:rsidRDefault="000E6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93F" w:rsidRDefault="000E693F" w:rsidP="001B3EB1">
      <w:r>
        <w:separator/>
      </w:r>
    </w:p>
  </w:footnote>
  <w:footnote w:type="continuationSeparator" w:id="0">
    <w:p w:rsidR="000E693F" w:rsidRDefault="000E693F" w:rsidP="001B3EB1">
      <w:r>
        <w:continuationSeparator/>
      </w:r>
    </w:p>
  </w:footnote>
  <w:footnote w:type="continuationNotice" w:id="1">
    <w:p w:rsidR="000E693F" w:rsidRDefault="000E6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0D2" w:rsidRDefault="004260D2"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13276B"/>
    <w:multiLevelType w:val="hybridMultilevel"/>
    <w:tmpl w:val="D690CD32"/>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325A8"/>
    <w:multiLevelType w:val="hybridMultilevel"/>
    <w:tmpl w:val="0436EAFA"/>
    <w:lvl w:ilvl="0" w:tplc="F2BA742A">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8669C7"/>
    <w:multiLevelType w:val="hybridMultilevel"/>
    <w:tmpl w:val="B028806A"/>
    <w:lvl w:ilvl="0" w:tplc="D02A6B42">
      <w:start w:val="5"/>
      <w:numFmt w:val="bullet"/>
      <w:lvlText w:val="-"/>
      <w:lvlJc w:val="left"/>
      <w:pPr>
        <w:ind w:left="420" w:hanging="420"/>
      </w:pPr>
      <w:rPr>
        <w:rFonts w:ascii="Times New Roman" w:eastAsia="Batang"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9E1F88"/>
    <w:multiLevelType w:val="hybridMultilevel"/>
    <w:tmpl w:val="E7648C5C"/>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1E64F48"/>
    <w:multiLevelType w:val="hybridMultilevel"/>
    <w:tmpl w:val="819E2B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D2C6103"/>
    <w:multiLevelType w:val="hybridMultilevel"/>
    <w:tmpl w:val="15D4B8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7"/>
  </w:num>
  <w:num w:numId="6">
    <w:abstractNumId w:val="5"/>
  </w:num>
  <w:num w:numId="7">
    <w:abstractNumId w:val="1"/>
  </w:num>
  <w:num w:numId="8">
    <w:abstractNumId w:val="12"/>
  </w:num>
  <w:num w:numId="9">
    <w:abstractNumId w:val="3"/>
  </w:num>
  <w:num w:numId="10">
    <w:abstractNumId w:val="2"/>
  </w:num>
  <w:num w:numId="11">
    <w:abstractNumId w:val="6"/>
  </w:num>
  <w:num w:numId="12">
    <w:abstractNumId w:val="9"/>
  </w:num>
  <w:num w:numId="13">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F0D"/>
    <w:rsid w:val="000530FC"/>
    <w:rsid w:val="00053ECF"/>
    <w:rsid w:val="00055BE3"/>
    <w:rsid w:val="000572EC"/>
    <w:rsid w:val="00057C63"/>
    <w:rsid w:val="00061096"/>
    <w:rsid w:val="0006400E"/>
    <w:rsid w:val="00065FFD"/>
    <w:rsid w:val="000664CC"/>
    <w:rsid w:val="0006680F"/>
    <w:rsid w:val="00067A60"/>
    <w:rsid w:val="00070F0A"/>
    <w:rsid w:val="000711B6"/>
    <w:rsid w:val="00071A6D"/>
    <w:rsid w:val="0007332C"/>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3824"/>
    <w:rsid w:val="000A7536"/>
    <w:rsid w:val="000B7635"/>
    <w:rsid w:val="000B7707"/>
    <w:rsid w:val="000C1B52"/>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768"/>
    <w:rsid w:val="000E693F"/>
    <w:rsid w:val="000E6A06"/>
    <w:rsid w:val="000E7EF6"/>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28F9"/>
    <w:rsid w:val="00144A13"/>
    <w:rsid w:val="00145A68"/>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46A7"/>
    <w:rsid w:val="00190984"/>
    <w:rsid w:val="00190E6B"/>
    <w:rsid w:val="00194A9A"/>
    <w:rsid w:val="00194ED5"/>
    <w:rsid w:val="001A3C43"/>
    <w:rsid w:val="001A56C9"/>
    <w:rsid w:val="001A5B9C"/>
    <w:rsid w:val="001A671D"/>
    <w:rsid w:val="001A6865"/>
    <w:rsid w:val="001A6999"/>
    <w:rsid w:val="001B06E9"/>
    <w:rsid w:val="001B1390"/>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547B"/>
    <w:rsid w:val="00215CA4"/>
    <w:rsid w:val="00217DAC"/>
    <w:rsid w:val="00217E48"/>
    <w:rsid w:val="002210A3"/>
    <w:rsid w:val="0022287C"/>
    <w:rsid w:val="00222B7B"/>
    <w:rsid w:val="00222DB8"/>
    <w:rsid w:val="00223955"/>
    <w:rsid w:val="00224237"/>
    <w:rsid w:val="00224B81"/>
    <w:rsid w:val="00225CB4"/>
    <w:rsid w:val="002270BA"/>
    <w:rsid w:val="00227D24"/>
    <w:rsid w:val="00227FB9"/>
    <w:rsid w:val="0023031F"/>
    <w:rsid w:val="00230D3E"/>
    <w:rsid w:val="00233789"/>
    <w:rsid w:val="00235474"/>
    <w:rsid w:val="00235D72"/>
    <w:rsid w:val="00235DFB"/>
    <w:rsid w:val="00240019"/>
    <w:rsid w:val="002416AA"/>
    <w:rsid w:val="0024247D"/>
    <w:rsid w:val="00242813"/>
    <w:rsid w:val="00243740"/>
    <w:rsid w:val="00246FEC"/>
    <w:rsid w:val="00255BA0"/>
    <w:rsid w:val="00255EC9"/>
    <w:rsid w:val="0025756C"/>
    <w:rsid w:val="00257668"/>
    <w:rsid w:val="002601E0"/>
    <w:rsid w:val="002620F9"/>
    <w:rsid w:val="00263CBD"/>
    <w:rsid w:val="00264807"/>
    <w:rsid w:val="0026633B"/>
    <w:rsid w:val="00266900"/>
    <w:rsid w:val="00270654"/>
    <w:rsid w:val="00271E52"/>
    <w:rsid w:val="00275F17"/>
    <w:rsid w:val="00276227"/>
    <w:rsid w:val="00276720"/>
    <w:rsid w:val="00276F58"/>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C09E0"/>
    <w:rsid w:val="002C1072"/>
    <w:rsid w:val="002C2177"/>
    <w:rsid w:val="002C7A2D"/>
    <w:rsid w:val="002D0775"/>
    <w:rsid w:val="002D0E2E"/>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55D3"/>
    <w:rsid w:val="00306F51"/>
    <w:rsid w:val="00312DA6"/>
    <w:rsid w:val="00312DE5"/>
    <w:rsid w:val="003139FD"/>
    <w:rsid w:val="003152AF"/>
    <w:rsid w:val="00316219"/>
    <w:rsid w:val="003167D8"/>
    <w:rsid w:val="003203E4"/>
    <w:rsid w:val="0032042A"/>
    <w:rsid w:val="003206D1"/>
    <w:rsid w:val="00324AAC"/>
    <w:rsid w:val="003254AC"/>
    <w:rsid w:val="0032550D"/>
    <w:rsid w:val="00326A15"/>
    <w:rsid w:val="0032780D"/>
    <w:rsid w:val="0032781B"/>
    <w:rsid w:val="00330F28"/>
    <w:rsid w:val="00331B22"/>
    <w:rsid w:val="00331F4F"/>
    <w:rsid w:val="00332FDF"/>
    <w:rsid w:val="00333792"/>
    <w:rsid w:val="0033411B"/>
    <w:rsid w:val="00334282"/>
    <w:rsid w:val="003369B2"/>
    <w:rsid w:val="003371EB"/>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0DE5"/>
    <w:rsid w:val="003E1009"/>
    <w:rsid w:val="003E6CEA"/>
    <w:rsid w:val="003E6F50"/>
    <w:rsid w:val="003F099E"/>
    <w:rsid w:val="003F1056"/>
    <w:rsid w:val="003F1135"/>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6419"/>
    <w:rsid w:val="004402B0"/>
    <w:rsid w:val="004419EE"/>
    <w:rsid w:val="0044287C"/>
    <w:rsid w:val="00443E8E"/>
    <w:rsid w:val="00445495"/>
    <w:rsid w:val="00445A6F"/>
    <w:rsid w:val="00445E66"/>
    <w:rsid w:val="004470D3"/>
    <w:rsid w:val="004506D3"/>
    <w:rsid w:val="0045378B"/>
    <w:rsid w:val="00454078"/>
    <w:rsid w:val="00454EBA"/>
    <w:rsid w:val="00455492"/>
    <w:rsid w:val="00460F89"/>
    <w:rsid w:val="00461010"/>
    <w:rsid w:val="00461F8F"/>
    <w:rsid w:val="004629B1"/>
    <w:rsid w:val="00467912"/>
    <w:rsid w:val="004702F1"/>
    <w:rsid w:val="00470B06"/>
    <w:rsid w:val="00473F31"/>
    <w:rsid w:val="004745DB"/>
    <w:rsid w:val="00474A2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5894"/>
    <w:rsid w:val="004B69F1"/>
    <w:rsid w:val="004B79BD"/>
    <w:rsid w:val="004C0CAC"/>
    <w:rsid w:val="004C0E79"/>
    <w:rsid w:val="004C1020"/>
    <w:rsid w:val="004C6401"/>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65F2"/>
    <w:rsid w:val="004E6819"/>
    <w:rsid w:val="004F12D1"/>
    <w:rsid w:val="004F18F3"/>
    <w:rsid w:val="004F27F7"/>
    <w:rsid w:val="005013E1"/>
    <w:rsid w:val="00501682"/>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52F0"/>
    <w:rsid w:val="005861EE"/>
    <w:rsid w:val="00587486"/>
    <w:rsid w:val="00590329"/>
    <w:rsid w:val="00590ED2"/>
    <w:rsid w:val="0059100F"/>
    <w:rsid w:val="00592AA2"/>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3D1"/>
    <w:rsid w:val="005B6D6C"/>
    <w:rsid w:val="005B70BB"/>
    <w:rsid w:val="005C173F"/>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3D6C"/>
    <w:rsid w:val="00606D5D"/>
    <w:rsid w:val="00611AFF"/>
    <w:rsid w:val="00611D20"/>
    <w:rsid w:val="0061500D"/>
    <w:rsid w:val="0061580D"/>
    <w:rsid w:val="00616F66"/>
    <w:rsid w:val="00620370"/>
    <w:rsid w:val="00621124"/>
    <w:rsid w:val="00621DB9"/>
    <w:rsid w:val="006228CC"/>
    <w:rsid w:val="0062315A"/>
    <w:rsid w:val="006235F5"/>
    <w:rsid w:val="006248C8"/>
    <w:rsid w:val="006251C1"/>
    <w:rsid w:val="006266A4"/>
    <w:rsid w:val="006318AD"/>
    <w:rsid w:val="00631CDA"/>
    <w:rsid w:val="006337DA"/>
    <w:rsid w:val="0063549A"/>
    <w:rsid w:val="006360B1"/>
    <w:rsid w:val="0064067C"/>
    <w:rsid w:val="00641F11"/>
    <w:rsid w:val="00650197"/>
    <w:rsid w:val="00651379"/>
    <w:rsid w:val="00651D65"/>
    <w:rsid w:val="00655A75"/>
    <w:rsid w:val="006563BE"/>
    <w:rsid w:val="006602A7"/>
    <w:rsid w:val="00664B82"/>
    <w:rsid w:val="00665754"/>
    <w:rsid w:val="0066719E"/>
    <w:rsid w:val="006738F6"/>
    <w:rsid w:val="00674BFE"/>
    <w:rsid w:val="00675871"/>
    <w:rsid w:val="006760A4"/>
    <w:rsid w:val="00677C0F"/>
    <w:rsid w:val="00681C2E"/>
    <w:rsid w:val="006821C9"/>
    <w:rsid w:val="006830D8"/>
    <w:rsid w:val="006834AA"/>
    <w:rsid w:val="00684053"/>
    <w:rsid w:val="00684DB0"/>
    <w:rsid w:val="00685AC9"/>
    <w:rsid w:val="00686908"/>
    <w:rsid w:val="00686EBF"/>
    <w:rsid w:val="00687C4D"/>
    <w:rsid w:val="00690691"/>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D28EC"/>
    <w:rsid w:val="006D2B75"/>
    <w:rsid w:val="006D3A0B"/>
    <w:rsid w:val="006D5C09"/>
    <w:rsid w:val="006D68D4"/>
    <w:rsid w:val="006D69FE"/>
    <w:rsid w:val="006D6BC1"/>
    <w:rsid w:val="006E01C8"/>
    <w:rsid w:val="006E11FF"/>
    <w:rsid w:val="006E4EA0"/>
    <w:rsid w:val="006E6EF7"/>
    <w:rsid w:val="006F248C"/>
    <w:rsid w:val="006F25DA"/>
    <w:rsid w:val="006F3BDD"/>
    <w:rsid w:val="006F6FBE"/>
    <w:rsid w:val="006F73D5"/>
    <w:rsid w:val="006F771B"/>
    <w:rsid w:val="0070040A"/>
    <w:rsid w:val="00700880"/>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36B9"/>
    <w:rsid w:val="00751BD7"/>
    <w:rsid w:val="007521DA"/>
    <w:rsid w:val="007539EF"/>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47B2"/>
    <w:rsid w:val="007E512E"/>
    <w:rsid w:val="007E75F8"/>
    <w:rsid w:val="007F0671"/>
    <w:rsid w:val="007F548A"/>
    <w:rsid w:val="007F5AB1"/>
    <w:rsid w:val="007F6465"/>
    <w:rsid w:val="007F66C0"/>
    <w:rsid w:val="007F6DB3"/>
    <w:rsid w:val="007F6E66"/>
    <w:rsid w:val="007F748B"/>
    <w:rsid w:val="00800F7D"/>
    <w:rsid w:val="00803D35"/>
    <w:rsid w:val="008047EE"/>
    <w:rsid w:val="0080520E"/>
    <w:rsid w:val="0080630D"/>
    <w:rsid w:val="00810B61"/>
    <w:rsid w:val="00811720"/>
    <w:rsid w:val="008126EE"/>
    <w:rsid w:val="00812749"/>
    <w:rsid w:val="00812A2D"/>
    <w:rsid w:val="00815064"/>
    <w:rsid w:val="008150AD"/>
    <w:rsid w:val="00815BBE"/>
    <w:rsid w:val="00824B61"/>
    <w:rsid w:val="0082506A"/>
    <w:rsid w:val="008267F6"/>
    <w:rsid w:val="008302E5"/>
    <w:rsid w:val="00833317"/>
    <w:rsid w:val="00833C9A"/>
    <w:rsid w:val="00836945"/>
    <w:rsid w:val="00836C8F"/>
    <w:rsid w:val="00837EFB"/>
    <w:rsid w:val="00841AC5"/>
    <w:rsid w:val="00841F19"/>
    <w:rsid w:val="00842E85"/>
    <w:rsid w:val="00843077"/>
    <w:rsid w:val="008432A7"/>
    <w:rsid w:val="00845611"/>
    <w:rsid w:val="00846D88"/>
    <w:rsid w:val="008478D4"/>
    <w:rsid w:val="00847EAB"/>
    <w:rsid w:val="00854286"/>
    <w:rsid w:val="0085432E"/>
    <w:rsid w:val="0085495D"/>
    <w:rsid w:val="00855C4D"/>
    <w:rsid w:val="008572E2"/>
    <w:rsid w:val="008602BC"/>
    <w:rsid w:val="00862562"/>
    <w:rsid w:val="00866230"/>
    <w:rsid w:val="00866545"/>
    <w:rsid w:val="008707CA"/>
    <w:rsid w:val="0087083E"/>
    <w:rsid w:val="008730EE"/>
    <w:rsid w:val="008739A7"/>
    <w:rsid w:val="00876A67"/>
    <w:rsid w:val="00884059"/>
    <w:rsid w:val="00884EB8"/>
    <w:rsid w:val="00886557"/>
    <w:rsid w:val="00886C88"/>
    <w:rsid w:val="00890313"/>
    <w:rsid w:val="0089211A"/>
    <w:rsid w:val="00894383"/>
    <w:rsid w:val="008949EC"/>
    <w:rsid w:val="00895B3D"/>
    <w:rsid w:val="008A117B"/>
    <w:rsid w:val="008A2B7F"/>
    <w:rsid w:val="008A2BE6"/>
    <w:rsid w:val="008A3176"/>
    <w:rsid w:val="008A4BB5"/>
    <w:rsid w:val="008A4DC8"/>
    <w:rsid w:val="008A6698"/>
    <w:rsid w:val="008B156A"/>
    <w:rsid w:val="008B699F"/>
    <w:rsid w:val="008C0F23"/>
    <w:rsid w:val="008C2917"/>
    <w:rsid w:val="008C522F"/>
    <w:rsid w:val="008C5874"/>
    <w:rsid w:val="008C704F"/>
    <w:rsid w:val="008C73FA"/>
    <w:rsid w:val="008C7C81"/>
    <w:rsid w:val="008D035B"/>
    <w:rsid w:val="008D045D"/>
    <w:rsid w:val="008D0498"/>
    <w:rsid w:val="008D1A75"/>
    <w:rsid w:val="008D2070"/>
    <w:rsid w:val="008D24B4"/>
    <w:rsid w:val="008D4994"/>
    <w:rsid w:val="008D4AC7"/>
    <w:rsid w:val="008D4B8D"/>
    <w:rsid w:val="008D5177"/>
    <w:rsid w:val="008D5370"/>
    <w:rsid w:val="008D53B5"/>
    <w:rsid w:val="008D6CB4"/>
    <w:rsid w:val="008E2F68"/>
    <w:rsid w:val="008E366C"/>
    <w:rsid w:val="008E45A1"/>
    <w:rsid w:val="008E508C"/>
    <w:rsid w:val="008E5708"/>
    <w:rsid w:val="008F01A4"/>
    <w:rsid w:val="008F09BA"/>
    <w:rsid w:val="008F0CF9"/>
    <w:rsid w:val="008F0F4F"/>
    <w:rsid w:val="008F4EA0"/>
    <w:rsid w:val="008F6C6D"/>
    <w:rsid w:val="00903227"/>
    <w:rsid w:val="009039AC"/>
    <w:rsid w:val="00904EF0"/>
    <w:rsid w:val="0091005F"/>
    <w:rsid w:val="00910958"/>
    <w:rsid w:val="00912463"/>
    <w:rsid w:val="00912496"/>
    <w:rsid w:val="00912C94"/>
    <w:rsid w:val="00914077"/>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63CE"/>
    <w:rsid w:val="00941260"/>
    <w:rsid w:val="009426D5"/>
    <w:rsid w:val="0094335F"/>
    <w:rsid w:val="00945F25"/>
    <w:rsid w:val="0094682C"/>
    <w:rsid w:val="009502EC"/>
    <w:rsid w:val="009521E6"/>
    <w:rsid w:val="0095713B"/>
    <w:rsid w:val="00957904"/>
    <w:rsid w:val="00962605"/>
    <w:rsid w:val="0096579F"/>
    <w:rsid w:val="00965D29"/>
    <w:rsid w:val="00967D24"/>
    <w:rsid w:val="00970D6A"/>
    <w:rsid w:val="00973A31"/>
    <w:rsid w:val="009835E1"/>
    <w:rsid w:val="0098527C"/>
    <w:rsid w:val="00986B76"/>
    <w:rsid w:val="00987340"/>
    <w:rsid w:val="00991D32"/>
    <w:rsid w:val="00992F40"/>
    <w:rsid w:val="00993C81"/>
    <w:rsid w:val="00997B91"/>
    <w:rsid w:val="009A05EE"/>
    <w:rsid w:val="009A250B"/>
    <w:rsid w:val="009A2F25"/>
    <w:rsid w:val="009A4FBC"/>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FDE"/>
    <w:rsid w:val="009D1886"/>
    <w:rsid w:val="009D3CF2"/>
    <w:rsid w:val="009D57A2"/>
    <w:rsid w:val="009D71A9"/>
    <w:rsid w:val="009D735E"/>
    <w:rsid w:val="009E1021"/>
    <w:rsid w:val="009E1EFA"/>
    <w:rsid w:val="009E265A"/>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87C"/>
    <w:rsid w:val="00A12A4E"/>
    <w:rsid w:val="00A137D1"/>
    <w:rsid w:val="00A16786"/>
    <w:rsid w:val="00A16D99"/>
    <w:rsid w:val="00A222D2"/>
    <w:rsid w:val="00A2348B"/>
    <w:rsid w:val="00A23EC2"/>
    <w:rsid w:val="00A26127"/>
    <w:rsid w:val="00A26531"/>
    <w:rsid w:val="00A27EA3"/>
    <w:rsid w:val="00A325A0"/>
    <w:rsid w:val="00A32F26"/>
    <w:rsid w:val="00A32F59"/>
    <w:rsid w:val="00A33C82"/>
    <w:rsid w:val="00A34D69"/>
    <w:rsid w:val="00A364C8"/>
    <w:rsid w:val="00A40EE0"/>
    <w:rsid w:val="00A41E36"/>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81E70"/>
    <w:rsid w:val="00A82B9B"/>
    <w:rsid w:val="00A83E88"/>
    <w:rsid w:val="00A84B68"/>
    <w:rsid w:val="00A85830"/>
    <w:rsid w:val="00A86251"/>
    <w:rsid w:val="00A908B1"/>
    <w:rsid w:val="00A9102A"/>
    <w:rsid w:val="00A93175"/>
    <w:rsid w:val="00A93406"/>
    <w:rsid w:val="00A965BB"/>
    <w:rsid w:val="00A970E2"/>
    <w:rsid w:val="00AA0044"/>
    <w:rsid w:val="00AA02A4"/>
    <w:rsid w:val="00AA0696"/>
    <w:rsid w:val="00AA5D9F"/>
    <w:rsid w:val="00AB2A65"/>
    <w:rsid w:val="00AB3244"/>
    <w:rsid w:val="00AB5B85"/>
    <w:rsid w:val="00AC0307"/>
    <w:rsid w:val="00AC0830"/>
    <w:rsid w:val="00AC1596"/>
    <w:rsid w:val="00AC1C16"/>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F12"/>
    <w:rsid w:val="00B50DED"/>
    <w:rsid w:val="00B51A62"/>
    <w:rsid w:val="00B55DE3"/>
    <w:rsid w:val="00B56983"/>
    <w:rsid w:val="00B571B0"/>
    <w:rsid w:val="00B60D45"/>
    <w:rsid w:val="00B6297D"/>
    <w:rsid w:val="00B647C7"/>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D0D"/>
    <w:rsid w:val="00B84623"/>
    <w:rsid w:val="00B84810"/>
    <w:rsid w:val="00B86CBF"/>
    <w:rsid w:val="00B8786A"/>
    <w:rsid w:val="00B91868"/>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42A6"/>
    <w:rsid w:val="00BD7C03"/>
    <w:rsid w:val="00BE421C"/>
    <w:rsid w:val="00BE453A"/>
    <w:rsid w:val="00BE6278"/>
    <w:rsid w:val="00BE695C"/>
    <w:rsid w:val="00BE76E1"/>
    <w:rsid w:val="00BE781B"/>
    <w:rsid w:val="00BF4876"/>
    <w:rsid w:val="00BF4DF4"/>
    <w:rsid w:val="00BF5AA1"/>
    <w:rsid w:val="00C004DC"/>
    <w:rsid w:val="00C004E6"/>
    <w:rsid w:val="00C01F75"/>
    <w:rsid w:val="00C02ED2"/>
    <w:rsid w:val="00C04CEC"/>
    <w:rsid w:val="00C05B89"/>
    <w:rsid w:val="00C05CD3"/>
    <w:rsid w:val="00C05DE7"/>
    <w:rsid w:val="00C073ED"/>
    <w:rsid w:val="00C109E5"/>
    <w:rsid w:val="00C1560A"/>
    <w:rsid w:val="00C1759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7456"/>
    <w:rsid w:val="00C57521"/>
    <w:rsid w:val="00C60806"/>
    <w:rsid w:val="00C61BEC"/>
    <w:rsid w:val="00C65348"/>
    <w:rsid w:val="00C71A05"/>
    <w:rsid w:val="00C71D07"/>
    <w:rsid w:val="00C729A9"/>
    <w:rsid w:val="00C737C5"/>
    <w:rsid w:val="00C74BB9"/>
    <w:rsid w:val="00C808EC"/>
    <w:rsid w:val="00C835DD"/>
    <w:rsid w:val="00C8371D"/>
    <w:rsid w:val="00C84EBA"/>
    <w:rsid w:val="00C85562"/>
    <w:rsid w:val="00C86488"/>
    <w:rsid w:val="00C94F36"/>
    <w:rsid w:val="00C97D58"/>
    <w:rsid w:val="00CA075D"/>
    <w:rsid w:val="00CA1A24"/>
    <w:rsid w:val="00CA2A70"/>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3256"/>
    <w:rsid w:val="00CE7A34"/>
    <w:rsid w:val="00CF0118"/>
    <w:rsid w:val="00CF0296"/>
    <w:rsid w:val="00CF039E"/>
    <w:rsid w:val="00CF0B5D"/>
    <w:rsid w:val="00CF28CB"/>
    <w:rsid w:val="00CF3B90"/>
    <w:rsid w:val="00CF67BE"/>
    <w:rsid w:val="00D00248"/>
    <w:rsid w:val="00D00578"/>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34F2"/>
    <w:rsid w:val="00D65253"/>
    <w:rsid w:val="00D65DA4"/>
    <w:rsid w:val="00D661AB"/>
    <w:rsid w:val="00D673D5"/>
    <w:rsid w:val="00D7289E"/>
    <w:rsid w:val="00D7391F"/>
    <w:rsid w:val="00D745F5"/>
    <w:rsid w:val="00D74F5E"/>
    <w:rsid w:val="00D76581"/>
    <w:rsid w:val="00D76B6B"/>
    <w:rsid w:val="00D81E8D"/>
    <w:rsid w:val="00D85B8D"/>
    <w:rsid w:val="00D91FD5"/>
    <w:rsid w:val="00D921FB"/>
    <w:rsid w:val="00D95B8A"/>
    <w:rsid w:val="00D962A0"/>
    <w:rsid w:val="00DA1FB7"/>
    <w:rsid w:val="00DA3DC6"/>
    <w:rsid w:val="00DB041C"/>
    <w:rsid w:val="00DB0692"/>
    <w:rsid w:val="00DB2768"/>
    <w:rsid w:val="00DB3EF9"/>
    <w:rsid w:val="00DB4215"/>
    <w:rsid w:val="00DB4E26"/>
    <w:rsid w:val="00DB615F"/>
    <w:rsid w:val="00DC152B"/>
    <w:rsid w:val="00DC2F0D"/>
    <w:rsid w:val="00DC3798"/>
    <w:rsid w:val="00DC443C"/>
    <w:rsid w:val="00DC582E"/>
    <w:rsid w:val="00DC5FE5"/>
    <w:rsid w:val="00DC6278"/>
    <w:rsid w:val="00DC6544"/>
    <w:rsid w:val="00DC65F4"/>
    <w:rsid w:val="00DC6AB5"/>
    <w:rsid w:val="00DD0B7C"/>
    <w:rsid w:val="00DD0CCC"/>
    <w:rsid w:val="00DD49AD"/>
    <w:rsid w:val="00DE10D4"/>
    <w:rsid w:val="00DE209A"/>
    <w:rsid w:val="00DE3D15"/>
    <w:rsid w:val="00DE6B88"/>
    <w:rsid w:val="00DF0A6A"/>
    <w:rsid w:val="00DF1162"/>
    <w:rsid w:val="00DF18D0"/>
    <w:rsid w:val="00DF25D4"/>
    <w:rsid w:val="00DF33D9"/>
    <w:rsid w:val="00DF5D37"/>
    <w:rsid w:val="00DF7242"/>
    <w:rsid w:val="00E01D42"/>
    <w:rsid w:val="00E02BA2"/>
    <w:rsid w:val="00E03404"/>
    <w:rsid w:val="00E05C30"/>
    <w:rsid w:val="00E10866"/>
    <w:rsid w:val="00E10AF0"/>
    <w:rsid w:val="00E15403"/>
    <w:rsid w:val="00E1637A"/>
    <w:rsid w:val="00E16825"/>
    <w:rsid w:val="00E16CD0"/>
    <w:rsid w:val="00E17A98"/>
    <w:rsid w:val="00E20088"/>
    <w:rsid w:val="00E264D4"/>
    <w:rsid w:val="00E26F38"/>
    <w:rsid w:val="00E26FA4"/>
    <w:rsid w:val="00E3343C"/>
    <w:rsid w:val="00E337CE"/>
    <w:rsid w:val="00E33919"/>
    <w:rsid w:val="00E37086"/>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1BCC"/>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86648"/>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702C"/>
    <w:rsid w:val="00EB0B20"/>
    <w:rsid w:val="00EB7EDC"/>
    <w:rsid w:val="00EC0301"/>
    <w:rsid w:val="00EC172D"/>
    <w:rsid w:val="00EC24B5"/>
    <w:rsid w:val="00EC2B4D"/>
    <w:rsid w:val="00EC61A6"/>
    <w:rsid w:val="00EC68D9"/>
    <w:rsid w:val="00EC74CC"/>
    <w:rsid w:val="00EC7DA6"/>
    <w:rsid w:val="00ED0F33"/>
    <w:rsid w:val="00ED0F51"/>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3A41"/>
    <w:rsid w:val="00F63EFA"/>
    <w:rsid w:val="00F650F5"/>
    <w:rsid w:val="00F65487"/>
    <w:rsid w:val="00F668EE"/>
    <w:rsid w:val="00F67FBF"/>
    <w:rsid w:val="00F70D46"/>
    <w:rsid w:val="00F71B4E"/>
    <w:rsid w:val="00F72F76"/>
    <w:rsid w:val="00F755CD"/>
    <w:rsid w:val="00F76089"/>
    <w:rsid w:val="00F7724D"/>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2BFF"/>
    <w:rsid w:val="00F935A2"/>
    <w:rsid w:val="00F94258"/>
    <w:rsid w:val="00F94776"/>
    <w:rsid w:val="00F968DF"/>
    <w:rsid w:val="00FA1509"/>
    <w:rsid w:val="00FA195E"/>
    <w:rsid w:val="00FA29D1"/>
    <w:rsid w:val="00FA3CCA"/>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47634"/>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B4306-6FAB-44BB-BDA7-323A62EE4B2A}">
  <ds:schemaRefs>
    <ds:schemaRef ds:uri="http://schemas.openxmlformats.org/officeDocument/2006/bibliography"/>
  </ds:schemaRefs>
</ds:datastoreItem>
</file>

<file path=customXml/itemProps2.xml><?xml version="1.0" encoding="utf-8"?>
<ds:datastoreItem xmlns:ds="http://schemas.openxmlformats.org/officeDocument/2006/customXml" ds:itemID="{349BE432-6E48-4E10-8D23-9D60C874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2022-02-14T02:13:00Z</dcterms:created>
  <dcterms:modified xsi:type="dcterms:W3CDTF">2022-02-14T02:43:00Z</dcterms:modified>
</cp:coreProperties>
</file>