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4E8F3B62"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656AD2" w:rsidRPr="00656AD2">
        <w:rPr>
          <w:rFonts w:ascii="Arial" w:eastAsia="Batang" w:hAnsi="Arial" w:cs="Arial"/>
          <w:b/>
          <w:bCs/>
          <w:sz w:val="22"/>
          <w:szCs w:val="22"/>
          <w:lang w:val="en-GB"/>
        </w:rPr>
        <w:t>R1-2201231</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B25542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93374A">
        <w:rPr>
          <w:rFonts w:eastAsia="宋体"/>
          <w:sz w:val="22"/>
          <w:lang w:eastAsia="zh-CN"/>
        </w:rPr>
        <w:t xml:space="preserve">UE feature for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0842EA6F" w:rsidR="00377919" w:rsidRDefault="00377919">
      <w:pPr>
        <w:pStyle w:val="a5"/>
        <w:tabs>
          <w:tab w:val="left" w:pos="1800"/>
        </w:tabs>
        <w:rPr>
          <w:rFonts w:eastAsia="宋体"/>
          <w:sz w:val="22"/>
          <w:lang w:eastAsia="zh-CN"/>
        </w:rPr>
      </w:pPr>
      <w:r>
        <w:rPr>
          <w:sz w:val="22"/>
        </w:rPr>
        <w:t>Agenda Item:</w:t>
      </w:r>
      <w:r>
        <w:rPr>
          <w:sz w:val="22"/>
        </w:rPr>
        <w:tab/>
      </w:r>
      <w:r w:rsidR="00AE0E9B">
        <w:rPr>
          <w:rFonts w:eastAsia="宋体"/>
          <w:sz w:val="22"/>
          <w:lang w:eastAsia="zh-CN"/>
        </w:rPr>
        <w:t>8.16.17</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6582DB27" w:rsidR="00FC0474" w:rsidRDefault="00814D64" w:rsidP="005E4D4A">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w:t>
      </w:r>
      <w:r w:rsidR="00113927">
        <w:t xml:space="preserve"> </w:t>
      </w:r>
      <w:r w:rsidR="008D51F3">
        <w:t xml:space="preserve">In </w:t>
      </w:r>
      <w:r w:rsidR="00D319CE">
        <w:t>the latest RAN1</w:t>
      </w:r>
      <w:r w:rsidR="008D51F3">
        <w:t xml:space="preserve"> meeting</w:t>
      </w:r>
      <w:r w:rsidR="003726D9">
        <w:t>s</w:t>
      </w:r>
      <w:r w:rsidR="008D51F3">
        <w:t xml:space="preserve">, </w:t>
      </w:r>
      <w:r w:rsidR="005E4D4A">
        <w:t>the key parts of this feature were almost finished</w:t>
      </w:r>
      <w:r w:rsidR="00146C33">
        <w:t xml:space="preserve"> and the drat CR was also already</w:t>
      </w:r>
      <w:r w:rsidR="005E4D4A">
        <w:t xml:space="preserve">. </w:t>
      </w:r>
      <w:r w:rsidR="00376076">
        <w:t xml:space="preserve">For the corresponding UEs features, the progress were quite good and </w:t>
      </w:r>
      <w:r w:rsidR="00562810">
        <w:t>there are only</w:t>
      </w:r>
      <w:r w:rsidR="00376076">
        <w:t xml:space="preserve"> limited remaining issue</w:t>
      </w:r>
      <w:r w:rsidR="009E420E">
        <w:t>(</w:t>
      </w:r>
      <w:r w:rsidR="00376076">
        <w:t>s</w:t>
      </w:r>
      <w:r w:rsidR="009E420E">
        <w:t>)</w:t>
      </w:r>
      <w:bookmarkStart w:id="0" w:name="_GoBack"/>
      <w:bookmarkEnd w:id="0"/>
      <w:r w:rsidR="00173344">
        <w:t>.</w:t>
      </w:r>
      <w:r w:rsidR="00376076">
        <w:t xml:space="preserve"> </w:t>
      </w:r>
    </w:p>
    <w:p w14:paraId="7DA4BEF5" w14:textId="4776B0B3" w:rsidR="00376076" w:rsidRDefault="00376076" w:rsidP="005E4D4A">
      <w:pPr>
        <w:pStyle w:val="00Text"/>
      </w:pPr>
      <w:r>
        <w:t xml:space="preserve">In this contribution, we will continue discussing the most controversial UE feature for R17 UL Tx switching enhancement.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31B46155" w14:textId="0B77B4BC" w:rsidR="009D4CC4" w:rsidRDefault="009D4CC4" w:rsidP="00B17F43">
      <w:pPr>
        <w:pStyle w:val="bullet1"/>
        <w:numPr>
          <w:ilvl w:val="0"/>
          <w:numId w:val="0"/>
        </w:numPr>
        <w:spacing w:after="120"/>
      </w:pPr>
      <w:r>
        <w:rPr>
          <w:rFonts w:eastAsia="宋体"/>
          <w:lang w:val="en-US"/>
        </w:rPr>
        <w:t xml:space="preserve">For R17 UL Tx switching, </w:t>
      </w:r>
      <w:r w:rsidR="002D15F9">
        <w:rPr>
          <w:rFonts w:eastAsia="宋体"/>
          <w:lang w:val="en-US"/>
        </w:rPr>
        <w:t>one</w:t>
      </w:r>
      <w:r>
        <w:rPr>
          <w:rFonts w:eastAsia="宋体"/>
          <w:lang w:val="en-US"/>
        </w:rPr>
        <w:t xml:space="preserve"> remaining issue </w:t>
      </w:r>
      <w:r w:rsidR="002D15F9">
        <w:rPr>
          <w:rFonts w:eastAsia="宋体"/>
          <w:lang w:val="en-US"/>
        </w:rPr>
        <w:t xml:space="preserve">is </w:t>
      </w:r>
      <w:r w:rsidRPr="00517576">
        <w:t xml:space="preserve">whether </w:t>
      </w:r>
      <w:r w:rsidR="002D15F9">
        <w:t xml:space="preserve">or not </w:t>
      </w:r>
      <w:r w:rsidRPr="00517576">
        <w:t>switching option can be reported differently for 1T</w:t>
      </w:r>
      <w:r>
        <w:t>-</w:t>
      </w:r>
      <w:r w:rsidRPr="00517576">
        <w:t>2T</w:t>
      </w:r>
      <w:r>
        <w:t xml:space="preserve"> </w:t>
      </w:r>
      <w:r w:rsidR="008A1E28">
        <w:t xml:space="preserve">switching </w:t>
      </w:r>
      <w:r>
        <w:t>mode</w:t>
      </w:r>
      <w:r w:rsidRPr="00517576">
        <w:t xml:space="preserve"> and 2T</w:t>
      </w:r>
      <w:r w:rsidR="008A1E28">
        <w:t>-</w:t>
      </w:r>
      <w:r w:rsidRPr="00517576">
        <w:t>2T</w:t>
      </w:r>
      <w:r w:rsidR="008A1E28">
        <w:t xml:space="preserve"> switching mode</w:t>
      </w:r>
      <w:r w:rsidR="003B55DA">
        <w:t xml:space="preserve"> [3]</w:t>
      </w:r>
      <w:r w:rsidR="008A1E28">
        <w:t>.</w:t>
      </w:r>
      <w:r w:rsidR="007D61AF">
        <w:t xml:space="preserve"> </w:t>
      </w:r>
      <w:r w:rsidR="00511281">
        <w:t>RAN2 is waiting for RAN1’s conclusion on the issue [</w:t>
      </w:r>
      <w:r w:rsidR="003B55DA">
        <w:t>4</w:t>
      </w:r>
      <w:r w:rsidR="00511281">
        <w:t>]:</w:t>
      </w:r>
    </w:p>
    <w:tbl>
      <w:tblPr>
        <w:tblStyle w:val="af3"/>
        <w:tblW w:w="0" w:type="auto"/>
        <w:tblLook w:val="04A0" w:firstRow="1" w:lastRow="0" w:firstColumn="1" w:lastColumn="0" w:noHBand="0" w:noVBand="1"/>
      </w:tblPr>
      <w:tblGrid>
        <w:gridCol w:w="9062"/>
      </w:tblGrid>
      <w:tr w:rsidR="008212D2" w14:paraId="77ACB338" w14:textId="77777777" w:rsidTr="008212D2">
        <w:tc>
          <w:tcPr>
            <w:tcW w:w="9062" w:type="dxa"/>
          </w:tcPr>
          <w:p w14:paraId="5B08B24A" w14:textId="7DC45852" w:rsidR="008212D2" w:rsidRPr="00A85A64" w:rsidRDefault="00A85A64" w:rsidP="001D3889">
            <w:pPr>
              <w:pStyle w:val="Agreement"/>
              <w:spacing w:before="40" w:after="40"/>
              <w:ind w:left="1616" w:hanging="357"/>
              <w:rPr>
                <w:rFonts w:eastAsia="宋体"/>
              </w:rPr>
            </w:pPr>
            <w:r w:rsidRPr="00517576">
              <w:t xml:space="preserve">Regarding </w:t>
            </w:r>
            <w:r w:rsidRPr="00517576">
              <w:rPr>
                <w:lang w:eastAsia="zh-CN"/>
              </w:rPr>
              <w:t>whether switching option can be reported differently for 1T2T and 2T2T, RAN2 waits for RAN1 conclusion</w:t>
            </w:r>
            <w:r w:rsidRPr="00517576">
              <w:t>.</w:t>
            </w:r>
          </w:p>
        </w:tc>
      </w:tr>
    </w:tbl>
    <w:p w14:paraId="62B216FA" w14:textId="77777777" w:rsidR="001D3889" w:rsidRDefault="001D3889" w:rsidP="00B17F43">
      <w:pPr>
        <w:pStyle w:val="bullet1"/>
        <w:numPr>
          <w:ilvl w:val="0"/>
          <w:numId w:val="0"/>
        </w:numPr>
        <w:spacing w:after="120"/>
        <w:rPr>
          <w:rFonts w:eastAsia="宋体"/>
          <w:lang w:val="en-US"/>
        </w:rPr>
      </w:pPr>
    </w:p>
    <w:p w14:paraId="7E28D592" w14:textId="65285D91" w:rsidR="00511281" w:rsidRDefault="001D3889" w:rsidP="00B17F43">
      <w:pPr>
        <w:pStyle w:val="bullet1"/>
        <w:numPr>
          <w:ilvl w:val="0"/>
          <w:numId w:val="0"/>
        </w:numPr>
        <w:spacing w:after="120"/>
        <w:rPr>
          <w:rFonts w:eastAsia="宋体"/>
          <w:lang w:val="en-US"/>
        </w:rPr>
      </w:pPr>
      <w:r>
        <w:rPr>
          <w:rFonts w:eastAsia="宋体"/>
          <w:lang w:val="en-US"/>
        </w:rPr>
        <w:t>For R16 Tx switching, the corresponding UE capability signaling is as below</w:t>
      </w:r>
    </w:p>
    <w:tbl>
      <w:tblPr>
        <w:tblStyle w:val="af3"/>
        <w:tblW w:w="0" w:type="auto"/>
        <w:tblLook w:val="04A0" w:firstRow="1" w:lastRow="0" w:firstColumn="1" w:lastColumn="0" w:noHBand="0" w:noVBand="1"/>
      </w:tblPr>
      <w:tblGrid>
        <w:gridCol w:w="9062"/>
      </w:tblGrid>
      <w:tr w:rsidR="001D3889" w14:paraId="19182961" w14:textId="77777777" w:rsidTr="001D3889">
        <w:tc>
          <w:tcPr>
            <w:tcW w:w="9062" w:type="dxa"/>
            <w:vAlign w:val="center"/>
          </w:tcPr>
          <w:p w14:paraId="626007CD" w14:textId="7B9AF1E8" w:rsidR="001D3889" w:rsidRDefault="001D3889" w:rsidP="001D3889">
            <w:pPr>
              <w:pStyle w:val="bullet1"/>
              <w:numPr>
                <w:ilvl w:val="0"/>
                <w:numId w:val="0"/>
              </w:numPr>
              <w:spacing w:before="120" w:after="120"/>
              <w:rPr>
                <w:rFonts w:eastAsia="宋体"/>
                <w:lang w:val="en-US"/>
              </w:rPr>
            </w:pPr>
            <w:r w:rsidRPr="001D3889">
              <w:rPr>
                <w:rFonts w:ascii="Courier New" w:hAnsi="Courier New" w:cs="Courier New"/>
                <w:noProof/>
                <w:kern w:val="0"/>
                <w:sz w:val="16"/>
                <w:szCs w:val="20"/>
                <w:lang w:eastAsia="en-GB"/>
              </w:rPr>
              <w:t xml:space="preserve">uplinkTxSwitching-OptionSupport-r16 </w:t>
            </w:r>
            <w:r w:rsidRPr="001D3889">
              <w:rPr>
                <w:rFonts w:ascii="Courier New" w:hAnsi="Courier New" w:cs="Courier New"/>
                <w:noProof/>
                <w:color w:val="993366"/>
                <w:kern w:val="0"/>
                <w:sz w:val="16"/>
                <w:szCs w:val="20"/>
                <w:lang w:eastAsia="en-GB"/>
              </w:rPr>
              <w:t>ENUMERATED</w:t>
            </w:r>
            <w:r w:rsidRPr="001D3889">
              <w:rPr>
                <w:rFonts w:ascii="Courier New" w:hAnsi="Courier New" w:cs="Courier New"/>
                <w:noProof/>
                <w:kern w:val="0"/>
                <w:sz w:val="16"/>
                <w:szCs w:val="20"/>
                <w:lang w:eastAsia="en-GB"/>
              </w:rPr>
              <w:t xml:space="preserve"> {switchedUL, dualUL, both}      </w:t>
            </w:r>
            <w:r w:rsidRPr="001D3889">
              <w:rPr>
                <w:rFonts w:ascii="Courier New" w:hAnsi="Courier New" w:cs="Courier New"/>
                <w:noProof/>
                <w:color w:val="993366"/>
                <w:kern w:val="0"/>
                <w:sz w:val="16"/>
                <w:szCs w:val="20"/>
                <w:lang w:eastAsia="en-GB"/>
              </w:rPr>
              <w:t>OPTIONAL</w:t>
            </w:r>
            <w:r w:rsidRPr="001D3889">
              <w:rPr>
                <w:rFonts w:ascii="Courier New" w:hAnsi="Courier New" w:cs="Courier New"/>
                <w:noProof/>
                <w:kern w:val="0"/>
                <w:sz w:val="16"/>
                <w:szCs w:val="20"/>
                <w:lang w:eastAsia="en-GB"/>
              </w:rPr>
              <w:t>,</w:t>
            </w:r>
          </w:p>
        </w:tc>
      </w:tr>
    </w:tbl>
    <w:p w14:paraId="3E82D93D" w14:textId="77777777" w:rsidR="00A37498" w:rsidRDefault="001D3889" w:rsidP="001D3889">
      <w:pPr>
        <w:pStyle w:val="bullet1"/>
        <w:numPr>
          <w:ilvl w:val="0"/>
          <w:numId w:val="0"/>
        </w:numPr>
        <w:spacing w:before="120" w:after="120"/>
        <w:rPr>
          <w:rFonts w:eastAsia="宋体"/>
          <w:lang w:val="en-US"/>
        </w:rPr>
      </w:pPr>
      <w:r>
        <w:rPr>
          <w:rFonts w:eastAsia="宋体"/>
          <w:lang w:val="en-US"/>
        </w:rPr>
        <w:t xml:space="preserve">For a R16 UE supporting UL Tx switching, it is possible to support both </w:t>
      </w:r>
      <w:r w:rsidR="00A37498">
        <w:rPr>
          <w:rFonts w:eastAsia="宋体"/>
          <w:lang w:val="en-US"/>
        </w:rPr>
        <w:t>single UL and dual UL modes in order to support all possible practical deployments for various operators. However, with the evolution of commercial 5G network, it would be clearer which mode(s) will be widely used for R17 network. Thus, there may be more information for UE vendors and chipset vendors to decide which modes should be supported by a R17 UE:</w:t>
      </w:r>
    </w:p>
    <w:p w14:paraId="06C481C8" w14:textId="77777777" w:rsidR="00A37498" w:rsidRDefault="00A37498" w:rsidP="00A37498">
      <w:pPr>
        <w:pStyle w:val="bullet1"/>
        <w:numPr>
          <w:ilvl w:val="0"/>
          <w:numId w:val="21"/>
        </w:numPr>
        <w:spacing w:before="120" w:after="120"/>
        <w:rPr>
          <w:rFonts w:eastAsia="宋体"/>
          <w:lang w:val="en-US"/>
        </w:rPr>
      </w:pPr>
      <w:r>
        <w:rPr>
          <w:rFonts w:eastAsia="宋体"/>
          <w:lang w:val="en-US"/>
        </w:rPr>
        <w:t>If both modes will be widely used in R17 network, a R17 UE will support both modes</w:t>
      </w:r>
    </w:p>
    <w:p w14:paraId="589A8154" w14:textId="4F92F0FE" w:rsidR="001D3889" w:rsidRDefault="00A37498" w:rsidP="00A37498">
      <w:pPr>
        <w:pStyle w:val="bullet1"/>
        <w:numPr>
          <w:ilvl w:val="0"/>
          <w:numId w:val="21"/>
        </w:numPr>
        <w:spacing w:before="120" w:after="120"/>
        <w:rPr>
          <w:rFonts w:eastAsia="宋体"/>
          <w:lang w:val="en-US"/>
        </w:rPr>
      </w:pPr>
      <w:r>
        <w:rPr>
          <w:rFonts w:eastAsia="宋体"/>
          <w:lang w:val="en-US"/>
        </w:rPr>
        <w:t xml:space="preserve">If only one mode is widely used in R17 network, a R17 UE is likely to only support that mode.  </w:t>
      </w:r>
    </w:p>
    <w:p w14:paraId="1F082541" w14:textId="42D4292E" w:rsidR="001D3889" w:rsidRDefault="00531F94" w:rsidP="00B17F43">
      <w:pPr>
        <w:pStyle w:val="bullet1"/>
        <w:numPr>
          <w:ilvl w:val="0"/>
          <w:numId w:val="0"/>
        </w:numPr>
        <w:spacing w:after="120"/>
        <w:rPr>
          <w:rFonts w:eastAsia="宋体"/>
          <w:lang w:val="en-US"/>
        </w:rPr>
      </w:pPr>
      <w:r>
        <w:rPr>
          <w:rFonts w:eastAsia="宋体"/>
          <w:lang w:val="en-US"/>
        </w:rPr>
        <w:t xml:space="preserve">From the perspective of UE implementation, </w:t>
      </w:r>
      <w:r w:rsidR="00B14F9C">
        <w:rPr>
          <w:rFonts w:eastAsia="宋体"/>
          <w:lang w:val="en-US"/>
        </w:rPr>
        <w:t xml:space="preserve">introducing a separate UE capability regarding the switching mode for R17 UL Tx switching will offer more flexibility with the potential reduction of workload for implementation and testing. </w:t>
      </w:r>
    </w:p>
    <w:p w14:paraId="5D12B5C6" w14:textId="7A987D3F" w:rsidR="005E0154" w:rsidRDefault="005E0154" w:rsidP="005E0154">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sidR="00122898">
        <w:rPr>
          <w:b w:val="0"/>
          <w:bCs w:val="0"/>
        </w:rPr>
        <w:t>1</w:t>
      </w:r>
      <w:r w:rsidRPr="00C9748A">
        <w:rPr>
          <w:b w:val="0"/>
          <w:bCs w:val="0"/>
        </w:rPr>
        <w:t>:</w:t>
      </w:r>
      <w:r>
        <w:rPr>
          <w:b w:val="0"/>
          <w:bCs w:val="0"/>
        </w:rPr>
        <w:t xml:space="preserve"> </w:t>
      </w:r>
      <w:r w:rsidR="00DC7994">
        <w:rPr>
          <w:b w:val="0"/>
          <w:bCs w:val="0"/>
        </w:rPr>
        <w:t>For R17 UL Tx swit</w:t>
      </w:r>
      <w:r w:rsidR="00122898">
        <w:rPr>
          <w:b w:val="0"/>
          <w:bCs w:val="0"/>
        </w:rPr>
        <w:t>c</w:t>
      </w:r>
      <w:r w:rsidR="00DC7994">
        <w:rPr>
          <w:b w:val="0"/>
          <w:bCs w:val="0"/>
        </w:rPr>
        <w:t>hing</w:t>
      </w:r>
      <w:r>
        <w:rPr>
          <w:rFonts w:ascii="Times" w:eastAsia="Batang" w:hAnsi="Times" w:cs="Times"/>
          <w:szCs w:val="20"/>
          <w:lang w:val="en-GB"/>
        </w:rPr>
        <w:t>,</w:t>
      </w:r>
      <w:r w:rsidR="00DC7994">
        <w:rPr>
          <w:rFonts w:ascii="Times" w:eastAsia="Batang" w:hAnsi="Times" w:cs="Times"/>
          <w:szCs w:val="20"/>
          <w:lang w:val="en-GB"/>
        </w:rPr>
        <w:t xml:space="preserve"> introduce a separate UE capability to reporting the supported switching mode(s) and the candidate values are as below</w:t>
      </w:r>
    </w:p>
    <w:p w14:paraId="05F6111F" w14:textId="1BD60BCC" w:rsidR="005E0154" w:rsidRPr="00F54D8A" w:rsidRDefault="005E0154" w:rsidP="005E0154">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proofErr w:type="spellStart"/>
      <w:r w:rsidR="000C30B1" w:rsidRPr="000C30B1">
        <w:t>switchedUL</w:t>
      </w:r>
      <w:proofErr w:type="spellEnd"/>
      <w:r w:rsidR="000C30B1" w:rsidRPr="000C30B1">
        <w:t xml:space="preserve">, </w:t>
      </w:r>
      <w:proofErr w:type="spellStart"/>
      <w:r w:rsidR="000C30B1" w:rsidRPr="000C30B1">
        <w:t>dualUL</w:t>
      </w:r>
      <w:proofErr w:type="spellEnd"/>
      <w:r w:rsidR="000C30B1" w:rsidRPr="000C30B1">
        <w:t>, both</w:t>
      </w:r>
      <w:r>
        <w:t xml:space="preserve">     </w:t>
      </w:r>
    </w:p>
    <w:p w14:paraId="6BAEE3E8" w14:textId="77777777" w:rsidR="003757BE" w:rsidRDefault="003757BE"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3CD20DA1"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DA2EF4">
        <w:rPr>
          <w:rFonts w:eastAsia="宋体"/>
          <w:szCs w:val="20"/>
          <w:lang w:eastAsia="zh-CN"/>
        </w:rPr>
        <w:t>the remaining issue</w:t>
      </w:r>
      <w:r w:rsidR="00C27337">
        <w:rPr>
          <w:rFonts w:eastAsia="宋体"/>
          <w:szCs w:val="20"/>
          <w:lang w:eastAsia="zh-CN"/>
        </w:rPr>
        <w:t xml:space="preserve"> on the UE feature of </w:t>
      </w:r>
      <w:r w:rsidR="00964BF4">
        <w:rPr>
          <w:rFonts w:eastAsia="宋体"/>
          <w:szCs w:val="20"/>
          <w:lang w:eastAsia="zh-CN"/>
        </w:rPr>
        <w:t xml:space="preserve">Rel-17 </w:t>
      </w:r>
      <w:r w:rsidR="00F419A2">
        <w:rPr>
          <w:rFonts w:eastAsia="宋体"/>
          <w:szCs w:val="20"/>
          <w:lang w:eastAsia="zh-CN"/>
        </w:rPr>
        <w:t>UL Tx switching</w:t>
      </w:r>
      <w:r w:rsidR="00E632CC">
        <w:rPr>
          <w:rFonts w:eastAsia="宋体"/>
          <w:szCs w:val="20"/>
          <w:lang w:eastAsia="zh-CN"/>
        </w:rPr>
        <w:t xml:space="preserve"> enhancement</w:t>
      </w:r>
      <w:r w:rsidR="00964BF4">
        <w:rPr>
          <w:rFonts w:eastAsia="宋体"/>
          <w:szCs w:val="20"/>
          <w:lang w:eastAsia="zh-CN"/>
        </w:rPr>
        <w:t xml:space="preserve">. </w:t>
      </w:r>
      <w:r w:rsidR="001926A7">
        <w:rPr>
          <w:rFonts w:eastAsia="宋体"/>
          <w:szCs w:val="20"/>
          <w:lang w:eastAsia="zh-CN"/>
        </w:rPr>
        <w:t xml:space="preserve">Based on the discussion, we have the </w:t>
      </w:r>
      <w:r w:rsidR="00964BF4">
        <w:rPr>
          <w:rFonts w:eastAsia="宋体"/>
          <w:szCs w:val="20"/>
          <w:lang w:eastAsia="zh-CN"/>
        </w:rPr>
        <w:t>following proposa</w:t>
      </w:r>
      <w:r w:rsidR="00C27337">
        <w:rPr>
          <w:rFonts w:eastAsia="宋体"/>
          <w:szCs w:val="20"/>
          <w:lang w:eastAsia="zh-CN"/>
        </w:rPr>
        <w:t>l</w:t>
      </w:r>
      <w:r w:rsidR="00457C22">
        <w:rPr>
          <w:rFonts w:eastAsia="宋体"/>
          <w:szCs w:val="20"/>
          <w:lang w:eastAsia="zh-CN"/>
        </w:rPr>
        <w:t xml:space="preserve">:  </w:t>
      </w:r>
    </w:p>
    <w:p w14:paraId="6865FFBD" w14:textId="55C8A980" w:rsidR="002E30D8" w:rsidRDefault="002E30D8" w:rsidP="002E30D8">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sidR="00DA2EF4">
        <w:rPr>
          <w:b w:val="0"/>
          <w:bCs w:val="0"/>
        </w:rPr>
        <w:t>1</w:t>
      </w:r>
      <w:r w:rsidRPr="00C9748A">
        <w:rPr>
          <w:b w:val="0"/>
          <w:bCs w:val="0"/>
        </w:rPr>
        <w:t>:</w:t>
      </w:r>
      <w:r>
        <w:rPr>
          <w:b w:val="0"/>
          <w:bCs w:val="0"/>
        </w:rPr>
        <w:t xml:space="preserve"> For R17 UL Tx swit</w:t>
      </w:r>
      <w:r w:rsidR="00DA2EF4">
        <w:rPr>
          <w:b w:val="0"/>
          <w:bCs w:val="0"/>
        </w:rPr>
        <w:t>c</w:t>
      </w:r>
      <w:r>
        <w:rPr>
          <w:b w:val="0"/>
          <w:bCs w:val="0"/>
        </w:rPr>
        <w:t>hing</w:t>
      </w:r>
      <w:r>
        <w:rPr>
          <w:rFonts w:ascii="Times" w:eastAsia="Batang" w:hAnsi="Times" w:cs="Times"/>
          <w:szCs w:val="20"/>
          <w:lang w:val="en-GB"/>
        </w:rPr>
        <w:t>, introduce a separate UE capability to reporting the supported switching mode(s) and the candidate values are as below</w:t>
      </w:r>
    </w:p>
    <w:p w14:paraId="2C10DAD1" w14:textId="77777777" w:rsidR="002E30D8" w:rsidRDefault="002E30D8" w:rsidP="002E30D8">
      <w:pPr>
        <w:pStyle w:val="04Proposal1"/>
        <w:numPr>
          <w:ilvl w:val="1"/>
          <w:numId w:val="15"/>
        </w:numPr>
        <w:spacing w:before="0" w:beforeAutospacing="0" w:after="120" w:afterAutospacing="0"/>
        <w:rPr>
          <w:b w:val="0"/>
          <w:bCs w:val="0"/>
        </w:rPr>
      </w:pPr>
      <w:r>
        <w:rPr>
          <w:rFonts w:ascii="Times New Roman" w:hAnsi="Times New Roman"/>
          <w:szCs w:val="20"/>
        </w:rPr>
        <w:lastRenderedPageBreak/>
        <w:t xml:space="preserve"> </w:t>
      </w:r>
      <w:r>
        <w:t xml:space="preserve"> </w:t>
      </w:r>
      <w:proofErr w:type="spellStart"/>
      <w:r w:rsidRPr="000C30B1">
        <w:t>switchedUL</w:t>
      </w:r>
      <w:proofErr w:type="spellEnd"/>
      <w:r w:rsidRPr="000C30B1">
        <w:t xml:space="preserve">, </w:t>
      </w:r>
      <w:proofErr w:type="spellStart"/>
      <w:r w:rsidRPr="000C30B1">
        <w:t>dualUL</w:t>
      </w:r>
      <w:proofErr w:type="spellEnd"/>
      <w:r w:rsidRPr="000C30B1">
        <w:t>, both</w:t>
      </w:r>
      <w:r>
        <w:t xml:space="preserve">     </w:t>
      </w:r>
    </w:p>
    <w:p w14:paraId="00321CA8" w14:textId="77777777" w:rsidR="001926A7" w:rsidRPr="000C30B1" w:rsidRDefault="001926A7" w:rsidP="003F47E5">
      <w:pPr>
        <w:pStyle w:val="04Proposal1"/>
        <w:spacing w:after="240" w:afterAutospacing="0"/>
        <w:rPr>
          <w:b w:val="0"/>
          <w:bCs w:val="0"/>
          <w:i w:val="0"/>
          <w:color w:val="FF0000"/>
          <w:lang w:val="en-GB"/>
        </w:rPr>
      </w:pPr>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3FC2D5BD" w:rsidR="00857E56" w:rsidRPr="00E67327"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08E8928" w14:textId="673080AC" w:rsidR="00E67327" w:rsidRPr="00E36384" w:rsidRDefault="00E67327" w:rsidP="009A6CC3">
      <w:pPr>
        <w:numPr>
          <w:ilvl w:val="0"/>
          <w:numId w:val="2"/>
        </w:numPr>
        <w:jc w:val="both"/>
        <w:rPr>
          <w:rFonts w:eastAsia="宋体"/>
        </w:rPr>
      </w:pPr>
      <w:r w:rsidRPr="00C62260">
        <w:rPr>
          <w:rFonts w:eastAsia="宋体"/>
        </w:rPr>
        <w:t>R1-2112147</w:t>
      </w:r>
      <w:r>
        <w:rPr>
          <w:rFonts w:eastAsia="宋体"/>
        </w:rPr>
        <w:t xml:space="preserve">, </w:t>
      </w:r>
      <w:r w:rsidRPr="00C62260">
        <w:rPr>
          <w:rFonts w:eastAsia="宋体"/>
        </w:rPr>
        <w:t>Summary on other UE feature related discussions</w:t>
      </w:r>
      <w:r>
        <w:rPr>
          <w:rFonts w:eastAsia="宋体"/>
        </w:rPr>
        <w:t xml:space="preserve">, </w:t>
      </w:r>
      <w:r w:rsidRPr="00C62260">
        <w:rPr>
          <w:rFonts w:eastAsia="宋体"/>
        </w:rPr>
        <w:t>Moderator</w:t>
      </w:r>
      <w:r>
        <w:rPr>
          <w:rFonts w:eastAsia="宋体"/>
        </w:rPr>
        <w:t>(DCM)</w:t>
      </w:r>
    </w:p>
    <w:p w14:paraId="03A5FDD0" w14:textId="3520A0BA" w:rsidR="00C62260" w:rsidRPr="00E67327" w:rsidRDefault="00A85A64" w:rsidP="00460307">
      <w:pPr>
        <w:numPr>
          <w:ilvl w:val="0"/>
          <w:numId w:val="2"/>
        </w:numPr>
        <w:jc w:val="both"/>
        <w:rPr>
          <w:rFonts w:eastAsia="宋体"/>
        </w:rPr>
      </w:pPr>
      <w:r w:rsidRPr="00E67327">
        <w:rPr>
          <w:rFonts w:eastAsia="宋体"/>
        </w:rPr>
        <w:t>RAN2</w:t>
      </w:r>
      <w:r w:rsidR="00B6392B" w:rsidRPr="00E67327">
        <w:rPr>
          <w:rFonts w:eastAsia="宋体"/>
        </w:rPr>
        <w:t>#116bis</w:t>
      </w:r>
      <w:r w:rsidR="00B84E79" w:rsidRPr="00E67327">
        <w:rPr>
          <w:rFonts w:eastAsia="宋体"/>
        </w:rPr>
        <w:t xml:space="preserve"> Draft meeting report </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B0A51" w14:textId="77777777" w:rsidR="007D5DAA" w:rsidRDefault="007D5DAA">
      <w:r>
        <w:separator/>
      </w:r>
    </w:p>
  </w:endnote>
  <w:endnote w:type="continuationSeparator" w:id="0">
    <w:p w14:paraId="58BADD3A" w14:textId="77777777" w:rsidR="007D5DAA" w:rsidRDefault="007D5DAA">
      <w:r>
        <w:continuationSeparator/>
      </w:r>
    </w:p>
  </w:endnote>
  <w:endnote w:type="continuationNotice" w:id="1">
    <w:p w14:paraId="28A434B4" w14:textId="77777777" w:rsidR="007D5DAA" w:rsidRDefault="007D5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8CA1" w14:textId="77777777" w:rsidR="007D5DAA" w:rsidRDefault="007D5DAA">
      <w:r>
        <w:separator/>
      </w:r>
    </w:p>
  </w:footnote>
  <w:footnote w:type="continuationSeparator" w:id="0">
    <w:p w14:paraId="34EE8292" w14:textId="77777777" w:rsidR="007D5DAA" w:rsidRDefault="007D5DAA">
      <w:r>
        <w:continuationSeparator/>
      </w:r>
    </w:p>
  </w:footnote>
  <w:footnote w:type="continuationNotice" w:id="1">
    <w:p w14:paraId="3EE5ED18" w14:textId="77777777" w:rsidR="007D5DAA" w:rsidRDefault="007D5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8"/>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4"/>
  </w:num>
  <w:num w:numId="6">
    <w:abstractNumId w:val="2"/>
  </w:num>
  <w:num w:numId="7">
    <w:abstractNumId w:val="10"/>
  </w:num>
  <w:num w:numId="8">
    <w:abstractNumId w:val="3"/>
  </w:num>
  <w:num w:numId="9">
    <w:abstractNumId w:val="1"/>
  </w:num>
  <w:num w:numId="10">
    <w:abstractNumId w:val="4"/>
  </w:num>
  <w:num w:numId="11">
    <w:abstractNumId w:val="9"/>
  </w:num>
  <w:num w:numId="12">
    <w:abstractNumId w:val="12"/>
  </w:num>
  <w:num w:numId="13">
    <w:abstractNumId w:val="16"/>
  </w:num>
  <w:num w:numId="14">
    <w:abstractNumId w:val="17"/>
  </w:num>
  <w:num w:numId="15">
    <w:abstractNumId w:val="7"/>
  </w:num>
  <w:num w:numId="16">
    <w:abstractNumId w:val="9"/>
  </w:num>
  <w:num w:numId="17">
    <w:abstractNumId w:val="8"/>
  </w:num>
  <w:num w:numId="18">
    <w:abstractNumId w:val="11"/>
  </w:num>
  <w:num w:numId="19">
    <w:abstractNumId w:val="19"/>
  </w:num>
  <w:num w:numId="20">
    <w:abstractNumId w:val="15"/>
  </w:num>
  <w:num w:numId="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60452"/>
    <w:rsid w:val="000611A1"/>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488"/>
    <w:rsid w:val="000D0D1C"/>
    <w:rsid w:val="000D319A"/>
    <w:rsid w:val="000D3689"/>
    <w:rsid w:val="000D73A3"/>
    <w:rsid w:val="000E6E33"/>
    <w:rsid w:val="000F1347"/>
    <w:rsid w:val="000F266D"/>
    <w:rsid w:val="000F7E01"/>
    <w:rsid w:val="0010079C"/>
    <w:rsid w:val="00102B43"/>
    <w:rsid w:val="00106388"/>
    <w:rsid w:val="00113341"/>
    <w:rsid w:val="00113927"/>
    <w:rsid w:val="00113C6B"/>
    <w:rsid w:val="00116D44"/>
    <w:rsid w:val="00121FBB"/>
    <w:rsid w:val="00122104"/>
    <w:rsid w:val="00122898"/>
    <w:rsid w:val="00125DD4"/>
    <w:rsid w:val="001267F3"/>
    <w:rsid w:val="00126BDC"/>
    <w:rsid w:val="00127E7F"/>
    <w:rsid w:val="00130D81"/>
    <w:rsid w:val="00131772"/>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44C5"/>
    <w:rsid w:val="00295076"/>
    <w:rsid w:val="002A07F3"/>
    <w:rsid w:val="002A2AA0"/>
    <w:rsid w:val="002A2E4A"/>
    <w:rsid w:val="002B2B09"/>
    <w:rsid w:val="002B5B20"/>
    <w:rsid w:val="002B6693"/>
    <w:rsid w:val="002D15F9"/>
    <w:rsid w:val="002D4AD8"/>
    <w:rsid w:val="002D4C66"/>
    <w:rsid w:val="002D7D60"/>
    <w:rsid w:val="002E30D8"/>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66192"/>
    <w:rsid w:val="003677B0"/>
    <w:rsid w:val="003726D9"/>
    <w:rsid w:val="00374D4F"/>
    <w:rsid w:val="003757BE"/>
    <w:rsid w:val="00376076"/>
    <w:rsid w:val="00377681"/>
    <w:rsid w:val="00377919"/>
    <w:rsid w:val="003816BE"/>
    <w:rsid w:val="003824A2"/>
    <w:rsid w:val="00385EA7"/>
    <w:rsid w:val="00385F35"/>
    <w:rsid w:val="00396B15"/>
    <w:rsid w:val="003A0DF8"/>
    <w:rsid w:val="003A23AD"/>
    <w:rsid w:val="003A42FD"/>
    <w:rsid w:val="003A44AE"/>
    <w:rsid w:val="003A4E19"/>
    <w:rsid w:val="003B063C"/>
    <w:rsid w:val="003B27E7"/>
    <w:rsid w:val="003B32BC"/>
    <w:rsid w:val="003B55DA"/>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13319"/>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0D54"/>
    <w:rsid w:val="004E66D6"/>
    <w:rsid w:val="004F0516"/>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2810"/>
    <w:rsid w:val="00564C6C"/>
    <w:rsid w:val="005654F2"/>
    <w:rsid w:val="00572A76"/>
    <w:rsid w:val="00573A9B"/>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56AD2"/>
    <w:rsid w:val="00662140"/>
    <w:rsid w:val="00662977"/>
    <w:rsid w:val="006658F9"/>
    <w:rsid w:val="00665EC3"/>
    <w:rsid w:val="0066656C"/>
    <w:rsid w:val="00676828"/>
    <w:rsid w:val="00681583"/>
    <w:rsid w:val="00682637"/>
    <w:rsid w:val="006827F4"/>
    <w:rsid w:val="00685E8E"/>
    <w:rsid w:val="00690734"/>
    <w:rsid w:val="00692904"/>
    <w:rsid w:val="006952A8"/>
    <w:rsid w:val="00696DC2"/>
    <w:rsid w:val="00697852"/>
    <w:rsid w:val="006A22E3"/>
    <w:rsid w:val="006A438F"/>
    <w:rsid w:val="006A6802"/>
    <w:rsid w:val="006A70EA"/>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27BB7"/>
    <w:rsid w:val="00731267"/>
    <w:rsid w:val="00733D30"/>
    <w:rsid w:val="007348A0"/>
    <w:rsid w:val="00735C71"/>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A4519"/>
    <w:rsid w:val="007B1C66"/>
    <w:rsid w:val="007B62F7"/>
    <w:rsid w:val="007C1F28"/>
    <w:rsid w:val="007C40E4"/>
    <w:rsid w:val="007C4569"/>
    <w:rsid w:val="007D5DAA"/>
    <w:rsid w:val="007D61AF"/>
    <w:rsid w:val="007D6E55"/>
    <w:rsid w:val="007D7618"/>
    <w:rsid w:val="007E2424"/>
    <w:rsid w:val="007E65B4"/>
    <w:rsid w:val="007F36E5"/>
    <w:rsid w:val="007F3E9C"/>
    <w:rsid w:val="007F4093"/>
    <w:rsid w:val="007F5128"/>
    <w:rsid w:val="007F58D2"/>
    <w:rsid w:val="007F5DA5"/>
    <w:rsid w:val="007F67BB"/>
    <w:rsid w:val="0080498F"/>
    <w:rsid w:val="00814D64"/>
    <w:rsid w:val="008211BE"/>
    <w:rsid w:val="008212D2"/>
    <w:rsid w:val="0082317F"/>
    <w:rsid w:val="00832A69"/>
    <w:rsid w:val="00840406"/>
    <w:rsid w:val="008457E0"/>
    <w:rsid w:val="00850B25"/>
    <w:rsid w:val="0085662C"/>
    <w:rsid w:val="00856E2F"/>
    <w:rsid w:val="00857E56"/>
    <w:rsid w:val="00863AEC"/>
    <w:rsid w:val="00864E51"/>
    <w:rsid w:val="008662D0"/>
    <w:rsid w:val="00867586"/>
    <w:rsid w:val="00867C6E"/>
    <w:rsid w:val="00871223"/>
    <w:rsid w:val="008722F6"/>
    <w:rsid w:val="00876C0E"/>
    <w:rsid w:val="0089018C"/>
    <w:rsid w:val="008912F0"/>
    <w:rsid w:val="0089264C"/>
    <w:rsid w:val="00894808"/>
    <w:rsid w:val="008972CC"/>
    <w:rsid w:val="0089773B"/>
    <w:rsid w:val="008A1448"/>
    <w:rsid w:val="008A1E28"/>
    <w:rsid w:val="008B7478"/>
    <w:rsid w:val="008C31C1"/>
    <w:rsid w:val="008D0CA0"/>
    <w:rsid w:val="008D1717"/>
    <w:rsid w:val="008D51F3"/>
    <w:rsid w:val="008D5679"/>
    <w:rsid w:val="008D6EBA"/>
    <w:rsid w:val="008E3E29"/>
    <w:rsid w:val="008E5E62"/>
    <w:rsid w:val="008F62D2"/>
    <w:rsid w:val="00903843"/>
    <w:rsid w:val="00906820"/>
    <w:rsid w:val="00907F42"/>
    <w:rsid w:val="0091215F"/>
    <w:rsid w:val="009142BD"/>
    <w:rsid w:val="00914C3B"/>
    <w:rsid w:val="009174FF"/>
    <w:rsid w:val="00917CF1"/>
    <w:rsid w:val="00920530"/>
    <w:rsid w:val="00924F72"/>
    <w:rsid w:val="00933028"/>
    <w:rsid w:val="009332AB"/>
    <w:rsid w:val="0093374A"/>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20E"/>
    <w:rsid w:val="009E4DA8"/>
    <w:rsid w:val="009E595E"/>
    <w:rsid w:val="009F08CC"/>
    <w:rsid w:val="009F42EA"/>
    <w:rsid w:val="00A062B1"/>
    <w:rsid w:val="00A067F6"/>
    <w:rsid w:val="00A1007A"/>
    <w:rsid w:val="00A133A1"/>
    <w:rsid w:val="00A14D26"/>
    <w:rsid w:val="00A15562"/>
    <w:rsid w:val="00A16FE2"/>
    <w:rsid w:val="00A21B32"/>
    <w:rsid w:val="00A23ABF"/>
    <w:rsid w:val="00A25E91"/>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0E9B"/>
    <w:rsid w:val="00AE2B23"/>
    <w:rsid w:val="00AE3FCE"/>
    <w:rsid w:val="00AE56C4"/>
    <w:rsid w:val="00AE6991"/>
    <w:rsid w:val="00AE6A5B"/>
    <w:rsid w:val="00AF321F"/>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5B40"/>
    <w:rsid w:val="00B674D2"/>
    <w:rsid w:val="00B70BB5"/>
    <w:rsid w:val="00B70D37"/>
    <w:rsid w:val="00B71286"/>
    <w:rsid w:val="00B72FC2"/>
    <w:rsid w:val="00B7610A"/>
    <w:rsid w:val="00B7715C"/>
    <w:rsid w:val="00B77FF5"/>
    <w:rsid w:val="00B84E79"/>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27337"/>
    <w:rsid w:val="00C30392"/>
    <w:rsid w:val="00C30BB3"/>
    <w:rsid w:val="00C47E88"/>
    <w:rsid w:val="00C5020E"/>
    <w:rsid w:val="00C55B14"/>
    <w:rsid w:val="00C5714E"/>
    <w:rsid w:val="00C57769"/>
    <w:rsid w:val="00C615B9"/>
    <w:rsid w:val="00C62260"/>
    <w:rsid w:val="00C67C02"/>
    <w:rsid w:val="00C772DF"/>
    <w:rsid w:val="00C826AA"/>
    <w:rsid w:val="00C87569"/>
    <w:rsid w:val="00C90E48"/>
    <w:rsid w:val="00C95AC7"/>
    <w:rsid w:val="00C95C3F"/>
    <w:rsid w:val="00C96172"/>
    <w:rsid w:val="00CA4D22"/>
    <w:rsid w:val="00CA66D2"/>
    <w:rsid w:val="00CA79F8"/>
    <w:rsid w:val="00CB1FD1"/>
    <w:rsid w:val="00CB2601"/>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693B"/>
    <w:rsid w:val="00D60829"/>
    <w:rsid w:val="00D61B76"/>
    <w:rsid w:val="00D62E33"/>
    <w:rsid w:val="00D63F0F"/>
    <w:rsid w:val="00D6542D"/>
    <w:rsid w:val="00D67B66"/>
    <w:rsid w:val="00D70BCE"/>
    <w:rsid w:val="00D75DDB"/>
    <w:rsid w:val="00D76769"/>
    <w:rsid w:val="00D83F50"/>
    <w:rsid w:val="00D86CC4"/>
    <w:rsid w:val="00D92821"/>
    <w:rsid w:val="00DA2EF4"/>
    <w:rsid w:val="00DB183B"/>
    <w:rsid w:val="00DB4D79"/>
    <w:rsid w:val="00DB5E8B"/>
    <w:rsid w:val="00DB686D"/>
    <w:rsid w:val="00DB6DDC"/>
    <w:rsid w:val="00DB7228"/>
    <w:rsid w:val="00DC7994"/>
    <w:rsid w:val="00DD03A5"/>
    <w:rsid w:val="00DD14F0"/>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632CC"/>
    <w:rsid w:val="00E65776"/>
    <w:rsid w:val="00E67327"/>
    <w:rsid w:val="00E72CC1"/>
    <w:rsid w:val="00E7422B"/>
    <w:rsid w:val="00E812AD"/>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4D8A"/>
    <w:rsid w:val="00F56228"/>
    <w:rsid w:val="00F562E1"/>
    <w:rsid w:val="00F600D5"/>
    <w:rsid w:val="00F618FF"/>
    <w:rsid w:val="00F620E5"/>
    <w:rsid w:val="00F6321E"/>
    <w:rsid w:val="00F6397F"/>
    <w:rsid w:val="00F676E2"/>
    <w:rsid w:val="00F716F0"/>
    <w:rsid w:val="00F719F8"/>
    <w:rsid w:val="00F73906"/>
    <w:rsid w:val="00F73D23"/>
    <w:rsid w:val="00F74FC4"/>
    <w:rsid w:val="00F75D1D"/>
    <w:rsid w:val="00F76D34"/>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F16C-526B-48F4-B3DD-2783C5983AF3}">
  <ds:schemaRefs>
    <ds:schemaRef ds:uri="http://schemas.openxmlformats.org/officeDocument/2006/bibliography"/>
  </ds:schemaRefs>
</ds:datastoreItem>
</file>

<file path=customXml/itemProps2.xml><?xml version="1.0" encoding="utf-8"?>
<ds:datastoreItem xmlns:ds="http://schemas.openxmlformats.org/officeDocument/2006/customXml" ds:itemID="{60FEB91A-1074-45E3-A416-F7C1679B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84</cp:revision>
  <dcterms:created xsi:type="dcterms:W3CDTF">2021-09-29T09:39:00Z</dcterms:created>
  <dcterms:modified xsi:type="dcterms:W3CDTF">2022-02-11T06:40:00Z</dcterms:modified>
</cp:coreProperties>
</file>