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87B55" w14:textId="77777777" w:rsidR="007C3555" w:rsidRDefault="00773911">
      <w:pPr>
        <w:snapToGrid w:val="0"/>
        <w:spacing w:after="0"/>
        <w:rPr>
          <w:rFonts w:cs="Arial"/>
          <w:b/>
          <w:color w:val="000000"/>
          <w:sz w:val="28"/>
          <w:szCs w:val="28"/>
        </w:rPr>
      </w:pPr>
      <w:r>
        <w:rPr>
          <w:rFonts w:cs="Arial"/>
          <w:b/>
          <w:color w:val="000000"/>
          <w:sz w:val="28"/>
          <w:szCs w:val="28"/>
        </w:rPr>
        <w:t>3GPP TSG RAN WG1 #107bis-e</w:t>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highlight w:val="yellow"/>
        </w:rPr>
        <w:t>R1-2nnnnn</w:t>
      </w:r>
    </w:p>
    <w:p w14:paraId="59D018D6" w14:textId="77777777" w:rsidR="007C3555" w:rsidRDefault="00773911">
      <w:pPr>
        <w:snapToGrid w:val="0"/>
        <w:spacing w:after="0"/>
        <w:rPr>
          <w:rFonts w:cs="Arial"/>
          <w:b/>
          <w:color w:val="000000"/>
          <w:sz w:val="28"/>
          <w:szCs w:val="28"/>
        </w:rPr>
      </w:pPr>
      <w:r>
        <w:rPr>
          <w:rFonts w:cs="Arial"/>
          <w:b/>
          <w:color w:val="000000"/>
          <w:sz w:val="28"/>
          <w:szCs w:val="28"/>
        </w:rPr>
        <w:t>e-Meeting, January 17th – 25th, 2022</w:t>
      </w:r>
    </w:p>
    <w:p w14:paraId="1F55A2FC" w14:textId="77777777" w:rsidR="007C3555" w:rsidRDefault="007C3555">
      <w:pPr>
        <w:snapToGrid w:val="0"/>
        <w:spacing w:after="0"/>
        <w:rPr>
          <w:rFonts w:cs="Arial"/>
          <w:b/>
          <w:color w:val="000000"/>
          <w:sz w:val="28"/>
          <w:szCs w:val="28"/>
        </w:rPr>
      </w:pPr>
    </w:p>
    <w:p w14:paraId="335A5DD6" w14:textId="77777777" w:rsidR="007C3555" w:rsidRDefault="00773911">
      <w:pPr>
        <w:ind w:left="1800" w:hanging="1800"/>
        <w:rPr>
          <w:b/>
          <w:color w:val="000000"/>
          <w:sz w:val="24"/>
          <w:szCs w:val="24"/>
        </w:rPr>
      </w:pPr>
      <w:r>
        <w:rPr>
          <w:b/>
          <w:color w:val="000000"/>
          <w:sz w:val="24"/>
          <w:szCs w:val="24"/>
        </w:rPr>
        <w:t>Agenda Item:</w:t>
      </w:r>
      <w:r>
        <w:rPr>
          <w:b/>
          <w:color w:val="000000"/>
          <w:sz w:val="24"/>
          <w:szCs w:val="24"/>
        </w:rPr>
        <w:tab/>
        <w:t>8.15.2</w:t>
      </w:r>
    </w:p>
    <w:p w14:paraId="2CCEAEBD" w14:textId="77777777" w:rsidR="007C3555" w:rsidRDefault="00773911">
      <w:pPr>
        <w:ind w:left="1800" w:hanging="1800"/>
        <w:rPr>
          <w:b/>
          <w:color w:val="000000"/>
          <w:sz w:val="24"/>
          <w:szCs w:val="24"/>
        </w:rPr>
      </w:pPr>
      <w:r>
        <w:rPr>
          <w:b/>
          <w:color w:val="000000"/>
          <w:sz w:val="24"/>
          <w:szCs w:val="24"/>
        </w:rPr>
        <w:t>Source:</w:t>
      </w:r>
      <w:r>
        <w:rPr>
          <w:b/>
          <w:color w:val="000000"/>
          <w:sz w:val="24"/>
          <w:szCs w:val="24"/>
        </w:rPr>
        <w:tab/>
        <w:t>Moderator (AT&amp;T)</w:t>
      </w:r>
    </w:p>
    <w:p w14:paraId="101253E4" w14:textId="77777777" w:rsidR="007C3555" w:rsidRDefault="00773911">
      <w:pPr>
        <w:ind w:left="1800" w:hanging="1800"/>
        <w:rPr>
          <w:b/>
          <w:color w:val="000000"/>
          <w:sz w:val="24"/>
          <w:szCs w:val="24"/>
        </w:rPr>
      </w:pPr>
      <w:r>
        <w:rPr>
          <w:b/>
          <w:color w:val="000000"/>
          <w:sz w:val="24"/>
          <w:szCs w:val="24"/>
        </w:rPr>
        <w:t>Title:</w:t>
      </w:r>
      <w:r>
        <w:rPr>
          <w:b/>
          <w:color w:val="000000"/>
          <w:sz w:val="24"/>
          <w:szCs w:val="24"/>
        </w:rPr>
        <w:tab/>
        <w:t xml:space="preserve">Summary of UE features for supporting NR from </w:t>
      </w:r>
      <w:r>
        <w:rPr>
          <w:b/>
          <w:color w:val="000000"/>
          <w:sz w:val="24"/>
          <w:szCs w:val="24"/>
        </w:rPr>
        <w:t>52.6 GHz to 71 GHz</w:t>
      </w:r>
    </w:p>
    <w:p w14:paraId="2A291364" w14:textId="77777777" w:rsidR="007C3555" w:rsidRDefault="00773911">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04D9BAB3" w14:textId="77777777" w:rsidR="007C3555" w:rsidRDefault="007C3555">
      <w:pPr>
        <w:pStyle w:val="NoSpacing"/>
        <w:jc w:val="left"/>
        <w:rPr>
          <w:color w:val="000000"/>
          <w:sz w:val="16"/>
          <w:szCs w:val="16"/>
        </w:rPr>
      </w:pPr>
    </w:p>
    <w:p w14:paraId="2FDC1090" w14:textId="77777777" w:rsidR="007C3555" w:rsidRDefault="00773911">
      <w:pPr>
        <w:pStyle w:val="Heading1"/>
        <w:numPr>
          <w:ilvl w:val="0"/>
          <w:numId w:val="10"/>
        </w:numPr>
        <w:jc w:val="both"/>
        <w:rPr>
          <w:color w:val="000000"/>
        </w:rPr>
      </w:pPr>
      <w:r>
        <w:rPr>
          <w:color w:val="000000"/>
        </w:rPr>
        <w:t>Introduction</w:t>
      </w:r>
    </w:p>
    <w:p w14:paraId="28742C3F" w14:textId="77777777" w:rsidR="007C3555" w:rsidRDefault="00773911">
      <w:pPr>
        <w:pStyle w:val="maintext"/>
        <w:ind w:firstLineChars="90" w:firstLine="180"/>
        <w:rPr>
          <w:rFonts w:ascii="Calibri" w:hAnsi="Calibri" w:cs="Calibri"/>
          <w:color w:val="000000"/>
        </w:rPr>
      </w:pPr>
      <w:r>
        <w:rPr>
          <w:rFonts w:ascii="Calibri" w:hAnsi="Calibri" w:cs="Calibri"/>
          <w:color w:val="000000"/>
        </w:rPr>
        <w:t>This document presents the summary of email discussion/approval [107bis-e-R17-UE-features-52-71GHz-01] during RAN1 #107bis-e.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7C3555" w14:paraId="3C73AC59"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0BD22EC1" w14:textId="77777777" w:rsidR="007C3555" w:rsidRDefault="00773911">
            <w:pPr>
              <w:rPr>
                <w:lang w:eastAsia="zh-CN"/>
              </w:rPr>
            </w:pPr>
            <w:r>
              <w:rPr>
                <w:highlight w:val="cyan"/>
                <w:lang w:eastAsia="zh-CN"/>
              </w:rPr>
              <w:t>[107bis-e-R17-UE-features-52</w:t>
            </w:r>
            <w:r>
              <w:rPr>
                <w:highlight w:val="cyan"/>
                <w:lang w:eastAsia="zh-CN"/>
              </w:rPr>
              <w:t>-71GHz-01] Email discussion UE features for</w:t>
            </w:r>
            <w:r>
              <w:rPr>
                <w:highlight w:val="cyan"/>
              </w:rPr>
              <w:t xml:space="preserve"> supporting NR from 52.6 GHz to 71 GHz – Ralf (AT&amp;T)</w:t>
            </w:r>
          </w:p>
          <w:p w14:paraId="195848A1" w14:textId="77777777" w:rsidR="007C3555" w:rsidRDefault="00773911">
            <w:pPr>
              <w:numPr>
                <w:ilvl w:val="0"/>
                <w:numId w:val="11"/>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 20</w:t>
            </w:r>
          </w:p>
          <w:p w14:paraId="6AE709E6" w14:textId="77777777" w:rsidR="007C3555" w:rsidRDefault="00773911">
            <w:pPr>
              <w:numPr>
                <w:ilvl w:val="0"/>
                <w:numId w:val="11"/>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January</w:t>
            </w:r>
            <w:r>
              <w:rPr>
                <w:rFonts w:hint="eastAsia"/>
                <w:highlight w:val="cyan"/>
              </w:rPr>
              <w:t xml:space="preserve"> </w:t>
            </w:r>
            <w:r>
              <w:rPr>
                <w:highlight w:val="cyan"/>
                <w:lang w:eastAsia="zh-CN"/>
              </w:rPr>
              <w:t>25</w:t>
            </w:r>
            <w:r>
              <w:rPr>
                <w:highlight w:val="cyan"/>
                <w:lang w:eastAsia="zh-CN"/>
              </w:rPr>
              <w:br/>
            </w:r>
          </w:p>
        </w:tc>
      </w:tr>
    </w:tbl>
    <w:p w14:paraId="3CA7AC79" w14:textId="77777777" w:rsidR="007C3555" w:rsidRDefault="00773911">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#107bis-e within the scope of [107bis-e-R17-UE-features-52-71GHz-01].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 MERGEFORMAT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07906525" w14:textId="77777777" w:rsidR="007C3555" w:rsidRDefault="00773911">
      <w:pPr>
        <w:pStyle w:val="Heading1"/>
        <w:numPr>
          <w:ilvl w:val="0"/>
          <w:numId w:val="10"/>
        </w:numPr>
        <w:jc w:val="both"/>
        <w:rPr>
          <w:color w:val="000000"/>
        </w:rPr>
      </w:pPr>
      <w:r>
        <w:rPr>
          <w:color w:val="000000"/>
        </w:rPr>
        <w:t>Summary of Contributions Submitted to RAN1 #107bis-e</w:t>
      </w:r>
    </w:p>
    <w:p w14:paraId="4984DEFC" w14:textId="77777777" w:rsidR="007C3555" w:rsidRDefault="00773911">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#107bis-e in this agenda item.</w:t>
      </w:r>
    </w:p>
    <w:p w14:paraId="096B3946"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553"/>
        <w:gridCol w:w="1818"/>
        <w:gridCol w:w="9109"/>
        <w:gridCol w:w="222"/>
        <w:gridCol w:w="222"/>
        <w:gridCol w:w="222"/>
        <w:gridCol w:w="1798"/>
        <w:gridCol w:w="1479"/>
        <w:gridCol w:w="222"/>
        <w:gridCol w:w="222"/>
        <w:gridCol w:w="222"/>
        <w:gridCol w:w="222"/>
        <w:gridCol w:w="4076"/>
      </w:tblGrid>
      <w:tr w:rsidR="007C3555" w14:paraId="5F37CC8F" w14:textId="77777777">
        <w:tc>
          <w:tcPr>
            <w:tcW w:w="0" w:type="auto"/>
            <w:shd w:val="clear" w:color="auto" w:fill="auto"/>
          </w:tcPr>
          <w:p w14:paraId="7180F018"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A87B55D"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4345994F"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14:paraId="6017548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7A1276F0"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3169C25C" w14:textId="77777777" w:rsidR="007C3555" w:rsidRDefault="007C3555">
            <w:pPr>
              <w:pStyle w:val="TAL"/>
              <w:rPr>
                <w:rFonts w:eastAsia="MS Mincho" w:cs="Arial"/>
                <w:color w:val="000000"/>
                <w:szCs w:val="18"/>
                <w:highlight w:val="yellow"/>
              </w:rPr>
            </w:pPr>
          </w:p>
        </w:tc>
        <w:tc>
          <w:tcPr>
            <w:tcW w:w="0" w:type="auto"/>
            <w:shd w:val="clear" w:color="auto" w:fill="auto"/>
          </w:tcPr>
          <w:p w14:paraId="41520FED" w14:textId="77777777" w:rsidR="007C3555" w:rsidRDefault="007C3555">
            <w:pPr>
              <w:pStyle w:val="TAL"/>
              <w:rPr>
                <w:rFonts w:eastAsia="SimSun" w:cs="Arial"/>
                <w:color w:val="000000"/>
                <w:szCs w:val="18"/>
                <w:lang w:eastAsia="zh-CN"/>
              </w:rPr>
            </w:pPr>
          </w:p>
        </w:tc>
        <w:tc>
          <w:tcPr>
            <w:tcW w:w="0" w:type="auto"/>
            <w:shd w:val="clear" w:color="auto" w:fill="auto"/>
          </w:tcPr>
          <w:p w14:paraId="0439BC09" w14:textId="77777777" w:rsidR="007C3555" w:rsidRDefault="007C3555">
            <w:pPr>
              <w:pStyle w:val="TAL"/>
              <w:rPr>
                <w:rFonts w:cs="Arial"/>
                <w:color w:val="000000"/>
                <w:szCs w:val="18"/>
              </w:rPr>
            </w:pPr>
          </w:p>
        </w:tc>
        <w:tc>
          <w:tcPr>
            <w:tcW w:w="0" w:type="auto"/>
            <w:shd w:val="clear" w:color="auto" w:fill="auto"/>
          </w:tcPr>
          <w:p w14:paraId="35EF5CF1" w14:textId="77777777" w:rsidR="007C3555" w:rsidRDefault="00773911">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14:paraId="3ACD61D1" w14:textId="77777777" w:rsidR="007C3555" w:rsidRDefault="00773911">
            <w:pPr>
              <w:pStyle w:val="TAL"/>
              <w:rPr>
                <w:rFonts w:eastAsia="SimSun" w:cs="Arial"/>
                <w:color w:val="000000"/>
                <w:szCs w:val="18"/>
                <w:lang w:eastAsia="zh-CN"/>
              </w:rPr>
            </w:pPr>
            <w:r>
              <w:rPr>
                <w:rFonts w:cs="Arial"/>
                <w:color w:val="000000"/>
                <w:szCs w:val="18"/>
                <w:highlight w:val="yellow"/>
              </w:rPr>
              <w:t>[per UE][per band]</w:t>
            </w:r>
          </w:p>
        </w:tc>
        <w:tc>
          <w:tcPr>
            <w:tcW w:w="0" w:type="auto"/>
            <w:shd w:val="clear" w:color="auto" w:fill="auto"/>
          </w:tcPr>
          <w:p w14:paraId="742E67B7" w14:textId="77777777" w:rsidR="007C3555" w:rsidRDefault="007C3555">
            <w:pPr>
              <w:pStyle w:val="TAL"/>
              <w:rPr>
                <w:rFonts w:cs="Arial"/>
                <w:color w:val="000000"/>
                <w:szCs w:val="18"/>
              </w:rPr>
            </w:pPr>
          </w:p>
        </w:tc>
        <w:tc>
          <w:tcPr>
            <w:tcW w:w="0" w:type="auto"/>
            <w:shd w:val="clear" w:color="auto" w:fill="auto"/>
          </w:tcPr>
          <w:p w14:paraId="334DBAB0" w14:textId="77777777" w:rsidR="007C3555" w:rsidRDefault="007C3555">
            <w:pPr>
              <w:pStyle w:val="TAL"/>
              <w:rPr>
                <w:rFonts w:cs="Arial"/>
                <w:color w:val="000000"/>
                <w:szCs w:val="18"/>
              </w:rPr>
            </w:pPr>
          </w:p>
        </w:tc>
        <w:tc>
          <w:tcPr>
            <w:tcW w:w="0" w:type="auto"/>
            <w:shd w:val="clear" w:color="auto" w:fill="auto"/>
          </w:tcPr>
          <w:p w14:paraId="47FFB84C" w14:textId="77777777" w:rsidR="007C3555" w:rsidRDefault="007C3555">
            <w:pPr>
              <w:pStyle w:val="TAL"/>
              <w:rPr>
                <w:rFonts w:cs="Arial"/>
                <w:color w:val="000000"/>
                <w:szCs w:val="18"/>
              </w:rPr>
            </w:pPr>
          </w:p>
        </w:tc>
        <w:tc>
          <w:tcPr>
            <w:tcW w:w="0" w:type="auto"/>
            <w:shd w:val="clear" w:color="auto" w:fill="auto"/>
          </w:tcPr>
          <w:p w14:paraId="384E0497" w14:textId="77777777" w:rsidR="007C3555" w:rsidRDefault="007C3555">
            <w:pPr>
              <w:pStyle w:val="TAL"/>
              <w:rPr>
                <w:rFonts w:cs="Arial"/>
                <w:color w:val="000000"/>
                <w:szCs w:val="18"/>
              </w:rPr>
            </w:pPr>
          </w:p>
        </w:tc>
        <w:tc>
          <w:tcPr>
            <w:tcW w:w="0" w:type="auto"/>
            <w:shd w:val="clear" w:color="auto" w:fill="auto"/>
          </w:tcPr>
          <w:p w14:paraId="2412EB8D" w14:textId="77777777" w:rsidR="007C3555" w:rsidRDefault="00773911">
            <w:pPr>
              <w:pStyle w:val="TAL"/>
              <w:rPr>
                <w:rFonts w:cs="Arial"/>
                <w:color w:val="000000"/>
                <w:szCs w:val="18"/>
              </w:rPr>
            </w:pPr>
            <w:r>
              <w:rPr>
                <w:rFonts w:cs="Arial"/>
                <w:color w:val="000000"/>
                <w:szCs w:val="18"/>
              </w:rPr>
              <w:t>Optional with capability signalling</w:t>
            </w:r>
          </w:p>
          <w:p w14:paraId="04E339C6" w14:textId="77777777" w:rsidR="007C3555" w:rsidRDefault="007C3555">
            <w:pPr>
              <w:pStyle w:val="TAL"/>
              <w:rPr>
                <w:rFonts w:cs="Arial"/>
                <w:color w:val="000000"/>
                <w:szCs w:val="18"/>
              </w:rPr>
            </w:pPr>
          </w:p>
          <w:p w14:paraId="1C2C013A" w14:textId="77777777" w:rsidR="007C3555" w:rsidRDefault="00773911">
            <w:pPr>
              <w:pStyle w:val="TAL"/>
              <w:rPr>
                <w:rFonts w:cs="Arial"/>
                <w:color w:val="000000"/>
                <w:szCs w:val="18"/>
              </w:rPr>
            </w:pPr>
            <w:r>
              <w:rPr>
                <w:rFonts w:cs="Arial"/>
                <w:color w:val="000000"/>
                <w:szCs w:val="18"/>
              </w:rPr>
              <w:t>A UE that supports FR2-2 must indicate this FG is supported</w:t>
            </w:r>
          </w:p>
        </w:tc>
      </w:tr>
    </w:tbl>
    <w:p w14:paraId="7AAF7684"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194513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862ADB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AF7124"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F5E7C3E" w14:textId="77777777">
        <w:tc>
          <w:tcPr>
            <w:tcW w:w="1818" w:type="dxa"/>
            <w:tcBorders>
              <w:top w:val="single" w:sz="4" w:space="0" w:color="auto"/>
              <w:left w:val="single" w:sz="4" w:space="0" w:color="auto"/>
              <w:bottom w:val="single" w:sz="4" w:space="0" w:color="auto"/>
              <w:right w:val="single" w:sz="4" w:space="0" w:color="auto"/>
            </w:tcBorders>
          </w:tcPr>
          <w:p w14:paraId="21FD5EDD"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2D05A0" w14:textId="77777777" w:rsidR="007C3555" w:rsidRDefault="00773911">
            <w:pPr>
              <w:spacing w:beforeLines="50" w:before="120"/>
              <w:jc w:val="left"/>
              <w:rPr>
                <w:rFonts w:ascii="Calibri" w:hAnsi="Calibri" w:cs="Calibri"/>
                <w:color w:val="000000"/>
              </w:rPr>
            </w:pPr>
            <w:r>
              <w:rPr>
                <w:rFonts w:ascii="Calibri" w:hAnsi="Calibri" w:cs="Calibri"/>
                <w:color w:val="000000"/>
              </w:rPr>
              <w:t>“Type”: In the current table, the column of type is still pending on per band or per UE. Considering the basic FR2-2 DL support is identical for both licensed and unlicensed band operation, it</w:t>
            </w:r>
            <w:r>
              <w:rPr>
                <w:rFonts w:ascii="Calibri" w:hAnsi="Calibri" w:cs="Calibri"/>
                <w:color w:val="000000"/>
              </w:rPr>
              <w:t xml:space="preserve"> is not necessary to differentiate the capability for individual band in frequency range 2-2. Moreover, the text of “A UE that supports FR2-2 must indicate this FG is supported” in the column of “Mandatory/Optional” also imply the capability report of this</w:t>
            </w:r>
            <w:r>
              <w:rPr>
                <w:rFonts w:ascii="Calibri" w:hAnsi="Calibri" w:cs="Calibri"/>
                <w:color w:val="000000"/>
              </w:rPr>
              <w:t xml:space="preserve"> FG should be per UE. </w:t>
            </w:r>
          </w:p>
          <w:p w14:paraId="2A3D8D9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capability of FG24-1 should be per UE.</w:t>
            </w:r>
          </w:p>
          <w:p w14:paraId="166D91C1" w14:textId="77777777" w:rsidR="007C3555" w:rsidRDefault="007C3555">
            <w:pPr>
              <w:spacing w:beforeLines="50" w:before="120"/>
              <w:jc w:val="left"/>
              <w:rPr>
                <w:rFonts w:ascii="Calibri" w:hAnsi="Calibri" w:cs="Calibr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8"/>
              <w:gridCol w:w="1766"/>
              <w:gridCol w:w="8683"/>
              <w:gridCol w:w="222"/>
              <w:gridCol w:w="222"/>
              <w:gridCol w:w="222"/>
              <w:gridCol w:w="1860"/>
              <w:gridCol w:w="1678"/>
              <w:gridCol w:w="222"/>
              <w:gridCol w:w="222"/>
              <w:gridCol w:w="222"/>
              <w:gridCol w:w="222"/>
              <w:gridCol w:w="3915"/>
            </w:tblGrid>
            <w:tr w:rsidR="007C3555" w14:paraId="1F916BBB" w14:textId="77777777">
              <w:tc>
                <w:tcPr>
                  <w:tcW w:w="0" w:type="auto"/>
                  <w:shd w:val="clear" w:color="auto" w:fill="auto"/>
                </w:tcPr>
                <w:p w14:paraId="047D5FED" w14:textId="77777777" w:rsidR="007C3555" w:rsidRDefault="007C3555">
                  <w:pPr>
                    <w:pStyle w:val="TAH"/>
                    <w:jc w:val="left"/>
                    <w:rPr>
                      <w:rFonts w:cs="Arial"/>
                      <w:b w:val="0"/>
                      <w:szCs w:val="18"/>
                    </w:rPr>
                  </w:pPr>
                </w:p>
              </w:tc>
              <w:tc>
                <w:tcPr>
                  <w:tcW w:w="0" w:type="auto"/>
                  <w:shd w:val="clear" w:color="auto" w:fill="auto"/>
                </w:tcPr>
                <w:p w14:paraId="58D5AD29" w14:textId="77777777" w:rsidR="007C3555" w:rsidRDefault="00773911">
                  <w:pPr>
                    <w:pStyle w:val="TAH"/>
                    <w:jc w:val="left"/>
                    <w:rPr>
                      <w:rFonts w:cs="Arial"/>
                      <w:b w:val="0"/>
                      <w:szCs w:val="18"/>
                    </w:rPr>
                  </w:pPr>
                  <w:r>
                    <w:rPr>
                      <w:rFonts w:cs="Arial"/>
                      <w:b w:val="0"/>
                      <w:color w:val="000000"/>
                      <w:szCs w:val="18"/>
                      <w:lang w:eastAsia="ja-JP"/>
                    </w:rPr>
                    <w:t>24-1</w:t>
                  </w:r>
                </w:p>
              </w:tc>
              <w:tc>
                <w:tcPr>
                  <w:tcW w:w="0" w:type="auto"/>
                  <w:shd w:val="clear" w:color="auto" w:fill="auto"/>
                </w:tcPr>
                <w:p w14:paraId="1860E23A" w14:textId="77777777" w:rsidR="007C3555" w:rsidRDefault="00773911">
                  <w:pPr>
                    <w:pStyle w:val="TAH"/>
                    <w:jc w:val="left"/>
                    <w:rPr>
                      <w:rFonts w:cs="Arial"/>
                      <w:b w:val="0"/>
                      <w:szCs w:val="18"/>
                    </w:rPr>
                  </w:pPr>
                  <w:r>
                    <w:rPr>
                      <w:rFonts w:cs="Arial"/>
                      <w:b w:val="0"/>
                      <w:color w:val="000000"/>
                      <w:szCs w:val="18"/>
                      <w:lang w:eastAsia="zh-CN"/>
                    </w:rPr>
                    <w:t>Basic FR2-2 DL support</w:t>
                  </w:r>
                </w:p>
              </w:tc>
              <w:tc>
                <w:tcPr>
                  <w:tcW w:w="0" w:type="auto"/>
                  <w:shd w:val="clear" w:color="auto" w:fill="auto"/>
                </w:tcPr>
                <w:p w14:paraId="57D386DD" w14:textId="77777777" w:rsidR="007C3555" w:rsidRDefault="00773911">
                  <w:pPr>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68E9A42D" w14:textId="77777777" w:rsidR="007C3555" w:rsidRDefault="007C3555">
                  <w:pPr>
                    <w:pStyle w:val="TAH"/>
                    <w:jc w:val="left"/>
                    <w:rPr>
                      <w:rFonts w:cs="Arial"/>
                      <w:b w:val="0"/>
                      <w:szCs w:val="18"/>
                    </w:rPr>
                  </w:pPr>
                </w:p>
              </w:tc>
              <w:tc>
                <w:tcPr>
                  <w:tcW w:w="0" w:type="auto"/>
                  <w:shd w:val="clear" w:color="auto" w:fill="auto"/>
                </w:tcPr>
                <w:p w14:paraId="664C2EA8" w14:textId="77777777" w:rsidR="007C3555" w:rsidRDefault="007C3555">
                  <w:pPr>
                    <w:pStyle w:val="TAH"/>
                    <w:jc w:val="left"/>
                    <w:rPr>
                      <w:rFonts w:cs="Arial"/>
                      <w:b w:val="0"/>
                      <w:szCs w:val="18"/>
                    </w:rPr>
                  </w:pPr>
                </w:p>
              </w:tc>
              <w:tc>
                <w:tcPr>
                  <w:tcW w:w="0" w:type="auto"/>
                  <w:shd w:val="clear" w:color="auto" w:fill="auto"/>
                </w:tcPr>
                <w:p w14:paraId="13A6DAD8" w14:textId="77777777" w:rsidR="007C3555" w:rsidRDefault="007C3555">
                  <w:pPr>
                    <w:pStyle w:val="TAH"/>
                    <w:jc w:val="left"/>
                    <w:rPr>
                      <w:rFonts w:cs="Arial"/>
                      <w:b w:val="0"/>
                      <w:szCs w:val="18"/>
                    </w:rPr>
                  </w:pPr>
                </w:p>
              </w:tc>
              <w:tc>
                <w:tcPr>
                  <w:tcW w:w="0" w:type="auto"/>
                  <w:shd w:val="clear" w:color="auto" w:fill="auto"/>
                </w:tcPr>
                <w:p w14:paraId="032654F5" w14:textId="77777777" w:rsidR="007C3555" w:rsidRDefault="007C3555">
                  <w:pPr>
                    <w:pStyle w:val="TAH"/>
                    <w:jc w:val="left"/>
                    <w:rPr>
                      <w:rFonts w:eastAsia="Gulim" w:cs="Arial"/>
                      <w:b w:val="0"/>
                      <w:color w:val="000000"/>
                      <w:szCs w:val="18"/>
                    </w:rPr>
                  </w:pPr>
                </w:p>
              </w:tc>
              <w:tc>
                <w:tcPr>
                  <w:tcW w:w="0" w:type="auto"/>
                  <w:shd w:val="clear" w:color="auto" w:fill="auto"/>
                </w:tcPr>
                <w:p w14:paraId="7095EF3A" w14:textId="77777777" w:rsidR="007C3555" w:rsidRDefault="00773911">
                  <w:pPr>
                    <w:pStyle w:val="TAN"/>
                    <w:ind w:left="843"/>
                    <w:rPr>
                      <w:rFonts w:cs="Arial"/>
                      <w:color w:val="000000"/>
                      <w:szCs w:val="18"/>
                    </w:rPr>
                  </w:pPr>
                  <w:r>
                    <w:rPr>
                      <w:rFonts w:cs="Arial"/>
                      <w:color w:val="000000"/>
                      <w:szCs w:val="18"/>
                    </w:rPr>
                    <w:t>FR2-2 is not</w:t>
                  </w:r>
                </w:p>
                <w:p w14:paraId="43077511" w14:textId="77777777" w:rsidR="007C3555" w:rsidRDefault="00773911">
                  <w:pPr>
                    <w:pStyle w:val="TAN"/>
                    <w:ind w:left="843"/>
                    <w:rPr>
                      <w:rFonts w:cs="Arial"/>
                      <w:szCs w:val="18"/>
                      <w:lang w:eastAsia="ja-JP"/>
                    </w:rPr>
                  </w:pPr>
                  <w:r>
                    <w:rPr>
                      <w:rFonts w:cs="Arial"/>
                      <w:color w:val="000000"/>
                      <w:szCs w:val="18"/>
                    </w:rPr>
                    <w:t xml:space="preserve"> supported</w:t>
                  </w:r>
                </w:p>
              </w:tc>
              <w:tc>
                <w:tcPr>
                  <w:tcW w:w="0" w:type="auto"/>
                  <w:shd w:val="clear" w:color="auto" w:fill="auto"/>
                </w:tcPr>
                <w:p w14:paraId="1022D470" w14:textId="77777777" w:rsidR="007C3555" w:rsidRDefault="00773911">
                  <w:pPr>
                    <w:pStyle w:val="TAN"/>
                    <w:rPr>
                      <w:del w:id="1" w:author="Huawei" w:date="2021-12-31T18:05:00Z"/>
                      <w:rFonts w:cs="Arial"/>
                      <w:color w:val="000000"/>
                      <w:szCs w:val="18"/>
                      <w:highlight w:val="yellow"/>
                    </w:rPr>
                  </w:pPr>
                  <w:del w:id="2" w:author="Huawei" w:date="2021-12-31T18:05:00Z">
                    <w:r>
                      <w:rPr>
                        <w:rFonts w:cs="Arial"/>
                        <w:color w:val="000000"/>
                        <w:szCs w:val="18"/>
                        <w:highlight w:val="yellow"/>
                      </w:rPr>
                      <w:delText>[</w:delText>
                    </w:r>
                  </w:del>
                  <w:r>
                    <w:rPr>
                      <w:rFonts w:cs="Arial"/>
                      <w:color w:val="000000"/>
                      <w:szCs w:val="18"/>
                      <w:highlight w:val="yellow"/>
                    </w:rPr>
                    <w:t>per UE</w:t>
                  </w:r>
                  <w:del w:id="3" w:author="Huawei" w:date="2021-12-31T18:05:00Z">
                    <w:r>
                      <w:rPr>
                        <w:rFonts w:cs="Arial"/>
                        <w:color w:val="000000"/>
                        <w:szCs w:val="18"/>
                        <w:highlight w:val="yellow"/>
                      </w:rPr>
                      <w:delText>][per</w:delText>
                    </w:r>
                  </w:del>
                </w:p>
                <w:p w14:paraId="233C7633" w14:textId="77777777" w:rsidR="007C3555" w:rsidRDefault="00773911">
                  <w:pPr>
                    <w:pStyle w:val="TAN"/>
                    <w:rPr>
                      <w:rFonts w:cs="Arial"/>
                      <w:szCs w:val="18"/>
                      <w:lang w:eastAsia="ja-JP"/>
                    </w:rPr>
                  </w:pPr>
                  <w:del w:id="4" w:author="Huawei" w:date="2021-12-31T18:05:00Z">
                    <w:r>
                      <w:rPr>
                        <w:rFonts w:cs="Arial"/>
                        <w:color w:val="000000"/>
                        <w:szCs w:val="18"/>
                        <w:highlight w:val="yellow"/>
                      </w:rPr>
                      <w:delText xml:space="preserve"> band]</w:delText>
                    </w:r>
                  </w:del>
                </w:p>
              </w:tc>
              <w:tc>
                <w:tcPr>
                  <w:tcW w:w="0" w:type="auto"/>
                  <w:shd w:val="clear" w:color="auto" w:fill="auto"/>
                </w:tcPr>
                <w:p w14:paraId="618F4E21" w14:textId="77777777" w:rsidR="007C3555" w:rsidRDefault="007C3555">
                  <w:pPr>
                    <w:pStyle w:val="TAH"/>
                    <w:jc w:val="left"/>
                    <w:rPr>
                      <w:rFonts w:cs="Arial"/>
                      <w:b w:val="0"/>
                      <w:szCs w:val="18"/>
                    </w:rPr>
                  </w:pPr>
                </w:p>
              </w:tc>
              <w:tc>
                <w:tcPr>
                  <w:tcW w:w="0" w:type="auto"/>
                  <w:shd w:val="clear" w:color="auto" w:fill="auto"/>
                </w:tcPr>
                <w:p w14:paraId="51B52C64" w14:textId="77777777" w:rsidR="007C3555" w:rsidRDefault="007C3555">
                  <w:pPr>
                    <w:pStyle w:val="TAH"/>
                    <w:jc w:val="left"/>
                    <w:rPr>
                      <w:rFonts w:cs="Arial"/>
                      <w:b w:val="0"/>
                      <w:szCs w:val="18"/>
                    </w:rPr>
                  </w:pPr>
                </w:p>
              </w:tc>
              <w:tc>
                <w:tcPr>
                  <w:tcW w:w="0" w:type="auto"/>
                  <w:shd w:val="clear" w:color="auto" w:fill="auto"/>
                </w:tcPr>
                <w:p w14:paraId="2E74E174" w14:textId="77777777" w:rsidR="007C3555" w:rsidRDefault="007C3555">
                  <w:pPr>
                    <w:pStyle w:val="TAH"/>
                    <w:jc w:val="left"/>
                    <w:rPr>
                      <w:rFonts w:cs="Arial"/>
                      <w:b w:val="0"/>
                      <w:szCs w:val="18"/>
                    </w:rPr>
                  </w:pPr>
                </w:p>
              </w:tc>
              <w:tc>
                <w:tcPr>
                  <w:tcW w:w="0" w:type="auto"/>
                  <w:shd w:val="clear" w:color="auto" w:fill="auto"/>
                </w:tcPr>
                <w:p w14:paraId="54F9F2E9" w14:textId="77777777" w:rsidR="007C3555" w:rsidRDefault="007C3555">
                  <w:pPr>
                    <w:pStyle w:val="TAH"/>
                    <w:jc w:val="left"/>
                    <w:rPr>
                      <w:rFonts w:cs="Arial"/>
                      <w:b w:val="0"/>
                      <w:szCs w:val="18"/>
                    </w:rPr>
                  </w:pPr>
                </w:p>
              </w:tc>
              <w:tc>
                <w:tcPr>
                  <w:tcW w:w="0" w:type="auto"/>
                  <w:shd w:val="clear" w:color="auto" w:fill="auto"/>
                </w:tcPr>
                <w:p w14:paraId="13E8B155" w14:textId="77777777" w:rsidR="007C3555" w:rsidRDefault="00773911">
                  <w:pPr>
                    <w:pStyle w:val="TAL"/>
                    <w:rPr>
                      <w:rFonts w:cs="Arial"/>
                      <w:color w:val="000000"/>
                      <w:szCs w:val="18"/>
                    </w:rPr>
                  </w:pPr>
                  <w:r>
                    <w:rPr>
                      <w:rFonts w:cs="Arial"/>
                      <w:color w:val="000000"/>
                      <w:szCs w:val="18"/>
                    </w:rPr>
                    <w:t>Optional with capability signalling</w:t>
                  </w:r>
                </w:p>
                <w:p w14:paraId="60E7D7CD" w14:textId="77777777" w:rsidR="007C3555" w:rsidRDefault="007C3555">
                  <w:pPr>
                    <w:pStyle w:val="TAL"/>
                    <w:rPr>
                      <w:rFonts w:cs="Arial"/>
                      <w:color w:val="000000"/>
                      <w:szCs w:val="18"/>
                    </w:rPr>
                  </w:pPr>
                </w:p>
                <w:p w14:paraId="394ED014" w14:textId="77777777" w:rsidR="007C3555" w:rsidRDefault="00773911">
                  <w:pPr>
                    <w:pStyle w:val="TAH"/>
                    <w:jc w:val="left"/>
                    <w:rPr>
                      <w:rFonts w:cs="Arial"/>
                      <w:b w:val="0"/>
                      <w:szCs w:val="18"/>
                    </w:rPr>
                  </w:pPr>
                  <w:r>
                    <w:rPr>
                      <w:rFonts w:cs="Arial"/>
                      <w:b w:val="0"/>
                      <w:color w:val="000000"/>
                      <w:szCs w:val="18"/>
                    </w:rPr>
                    <w:t>A UE that supports FR2</w:t>
                  </w:r>
                  <w:r>
                    <w:rPr>
                      <w:rFonts w:cs="Arial"/>
                      <w:b w:val="0"/>
                      <w:color w:val="000000"/>
                      <w:szCs w:val="18"/>
                    </w:rPr>
                    <w:t>-2 must indicate this FG is supported</w:t>
                  </w:r>
                </w:p>
              </w:tc>
            </w:tr>
          </w:tbl>
          <w:p w14:paraId="28DE9DF5" w14:textId="77777777" w:rsidR="007C3555" w:rsidRDefault="007C3555">
            <w:pPr>
              <w:spacing w:beforeLines="50" w:before="120"/>
              <w:jc w:val="left"/>
              <w:rPr>
                <w:rFonts w:ascii="Calibri" w:hAnsi="Calibri" w:cs="Calibri"/>
                <w:b/>
                <w:color w:val="000000"/>
              </w:rPr>
            </w:pPr>
          </w:p>
        </w:tc>
      </w:tr>
      <w:tr w:rsidR="007C3555" w14:paraId="11821C9A" w14:textId="77777777">
        <w:tc>
          <w:tcPr>
            <w:tcW w:w="1818" w:type="dxa"/>
            <w:tcBorders>
              <w:top w:val="single" w:sz="4" w:space="0" w:color="auto"/>
              <w:left w:val="single" w:sz="4" w:space="0" w:color="auto"/>
              <w:bottom w:val="single" w:sz="4" w:space="0" w:color="auto"/>
              <w:right w:val="single" w:sz="4" w:space="0" w:color="auto"/>
            </w:tcBorders>
          </w:tcPr>
          <w:p w14:paraId="66D1583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326CBC" w14:textId="77777777" w:rsidR="007C3555" w:rsidRDefault="007C3555">
            <w:pPr>
              <w:spacing w:beforeLines="50" w:before="120"/>
              <w:jc w:val="left"/>
              <w:rPr>
                <w:rFonts w:ascii="Calibri" w:hAnsi="Calibri" w:cs="Calibri"/>
                <w:color w:val="000000"/>
              </w:rPr>
            </w:pPr>
          </w:p>
        </w:tc>
      </w:tr>
      <w:tr w:rsidR="007C3555" w14:paraId="462D0CBF" w14:textId="77777777">
        <w:tc>
          <w:tcPr>
            <w:tcW w:w="1818" w:type="dxa"/>
            <w:tcBorders>
              <w:top w:val="single" w:sz="4" w:space="0" w:color="auto"/>
              <w:left w:val="single" w:sz="4" w:space="0" w:color="auto"/>
              <w:bottom w:val="single" w:sz="4" w:space="0" w:color="auto"/>
              <w:right w:val="single" w:sz="4" w:space="0" w:color="auto"/>
            </w:tcBorders>
          </w:tcPr>
          <w:p w14:paraId="478FEB2E"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3E1621" w14:textId="77777777" w:rsidR="007C3555" w:rsidRDefault="00773911">
            <w:pPr>
              <w:spacing w:beforeLines="50" w:before="120"/>
              <w:jc w:val="left"/>
              <w:rPr>
                <w:rFonts w:ascii="Calibri" w:hAnsi="Calibri" w:cs="Calibri"/>
                <w:color w:val="000000"/>
              </w:rPr>
            </w:pPr>
            <w:r>
              <w:rPr>
                <w:rFonts w:ascii="Calibri" w:hAnsi="Calibri" w:cs="Calibri"/>
                <w:color w:val="000000"/>
              </w:rPr>
              <w:t>RAN and RAN1 have agreed to support 120 kHz SCS as the default numerology for supporting</w:t>
            </w:r>
            <w:r>
              <w:rPr>
                <w:rFonts w:ascii="Calibri" w:hAnsi="Calibri" w:cs="Calibri"/>
                <w:color w:val="000000"/>
              </w:rPr>
              <w:t xml:space="preserve"> NR from 52.6 GHz to 71 GHz, and support 480 kHz and 960 kHz as optional numerologies subject to UE’s capability. Based on this principle, basic support for NR from 52.6 GHz to 71 GHz with 120 kHz SCS should be a mandatory UE feature, with the type of the </w:t>
            </w:r>
            <w:r>
              <w:rPr>
                <w:rFonts w:ascii="Calibri" w:hAnsi="Calibri" w:cs="Calibri"/>
                <w:color w:val="000000"/>
              </w:rPr>
              <w:t xml:space="preserve">UE feature as per band. </w:t>
            </w:r>
          </w:p>
          <w:p w14:paraId="23E3E8B3" w14:textId="77777777" w:rsidR="007C3555" w:rsidRDefault="007C3555">
            <w:pPr>
              <w:spacing w:beforeLines="50" w:before="120"/>
              <w:jc w:val="left"/>
              <w:rPr>
                <w:rFonts w:ascii="Calibri" w:hAnsi="Calibri" w:cs="Calibri"/>
                <w:color w:val="000000"/>
              </w:rPr>
            </w:pPr>
          </w:p>
          <w:p w14:paraId="7962E67A" w14:textId="77777777" w:rsidR="007C3555" w:rsidRDefault="00773911">
            <w:pPr>
              <w:spacing w:beforeLines="50" w:before="120"/>
              <w:jc w:val="left"/>
              <w:rPr>
                <w:rFonts w:ascii="Calibri" w:hAnsi="Calibri" w:cs="Calibri"/>
                <w:color w:val="000000"/>
              </w:rPr>
            </w:pPr>
            <w:r>
              <w:rPr>
                <w:rFonts w:ascii="Calibri" w:hAnsi="Calibri" w:cs="Calibri"/>
                <w:color w:val="000000"/>
              </w:rPr>
              <w:t>Meanwhile, only essential operation with 120 kHz SCS should be considered as component(s) of the basic support, wherein essential operation can be understood as the minimum set of features supporting development scenarios in FR2-2</w:t>
            </w:r>
            <w:r>
              <w:rPr>
                <w:rFonts w:ascii="Calibri" w:hAnsi="Calibri" w:cs="Calibri"/>
                <w:color w:val="000000"/>
              </w:rPr>
              <w:t>. Considering there are agreed development scenarios with DL only or UL only on FR2-2, it’s beneficial to distinguish DL and UL as two separate basic FR2-2 feature groups, without using each other as a prerequisite feature group.</w:t>
            </w:r>
          </w:p>
          <w:p w14:paraId="6230D326" w14:textId="77777777" w:rsidR="007C3555" w:rsidRDefault="007C3555">
            <w:pPr>
              <w:spacing w:beforeLines="50" w:before="120"/>
              <w:jc w:val="left"/>
              <w:rPr>
                <w:rFonts w:ascii="Calibri" w:hAnsi="Calibri" w:cs="Calibri"/>
                <w:color w:val="000000"/>
              </w:rPr>
            </w:pPr>
          </w:p>
          <w:p w14:paraId="06214A53"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24-1 and</w:t>
            </w:r>
            <w:r>
              <w:rPr>
                <w:rFonts w:ascii="Calibri" w:hAnsi="Calibri" w:cs="Calibri"/>
                <w:b/>
                <w:color w:val="000000"/>
              </w:rPr>
              <w:t xml:space="preserve"> 24-1a, keep current formulation to separate DL and UL operations as two basic FGs.</w:t>
            </w:r>
          </w:p>
        </w:tc>
      </w:tr>
      <w:tr w:rsidR="007C3555" w14:paraId="71B4945F" w14:textId="77777777">
        <w:tc>
          <w:tcPr>
            <w:tcW w:w="1818" w:type="dxa"/>
            <w:tcBorders>
              <w:top w:val="single" w:sz="4" w:space="0" w:color="auto"/>
              <w:left w:val="single" w:sz="4" w:space="0" w:color="auto"/>
              <w:bottom w:val="single" w:sz="4" w:space="0" w:color="auto"/>
              <w:right w:val="single" w:sz="4" w:space="0" w:color="auto"/>
            </w:tcBorders>
          </w:tcPr>
          <w:p w14:paraId="494ED6E0"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9620E5" w14:textId="77777777" w:rsidR="007C3555" w:rsidRDefault="00773911">
            <w:pPr>
              <w:spacing w:beforeLines="50" w:before="120"/>
              <w:jc w:val="left"/>
              <w:rPr>
                <w:rFonts w:ascii="Calibri" w:hAnsi="Calibri" w:cs="Calibri"/>
                <w:color w:val="000000"/>
              </w:rPr>
            </w:pPr>
            <w:r>
              <w:rPr>
                <w:rFonts w:ascii="Calibri" w:hAnsi="Calibri" w:cs="Calibri"/>
                <w:color w:val="000000"/>
              </w:rPr>
              <w:t>For FG24-1, we think its type (or granularity) can be per UE</w:t>
            </w:r>
            <w:r>
              <w:rPr>
                <w:rFonts w:ascii="Calibri" w:hAnsi="Calibri" w:cs="Calibri"/>
                <w:color w:val="000000"/>
              </w:rPr>
              <w:t>, not per band. This FG will be the most basic feature for UE supporting 52.6 – 71 GHz, i.e., it will imply the support of a 52.6 – 71 GHz band itself and some basic RAN1 features. We believe “the support of a 52.6 – 71 GHz band” can be reported via anothe</w:t>
            </w:r>
            <w:r>
              <w:rPr>
                <w:rFonts w:ascii="Calibri" w:hAnsi="Calibri" w:cs="Calibri"/>
                <w:color w:val="000000"/>
              </w:rPr>
              <w:t xml:space="preserve">r </w:t>
            </w:r>
            <w:proofErr w:type="spellStart"/>
            <w:r>
              <w:rPr>
                <w:rFonts w:ascii="Calibri" w:hAnsi="Calibri" w:cs="Calibri"/>
                <w:color w:val="000000"/>
              </w:rPr>
              <w:t>signalling</w:t>
            </w:r>
            <w:proofErr w:type="spellEnd"/>
            <w:r>
              <w:rPr>
                <w:rFonts w:ascii="Calibri" w:hAnsi="Calibri" w:cs="Calibri"/>
                <w:color w:val="000000"/>
              </w:rPr>
              <w:t xml:space="preserve"> defined in RAN4 (i.e., similar to </w:t>
            </w:r>
            <w:proofErr w:type="spellStart"/>
            <w:r>
              <w:rPr>
                <w:rFonts w:ascii="Calibri" w:hAnsi="Calibri" w:cs="Calibri"/>
                <w:color w:val="000000"/>
              </w:rPr>
              <w:t>bandNR</w:t>
            </w:r>
            <w:proofErr w:type="spellEnd"/>
            <w:r>
              <w:rPr>
                <w:rFonts w:ascii="Calibri" w:hAnsi="Calibri" w:cs="Calibri"/>
                <w:color w:val="000000"/>
              </w:rPr>
              <w:t xml:space="preserve">). Therefore, we believe the only thing a UE needs to report via the FG24-1 would be “the UE supports basic FR2-2 DL in a band indicated by the RAN4 capability </w:t>
            </w:r>
            <w:proofErr w:type="spellStart"/>
            <w:r>
              <w:rPr>
                <w:rFonts w:ascii="Calibri" w:hAnsi="Calibri" w:cs="Calibri"/>
                <w:color w:val="000000"/>
              </w:rPr>
              <w:t>signalling</w:t>
            </w:r>
            <w:proofErr w:type="spellEnd"/>
            <w:r>
              <w:rPr>
                <w:rFonts w:ascii="Calibri" w:hAnsi="Calibri" w:cs="Calibri"/>
                <w:color w:val="000000"/>
              </w:rPr>
              <w:t xml:space="preserve">”. Assuming RAN4 capability will </w:t>
            </w:r>
            <w:r>
              <w:rPr>
                <w:rFonts w:ascii="Calibri" w:hAnsi="Calibri" w:cs="Calibri"/>
                <w:color w:val="000000"/>
              </w:rPr>
              <w:t>be defined per band, it would be sufficient to have FG24-1 per UE.</w:t>
            </w:r>
          </w:p>
          <w:p w14:paraId="4A78E30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40"/>
              <w:gridCol w:w="1881"/>
              <w:gridCol w:w="7740"/>
              <w:gridCol w:w="222"/>
              <w:gridCol w:w="222"/>
              <w:gridCol w:w="222"/>
              <w:gridCol w:w="1661"/>
              <w:gridCol w:w="1365"/>
              <w:gridCol w:w="222"/>
              <w:gridCol w:w="222"/>
              <w:gridCol w:w="222"/>
              <w:gridCol w:w="222"/>
              <w:gridCol w:w="3540"/>
            </w:tblGrid>
            <w:tr w:rsidR="007C3555" w14:paraId="6DB27355" w14:textId="77777777">
              <w:tc>
                <w:tcPr>
                  <w:tcW w:w="0" w:type="auto"/>
                  <w:shd w:val="clear" w:color="auto" w:fill="auto"/>
                </w:tcPr>
                <w:p w14:paraId="1AA99A45"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77901B09"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24-1</w:t>
                  </w:r>
                </w:p>
              </w:tc>
              <w:tc>
                <w:tcPr>
                  <w:tcW w:w="0" w:type="auto"/>
                  <w:shd w:val="clear" w:color="auto" w:fill="auto"/>
                </w:tcPr>
                <w:p w14:paraId="6E6A1D88"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Basic FR2-2 DL </w:t>
                  </w:r>
                  <w:del w:id="5" w:author="Ralf Bendlin (AT&amp;T)" w:date="2021-11-22T16:15:00Z">
                    <w:r>
                      <w:rPr>
                        <w:rFonts w:eastAsia="SimSun" w:cs="Arial"/>
                        <w:color w:val="000000"/>
                        <w:sz w:val="18"/>
                        <w:szCs w:val="18"/>
                        <w:lang w:eastAsia="zh-CN"/>
                      </w:rPr>
                      <w:delText xml:space="preserve">[DL] </w:delText>
                    </w:r>
                  </w:del>
                  <w:r>
                    <w:rPr>
                      <w:rFonts w:eastAsia="SimSun" w:cs="Arial"/>
                      <w:color w:val="000000"/>
                      <w:sz w:val="18"/>
                      <w:szCs w:val="18"/>
                      <w:lang w:eastAsia="zh-CN"/>
                    </w:rPr>
                    <w:t>support</w:t>
                  </w:r>
                </w:p>
              </w:tc>
              <w:tc>
                <w:tcPr>
                  <w:tcW w:w="0" w:type="auto"/>
                  <w:shd w:val="clear" w:color="auto" w:fill="auto"/>
                </w:tcPr>
                <w:p w14:paraId="77FBCE95" w14:textId="77777777" w:rsidR="007C3555" w:rsidRDefault="00773911">
                  <w:pPr>
                    <w:autoSpaceDE w:val="0"/>
                    <w:autoSpaceDN w:val="0"/>
                    <w:adjustRightInd w:val="0"/>
                    <w:snapToGrid w:val="0"/>
                    <w:ind w:left="50"/>
                    <w:contextualSpacing/>
                    <w:rPr>
                      <w:rFonts w:eastAsia="MS Gothic" w:cs="Arial"/>
                      <w:color w:val="000000"/>
                      <w:sz w:val="18"/>
                      <w:szCs w:val="18"/>
                      <w:lang w:eastAsia="ja-JP"/>
                    </w:rPr>
                  </w:pPr>
                  <w:del w:id="6" w:author="Naoya Shibaike" w:date="2022-01-07T18:53:00Z">
                    <w:r>
                      <w:rPr>
                        <w:rFonts w:eastAsia="MS Gothic" w:cs="Arial"/>
                        <w:color w:val="000000"/>
                        <w:sz w:val="18"/>
                        <w:szCs w:val="18"/>
                        <w:lang w:eastAsia="ja-JP"/>
                      </w:rPr>
                      <w:delText xml:space="preserve"> </w:delText>
                    </w:r>
                  </w:del>
                  <w:r>
                    <w:rPr>
                      <w:rFonts w:eastAsia="MS Gothic" w:cs="Arial"/>
                      <w:color w:val="000000"/>
                      <w:sz w:val="18"/>
                      <w:szCs w:val="18"/>
                      <w:lang w:eastAsia="ja-JP"/>
                    </w:rPr>
                    <w:t xml:space="preserve">1. Support reception of 120kHz subcarrier spacing for DL data and control channels, SSB,  and reference signals in FR2-2 for </w:t>
                  </w:r>
                  <w:r>
                    <w:rPr>
                      <w:rFonts w:eastAsia="MS Gothic" w:cs="Arial"/>
                      <w:color w:val="000000"/>
                      <w:sz w:val="18"/>
                      <w:szCs w:val="18"/>
                      <w:lang w:eastAsia="ja-JP"/>
                    </w:rPr>
                    <w:t>non-initial access</w:t>
                  </w:r>
                </w:p>
                <w:p w14:paraId="123124CA"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025D1A33" w14:textId="77777777" w:rsidR="007C3555" w:rsidRDefault="007C3555">
                  <w:pPr>
                    <w:keepNext/>
                    <w:keepLines/>
                    <w:rPr>
                      <w:rFonts w:eastAsia="MS Mincho" w:cs="Arial"/>
                      <w:color w:val="000000"/>
                      <w:sz w:val="18"/>
                      <w:szCs w:val="18"/>
                      <w:highlight w:val="yellow"/>
                      <w:lang w:eastAsia="ja-JP"/>
                    </w:rPr>
                  </w:pPr>
                </w:p>
              </w:tc>
              <w:tc>
                <w:tcPr>
                  <w:tcW w:w="0" w:type="auto"/>
                  <w:shd w:val="clear" w:color="auto" w:fill="auto"/>
                </w:tcPr>
                <w:p w14:paraId="48C2CE93"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47BB22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86E36FE" w14:textId="77777777" w:rsidR="007C3555" w:rsidRDefault="00773911">
                  <w:pPr>
                    <w:rPr>
                      <w:rFonts w:eastAsia="MS Gothic" w:cs="Arial"/>
                      <w:color w:val="000000"/>
                      <w:sz w:val="18"/>
                      <w:szCs w:val="18"/>
                      <w:lang w:eastAsia="zh-CN"/>
                    </w:rPr>
                  </w:pPr>
                  <w:r>
                    <w:rPr>
                      <w:rFonts w:eastAsia="MS Gothic" w:cs="Arial"/>
                      <w:color w:val="000000"/>
                      <w:sz w:val="18"/>
                      <w:szCs w:val="18"/>
                      <w:lang w:eastAsia="ja-JP"/>
                    </w:rPr>
                    <w:t>FR2-2 is not supported</w:t>
                  </w:r>
                </w:p>
              </w:tc>
              <w:tc>
                <w:tcPr>
                  <w:tcW w:w="0" w:type="auto"/>
                  <w:shd w:val="clear" w:color="auto" w:fill="auto"/>
                </w:tcPr>
                <w:p w14:paraId="47408A5C" w14:textId="77777777" w:rsidR="007C3555" w:rsidRDefault="00773911">
                  <w:pPr>
                    <w:keepNext/>
                    <w:keepLines/>
                    <w:rPr>
                      <w:rFonts w:eastAsia="SimSun" w:cs="Arial"/>
                      <w:color w:val="000000"/>
                      <w:sz w:val="18"/>
                      <w:szCs w:val="18"/>
                      <w:lang w:eastAsia="zh-CN"/>
                    </w:rPr>
                  </w:pPr>
                  <w:del w:id="7" w:author="Naoya Shibaike" w:date="2022-01-07T16:56:00Z">
                    <w:r>
                      <w:rPr>
                        <w:rFonts w:eastAsia="SimSun" w:cs="Arial"/>
                        <w:color w:val="000000"/>
                        <w:sz w:val="18"/>
                        <w:szCs w:val="18"/>
                        <w:highlight w:val="yellow"/>
                      </w:rPr>
                      <w:delText>[</w:delText>
                    </w:r>
                  </w:del>
                  <w:r>
                    <w:rPr>
                      <w:rFonts w:eastAsia="SimSun" w:cs="Arial"/>
                      <w:color w:val="000000"/>
                      <w:sz w:val="18"/>
                      <w:szCs w:val="18"/>
                      <w:highlight w:val="yellow"/>
                    </w:rPr>
                    <w:t>per UE</w:t>
                  </w:r>
                  <w:del w:id="8" w:author="Naoya Shibaike" w:date="2022-01-07T16:56:00Z">
                    <w:r>
                      <w:rPr>
                        <w:rFonts w:eastAsia="SimSun" w:cs="Arial"/>
                        <w:color w:val="000000"/>
                        <w:sz w:val="18"/>
                        <w:szCs w:val="18"/>
                        <w:highlight w:val="yellow"/>
                      </w:rPr>
                      <w:delText>][per band]</w:delText>
                    </w:r>
                  </w:del>
                </w:p>
              </w:tc>
              <w:tc>
                <w:tcPr>
                  <w:tcW w:w="0" w:type="auto"/>
                  <w:shd w:val="clear" w:color="auto" w:fill="auto"/>
                </w:tcPr>
                <w:p w14:paraId="1208CE5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6E03D5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39EF241"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3C05698" w14:textId="77777777" w:rsidR="007C3555" w:rsidRDefault="007C3555">
                  <w:pPr>
                    <w:keepNext/>
                    <w:keepLines/>
                    <w:rPr>
                      <w:rFonts w:eastAsia="SimSun" w:cs="Arial"/>
                      <w:color w:val="000000"/>
                      <w:sz w:val="18"/>
                      <w:szCs w:val="18"/>
                    </w:rPr>
                  </w:pPr>
                </w:p>
              </w:tc>
              <w:tc>
                <w:tcPr>
                  <w:tcW w:w="0" w:type="auto"/>
                  <w:shd w:val="clear" w:color="auto" w:fill="auto"/>
                </w:tcPr>
                <w:p w14:paraId="14C6DACA"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2BC43B7F" w14:textId="77777777" w:rsidR="007C3555" w:rsidRDefault="007C3555">
                  <w:pPr>
                    <w:keepNext/>
                    <w:keepLines/>
                    <w:rPr>
                      <w:rFonts w:eastAsia="SimSun" w:cs="Arial"/>
                      <w:color w:val="000000"/>
                      <w:sz w:val="18"/>
                      <w:szCs w:val="18"/>
                    </w:rPr>
                  </w:pPr>
                </w:p>
                <w:p w14:paraId="222B2EE3"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A UE that supports FR2-2 must indicate this FG is supported</w:t>
                  </w:r>
                </w:p>
              </w:tc>
            </w:tr>
          </w:tbl>
          <w:p w14:paraId="71FF7EE9" w14:textId="77777777" w:rsidR="007C3555" w:rsidRDefault="007C3555">
            <w:pPr>
              <w:spacing w:beforeLines="50" w:before="120"/>
              <w:jc w:val="left"/>
              <w:rPr>
                <w:rFonts w:ascii="Calibri" w:hAnsi="Calibri" w:cs="Calibri"/>
                <w:color w:val="000000"/>
              </w:rPr>
            </w:pPr>
          </w:p>
        </w:tc>
      </w:tr>
      <w:tr w:rsidR="007C3555" w14:paraId="30BB748D" w14:textId="77777777">
        <w:tc>
          <w:tcPr>
            <w:tcW w:w="1818" w:type="dxa"/>
            <w:tcBorders>
              <w:top w:val="single" w:sz="4" w:space="0" w:color="auto"/>
              <w:left w:val="single" w:sz="4" w:space="0" w:color="auto"/>
              <w:bottom w:val="single" w:sz="4" w:space="0" w:color="auto"/>
              <w:right w:val="single" w:sz="4" w:space="0" w:color="auto"/>
            </w:tcBorders>
          </w:tcPr>
          <w:p w14:paraId="37ACF7B9"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A84DC0" w14:textId="77777777" w:rsidR="007C3555" w:rsidRDefault="007C3555">
            <w:pPr>
              <w:spacing w:beforeLines="50" w:before="120"/>
              <w:jc w:val="left"/>
              <w:rPr>
                <w:rFonts w:ascii="Calibri" w:hAnsi="Calibri" w:cs="Calibri"/>
                <w:color w:val="000000"/>
              </w:rPr>
            </w:pPr>
          </w:p>
        </w:tc>
      </w:tr>
      <w:tr w:rsidR="007C3555" w14:paraId="00D8B92C" w14:textId="77777777">
        <w:tc>
          <w:tcPr>
            <w:tcW w:w="1818" w:type="dxa"/>
            <w:tcBorders>
              <w:top w:val="single" w:sz="4" w:space="0" w:color="auto"/>
              <w:left w:val="single" w:sz="4" w:space="0" w:color="auto"/>
              <w:bottom w:val="single" w:sz="4" w:space="0" w:color="auto"/>
              <w:right w:val="single" w:sz="4" w:space="0" w:color="auto"/>
            </w:tcBorders>
          </w:tcPr>
          <w:p w14:paraId="227308BD"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22EC87" w14:textId="77777777" w:rsidR="007C3555" w:rsidRDefault="007C3555">
            <w:pPr>
              <w:spacing w:beforeLines="50" w:before="120"/>
              <w:jc w:val="left"/>
              <w:rPr>
                <w:rFonts w:ascii="Calibri" w:hAnsi="Calibri" w:cs="Calibri"/>
                <w:color w:val="000000"/>
              </w:rPr>
            </w:pPr>
          </w:p>
        </w:tc>
      </w:tr>
      <w:tr w:rsidR="007C3555" w14:paraId="2C06C357" w14:textId="77777777">
        <w:tc>
          <w:tcPr>
            <w:tcW w:w="1818" w:type="dxa"/>
            <w:tcBorders>
              <w:top w:val="single" w:sz="4" w:space="0" w:color="auto"/>
              <w:left w:val="single" w:sz="4" w:space="0" w:color="auto"/>
              <w:bottom w:val="single" w:sz="4" w:space="0" w:color="auto"/>
              <w:right w:val="single" w:sz="4" w:space="0" w:color="auto"/>
            </w:tcBorders>
          </w:tcPr>
          <w:p w14:paraId="154478B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D77DEC" w14:textId="77777777" w:rsidR="007C3555" w:rsidRDefault="007C3555">
            <w:pPr>
              <w:spacing w:beforeLines="50" w:before="120"/>
              <w:jc w:val="left"/>
              <w:rPr>
                <w:rFonts w:ascii="Calibri" w:hAnsi="Calibri" w:cs="Calibri"/>
                <w:color w:val="000000"/>
              </w:rPr>
            </w:pPr>
          </w:p>
        </w:tc>
      </w:tr>
      <w:tr w:rsidR="007C3555" w14:paraId="0581FE73" w14:textId="77777777">
        <w:tc>
          <w:tcPr>
            <w:tcW w:w="1818" w:type="dxa"/>
            <w:tcBorders>
              <w:top w:val="single" w:sz="4" w:space="0" w:color="auto"/>
              <w:left w:val="single" w:sz="4" w:space="0" w:color="auto"/>
              <w:bottom w:val="single" w:sz="4" w:space="0" w:color="auto"/>
              <w:right w:val="single" w:sz="4" w:space="0" w:color="auto"/>
            </w:tcBorders>
          </w:tcPr>
          <w:p w14:paraId="1A80BD25"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E4F46E" w14:textId="77777777" w:rsidR="007C3555" w:rsidRDefault="007C3555">
            <w:pPr>
              <w:spacing w:beforeLines="50" w:before="120"/>
              <w:jc w:val="left"/>
              <w:rPr>
                <w:rFonts w:ascii="Calibri" w:hAnsi="Calibri" w:cs="Calibri"/>
                <w:color w:val="000000"/>
              </w:rPr>
            </w:pPr>
          </w:p>
        </w:tc>
      </w:tr>
      <w:tr w:rsidR="007C3555" w14:paraId="4951B12D" w14:textId="77777777">
        <w:tc>
          <w:tcPr>
            <w:tcW w:w="1818" w:type="dxa"/>
            <w:tcBorders>
              <w:top w:val="single" w:sz="4" w:space="0" w:color="auto"/>
              <w:left w:val="single" w:sz="4" w:space="0" w:color="auto"/>
              <w:bottom w:val="single" w:sz="4" w:space="0" w:color="auto"/>
              <w:right w:val="single" w:sz="4" w:space="0" w:color="auto"/>
            </w:tcBorders>
          </w:tcPr>
          <w:p w14:paraId="670B372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4EAD0E" w14:textId="77777777" w:rsidR="007C3555" w:rsidRDefault="007C3555">
            <w:pPr>
              <w:spacing w:beforeLines="50" w:before="120"/>
              <w:jc w:val="left"/>
              <w:rPr>
                <w:rFonts w:ascii="Calibri" w:hAnsi="Calibri" w:cs="Calibri"/>
                <w:color w:val="000000"/>
              </w:rPr>
            </w:pPr>
          </w:p>
        </w:tc>
      </w:tr>
      <w:tr w:rsidR="007C3555" w14:paraId="430286D7" w14:textId="77777777">
        <w:tc>
          <w:tcPr>
            <w:tcW w:w="1818" w:type="dxa"/>
            <w:tcBorders>
              <w:top w:val="single" w:sz="4" w:space="0" w:color="auto"/>
              <w:left w:val="single" w:sz="4" w:space="0" w:color="auto"/>
              <w:bottom w:val="single" w:sz="4" w:space="0" w:color="auto"/>
              <w:right w:val="single" w:sz="4" w:space="0" w:color="auto"/>
            </w:tcBorders>
          </w:tcPr>
          <w:p w14:paraId="5E06E2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CF7FD" w14:textId="77777777" w:rsidR="007C3555" w:rsidRDefault="00773911">
            <w:pPr>
              <w:spacing w:beforeLines="50" w:before="120"/>
              <w:jc w:val="left"/>
              <w:rPr>
                <w:rFonts w:ascii="Calibri" w:hAnsi="Calibri" w:cs="Calibri"/>
                <w:color w:val="000000"/>
              </w:rPr>
            </w:pPr>
            <w:r>
              <w:rPr>
                <w:rFonts w:ascii="Calibri" w:hAnsi="Calibri" w:cs="Calibri"/>
                <w:color w:val="000000"/>
              </w:rPr>
              <w:t>FG 24-1 can be a per-band feature (similar to 24-2 and NR-U FG 10-1)</w:t>
            </w:r>
          </w:p>
        </w:tc>
      </w:tr>
      <w:tr w:rsidR="007C3555" w14:paraId="74B18B3F" w14:textId="77777777">
        <w:tc>
          <w:tcPr>
            <w:tcW w:w="1818" w:type="dxa"/>
            <w:tcBorders>
              <w:top w:val="single" w:sz="4" w:space="0" w:color="auto"/>
              <w:left w:val="single" w:sz="4" w:space="0" w:color="auto"/>
              <w:bottom w:val="single" w:sz="4" w:space="0" w:color="auto"/>
              <w:right w:val="single" w:sz="4" w:space="0" w:color="auto"/>
            </w:tcBorders>
          </w:tcPr>
          <w:p w14:paraId="52FBCF74"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527DD1" w14:textId="77777777" w:rsidR="007C3555" w:rsidRDefault="007C3555">
            <w:pPr>
              <w:spacing w:beforeLines="50" w:before="120"/>
              <w:jc w:val="left"/>
              <w:rPr>
                <w:rFonts w:ascii="Calibri" w:hAnsi="Calibri" w:cs="Calibri"/>
                <w:color w:val="000000"/>
              </w:rPr>
            </w:pPr>
          </w:p>
        </w:tc>
      </w:tr>
      <w:tr w:rsidR="007C3555" w14:paraId="0491598D" w14:textId="77777777">
        <w:tc>
          <w:tcPr>
            <w:tcW w:w="1818" w:type="dxa"/>
            <w:tcBorders>
              <w:top w:val="single" w:sz="4" w:space="0" w:color="auto"/>
              <w:left w:val="single" w:sz="4" w:space="0" w:color="auto"/>
              <w:bottom w:val="single" w:sz="4" w:space="0" w:color="auto"/>
              <w:right w:val="single" w:sz="4" w:space="0" w:color="auto"/>
            </w:tcBorders>
          </w:tcPr>
          <w:p w14:paraId="5A37E54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6486BA" w14:textId="77777777" w:rsidR="007C3555" w:rsidRDefault="007C3555">
            <w:pPr>
              <w:spacing w:beforeLines="50" w:before="120"/>
              <w:jc w:val="left"/>
              <w:rPr>
                <w:rFonts w:ascii="Calibri" w:hAnsi="Calibri" w:cs="Calibri"/>
                <w:color w:val="000000"/>
              </w:rPr>
            </w:pPr>
          </w:p>
        </w:tc>
      </w:tr>
      <w:tr w:rsidR="007C3555" w14:paraId="4B335324" w14:textId="77777777">
        <w:tc>
          <w:tcPr>
            <w:tcW w:w="1818" w:type="dxa"/>
            <w:tcBorders>
              <w:top w:val="single" w:sz="4" w:space="0" w:color="auto"/>
              <w:left w:val="single" w:sz="4" w:space="0" w:color="auto"/>
              <w:bottom w:val="single" w:sz="4" w:space="0" w:color="auto"/>
              <w:right w:val="single" w:sz="4" w:space="0" w:color="auto"/>
            </w:tcBorders>
          </w:tcPr>
          <w:p w14:paraId="572530BE"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w:instrText>
            </w:r>
            <w:r>
              <w:rPr>
                <w:rFonts w:cs="Arial"/>
                <w:sz w:val="16"/>
                <w:szCs w:val="16"/>
              </w:rPr>
              <w:instrText xml:space="preserve">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CBBD8B" w14:textId="77777777" w:rsidR="007C3555" w:rsidRDefault="007C3555">
            <w:pPr>
              <w:spacing w:beforeLines="50" w:before="120"/>
              <w:jc w:val="left"/>
              <w:rPr>
                <w:rFonts w:ascii="Calibri" w:hAnsi="Calibri" w:cs="Calibri"/>
                <w:color w:val="000000"/>
              </w:rPr>
            </w:pPr>
          </w:p>
        </w:tc>
      </w:tr>
    </w:tbl>
    <w:p w14:paraId="0B095729" w14:textId="77777777" w:rsidR="007C3555" w:rsidRDefault="007C3555">
      <w:pPr>
        <w:pStyle w:val="maintext"/>
        <w:ind w:firstLineChars="90" w:firstLine="180"/>
        <w:rPr>
          <w:rFonts w:ascii="Calibri" w:hAnsi="Calibri" w:cs="Arial"/>
        </w:rPr>
      </w:pPr>
    </w:p>
    <w:p w14:paraId="00617386"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137"/>
        <w:gridCol w:w="9651"/>
        <w:gridCol w:w="677"/>
        <w:gridCol w:w="222"/>
        <w:gridCol w:w="222"/>
        <w:gridCol w:w="222"/>
        <w:gridCol w:w="222"/>
        <w:gridCol w:w="222"/>
        <w:gridCol w:w="222"/>
        <w:gridCol w:w="222"/>
        <w:gridCol w:w="222"/>
        <w:gridCol w:w="5149"/>
      </w:tblGrid>
      <w:tr w:rsidR="007C3555" w14:paraId="2141B4BF" w14:textId="77777777">
        <w:tc>
          <w:tcPr>
            <w:tcW w:w="0" w:type="auto"/>
            <w:shd w:val="clear" w:color="auto" w:fill="auto"/>
          </w:tcPr>
          <w:p w14:paraId="359994E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FF3193F" w14:textId="77777777" w:rsidR="007C3555" w:rsidRDefault="00773911">
            <w:pPr>
              <w:pStyle w:val="TAL"/>
              <w:rPr>
                <w:rFonts w:cs="Arial"/>
                <w:color w:val="000000"/>
                <w:szCs w:val="18"/>
              </w:rPr>
            </w:pPr>
            <w:r>
              <w:rPr>
                <w:rFonts w:cs="Arial"/>
                <w:color w:val="000000"/>
                <w:szCs w:val="18"/>
              </w:rPr>
              <w:t>24-1a</w:t>
            </w:r>
          </w:p>
        </w:tc>
        <w:tc>
          <w:tcPr>
            <w:tcW w:w="0" w:type="auto"/>
            <w:shd w:val="clear" w:color="auto" w:fill="auto"/>
          </w:tcPr>
          <w:p w14:paraId="0C1C6340"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38184E2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177B78C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Support transmission of 120kHz subcarrier spacing for UL data and </w:t>
            </w:r>
            <w:r>
              <w:rPr>
                <w:rFonts w:cs="Arial"/>
                <w:color w:val="000000"/>
                <w:sz w:val="18"/>
                <w:szCs w:val="18"/>
              </w:rPr>
              <w:t>control channels and reference signals in FR2-2</w:t>
            </w:r>
          </w:p>
        </w:tc>
        <w:tc>
          <w:tcPr>
            <w:tcW w:w="0" w:type="auto"/>
            <w:shd w:val="clear" w:color="auto" w:fill="auto"/>
          </w:tcPr>
          <w:p w14:paraId="76D523C3"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14:paraId="69C9D5E4" w14:textId="77777777" w:rsidR="007C3555" w:rsidRDefault="007C3555">
            <w:pPr>
              <w:pStyle w:val="TAL"/>
              <w:rPr>
                <w:rFonts w:eastAsia="SimSun" w:cs="Arial"/>
                <w:color w:val="000000"/>
                <w:szCs w:val="18"/>
                <w:lang w:eastAsia="zh-CN"/>
              </w:rPr>
            </w:pPr>
          </w:p>
        </w:tc>
        <w:tc>
          <w:tcPr>
            <w:tcW w:w="0" w:type="auto"/>
            <w:shd w:val="clear" w:color="auto" w:fill="auto"/>
          </w:tcPr>
          <w:p w14:paraId="7F1F74F3" w14:textId="77777777" w:rsidR="007C3555" w:rsidRDefault="007C3555">
            <w:pPr>
              <w:pStyle w:val="TAL"/>
              <w:rPr>
                <w:rFonts w:cs="Arial"/>
                <w:color w:val="000000"/>
                <w:szCs w:val="18"/>
              </w:rPr>
            </w:pPr>
          </w:p>
        </w:tc>
        <w:tc>
          <w:tcPr>
            <w:tcW w:w="0" w:type="auto"/>
            <w:shd w:val="clear" w:color="auto" w:fill="auto"/>
          </w:tcPr>
          <w:p w14:paraId="74D68868" w14:textId="77777777" w:rsidR="007C3555" w:rsidRDefault="007C3555">
            <w:pPr>
              <w:rPr>
                <w:rFonts w:cs="Arial"/>
                <w:color w:val="000000"/>
                <w:sz w:val="18"/>
                <w:szCs w:val="18"/>
              </w:rPr>
            </w:pPr>
          </w:p>
        </w:tc>
        <w:tc>
          <w:tcPr>
            <w:tcW w:w="0" w:type="auto"/>
            <w:shd w:val="clear" w:color="auto" w:fill="auto"/>
          </w:tcPr>
          <w:p w14:paraId="653C00FB" w14:textId="77777777" w:rsidR="007C3555" w:rsidRDefault="007C3555">
            <w:pPr>
              <w:pStyle w:val="TAL"/>
              <w:rPr>
                <w:rFonts w:cs="Arial"/>
                <w:color w:val="000000"/>
                <w:szCs w:val="18"/>
                <w:highlight w:val="yellow"/>
              </w:rPr>
            </w:pPr>
          </w:p>
        </w:tc>
        <w:tc>
          <w:tcPr>
            <w:tcW w:w="0" w:type="auto"/>
            <w:shd w:val="clear" w:color="auto" w:fill="auto"/>
          </w:tcPr>
          <w:p w14:paraId="49FE791F" w14:textId="77777777" w:rsidR="007C3555" w:rsidRDefault="007C3555">
            <w:pPr>
              <w:pStyle w:val="TAL"/>
              <w:rPr>
                <w:rFonts w:cs="Arial"/>
                <w:color w:val="000000"/>
                <w:szCs w:val="18"/>
              </w:rPr>
            </w:pPr>
          </w:p>
        </w:tc>
        <w:tc>
          <w:tcPr>
            <w:tcW w:w="0" w:type="auto"/>
            <w:shd w:val="clear" w:color="auto" w:fill="auto"/>
          </w:tcPr>
          <w:p w14:paraId="42796F3B" w14:textId="77777777" w:rsidR="007C3555" w:rsidRDefault="007C3555">
            <w:pPr>
              <w:pStyle w:val="TAL"/>
              <w:rPr>
                <w:rFonts w:cs="Arial"/>
                <w:color w:val="000000"/>
                <w:szCs w:val="18"/>
              </w:rPr>
            </w:pPr>
          </w:p>
        </w:tc>
        <w:tc>
          <w:tcPr>
            <w:tcW w:w="0" w:type="auto"/>
            <w:shd w:val="clear" w:color="auto" w:fill="auto"/>
          </w:tcPr>
          <w:p w14:paraId="47AD0386" w14:textId="77777777" w:rsidR="007C3555" w:rsidRDefault="007C3555">
            <w:pPr>
              <w:pStyle w:val="TAL"/>
              <w:rPr>
                <w:rFonts w:cs="Arial"/>
                <w:color w:val="000000"/>
                <w:szCs w:val="18"/>
              </w:rPr>
            </w:pPr>
          </w:p>
        </w:tc>
        <w:tc>
          <w:tcPr>
            <w:tcW w:w="0" w:type="auto"/>
            <w:shd w:val="clear" w:color="auto" w:fill="auto"/>
          </w:tcPr>
          <w:p w14:paraId="536D0465" w14:textId="77777777" w:rsidR="007C3555" w:rsidRDefault="007C3555">
            <w:pPr>
              <w:pStyle w:val="TAL"/>
              <w:rPr>
                <w:rFonts w:cs="Arial"/>
                <w:color w:val="000000"/>
                <w:szCs w:val="18"/>
              </w:rPr>
            </w:pPr>
          </w:p>
        </w:tc>
        <w:tc>
          <w:tcPr>
            <w:tcW w:w="0" w:type="auto"/>
            <w:shd w:val="clear" w:color="auto" w:fill="auto"/>
          </w:tcPr>
          <w:p w14:paraId="184E72EE" w14:textId="77777777" w:rsidR="007C3555" w:rsidRDefault="00773911">
            <w:pPr>
              <w:pStyle w:val="TAL"/>
              <w:rPr>
                <w:rFonts w:cs="Arial"/>
                <w:color w:val="000000"/>
                <w:szCs w:val="18"/>
              </w:rPr>
            </w:pPr>
            <w:r>
              <w:rPr>
                <w:rFonts w:cs="Arial"/>
                <w:color w:val="000000"/>
                <w:szCs w:val="18"/>
              </w:rPr>
              <w:t>Optional with capability signalling</w:t>
            </w:r>
          </w:p>
          <w:p w14:paraId="149BDEF1" w14:textId="77777777" w:rsidR="007C3555" w:rsidRDefault="007C3555">
            <w:pPr>
              <w:pStyle w:val="TAL"/>
              <w:rPr>
                <w:rFonts w:cs="Arial"/>
                <w:color w:val="000000"/>
                <w:szCs w:val="18"/>
              </w:rPr>
            </w:pPr>
          </w:p>
          <w:p w14:paraId="3AC48C28"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70BFD18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7B14BDD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9D65FEC"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02A8AA0"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4E524A2E" w14:textId="77777777">
        <w:tc>
          <w:tcPr>
            <w:tcW w:w="1818" w:type="dxa"/>
            <w:tcBorders>
              <w:top w:val="single" w:sz="4" w:space="0" w:color="auto"/>
              <w:left w:val="single" w:sz="4" w:space="0" w:color="auto"/>
              <w:bottom w:val="single" w:sz="4" w:space="0" w:color="auto"/>
              <w:right w:val="single" w:sz="4" w:space="0" w:color="auto"/>
            </w:tcBorders>
          </w:tcPr>
          <w:p w14:paraId="65C3D74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6452A"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In RAN1#107e, RAN1 agreed to have separate FG for DL and UL because some UE operating in LAA mode in unlicensed band may only receiving downlink traffic and not necessarily </w:t>
            </w:r>
            <w:r>
              <w:rPr>
                <w:rFonts w:ascii="Calibri" w:hAnsi="Calibri" w:cs="Calibri"/>
                <w:color w:val="000000"/>
              </w:rPr>
              <w:t>to support UL transmission. So FG24-1should be Prerequisite to FG24-1a.</w:t>
            </w:r>
          </w:p>
          <w:p w14:paraId="4838209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“Type”: Considering LAA mode only applies to unlicensed band operation, the basic FR2-2 UL support may be different between licensed band and unlicensed band. So, FG24-1a should be p</w:t>
            </w:r>
            <w:r>
              <w:rPr>
                <w:rFonts w:ascii="Calibri" w:hAnsi="Calibri" w:cs="Calibri"/>
                <w:color w:val="000000"/>
              </w:rPr>
              <w:t>er band.</w:t>
            </w:r>
          </w:p>
          <w:p w14:paraId="2C4733DF"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in the column of “Mandatory/Optional” should be deleted because there is UE only operating with SDL mode in LAA.</w:t>
            </w:r>
          </w:p>
          <w:p w14:paraId="429DC4E2" w14:textId="77777777" w:rsidR="007C3555" w:rsidRDefault="00773911">
            <w:pPr>
              <w:spacing w:beforeLines="50" w:before="120"/>
              <w:jc w:val="left"/>
              <w:rPr>
                <w:rFonts w:ascii="Calibri" w:hAnsi="Calibri" w:cs="Calibri"/>
                <w:b/>
                <w:color w:val="000000"/>
              </w:rPr>
            </w:pPr>
            <w:r>
              <w:rPr>
                <w:rFonts w:ascii="Calibri" w:hAnsi="Calibri" w:cs="Calibri"/>
                <w:b/>
                <w:color w:val="000000"/>
              </w:rPr>
              <w:t xml:space="preserve">Proposal: For FG24-1a, remove </w:t>
            </w:r>
            <w:r>
              <w:rPr>
                <w:rFonts w:ascii="Calibri" w:hAnsi="Calibri" w:cs="Calibri"/>
                <w:b/>
                <w:color w:val="000000"/>
              </w:rPr>
              <w:t>bracket on “[FG24-1]” in column “Prerequisite”. The FG should be per band and not necessarily to be supported by all UE support FR2-2.</w:t>
            </w:r>
          </w:p>
          <w:p w14:paraId="3996E7E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59"/>
              <w:gridCol w:w="2015"/>
              <w:gridCol w:w="8873"/>
              <w:gridCol w:w="663"/>
              <w:gridCol w:w="222"/>
              <w:gridCol w:w="222"/>
              <w:gridCol w:w="222"/>
              <w:gridCol w:w="1468"/>
              <w:gridCol w:w="222"/>
              <w:gridCol w:w="222"/>
              <w:gridCol w:w="222"/>
              <w:gridCol w:w="222"/>
              <w:gridCol w:w="4772"/>
            </w:tblGrid>
            <w:tr w:rsidR="007C3555" w14:paraId="4D08B822" w14:textId="77777777">
              <w:tc>
                <w:tcPr>
                  <w:tcW w:w="0" w:type="auto"/>
                  <w:shd w:val="clear" w:color="auto" w:fill="auto"/>
                </w:tcPr>
                <w:p w14:paraId="6D4B1534" w14:textId="77777777" w:rsidR="007C3555" w:rsidRDefault="007C3555">
                  <w:pPr>
                    <w:pStyle w:val="TAH"/>
                    <w:jc w:val="left"/>
                    <w:rPr>
                      <w:rFonts w:cs="Arial"/>
                      <w:b w:val="0"/>
                      <w:szCs w:val="18"/>
                    </w:rPr>
                  </w:pPr>
                </w:p>
              </w:tc>
              <w:tc>
                <w:tcPr>
                  <w:tcW w:w="0" w:type="auto"/>
                  <w:shd w:val="clear" w:color="auto" w:fill="auto"/>
                </w:tcPr>
                <w:p w14:paraId="747963FF" w14:textId="77777777" w:rsidR="007C3555" w:rsidRDefault="00773911">
                  <w:pPr>
                    <w:pStyle w:val="TAH"/>
                    <w:jc w:val="left"/>
                    <w:rPr>
                      <w:rFonts w:cs="Arial"/>
                      <w:b w:val="0"/>
                      <w:szCs w:val="18"/>
                    </w:rPr>
                  </w:pPr>
                  <w:r>
                    <w:rPr>
                      <w:rFonts w:cs="Arial"/>
                      <w:b w:val="0"/>
                      <w:color w:val="000000"/>
                      <w:szCs w:val="18"/>
                    </w:rPr>
                    <w:t>24-1a</w:t>
                  </w:r>
                </w:p>
              </w:tc>
              <w:tc>
                <w:tcPr>
                  <w:tcW w:w="0" w:type="auto"/>
                  <w:shd w:val="clear" w:color="auto" w:fill="auto"/>
                </w:tcPr>
                <w:p w14:paraId="6FFE346E" w14:textId="77777777" w:rsidR="007C3555" w:rsidRDefault="00773911">
                  <w:pPr>
                    <w:pStyle w:val="TAH"/>
                    <w:jc w:val="left"/>
                    <w:rPr>
                      <w:rFonts w:cs="Arial"/>
                      <w:b w:val="0"/>
                      <w:szCs w:val="18"/>
                    </w:rPr>
                  </w:pPr>
                  <w:r>
                    <w:rPr>
                      <w:rFonts w:cs="Arial"/>
                      <w:b w:val="0"/>
                      <w:color w:val="000000"/>
                      <w:szCs w:val="18"/>
                      <w:lang w:eastAsia="zh-CN"/>
                    </w:rPr>
                    <w:t>Basic FR2-2 UL support</w:t>
                  </w:r>
                </w:p>
              </w:tc>
              <w:tc>
                <w:tcPr>
                  <w:tcW w:w="0" w:type="auto"/>
                  <w:shd w:val="clear" w:color="auto" w:fill="auto"/>
                </w:tcPr>
                <w:p w14:paraId="062E577A" w14:textId="77777777" w:rsidR="007C3555" w:rsidRDefault="00773911">
                  <w:pPr>
                    <w:contextualSpacing/>
                    <w:rPr>
                      <w:rFonts w:cs="Arial"/>
                      <w:color w:val="000000"/>
                      <w:sz w:val="18"/>
                      <w:szCs w:val="18"/>
                    </w:rPr>
                  </w:pPr>
                  <w:r>
                    <w:rPr>
                      <w:rFonts w:cs="Arial"/>
                      <w:color w:val="000000"/>
                      <w:sz w:val="18"/>
                      <w:szCs w:val="18"/>
                    </w:rPr>
                    <w:t>1. PRACH with 120KHz SCS and length 139</w:t>
                  </w:r>
                </w:p>
                <w:p w14:paraId="3ADE8C02" w14:textId="77777777" w:rsidR="007C3555" w:rsidRDefault="00773911">
                  <w:pPr>
                    <w:pStyle w:val="TAH"/>
                    <w:jc w:val="left"/>
                    <w:rPr>
                      <w:rFonts w:cs="Arial"/>
                      <w:b w:val="0"/>
                      <w:szCs w:val="18"/>
                    </w:rPr>
                  </w:pPr>
                  <w:r>
                    <w:rPr>
                      <w:rFonts w:cs="Arial"/>
                      <w:b w:val="0"/>
                      <w:color w:val="000000"/>
                      <w:szCs w:val="18"/>
                    </w:rPr>
                    <w:t>2. Support transmission of 120kHz subcarrier spaci</w:t>
                  </w:r>
                  <w:r>
                    <w:rPr>
                      <w:rFonts w:cs="Arial"/>
                      <w:b w:val="0"/>
                      <w:color w:val="000000"/>
                      <w:szCs w:val="18"/>
                    </w:rPr>
                    <w:t>ng for UL data and control channels and reference signals in FR2-2</w:t>
                  </w:r>
                </w:p>
              </w:tc>
              <w:tc>
                <w:tcPr>
                  <w:tcW w:w="0" w:type="auto"/>
                  <w:shd w:val="clear" w:color="auto" w:fill="auto"/>
                </w:tcPr>
                <w:p w14:paraId="06ADF468" w14:textId="77777777" w:rsidR="007C3555" w:rsidRDefault="00773911">
                  <w:pPr>
                    <w:pStyle w:val="TAH"/>
                    <w:jc w:val="left"/>
                    <w:rPr>
                      <w:rFonts w:cs="Arial"/>
                      <w:b w:val="0"/>
                      <w:szCs w:val="18"/>
                    </w:rPr>
                  </w:pPr>
                  <w:del w:id="9" w:author="Huawei" w:date="2021-12-31T18:05:00Z">
                    <w:r>
                      <w:rPr>
                        <w:rFonts w:eastAsia="MS Mincho" w:cs="Arial"/>
                        <w:b w:val="0"/>
                        <w:color w:val="000000"/>
                        <w:szCs w:val="18"/>
                        <w:highlight w:val="yellow"/>
                      </w:rPr>
                      <w:delText>[</w:delText>
                    </w:r>
                  </w:del>
                  <w:r>
                    <w:rPr>
                      <w:rFonts w:eastAsia="MS Mincho" w:cs="Arial"/>
                      <w:b w:val="0"/>
                      <w:color w:val="000000"/>
                      <w:szCs w:val="18"/>
                      <w:highlight w:val="yellow"/>
                    </w:rPr>
                    <w:t>24-1</w:t>
                  </w:r>
                  <w:del w:id="10" w:author="Huawei" w:date="2021-12-31T18:05:00Z">
                    <w:r>
                      <w:rPr>
                        <w:rFonts w:eastAsia="MS Mincho" w:cs="Arial"/>
                        <w:b w:val="0"/>
                        <w:color w:val="000000"/>
                        <w:szCs w:val="18"/>
                        <w:highlight w:val="yellow"/>
                      </w:rPr>
                      <w:delText>]</w:delText>
                    </w:r>
                  </w:del>
                </w:p>
              </w:tc>
              <w:tc>
                <w:tcPr>
                  <w:tcW w:w="0" w:type="auto"/>
                  <w:shd w:val="clear" w:color="auto" w:fill="auto"/>
                </w:tcPr>
                <w:p w14:paraId="5A85FECA" w14:textId="77777777" w:rsidR="007C3555" w:rsidRDefault="007C3555">
                  <w:pPr>
                    <w:pStyle w:val="TAH"/>
                    <w:jc w:val="left"/>
                    <w:rPr>
                      <w:rFonts w:cs="Arial"/>
                      <w:b w:val="0"/>
                      <w:szCs w:val="18"/>
                    </w:rPr>
                  </w:pPr>
                </w:p>
              </w:tc>
              <w:tc>
                <w:tcPr>
                  <w:tcW w:w="0" w:type="auto"/>
                  <w:shd w:val="clear" w:color="auto" w:fill="auto"/>
                </w:tcPr>
                <w:p w14:paraId="618C7062" w14:textId="77777777" w:rsidR="007C3555" w:rsidRDefault="007C3555">
                  <w:pPr>
                    <w:pStyle w:val="TAH"/>
                    <w:jc w:val="left"/>
                    <w:rPr>
                      <w:rFonts w:eastAsia="Gulim" w:cs="Arial"/>
                      <w:b w:val="0"/>
                      <w:color w:val="000000"/>
                      <w:szCs w:val="18"/>
                    </w:rPr>
                  </w:pPr>
                </w:p>
              </w:tc>
              <w:tc>
                <w:tcPr>
                  <w:tcW w:w="0" w:type="auto"/>
                  <w:shd w:val="clear" w:color="auto" w:fill="auto"/>
                </w:tcPr>
                <w:p w14:paraId="63C05A1C" w14:textId="77777777" w:rsidR="007C3555" w:rsidRDefault="007C3555">
                  <w:pPr>
                    <w:pStyle w:val="TAN"/>
                    <w:rPr>
                      <w:rFonts w:cs="Arial"/>
                      <w:szCs w:val="18"/>
                      <w:lang w:eastAsia="ja-JP"/>
                    </w:rPr>
                  </w:pPr>
                </w:p>
              </w:tc>
              <w:tc>
                <w:tcPr>
                  <w:tcW w:w="0" w:type="auto"/>
                  <w:shd w:val="clear" w:color="auto" w:fill="auto"/>
                </w:tcPr>
                <w:p w14:paraId="654DBD56" w14:textId="77777777" w:rsidR="007C3555" w:rsidRDefault="00773911">
                  <w:pPr>
                    <w:pStyle w:val="TAN"/>
                    <w:rPr>
                      <w:rFonts w:eastAsia="Times New Roman" w:cs="Arial"/>
                      <w:szCs w:val="18"/>
                      <w:lang w:eastAsia="zh-CN"/>
                    </w:rPr>
                  </w:pPr>
                  <w:ins w:id="11" w:author="Huawei" w:date="2021-12-31T18:15:00Z">
                    <w:r>
                      <w:rPr>
                        <w:rFonts w:eastAsia="Times New Roman" w:cs="Arial"/>
                        <w:szCs w:val="18"/>
                        <w:lang w:eastAsia="zh-CN"/>
                      </w:rPr>
                      <w:t>Per band</w:t>
                    </w:r>
                  </w:ins>
                </w:p>
              </w:tc>
              <w:tc>
                <w:tcPr>
                  <w:tcW w:w="0" w:type="auto"/>
                  <w:shd w:val="clear" w:color="auto" w:fill="auto"/>
                </w:tcPr>
                <w:p w14:paraId="72656BEC" w14:textId="77777777" w:rsidR="007C3555" w:rsidRDefault="007C3555">
                  <w:pPr>
                    <w:pStyle w:val="TAH"/>
                    <w:jc w:val="left"/>
                    <w:rPr>
                      <w:rFonts w:cs="Arial"/>
                      <w:b w:val="0"/>
                      <w:szCs w:val="18"/>
                    </w:rPr>
                  </w:pPr>
                </w:p>
              </w:tc>
              <w:tc>
                <w:tcPr>
                  <w:tcW w:w="0" w:type="auto"/>
                  <w:shd w:val="clear" w:color="auto" w:fill="auto"/>
                </w:tcPr>
                <w:p w14:paraId="37EA3B37" w14:textId="77777777" w:rsidR="007C3555" w:rsidRDefault="007C3555">
                  <w:pPr>
                    <w:pStyle w:val="TAH"/>
                    <w:jc w:val="left"/>
                    <w:rPr>
                      <w:rFonts w:cs="Arial"/>
                      <w:b w:val="0"/>
                      <w:szCs w:val="18"/>
                    </w:rPr>
                  </w:pPr>
                </w:p>
              </w:tc>
              <w:tc>
                <w:tcPr>
                  <w:tcW w:w="0" w:type="auto"/>
                  <w:shd w:val="clear" w:color="auto" w:fill="auto"/>
                </w:tcPr>
                <w:p w14:paraId="2FEE77D6" w14:textId="77777777" w:rsidR="007C3555" w:rsidRDefault="007C3555">
                  <w:pPr>
                    <w:pStyle w:val="TAH"/>
                    <w:jc w:val="left"/>
                    <w:rPr>
                      <w:rFonts w:cs="Arial"/>
                      <w:b w:val="0"/>
                      <w:szCs w:val="18"/>
                    </w:rPr>
                  </w:pPr>
                </w:p>
              </w:tc>
              <w:tc>
                <w:tcPr>
                  <w:tcW w:w="0" w:type="auto"/>
                  <w:shd w:val="clear" w:color="auto" w:fill="auto"/>
                </w:tcPr>
                <w:p w14:paraId="6A7811D3" w14:textId="77777777" w:rsidR="007C3555" w:rsidRDefault="007C3555">
                  <w:pPr>
                    <w:pStyle w:val="TAH"/>
                    <w:jc w:val="left"/>
                    <w:rPr>
                      <w:rFonts w:cs="Arial"/>
                      <w:b w:val="0"/>
                      <w:szCs w:val="18"/>
                    </w:rPr>
                  </w:pPr>
                </w:p>
              </w:tc>
              <w:tc>
                <w:tcPr>
                  <w:tcW w:w="0" w:type="auto"/>
                  <w:shd w:val="clear" w:color="auto" w:fill="auto"/>
                </w:tcPr>
                <w:p w14:paraId="1B50B7A0" w14:textId="77777777" w:rsidR="007C3555" w:rsidRDefault="00773911">
                  <w:pPr>
                    <w:pStyle w:val="TAL"/>
                    <w:rPr>
                      <w:rFonts w:cs="Arial"/>
                      <w:color w:val="000000"/>
                      <w:szCs w:val="18"/>
                    </w:rPr>
                  </w:pPr>
                  <w:r>
                    <w:rPr>
                      <w:rFonts w:cs="Arial"/>
                      <w:color w:val="000000"/>
                      <w:szCs w:val="18"/>
                    </w:rPr>
                    <w:t>Optional with capability signalling</w:t>
                  </w:r>
                </w:p>
                <w:p w14:paraId="02A14527" w14:textId="77777777" w:rsidR="007C3555" w:rsidRDefault="007C3555">
                  <w:pPr>
                    <w:pStyle w:val="TAL"/>
                    <w:rPr>
                      <w:rFonts w:cs="Arial"/>
                      <w:color w:val="000000"/>
                      <w:szCs w:val="18"/>
                    </w:rPr>
                  </w:pPr>
                </w:p>
                <w:p w14:paraId="7FE69C57" w14:textId="77777777" w:rsidR="007C3555" w:rsidRDefault="00773911">
                  <w:pPr>
                    <w:pStyle w:val="TAH"/>
                    <w:jc w:val="left"/>
                    <w:rPr>
                      <w:rFonts w:cs="Arial"/>
                      <w:b w:val="0"/>
                      <w:szCs w:val="18"/>
                    </w:rPr>
                  </w:pPr>
                  <w:del w:id="12" w:author="Huawei" w:date="2021-12-31T18:05:00Z">
                    <w:r>
                      <w:rPr>
                        <w:rFonts w:cs="Arial"/>
                        <w:b w:val="0"/>
                        <w:color w:val="000000"/>
                        <w:szCs w:val="18"/>
                        <w:highlight w:val="yellow"/>
                      </w:rPr>
                      <w:delText>[A UE that supports FR2-2 must indicate this FG is supported]</w:delText>
                    </w:r>
                  </w:del>
                </w:p>
              </w:tc>
            </w:tr>
          </w:tbl>
          <w:p w14:paraId="628CCAF0" w14:textId="77777777" w:rsidR="007C3555" w:rsidRDefault="007C3555">
            <w:pPr>
              <w:spacing w:beforeLines="50" w:before="120"/>
              <w:jc w:val="left"/>
              <w:rPr>
                <w:rFonts w:ascii="Calibri" w:hAnsi="Calibri" w:cs="Calibri"/>
                <w:color w:val="000000"/>
              </w:rPr>
            </w:pPr>
          </w:p>
        </w:tc>
      </w:tr>
      <w:tr w:rsidR="007C3555" w14:paraId="73878164" w14:textId="77777777">
        <w:tc>
          <w:tcPr>
            <w:tcW w:w="1818" w:type="dxa"/>
            <w:tcBorders>
              <w:top w:val="single" w:sz="4" w:space="0" w:color="auto"/>
              <w:left w:val="single" w:sz="4" w:space="0" w:color="auto"/>
              <w:bottom w:val="single" w:sz="4" w:space="0" w:color="auto"/>
              <w:right w:val="single" w:sz="4" w:space="0" w:color="auto"/>
            </w:tcBorders>
          </w:tcPr>
          <w:p w14:paraId="45F49D4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419895" w14:textId="77777777" w:rsidR="007C3555" w:rsidRDefault="007C3555">
            <w:pPr>
              <w:spacing w:beforeLines="50" w:before="120"/>
              <w:jc w:val="left"/>
              <w:rPr>
                <w:rFonts w:ascii="Calibri" w:hAnsi="Calibri" w:cs="Calibri"/>
                <w:color w:val="000000"/>
              </w:rPr>
            </w:pPr>
          </w:p>
        </w:tc>
      </w:tr>
      <w:tr w:rsidR="007C3555" w14:paraId="20EC4C9C" w14:textId="77777777">
        <w:tc>
          <w:tcPr>
            <w:tcW w:w="1818" w:type="dxa"/>
            <w:tcBorders>
              <w:top w:val="single" w:sz="4" w:space="0" w:color="auto"/>
              <w:left w:val="single" w:sz="4" w:space="0" w:color="auto"/>
              <w:bottom w:val="single" w:sz="4" w:space="0" w:color="auto"/>
              <w:right w:val="single" w:sz="4" w:space="0" w:color="auto"/>
            </w:tcBorders>
          </w:tcPr>
          <w:p w14:paraId="307BBD6F"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1F1894" w14:textId="77777777" w:rsidR="007C3555" w:rsidRDefault="00773911">
            <w:pPr>
              <w:spacing w:beforeLines="50" w:before="120"/>
              <w:jc w:val="left"/>
              <w:rPr>
                <w:rFonts w:ascii="Calibri" w:hAnsi="Calibri" w:cs="Calibri"/>
                <w:color w:val="000000"/>
              </w:rPr>
            </w:pPr>
            <w:r>
              <w:rPr>
                <w:rFonts w:ascii="Calibri" w:hAnsi="Calibri" w:cs="Calibri"/>
                <w:color w:val="000000"/>
              </w:rPr>
              <w:t>RAN and RAN1 have agreed to support 120 kHz SCS as the default numerology for supporting</w:t>
            </w:r>
            <w:r>
              <w:rPr>
                <w:rFonts w:ascii="Calibri" w:hAnsi="Calibri" w:cs="Calibri"/>
                <w:color w:val="000000"/>
              </w:rPr>
              <w:t xml:space="preserve"> NR from 52.6 GHz to 71 GHz, and support 480 kHz and 960 kHz as optional numerologies subject to UE’s capability. Based on this principle, basic support for NR from 52.6 GHz to 71 GHz with 120 kHz SCS should be a mandatory UE feature, with the type of the </w:t>
            </w:r>
            <w:r>
              <w:rPr>
                <w:rFonts w:ascii="Calibri" w:hAnsi="Calibri" w:cs="Calibri"/>
                <w:color w:val="000000"/>
              </w:rPr>
              <w:t xml:space="preserve">UE feature as per band. </w:t>
            </w:r>
          </w:p>
          <w:p w14:paraId="41FEA3A8" w14:textId="77777777" w:rsidR="007C3555" w:rsidRDefault="007C3555">
            <w:pPr>
              <w:spacing w:beforeLines="50" w:before="120"/>
              <w:jc w:val="left"/>
              <w:rPr>
                <w:rFonts w:ascii="Calibri" w:hAnsi="Calibri" w:cs="Calibri"/>
                <w:color w:val="000000"/>
              </w:rPr>
            </w:pPr>
          </w:p>
          <w:p w14:paraId="60D93F38"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 xml:space="preserve">Meanwhile, only essential operation with 120 kHz SCS should be considered as component(s) of the basic support, wherein essential operation can be understood as the minimum set of features supporting development scenarios in </w:t>
            </w:r>
            <w:r>
              <w:rPr>
                <w:rFonts w:ascii="Calibri" w:hAnsi="Calibri" w:cs="Calibri"/>
                <w:color w:val="000000"/>
              </w:rPr>
              <w:t>FR2-2. Considering there are agreed development scenarios with DL only or UL only on FR2-2, it’s beneficial to distinguish DL and UL as two separate basic FR2-2 feature groups, without using each other as a prerequisite feature group.</w:t>
            </w:r>
          </w:p>
          <w:p w14:paraId="095B235C" w14:textId="77777777" w:rsidR="007C3555" w:rsidRDefault="007C3555">
            <w:pPr>
              <w:spacing w:beforeLines="50" w:before="120"/>
              <w:jc w:val="left"/>
              <w:rPr>
                <w:rFonts w:ascii="Calibri" w:hAnsi="Calibri" w:cs="Calibri"/>
                <w:color w:val="000000"/>
              </w:rPr>
            </w:pPr>
          </w:p>
          <w:p w14:paraId="0868360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w:t>
            </w:r>
            <w:r>
              <w:rPr>
                <w:rFonts w:ascii="Calibri" w:hAnsi="Calibri" w:cs="Calibri"/>
                <w:b/>
                <w:color w:val="000000"/>
              </w:rPr>
              <w:t>1 and 24-1a, keep current formulation to separate DL and UL operations as two basic FGs.</w:t>
            </w:r>
          </w:p>
        </w:tc>
      </w:tr>
      <w:tr w:rsidR="007C3555" w14:paraId="42D6314C" w14:textId="77777777">
        <w:tc>
          <w:tcPr>
            <w:tcW w:w="1818" w:type="dxa"/>
            <w:tcBorders>
              <w:top w:val="single" w:sz="4" w:space="0" w:color="auto"/>
              <w:left w:val="single" w:sz="4" w:space="0" w:color="auto"/>
              <w:bottom w:val="single" w:sz="4" w:space="0" w:color="auto"/>
              <w:right w:val="single" w:sz="4" w:space="0" w:color="auto"/>
            </w:tcBorders>
          </w:tcPr>
          <w:p w14:paraId="2443AF66"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ACB4C5" w14:textId="77777777" w:rsidR="007C3555" w:rsidRDefault="00773911">
            <w:pPr>
              <w:spacing w:beforeLines="50" w:before="120"/>
              <w:jc w:val="left"/>
              <w:rPr>
                <w:rFonts w:ascii="Calibri" w:hAnsi="Calibri" w:cs="Calibri"/>
                <w:color w:val="000000"/>
              </w:rPr>
            </w:pPr>
            <w:r>
              <w:rPr>
                <w:rFonts w:ascii="Calibri" w:hAnsi="Calibri" w:cs="Calibri"/>
                <w:color w:val="000000"/>
              </w:rPr>
              <w:t>For FG24-1a, whether to define this as another basic F</w:t>
            </w:r>
            <w:r>
              <w:rPr>
                <w:rFonts w:ascii="Calibri" w:hAnsi="Calibri" w:cs="Calibri"/>
                <w:color w:val="000000"/>
              </w:rPr>
              <w:t>G is still FFS. While we are open to discuss on this issue, we feel there may be a type of UE which supports DL reception only in FR2-2 to achieve more DL traffic. Therefore, the part with bracket in the last column can be removed in our view. If it is rem</w:t>
            </w:r>
            <w:r>
              <w:rPr>
                <w:rFonts w:ascii="Calibri" w:hAnsi="Calibri" w:cs="Calibri"/>
                <w:color w:val="000000"/>
              </w:rPr>
              <w:t>oved, we think it would be reasonable to define FG24-1 as a prerequisite FG. For Type, we prefer to define it per UE because of the same reason for FG24-1, while we would be ok with defining per band.</w:t>
            </w:r>
          </w:p>
          <w:p w14:paraId="239FC5C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644"/>
              <w:gridCol w:w="1917"/>
              <w:gridCol w:w="8246"/>
              <w:gridCol w:w="652"/>
              <w:gridCol w:w="222"/>
              <w:gridCol w:w="222"/>
              <w:gridCol w:w="222"/>
              <w:gridCol w:w="727"/>
              <w:gridCol w:w="222"/>
              <w:gridCol w:w="222"/>
              <w:gridCol w:w="222"/>
              <w:gridCol w:w="222"/>
              <w:gridCol w:w="4468"/>
            </w:tblGrid>
            <w:tr w:rsidR="007C3555" w14:paraId="5627237B" w14:textId="77777777">
              <w:tc>
                <w:tcPr>
                  <w:tcW w:w="0" w:type="auto"/>
                  <w:shd w:val="clear" w:color="auto" w:fill="auto"/>
                </w:tcPr>
                <w:p w14:paraId="43743A5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CEDFE08"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24-1a</w:t>
                  </w:r>
                </w:p>
              </w:tc>
              <w:tc>
                <w:tcPr>
                  <w:tcW w:w="0" w:type="auto"/>
                  <w:shd w:val="clear" w:color="auto" w:fill="auto"/>
                </w:tcPr>
                <w:p w14:paraId="3137531F"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Basic FR2-2 UL </w:t>
                  </w:r>
                  <w:r>
                    <w:rPr>
                      <w:rFonts w:eastAsia="SimSun" w:cs="Arial"/>
                      <w:color w:val="000000"/>
                      <w:sz w:val="18"/>
                      <w:szCs w:val="18"/>
                      <w:lang w:eastAsia="zh-CN"/>
                    </w:rPr>
                    <w:t>support</w:t>
                  </w:r>
                </w:p>
              </w:tc>
              <w:tc>
                <w:tcPr>
                  <w:tcW w:w="0" w:type="auto"/>
                  <w:shd w:val="clear" w:color="auto" w:fill="auto"/>
                </w:tcPr>
                <w:p w14:paraId="327C9A6A"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PRACH with 120KHz SCS and length 139</w:t>
                  </w:r>
                </w:p>
                <w:p w14:paraId="713C994A"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Support transmission of 120kHz subcarrier spacing for UL data and control channels and reference signals in FR2-2</w:t>
                  </w:r>
                </w:p>
              </w:tc>
              <w:tc>
                <w:tcPr>
                  <w:tcW w:w="0" w:type="auto"/>
                  <w:shd w:val="clear" w:color="auto" w:fill="auto"/>
                </w:tcPr>
                <w:p w14:paraId="3CD1A258" w14:textId="77777777" w:rsidR="007C3555" w:rsidRDefault="00773911">
                  <w:pPr>
                    <w:keepNext/>
                    <w:keepLines/>
                    <w:rPr>
                      <w:rFonts w:eastAsia="MS Mincho" w:cs="Arial"/>
                      <w:color w:val="000000"/>
                      <w:sz w:val="18"/>
                      <w:szCs w:val="18"/>
                      <w:highlight w:val="yellow"/>
                      <w:lang w:eastAsia="ja-JP"/>
                    </w:rPr>
                  </w:pPr>
                  <w:del w:id="13" w:author="Naoya Shibaike" w:date="2022-01-07T16:56:00Z">
                    <w:r>
                      <w:rPr>
                        <w:rFonts w:eastAsia="MS Mincho" w:cs="Arial"/>
                        <w:color w:val="000000"/>
                        <w:sz w:val="18"/>
                        <w:szCs w:val="18"/>
                        <w:highlight w:val="yellow"/>
                      </w:rPr>
                      <w:delText>[</w:delText>
                    </w:r>
                  </w:del>
                  <w:r>
                    <w:rPr>
                      <w:rFonts w:eastAsia="MS Mincho" w:cs="Arial"/>
                      <w:color w:val="000000"/>
                      <w:sz w:val="18"/>
                      <w:szCs w:val="18"/>
                      <w:highlight w:val="yellow"/>
                    </w:rPr>
                    <w:t>24-1</w:t>
                  </w:r>
                  <w:del w:id="14" w:author="Naoya Shibaike" w:date="2022-01-07T16:56:00Z">
                    <w:r>
                      <w:rPr>
                        <w:rFonts w:eastAsia="MS Mincho" w:cs="Arial"/>
                        <w:color w:val="000000"/>
                        <w:sz w:val="18"/>
                        <w:szCs w:val="18"/>
                        <w:highlight w:val="yellow"/>
                      </w:rPr>
                      <w:delText>]</w:delText>
                    </w:r>
                  </w:del>
                </w:p>
              </w:tc>
              <w:tc>
                <w:tcPr>
                  <w:tcW w:w="0" w:type="auto"/>
                  <w:shd w:val="clear" w:color="auto" w:fill="auto"/>
                </w:tcPr>
                <w:p w14:paraId="514DEA8D"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52C023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45E778F" w14:textId="77777777" w:rsidR="007C3555" w:rsidRDefault="007C3555">
                  <w:pPr>
                    <w:rPr>
                      <w:rFonts w:eastAsia="MS Gothic" w:cs="Arial"/>
                      <w:color w:val="000000"/>
                      <w:sz w:val="18"/>
                      <w:szCs w:val="18"/>
                      <w:lang w:eastAsia="ja-JP"/>
                    </w:rPr>
                  </w:pPr>
                </w:p>
              </w:tc>
              <w:tc>
                <w:tcPr>
                  <w:tcW w:w="0" w:type="auto"/>
                  <w:shd w:val="clear" w:color="auto" w:fill="auto"/>
                </w:tcPr>
                <w:p w14:paraId="671D98E4" w14:textId="77777777" w:rsidR="007C3555" w:rsidRDefault="00773911">
                  <w:pPr>
                    <w:keepNext/>
                    <w:keepLines/>
                    <w:rPr>
                      <w:rFonts w:cs="Arial"/>
                      <w:color w:val="000000"/>
                      <w:sz w:val="18"/>
                      <w:szCs w:val="18"/>
                      <w:highlight w:val="yellow"/>
                      <w:lang w:eastAsia="ja-JP"/>
                    </w:rPr>
                  </w:pPr>
                  <w:ins w:id="15" w:author="Naoya Shibaike" w:date="2022-01-07T16:58:00Z">
                    <w:r>
                      <w:rPr>
                        <w:rFonts w:cs="Arial"/>
                        <w:color w:val="000000"/>
                        <w:sz w:val="18"/>
                        <w:szCs w:val="18"/>
                        <w:lang w:eastAsia="ja-JP"/>
                      </w:rPr>
                      <w:t>per</w:t>
                    </w:r>
                  </w:ins>
                  <w:ins w:id="16" w:author="Naoya Shibaike" w:date="2022-01-07T16:57:00Z">
                    <w:r>
                      <w:rPr>
                        <w:rFonts w:cs="Arial"/>
                        <w:color w:val="000000"/>
                        <w:sz w:val="18"/>
                        <w:szCs w:val="18"/>
                        <w:lang w:eastAsia="ja-JP"/>
                      </w:rPr>
                      <w:t xml:space="preserve"> </w:t>
                    </w:r>
                  </w:ins>
                  <w:ins w:id="17" w:author="Naoya Shibaike" w:date="2022-01-07T16:58:00Z">
                    <w:r>
                      <w:rPr>
                        <w:rFonts w:cs="Arial"/>
                        <w:color w:val="000000"/>
                        <w:sz w:val="18"/>
                        <w:szCs w:val="18"/>
                        <w:lang w:eastAsia="ja-JP"/>
                      </w:rPr>
                      <w:t>UE</w:t>
                    </w:r>
                  </w:ins>
                </w:p>
              </w:tc>
              <w:tc>
                <w:tcPr>
                  <w:tcW w:w="0" w:type="auto"/>
                  <w:shd w:val="clear" w:color="auto" w:fill="auto"/>
                </w:tcPr>
                <w:p w14:paraId="757F4B0D"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F6F24F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5E9D94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741E99E" w14:textId="77777777" w:rsidR="007C3555" w:rsidRDefault="007C3555">
                  <w:pPr>
                    <w:keepNext/>
                    <w:keepLines/>
                    <w:rPr>
                      <w:rFonts w:eastAsia="SimSun" w:cs="Arial"/>
                      <w:color w:val="000000"/>
                      <w:sz w:val="18"/>
                      <w:szCs w:val="18"/>
                    </w:rPr>
                  </w:pPr>
                </w:p>
              </w:tc>
              <w:tc>
                <w:tcPr>
                  <w:tcW w:w="0" w:type="auto"/>
                  <w:shd w:val="clear" w:color="auto" w:fill="auto"/>
                </w:tcPr>
                <w:p w14:paraId="06ABFDF0"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0F3981C2" w14:textId="77777777" w:rsidR="007C3555" w:rsidRDefault="007C3555">
                  <w:pPr>
                    <w:keepNext/>
                    <w:keepLines/>
                    <w:rPr>
                      <w:rFonts w:eastAsia="SimSun" w:cs="Arial"/>
                      <w:color w:val="000000"/>
                      <w:sz w:val="18"/>
                      <w:szCs w:val="18"/>
                    </w:rPr>
                  </w:pPr>
                </w:p>
                <w:p w14:paraId="2C33B157" w14:textId="77777777" w:rsidR="007C3555" w:rsidRDefault="00773911">
                  <w:pPr>
                    <w:keepNext/>
                    <w:keepLines/>
                    <w:rPr>
                      <w:rFonts w:eastAsia="SimSun" w:cs="Arial"/>
                      <w:color w:val="000000"/>
                      <w:sz w:val="18"/>
                      <w:szCs w:val="18"/>
                    </w:rPr>
                  </w:pPr>
                  <w:del w:id="18" w:author="Naoya Shibaike" w:date="2022-01-07T16:56:00Z">
                    <w:r>
                      <w:rPr>
                        <w:rFonts w:eastAsia="SimSun" w:cs="Arial"/>
                        <w:color w:val="000000"/>
                        <w:sz w:val="18"/>
                        <w:szCs w:val="18"/>
                        <w:highlight w:val="yellow"/>
                      </w:rPr>
                      <w:delText xml:space="preserve">[A UE that supports FR2-2 </w:delText>
                    </w:r>
                    <w:r>
                      <w:rPr>
                        <w:rFonts w:eastAsia="SimSun" w:cs="Arial"/>
                        <w:color w:val="000000"/>
                        <w:sz w:val="18"/>
                        <w:szCs w:val="18"/>
                        <w:highlight w:val="yellow"/>
                      </w:rPr>
                      <w:delText>must indicate this FG is supported]</w:delText>
                    </w:r>
                  </w:del>
                </w:p>
              </w:tc>
            </w:tr>
          </w:tbl>
          <w:p w14:paraId="36890D76" w14:textId="77777777" w:rsidR="007C3555" w:rsidRDefault="007C3555">
            <w:pPr>
              <w:spacing w:beforeLines="50" w:before="120"/>
              <w:jc w:val="left"/>
              <w:rPr>
                <w:rFonts w:ascii="Calibri" w:hAnsi="Calibri" w:cs="Calibri"/>
                <w:color w:val="000000"/>
              </w:rPr>
            </w:pPr>
          </w:p>
        </w:tc>
      </w:tr>
      <w:tr w:rsidR="007C3555" w14:paraId="59984FBA" w14:textId="77777777">
        <w:tc>
          <w:tcPr>
            <w:tcW w:w="1818" w:type="dxa"/>
            <w:tcBorders>
              <w:top w:val="single" w:sz="4" w:space="0" w:color="auto"/>
              <w:left w:val="single" w:sz="4" w:space="0" w:color="auto"/>
              <w:bottom w:val="single" w:sz="4" w:space="0" w:color="auto"/>
              <w:right w:val="single" w:sz="4" w:space="0" w:color="auto"/>
            </w:tcBorders>
          </w:tcPr>
          <w:p w14:paraId="2E2E0AC0"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5F2EEF" w14:textId="77777777" w:rsidR="007C3555" w:rsidRDefault="007C3555">
            <w:pPr>
              <w:spacing w:beforeLines="50" w:before="120"/>
              <w:jc w:val="left"/>
              <w:rPr>
                <w:rFonts w:ascii="Calibri" w:hAnsi="Calibri" w:cs="Calibri"/>
                <w:color w:val="000000"/>
              </w:rPr>
            </w:pPr>
          </w:p>
        </w:tc>
      </w:tr>
      <w:tr w:rsidR="007C3555" w14:paraId="5C6B2118" w14:textId="77777777">
        <w:tc>
          <w:tcPr>
            <w:tcW w:w="1818" w:type="dxa"/>
            <w:tcBorders>
              <w:top w:val="single" w:sz="4" w:space="0" w:color="auto"/>
              <w:left w:val="single" w:sz="4" w:space="0" w:color="auto"/>
              <w:bottom w:val="single" w:sz="4" w:space="0" w:color="auto"/>
              <w:right w:val="single" w:sz="4" w:space="0" w:color="auto"/>
            </w:tcBorders>
          </w:tcPr>
          <w:p w14:paraId="433788A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827910" w14:textId="77777777" w:rsidR="007C3555" w:rsidRDefault="007C3555">
            <w:pPr>
              <w:spacing w:beforeLines="50" w:before="120"/>
              <w:jc w:val="left"/>
              <w:rPr>
                <w:rFonts w:ascii="Calibri" w:hAnsi="Calibri" w:cs="Calibri"/>
                <w:color w:val="000000"/>
              </w:rPr>
            </w:pPr>
          </w:p>
        </w:tc>
      </w:tr>
      <w:tr w:rsidR="007C3555" w14:paraId="423EF5F1" w14:textId="77777777">
        <w:tc>
          <w:tcPr>
            <w:tcW w:w="1818" w:type="dxa"/>
            <w:tcBorders>
              <w:top w:val="single" w:sz="4" w:space="0" w:color="auto"/>
              <w:left w:val="single" w:sz="4" w:space="0" w:color="auto"/>
              <w:bottom w:val="single" w:sz="4" w:space="0" w:color="auto"/>
              <w:right w:val="single" w:sz="4" w:space="0" w:color="auto"/>
            </w:tcBorders>
          </w:tcPr>
          <w:p w14:paraId="14E17E19"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F3989" w14:textId="77777777" w:rsidR="007C3555" w:rsidRDefault="007C3555">
            <w:pPr>
              <w:spacing w:beforeLines="50" w:before="120"/>
              <w:jc w:val="left"/>
              <w:rPr>
                <w:rFonts w:ascii="Calibri" w:hAnsi="Calibri" w:cs="Calibri"/>
                <w:color w:val="000000"/>
              </w:rPr>
            </w:pPr>
          </w:p>
        </w:tc>
      </w:tr>
      <w:tr w:rsidR="007C3555" w14:paraId="3FADF43E" w14:textId="77777777">
        <w:tc>
          <w:tcPr>
            <w:tcW w:w="1818" w:type="dxa"/>
            <w:tcBorders>
              <w:top w:val="single" w:sz="4" w:space="0" w:color="auto"/>
              <w:left w:val="single" w:sz="4" w:space="0" w:color="auto"/>
              <w:bottom w:val="single" w:sz="4" w:space="0" w:color="auto"/>
              <w:right w:val="single" w:sz="4" w:space="0" w:color="auto"/>
            </w:tcBorders>
          </w:tcPr>
          <w:p w14:paraId="046DE8B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862108" w14:textId="77777777" w:rsidR="007C3555" w:rsidRDefault="007C3555">
            <w:pPr>
              <w:spacing w:beforeLines="50" w:before="120"/>
              <w:jc w:val="left"/>
              <w:rPr>
                <w:rFonts w:ascii="Calibri" w:hAnsi="Calibri" w:cs="Calibri"/>
                <w:color w:val="000000"/>
              </w:rPr>
            </w:pPr>
          </w:p>
        </w:tc>
      </w:tr>
      <w:tr w:rsidR="007C3555" w14:paraId="560FBA23" w14:textId="77777777">
        <w:tc>
          <w:tcPr>
            <w:tcW w:w="1818" w:type="dxa"/>
            <w:tcBorders>
              <w:top w:val="single" w:sz="4" w:space="0" w:color="auto"/>
              <w:left w:val="single" w:sz="4" w:space="0" w:color="auto"/>
              <w:bottom w:val="single" w:sz="4" w:space="0" w:color="auto"/>
              <w:right w:val="single" w:sz="4" w:space="0" w:color="auto"/>
            </w:tcBorders>
          </w:tcPr>
          <w:p w14:paraId="0F7FBB2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3C8038" w14:textId="77777777" w:rsidR="007C3555" w:rsidRDefault="007C3555">
            <w:pPr>
              <w:spacing w:beforeLines="50" w:before="120"/>
              <w:jc w:val="left"/>
              <w:rPr>
                <w:rFonts w:ascii="Calibri" w:hAnsi="Calibri" w:cs="Calibri"/>
                <w:color w:val="000000"/>
              </w:rPr>
            </w:pPr>
          </w:p>
        </w:tc>
      </w:tr>
      <w:tr w:rsidR="007C3555" w14:paraId="13B4BF92" w14:textId="77777777">
        <w:tc>
          <w:tcPr>
            <w:tcW w:w="1818" w:type="dxa"/>
            <w:tcBorders>
              <w:top w:val="single" w:sz="4" w:space="0" w:color="auto"/>
              <w:left w:val="single" w:sz="4" w:space="0" w:color="auto"/>
              <w:bottom w:val="single" w:sz="4" w:space="0" w:color="auto"/>
              <w:right w:val="single" w:sz="4" w:space="0" w:color="auto"/>
            </w:tcBorders>
          </w:tcPr>
          <w:p w14:paraId="3464A9BB"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D03CAF" w14:textId="77777777" w:rsidR="007C3555" w:rsidRDefault="00773911">
            <w:pPr>
              <w:spacing w:beforeLines="50" w:before="120"/>
              <w:jc w:val="left"/>
              <w:rPr>
                <w:rFonts w:ascii="Calibri" w:hAnsi="Calibri" w:cs="Calibri"/>
                <w:color w:val="000000"/>
              </w:rPr>
            </w:pPr>
            <w:r>
              <w:rPr>
                <w:rFonts w:ascii="Calibri" w:hAnsi="Calibri" w:cs="Calibri"/>
                <w:color w:val="000000"/>
              </w:rPr>
              <w:t>FG 24-1a should have FG 24-1 as a pre-requisite.</w:t>
            </w:r>
          </w:p>
        </w:tc>
      </w:tr>
      <w:tr w:rsidR="007C3555" w14:paraId="563144CC" w14:textId="77777777">
        <w:tc>
          <w:tcPr>
            <w:tcW w:w="1818" w:type="dxa"/>
            <w:tcBorders>
              <w:top w:val="single" w:sz="4" w:space="0" w:color="auto"/>
              <w:left w:val="single" w:sz="4" w:space="0" w:color="auto"/>
              <w:bottom w:val="single" w:sz="4" w:space="0" w:color="auto"/>
              <w:right w:val="single" w:sz="4" w:space="0" w:color="auto"/>
            </w:tcBorders>
          </w:tcPr>
          <w:p w14:paraId="18260E25"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F96D93" w14:textId="77777777" w:rsidR="007C3555" w:rsidRDefault="00773911">
            <w:pPr>
              <w:rPr>
                <w:rFonts w:ascii="Calibri" w:hAnsi="Calibri"/>
              </w:rPr>
            </w:pPr>
            <w:r>
              <w:rPr>
                <w:rFonts w:ascii="Calibri" w:hAnsi="Calibri"/>
              </w:rPr>
              <w:t xml:space="preserve">We suggest </w:t>
            </w:r>
            <w:proofErr w:type="gramStart"/>
            <w:r>
              <w:rPr>
                <w:rFonts w:ascii="Calibri" w:hAnsi="Calibri"/>
              </w:rPr>
              <w:t>to have</w:t>
            </w:r>
            <w:proofErr w:type="gramEnd"/>
            <w:r>
              <w:rPr>
                <w:rFonts w:ascii="Calibri" w:hAnsi="Calibri"/>
              </w:rPr>
              <w:t xml:space="preserve"> separated UL and DL basic features to enable operation in a cell not configured with uplink. </w:t>
            </w:r>
          </w:p>
          <w:p w14:paraId="29ED427F" w14:textId="77777777" w:rsidR="007C3555" w:rsidRDefault="007C3555">
            <w:pPr>
              <w:rPr>
                <w:rFonts w:ascii="Calibri" w:hAnsi="Calibri"/>
                <w:b/>
              </w:rPr>
            </w:pPr>
          </w:p>
          <w:p w14:paraId="0E1CCE6B" w14:textId="77777777" w:rsidR="007C3555" w:rsidRDefault="00773911">
            <w:pPr>
              <w:pStyle w:val="Caption"/>
              <w:jc w:val="both"/>
              <w:rPr>
                <w:rFonts w:ascii="Calibri" w:hAnsi="Calibri"/>
                <w:sz w:val="20"/>
              </w:rPr>
            </w:pPr>
            <w:bookmarkStart w:id="19" w:name="_Ref83981774"/>
            <w:r>
              <w:rPr>
                <w:rFonts w:ascii="Calibri" w:hAnsi="Calibri"/>
                <w:sz w:val="20"/>
              </w:rPr>
              <w:t>Proposal</w:t>
            </w:r>
            <w:r>
              <w:rPr>
                <w:rFonts w:ascii="Calibri" w:hAnsi="Calibri"/>
                <w:b w:val="0"/>
                <w:sz w:val="20"/>
              </w:rPr>
              <w:t xml:space="preserve">: </w:t>
            </w:r>
            <w:r>
              <w:rPr>
                <w:rFonts w:ascii="Calibri" w:hAnsi="Calibri"/>
                <w:sz w:val="20"/>
              </w:rPr>
              <w:t>Modify FG 24-1a as follows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739"/>
              <w:gridCol w:w="2118"/>
              <w:gridCol w:w="9520"/>
              <w:gridCol w:w="677"/>
              <w:gridCol w:w="5100"/>
            </w:tblGrid>
            <w:tr w:rsidR="007C3555" w14:paraId="539F4A28"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02278EE7"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2A1F7F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5AB222C9"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7EED4D03"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70B05DAE" w14:textId="77777777" w:rsidR="007C3555" w:rsidRDefault="00773911">
                  <w:pPr>
                    <w:pStyle w:val="TAH"/>
                    <w:rPr>
                      <w:rFonts w:cs="Arial"/>
                      <w:sz w:val="20"/>
                    </w:rPr>
                  </w:pPr>
                  <w:r>
                    <w:rPr>
                      <w:rFonts w:cs="Arial"/>
                      <w:sz w:val="20"/>
                    </w:rPr>
                    <w:t>N</w:t>
                  </w:r>
                  <w:r>
                    <w:rPr>
                      <w:rFonts w:cs="Arial"/>
                      <w:sz w:val="20"/>
                    </w:rPr>
                    <w:t>ote</w:t>
                  </w:r>
                </w:p>
              </w:tc>
              <w:tc>
                <w:tcPr>
                  <w:tcW w:w="0" w:type="auto"/>
                  <w:tcBorders>
                    <w:top w:val="single" w:sz="4" w:space="0" w:color="auto"/>
                    <w:left w:val="single" w:sz="4" w:space="0" w:color="auto"/>
                    <w:bottom w:val="single" w:sz="4" w:space="0" w:color="auto"/>
                    <w:right w:val="single" w:sz="4" w:space="0" w:color="auto"/>
                  </w:tcBorders>
                </w:tcPr>
                <w:p w14:paraId="3906C423" w14:textId="77777777" w:rsidR="007C3555" w:rsidRDefault="00773911">
                  <w:pPr>
                    <w:pStyle w:val="TAH"/>
                    <w:rPr>
                      <w:rFonts w:cs="Arial"/>
                      <w:sz w:val="20"/>
                    </w:rPr>
                  </w:pPr>
                  <w:r>
                    <w:rPr>
                      <w:rFonts w:cs="Arial"/>
                      <w:sz w:val="20"/>
                    </w:rPr>
                    <w:t>Mandatory/Optional</w:t>
                  </w:r>
                </w:p>
              </w:tc>
            </w:tr>
            <w:tr w:rsidR="007C3555" w14:paraId="7F1F7B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0ECB966" w14:textId="77777777" w:rsidR="007C3555" w:rsidRDefault="00773911">
                  <w:pPr>
                    <w:pStyle w:val="TAL"/>
                    <w:rPr>
                      <w:rFonts w:cs="Arial"/>
                      <w:strike/>
                      <w:color w:val="000000"/>
                      <w:szCs w:val="18"/>
                      <w:highlight w:val="yellow"/>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49141DE" w14:textId="77777777" w:rsidR="007C3555" w:rsidRDefault="00773911">
                  <w:pPr>
                    <w:pStyle w:val="TAL"/>
                    <w:rPr>
                      <w:rFonts w:cs="Arial"/>
                      <w:strike/>
                      <w:color w:val="000000"/>
                      <w:szCs w:val="18"/>
                      <w:highlight w:val="yellow"/>
                    </w:rPr>
                  </w:pPr>
                  <w:r>
                    <w:rPr>
                      <w:rFonts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98A3E3" w14:textId="77777777" w:rsidR="007C3555" w:rsidRDefault="00773911">
                  <w:pPr>
                    <w:pStyle w:val="TAL"/>
                    <w:rPr>
                      <w:rFonts w:eastAsia="SimSun" w:cs="Arial"/>
                      <w:strike/>
                      <w:color w:val="000000"/>
                      <w:szCs w:val="18"/>
                      <w:highlight w:val="yellow"/>
                      <w:lang w:eastAsia="zh-CN"/>
                    </w:rPr>
                  </w:pPr>
                  <w:r>
                    <w:rPr>
                      <w:rFonts w:eastAsia="SimSun" w:cs="Arial"/>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D404D2" w14:textId="77777777" w:rsidR="007C3555" w:rsidRDefault="00773911">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1. Support 120KHz SCS reception for non-initial access</w:t>
                  </w:r>
                </w:p>
                <w:p w14:paraId="4DC9BF75" w14:textId="77777777" w:rsidR="007C3555" w:rsidRDefault="00773911">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2. Support multi-RB PUCCH format 0/1 for 120 kHz</w:t>
                  </w:r>
                </w:p>
                <w:p w14:paraId="4FC2DD2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PRACH with 120KHz SCS and length 139</w:t>
                  </w:r>
                </w:p>
                <w:p w14:paraId="01ABA985" w14:textId="77777777" w:rsidR="007C3555" w:rsidRDefault="00773911">
                  <w:pPr>
                    <w:autoSpaceDE w:val="0"/>
                    <w:autoSpaceDN w:val="0"/>
                    <w:adjustRightInd w:val="0"/>
                    <w:snapToGrid w:val="0"/>
                    <w:contextualSpacing/>
                    <w:rPr>
                      <w:rFonts w:cs="Arial"/>
                      <w:strike/>
                      <w:color w:val="000000"/>
                      <w:sz w:val="18"/>
                      <w:szCs w:val="18"/>
                      <w:highlight w:val="yellow"/>
                    </w:rPr>
                  </w:pPr>
                  <w:r>
                    <w:rPr>
                      <w:rFonts w:cs="Arial"/>
                      <w:color w:val="000000"/>
                      <w:sz w:val="18"/>
                      <w:szCs w:val="18"/>
                    </w:rPr>
                    <w:t xml:space="preserve">4. Support transmission of </w:t>
                  </w:r>
                  <w:r>
                    <w:rPr>
                      <w:rFonts w:cs="Arial"/>
                      <w:color w:val="000000"/>
                      <w:sz w:val="18"/>
                      <w:szCs w:val="18"/>
                    </w:rPr>
                    <w:t>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930033" w14:textId="77777777" w:rsidR="007C3555" w:rsidRDefault="00773911">
                  <w:pPr>
                    <w:pStyle w:val="TAL"/>
                    <w:rPr>
                      <w:rFonts w:ascii="Calibri Light" w:hAnsi="Calibri Light" w:cs="Calibri Light"/>
                      <w:color w:val="000000"/>
                      <w:szCs w:val="18"/>
                      <w:highlight w:val="yellow"/>
                    </w:rPr>
                  </w:pPr>
                  <w:r>
                    <w:rPr>
                      <w:rFonts w:eastAsia="MS Mincho" w:cs="Arial"/>
                      <w:color w:val="000000"/>
                      <w:szCs w:val="18"/>
                      <w:highlight w:val="yellow"/>
                    </w:rPr>
                    <w:t>[24-1]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7B76CC" w14:textId="77777777" w:rsidR="007C3555" w:rsidRDefault="00773911">
                  <w:pPr>
                    <w:pStyle w:val="TAL"/>
                    <w:rPr>
                      <w:rFonts w:cs="Arial"/>
                      <w:color w:val="FF0000"/>
                      <w:szCs w:val="18"/>
                    </w:rPr>
                  </w:pPr>
                  <w:r>
                    <w:rPr>
                      <w:rFonts w:cs="Arial"/>
                      <w:color w:val="FF0000"/>
                      <w:szCs w:val="18"/>
                    </w:rPr>
                    <w:t>Optional with capability signalling</w:t>
                  </w:r>
                </w:p>
                <w:p w14:paraId="6E8971E2" w14:textId="77777777" w:rsidR="007C3555" w:rsidRDefault="007C3555">
                  <w:pPr>
                    <w:pStyle w:val="TAL"/>
                    <w:rPr>
                      <w:rFonts w:cs="Arial"/>
                      <w:color w:val="FF0000"/>
                      <w:szCs w:val="18"/>
                    </w:rPr>
                  </w:pPr>
                </w:p>
                <w:p w14:paraId="29E2DC05" w14:textId="77777777" w:rsidR="007C3555" w:rsidRDefault="00773911">
                  <w:pPr>
                    <w:pStyle w:val="TAL"/>
                    <w:rPr>
                      <w:rFonts w:cs="Arial"/>
                      <w:strike/>
                      <w:color w:val="000000"/>
                      <w:szCs w:val="18"/>
                      <w:highlight w:val="yellow"/>
                    </w:rPr>
                  </w:pPr>
                  <w:r>
                    <w:rPr>
                      <w:rFonts w:cs="Arial"/>
                      <w:strike/>
                      <w:color w:val="FF0000"/>
                      <w:szCs w:val="18"/>
                    </w:rPr>
                    <w:t>[A UE that supports FR2-2 must indicate this FG is supported]</w:t>
                  </w:r>
                </w:p>
              </w:tc>
            </w:tr>
          </w:tbl>
          <w:p w14:paraId="75D0614A" w14:textId="77777777" w:rsidR="007C3555" w:rsidRDefault="007C3555">
            <w:pPr>
              <w:spacing w:beforeLines="50" w:before="120"/>
              <w:jc w:val="left"/>
              <w:rPr>
                <w:rFonts w:ascii="Calibri" w:hAnsi="Calibri" w:cs="Calibri"/>
                <w:color w:val="000000"/>
              </w:rPr>
            </w:pPr>
          </w:p>
        </w:tc>
      </w:tr>
      <w:tr w:rsidR="007C3555" w14:paraId="326D908F" w14:textId="77777777">
        <w:tc>
          <w:tcPr>
            <w:tcW w:w="1818" w:type="dxa"/>
            <w:tcBorders>
              <w:top w:val="single" w:sz="4" w:space="0" w:color="auto"/>
              <w:left w:val="single" w:sz="4" w:space="0" w:color="auto"/>
              <w:bottom w:val="single" w:sz="4" w:space="0" w:color="auto"/>
              <w:right w:val="single" w:sz="4" w:space="0" w:color="auto"/>
            </w:tcBorders>
          </w:tcPr>
          <w:p w14:paraId="3B293C1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F44E53" w14:textId="77777777" w:rsidR="007C3555" w:rsidRDefault="007C3555">
            <w:pPr>
              <w:spacing w:beforeLines="50" w:before="120"/>
              <w:jc w:val="left"/>
              <w:rPr>
                <w:rFonts w:ascii="Calibri" w:hAnsi="Calibri" w:cs="Calibri"/>
                <w:color w:val="000000"/>
              </w:rPr>
            </w:pPr>
          </w:p>
        </w:tc>
      </w:tr>
      <w:tr w:rsidR="007C3555" w14:paraId="164141CB" w14:textId="77777777">
        <w:tc>
          <w:tcPr>
            <w:tcW w:w="1818" w:type="dxa"/>
            <w:tcBorders>
              <w:top w:val="single" w:sz="4" w:space="0" w:color="auto"/>
              <w:left w:val="single" w:sz="4" w:space="0" w:color="auto"/>
              <w:bottom w:val="single" w:sz="4" w:space="0" w:color="auto"/>
              <w:right w:val="single" w:sz="4" w:space="0" w:color="auto"/>
            </w:tcBorders>
          </w:tcPr>
          <w:p w14:paraId="304F7F96"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DE7BD3" w14:textId="77777777" w:rsidR="007C3555" w:rsidRDefault="007C3555">
            <w:pPr>
              <w:spacing w:beforeLines="50" w:before="120"/>
              <w:jc w:val="left"/>
              <w:rPr>
                <w:rFonts w:ascii="Calibri" w:hAnsi="Calibri" w:cs="Calibri"/>
                <w:color w:val="000000"/>
              </w:rPr>
            </w:pPr>
          </w:p>
        </w:tc>
      </w:tr>
    </w:tbl>
    <w:p w14:paraId="6085D133" w14:textId="77777777" w:rsidR="007C3555" w:rsidRDefault="007C3555">
      <w:pPr>
        <w:pStyle w:val="maintext"/>
        <w:ind w:firstLineChars="90" w:firstLine="180"/>
        <w:rPr>
          <w:rFonts w:ascii="Calibri" w:hAnsi="Calibri" w:cs="Arial"/>
        </w:rPr>
      </w:pPr>
    </w:p>
    <w:p w14:paraId="08B7842C"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87"/>
        <w:gridCol w:w="3582"/>
        <w:gridCol w:w="7916"/>
        <w:gridCol w:w="664"/>
        <w:gridCol w:w="222"/>
        <w:gridCol w:w="222"/>
        <w:gridCol w:w="222"/>
        <w:gridCol w:w="222"/>
        <w:gridCol w:w="222"/>
        <w:gridCol w:w="222"/>
        <w:gridCol w:w="222"/>
        <w:gridCol w:w="2424"/>
        <w:gridCol w:w="3734"/>
      </w:tblGrid>
      <w:tr w:rsidR="007C3555" w14:paraId="39D1F77B" w14:textId="77777777">
        <w:tc>
          <w:tcPr>
            <w:tcW w:w="0" w:type="auto"/>
            <w:shd w:val="clear" w:color="auto" w:fill="FFFF00"/>
          </w:tcPr>
          <w:p w14:paraId="03563C0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FFFF00"/>
          </w:tcPr>
          <w:p w14:paraId="1E49297E" w14:textId="77777777" w:rsidR="007C3555" w:rsidRDefault="00773911">
            <w:pPr>
              <w:pStyle w:val="TAL"/>
              <w:rPr>
                <w:rFonts w:cs="Arial"/>
                <w:color w:val="000000"/>
                <w:szCs w:val="18"/>
              </w:rPr>
            </w:pPr>
            <w:r>
              <w:rPr>
                <w:rFonts w:cs="Arial"/>
                <w:color w:val="000000"/>
                <w:szCs w:val="18"/>
              </w:rPr>
              <w:t>24-1b</w:t>
            </w:r>
          </w:p>
        </w:tc>
        <w:tc>
          <w:tcPr>
            <w:tcW w:w="0" w:type="auto"/>
            <w:shd w:val="clear" w:color="auto" w:fill="FFFF00"/>
          </w:tcPr>
          <w:p w14:paraId="77C9778C"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w:t>
            </w:r>
            <w:r>
              <w:rPr>
                <w:rFonts w:cs="Arial"/>
                <w:color w:val="000000"/>
                <w:szCs w:val="18"/>
                <w:highlight w:val="yellow"/>
              </w:rPr>
              <w:t>[with/without shared spectrum channel access]</w:t>
            </w:r>
          </w:p>
        </w:tc>
        <w:tc>
          <w:tcPr>
            <w:tcW w:w="0" w:type="auto"/>
            <w:shd w:val="clear" w:color="auto" w:fill="FFFF00"/>
          </w:tcPr>
          <w:p w14:paraId="06FC3F95"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w:t>
            </w:r>
            <w:r>
              <w:rPr>
                <w:rFonts w:cs="Arial"/>
                <w:color w:val="000000"/>
                <w:sz w:val="18"/>
                <w:szCs w:val="18"/>
              </w:rPr>
              <w:t>o 1151 for 120kHz and ZC sequence equal to 571 for 120kHz</w:t>
            </w:r>
            <w:r>
              <w:rPr>
                <w:rFonts w:cs="Arial"/>
                <w:strike/>
                <w:color w:val="000000"/>
                <w:sz w:val="18"/>
                <w:szCs w:val="18"/>
              </w:rPr>
              <w:t xml:space="preserve"> </w:t>
            </w:r>
          </w:p>
          <w:p w14:paraId="161FE53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FFFF00"/>
          </w:tcPr>
          <w:p w14:paraId="60A9174A"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FFFF00"/>
          </w:tcPr>
          <w:p w14:paraId="51EF6772" w14:textId="77777777" w:rsidR="007C3555" w:rsidRDefault="007C3555">
            <w:pPr>
              <w:pStyle w:val="TAL"/>
              <w:rPr>
                <w:rFonts w:eastAsia="SimSun" w:cs="Arial"/>
                <w:color w:val="000000"/>
                <w:szCs w:val="18"/>
                <w:lang w:eastAsia="zh-CN"/>
              </w:rPr>
            </w:pPr>
          </w:p>
        </w:tc>
        <w:tc>
          <w:tcPr>
            <w:tcW w:w="0" w:type="auto"/>
            <w:shd w:val="clear" w:color="auto" w:fill="FFFF00"/>
          </w:tcPr>
          <w:p w14:paraId="68605A07" w14:textId="77777777" w:rsidR="007C3555" w:rsidRDefault="007C3555">
            <w:pPr>
              <w:pStyle w:val="TAL"/>
              <w:rPr>
                <w:rFonts w:cs="Arial"/>
                <w:color w:val="000000"/>
                <w:szCs w:val="18"/>
              </w:rPr>
            </w:pPr>
          </w:p>
        </w:tc>
        <w:tc>
          <w:tcPr>
            <w:tcW w:w="0" w:type="auto"/>
            <w:shd w:val="clear" w:color="auto" w:fill="FFFF00"/>
          </w:tcPr>
          <w:p w14:paraId="536AA1AC" w14:textId="77777777" w:rsidR="007C3555" w:rsidRDefault="007C3555">
            <w:pPr>
              <w:rPr>
                <w:rFonts w:cs="Arial"/>
                <w:color w:val="000000"/>
                <w:sz w:val="18"/>
                <w:szCs w:val="18"/>
              </w:rPr>
            </w:pPr>
          </w:p>
        </w:tc>
        <w:tc>
          <w:tcPr>
            <w:tcW w:w="0" w:type="auto"/>
            <w:shd w:val="clear" w:color="auto" w:fill="FFFF00"/>
          </w:tcPr>
          <w:p w14:paraId="3CC9293D" w14:textId="77777777" w:rsidR="007C3555" w:rsidRDefault="007C3555">
            <w:pPr>
              <w:pStyle w:val="TAL"/>
              <w:rPr>
                <w:rFonts w:cs="Arial"/>
                <w:color w:val="000000"/>
                <w:szCs w:val="18"/>
                <w:highlight w:val="yellow"/>
              </w:rPr>
            </w:pPr>
          </w:p>
        </w:tc>
        <w:tc>
          <w:tcPr>
            <w:tcW w:w="0" w:type="auto"/>
            <w:shd w:val="clear" w:color="auto" w:fill="FFFF00"/>
          </w:tcPr>
          <w:p w14:paraId="0C3FD644" w14:textId="77777777" w:rsidR="007C3555" w:rsidRDefault="007C3555">
            <w:pPr>
              <w:pStyle w:val="TAL"/>
              <w:rPr>
                <w:rFonts w:cs="Arial"/>
                <w:color w:val="000000"/>
                <w:szCs w:val="18"/>
              </w:rPr>
            </w:pPr>
          </w:p>
        </w:tc>
        <w:tc>
          <w:tcPr>
            <w:tcW w:w="0" w:type="auto"/>
            <w:shd w:val="clear" w:color="auto" w:fill="FFFF00"/>
          </w:tcPr>
          <w:p w14:paraId="080B9EA9" w14:textId="77777777" w:rsidR="007C3555" w:rsidRDefault="007C3555">
            <w:pPr>
              <w:pStyle w:val="TAL"/>
              <w:rPr>
                <w:rFonts w:cs="Arial"/>
                <w:color w:val="000000"/>
                <w:szCs w:val="18"/>
              </w:rPr>
            </w:pPr>
          </w:p>
        </w:tc>
        <w:tc>
          <w:tcPr>
            <w:tcW w:w="0" w:type="auto"/>
            <w:shd w:val="clear" w:color="auto" w:fill="FFFF00"/>
          </w:tcPr>
          <w:p w14:paraId="40D27676" w14:textId="77777777" w:rsidR="007C3555" w:rsidRDefault="007C3555">
            <w:pPr>
              <w:pStyle w:val="TAL"/>
              <w:rPr>
                <w:rFonts w:cs="Arial"/>
                <w:color w:val="000000"/>
                <w:szCs w:val="18"/>
              </w:rPr>
            </w:pPr>
          </w:p>
        </w:tc>
        <w:tc>
          <w:tcPr>
            <w:tcW w:w="0" w:type="auto"/>
            <w:shd w:val="clear" w:color="auto" w:fill="FFFF00"/>
          </w:tcPr>
          <w:p w14:paraId="65176821" w14:textId="77777777" w:rsidR="007C3555" w:rsidRDefault="00773911">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FFFF00"/>
          </w:tcPr>
          <w:p w14:paraId="4E029CF8"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capability signalling</w:t>
            </w:r>
          </w:p>
          <w:p w14:paraId="554CADE9" w14:textId="77777777" w:rsidR="007C3555" w:rsidRDefault="007C3555">
            <w:pPr>
              <w:pStyle w:val="TAL"/>
              <w:rPr>
                <w:rFonts w:cs="Arial"/>
                <w:color w:val="000000"/>
                <w:szCs w:val="18"/>
              </w:rPr>
            </w:pPr>
          </w:p>
          <w:p w14:paraId="79B898FC"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470FEDF1"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35D5C2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928229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3C41E93"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05AE230" w14:textId="77777777">
        <w:tc>
          <w:tcPr>
            <w:tcW w:w="1818" w:type="dxa"/>
            <w:tcBorders>
              <w:top w:val="single" w:sz="4" w:space="0" w:color="auto"/>
              <w:left w:val="single" w:sz="4" w:space="0" w:color="auto"/>
              <w:bottom w:val="single" w:sz="4" w:space="0" w:color="auto"/>
              <w:right w:val="single" w:sz="4" w:space="0" w:color="auto"/>
            </w:tcBorders>
          </w:tcPr>
          <w:p w14:paraId="649FCED3"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CE5B0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WID[2] as copied below.  </w:t>
            </w:r>
          </w:p>
          <w:p w14:paraId="448613D9"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To our understanding, the highlighted text “fo</w:t>
            </w:r>
            <w:r>
              <w:rPr>
                <w:rFonts w:ascii="Calibri" w:hAnsi="Calibri" w:cs="Calibri"/>
                <w:color w:val="000000"/>
              </w:rPr>
              <w:t>r operation in shared spectrum” is applied for both PRACH sequence of L=571 and 1151 and non-consecutive RO. In addition, according to RAN1 discussion, the main motivation to introduce longer PRACH sequence is to make full use of UE TX power under the rest</w:t>
            </w:r>
            <w:r>
              <w:rPr>
                <w:rFonts w:ascii="Calibri" w:hAnsi="Calibri" w:cs="Calibri"/>
                <w:color w:val="000000"/>
              </w:rPr>
              <w:t>riction of power spectrum density required by regional unlicensed band regulations. On the other side, concentrating the transmit power in narrower bandwidth by power control mechanism is more efficient than introducing long PRACH sequence in licensed band</w:t>
            </w:r>
            <w:r>
              <w:rPr>
                <w:rFonts w:ascii="Calibri" w:hAnsi="Calibri" w:cs="Calibri"/>
                <w:color w:val="000000"/>
              </w:rPr>
              <w:t xml:space="preserve">. So the support of wideband PRACH should only be applied for shared spectrum operation, which is identical in NRU Rel-16. </w:t>
            </w:r>
          </w:p>
          <w:p w14:paraId="66B4478B"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14:paraId="2D2985ED"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w:t>
            </w:r>
            <w:r>
              <w:rPr>
                <w:rFonts w:ascii="Calibri" w:hAnsi="Calibri" w:cs="Calibri"/>
                <w:color w:val="000000"/>
              </w:rPr>
              <w:t>l-16, the support of wideband PRACH (FG10-27) is “Optional with capability signaling”. Considering the similar motivation to introducing such FGs, FG24-1b and 24-4b should be optional with capability signaling. As there might be UE do not support uplink at</w:t>
            </w:r>
            <w:r>
              <w:rPr>
                <w:rFonts w:ascii="Calibri" w:hAnsi="Calibri" w:cs="Calibri"/>
                <w:color w:val="000000"/>
              </w:rPr>
              <w:t xml:space="preserve"> all, the text of “[A UE that supports FR2-2 must indicate this FG is supported]” is not necessary.</w:t>
            </w:r>
          </w:p>
          <w:p w14:paraId="2D03943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w:t>
            </w:r>
            <w:r>
              <w:rPr>
                <w:rFonts w:ascii="Calibri" w:hAnsi="Calibri" w:cs="Calibri"/>
                <w:b/>
                <w:color w:val="000000"/>
              </w:rPr>
              <w:t>ling and not necessary to be supported for all UE claiming to support FR2-2.</w:t>
            </w:r>
          </w:p>
          <w:p w14:paraId="7D58CD0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67"/>
              <w:gridCol w:w="3159"/>
              <w:gridCol w:w="6692"/>
              <w:gridCol w:w="640"/>
              <w:gridCol w:w="222"/>
              <w:gridCol w:w="222"/>
              <w:gridCol w:w="222"/>
              <w:gridCol w:w="1468"/>
              <w:gridCol w:w="222"/>
              <w:gridCol w:w="222"/>
              <w:gridCol w:w="222"/>
              <w:gridCol w:w="2721"/>
              <w:gridCol w:w="3426"/>
            </w:tblGrid>
            <w:tr w:rsidR="007C3555" w14:paraId="63B7BBFD" w14:textId="77777777">
              <w:tc>
                <w:tcPr>
                  <w:tcW w:w="0" w:type="auto"/>
                  <w:shd w:val="clear" w:color="auto" w:fill="auto"/>
                </w:tcPr>
                <w:p w14:paraId="52BE6C58" w14:textId="77777777" w:rsidR="007C3555" w:rsidRDefault="007C3555">
                  <w:pPr>
                    <w:pStyle w:val="TAH"/>
                    <w:jc w:val="left"/>
                    <w:rPr>
                      <w:rFonts w:cs="Arial"/>
                      <w:b w:val="0"/>
                      <w:szCs w:val="18"/>
                    </w:rPr>
                  </w:pPr>
                </w:p>
              </w:tc>
              <w:tc>
                <w:tcPr>
                  <w:tcW w:w="0" w:type="auto"/>
                  <w:shd w:val="clear" w:color="auto" w:fill="auto"/>
                </w:tcPr>
                <w:p w14:paraId="6E4F4DE6" w14:textId="77777777" w:rsidR="007C3555" w:rsidRDefault="00773911">
                  <w:pPr>
                    <w:pStyle w:val="TAH"/>
                    <w:jc w:val="left"/>
                    <w:rPr>
                      <w:rFonts w:cs="Arial"/>
                      <w:b w:val="0"/>
                      <w:szCs w:val="18"/>
                    </w:rPr>
                  </w:pPr>
                  <w:r>
                    <w:rPr>
                      <w:rFonts w:cs="Arial"/>
                      <w:b w:val="0"/>
                      <w:color w:val="000000"/>
                      <w:szCs w:val="18"/>
                    </w:rPr>
                    <w:t>24-1b</w:t>
                  </w:r>
                </w:p>
              </w:tc>
              <w:tc>
                <w:tcPr>
                  <w:tcW w:w="0" w:type="auto"/>
                  <w:shd w:val="clear" w:color="auto" w:fill="auto"/>
                </w:tcPr>
                <w:p w14:paraId="736C59E7" w14:textId="77777777" w:rsidR="007C3555" w:rsidRDefault="00773911">
                  <w:pPr>
                    <w:pStyle w:val="TAH"/>
                    <w:jc w:val="left"/>
                    <w:rPr>
                      <w:rFonts w:cs="Arial"/>
                      <w:b w:val="0"/>
                      <w:szCs w:val="18"/>
                    </w:rPr>
                  </w:pPr>
                  <w:r>
                    <w:rPr>
                      <w:rFonts w:cs="Arial"/>
                      <w:b w:val="0"/>
                      <w:color w:val="000000"/>
                      <w:szCs w:val="18"/>
                      <w:lang w:eastAsia="zh-CN"/>
                    </w:rPr>
                    <w:t xml:space="preserve">Wideband PRACH  </w:t>
                  </w:r>
                  <w:del w:id="20" w:author="Huawei" w:date="2021-12-31T18:06:00Z">
                    <w:r>
                      <w:rPr>
                        <w:rFonts w:cs="Arial"/>
                        <w:b w:val="0"/>
                        <w:color w:val="000000"/>
                        <w:szCs w:val="18"/>
                        <w:highlight w:val="yellow"/>
                      </w:rPr>
                      <w:delText>[</w:delText>
                    </w:r>
                  </w:del>
                  <w:r>
                    <w:rPr>
                      <w:rFonts w:cs="Arial"/>
                      <w:b w:val="0"/>
                      <w:color w:val="000000"/>
                      <w:szCs w:val="18"/>
                      <w:highlight w:val="yellow"/>
                    </w:rPr>
                    <w:t>with</w:t>
                  </w:r>
                  <w:del w:id="21" w:author="Huawei" w:date="2021-12-31T18:06: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22" w:author="Huawei" w:date="2021-12-31T18:06:00Z">
                    <w:r>
                      <w:rPr>
                        <w:rFonts w:cs="Arial"/>
                        <w:b w:val="0"/>
                        <w:color w:val="000000"/>
                        <w:szCs w:val="18"/>
                        <w:highlight w:val="yellow"/>
                      </w:rPr>
                      <w:delText>]</w:delText>
                    </w:r>
                  </w:del>
                </w:p>
              </w:tc>
              <w:tc>
                <w:tcPr>
                  <w:tcW w:w="0" w:type="auto"/>
                  <w:shd w:val="clear" w:color="auto" w:fill="auto"/>
                </w:tcPr>
                <w:p w14:paraId="1EC1DBBF"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w:t>
                  </w:r>
                  <w:r>
                    <w:rPr>
                      <w:rFonts w:cs="Arial"/>
                      <w:color w:val="000000"/>
                      <w:sz w:val="18"/>
                      <w:szCs w:val="18"/>
                    </w:rPr>
                    <w:t xml:space="preserve"> 120kHz and ZC sequence equal to 571 for 120kHz</w:t>
                  </w:r>
                  <w:r>
                    <w:rPr>
                      <w:rFonts w:cs="Arial"/>
                      <w:strike/>
                      <w:color w:val="000000"/>
                      <w:sz w:val="18"/>
                      <w:szCs w:val="18"/>
                    </w:rPr>
                    <w:t xml:space="preserve"> </w:t>
                  </w:r>
                </w:p>
                <w:p w14:paraId="0E17E65D" w14:textId="77777777" w:rsidR="007C3555" w:rsidRDefault="00773911">
                  <w:pPr>
                    <w:pStyle w:val="TAH"/>
                    <w:jc w:val="left"/>
                    <w:rPr>
                      <w:rFonts w:cs="Arial"/>
                      <w:b w:val="0"/>
                      <w:szCs w:val="18"/>
                    </w:rPr>
                  </w:pPr>
                  <w:r>
                    <w:rPr>
                      <w:rFonts w:cs="Arial"/>
                      <w:b w:val="0"/>
                      <w:color w:val="000000"/>
                      <w:szCs w:val="18"/>
                    </w:rPr>
                    <w:t xml:space="preserve"> </w:t>
                  </w:r>
                </w:p>
              </w:tc>
              <w:tc>
                <w:tcPr>
                  <w:tcW w:w="0" w:type="auto"/>
                  <w:shd w:val="clear" w:color="auto" w:fill="auto"/>
                </w:tcPr>
                <w:p w14:paraId="45ED2533" w14:textId="77777777" w:rsidR="007C3555" w:rsidRDefault="00773911">
                  <w:pPr>
                    <w:pStyle w:val="TAH"/>
                    <w:jc w:val="left"/>
                    <w:rPr>
                      <w:rFonts w:cs="Arial"/>
                      <w:b w:val="0"/>
                      <w:szCs w:val="18"/>
                    </w:rPr>
                  </w:pPr>
                  <w:del w:id="23"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24" w:author="Huawei" w:date="2021-12-31T18:06:00Z">
                    <w:r>
                      <w:rPr>
                        <w:rFonts w:eastAsia="MS Mincho" w:cs="Arial"/>
                        <w:b w:val="0"/>
                        <w:color w:val="000000"/>
                        <w:szCs w:val="18"/>
                        <w:highlight w:val="yellow"/>
                      </w:rPr>
                      <w:delText>]</w:delText>
                    </w:r>
                  </w:del>
                </w:p>
              </w:tc>
              <w:tc>
                <w:tcPr>
                  <w:tcW w:w="0" w:type="auto"/>
                  <w:shd w:val="clear" w:color="auto" w:fill="auto"/>
                </w:tcPr>
                <w:p w14:paraId="35B8DDD6" w14:textId="77777777" w:rsidR="007C3555" w:rsidRDefault="007C3555">
                  <w:pPr>
                    <w:pStyle w:val="TAH"/>
                    <w:jc w:val="left"/>
                    <w:rPr>
                      <w:rFonts w:cs="Arial"/>
                      <w:b w:val="0"/>
                      <w:szCs w:val="18"/>
                    </w:rPr>
                  </w:pPr>
                </w:p>
              </w:tc>
              <w:tc>
                <w:tcPr>
                  <w:tcW w:w="0" w:type="auto"/>
                  <w:shd w:val="clear" w:color="auto" w:fill="auto"/>
                </w:tcPr>
                <w:p w14:paraId="10231916" w14:textId="77777777" w:rsidR="007C3555" w:rsidRDefault="007C3555">
                  <w:pPr>
                    <w:pStyle w:val="TAH"/>
                    <w:jc w:val="left"/>
                    <w:rPr>
                      <w:rFonts w:eastAsia="Gulim" w:cs="Arial"/>
                      <w:b w:val="0"/>
                      <w:color w:val="000000"/>
                      <w:szCs w:val="18"/>
                    </w:rPr>
                  </w:pPr>
                </w:p>
              </w:tc>
              <w:tc>
                <w:tcPr>
                  <w:tcW w:w="0" w:type="auto"/>
                  <w:shd w:val="clear" w:color="auto" w:fill="auto"/>
                </w:tcPr>
                <w:p w14:paraId="2D861944" w14:textId="77777777" w:rsidR="007C3555" w:rsidRDefault="007C3555">
                  <w:pPr>
                    <w:pStyle w:val="TAN"/>
                    <w:rPr>
                      <w:rFonts w:cs="Arial"/>
                      <w:szCs w:val="18"/>
                      <w:lang w:eastAsia="ja-JP"/>
                    </w:rPr>
                  </w:pPr>
                </w:p>
              </w:tc>
              <w:tc>
                <w:tcPr>
                  <w:tcW w:w="0" w:type="auto"/>
                  <w:shd w:val="clear" w:color="auto" w:fill="auto"/>
                </w:tcPr>
                <w:p w14:paraId="0C8408FE" w14:textId="77777777" w:rsidR="007C3555" w:rsidRDefault="00773911">
                  <w:pPr>
                    <w:pStyle w:val="TAN"/>
                    <w:rPr>
                      <w:rFonts w:eastAsia="Times New Roman" w:cs="Arial"/>
                      <w:szCs w:val="18"/>
                      <w:lang w:eastAsia="zh-CN"/>
                    </w:rPr>
                  </w:pPr>
                  <w:ins w:id="25" w:author="Huawei" w:date="2021-12-31T18:15:00Z">
                    <w:r>
                      <w:rPr>
                        <w:rFonts w:eastAsia="Times New Roman" w:cs="Arial"/>
                        <w:szCs w:val="18"/>
                        <w:lang w:eastAsia="zh-CN"/>
                      </w:rPr>
                      <w:t>Per band</w:t>
                    </w:r>
                  </w:ins>
                </w:p>
              </w:tc>
              <w:tc>
                <w:tcPr>
                  <w:tcW w:w="0" w:type="auto"/>
                  <w:shd w:val="clear" w:color="auto" w:fill="auto"/>
                </w:tcPr>
                <w:p w14:paraId="4059B018" w14:textId="77777777" w:rsidR="007C3555" w:rsidRDefault="007C3555">
                  <w:pPr>
                    <w:pStyle w:val="TAH"/>
                    <w:jc w:val="left"/>
                    <w:rPr>
                      <w:rFonts w:cs="Arial"/>
                      <w:b w:val="0"/>
                      <w:szCs w:val="18"/>
                    </w:rPr>
                  </w:pPr>
                </w:p>
              </w:tc>
              <w:tc>
                <w:tcPr>
                  <w:tcW w:w="0" w:type="auto"/>
                  <w:shd w:val="clear" w:color="auto" w:fill="auto"/>
                </w:tcPr>
                <w:p w14:paraId="4BC56EEC" w14:textId="77777777" w:rsidR="007C3555" w:rsidRDefault="007C3555">
                  <w:pPr>
                    <w:pStyle w:val="TAH"/>
                    <w:jc w:val="left"/>
                    <w:rPr>
                      <w:rFonts w:cs="Arial"/>
                      <w:b w:val="0"/>
                      <w:szCs w:val="18"/>
                    </w:rPr>
                  </w:pPr>
                </w:p>
              </w:tc>
              <w:tc>
                <w:tcPr>
                  <w:tcW w:w="0" w:type="auto"/>
                  <w:shd w:val="clear" w:color="auto" w:fill="auto"/>
                </w:tcPr>
                <w:p w14:paraId="703D2448" w14:textId="77777777" w:rsidR="007C3555" w:rsidRDefault="007C3555">
                  <w:pPr>
                    <w:pStyle w:val="TAH"/>
                    <w:jc w:val="left"/>
                    <w:rPr>
                      <w:rFonts w:cs="Arial"/>
                      <w:b w:val="0"/>
                      <w:szCs w:val="18"/>
                    </w:rPr>
                  </w:pPr>
                </w:p>
              </w:tc>
              <w:tc>
                <w:tcPr>
                  <w:tcW w:w="0" w:type="auto"/>
                  <w:shd w:val="clear" w:color="auto" w:fill="auto"/>
                </w:tcPr>
                <w:p w14:paraId="74A5C21C" w14:textId="77777777" w:rsidR="007C3555" w:rsidRDefault="00773911">
                  <w:pPr>
                    <w:pStyle w:val="B1"/>
                    <w:numPr>
                      <w:ilvl w:val="1"/>
                      <w:numId w:val="12"/>
                    </w:numPr>
                    <w:spacing w:after="0"/>
                    <w:ind w:left="317"/>
                    <w:contextualSpacing w:val="0"/>
                    <w:rPr>
                      <w:rFonts w:ascii="Arial" w:hAnsi="Arial" w:cs="Arial"/>
                      <w:sz w:val="18"/>
                      <w:szCs w:val="18"/>
                    </w:rPr>
                  </w:pPr>
                  <w:r>
                    <w:rPr>
                      <w:rFonts w:ascii="Arial" w:hAnsi="Arial" w:cs="Arial"/>
                      <w:color w:val="000000"/>
                      <w:szCs w:val="18"/>
                      <w:highlight w:val="yellow"/>
                    </w:rPr>
                    <w:t>FFS: whether to split this FG for SA and DC</w:t>
                  </w:r>
                </w:p>
              </w:tc>
              <w:tc>
                <w:tcPr>
                  <w:tcW w:w="0" w:type="auto"/>
                  <w:shd w:val="clear" w:color="auto" w:fill="auto"/>
                </w:tcPr>
                <w:p w14:paraId="16149201" w14:textId="77777777" w:rsidR="007C3555" w:rsidRDefault="00773911">
                  <w:pPr>
                    <w:pStyle w:val="TAL"/>
                    <w:rPr>
                      <w:rFonts w:cs="Arial"/>
                      <w:color w:val="000000"/>
                      <w:szCs w:val="18"/>
                    </w:rPr>
                  </w:pPr>
                  <w:r>
                    <w:rPr>
                      <w:rFonts w:cs="Arial"/>
                      <w:color w:val="000000"/>
                      <w:szCs w:val="18"/>
                    </w:rPr>
                    <w:t xml:space="preserve">Optional </w:t>
                  </w:r>
                  <w:del w:id="26" w:author="Huawei" w:date="2021-12-31T18:06:00Z">
                    <w:r>
                      <w:rPr>
                        <w:rFonts w:cs="Arial"/>
                        <w:color w:val="000000"/>
                        <w:szCs w:val="18"/>
                        <w:highlight w:val="yellow"/>
                      </w:rPr>
                      <w:delText>[</w:delText>
                    </w:r>
                  </w:del>
                  <w:proofErr w:type="spellStart"/>
                  <w:r>
                    <w:rPr>
                      <w:rFonts w:cs="Arial"/>
                      <w:color w:val="000000"/>
                      <w:szCs w:val="18"/>
                      <w:highlight w:val="yellow"/>
                    </w:rPr>
                    <w:t>with</w:t>
                  </w:r>
                  <w:del w:id="27" w:author="Huawei" w:date="2021-12-31T18:06:00Z">
                    <w:r>
                      <w:rPr>
                        <w:rFonts w:cs="Arial"/>
                        <w:color w:val="000000"/>
                        <w:szCs w:val="18"/>
                        <w:highlight w:val="yellow"/>
                      </w:rPr>
                      <w:delText>/without]</w:delText>
                    </w:r>
                  </w:del>
                  <w:r>
                    <w:rPr>
                      <w:rFonts w:cs="Arial"/>
                      <w:color w:val="000000"/>
                      <w:szCs w:val="18"/>
                    </w:rPr>
                    <w:t>capability</w:t>
                  </w:r>
                  <w:proofErr w:type="spellEnd"/>
                  <w:r>
                    <w:rPr>
                      <w:rFonts w:cs="Arial"/>
                      <w:color w:val="000000"/>
                      <w:szCs w:val="18"/>
                    </w:rPr>
                    <w:t xml:space="preserve"> signalling</w:t>
                  </w:r>
                </w:p>
                <w:p w14:paraId="2E31DE25" w14:textId="77777777" w:rsidR="007C3555" w:rsidRDefault="007C3555">
                  <w:pPr>
                    <w:pStyle w:val="TAL"/>
                    <w:rPr>
                      <w:rFonts w:cs="Arial"/>
                      <w:color w:val="000000"/>
                      <w:szCs w:val="18"/>
                    </w:rPr>
                  </w:pPr>
                </w:p>
                <w:p w14:paraId="4A240A9B" w14:textId="77777777" w:rsidR="007C3555" w:rsidRDefault="00773911">
                  <w:pPr>
                    <w:pStyle w:val="TAH"/>
                    <w:jc w:val="left"/>
                    <w:rPr>
                      <w:rFonts w:cs="Arial"/>
                      <w:b w:val="0"/>
                      <w:szCs w:val="18"/>
                    </w:rPr>
                  </w:pPr>
                  <w:del w:id="28" w:author="Huawei" w:date="2021-12-31T18:06:00Z">
                    <w:r>
                      <w:rPr>
                        <w:rFonts w:cs="Arial"/>
                        <w:b w:val="0"/>
                        <w:color w:val="000000"/>
                        <w:szCs w:val="18"/>
                        <w:highlight w:val="yellow"/>
                      </w:rPr>
                      <w:delText>[A UE that supports FR2-2 must indicate this FG is supported]</w:delText>
                    </w:r>
                  </w:del>
                </w:p>
              </w:tc>
            </w:tr>
          </w:tbl>
          <w:p w14:paraId="1AB3D764" w14:textId="77777777" w:rsidR="007C3555" w:rsidRDefault="007C3555">
            <w:pPr>
              <w:spacing w:beforeLines="50" w:before="120"/>
              <w:jc w:val="left"/>
              <w:rPr>
                <w:rFonts w:ascii="Calibri" w:hAnsi="Calibri" w:cs="Calibri"/>
                <w:color w:val="000000"/>
              </w:rPr>
            </w:pPr>
          </w:p>
        </w:tc>
      </w:tr>
      <w:tr w:rsidR="007C3555" w14:paraId="18FB252D" w14:textId="77777777">
        <w:tc>
          <w:tcPr>
            <w:tcW w:w="1818" w:type="dxa"/>
            <w:tcBorders>
              <w:top w:val="single" w:sz="4" w:space="0" w:color="auto"/>
              <w:left w:val="single" w:sz="4" w:space="0" w:color="auto"/>
              <w:bottom w:val="single" w:sz="4" w:space="0" w:color="auto"/>
              <w:right w:val="single" w:sz="4" w:space="0" w:color="auto"/>
            </w:tcBorders>
          </w:tcPr>
          <w:p w14:paraId="39A3EA29"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5AEC81"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w:t>
            </w:r>
            <w:r>
              <w:rPr>
                <w:rFonts w:ascii="Calibri" w:hAnsi="Calibri" w:cs="Calibri"/>
                <w:color w:val="000000"/>
              </w:rPr>
              <w:t>band PRACH and multi-RB PUCCH is mainly from PSD limitation on unlicensed band. Therefore, there is no need to extend them to licensed band.</w:t>
            </w:r>
          </w:p>
          <w:p w14:paraId="1B2FEF4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24-1c, 24-4b and 24-5c are only applicable to the scenarios without shared spectrum access.</w:t>
            </w:r>
          </w:p>
        </w:tc>
      </w:tr>
      <w:tr w:rsidR="007C3555" w14:paraId="31D928DE" w14:textId="77777777">
        <w:tc>
          <w:tcPr>
            <w:tcW w:w="1818" w:type="dxa"/>
            <w:tcBorders>
              <w:top w:val="single" w:sz="4" w:space="0" w:color="auto"/>
              <w:left w:val="single" w:sz="4" w:space="0" w:color="auto"/>
              <w:bottom w:val="single" w:sz="4" w:space="0" w:color="auto"/>
              <w:right w:val="single" w:sz="4" w:space="0" w:color="auto"/>
            </w:tcBorders>
          </w:tcPr>
          <w:p w14:paraId="75CDF388" w14:textId="77777777" w:rsidR="007C3555" w:rsidRDefault="00773911">
            <w:pPr>
              <w:jc w:val="left"/>
              <w:rPr>
                <w:rFonts w:cs="Arial"/>
                <w:sz w:val="16"/>
                <w:szCs w:val="16"/>
              </w:rPr>
            </w:pPr>
            <w:r>
              <w:rPr>
                <w:rFonts w:cs="Arial"/>
                <w:sz w:val="16"/>
                <w:szCs w:val="16"/>
              </w:rPr>
              <w:t>Sa</w:t>
            </w:r>
            <w:r>
              <w:rPr>
                <w:rFonts w:cs="Arial"/>
                <w:sz w:val="16"/>
                <w:szCs w:val="16"/>
              </w:rPr>
              <w:t xml:space="preserve">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048D7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w:t>
            </w:r>
            <w:r>
              <w:rPr>
                <w:rFonts w:ascii="Calibri" w:hAnsi="Calibri" w:cs="Calibri"/>
                <w:color w:val="000000"/>
              </w:rPr>
              <w:t xml:space="preserve">channel access. It may not be needed as basic FG, since PRACH with sequence length 139 was supported as basic FG for all the SCSs. </w:t>
            </w:r>
          </w:p>
          <w:p w14:paraId="3EB4A93C" w14:textId="77777777" w:rsidR="007C3555" w:rsidRDefault="007C3555">
            <w:pPr>
              <w:spacing w:beforeLines="50" w:before="120"/>
              <w:jc w:val="left"/>
              <w:rPr>
                <w:rFonts w:ascii="Calibri" w:hAnsi="Calibri" w:cs="Calibri"/>
                <w:color w:val="000000"/>
              </w:rPr>
            </w:pPr>
          </w:p>
          <w:p w14:paraId="33CD3EE3" w14:textId="77777777" w:rsidR="007C3555" w:rsidRDefault="00773911">
            <w:pPr>
              <w:spacing w:beforeLines="50" w:before="120"/>
              <w:jc w:val="left"/>
              <w:rPr>
                <w:rFonts w:ascii="Calibri" w:hAnsi="Calibri" w:cs="Calibri"/>
                <w:color w:val="000000"/>
              </w:rPr>
            </w:pPr>
            <w:r>
              <w:rPr>
                <w:rFonts w:ascii="Calibri" w:hAnsi="Calibri" w:cs="Calibri"/>
                <w:color w:val="000000"/>
              </w:rPr>
              <w:t>Multi-RB PUCCH format is an enhancement considered for operation with shared spectrum channel access only, as identified in</w:t>
            </w:r>
            <w:r>
              <w:rPr>
                <w:rFonts w:ascii="Calibri" w:hAnsi="Calibri" w:cs="Calibri"/>
                <w:color w:val="000000"/>
              </w:rPr>
              <w:t xml:space="preserve"> RP-213637, so it should not be included as the basic FG.   </w:t>
            </w:r>
          </w:p>
          <w:p w14:paraId="63F24701" w14:textId="77777777" w:rsidR="007C3555" w:rsidRDefault="007C3555">
            <w:pPr>
              <w:spacing w:beforeLines="50" w:before="120"/>
              <w:jc w:val="left"/>
              <w:rPr>
                <w:rFonts w:ascii="Calibri" w:hAnsi="Calibri" w:cs="Calibri"/>
                <w:color w:val="000000"/>
              </w:rPr>
            </w:pPr>
          </w:p>
          <w:p w14:paraId="609AE893"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C3555" w14:paraId="63497A22" w14:textId="77777777">
        <w:tc>
          <w:tcPr>
            <w:tcW w:w="1818" w:type="dxa"/>
            <w:tcBorders>
              <w:top w:val="single" w:sz="4" w:space="0" w:color="auto"/>
              <w:left w:val="single" w:sz="4" w:space="0" w:color="auto"/>
              <w:bottom w:val="single" w:sz="4" w:space="0" w:color="auto"/>
              <w:right w:val="single" w:sz="4" w:space="0" w:color="auto"/>
            </w:tcBorders>
          </w:tcPr>
          <w:p w14:paraId="7301A1D7"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AAA31A" w14:textId="77777777" w:rsidR="007C3555" w:rsidRDefault="00773911">
            <w:pPr>
              <w:spacing w:beforeLines="50" w:before="120"/>
              <w:jc w:val="left"/>
              <w:rPr>
                <w:rFonts w:ascii="Calibri" w:hAnsi="Calibri" w:cs="Calibri"/>
                <w:color w:val="000000"/>
              </w:rPr>
            </w:pPr>
            <w:r>
              <w:rPr>
                <w:rFonts w:ascii="Calibri" w:hAnsi="Calibri" w:cs="Calibri"/>
                <w:color w:val="000000"/>
              </w:rPr>
              <w:t>FG24-1b still has some FFS points:</w:t>
            </w:r>
          </w:p>
          <w:p w14:paraId="4D3FE8CC"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define this FG explicitly or not (or whether to define it with capability </w:t>
            </w:r>
            <w:proofErr w:type="spellStart"/>
            <w:r>
              <w:rPr>
                <w:rFonts w:ascii="Calibri" w:hAnsi="Calibri" w:cs="Calibri"/>
                <w:color w:val="000000"/>
              </w:rPr>
              <w:t>signalling</w:t>
            </w:r>
            <w:proofErr w:type="spellEnd"/>
            <w:r>
              <w:rPr>
                <w:rFonts w:ascii="Calibri" w:hAnsi="Calibri" w:cs="Calibri"/>
                <w:color w:val="000000"/>
              </w:rPr>
              <w:t xml:space="preserve"> or not), since we need to consider UEs supporting DC operation but not supporting SA in 52.6 – 71 GHz, we believe it should be explicitly defined as optional</w:t>
            </w:r>
            <w:r>
              <w:rPr>
                <w:rFonts w:ascii="Calibri" w:hAnsi="Calibri" w:cs="Calibri"/>
                <w:color w:val="000000"/>
              </w:rPr>
              <w:t xml:space="preserve"> with capability </w:t>
            </w:r>
            <w:proofErr w:type="spellStart"/>
            <w:r>
              <w:rPr>
                <w:rFonts w:ascii="Calibri" w:hAnsi="Calibri" w:cs="Calibri"/>
                <w:color w:val="000000"/>
              </w:rPr>
              <w:t>signalling</w:t>
            </w:r>
            <w:proofErr w:type="spellEnd"/>
            <w:r>
              <w:rPr>
                <w:rFonts w:ascii="Calibri" w:hAnsi="Calibri" w:cs="Calibri"/>
                <w:color w:val="000000"/>
              </w:rPr>
              <w:t xml:space="preserve">. Otherwise, NW may not obtain information on UE capability related to DC, e.g., support of wideband PRACH. </w:t>
            </w:r>
          </w:p>
          <w:p w14:paraId="27D2B779"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On whether to define this as another basic FG, similar to FG24-1a, we think it may not a basic feature assuming there ma</w:t>
            </w:r>
            <w:r>
              <w:rPr>
                <w:rFonts w:ascii="Calibri" w:hAnsi="Calibri" w:cs="Calibri"/>
                <w:color w:val="000000"/>
              </w:rPr>
              <w:t xml:space="preserve">y be UE supporting DL reception only in 52.6 – 71 GHz. And then, FG24-1 should be the prerequisite FG. </w:t>
            </w:r>
          </w:p>
          <w:p w14:paraId="59D55CDF"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For UE supporting SA, this FG is deemed necessary to deal with PSD requirement in a certain local regulation. Therefore, it can be noted that a UE that </w:t>
            </w:r>
            <w:r>
              <w:rPr>
                <w:rFonts w:ascii="Calibri" w:hAnsi="Calibri" w:cs="Calibri"/>
                <w:color w:val="000000"/>
              </w:rPr>
              <w:t xml:space="preserve">supports SA in a band with shared spectrum channel access in 52.6 – 71 GHz must indicate this FG is supported. </w:t>
            </w:r>
          </w:p>
          <w:p w14:paraId="6958AE87"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On whether to split this FG for SA and DC, we actually do not see the need to have such separation. We generally believe the number of FGs shoul</w:t>
            </w:r>
            <w:r>
              <w:rPr>
                <w:rFonts w:ascii="Calibri" w:hAnsi="Calibri" w:cs="Calibri"/>
                <w:color w:val="000000"/>
              </w:rPr>
              <w:t xml:space="preserve">d be minimized to avoid having too much </w:t>
            </w:r>
            <w:proofErr w:type="spellStart"/>
            <w:r>
              <w:rPr>
                <w:rFonts w:ascii="Calibri" w:hAnsi="Calibri" w:cs="Calibri"/>
                <w:color w:val="000000"/>
              </w:rPr>
              <w:t>signalling</w:t>
            </w:r>
            <w:proofErr w:type="spellEnd"/>
            <w:r>
              <w:rPr>
                <w:rFonts w:ascii="Calibri" w:hAnsi="Calibri" w:cs="Calibri"/>
                <w:color w:val="000000"/>
              </w:rPr>
              <w:t xml:space="preserve"> overhead. </w:t>
            </w:r>
          </w:p>
          <w:p w14:paraId="0A2C50E1"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To align with many other FGs, we suggest adding “for 120 kHz” at the end of the name. On the other hand, we do not see the need of the part with bracket in the name. If an FG is applicable only </w:t>
            </w:r>
            <w:r>
              <w:rPr>
                <w:rFonts w:ascii="Calibri" w:hAnsi="Calibri" w:cs="Calibri"/>
                <w:color w:val="000000"/>
              </w:rPr>
              <w:t xml:space="preserve">to either licensed or unlicensed band, such restriction can be described in the column of Note, in a similar manner to Rel-16 NR-U UE features. </w:t>
            </w:r>
          </w:p>
          <w:p w14:paraId="6127876D"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14:paraId="44834992"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We think it would be ok to define this FG per band. </w:t>
            </w:r>
          </w:p>
          <w:p w14:paraId="7BAA523B"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35"/>
              <w:gridCol w:w="2721"/>
              <w:gridCol w:w="4658"/>
              <w:gridCol w:w="599"/>
              <w:gridCol w:w="222"/>
              <w:gridCol w:w="222"/>
              <w:gridCol w:w="222"/>
              <w:gridCol w:w="707"/>
              <w:gridCol w:w="222"/>
              <w:gridCol w:w="222"/>
              <w:gridCol w:w="222"/>
              <w:gridCol w:w="1681"/>
              <w:gridCol w:w="6166"/>
            </w:tblGrid>
            <w:tr w:rsidR="007C3555" w14:paraId="10AFDCC8" w14:textId="77777777">
              <w:tc>
                <w:tcPr>
                  <w:tcW w:w="0" w:type="auto"/>
                  <w:shd w:val="clear" w:color="auto" w:fill="auto"/>
                </w:tcPr>
                <w:p w14:paraId="5021ACBA"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36EC28D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24-1b</w:t>
                  </w:r>
                </w:p>
              </w:tc>
              <w:tc>
                <w:tcPr>
                  <w:tcW w:w="0" w:type="auto"/>
                  <w:shd w:val="clear" w:color="auto" w:fill="auto"/>
                </w:tcPr>
                <w:p w14:paraId="1CE6E48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ins w:id="29" w:author="Naoya Shibaike" w:date="2022-01-07T16:58:00Z">
                    <w:r>
                      <w:rPr>
                        <w:rFonts w:eastAsia="SimSun" w:cs="Arial"/>
                        <w:color w:val="000000"/>
                        <w:sz w:val="18"/>
                        <w:szCs w:val="18"/>
                        <w:lang w:eastAsia="zh-CN"/>
                      </w:rPr>
                      <w:t>for 120 kHz</w:t>
                    </w:r>
                  </w:ins>
                  <w:del w:id="30" w:author="Naoya Shibaike" w:date="2022-01-07T16:58:00Z">
                    <w:r>
                      <w:rPr>
                        <w:rFonts w:eastAsia="SimSun" w:cs="Arial"/>
                        <w:color w:val="000000"/>
                        <w:sz w:val="18"/>
                        <w:szCs w:val="18"/>
                        <w:lang w:eastAsia="zh-CN"/>
                      </w:rPr>
                      <w:delText xml:space="preserve"> </w:delText>
                    </w:r>
                    <w:r>
                      <w:rPr>
                        <w:rFonts w:eastAsia="SimSun" w:cs="Arial"/>
                        <w:color w:val="000000"/>
                        <w:sz w:val="18"/>
                        <w:szCs w:val="18"/>
                        <w:highlight w:val="yellow"/>
                      </w:rPr>
                      <w:delText>[with/without shared spectrum channel access]</w:delText>
                    </w:r>
                  </w:del>
                </w:p>
              </w:tc>
              <w:tc>
                <w:tcPr>
                  <w:tcW w:w="0" w:type="auto"/>
                  <w:shd w:val="clear" w:color="auto" w:fill="auto"/>
                </w:tcPr>
                <w:p w14:paraId="60DA83AF" w14:textId="77777777" w:rsidR="007C3555" w:rsidRDefault="00773911">
                  <w:pPr>
                    <w:rPr>
                      <w:rFonts w:eastAsia="MS Gothic" w:cs="Arial"/>
                      <w:color w:val="000000"/>
                      <w:sz w:val="18"/>
                      <w:szCs w:val="18"/>
                      <w:lang w:eastAsia="ja-JP"/>
                    </w:rPr>
                  </w:pPr>
                  <w:r>
                    <w:rPr>
                      <w:rFonts w:eastAsia="MS Gothic" w:cs="Arial"/>
                      <w:color w:val="000000"/>
                      <w:sz w:val="18"/>
                      <w:szCs w:val="18"/>
                      <w:lang w:eastAsia="ja-JP"/>
                    </w:rPr>
                    <w:t>Enhanced PRACH design for operation by adopting a single long ZC sequence, with ZC sequence equal to 1</w:t>
                  </w:r>
                  <w:r>
                    <w:rPr>
                      <w:rFonts w:eastAsia="MS Gothic" w:cs="Arial"/>
                      <w:color w:val="000000"/>
                      <w:sz w:val="18"/>
                      <w:szCs w:val="18"/>
                      <w:lang w:eastAsia="ja-JP"/>
                    </w:rPr>
                    <w:t>151 for 120kHz and ZC sequence equal to 571 for 120kHz</w:t>
                  </w:r>
                  <w:r>
                    <w:rPr>
                      <w:rFonts w:eastAsia="MS Gothic" w:cs="Arial"/>
                      <w:strike/>
                      <w:color w:val="000000"/>
                      <w:sz w:val="18"/>
                      <w:szCs w:val="18"/>
                      <w:lang w:eastAsia="ja-JP"/>
                    </w:rPr>
                    <w:t xml:space="preserve"> </w:t>
                  </w:r>
                </w:p>
                <w:p w14:paraId="39FAAC96"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14:paraId="60BBD26D" w14:textId="77777777" w:rsidR="007C3555" w:rsidRDefault="00773911">
                  <w:pPr>
                    <w:keepNext/>
                    <w:keepLines/>
                    <w:rPr>
                      <w:rFonts w:eastAsia="MS Mincho" w:cs="Arial"/>
                      <w:color w:val="000000"/>
                      <w:sz w:val="18"/>
                      <w:szCs w:val="18"/>
                      <w:highlight w:val="yellow"/>
                      <w:lang w:eastAsia="ja-JP"/>
                    </w:rPr>
                  </w:pPr>
                  <w:del w:id="31" w:author="Naoya Shibaike" w:date="2022-01-07T16:58:00Z">
                    <w:r>
                      <w:rPr>
                        <w:rFonts w:eastAsia="MS Mincho" w:cs="Arial"/>
                        <w:color w:val="000000"/>
                        <w:sz w:val="18"/>
                        <w:szCs w:val="18"/>
                        <w:highlight w:val="yellow"/>
                      </w:rPr>
                      <w:delText>[</w:delText>
                    </w:r>
                  </w:del>
                  <w:r>
                    <w:rPr>
                      <w:rFonts w:eastAsia="MS Mincho" w:cs="Arial"/>
                      <w:color w:val="000000"/>
                      <w:sz w:val="18"/>
                      <w:szCs w:val="18"/>
                      <w:highlight w:val="yellow"/>
                    </w:rPr>
                    <w:t>24-1a</w:t>
                  </w:r>
                  <w:del w:id="32" w:author="Naoya Shibaike" w:date="2022-01-07T16:58:00Z">
                    <w:r>
                      <w:rPr>
                        <w:rFonts w:eastAsia="MS Mincho" w:cs="Arial"/>
                        <w:color w:val="000000"/>
                        <w:sz w:val="18"/>
                        <w:szCs w:val="18"/>
                        <w:highlight w:val="yellow"/>
                      </w:rPr>
                      <w:delText>]</w:delText>
                    </w:r>
                  </w:del>
                </w:p>
              </w:tc>
              <w:tc>
                <w:tcPr>
                  <w:tcW w:w="0" w:type="auto"/>
                  <w:shd w:val="clear" w:color="auto" w:fill="auto"/>
                </w:tcPr>
                <w:p w14:paraId="20849AEF"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1A38758E"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3027AF1" w14:textId="77777777" w:rsidR="007C3555" w:rsidRDefault="007C3555">
                  <w:pPr>
                    <w:rPr>
                      <w:rFonts w:eastAsia="MS Gothic" w:cs="Arial"/>
                      <w:color w:val="000000"/>
                      <w:sz w:val="18"/>
                      <w:szCs w:val="18"/>
                      <w:lang w:eastAsia="ja-JP"/>
                    </w:rPr>
                  </w:pPr>
                </w:p>
              </w:tc>
              <w:tc>
                <w:tcPr>
                  <w:tcW w:w="0" w:type="auto"/>
                  <w:shd w:val="clear" w:color="auto" w:fill="auto"/>
                </w:tcPr>
                <w:p w14:paraId="1133256D" w14:textId="77777777" w:rsidR="007C3555" w:rsidRDefault="00773911">
                  <w:pPr>
                    <w:keepNext/>
                    <w:keepLines/>
                    <w:rPr>
                      <w:rFonts w:cs="Arial"/>
                      <w:color w:val="000000"/>
                      <w:sz w:val="18"/>
                      <w:szCs w:val="18"/>
                      <w:highlight w:val="yellow"/>
                      <w:lang w:eastAsia="ja-JP"/>
                    </w:rPr>
                  </w:pPr>
                  <w:ins w:id="33" w:author="Naoya Shibaike" w:date="2022-01-07T17:03:00Z">
                    <w:r>
                      <w:rPr>
                        <w:rFonts w:cs="Arial"/>
                        <w:color w:val="000000"/>
                        <w:sz w:val="18"/>
                        <w:szCs w:val="18"/>
                        <w:highlight w:val="yellow"/>
                        <w:lang w:eastAsia="ja-JP"/>
                      </w:rPr>
                      <w:t>per band</w:t>
                    </w:r>
                  </w:ins>
                </w:p>
              </w:tc>
              <w:tc>
                <w:tcPr>
                  <w:tcW w:w="0" w:type="auto"/>
                  <w:shd w:val="clear" w:color="auto" w:fill="auto"/>
                </w:tcPr>
                <w:p w14:paraId="722F9113"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5DD8BE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F4BE186"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D17A0A7" w14:textId="77777777" w:rsidR="007C3555" w:rsidRDefault="00773911">
                  <w:pPr>
                    <w:keepNext/>
                    <w:keepLines/>
                    <w:rPr>
                      <w:rFonts w:eastAsia="SimSun" w:cs="Arial"/>
                      <w:color w:val="000000"/>
                      <w:sz w:val="18"/>
                      <w:szCs w:val="18"/>
                    </w:rPr>
                  </w:pPr>
                  <w:del w:id="34" w:author="Naoya Shibaike" w:date="2022-01-07T16:59:00Z">
                    <w:r>
                      <w:rPr>
                        <w:rFonts w:eastAsia="SimSun" w:cs="Arial"/>
                        <w:color w:val="000000"/>
                        <w:sz w:val="18"/>
                        <w:szCs w:val="18"/>
                        <w:highlight w:val="yellow"/>
                      </w:rPr>
                      <w:delText>FFS: whether to split this FG for SA and DC</w:delText>
                    </w:r>
                  </w:del>
                </w:p>
              </w:tc>
              <w:tc>
                <w:tcPr>
                  <w:tcW w:w="0" w:type="auto"/>
                  <w:shd w:val="clear" w:color="auto" w:fill="auto"/>
                </w:tcPr>
                <w:p w14:paraId="6E7B11BD"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35" w:author="Naoya Shibaike" w:date="2022-01-07T16:59:00Z">
                    <w:r>
                      <w:rPr>
                        <w:rFonts w:eastAsia="SimSun" w:cs="Arial"/>
                        <w:color w:val="000000"/>
                        <w:sz w:val="18"/>
                        <w:szCs w:val="18"/>
                        <w:highlight w:val="yellow"/>
                      </w:rPr>
                      <w:delText>[</w:delText>
                    </w:r>
                  </w:del>
                  <w:proofErr w:type="spellStart"/>
                  <w:r>
                    <w:rPr>
                      <w:rFonts w:eastAsia="SimSun" w:cs="Arial"/>
                      <w:color w:val="000000"/>
                      <w:sz w:val="18"/>
                      <w:szCs w:val="18"/>
                      <w:highlight w:val="yellow"/>
                    </w:rPr>
                    <w:t>with</w:t>
                  </w:r>
                  <w:del w:id="36" w:author="Naoya Shibaike" w:date="2022-01-07T16:59:00Z">
                    <w:r>
                      <w:rPr>
                        <w:rFonts w:eastAsia="SimSun" w:cs="Arial"/>
                        <w:color w:val="000000"/>
                        <w:sz w:val="18"/>
                        <w:szCs w:val="18"/>
                        <w:highlight w:val="yellow"/>
                      </w:rPr>
                      <w:delText>/without]</w:delText>
                    </w:r>
                  </w:del>
                  <w:r>
                    <w:rPr>
                      <w:rFonts w:eastAsia="SimSun" w:cs="Arial"/>
                      <w:color w:val="000000"/>
                      <w:sz w:val="18"/>
                      <w:szCs w:val="18"/>
                    </w:rPr>
                    <w:t>capability</w:t>
                  </w:r>
                  <w:proofErr w:type="spellEnd"/>
                  <w:r>
                    <w:rPr>
                      <w:rFonts w:eastAsia="SimSun" w:cs="Arial"/>
                      <w:color w:val="000000"/>
                      <w:sz w:val="18"/>
                      <w:szCs w:val="18"/>
                    </w:rPr>
                    <w:t xml:space="preserve"> </w:t>
                  </w:r>
                  <w:proofErr w:type="spellStart"/>
                  <w:r>
                    <w:rPr>
                      <w:rFonts w:eastAsia="SimSun" w:cs="Arial"/>
                      <w:color w:val="000000"/>
                      <w:sz w:val="18"/>
                      <w:szCs w:val="18"/>
                    </w:rPr>
                    <w:t>signalling</w:t>
                  </w:r>
                  <w:proofErr w:type="spellEnd"/>
                </w:p>
                <w:p w14:paraId="02646F28" w14:textId="77777777" w:rsidR="007C3555" w:rsidRDefault="007C3555">
                  <w:pPr>
                    <w:keepNext/>
                    <w:keepLines/>
                    <w:rPr>
                      <w:rFonts w:eastAsia="SimSun" w:cs="Arial"/>
                      <w:color w:val="000000"/>
                      <w:sz w:val="18"/>
                      <w:szCs w:val="18"/>
                    </w:rPr>
                  </w:pPr>
                </w:p>
                <w:p w14:paraId="62090FCB" w14:textId="77777777" w:rsidR="007C3555" w:rsidRDefault="00773911">
                  <w:pPr>
                    <w:keepNext/>
                    <w:keepLines/>
                    <w:rPr>
                      <w:rFonts w:eastAsia="SimSun" w:cs="Arial"/>
                      <w:color w:val="000000"/>
                      <w:sz w:val="18"/>
                      <w:szCs w:val="18"/>
                    </w:rPr>
                  </w:pPr>
                  <w:ins w:id="37" w:author="Naoya Shibaike" w:date="2022-01-07T17:00:00Z">
                    <w:r>
                      <w:rPr>
                        <w:rFonts w:eastAsia="MS Mincho" w:hint="eastAsia"/>
                        <w:sz w:val="18"/>
                        <w:szCs w:val="14"/>
                        <w:lang w:eastAsia="ja-JP"/>
                      </w:rPr>
                      <w:t>A</w:t>
                    </w:r>
                    <w:r>
                      <w:rPr>
                        <w:rFonts w:eastAsia="MS Mincho"/>
                        <w:sz w:val="18"/>
                        <w:szCs w:val="14"/>
                        <w:lang w:eastAsia="ja-JP"/>
                      </w:rPr>
                      <w:t xml:space="preserve"> UE that supports SA</w:t>
                    </w:r>
                  </w:ins>
                  <w:ins w:id="38" w:author="Naoya Shibaike" w:date="2022-01-07T18:09:00Z">
                    <w:r>
                      <w:rPr>
                        <w:rFonts w:eastAsia="MS Mincho"/>
                        <w:sz w:val="18"/>
                        <w:szCs w:val="14"/>
                        <w:lang w:eastAsia="ja-JP"/>
                      </w:rPr>
                      <w:t xml:space="preserve"> for 120 kHz SCS</w:t>
                    </w:r>
                  </w:ins>
                  <w:ins w:id="39" w:author="Naoya Shibaike" w:date="2022-01-07T17:00:00Z">
                    <w:r>
                      <w:rPr>
                        <w:rFonts w:eastAsia="MS Mincho"/>
                        <w:sz w:val="18"/>
                        <w:szCs w:val="14"/>
                        <w:lang w:eastAsia="ja-JP"/>
                      </w:rPr>
                      <w:t xml:space="preserve"> in a band with shared spectrum channel access in 52.6 – 71 GHz must indicate this FG is supported</w:t>
                    </w:r>
                    <w:r>
                      <w:rPr>
                        <w:rFonts w:eastAsia="SimSun" w:cs="Arial"/>
                        <w:color w:val="000000"/>
                        <w:sz w:val="18"/>
                        <w:szCs w:val="18"/>
                        <w:highlight w:val="yellow"/>
                      </w:rPr>
                      <w:t xml:space="preserve"> </w:t>
                    </w:r>
                  </w:ins>
                  <w:del w:id="40" w:author="Naoya Shibaike" w:date="2022-01-07T16:59:00Z">
                    <w:r>
                      <w:rPr>
                        <w:rFonts w:eastAsia="SimSun" w:cs="Arial"/>
                        <w:color w:val="000000"/>
                        <w:sz w:val="18"/>
                        <w:szCs w:val="18"/>
                        <w:highlight w:val="yellow"/>
                      </w:rPr>
                      <w:delText>[A UE that supports FR2-2 must indicate this FG is supported]</w:delText>
                    </w:r>
                  </w:del>
                </w:p>
              </w:tc>
            </w:tr>
          </w:tbl>
          <w:p w14:paraId="45B59CB4" w14:textId="77777777" w:rsidR="007C3555" w:rsidRDefault="007C3555">
            <w:pPr>
              <w:spacing w:beforeLines="50" w:before="120"/>
              <w:jc w:val="left"/>
              <w:rPr>
                <w:rFonts w:ascii="Calibri" w:hAnsi="Calibri" w:cs="Calibri"/>
                <w:color w:val="000000"/>
              </w:rPr>
            </w:pPr>
          </w:p>
        </w:tc>
      </w:tr>
      <w:tr w:rsidR="007C3555" w14:paraId="1FB1010F" w14:textId="77777777">
        <w:tc>
          <w:tcPr>
            <w:tcW w:w="1818" w:type="dxa"/>
            <w:tcBorders>
              <w:top w:val="single" w:sz="4" w:space="0" w:color="auto"/>
              <w:left w:val="single" w:sz="4" w:space="0" w:color="auto"/>
              <w:bottom w:val="single" w:sz="4" w:space="0" w:color="auto"/>
              <w:right w:val="single" w:sz="4" w:space="0" w:color="auto"/>
            </w:tcBorders>
          </w:tcPr>
          <w:p w14:paraId="14DF54E7"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C8E0A2" w14:textId="77777777" w:rsidR="007C3555" w:rsidRDefault="00773911">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that  wideband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C3555" w14:paraId="7BC64D0F" w14:textId="77777777">
              <w:tc>
                <w:tcPr>
                  <w:tcW w:w="0" w:type="auto"/>
                  <w:shd w:val="clear" w:color="auto" w:fill="auto"/>
                </w:tcPr>
                <w:p w14:paraId="735E81F6"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0BACB5C7" w14:textId="77777777" w:rsidR="007C3555" w:rsidRDefault="00773911">
                  <w:pPr>
                    <w:pStyle w:val="B1"/>
                    <w:numPr>
                      <w:ilvl w:val="1"/>
                      <w:numId w:val="12"/>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 xml:space="preserve">Specify support for </w:t>
                  </w:r>
                  <w:r>
                    <w:rPr>
                      <w:rFonts w:ascii="Calibri" w:hAnsi="Calibri" w:cs="Calibri"/>
                      <w:lang w:eastAsia="ko-KR"/>
                    </w:rPr>
                    <w:t>PRACH sequence lengths (</w:t>
                  </w:r>
                  <w:proofErr w:type="gramStart"/>
                  <w:r>
                    <w:rPr>
                      <w:rFonts w:ascii="Calibri" w:hAnsi="Calibri" w:cs="Calibri"/>
                      <w:lang w:eastAsia="ko-KR"/>
                    </w:rPr>
                    <w:t>i.e.</w:t>
                  </w:r>
                  <w:proofErr w:type="gramEnd"/>
                  <w:r>
                    <w:rPr>
                      <w:rFonts w:ascii="Calibri" w:hAnsi="Calibri" w:cs="Calibri"/>
                      <w:lang w:eastAsia="ko-KR"/>
                    </w:rPr>
                    <w:t xml:space="preserve"> L=139, L=571 and L=1151) </w:t>
                  </w:r>
                  <w:bookmarkStart w:id="41" w:name="_Hlk58594915"/>
                  <w:r>
                    <w:rPr>
                      <w:rFonts w:ascii="Calibri" w:hAnsi="Calibri" w:cs="Calibri"/>
                      <w:lang w:eastAsia="ko-KR"/>
                    </w:rPr>
                    <w:t xml:space="preserve">and study, if needed, specify support for RO configuration for non-consecutive RACH occasions (RO) in </w:t>
                  </w:r>
                  <w:bookmarkEnd w:id="41"/>
                  <w:r>
                    <w:rPr>
                      <w:rFonts w:ascii="Calibri" w:hAnsi="Calibri" w:cs="Calibri"/>
                      <w:lang w:eastAsia="ko-KR"/>
                    </w:rPr>
                    <w:t>time domain for operation in shared spectrum</w:t>
                  </w:r>
                  <w:r>
                    <w:rPr>
                      <w:rFonts w:ascii="Calibri" w:eastAsia="DengXian" w:hAnsi="Calibri" w:cs="Calibri"/>
                      <w:lang w:eastAsia="ko-KR"/>
                    </w:rPr>
                    <w:t xml:space="preserve"> </w:t>
                  </w:r>
                </w:p>
              </w:tc>
            </w:tr>
          </w:tbl>
          <w:p w14:paraId="01873A61" w14:textId="77777777" w:rsidR="007C3555" w:rsidRDefault="00773911">
            <w:pPr>
              <w:spacing w:before="120"/>
              <w:rPr>
                <w:rFonts w:ascii="Calibri" w:hAnsi="Calibri" w:cs="Calibri"/>
                <w:sz w:val="21"/>
                <w:szCs w:val="21"/>
                <w:lang w:eastAsia="zh-CN"/>
              </w:rPr>
            </w:pPr>
            <w:r>
              <w:rPr>
                <w:rFonts w:ascii="Calibri" w:hAnsi="Calibri" w:cs="Calibri"/>
                <w:sz w:val="21"/>
                <w:szCs w:val="21"/>
                <w:lang w:eastAsia="zh-CN"/>
              </w:rPr>
              <w:lastRenderedPageBreak/>
              <w:t>“</w:t>
            </w:r>
            <w:proofErr w:type="gramStart"/>
            <w:r>
              <w:rPr>
                <w:rFonts w:ascii="Calibri" w:hAnsi="Calibri" w:cs="Calibri"/>
                <w:sz w:val="21"/>
                <w:szCs w:val="21"/>
                <w:lang w:eastAsia="zh-CN"/>
              </w:rPr>
              <w:t>operation</w:t>
            </w:r>
            <w:proofErr w:type="gramEnd"/>
            <w:r>
              <w:rPr>
                <w:rFonts w:ascii="Calibri" w:hAnsi="Calibri" w:cs="Calibri"/>
                <w:sz w:val="21"/>
                <w:szCs w:val="21"/>
                <w:lang w:eastAsia="zh-CN"/>
              </w:rPr>
              <w:t xml:space="preserve">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w:t>
            </w:r>
            <w:r>
              <w:rPr>
                <w:rFonts w:ascii="Calibri" w:hAnsi="Calibri" w:cs="Calibri"/>
                <w:sz w:val="21"/>
                <w:szCs w:val="21"/>
                <w:lang w:eastAsia="zh-CN"/>
              </w:rPr>
              <w:t>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14:paraId="3BD74D84" w14:textId="77777777" w:rsidR="007C3555" w:rsidRDefault="00773911">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w:t>
            </w:r>
            <w:r>
              <w:rPr>
                <w:rFonts w:ascii="Calibri" w:hAnsi="Calibri" w:cs="Calibri"/>
                <w:kern w:val="24"/>
                <w:sz w:val="21"/>
                <w:szCs w:val="21"/>
                <w:lang w:eastAsia="zh-CN"/>
              </w:rPr>
              <w:t xml:space="preserve">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PRACH length = 571 and 1151 with length =139 and propose to merge FG 24-1b i</w:t>
            </w:r>
            <w:r>
              <w:rPr>
                <w:rFonts w:ascii="Calibri" w:eastAsia="DengXian" w:hAnsi="Calibri" w:cs="Calibri"/>
                <w:sz w:val="21"/>
                <w:szCs w:val="21"/>
                <w:lang w:eastAsia="zh-CN"/>
              </w:rPr>
              <w:t xml:space="preserve">nto FG 24-1a and FG 24-1 is a prerequisite of FG 24-1a . </w:t>
            </w:r>
          </w:p>
          <w:p w14:paraId="4DC59639" w14:textId="77777777" w:rsidR="007C3555" w:rsidRDefault="00773911">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14:paraId="3020E2C6" w14:textId="77777777" w:rsidR="007C3555" w:rsidRDefault="00773911">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 xml:space="preserve">Proposal: If FG 24-1b is supported as a separate feature, it is proposed to modify FG 24-1b as </w:t>
            </w:r>
            <w:r>
              <w:rPr>
                <w:rFonts w:ascii="Calibri" w:hAnsi="Calibri" w:cs="Calibri"/>
                <w:b/>
                <w:bCs/>
                <w:sz w:val="21"/>
                <w:szCs w:val="21"/>
                <w:lang w:eastAsia="zh-CN"/>
              </w:rPr>
              <w:t>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C3555" w14:paraId="728A293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A88624"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42F0677"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B17F8F1"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1B61D2D"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1D50F3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5B926C" w14:textId="77777777" w:rsidR="007C3555" w:rsidRDefault="00773911">
                  <w:pPr>
                    <w:pStyle w:val="TAL"/>
                    <w:rPr>
                      <w:rFonts w:ascii="Calibri" w:hAnsi="Calibri" w:cs="Calibri"/>
                      <w:color w:val="000000"/>
                      <w:szCs w:val="18"/>
                    </w:rPr>
                  </w:pPr>
                  <w:r>
                    <w:rPr>
                      <w:rFonts w:ascii="Calibri" w:hAnsi="Calibri" w:cs="Calibri"/>
                      <w:color w:val="00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D0DAF"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Wideband PRACH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29AE2" w14:textId="77777777" w:rsidR="007C3555" w:rsidRDefault="00773911">
                  <w:pPr>
                    <w:rPr>
                      <w:rFonts w:ascii="Calibri" w:hAnsi="Calibri" w:cs="Calibri"/>
                      <w:color w:val="000000"/>
                      <w:sz w:val="18"/>
                      <w:szCs w:val="18"/>
                    </w:rPr>
                  </w:pPr>
                  <w:r>
                    <w:rPr>
                      <w:rFonts w:ascii="Calibri" w:hAnsi="Calibri" w:cs="Calibri"/>
                      <w:color w:val="000000"/>
                      <w:sz w:val="18"/>
                      <w:szCs w:val="18"/>
                    </w:rPr>
                    <w:t xml:space="preserve">Enhanced PRACH design for operation by adopting a single long ZC sequence, with ZC sequence equal to 1151 for 120kHz and ZC sequence equal to 571 for 120kHz </w:t>
                  </w:r>
                </w:p>
                <w:p w14:paraId="2E8CC5AA"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7E45F"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14:paraId="459FC055" w14:textId="77777777" w:rsidR="007C3555" w:rsidRDefault="00773911">
            <w:pPr>
              <w:spacing w:before="120"/>
              <w:rPr>
                <w:rFonts w:ascii="Calibri" w:hAnsi="Calibri" w:cs="Calibri"/>
                <w:b/>
                <w:bCs/>
                <w:sz w:val="21"/>
                <w:szCs w:val="21"/>
                <w:lang w:eastAsia="zh-CN"/>
              </w:rPr>
            </w:pPr>
            <w:r>
              <w:rPr>
                <w:rFonts w:ascii="Calibri" w:hAnsi="Calibri" w:cs="Calibri"/>
                <w:b/>
                <w:bCs/>
                <w:sz w:val="21"/>
                <w:szCs w:val="21"/>
                <w:lang w:eastAsia="zh-CN"/>
              </w:rPr>
              <w:t xml:space="preserve">Proposal: Propose to merge FG 24-1b into FG 24-1a and FG 24-1 is a </w:t>
            </w:r>
            <w:r>
              <w:rPr>
                <w:rFonts w:ascii="Calibri" w:hAnsi="Calibri" w:cs="Calibri"/>
                <w:b/>
                <w:bCs/>
                <w:sz w:val="21"/>
                <w:szCs w:val="21"/>
                <w:lang w:eastAsia="zh-CN"/>
              </w:rPr>
              <w:t>prerequisite of FG 24-1a ,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C3555" w14:paraId="5DF21E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A249FC"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18FCF881"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BD629EE"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2136ABA"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30B069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C7CEF41" w14:textId="77777777" w:rsidR="007C3555" w:rsidRDefault="00773911">
                  <w:pPr>
                    <w:pStyle w:val="TAL"/>
                    <w:rPr>
                      <w:rFonts w:ascii="Calibri" w:hAnsi="Calibri" w:cs="Calibri"/>
                      <w:color w:val="000000"/>
                      <w:szCs w:val="18"/>
                    </w:rPr>
                  </w:pPr>
                  <w:r>
                    <w:rPr>
                      <w:rFonts w:ascii="Calibri" w:hAnsi="Calibri" w:cs="Calibri"/>
                      <w:color w:val="000000"/>
                      <w:szCs w:val="18"/>
                    </w:rPr>
                    <w:t>24-1a</w:t>
                  </w:r>
                </w:p>
              </w:tc>
              <w:tc>
                <w:tcPr>
                  <w:tcW w:w="0" w:type="auto"/>
                  <w:tcBorders>
                    <w:top w:val="single" w:sz="4" w:space="0" w:color="auto"/>
                    <w:left w:val="single" w:sz="4" w:space="0" w:color="auto"/>
                    <w:bottom w:val="single" w:sz="4" w:space="0" w:color="auto"/>
                    <w:right w:val="single" w:sz="4" w:space="0" w:color="auto"/>
                  </w:tcBorders>
                </w:tcPr>
                <w:p w14:paraId="4FF365F5"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14:paraId="479B3D92"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1. PRACH with 120KHz SCS and length 139</w:t>
                  </w:r>
                  <w:r>
                    <w:rPr>
                      <w:rFonts w:ascii="Calibri" w:hAnsi="Calibri" w:cs="Calibri"/>
                      <w:color w:val="FF0000"/>
                      <w:sz w:val="18"/>
                      <w:szCs w:val="18"/>
                      <w:lang w:eastAsia="zh-CN"/>
                    </w:rPr>
                    <w:t>/571/1151</w:t>
                  </w:r>
                </w:p>
                <w:p w14:paraId="2995F484"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 xml:space="preserve">2. Support transmission of 120kHz subcarrier spacing for UL data and </w:t>
                  </w:r>
                  <w:r>
                    <w:rPr>
                      <w:rFonts w:ascii="Calibri" w:hAnsi="Calibri" w:cs="Calibri"/>
                      <w:color w:val="000000"/>
                      <w:sz w:val="18"/>
                      <w:szCs w:val="18"/>
                    </w:rPr>
                    <w:t>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78D223B2"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rPr>
                    <w:t>[</w:t>
                  </w:r>
                  <w:r>
                    <w:rPr>
                      <w:rFonts w:ascii="Calibri" w:eastAsia="MS Mincho" w:hAnsi="Calibri" w:cs="Calibri"/>
                      <w:color w:val="000000"/>
                      <w:szCs w:val="18"/>
                    </w:rPr>
                    <w:t>24-1</w:t>
                  </w:r>
                  <w:r>
                    <w:rPr>
                      <w:rFonts w:ascii="Calibri" w:eastAsia="MS Mincho" w:hAnsi="Calibri" w:cs="Calibri"/>
                      <w:strike/>
                      <w:color w:val="FF0000"/>
                      <w:szCs w:val="18"/>
                      <w:highlight w:val="yellow"/>
                    </w:rPr>
                    <w:t>]</w:t>
                  </w:r>
                </w:p>
              </w:tc>
            </w:tr>
            <w:tr w:rsidR="007C3555" w14:paraId="755C17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AC30415" w14:textId="77777777" w:rsidR="007C3555" w:rsidRDefault="00773911">
                  <w:pPr>
                    <w:pStyle w:val="TAL"/>
                    <w:rPr>
                      <w:rFonts w:ascii="Calibri" w:hAnsi="Calibri" w:cs="Calibri"/>
                      <w:strike/>
                      <w:color w:val="FF0000"/>
                      <w:szCs w:val="18"/>
                    </w:rPr>
                  </w:pPr>
                  <w:r>
                    <w:rPr>
                      <w:rFonts w:ascii="Calibri" w:hAnsi="Calibri" w:cs="Calibri"/>
                      <w:strike/>
                      <w:color w:val="FF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680842E" w14:textId="77777777" w:rsidR="007C3555" w:rsidRDefault="00773911">
                  <w:pPr>
                    <w:pStyle w:val="TAL"/>
                    <w:rPr>
                      <w:rFonts w:ascii="Calibri" w:hAnsi="Calibri" w:cs="Calibri"/>
                      <w:strike/>
                      <w:color w:val="FF0000"/>
                      <w:szCs w:val="18"/>
                      <w:lang w:eastAsia="zh-CN"/>
                    </w:rPr>
                  </w:pPr>
                  <w:r>
                    <w:rPr>
                      <w:rFonts w:ascii="Calibri" w:hAnsi="Calibri" w:cs="Calibri"/>
                      <w:strike/>
                      <w:color w:val="FF0000"/>
                      <w:szCs w:val="18"/>
                      <w:lang w:eastAsia="zh-CN"/>
                    </w:rPr>
                    <w:t xml:space="preserve">Wideband PRACH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B5B9794" w14:textId="77777777" w:rsidR="007C3555" w:rsidRDefault="00773911">
                  <w:pPr>
                    <w:rPr>
                      <w:rFonts w:ascii="Calibri" w:hAnsi="Calibri" w:cs="Calibri"/>
                      <w:strike/>
                      <w:color w:val="FF0000"/>
                      <w:sz w:val="18"/>
                      <w:szCs w:val="18"/>
                    </w:rPr>
                  </w:pPr>
                  <w:r>
                    <w:rPr>
                      <w:rFonts w:ascii="Calibri" w:hAnsi="Calibri" w:cs="Calibri"/>
                      <w:strike/>
                      <w:color w:val="FF0000"/>
                      <w:sz w:val="18"/>
                      <w:szCs w:val="18"/>
                    </w:rPr>
                    <w:t xml:space="preserve">Enhanced PRACH design for operation by adopting a single long ZC sequence, with ZC sequence equal to 1151 for 120kHz and ZC sequence equal to 571 for 120kHz </w:t>
                  </w:r>
                </w:p>
                <w:p w14:paraId="73D2CB73" w14:textId="77777777" w:rsidR="007C3555" w:rsidRDefault="00773911">
                  <w:pPr>
                    <w:snapToGrid w:val="0"/>
                    <w:contextualSpacing/>
                    <w:rPr>
                      <w:rFonts w:ascii="Calibri" w:hAnsi="Calibri" w:cs="Calibri"/>
                      <w:strike/>
                      <w:color w:val="FF0000"/>
                      <w:sz w:val="18"/>
                      <w:szCs w:val="18"/>
                    </w:rPr>
                  </w:pPr>
                  <w:r>
                    <w:rPr>
                      <w:rFonts w:ascii="Calibri" w:hAnsi="Calibri" w:cs="Calibri"/>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8D3EDF0" w14:textId="77777777" w:rsidR="007C3555" w:rsidRDefault="00773911">
                  <w:pPr>
                    <w:pStyle w:val="TAL"/>
                    <w:rPr>
                      <w:rFonts w:ascii="Calibri" w:eastAsia="MS Mincho" w:hAnsi="Calibri" w:cs="Calibri"/>
                      <w:strike/>
                      <w:color w:val="FF0000"/>
                      <w:szCs w:val="18"/>
                      <w:highlight w:val="yellow"/>
                    </w:rPr>
                  </w:pPr>
                  <w:r>
                    <w:rPr>
                      <w:rFonts w:ascii="Calibri" w:eastAsia="MS Mincho" w:hAnsi="Calibri" w:cs="Calibri"/>
                      <w:strike/>
                      <w:color w:val="FF0000"/>
                      <w:szCs w:val="18"/>
                      <w:highlight w:val="yellow"/>
                    </w:rPr>
                    <w:t>[24-1a]</w:t>
                  </w:r>
                </w:p>
              </w:tc>
            </w:tr>
          </w:tbl>
          <w:p w14:paraId="68FBD1EB" w14:textId="77777777" w:rsidR="007C3555" w:rsidRDefault="007C3555">
            <w:pPr>
              <w:spacing w:beforeLines="50" w:before="120"/>
              <w:jc w:val="left"/>
              <w:rPr>
                <w:rFonts w:ascii="Calibri" w:hAnsi="Calibri" w:cs="Calibri"/>
                <w:color w:val="000000"/>
              </w:rPr>
            </w:pPr>
          </w:p>
        </w:tc>
      </w:tr>
      <w:tr w:rsidR="007C3555" w14:paraId="47124A5C" w14:textId="77777777">
        <w:tc>
          <w:tcPr>
            <w:tcW w:w="1818" w:type="dxa"/>
            <w:tcBorders>
              <w:top w:val="single" w:sz="4" w:space="0" w:color="auto"/>
              <w:left w:val="single" w:sz="4" w:space="0" w:color="auto"/>
              <w:bottom w:val="single" w:sz="4" w:space="0" w:color="auto"/>
              <w:right w:val="single" w:sz="4" w:space="0" w:color="auto"/>
            </w:tcBorders>
          </w:tcPr>
          <w:p w14:paraId="64826A5F"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37BB1D" w14:textId="77777777" w:rsidR="007C3555" w:rsidRDefault="007C3555">
            <w:pPr>
              <w:spacing w:beforeLines="50" w:before="120"/>
              <w:jc w:val="left"/>
              <w:rPr>
                <w:rFonts w:ascii="Calibri" w:hAnsi="Calibri" w:cs="Calibri"/>
                <w:color w:val="000000"/>
              </w:rPr>
            </w:pPr>
          </w:p>
        </w:tc>
      </w:tr>
      <w:tr w:rsidR="007C3555" w14:paraId="7DD3FD64" w14:textId="77777777">
        <w:tc>
          <w:tcPr>
            <w:tcW w:w="1818" w:type="dxa"/>
            <w:tcBorders>
              <w:top w:val="single" w:sz="4" w:space="0" w:color="auto"/>
              <w:left w:val="single" w:sz="4" w:space="0" w:color="auto"/>
              <w:bottom w:val="single" w:sz="4" w:space="0" w:color="auto"/>
              <w:right w:val="single" w:sz="4" w:space="0" w:color="auto"/>
            </w:tcBorders>
          </w:tcPr>
          <w:p w14:paraId="23BB8AF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CEA32E" w14:textId="77777777" w:rsidR="007C3555" w:rsidRDefault="00773911">
            <w:pPr>
              <w:spacing w:beforeLines="50" w:before="120"/>
              <w:jc w:val="left"/>
              <w:rPr>
                <w:rFonts w:ascii="Calibri" w:hAnsi="Calibri" w:cs="Calibri"/>
                <w:color w:val="000000"/>
              </w:rPr>
            </w:pPr>
            <w:r>
              <w:rPr>
                <w:rFonts w:ascii="Calibri" w:hAnsi="Calibri" w:cs="Calibri"/>
                <w:color w:val="000000"/>
              </w:rPr>
              <w:t>In the last version, there is a bracket for wideband PRACH, which includes with and without shared spectrum channel access. In our opinion, the feature of wideband PRACH is not needed and moti</w:t>
            </w:r>
            <w:r>
              <w:rPr>
                <w:rFonts w:ascii="Calibri" w:hAnsi="Calibri" w:cs="Calibri"/>
                <w:color w:val="000000"/>
              </w:rPr>
              <w:t xml:space="preserve">vated in the case where PSD limitation is not imposed. This is not necessarily </w:t>
            </w:r>
            <w:proofErr w:type="spellStart"/>
            <w:r>
              <w:rPr>
                <w:rFonts w:ascii="Calibri" w:hAnsi="Calibri" w:cs="Calibri"/>
                <w:color w:val="000000"/>
              </w:rPr>
              <w:t>tighted</w:t>
            </w:r>
            <w:proofErr w:type="spellEnd"/>
            <w:r>
              <w:rPr>
                <w:rFonts w:ascii="Calibri" w:hAnsi="Calibri" w:cs="Calibri"/>
                <w:color w:val="000000"/>
              </w:rPr>
              <w:t xml:space="preserve"> with channel access method or unlicensed/licensed band. This should be clearly mentioned in the UE feature list. </w:t>
            </w:r>
          </w:p>
          <w:p w14:paraId="4E57152B"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FG24-1b, replacing [with/without shared s</w:t>
            </w:r>
            <w:r>
              <w:rPr>
                <w:rFonts w:ascii="Calibri" w:hAnsi="Calibri" w:cs="Calibri"/>
                <w:b/>
                <w:color w:val="000000"/>
              </w:rPr>
              <w:t>pectrum channel access] with [for region where PSD limitation is imposed].</w:t>
            </w:r>
          </w:p>
        </w:tc>
      </w:tr>
      <w:tr w:rsidR="007C3555" w14:paraId="32ADD7BB" w14:textId="77777777">
        <w:tc>
          <w:tcPr>
            <w:tcW w:w="1818" w:type="dxa"/>
            <w:tcBorders>
              <w:top w:val="single" w:sz="4" w:space="0" w:color="auto"/>
              <w:left w:val="single" w:sz="4" w:space="0" w:color="auto"/>
              <w:bottom w:val="single" w:sz="4" w:space="0" w:color="auto"/>
              <w:right w:val="single" w:sz="4" w:space="0" w:color="auto"/>
            </w:tcBorders>
          </w:tcPr>
          <w:p w14:paraId="48ACDF50"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FFCED0" w14:textId="77777777" w:rsidR="007C3555" w:rsidRDefault="007C3555">
            <w:pPr>
              <w:spacing w:beforeLines="50" w:before="120"/>
              <w:jc w:val="left"/>
              <w:rPr>
                <w:rFonts w:ascii="Calibri" w:hAnsi="Calibri" w:cs="Calibri"/>
                <w:color w:val="000000"/>
              </w:rPr>
            </w:pPr>
          </w:p>
        </w:tc>
      </w:tr>
      <w:tr w:rsidR="007C3555" w14:paraId="05726951" w14:textId="77777777">
        <w:tc>
          <w:tcPr>
            <w:tcW w:w="1818" w:type="dxa"/>
            <w:tcBorders>
              <w:top w:val="single" w:sz="4" w:space="0" w:color="auto"/>
              <w:left w:val="single" w:sz="4" w:space="0" w:color="auto"/>
              <w:bottom w:val="single" w:sz="4" w:space="0" w:color="auto"/>
              <w:right w:val="single" w:sz="4" w:space="0" w:color="auto"/>
            </w:tcBorders>
          </w:tcPr>
          <w:p w14:paraId="5239F66D"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AF971B" w14:textId="77777777" w:rsidR="007C3555" w:rsidRDefault="00773911">
            <w:pPr>
              <w:rPr>
                <w:rFonts w:ascii="Calibri" w:hAnsi="Calibri" w:cs="Calibri"/>
                <w:lang w:val="en-GB" w:eastAsia="zh-CN"/>
              </w:rPr>
            </w:pPr>
            <w:r>
              <w:rPr>
                <w:rFonts w:ascii="Calibri" w:hAnsi="Calibri" w:cs="Calibri"/>
                <w:lang w:val="en-GB" w:eastAsia="zh-CN"/>
              </w:rPr>
              <w:t>In RAN1#107-e there was some discussion on whether or not to split the PRACH-related F</w:t>
            </w:r>
            <w:r>
              <w:rPr>
                <w:rFonts w:ascii="Calibri" w:hAnsi="Calibri" w:cs="Calibri"/>
                <w:lang w:val="en-GB" w:eastAsia="zh-CN"/>
              </w:rPr>
              <w:t>Gs into separate FGs, one for standalone and one for dual-connectivity (DC); however, we don't see why this would be necessary. In our view, these FGs are relevant for both Scenarios B and C listed above, i.e., any scenario in which an UL carrier is deploy</w:t>
            </w:r>
            <w:r>
              <w:rPr>
                <w:rFonts w:ascii="Calibri" w:hAnsi="Calibri" w:cs="Calibri"/>
                <w:lang w:val="en-GB" w:eastAsia="zh-CN"/>
              </w:rPr>
              <w:t>ed in FR2-2, since wideband PRACH can be transmitted on an SCell in a CA/DC deployment, PSCell in a DC deployment, or PCell in a standalone deployment. Instead of splitting these FGs, the UL-related FGs 24-1a/4a can be made as pre-requisites for the wideba</w:t>
            </w:r>
            <w:r>
              <w:rPr>
                <w:rFonts w:ascii="Calibri" w:hAnsi="Calibri" w:cs="Calibri"/>
                <w:lang w:val="en-GB" w:eastAsia="zh-CN"/>
              </w:rPr>
              <w:t>nd PRACH-related FGs.</w:t>
            </w:r>
          </w:p>
          <w:p w14:paraId="2F44A2AD" w14:textId="77777777" w:rsidR="007C3555" w:rsidRDefault="00773911">
            <w:pPr>
              <w:rPr>
                <w:rFonts w:ascii="Calibri" w:hAnsi="Calibri" w:cs="Calibri"/>
                <w:lang w:val="en-GB" w:eastAsia="zh-CN"/>
              </w:rPr>
            </w:pPr>
            <w:r>
              <w:rPr>
                <w:rFonts w:ascii="Calibri" w:hAnsi="Calibri" w:cs="Calibri"/>
                <w:lang w:val="en-GB" w:eastAsia="zh-CN"/>
              </w:rPr>
              <w:t>We understand that for Scenario C (standalone deployment), there is no mechanism to indicate UE capability for wideband PRACH during initial access; however, if a network indicates in SIB1 that wideband PRACH should be used, and the U</w:t>
            </w:r>
            <w:r>
              <w:rPr>
                <w:rFonts w:ascii="Calibri" w:hAnsi="Calibri" w:cs="Calibri"/>
                <w:lang w:val="en-GB" w:eastAsia="zh-CN"/>
              </w:rPr>
              <w:t>E does not support it, the UE simply cannot access the system. However, even if the network indicates legacy PRACH (L = 139), it is still useful for the UE to indicate capability for wideband PRACH after initial access from the perspective that the network</w:t>
            </w:r>
            <w:r>
              <w:rPr>
                <w:rFonts w:ascii="Calibri" w:hAnsi="Calibri" w:cs="Calibri"/>
                <w:lang w:val="en-GB" w:eastAsia="zh-CN"/>
              </w:rPr>
              <w:t xml:space="preserve"> can capture statistics on UE support for wideband PRACH. Note that the same is true for multi-RB PUCCH if indicated in SIB1 for initial access. If a significant fraction of the UE fleet supports wideband PRACH/multi-RB PUCCH, then the feature can be activ</w:t>
            </w:r>
            <w:r>
              <w:rPr>
                <w:rFonts w:ascii="Calibri" w:hAnsi="Calibri" w:cs="Calibri"/>
                <w:lang w:val="en-GB" w:eastAsia="zh-CN"/>
              </w:rPr>
              <w:t>ated. This can be useful for an operator to decide which features should be deployed and when in a network. Hence, in our view the feature should still be specified as "Optional with capability signaling." Furthermore, if the UE indicates capability for wi</w:t>
            </w:r>
            <w:r>
              <w:rPr>
                <w:rFonts w:ascii="Calibri" w:hAnsi="Calibri" w:cs="Calibri"/>
                <w:lang w:val="en-GB" w:eastAsia="zh-CN"/>
              </w:rPr>
              <w:t>deband PRACH/multi-RB PUCCH after initial access, such a UE can be handed over to a target cell in which these feature(s) is/are being used even if the source cell is not.</w:t>
            </w:r>
          </w:p>
          <w:p w14:paraId="7721A5B4"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42" w:name="_Toc92724048"/>
            <w:r>
              <w:rPr>
                <w:rFonts w:ascii="Calibri" w:hAnsi="Calibri" w:cs="Calibri"/>
                <w:sz w:val="20"/>
                <w:szCs w:val="20"/>
              </w:rPr>
              <w:t>Proposal: For the wideband PRACH-related FG 24-1b do not split this into separate FG</w:t>
            </w:r>
            <w:r>
              <w:rPr>
                <w:rFonts w:ascii="Calibri" w:hAnsi="Calibri" w:cs="Calibri"/>
                <w:sz w:val="20"/>
                <w:szCs w:val="20"/>
              </w:rPr>
              <w:t>s for SA/DC. The FG should be specified as "Optional with capability signaling." Support the following change to the FG list:</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C3555" w14:paraId="640FB1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EE8F1"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B5DCF"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BC7E"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E1601"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ECAF4" w14:textId="77777777" w:rsidR="007C3555" w:rsidRDefault="00773911">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92CBB07"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4410B5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4919003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F2A4F3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52CE563"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5668F7F5"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FD488D" w14:textId="77777777" w:rsidR="007C3555" w:rsidRDefault="00773911">
                  <w:pPr>
                    <w:keepNext/>
                    <w:keepLines/>
                    <w:spacing w:after="0"/>
                    <w:rPr>
                      <w:rFonts w:eastAsia="SimSun" w:cs="Arial"/>
                      <w:sz w:val="18"/>
                      <w:szCs w:val="18"/>
                      <w:highlight w:val="yellow"/>
                      <w:lang w:val="en-GB"/>
                    </w:rPr>
                  </w:pPr>
                  <w:r>
                    <w:rPr>
                      <w:rFonts w:eastAsia="MS Mincho" w:cs="Arial"/>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6D4F4D4" w14:textId="77777777" w:rsidR="007C3555" w:rsidRDefault="00773911">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 xml:space="preserve">FFS: whether to split this FG for SA </w:t>
                  </w:r>
                  <w:r>
                    <w:rPr>
                      <w:rFonts w:eastAsia="SimSun" w:cs="Arial"/>
                      <w:strike/>
                      <w:color w:val="FF0000"/>
                      <w:sz w:val="18"/>
                      <w:szCs w:val="18"/>
                      <w:highlight w:val="yellow"/>
                      <w:lang w:val="en-GB"/>
                    </w:rPr>
                    <w:t>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C15E47"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capability signalling</w:t>
                  </w:r>
                </w:p>
                <w:p w14:paraId="2F4AADF9" w14:textId="77777777" w:rsidR="007C3555" w:rsidRDefault="007C3555">
                  <w:pPr>
                    <w:pStyle w:val="TAL"/>
                    <w:rPr>
                      <w:rFonts w:cs="Arial"/>
                      <w:color w:val="000000"/>
                      <w:szCs w:val="18"/>
                    </w:rPr>
                  </w:pPr>
                </w:p>
                <w:p w14:paraId="5F00FDAD" w14:textId="77777777" w:rsidR="007C3555" w:rsidRDefault="00773911">
                  <w:pPr>
                    <w:keepNext/>
                    <w:keepLines/>
                    <w:spacing w:after="0"/>
                    <w:rPr>
                      <w:rFonts w:eastAsia="SimSun" w:cs="Arial"/>
                      <w:strike/>
                      <w:color w:val="FF0000"/>
                      <w:sz w:val="18"/>
                      <w:szCs w:val="18"/>
                      <w:highlight w:val="yellow"/>
                      <w:lang w:val="en-GB"/>
                    </w:rPr>
                  </w:pPr>
                  <w:r>
                    <w:rPr>
                      <w:rFonts w:cs="Arial"/>
                      <w:color w:val="000000"/>
                      <w:sz w:val="18"/>
                      <w:szCs w:val="18"/>
                      <w:highlight w:val="yellow"/>
                    </w:rPr>
                    <w:t>[A UE that supports FR2-2 must indicate this FG is supported]</w:t>
                  </w:r>
                </w:p>
              </w:tc>
            </w:tr>
          </w:tbl>
          <w:p w14:paraId="502239BF" w14:textId="77777777" w:rsidR="007C3555" w:rsidRDefault="007C3555">
            <w:pPr>
              <w:spacing w:beforeLines="50" w:before="120"/>
              <w:jc w:val="left"/>
              <w:rPr>
                <w:rFonts w:ascii="Calibri" w:hAnsi="Calibri" w:cs="Calibri"/>
                <w:color w:val="000000"/>
              </w:rPr>
            </w:pPr>
          </w:p>
          <w:p w14:paraId="4C0E2CE0"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For FGs 1b/1c/4b/4c/5 related to wideband PRACH multi-RB PUCCH, the FG names currently include the wording "with/without shared spectrum channel access". These are generic "tools in the toolbox" hence this wording should not be included in the FG name. Aft</w:t>
            </w:r>
            <w:r>
              <w:rPr>
                <w:rFonts w:ascii="Calibri" w:hAnsi="Calibri"/>
                <w:lang w:val="en-GB" w:eastAsia="zh-CN"/>
              </w:rPr>
              <w:t xml:space="preserve">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w:instrText>
            </w:r>
            <w:r>
              <w:rPr>
                <w:rFonts w:ascii="Calibri" w:hAnsi="Calibri"/>
                <w:lang w:val="en-GB" w:eastAsia="zh-CN"/>
              </w:rPr>
              <w:instrText xml:space="preserve">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56DC7B12" w14:textId="77777777" w:rsidR="007C3555" w:rsidRDefault="007C3555">
            <w:pPr>
              <w:autoSpaceDE w:val="0"/>
              <w:autoSpaceDN w:val="0"/>
              <w:adjustRightInd w:val="0"/>
              <w:snapToGrid w:val="0"/>
              <w:contextualSpacing/>
              <w:rPr>
                <w:rFonts w:ascii="Calibri" w:hAnsi="Calibri"/>
                <w:lang w:val="en-GB" w:eastAsia="zh-CN"/>
              </w:rPr>
            </w:pPr>
          </w:p>
          <w:p w14:paraId="636A3861"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 xml:space="preserve">Specify support for PRACH sequence lengths (i.e. </w:t>
            </w:r>
            <w:r>
              <w:rPr>
                <w:rFonts w:ascii="Calibri" w:hAnsi="Calibri"/>
                <w:highlight w:val="green"/>
                <w:lang w:eastAsia="ko-KR"/>
              </w:rPr>
              <w:t>L=139, L=571 and L=1151)</w:t>
            </w:r>
            <w:r>
              <w:rPr>
                <w:rFonts w:ascii="Calibri" w:hAnsi="Calibri"/>
                <w:lang w:eastAsia="ko-KR"/>
              </w:rPr>
              <w:t xml:space="preserve"> and study, if needed, specify support for RO configuration for non-consecutive RACH occasions (RO) in time domain for operation in shared spectrum</w:t>
            </w:r>
          </w:p>
          <w:p w14:paraId="7D01CF14" w14:textId="77777777" w:rsidR="007C3555" w:rsidRDefault="007C3555">
            <w:pPr>
              <w:autoSpaceDE w:val="0"/>
              <w:autoSpaceDN w:val="0"/>
              <w:adjustRightInd w:val="0"/>
              <w:snapToGrid w:val="0"/>
              <w:contextualSpacing/>
              <w:rPr>
                <w:rFonts w:ascii="Calibri" w:hAnsi="Calibri"/>
                <w:lang w:val="en-GB" w:eastAsia="zh-CN"/>
              </w:rPr>
            </w:pPr>
          </w:p>
          <w:p w14:paraId="49723D68"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3EAAA476" w14:textId="77777777" w:rsidR="007C3555" w:rsidRDefault="007C3555">
            <w:pPr>
              <w:autoSpaceDE w:val="0"/>
              <w:autoSpaceDN w:val="0"/>
              <w:adjustRightInd w:val="0"/>
              <w:snapToGrid w:val="0"/>
              <w:contextualSpacing/>
              <w:rPr>
                <w:rFonts w:ascii="Calibri" w:hAnsi="Calibri"/>
                <w:lang w:val="en-GB" w:eastAsia="zh-CN"/>
              </w:rPr>
            </w:pPr>
          </w:p>
          <w:p w14:paraId="33740900"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lastRenderedPageBreak/>
              <w:t xml:space="preserve">Support enhancement for </w:t>
            </w:r>
            <w:r>
              <w:rPr>
                <w:rFonts w:ascii="Calibri" w:hAnsi="Calibri"/>
                <w:lang w:eastAsia="ko-KR"/>
              </w:rPr>
              <w:t xml:space="preserve">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058A1F71" w14:textId="77777777" w:rsidR="007C3555" w:rsidRDefault="007C3555">
            <w:pPr>
              <w:autoSpaceDE w:val="0"/>
              <w:autoSpaceDN w:val="0"/>
              <w:adjustRightInd w:val="0"/>
              <w:snapToGrid w:val="0"/>
              <w:contextualSpacing/>
              <w:rPr>
                <w:rFonts w:ascii="Calibri" w:eastAsia="DengXian" w:hAnsi="Calibri"/>
                <w:lang w:eastAsia="ko-KR"/>
              </w:rPr>
            </w:pPr>
          </w:p>
          <w:p w14:paraId="1EE4EEB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w:t>
            </w:r>
            <w:r>
              <w:rPr>
                <w:rFonts w:ascii="Calibri" w:hAnsi="Calibri"/>
                <w:lang w:val="en-GB" w:eastAsia="zh-CN"/>
              </w:rPr>
              <w:t xml:space="preserve"> shared spectrum channel access in FR2-2. Based on the above discussion we propose the following.</w:t>
            </w:r>
          </w:p>
          <w:p w14:paraId="4FA7CDCF" w14:textId="77777777" w:rsidR="007C3555" w:rsidRDefault="007C3555">
            <w:pPr>
              <w:autoSpaceDE w:val="0"/>
              <w:autoSpaceDN w:val="0"/>
              <w:adjustRightInd w:val="0"/>
              <w:snapToGrid w:val="0"/>
              <w:contextualSpacing/>
              <w:rPr>
                <w:rFonts w:ascii="Calibri" w:hAnsi="Calibri"/>
                <w:lang w:val="en-GB" w:eastAsia="zh-CN"/>
              </w:rPr>
            </w:pPr>
          </w:p>
          <w:p w14:paraId="738F4F6B" w14:textId="77777777" w:rsidR="007C3555" w:rsidRDefault="00773911">
            <w:pPr>
              <w:autoSpaceDE w:val="0"/>
              <w:autoSpaceDN w:val="0"/>
              <w:adjustRightInd w:val="0"/>
              <w:snapToGrid w:val="0"/>
              <w:contextualSpacing/>
              <w:rPr>
                <w:rFonts w:ascii="Calibri" w:hAnsi="Calibri"/>
                <w:b/>
              </w:rPr>
            </w:pPr>
            <w:bookmarkStart w:id="43" w:name="_Toc92724059"/>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w:t>
            </w:r>
            <w:r>
              <w:rPr>
                <w:rFonts w:ascii="Calibri" w:hAnsi="Calibri"/>
                <w:b/>
                <w:lang w:val="en-GB"/>
              </w:rPr>
              <w:t xml:space="preserve">om the FG name. Later, if there is a need to introduce some restriction, it can be done with the same note as described for the channel </w:t>
            </w:r>
            <w:proofErr w:type="gramStart"/>
            <w:r>
              <w:rPr>
                <w:rFonts w:ascii="Calibri" w:hAnsi="Calibri"/>
                <w:b/>
                <w:lang w:val="en-GB"/>
              </w:rPr>
              <w:t>access-related</w:t>
            </w:r>
            <w:proofErr w:type="gramEnd"/>
            <w:r>
              <w:rPr>
                <w:rFonts w:ascii="Calibri" w:hAnsi="Calibri"/>
                <w:b/>
                <w:lang w:val="en-GB"/>
              </w:rPr>
              <w:t xml:space="preserve"> FGs. Support the following changes to the FG list:</w:t>
            </w:r>
            <w:bookmarkEnd w:id="43"/>
          </w:p>
          <w:p w14:paraId="5BE6B82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C3555" w14:paraId="684FF7F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347D6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21BA9C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0F0CDF5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7BE0103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w:t>
                  </w:r>
                  <w:r>
                    <w:rPr>
                      <w:rFonts w:cs="Arial"/>
                      <w:b/>
                      <w:color w:val="000000"/>
                      <w:sz w:val="18"/>
                      <w:szCs w:val="18"/>
                      <w:lang w:val="en-GB"/>
                    </w:rPr>
                    <w:t>roups</w:t>
                  </w:r>
                </w:p>
              </w:tc>
              <w:tc>
                <w:tcPr>
                  <w:tcW w:w="0" w:type="auto"/>
                  <w:tcBorders>
                    <w:top w:val="single" w:sz="4" w:space="0" w:color="auto"/>
                    <w:left w:val="single" w:sz="4" w:space="0" w:color="auto"/>
                    <w:bottom w:val="single" w:sz="4" w:space="0" w:color="auto"/>
                    <w:right w:val="single" w:sz="4" w:space="0" w:color="auto"/>
                  </w:tcBorders>
                </w:tcPr>
                <w:p w14:paraId="5DDB46D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4039110D"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011872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5EE97DB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881F3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7230729"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 xml:space="preserve">Enhanced PRACH design for operation by adopting a single long ZC sequence, with ZC sequence equal to 1151 for 120kHz and ZC sequence equal to 571 for </w:t>
                  </w:r>
                  <w:r>
                    <w:rPr>
                      <w:rFonts w:eastAsia="MS Gothic" w:cs="Arial"/>
                      <w:color w:val="000000"/>
                      <w:sz w:val="18"/>
                      <w:szCs w:val="18"/>
                      <w:lang w:val="en-GB"/>
                    </w:rPr>
                    <w:t>120kHz</w:t>
                  </w:r>
                  <w:r>
                    <w:rPr>
                      <w:rFonts w:eastAsia="MS Gothic" w:cs="Arial"/>
                      <w:strike/>
                      <w:color w:val="000000"/>
                      <w:sz w:val="18"/>
                      <w:szCs w:val="18"/>
                      <w:lang w:val="en-GB"/>
                    </w:rPr>
                    <w:t xml:space="preserve"> </w:t>
                  </w:r>
                </w:p>
                <w:p w14:paraId="65D6528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A284248" w14:textId="77777777" w:rsidR="007C3555" w:rsidRDefault="00773911">
                  <w:pPr>
                    <w:keepNext/>
                    <w:keepLines/>
                    <w:spacing w:after="0"/>
                    <w:rPr>
                      <w:rFonts w:eastAsia="SimSun" w:cs="Arial"/>
                      <w:color w:val="000000"/>
                      <w:sz w:val="18"/>
                      <w:szCs w:val="18"/>
                      <w:highlight w:val="yellow"/>
                      <w:lang w:val="en-GB"/>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583A41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4639E6D5" w14:textId="77777777" w:rsidR="007C3555" w:rsidRDefault="007C3555">
                  <w:pPr>
                    <w:keepNext/>
                    <w:keepLines/>
                    <w:spacing w:after="0"/>
                    <w:rPr>
                      <w:rFonts w:eastAsia="SimSun" w:cs="Arial"/>
                      <w:color w:val="000000"/>
                      <w:sz w:val="18"/>
                      <w:szCs w:val="18"/>
                      <w:lang w:val="en-GB"/>
                    </w:rPr>
                  </w:pPr>
                </w:p>
                <w:p w14:paraId="36595E3C"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D80EA02"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capability signalling</w:t>
                  </w:r>
                </w:p>
                <w:p w14:paraId="759E09C4" w14:textId="77777777" w:rsidR="007C3555" w:rsidRDefault="007C3555">
                  <w:pPr>
                    <w:pStyle w:val="TAL"/>
                    <w:rPr>
                      <w:rFonts w:cs="Arial"/>
                      <w:color w:val="000000"/>
                      <w:szCs w:val="18"/>
                    </w:rPr>
                  </w:pPr>
                </w:p>
                <w:p w14:paraId="4AE9A980" w14:textId="77777777" w:rsidR="007C3555" w:rsidRDefault="00773911">
                  <w:pPr>
                    <w:keepNext/>
                    <w:keepLines/>
                    <w:spacing w:after="0"/>
                    <w:rPr>
                      <w:rFonts w:eastAsia="SimSun" w:cs="Arial"/>
                      <w:color w:val="000000"/>
                      <w:sz w:val="18"/>
                      <w:szCs w:val="18"/>
                      <w:highlight w:val="yellow"/>
                      <w:lang w:val="en-GB"/>
                    </w:rPr>
                  </w:pPr>
                  <w:r>
                    <w:rPr>
                      <w:rFonts w:cs="Arial"/>
                      <w:color w:val="000000"/>
                      <w:sz w:val="18"/>
                      <w:szCs w:val="18"/>
                      <w:highlight w:val="yellow"/>
                    </w:rPr>
                    <w:t>[A UE that supports FR2-2 must indicate this FG is supported]</w:t>
                  </w:r>
                </w:p>
              </w:tc>
            </w:tr>
          </w:tbl>
          <w:p w14:paraId="21F66AF8" w14:textId="77777777" w:rsidR="007C3555" w:rsidRDefault="007C3555">
            <w:pPr>
              <w:spacing w:beforeLines="50" w:before="120"/>
              <w:jc w:val="left"/>
              <w:rPr>
                <w:rFonts w:ascii="Calibri" w:hAnsi="Calibri" w:cs="Calibri"/>
                <w:color w:val="000000"/>
              </w:rPr>
            </w:pPr>
          </w:p>
        </w:tc>
      </w:tr>
      <w:tr w:rsidR="007C3555" w14:paraId="35626207" w14:textId="77777777">
        <w:tc>
          <w:tcPr>
            <w:tcW w:w="1818" w:type="dxa"/>
            <w:tcBorders>
              <w:top w:val="single" w:sz="4" w:space="0" w:color="auto"/>
              <w:left w:val="single" w:sz="4" w:space="0" w:color="auto"/>
              <w:bottom w:val="single" w:sz="4" w:space="0" w:color="auto"/>
              <w:right w:val="single" w:sz="4" w:space="0" w:color="auto"/>
            </w:tcBorders>
          </w:tcPr>
          <w:p w14:paraId="113EF067"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996271" w14:textId="77777777" w:rsidR="007C3555" w:rsidRDefault="00773911">
            <w:pPr>
              <w:spacing w:beforeLines="50" w:before="120"/>
              <w:jc w:val="left"/>
              <w:rPr>
                <w:rFonts w:ascii="Calibri" w:hAnsi="Calibri" w:cs="Calibri"/>
                <w:color w:val="000000"/>
              </w:rPr>
            </w:pPr>
            <w:r>
              <w:rPr>
                <w:rFonts w:ascii="Calibri" w:hAnsi="Calibri" w:cs="Calibri"/>
                <w:color w:val="000000"/>
              </w:rPr>
              <w:t>FG 24-1b “Wideband PRACH” should be agreed on.</w:t>
            </w:r>
          </w:p>
        </w:tc>
      </w:tr>
      <w:tr w:rsidR="007C3555" w14:paraId="49570260" w14:textId="77777777">
        <w:tc>
          <w:tcPr>
            <w:tcW w:w="1818" w:type="dxa"/>
            <w:tcBorders>
              <w:top w:val="single" w:sz="4" w:space="0" w:color="auto"/>
              <w:left w:val="single" w:sz="4" w:space="0" w:color="auto"/>
              <w:bottom w:val="single" w:sz="4" w:space="0" w:color="auto"/>
              <w:right w:val="single" w:sz="4" w:space="0" w:color="auto"/>
            </w:tcBorders>
          </w:tcPr>
          <w:p w14:paraId="1A5787F4"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075437" w14:textId="77777777" w:rsidR="007C3555" w:rsidRDefault="00773911">
            <w:pPr>
              <w:rPr>
                <w:rFonts w:ascii="Calibri" w:hAnsi="Calibri"/>
              </w:rPr>
            </w:pPr>
            <w:r>
              <w:rPr>
                <w:rFonts w:ascii="Calibri" w:hAnsi="Calibri"/>
              </w:rPr>
              <w:t xml:space="preserve">Whether the FG 24-1b and FG 24-4b should be included as basic FR2-2 UL FGs was discussed in RAN1 #107-e meeting. Some company mentioned that PRACH is a fundamental channel in initial </w:t>
            </w:r>
            <w:r>
              <w:rPr>
                <w:rFonts w:ascii="Calibri" w:hAnsi="Calibri"/>
              </w:rPr>
              <w:t xml:space="preserve">access and supporting such feature as basic functionality is necessary. However, the motivation of introducing such FG is to comply with regulation, which varies based on different regions. Therefore, we prefer to allow UE to have the option on whether to </w:t>
            </w:r>
            <w:r>
              <w:rPr>
                <w:rFonts w:ascii="Calibri" w:hAnsi="Calibri"/>
              </w:rPr>
              <w:t>support the FG based on different regulations.</w:t>
            </w:r>
          </w:p>
          <w:p w14:paraId="53367AC6" w14:textId="77777777" w:rsidR="007C3555" w:rsidRDefault="00773911">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w:t>
            </w:r>
            <w:r>
              <w:rPr>
                <w:rFonts w:ascii="Calibri" w:hAnsi="Calibri"/>
              </w:rPr>
              <w:t>ersa. Therefore, we prefer to have a generic FG for wideband PRACH.</w:t>
            </w:r>
          </w:p>
          <w:p w14:paraId="6C10F1FE" w14:textId="77777777" w:rsidR="007C3555" w:rsidRDefault="00773911">
            <w:pPr>
              <w:rPr>
                <w:rFonts w:ascii="Calibri" w:hAnsi="Calibri"/>
              </w:rPr>
            </w:pPr>
            <w:r>
              <w:rPr>
                <w:rFonts w:ascii="Calibri" w:hAnsi="Calibri"/>
              </w:rPr>
              <w:t>We also prefer to include FR2-2 in the naming of the FG to distinguish this FG from the one introduced in sub6 NRU.</w:t>
            </w:r>
          </w:p>
          <w:p w14:paraId="612084F9" w14:textId="77777777" w:rsidR="007C3555" w:rsidRDefault="00773911">
            <w:pPr>
              <w:pStyle w:val="Caption"/>
              <w:jc w:val="both"/>
              <w:rPr>
                <w:rFonts w:ascii="Calibri" w:hAnsi="Calibri"/>
                <w:sz w:val="20"/>
              </w:rPr>
            </w:pPr>
            <w:bookmarkStart w:id="44" w:name="_Ref92731037"/>
            <w:r>
              <w:rPr>
                <w:rFonts w:ascii="Calibri" w:hAnsi="Calibri"/>
                <w:sz w:val="20"/>
              </w:rPr>
              <w:t>Proposal: Modify FG 24-1b and FG24-4b as follows</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39"/>
              <w:gridCol w:w="4550"/>
              <w:gridCol w:w="8569"/>
              <w:gridCol w:w="661"/>
              <w:gridCol w:w="3787"/>
            </w:tblGrid>
            <w:tr w:rsidR="007C3555" w14:paraId="4832BC6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379A2D48"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0C8016B"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3EB2CAF" w14:textId="77777777" w:rsidR="007C3555" w:rsidRDefault="00773911">
                  <w:pPr>
                    <w:pStyle w:val="TAH"/>
                    <w:rPr>
                      <w:rFonts w:cs="Arial"/>
                      <w:sz w:val="20"/>
                    </w:rPr>
                  </w:pPr>
                  <w:r>
                    <w:rPr>
                      <w:rFonts w:cs="Arial"/>
                      <w:sz w:val="20"/>
                    </w:rPr>
                    <w:t xml:space="preserve">Feature </w:t>
                  </w:r>
                  <w:r>
                    <w:rPr>
                      <w:rFonts w:cs="Arial"/>
                      <w:sz w:val="20"/>
                    </w:rPr>
                    <w:t>group</w:t>
                  </w:r>
                </w:p>
              </w:tc>
              <w:tc>
                <w:tcPr>
                  <w:tcW w:w="0" w:type="auto"/>
                  <w:tcBorders>
                    <w:top w:val="single" w:sz="4" w:space="0" w:color="auto"/>
                    <w:left w:val="single" w:sz="4" w:space="0" w:color="auto"/>
                    <w:bottom w:val="single" w:sz="4" w:space="0" w:color="auto"/>
                    <w:right w:val="single" w:sz="4" w:space="0" w:color="auto"/>
                  </w:tcBorders>
                </w:tcPr>
                <w:p w14:paraId="701DDBA3"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447FE08B"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8D616B9" w14:textId="77777777" w:rsidR="007C3555" w:rsidRDefault="00773911">
                  <w:pPr>
                    <w:pStyle w:val="TAH"/>
                    <w:rPr>
                      <w:rFonts w:cs="Arial"/>
                      <w:sz w:val="20"/>
                    </w:rPr>
                  </w:pPr>
                  <w:r>
                    <w:rPr>
                      <w:rFonts w:cs="Arial"/>
                      <w:sz w:val="20"/>
                    </w:rPr>
                    <w:t>Mandatory/Optional</w:t>
                  </w:r>
                </w:p>
              </w:tc>
            </w:tr>
            <w:tr w:rsidR="007C3555" w14:paraId="1D0914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5D73A04D" w14:textId="77777777" w:rsidR="007C3555" w:rsidRDefault="00773911">
                  <w:pPr>
                    <w:pStyle w:val="TAL"/>
                    <w:rPr>
                      <w:rFonts w:cs="Arial"/>
                      <w:strike/>
                      <w:color w:val="FF0000"/>
                      <w:szCs w:val="18"/>
                      <w:highlight w:val="yellow"/>
                    </w:rPr>
                  </w:pPr>
                  <w:r>
                    <w:rPr>
                      <w:rFonts w:cs="Arial"/>
                      <w:color w:val="FF0000"/>
                      <w:szCs w:val="18"/>
                      <w:highlight w:val="yellow"/>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7D989BB" w14:textId="77777777" w:rsidR="007C3555" w:rsidRDefault="00773911">
                  <w:pPr>
                    <w:pStyle w:val="TAL"/>
                    <w:rPr>
                      <w:rFonts w:cs="Arial"/>
                      <w:strike/>
                      <w:color w:val="FF0000"/>
                      <w:szCs w:val="18"/>
                      <w:highlight w:val="yellow"/>
                    </w:rPr>
                  </w:pPr>
                  <w:r>
                    <w:rPr>
                      <w:rFonts w:cs="Arial"/>
                      <w:color w:val="FF0000"/>
                      <w:szCs w:val="18"/>
                      <w:highlight w:val="yellow"/>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F85AA05" w14:textId="77777777" w:rsidR="007C3555" w:rsidRDefault="00773911">
                  <w:pPr>
                    <w:pStyle w:val="TAL"/>
                    <w:rPr>
                      <w:rFonts w:eastAsia="SimSun" w:cs="Arial"/>
                      <w:strike/>
                      <w:color w:val="FF0000"/>
                      <w:szCs w:val="18"/>
                      <w:highlight w:val="yellow"/>
                      <w:lang w:eastAsia="zh-CN"/>
                    </w:rPr>
                  </w:pPr>
                  <w:r>
                    <w:rPr>
                      <w:rFonts w:cs="Arial"/>
                      <w:color w:val="FF0000"/>
                      <w:szCs w:val="18"/>
                      <w:highlight w:val="yellow"/>
                      <w:lang w:eastAsia="zh-CN"/>
                    </w:rPr>
                    <w:t xml:space="preserve">Wideband PRACH [for 120kHz in FR2-2] </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5D8488D" w14:textId="77777777" w:rsidR="007C3555" w:rsidRDefault="00773911">
                  <w:pPr>
                    <w:rPr>
                      <w:rFonts w:cs="Arial"/>
                      <w:color w:val="FF0000"/>
                      <w:sz w:val="18"/>
                      <w:szCs w:val="18"/>
                      <w:highlight w:val="yellow"/>
                    </w:rPr>
                  </w:pPr>
                  <w:r>
                    <w:rPr>
                      <w:rFonts w:cs="Arial"/>
                      <w:color w:val="FF0000"/>
                      <w:sz w:val="18"/>
                      <w:szCs w:val="18"/>
                      <w:highlight w:val="yellow"/>
                    </w:rPr>
                    <w:t xml:space="preserve">Enhanced PRACH design for operation by adopting a single long ZC sequence, with ZC sequence </w:t>
                  </w:r>
                  <w:r>
                    <w:rPr>
                      <w:rFonts w:cs="Arial"/>
                      <w:color w:val="0070C0"/>
                      <w:sz w:val="18"/>
                      <w:szCs w:val="18"/>
                      <w:highlight w:val="yellow"/>
                    </w:rPr>
                    <w:t>equal to</w:t>
                  </w:r>
                  <w:r>
                    <w:rPr>
                      <w:rFonts w:cs="Arial"/>
                      <w:color w:val="FF0000"/>
                      <w:sz w:val="18"/>
                      <w:szCs w:val="18"/>
                      <w:highlight w:val="yellow"/>
                    </w:rPr>
                    <w:t xml:space="preserve"> 1151 for 120kHz and ZC sequence </w:t>
                  </w:r>
                  <w:r>
                    <w:rPr>
                      <w:rFonts w:cs="Arial"/>
                      <w:color w:val="0070C0"/>
                      <w:sz w:val="18"/>
                      <w:szCs w:val="18"/>
                      <w:highlight w:val="yellow"/>
                    </w:rPr>
                    <w:t>equal to</w:t>
                  </w:r>
                  <w:r>
                    <w:rPr>
                      <w:rFonts w:cs="Arial"/>
                      <w:color w:val="FF0000"/>
                      <w:sz w:val="18"/>
                      <w:szCs w:val="18"/>
                      <w:highlight w:val="yellow"/>
                    </w:rPr>
                    <w:t xml:space="preserve"> 571 for 120kHz</w:t>
                  </w:r>
                  <w:r>
                    <w:rPr>
                      <w:rFonts w:cs="Arial"/>
                      <w:strike/>
                      <w:color w:val="0070C0"/>
                      <w:sz w:val="18"/>
                      <w:szCs w:val="18"/>
                      <w:highlight w:val="yellow"/>
                    </w:rPr>
                    <w:t xml:space="preserve"> /480kHz</w:t>
                  </w:r>
                  <w:r>
                    <w:rPr>
                      <w:rFonts w:cs="Arial"/>
                      <w:color w:val="FF0000"/>
                      <w:sz w:val="18"/>
                      <w:szCs w:val="18"/>
                      <w:highlight w:val="yellow"/>
                    </w:rPr>
                    <w:t>.</w:t>
                  </w:r>
                </w:p>
                <w:p w14:paraId="45640EAE" w14:textId="77777777" w:rsidR="007C3555" w:rsidRDefault="00773911">
                  <w:pPr>
                    <w:autoSpaceDE w:val="0"/>
                    <w:autoSpaceDN w:val="0"/>
                    <w:adjustRightInd w:val="0"/>
                    <w:snapToGrid w:val="0"/>
                    <w:contextualSpacing/>
                    <w:rPr>
                      <w:rFonts w:cs="Arial"/>
                      <w:strike/>
                      <w:color w:val="FF0000"/>
                      <w:sz w:val="18"/>
                      <w:szCs w:val="18"/>
                      <w:highlight w:val="yellow"/>
                    </w:rPr>
                  </w:pPr>
                  <w:r>
                    <w:rPr>
                      <w:rFonts w:cs="Arial"/>
                      <w:color w:val="FF0000"/>
                      <w:sz w:val="18"/>
                      <w:szCs w:val="18"/>
                      <w:highlight w:val="yellow"/>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A9411AA" w14:textId="77777777" w:rsidR="007C3555" w:rsidRDefault="007C3555">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76622E" w14:textId="77777777" w:rsidR="007C3555" w:rsidRDefault="00773911">
                  <w:pPr>
                    <w:pStyle w:val="TAL"/>
                    <w:rPr>
                      <w:rFonts w:cs="Arial"/>
                      <w:color w:val="FF0000"/>
                      <w:szCs w:val="18"/>
                    </w:rPr>
                  </w:pPr>
                  <w:r>
                    <w:rPr>
                      <w:rFonts w:cs="Arial"/>
                      <w:color w:val="FF0000"/>
                      <w:szCs w:val="18"/>
                    </w:rPr>
                    <w:t xml:space="preserve">Optional </w:t>
                  </w:r>
                  <w:r>
                    <w:rPr>
                      <w:rFonts w:cs="Arial"/>
                      <w:strike/>
                      <w:color w:val="FF0000"/>
                      <w:szCs w:val="18"/>
                    </w:rPr>
                    <w:t>[</w:t>
                  </w:r>
                  <w:r>
                    <w:rPr>
                      <w:rFonts w:cs="Arial"/>
                      <w:color w:val="0070C0"/>
                      <w:szCs w:val="18"/>
                    </w:rPr>
                    <w:t>with</w:t>
                  </w:r>
                  <w:r>
                    <w:rPr>
                      <w:rFonts w:cs="Arial"/>
                      <w:strike/>
                      <w:color w:val="FF0000"/>
                      <w:szCs w:val="18"/>
                    </w:rPr>
                    <w:t>/without]</w:t>
                  </w:r>
                  <w:r>
                    <w:rPr>
                      <w:rFonts w:cs="Arial"/>
                      <w:color w:val="FF0000"/>
                      <w:szCs w:val="18"/>
                    </w:rPr>
                    <w:t>capability signalling</w:t>
                  </w:r>
                </w:p>
                <w:p w14:paraId="11A133C3" w14:textId="77777777" w:rsidR="007C3555" w:rsidRDefault="007C3555">
                  <w:pPr>
                    <w:pStyle w:val="TAL"/>
                    <w:rPr>
                      <w:rFonts w:cs="Arial"/>
                      <w:color w:val="FF0000"/>
                      <w:szCs w:val="18"/>
                    </w:rPr>
                  </w:pPr>
                </w:p>
                <w:p w14:paraId="704B8A64" w14:textId="77777777" w:rsidR="007C3555" w:rsidRDefault="00773911">
                  <w:pPr>
                    <w:pStyle w:val="TAL"/>
                    <w:rPr>
                      <w:rFonts w:cs="Arial"/>
                      <w:strike/>
                      <w:szCs w:val="18"/>
                      <w:highlight w:val="yellow"/>
                    </w:rPr>
                  </w:pPr>
                  <w:r>
                    <w:rPr>
                      <w:rFonts w:cs="Arial"/>
                      <w:strike/>
                      <w:color w:val="FF0000"/>
                      <w:szCs w:val="18"/>
                    </w:rPr>
                    <w:t xml:space="preserve">[A UE that supports FR2-2 must </w:t>
                  </w:r>
                  <w:r>
                    <w:rPr>
                      <w:rFonts w:cs="Arial"/>
                      <w:strike/>
                      <w:color w:val="FF0000"/>
                      <w:szCs w:val="18"/>
                    </w:rPr>
                    <w:t>indicate this FG is supported]</w:t>
                  </w:r>
                </w:p>
              </w:tc>
            </w:tr>
          </w:tbl>
          <w:p w14:paraId="005B4AF3" w14:textId="77777777" w:rsidR="007C3555" w:rsidRDefault="007C3555">
            <w:pPr>
              <w:spacing w:beforeLines="50" w:before="120"/>
              <w:jc w:val="left"/>
              <w:rPr>
                <w:rFonts w:ascii="Calibri" w:hAnsi="Calibri" w:cs="Calibri"/>
                <w:color w:val="000000"/>
              </w:rPr>
            </w:pPr>
          </w:p>
        </w:tc>
      </w:tr>
      <w:tr w:rsidR="007C3555" w14:paraId="0A58E0A4" w14:textId="77777777">
        <w:tc>
          <w:tcPr>
            <w:tcW w:w="1818" w:type="dxa"/>
            <w:tcBorders>
              <w:top w:val="single" w:sz="4" w:space="0" w:color="auto"/>
              <w:left w:val="single" w:sz="4" w:space="0" w:color="auto"/>
              <w:bottom w:val="single" w:sz="4" w:space="0" w:color="auto"/>
              <w:right w:val="single" w:sz="4" w:space="0" w:color="auto"/>
            </w:tcBorders>
          </w:tcPr>
          <w:p w14:paraId="2A02FC43"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9460F8" w14:textId="77777777" w:rsidR="007C3555" w:rsidRDefault="007C3555">
            <w:pPr>
              <w:spacing w:beforeLines="50" w:before="120"/>
              <w:jc w:val="left"/>
              <w:rPr>
                <w:rFonts w:ascii="Calibri" w:hAnsi="Calibri" w:cs="Calibri"/>
                <w:color w:val="000000"/>
              </w:rPr>
            </w:pPr>
          </w:p>
        </w:tc>
      </w:tr>
      <w:tr w:rsidR="007C3555" w14:paraId="10568996" w14:textId="77777777">
        <w:tc>
          <w:tcPr>
            <w:tcW w:w="1818" w:type="dxa"/>
            <w:tcBorders>
              <w:top w:val="single" w:sz="4" w:space="0" w:color="auto"/>
              <w:left w:val="single" w:sz="4" w:space="0" w:color="auto"/>
              <w:bottom w:val="single" w:sz="4" w:space="0" w:color="auto"/>
              <w:right w:val="single" w:sz="4" w:space="0" w:color="auto"/>
            </w:tcBorders>
          </w:tcPr>
          <w:p w14:paraId="0EAE9F31"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1DC356" w14:textId="77777777" w:rsidR="007C3555" w:rsidRDefault="00773911">
            <w:pPr>
              <w:spacing w:beforeLines="50" w:before="120"/>
              <w:jc w:val="left"/>
              <w:rPr>
                <w:rFonts w:ascii="Calibri" w:hAnsi="Calibri" w:cs="Calibri"/>
                <w:color w:val="000000"/>
              </w:rPr>
            </w:pPr>
            <w:r>
              <w:rPr>
                <w:rFonts w:ascii="Calibri" w:hAnsi="Calibri" w:cs="Calibri"/>
                <w:color w:val="000000"/>
              </w:rPr>
              <w:t>Confirm the FG</w:t>
            </w:r>
          </w:p>
          <w:p w14:paraId="7CDB9E58"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62E8FD75" w14:textId="77777777" w:rsidR="007C3555" w:rsidRDefault="007C3555">
      <w:pPr>
        <w:pStyle w:val="maintext"/>
        <w:ind w:firstLineChars="90" w:firstLine="180"/>
        <w:rPr>
          <w:rFonts w:ascii="Calibri" w:hAnsi="Calibri" w:cs="Arial"/>
        </w:rPr>
      </w:pPr>
    </w:p>
    <w:p w14:paraId="1F5053A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6609"/>
        <w:gridCol w:w="4308"/>
        <w:gridCol w:w="777"/>
        <w:gridCol w:w="222"/>
        <w:gridCol w:w="222"/>
        <w:gridCol w:w="222"/>
        <w:gridCol w:w="222"/>
        <w:gridCol w:w="222"/>
        <w:gridCol w:w="222"/>
        <w:gridCol w:w="222"/>
        <w:gridCol w:w="222"/>
        <w:gridCol w:w="5149"/>
      </w:tblGrid>
      <w:tr w:rsidR="007C3555" w14:paraId="68EA6CDD" w14:textId="77777777">
        <w:tc>
          <w:tcPr>
            <w:tcW w:w="0" w:type="auto"/>
            <w:shd w:val="clear" w:color="auto" w:fill="auto"/>
          </w:tcPr>
          <w:p w14:paraId="67A6524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2AF96D4" w14:textId="77777777" w:rsidR="007C3555" w:rsidRDefault="00773911">
            <w:pPr>
              <w:pStyle w:val="TAL"/>
              <w:rPr>
                <w:rFonts w:cs="Arial"/>
                <w:color w:val="000000"/>
                <w:szCs w:val="18"/>
              </w:rPr>
            </w:pPr>
            <w:r>
              <w:rPr>
                <w:rFonts w:cs="Arial"/>
                <w:color w:val="000000"/>
                <w:szCs w:val="18"/>
              </w:rPr>
              <w:t>24-1c</w:t>
            </w:r>
          </w:p>
        </w:tc>
        <w:tc>
          <w:tcPr>
            <w:tcW w:w="0" w:type="auto"/>
            <w:shd w:val="clear" w:color="auto" w:fill="auto"/>
          </w:tcPr>
          <w:p w14:paraId="553A3AD3" w14:textId="77777777" w:rsidR="007C3555" w:rsidRDefault="00773911">
            <w:pPr>
              <w:pStyle w:val="TAL"/>
              <w:rPr>
                <w:rFonts w:cs="Arial"/>
                <w:color w:val="000000"/>
                <w:szCs w:val="18"/>
                <w:lang w:eastAsia="zh-CN"/>
              </w:rPr>
            </w:pPr>
            <w:r>
              <w:rPr>
                <w:rFonts w:cs="Arial"/>
                <w:color w:val="000000"/>
                <w:szCs w:val="18"/>
                <w:lang w:eastAsia="zh-CN"/>
              </w:rPr>
              <w:t>Multi</w:t>
            </w:r>
            <w:r>
              <w:rPr>
                <w:rFonts w:cs="Arial"/>
                <w:color w:val="000000"/>
                <w:szCs w:val="18"/>
                <w:lang w:eastAsia="zh-CN"/>
              </w:rPr>
              <w:t>-RB support</w:t>
            </w:r>
          </w:p>
          <w:p w14:paraId="35EF9B93" w14:textId="77777777" w:rsidR="007C3555" w:rsidRDefault="00773911">
            <w:pPr>
              <w:pStyle w:val="TAL"/>
              <w:rPr>
                <w:rFonts w:eastAsia="SimSun" w:cs="Arial"/>
                <w:color w:val="000000"/>
                <w:szCs w:val="18"/>
                <w:lang w:eastAsia="zh-CN"/>
              </w:rPr>
            </w:pPr>
            <w:r>
              <w:rPr>
                <w:rFonts w:cs="Arial"/>
                <w:color w:val="000000"/>
                <w:szCs w:val="18"/>
                <w:lang w:eastAsia="zh-CN"/>
              </w:rPr>
              <w:t xml:space="preserve">PUCCH format 0/1/4 for 120 kHz </w:t>
            </w:r>
            <w:r>
              <w:rPr>
                <w:rFonts w:cs="Arial"/>
                <w:color w:val="000000"/>
                <w:szCs w:val="18"/>
                <w:shd w:val="clear" w:color="auto" w:fill="FFFF00"/>
              </w:rPr>
              <w:t>[with/without shared spectrum channel access]</w:t>
            </w:r>
          </w:p>
        </w:tc>
        <w:tc>
          <w:tcPr>
            <w:tcW w:w="0" w:type="auto"/>
            <w:shd w:val="clear" w:color="auto" w:fill="auto"/>
          </w:tcPr>
          <w:p w14:paraId="443037F6"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8DF9EE1"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05DECE4C"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4F9CE1B2"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14:paraId="508B4A52" w14:textId="77777777" w:rsidR="007C3555" w:rsidRDefault="007C3555">
            <w:pPr>
              <w:pStyle w:val="TAL"/>
              <w:rPr>
                <w:rFonts w:eastAsia="SimSun" w:cs="Arial"/>
                <w:color w:val="000000"/>
                <w:szCs w:val="18"/>
                <w:lang w:eastAsia="zh-CN"/>
              </w:rPr>
            </w:pPr>
          </w:p>
        </w:tc>
        <w:tc>
          <w:tcPr>
            <w:tcW w:w="0" w:type="auto"/>
            <w:shd w:val="clear" w:color="auto" w:fill="auto"/>
          </w:tcPr>
          <w:p w14:paraId="0AAF11C5" w14:textId="77777777" w:rsidR="007C3555" w:rsidRDefault="007C3555">
            <w:pPr>
              <w:pStyle w:val="TAL"/>
              <w:rPr>
                <w:rFonts w:cs="Arial"/>
                <w:color w:val="000000"/>
                <w:szCs w:val="18"/>
              </w:rPr>
            </w:pPr>
          </w:p>
        </w:tc>
        <w:tc>
          <w:tcPr>
            <w:tcW w:w="0" w:type="auto"/>
            <w:shd w:val="clear" w:color="auto" w:fill="auto"/>
          </w:tcPr>
          <w:p w14:paraId="79496E35" w14:textId="77777777" w:rsidR="007C3555" w:rsidRDefault="007C3555">
            <w:pPr>
              <w:rPr>
                <w:rFonts w:cs="Arial"/>
                <w:color w:val="000000"/>
                <w:sz w:val="18"/>
                <w:szCs w:val="18"/>
              </w:rPr>
            </w:pPr>
          </w:p>
        </w:tc>
        <w:tc>
          <w:tcPr>
            <w:tcW w:w="0" w:type="auto"/>
            <w:shd w:val="clear" w:color="auto" w:fill="auto"/>
          </w:tcPr>
          <w:p w14:paraId="1115D793" w14:textId="77777777" w:rsidR="007C3555" w:rsidRDefault="007C3555">
            <w:pPr>
              <w:pStyle w:val="TAL"/>
              <w:rPr>
                <w:rFonts w:cs="Arial"/>
                <w:color w:val="000000"/>
                <w:szCs w:val="18"/>
                <w:highlight w:val="yellow"/>
              </w:rPr>
            </w:pPr>
          </w:p>
        </w:tc>
        <w:tc>
          <w:tcPr>
            <w:tcW w:w="0" w:type="auto"/>
            <w:shd w:val="clear" w:color="auto" w:fill="auto"/>
          </w:tcPr>
          <w:p w14:paraId="0DFBE0AC" w14:textId="77777777" w:rsidR="007C3555" w:rsidRDefault="007C3555">
            <w:pPr>
              <w:pStyle w:val="TAL"/>
              <w:rPr>
                <w:rFonts w:cs="Arial"/>
                <w:color w:val="000000"/>
                <w:szCs w:val="18"/>
              </w:rPr>
            </w:pPr>
          </w:p>
        </w:tc>
        <w:tc>
          <w:tcPr>
            <w:tcW w:w="0" w:type="auto"/>
            <w:shd w:val="clear" w:color="auto" w:fill="auto"/>
          </w:tcPr>
          <w:p w14:paraId="12E6D7CA" w14:textId="77777777" w:rsidR="007C3555" w:rsidRDefault="007C3555">
            <w:pPr>
              <w:pStyle w:val="TAL"/>
              <w:rPr>
                <w:rFonts w:cs="Arial"/>
                <w:color w:val="000000"/>
                <w:szCs w:val="18"/>
              </w:rPr>
            </w:pPr>
          </w:p>
        </w:tc>
        <w:tc>
          <w:tcPr>
            <w:tcW w:w="0" w:type="auto"/>
            <w:shd w:val="clear" w:color="auto" w:fill="auto"/>
          </w:tcPr>
          <w:p w14:paraId="3CF127CA" w14:textId="77777777" w:rsidR="007C3555" w:rsidRDefault="007C3555">
            <w:pPr>
              <w:pStyle w:val="TAL"/>
              <w:rPr>
                <w:rFonts w:cs="Arial"/>
                <w:color w:val="000000"/>
                <w:szCs w:val="18"/>
              </w:rPr>
            </w:pPr>
          </w:p>
        </w:tc>
        <w:tc>
          <w:tcPr>
            <w:tcW w:w="0" w:type="auto"/>
            <w:shd w:val="clear" w:color="auto" w:fill="auto"/>
          </w:tcPr>
          <w:p w14:paraId="0A904E32" w14:textId="77777777" w:rsidR="007C3555" w:rsidRDefault="007C3555">
            <w:pPr>
              <w:pStyle w:val="TAL"/>
              <w:rPr>
                <w:rFonts w:cs="Arial"/>
                <w:color w:val="000000"/>
                <w:szCs w:val="18"/>
              </w:rPr>
            </w:pPr>
          </w:p>
        </w:tc>
        <w:tc>
          <w:tcPr>
            <w:tcW w:w="0" w:type="auto"/>
            <w:shd w:val="clear" w:color="auto" w:fill="auto"/>
          </w:tcPr>
          <w:p w14:paraId="5D149786" w14:textId="77777777" w:rsidR="007C3555" w:rsidRDefault="00773911">
            <w:pPr>
              <w:pStyle w:val="TAL"/>
              <w:rPr>
                <w:rFonts w:cs="Arial"/>
                <w:color w:val="000000"/>
                <w:szCs w:val="18"/>
              </w:rPr>
            </w:pPr>
            <w:r>
              <w:rPr>
                <w:rFonts w:cs="Arial"/>
                <w:color w:val="000000"/>
                <w:szCs w:val="18"/>
              </w:rPr>
              <w:t>Optional with capability signalling</w:t>
            </w:r>
          </w:p>
          <w:p w14:paraId="7A05D4D4" w14:textId="77777777" w:rsidR="007C3555" w:rsidRDefault="007C3555">
            <w:pPr>
              <w:pStyle w:val="TAL"/>
              <w:rPr>
                <w:rFonts w:cs="Arial"/>
                <w:color w:val="000000"/>
                <w:szCs w:val="18"/>
              </w:rPr>
            </w:pPr>
          </w:p>
          <w:p w14:paraId="4CC2D176" w14:textId="77777777" w:rsidR="007C3555" w:rsidRDefault="00773911">
            <w:pPr>
              <w:pStyle w:val="TAL"/>
              <w:rPr>
                <w:rFonts w:cs="Arial"/>
                <w:color w:val="000000"/>
                <w:szCs w:val="18"/>
              </w:rPr>
            </w:pPr>
            <w:r>
              <w:rPr>
                <w:rFonts w:cs="Arial"/>
                <w:color w:val="000000"/>
                <w:szCs w:val="18"/>
                <w:highlight w:val="yellow"/>
              </w:rPr>
              <w:t xml:space="preserve">[A UE that </w:t>
            </w:r>
            <w:r>
              <w:rPr>
                <w:rFonts w:cs="Arial"/>
                <w:color w:val="000000"/>
                <w:szCs w:val="18"/>
                <w:highlight w:val="yellow"/>
              </w:rPr>
              <w:t>supports FR2-2 must indicate this FG is supported]</w:t>
            </w:r>
          </w:p>
        </w:tc>
      </w:tr>
    </w:tbl>
    <w:p w14:paraId="045F41B1"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0335"/>
      </w:tblGrid>
      <w:tr w:rsidR="007C3555" w14:paraId="1816F4EE"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567C9E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09B8F836"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102CF8B" w14:textId="77777777">
        <w:tc>
          <w:tcPr>
            <w:tcW w:w="0" w:type="auto"/>
            <w:tcBorders>
              <w:top w:val="single" w:sz="4" w:space="0" w:color="auto"/>
              <w:left w:val="single" w:sz="4" w:space="0" w:color="auto"/>
              <w:bottom w:val="single" w:sz="4" w:space="0" w:color="auto"/>
              <w:right w:val="single" w:sz="4" w:space="0" w:color="auto"/>
            </w:tcBorders>
          </w:tcPr>
          <w:p w14:paraId="43BF029C"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1D404B3"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According to the WID, it is clearly stated that such feature is for unlicensed band only as copied below. From technical perspective, the introduction of </w:t>
            </w:r>
            <w:proofErr w:type="gramStart"/>
            <w:r>
              <w:rPr>
                <w:rFonts w:ascii="Calibri" w:hAnsi="Calibri" w:cs="Calibri"/>
                <w:color w:val="000000"/>
              </w:rPr>
              <w:t>multi RB</w:t>
            </w:r>
            <w:proofErr w:type="gramEnd"/>
            <w:r>
              <w:rPr>
                <w:rFonts w:ascii="Calibri" w:hAnsi="Calibri" w:cs="Calibri"/>
                <w:color w:val="000000"/>
              </w:rPr>
              <w:t xml:space="preserve"> is </w:t>
            </w:r>
            <w:r>
              <w:rPr>
                <w:rFonts w:ascii="Calibri" w:hAnsi="Calibri" w:cs="Calibri"/>
                <w:color w:val="000000"/>
              </w:rPr>
              <w:t>trying to make use of the total TX power under PSD limitation in unlicensed band.</w:t>
            </w:r>
          </w:p>
          <w:p w14:paraId="0DC4FB5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58EA971D"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w:t>
            </w:r>
            <w:r>
              <w:rPr>
                <w:rFonts w:ascii="Calibri" w:hAnsi="Calibri" w:cs="Calibri"/>
                <w:color w:val="000000"/>
              </w:rPr>
              <w:t>ng for PUCCH (FG10-3a) is “per band” and “Optional with capability signaling”. Considering the similar motivation to introducing such FG, FG24-1c should also be “per band” and “optional with capability signaling”. As there might be UE do not support uplink</w:t>
            </w:r>
            <w:r>
              <w:rPr>
                <w:rFonts w:ascii="Calibri" w:hAnsi="Calibri" w:cs="Calibri"/>
                <w:color w:val="000000"/>
              </w:rPr>
              <w:t xml:space="preserve"> at all, the text of “[A UE that supports FR2-2 must indicate this FG is supported]” is not necessary.</w:t>
            </w:r>
          </w:p>
          <w:p w14:paraId="3AB405F5"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w:t>
            </w:r>
            <w:r>
              <w:rPr>
                <w:rFonts w:ascii="Calibri" w:hAnsi="Calibri" w:cs="Calibri"/>
                <w:b/>
                <w:color w:val="000000"/>
              </w:rPr>
              <w:t>y signaling and not necessary to be supported for all UE claiming to support FR2-2.</w:t>
            </w:r>
          </w:p>
          <w:p w14:paraId="27555A5A"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5"/>
              <w:gridCol w:w="6560"/>
              <w:gridCol w:w="4277"/>
              <w:gridCol w:w="775"/>
              <w:gridCol w:w="222"/>
              <w:gridCol w:w="222"/>
              <w:gridCol w:w="222"/>
              <w:gridCol w:w="944"/>
              <w:gridCol w:w="222"/>
              <w:gridCol w:w="222"/>
              <w:gridCol w:w="222"/>
              <w:gridCol w:w="222"/>
              <w:gridCol w:w="5112"/>
            </w:tblGrid>
            <w:tr w:rsidR="007C3555" w14:paraId="5D4E4B49" w14:textId="77777777">
              <w:tc>
                <w:tcPr>
                  <w:tcW w:w="0" w:type="auto"/>
                  <w:shd w:val="clear" w:color="auto" w:fill="auto"/>
                </w:tcPr>
                <w:p w14:paraId="1077FA14" w14:textId="77777777" w:rsidR="007C3555" w:rsidRDefault="007C3555">
                  <w:pPr>
                    <w:pStyle w:val="TAH"/>
                    <w:jc w:val="left"/>
                    <w:rPr>
                      <w:rFonts w:cs="Arial"/>
                      <w:b w:val="0"/>
                      <w:szCs w:val="18"/>
                    </w:rPr>
                  </w:pPr>
                </w:p>
              </w:tc>
              <w:tc>
                <w:tcPr>
                  <w:tcW w:w="0" w:type="auto"/>
                  <w:shd w:val="clear" w:color="auto" w:fill="auto"/>
                </w:tcPr>
                <w:p w14:paraId="65C17A66" w14:textId="77777777" w:rsidR="007C3555" w:rsidRDefault="00773911">
                  <w:pPr>
                    <w:pStyle w:val="TAH"/>
                    <w:jc w:val="left"/>
                    <w:rPr>
                      <w:rFonts w:cs="Arial"/>
                      <w:b w:val="0"/>
                      <w:szCs w:val="18"/>
                    </w:rPr>
                  </w:pPr>
                  <w:r>
                    <w:rPr>
                      <w:rFonts w:cs="Arial"/>
                      <w:b w:val="0"/>
                      <w:color w:val="000000"/>
                      <w:szCs w:val="18"/>
                    </w:rPr>
                    <w:t>24-1c</w:t>
                  </w:r>
                </w:p>
              </w:tc>
              <w:tc>
                <w:tcPr>
                  <w:tcW w:w="0" w:type="auto"/>
                  <w:shd w:val="clear" w:color="auto" w:fill="auto"/>
                </w:tcPr>
                <w:p w14:paraId="4A81908B" w14:textId="77777777" w:rsidR="007C3555" w:rsidRDefault="00773911">
                  <w:pPr>
                    <w:pStyle w:val="TAL"/>
                    <w:rPr>
                      <w:rFonts w:cs="Arial"/>
                      <w:color w:val="000000"/>
                      <w:szCs w:val="18"/>
                      <w:lang w:eastAsia="zh-CN"/>
                    </w:rPr>
                  </w:pPr>
                  <w:r>
                    <w:rPr>
                      <w:rFonts w:cs="Arial"/>
                      <w:color w:val="000000"/>
                      <w:szCs w:val="18"/>
                      <w:lang w:eastAsia="zh-CN"/>
                    </w:rPr>
                    <w:t>Multi-RB support</w:t>
                  </w:r>
                </w:p>
                <w:p w14:paraId="6792F724" w14:textId="77777777" w:rsidR="007C3555" w:rsidRDefault="00773911">
                  <w:pPr>
                    <w:pStyle w:val="TAH"/>
                    <w:jc w:val="left"/>
                    <w:rPr>
                      <w:rFonts w:cs="Arial"/>
                      <w:b w:val="0"/>
                      <w:szCs w:val="18"/>
                    </w:rPr>
                  </w:pPr>
                  <w:r>
                    <w:rPr>
                      <w:rFonts w:cs="Arial"/>
                      <w:b w:val="0"/>
                      <w:color w:val="000000"/>
                      <w:szCs w:val="18"/>
                      <w:lang w:eastAsia="zh-CN"/>
                    </w:rPr>
                    <w:t xml:space="preserve">PUCCH format 0/1/4 for 120 kHz </w:t>
                  </w:r>
                  <w:del w:id="45" w:author="Huawei" w:date="2021-12-31T18:06:00Z">
                    <w:r>
                      <w:rPr>
                        <w:rFonts w:cs="Arial"/>
                        <w:b w:val="0"/>
                        <w:color w:val="000000"/>
                        <w:szCs w:val="18"/>
                        <w:shd w:val="clear" w:color="auto" w:fill="FFFF00"/>
                      </w:rPr>
                      <w:delText>[</w:delText>
                    </w:r>
                  </w:del>
                  <w:r>
                    <w:rPr>
                      <w:rFonts w:cs="Arial"/>
                      <w:b w:val="0"/>
                      <w:color w:val="000000"/>
                      <w:szCs w:val="18"/>
                      <w:shd w:val="clear" w:color="auto" w:fill="FFFF00"/>
                    </w:rPr>
                    <w:t>with</w:t>
                  </w:r>
                  <w:del w:id="46" w:author="Huawei" w:date="2021-12-31T18:06: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47" w:author="Huawei" w:date="2021-12-31T18:06:00Z">
                    <w:r>
                      <w:rPr>
                        <w:rFonts w:cs="Arial"/>
                        <w:b w:val="0"/>
                        <w:color w:val="000000"/>
                        <w:szCs w:val="18"/>
                        <w:shd w:val="clear" w:color="auto" w:fill="FFFF00"/>
                      </w:rPr>
                      <w:delText>]</w:delText>
                    </w:r>
                  </w:del>
                </w:p>
              </w:tc>
              <w:tc>
                <w:tcPr>
                  <w:tcW w:w="0" w:type="auto"/>
                  <w:shd w:val="clear" w:color="auto" w:fill="auto"/>
                </w:tcPr>
                <w:p w14:paraId="0C200755"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43C606E5" w14:textId="77777777" w:rsidR="007C3555" w:rsidRDefault="00773911">
                  <w:pPr>
                    <w:contextualSpacing/>
                    <w:rPr>
                      <w:rFonts w:cs="Arial"/>
                      <w:color w:val="000000"/>
                      <w:sz w:val="18"/>
                      <w:szCs w:val="18"/>
                      <w:lang w:eastAsia="zh-CN"/>
                    </w:rPr>
                  </w:pPr>
                  <w:r>
                    <w:rPr>
                      <w:rFonts w:cs="Arial"/>
                      <w:color w:val="000000"/>
                      <w:sz w:val="18"/>
                      <w:szCs w:val="18"/>
                      <w:lang w:eastAsia="zh-CN"/>
                    </w:rPr>
                    <w:t>2. Support multi-RB PUCCH format 0/1 for 120 kHz</w:t>
                  </w:r>
                </w:p>
                <w:p w14:paraId="1F034FD1" w14:textId="77777777" w:rsidR="007C3555" w:rsidRDefault="007C3555">
                  <w:pPr>
                    <w:pStyle w:val="TAH"/>
                    <w:jc w:val="left"/>
                    <w:rPr>
                      <w:rFonts w:cs="Arial"/>
                      <w:b w:val="0"/>
                      <w:szCs w:val="18"/>
                    </w:rPr>
                  </w:pPr>
                </w:p>
              </w:tc>
              <w:tc>
                <w:tcPr>
                  <w:tcW w:w="0" w:type="auto"/>
                  <w:shd w:val="clear" w:color="auto" w:fill="auto"/>
                </w:tcPr>
                <w:p w14:paraId="5D19C97C" w14:textId="77777777" w:rsidR="007C3555" w:rsidRDefault="00773911">
                  <w:pPr>
                    <w:pStyle w:val="TAH"/>
                    <w:jc w:val="left"/>
                    <w:rPr>
                      <w:rFonts w:cs="Arial"/>
                      <w:b w:val="0"/>
                      <w:szCs w:val="18"/>
                    </w:rPr>
                  </w:pPr>
                  <w:del w:id="48"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49" w:author="Huawei" w:date="2021-12-31T18:06:00Z">
                    <w:r>
                      <w:rPr>
                        <w:rFonts w:eastAsia="MS Mincho" w:cs="Arial"/>
                        <w:b w:val="0"/>
                        <w:color w:val="000000"/>
                        <w:szCs w:val="18"/>
                        <w:highlight w:val="yellow"/>
                      </w:rPr>
                      <w:delText>]</w:delText>
                    </w:r>
                  </w:del>
                </w:p>
              </w:tc>
              <w:tc>
                <w:tcPr>
                  <w:tcW w:w="0" w:type="auto"/>
                  <w:shd w:val="clear" w:color="auto" w:fill="auto"/>
                </w:tcPr>
                <w:p w14:paraId="41537B9B" w14:textId="77777777" w:rsidR="007C3555" w:rsidRDefault="007C3555">
                  <w:pPr>
                    <w:pStyle w:val="TAH"/>
                    <w:jc w:val="left"/>
                    <w:rPr>
                      <w:rFonts w:cs="Arial"/>
                      <w:b w:val="0"/>
                      <w:szCs w:val="18"/>
                    </w:rPr>
                  </w:pPr>
                </w:p>
              </w:tc>
              <w:tc>
                <w:tcPr>
                  <w:tcW w:w="0" w:type="auto"/>
                  <w:shd w:val="clear" w:color="auto" w:fill="auto"/>
                </w:tcPr>
                <w:p w14:paraId="3AB9AFD1" w14:textId="77777777" w:rsidR="007C3555" w:rsidRDefault="007C3555">
                  <w:pPr>
                    <w:pStyle w:val="TAH"/>
                    <w:jc w:val="left"/>
                    <w:rPr>
                      <w:rFonts w:eastAsia="Gulim" w:cs="Arial"/>
                      <w:b w:val="0"/>
                      <w:color w:val="000000"/>
                      <w:szCs w:val="18"/>
                    </w:rPr>
                  </w:pPr>
                </w:p>
              </w:tc>
              <w:tc>
                <w:tcPr>
                  <w:tcW w:w="0" w:type="auto"/>
                  <w:shd w:val="clear" w:color="auto" w:fill="auto"/>
                </w:tcPr>
                <w:p w14:paraId="009ABBD9" w14:textId="77777777" w:rsidR="007C3555" w:rsidRDefault="007C3555">
                  <w:pPr>
                    <w:pStyle w:val="TAN"/>
                    <w:rPr>
                      <w:rFonts w:cs="Arial"/>
                      <w:szCs w:val="18"/>
                      <w:lang w:eastAsia="ja-JP"/>
                    </w:rPr>
                  </w:pPr>
                </w:p>
              </w:tc>
              <w:tc>
                <w:tcPr>
                  <w:tcW w:w="0" w:type="auto"/>
                  <w:shd w:val="clear" w:color="auto" w:fill="auto"/>
                </w:tcPr>
                <w:p w14:paraId="4B251BEB" w14:textId="77777777" w:rsidR="007C3555" w:rsidRDefault="00773911">
                  <w:pPr>
                    <w:pStyle w:val="TAN"/>
                    <w:ind w:left="0" w:firstLine="0"/>
                    <w:rPr>
                      <w:rFonts w:eastAsia="Times New Roman" w:cs="Arial"/>
                      <w:szCs w:val="18"/>
                      <w:lang w:eastAsia="zh-CN"/>
                    </w:rPr>
                  </w:pPr>
                  <w:ins w:id="50" w:author="Huawei" w:date="2021-12-31T18:15:00Z">
                    <w:r>
                      <w:rPr>
                        <w:rFonts w:eastAsia="Times New Roman" w:cs="Arial"/>
                        <w:szCs w:val="18"/>
                        <w:lang w:eastAsia="zh-CN"/>
                      </w:rPr>
                      <w:t>Per band</w:t>
                    </w:r>
                  </w:ins>
                </w:p>
              </w:tc>
              <w:tc>
                <w:tcPr>
                  <w:tcW w:w="0" w:type="auto"/>
                  <w:shd w:val="clear" w:color="auto" w:fill="auto"/>
                </w:tcPr>
                <w:p w14:paraId="69ACE707" w14:textId="77777777" w:rsidR="007C3555" w:rsidRDefault="007C3555">
                  <w:pPr>
                    <w:pStyle w:val="TAH"/>
                    <w:jc w:val="left"/>
                    <w:rPr>
                      <w:rFonts w:cs="Arial"/>
                      <w:b w:val="0"/>
                      <w:szCs w:val="18"/>
                    </w:rPr>
                  </w:pPr>
                </w:p>
              </w:tc>
              <w:tc>
                <w:tcPr>
                  <w:tcW w:w="0" w:type="auto"/>
                  <w:shd w:val="clear" w:color="auto" w:fill="auto"/>
                </w:tcPr>
                <w:p w14:paraId="2927E8FC" w14:textId="77777777" w:rsidR="007C3555" w:rsidRDefault="007C3555">
                  <w:pPr>
                    <w:pStyle w:val="TAH"/>
                    <w:jc w:val="left"/>
                    <w:rPr>
                      <w:rFonts w:cs="Arial"/>
                      <w:b w:val="0"/>
                      <w:szCs w:val="18"/>
                    </w:rPr>
                  </w:pPr>
                </w:p>
              </w:tc>
              <w:tc>
                <w:tcPr>
                  <w:tcW w:w="0" w:type="auto"/>
                  <w:shd w:val="clear" w:color="auto" w:fill="auto"/>
                </w:tcPr>
                <w:p w14:paraId="7B21E588" w14:textId="77777777" w:rsidR="007C3555" w:rsidRDefault="007C3555">
                  <w:pPr>
                    <w:pStyle w:val="TAH"/>
                    <w:jc w:val="left"/>
                    <w:rPr>
                      <w:rFonts w:cs="Arial"/>
                      <w:b w:val="0"/>
                      <w:szCs w:val="18"/>
                    </w:rPr>
                  </w:pPr>
                </w:p>
              </w:tc>
              <w:tc>
                <w:tcPr>
                  <w:tcW w:w="0" w:type="auto"/>
                  <w:shd w:val="clear" w:color="auto" w:fill="auto"/>
                </w:tcPr>
                <w:p w14:paraId="5E6F9860" w14:textId="77777777" w:rsidR="007C3555" w:rsidRDefault="007C3555">
                  <w:pPr>
                    <w:pStyle w:val="TAH"/>
                    <w:jc w:val="left"/>
                    <w:rPr>
                      <w:rFonts w:cs="Arial"/>
                      <w:b w:val="0"/>
                      <w:szCs w:val="18"/>
                    </w:rPr>
                  </w:pPr>
                </w:p>
              </w:tc>
              <w:tc>
                <w:tcPr>
                  <w:tcW w:w="0" w:type="auto"/>
                  <w:shd w:val="clear" w:color="auto" w:fill="auto"/>
                </w:tcPr>
                <w:p w14:paraId="7A359262" w14:textId="77777777" w:rsidR="007C3555" w:rsidRDefault="00773911">
                  <w:pPr>
                    <w:pStyle w:val="TAL"/>
                    <w:rPr>
                      <w:rFonts w:cs="Arial"/>
                      <w:color w:val="000000"/>
                      <w:szCs w:val="18"/>
                    </w:rPr>
                  </w:pPr>
                  <w:r>
                    <w:rPr>
                      <w:rFonts w:cs="Arial"/>
                      <w:color w:val="000000"/>
                      <w:szCs w:val="18"/>
                    </w:rPr>
                    <w:t>Optional with capability signalling</w:t>
                  </w:r>
                </w:p>
                <w:p w14:paraId="743DAEF0" w14:textId="77777777" w:rsidR="007C3555" w:rsidRDefault="007C3555">
                  <w:pPr>
                    <w:pStyle w:val="TAL"/>
                    <w:rPr>
                      <w:rFonts w:cs="Arial"/>
                      <w:color w:val="000000"/>
                      <w:szCs w:val="18"/>
                    </w:rPr>
                  </w:pPr>
                </w:p>
                <w:p w14:paraId="7D6D1868" w14:textId="77777777" w:rsidR="007C3555" w:rsidRDefault="00773911">
                  <w:pPr>
                    <w:pStyle w:val="TAH"/>
                    <w:jc w:val="left"/>
                    <w:rPr>
                      <w:rFonts w:cs="Arial"/>
                      <w:b w:val="0"/>
                      <w:szCs w:val="18"/>
                    </w:rPr>
                  </w:pPr>
                  <w:del w:id="51" w:author="Huawei" w:date="2021-12-31T18:06:00Z">
                    <w:r>
                      <w:rPr>
                        <w:rFonts w:cs="Arial"/>
                        <w:b w:val="0"/>
                        <w:color w:val="000000"/>
                        <w:szCs w:val="18"/>
                        <w:highlight w:val="yellow"/>
                      </w:rPr>
                      <w:delText>[A UE that supports FR2-2 must indicate this FG is supported]</w:delText>
                    </w:r>
                  </w:del>
                </w:p>
              </w:tc>
            </w:tr>
          </w:tbl>
          <w:p w14:paraId="1FAB12F4" w14:textId="77777777" w:rsidR="007C3555" w:rsidRDefault="007C3555">
            <w:pPr>
              <w:spacing w:beforeLines="50" w:before="120"/>
              <w:jc w:val="left"/>
              <w:rPr>
                <w:rFonts w:ascii="Calibri" w:hAnsi="Calibri" w:cs="Calibri"/>
                <w:color w:val="000000"/>
              </w:rPr>
            </w:pPr>
          </w:p>
        </w:tc>
      </w:tr>
      <w:tr w:rsidR="007C3555" w14:paraId="36F46F6A" w14:textId="77777777">
        <w:tc>
          <w:tcPr>
            <w:tcW w:w="0" w:type="auto"/>
            <w:tcBorders>
              <w:top w:val="single" w:sz="4" w:space="0" w:color="auto"/>
              <w:left w:val="single" w:sz="4" w:space="0" w:color="auto"/>
              <w:bottom w:val="single" w:sz="4" w:space="0" w:color="auto"/>
              <w:right w:val="single" w:sz="4" w:space="0" w:color="auto"/>
            </w:tcBorders>
          </w:tcPr>
          <w:p w14:paraId="63E0C41C"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0D0645A"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After RAN1#107-e, it is not decided yet applicable spectrum type of the following feature groups, i.e. with/without shared spectrum access. The </w:t>
            </w:r>
            <w:r>
              <w:rPr>
                <w:rFonts w:ascii="Calibri" w:hAnsi="Calibri" w:cs="Calibri"/>
                <w:color w:val="000000"/>
              </w:rPr>
              <w:t>motivation of wideband PRACH and multi-RB PUCCH is mainly from PSD limitation on unlicensed band. Therefore, there is no need to extend them to licensed band.</w:t>
            </w:r>
          </w:p>
          <w:p w14:paraId="15A6B181"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w:t>
            </w:r>
            <w:r>
              <w:rPr>
                <w:rFonts w:ascii="Calibri" w:hAnsi="Calibri" w:cs="Calibri"/>
                <w:b/>
                <w:color w:val="000000"/>
              </w:rPr>
              <w:t>ectrum access.</w:t>
            </w:r>
          </w:p>
        </w:tc>
      </w:tr>
      <w:tr w:rsidR="007C3555" w14:paraId="662017C8" w14:textId="77777777">
        <w:tc>
          <w:tcPr>
            <w:tcW w:w="0" w:type="auto"/>
            <w:tcBorders>
              <w:top w:val="single" w:sz="4" w:space="0" w:color="auto"/>
              <w:left w:val="single" w:sz="4" w:space="0" w:color="auto"/>
              <w:bottom w:val="single" w:sz="4" w:space="0" w:color="auto"/>
              <w:right w:val="single" w:sz="4" w:space="0" w:color="auto"/>
            </w:tcBorders>
          </w:tcPr>
          <w:p w14:paraId="5A630F45"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54DBB23" w14:textId="77777777" w:rsidR="007C3555" w:rsidRDefault="00773911">
            <w:pPr>
              <w:spacing w:beforeLines="50" w:before="120"/>
              <w:jc w:val="left"/>
              <w:rPr>
                <w:rFonts w:ascii="Calibri" w:hAnsi="Calibri" w:cs="Calibri"/>
                <w:color w:val="000000"/>
              </w:rPr>
            </w:pPr>
            <w:r>
              <w:rPr>
                <w:rFonts w:ascii="Calibri" w:hAnsi="Calibri" w:cs="Calibri"/>
                <w:color w:val="000000"/>
              </w:rPr>
              <w:t>Wideband PRACH is motivated by operation with shared spectrum channel access, but in general applicable to both operations with and withou</w:t>
            </w:r>
            <w:r>
              <w:rPr>
                <w:rFonts w:ascii="Calibri" w:hAnsi="Calibri" w:cs="Calibri"/>
                <w:color w:val="000000"/>
              </w:rPr>
              <w:t xml:space="preserve">t shared spectrum channel access. It may not be needed as basic FG, since PRACH with sequence length 139 was supported as basic FG for all the SCSs. </w:t>
            </w:r>
          </w:p>
          <w:p w14:paraId="3210E4DD" w14:textId="77777777" w:rsidR="007C3555" w:rsidRDefault="007C3555">
            <w:pPr>
              <w:spacing w:beforeLines="50" w:before="120"/>
              <w:jc w:val="left"/>
              <w:rPr>
                <w:rFonts w:ascii="Calibri" w:hAnsi="Calibri" w:cs="Calibri"/>
                <w:color w:val="000000"/>
              </w:rPr>
            </w:pPr>
          </w:p>
          <w:p w14:paraId="4D28C023" w14:textId="77777777" w:rsidR="007C3555" w:rsidRDefault="00773911">
            <w:pPr>
              <w:spacing w:beforeLines="50" w:before="120"/>
              <w:jc w:val="left"/>
              <w:rPr>
                <w:rFonts w:ascii="Calibri" w:hAnsi="Calibri" w:cs="Calibri"/>
                <w:color w:val="000000"/>
              </w:rPr>
            </w:pPr>
            <w:r>
              <w:rPr>
                <w:rFonts w:ascii="Calibri" w:hAnsi="Calibri" w:cs="Calibri"/>
                <w:color w:val="000000"/>
              </w:rPr>
              <w:t>Multi-RB PUCCH format is an enhancement considered for operation with shared spectrum channel access only</w:t>
            </w:r>
            <w:r>
              <w:rPr>
                <w:rFonts w:ascii="Calibri" w:hAnsi="Calibri" w:cs="Calibri"/>
                <w:color w:val="000000"/>
              </w:rPr>
              <w:t xml:space="preserve">, as identified in RP-213637, so it should not be included as the basic FG.   </w:t>
            </w:r>
          </w:p>
          <w:p w14:paraId="2F5FCDFE" w14:textId="77777777" w:rsidR="007C3555" w:rsidRDefault="007C3555">
            <w:pPr>
              <w:spacing w:beforeLines="50" w:before="120"/>
              <w:jc w:val="left"/>
              <w:rPr>
                <w:rFonts w:ascii="Calibri" w:hAnsi="Calibri" w:cs="Calibri"/>
                <w:color w:val="000000"/>
              </w:rPr>
            </w:pPr>
          </w:p>
          <w:p w14:paraId="096E437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C3555" w14:paraId="2DD3294A" w14:textId="77777777">
        <w:tc>
          <w:tcPr>
            <w:tcW w:w="0" w:type="auto"/>
            <w:tcBorders>
              <w:top w:val="single" w:sz="4" w:space="0" w:color="auto"/>
              <w:left w:val="single" w:sz="4" w:space="0" w:color="auto"/>
              <w:bottom w:val="single" w:sz="4" w:space="0" w:color="auto"/>
              <w:right w:val="single" w:sz="4" w:space="0" w:color="auto"/>
            </w:tcBorders>
          </w:tcPr>
          <w:p w14:paraId="783D39C8"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w:instrText>
            </w:r>
            <w:r>
              <w:rPr>
                <w:rFonts w:cs="Arial"/>
                <w:sz w:val="16"/>
                <w:szCs w:val="16"/>
              </w:rPr>
              <w:instrText xml:space="preserve">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FDE9D99" w14:textId="77777777" w:rsidR="007C3555" w:rsidRDefault="00773911">
            <w:pPr>
              <w:spacing w:beforeLines="50" w:before="120"/>
              <w:jc w:val="left"/>
              <w:rPr>
                <w:rFonts w:ascii="Calibri" w:hAnsi="Calibri" w:cs="Calibri"/>
                <w:color w:val="000000"/>
              </w:rPr>
            </w:pPr>
            <w:r>
              <w:rPr>
                <w:rFonts w:ascii="Calibri" w:hAnsi="Calibri" w:cs="Calibri"/>
                <w:color w:val="000000"/>
              </w:rPr>
              <w:t>For FG24-1c, we believe the same handling as for FG24-1b can be applied, i.e.,</w:t>
            </w:r>
          </w:p>
          <w:p w14:paraId="7A50DECE"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It should be defined as optional with capability </w:t>
            </w:r>
            <w:proofErr w:type="spellStart"/>
            <w:r>
              <w:rPr>
                <w:rFonts w:ascii="Calibri" w:hAnsi="Calibri" w:cs="Calibri"/>
                <w:color w:val="000000"/>
              </w:rPr>
              <w:t>signalling</w:t>
            </w:r>
            <w:proofErr w:type="spellEnd"/>
            <w:r>
              <w:rPr>
                <w:rFonts w:ascii="Calibri" w:hAnsi="Calibri" w:cs="Calibri"/>
                <w:color w:val="000000"/>
              </w:rPr>
              <w:t xml:space="preserve">, while it can be noted that a UE </w:t>
            </w:r>
            <w:r>
              <w:rPr>
                <w:rFonts w:ascii="Calibri" w:hAnsi="Calibri" w:cs="Calibri"/>
                <w:color w:val="000000"/>
              </w:rPr>
              <w:t xml:space="preserve">that supports SA in a band with shared spectrum channel access in 52.6 – 71 GHz must indicate this FG is supported. </w:t>
            </w:r>
          </w:p>
          <w:p w14:paraId="0B807814"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We do not see the need of the part with bracket in the name. If an FG is applicable only to either licensed or unlicensed band, such restriction can be described in the column of Note, in a similar manner to Rel-16 NR-U UE features. </w:t>
            </w:r>
          </w:p>
          <w:p w14:paraId="5A8B58D4"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We think it would be r</w:t>
            </w:r>
            <w:r>
              <w:rPr>
                <w:rFonts w:ascii="Calibri" w:hAnsi="Calibri" w:cs="Calibri"/>
                <w:color w:val="000000"/>
              </w:rPr>
              <w:t xml:space="preserve">easonable to define FG24-1a as a prerequisite FG. </w:t>
            </w:r>
          </w:p>
          <w:p w14:paraId="2EDB9462"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We think it would be ok to define this FG per band.</w:t>
            </w:r>
          </w:p>
          <w:p w14:paraId="38D8458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567"/>
              <w:gridCol w:w="3778"/>
              <w:gridCol w:w="2500"/>
              <w:gridCol w:w="646"/>
              <w:gridCol w:w="222"/>
              <w:gridCol w:w="222"/>
              <w:gridCol w:w="222"/>
              <w:gridCol w:w="765"/>
              <w:gridCol w:w="222"/>
              <w:gridCol w:w="222"/>
              <w:gridCol w:w="222"/>
              <w:gridCol w:w="222"/>
              <w:gridCol w:w="8406"/>
            </w:tblGrid>
            <w:tr w:rsidR="007C3555" w14:paraId="04F8B524" w14:textId="77777777">
              <w:tc>
                <w:tcPr>
                  <w:tcW w:w="0" w:type="auto"/>
                  <w:shd w:val="clear" w:color="auto" w:fill="auto"/>
                </w:tcPr>
                <w:p w14:paraId="5BEF076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7BFCEF2F"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24-1c</w:t>
                  </w:r>
                </w:p>
              </w:tc>
              <w:tc>
                <w:tcPr>
                  <w:tcW w:w="0" w:type="auto"/>
                  <w:shd w:val="clear" w:color="auto" w:fill="auto"/>
                </w:tcPr>
                <w:p w14:paraId="3170D151"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Multi-RB support</w:t>
                  </w:r>
                </w:p>
                <w:p w14:paraId="501AD1FD"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PUCCH format 0/1/4 for 120 kHz</w:t>
                  </w:r>
                  <w:del w:id="52" w:author="Harada Hiroki" w:date="2022-01-07T20:23:00Z">
                    <w:r>
                      <w:rPr>
                        <w:rFonts w:eastAsia="SimSun" w:cs="Arial"/>
                        <w:color w:val="000000"/>
                        <w:sz w:val="18"/>
                        <w:szCs w:val="18"/>
                        <w:lang w:eastAsia="zh-CN"/>
                      </w:rPr>
                      <w:delText xml:space="preserve"> </w:delText>
                    </w:r>
                    <w:r>
                      <w:rPr>
                        <w:rFonts w:eastAsia="SimSun" w:cs="Arial"/>
                        <w:color w:val="000000"/>
                        <w:sz w:val="18"/>
                        <w:szCs w:val="18"/>
                        <w:shd w:val="clear" w:color="auto" w:fill="FFFF00"/>
                      </w:rPr>
                      <w:delText>[</w:delText>
                    </w:r>
                  </w:del>
                  <w:del w:id="53" w:author="Naoya Shibaike" w:date="2022-01-07T17:0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2FF6AE47" w14:textId="77777777" w:rsidR="007C3555" w:rsidRDefault="00773911">
                  <w:pPr>
                    <w:keepNext/>
                    <w:keepLines/>
                    <w:tabs>
                      <w:tab w:val="left" w:pos="360"/>
                    </w:tabs>
                    <w:spacing w:line="256" w:lineRule="auto"/>
                    <w:rPr>
                      <w:rFonts w:eastAsia="SimSun" w:cs="Arial"/>
                      <w:color w:val="000000"/>
                      <w:sz w:val="18"/>
                      <w:szCs w:val="18"/>
                      <w:lang w:eastAsia="zh-CN"/>
                    </w:rPr>
                  </w:pPr>
                  <w:r>
                    <w:rPr>
                      <w:rFonts w:eastAsia="SimSun" w:cs="Arial"/>
                      <w:color w:val="000000"/>
                      <w:sz w:val="18"/>
                      <w:szCs w:val="18"/>
                      <w:lang w:eastAsia="zh-CN"/>
                    </w:rPr>
                    <w:t xml:space="preserve">1. Support multi-RB PUCCH format 4 for 120 kHz </w:t>
                  </w:r>
                </w:p>
                <w:p w14:paraId="2588ABB1" w14:textId="77777777" w:rsidR="007C3555" w:rsidRDefault="00773911">
                  <w:pPr>
                    <w:autoSpaceDE w:val="0"/>
                    <w:autoSpaceDN w:val="0"/>
                    <w:adjustRightInd w:val="0"/>
                    <w:snapToGrid w:val="0"/>
                    <w:contextualSpacing/>
                    <w:rPr>
                      <w:rFonts w:eastAsia="MS Gothic" w:cs="Arial"/>
                      <w:color w:val="000000"/>
                      <w:sz w:val="18"/>
                      <w:szCs w:val="18"/>
                      <w:lang w:eastAsia="zh-CN"/>
                    </w:rPr>
                  </w:pPr>
                  <w:r>
                    <w:rPr>
                      <w:rFonts w:eastAsia="MS Gothic" w:cs="Arial"/>
                      <w:color w:val="000000"/>
                      <w:sz w:val="18"/>
                      <w:szCs w:val="18"/>
                      <w:lang w:eastAsia="zh-CN"/>
                    </w:rPr>
                    <w:t>2. Support multi-RB PUCCH format 0/1 for 120 kHz</w:t>
                  </w:r>
                </w:p>
                <w:p w14:paraId="072F6D3C"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417E58A9" w14:textId="77777777" w:rsidR="007C3555" w:rsidRDefault="00773911">
                  <w:pPr>
                    <w:keepNext/>
                    <w:keepLines/>
                    <w:rPr>
                      <w:rFonts w:eastAsia="MS Mincho" w:cs="Arial"/>
                      <w:color w:val="000000"/>
                      <w:sz w:val="18"/>
                      <w:szCs w:val="18"/>
                      <w:highlight w:val="yellow"/>
                      <w:lang w:eastAsia="ja-JP"/>
                    </w:rPr>
                  </w:pPr>
                  <w:del w:id="5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55" w:author="Naoya Shibaike" w:date="2022-01-07T17:01:00Z">
                    <w:r>
                      <w:rPr>
                        <w:rFonts w:eastAsia="MS Mincho" w:cs="Arial"/>
                        <w:color w:val="000000"/>
                        <w:sz w:val="18"/>
                        <w:szCs w:val="18"/>
                        <w:highlight w:val="yellow"/>
                      </w:rPr>
                      <w:delText>]</w:delText>
                    </w:r>
                  </w:del>
                </w:p>
              </w:tc>
              <w:tc>
                <w:tcPr>
                  <w:tcW w:w="0" w:type="auto"/>
                  <w:shd w:val="clear" w:color="auto" w:fill="auto"/>
                </w:tcPr>
                <w:p w14:paraId="271C1846"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BDBF6D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09985E6" w14:textId="77777777" w:rsidR="007C3555" w:rsidRDefault="007C3555">
                  <w:pPr>
                    <w:rPr>
                      <w:rFonts w:eastAsia="MS Gothic" w:cs="Arial"/>
                      <w:color w:val="000000"/>
                      <w:sz w:val="18"/>
                      <w:szCs w:val="18"/>
                      <w:lang w:eastAsia="ja-JP"/>
                    </w:rPr>
                  </w:pPr>
                </w:p>
              </w:tc>
              <w:tc>
                <w:tcPr>
                  <w:tcW w:w="0" w:type="auto"/>
                  <w:shd w:val="clear" w:color="auto" w:fill="auto"/>
                </w:tcPr>
                <w:p w14:paraId="5CB2A2B1" w14:textId="77777777" w:rsidR="007C3555" w:rsidRDefault="00773911">
                  <w:pPr>
                    <w:keepNext/>
                    <w:keepLines/>
                    <w:rPr>
                      <w:rFonts w:eastAsia="SimSun" w:cs="Arial"/>
                      <w:color w:val="000000"/>
                      <w:sz w:val="18"/>
                      <w:szCs w:val="18"/>
                    </w:rPr>
                  </w:pPr>
                  <w:ins w:id="56" w:author="Naoya Shibaike" w:date="2022-01-07T17:03:00Z">
                    <w:r>
                      <w:rPr>
                        <w:rFonts w:cs="Arial"/>
                        <w:color w:val="000000"/>
                        <w:sz w:val="18"/>
                        <w:szCs w:val="18"/>
                        <w:lang w:eastAsia="ja-JP"/>
                      </w:rPr>
                      <w:t>per band</w:t>
                    </w:r>
                  </w:ins>
                </w:p>
              </w:tc>
              <w:tc>
                <w:tcPr>
                  <w:tcW w:w="0" w:type="auto"/>
                  <w:shd w:val="clear" w:color="auto" w:fill="auto"/>
                </w:tcPr>
                <w:p w14:paraId="4C184DD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B6F46B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6F9906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F24E3A2" w14:textId="77777777" w:rsidR="007C3555" w:rsidRDefault="007C3555">
                  <w:pPr>
                    <w:keepNext/>
                    <w:keepLines/>
                    <w:rPr>
                      <w:rFonts w:eastAsia="SimSun" w:cs="Arial"/>
                      <w:color w:val="000000"/>
                      <w:sz w:val="18"/>
                      <w:szCs w:val="18"/>
                    </w:rPr>
                  </w:pPr>
                </w:p>
              </w:tc>
              <w:tc>
                <w:tcPr>
                  <w:tcW w:w="0" w:type="auto"/>
                  <w:shd w:val="clear" w:color="auto" w:fill="auto"/>
                </w:tcPr>
                <w:p w14:paraId="053D8423"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2402F4BB" w14:textId="77777777" w:rsidR="007C3555" w:rsidRDefault="007C3555">
                  <w:pPr>
                    <w:keepNext/>
                    <w:keepLines/>
                    <w:rPr>
                      <w:rFonts w:eastAsia="SimSun" w:cs="Arial"/>
                      <w:color w:val="000000"/>
                      <w:sz w:val="18"/>
                      <w:szCs w:val="18"/>
                    </w:rPr>
                  </w:pPr>
                </w:p>
                <w:p w14:paraId="20735E63" w14:textId="77777777" w:rsidR="007C3555" w:rsidRDefault="00773911">
                  <w:pPr>
                    <w:keepNext/>
                    <w:keepLines/>
                    <w:rPr>
                      <w:rFonts w:eastAsia="SimSun" w:cs="Arial"/>
                      <w:color w:val="000000"/>
                      <w:sz w:val="18"/>
                      <w:szCs w:val="18"/>
                    </w:rPr>
                  </w:pPr>
                  <w:ins w:id="57" w:author="Naoya Shibaike" w:date="2022-01-07T17:01:00Z">
                    <w:r>
                      <w:rPr>
                        <w:rFonts w:eastAsia="MS Mincho" w:hint="eastAsia"/>
                        <w:sz w:val="18"/>
                        <w:szCs w:val="14"/>
                        <w:lang w:eastAsia="ja-JP"/>
                      </w:rPr>
                      <w:t>A</w:t>
                    </w:r>
                    <w:r>
                      <w:rPr>
                        <w:rFonts w:eastAsia="MS Mincho"/>
                        <w:sz w:val="18"/>
                        <w:szCs w:val="14"/>
                        <w:lang w:eastAsia="ja-JP"/>
                      </w:rPr>
                      <w:t xml:space="preserve"> UE that supports SA </w:t>
                    </w:r>
                  </w:ins>
                  <w:ins w:id="58" w:author="Naoya Shibaike" w:date="2022-01-07T18:09:00Z">
                    <w:r>
                      <w:rPr>
                        <w:rFonts w:eastAsia="MS Mincho"/>
                        <w:sz w:val="18"/>
                        <w:szCs w:val="14"/>
                        <w:lang w:eastAsia="ja-JP"/>
                      </w:rPr>
                      <w:t xml:space="preserve">for 120 kHz SCS </w:t>
                    </w:r>
                  </w:ins>
                  <w:ins w:id="59" w:author="Naoya Shibaike" w:date="2022-01-07T17:01:00Z">
                    <w:r>
                      <w:rPr>
                        <w:rFonts w:eastAsia="MS Mincho"/>
                        <w:sz w:val="18"/>
                        <w:szCs w:val="14"/>
                        <w:lang w:eastAsia="ja-JP"/>
                      </w:rPr>
                      <w:t xml:space="preserve">in a band with shared spectrum channel access in 52.6 – </w:t>
                    </w:r>
                    <w:r>
                      <w:rPr>
                        <w:rFonts w:eastAsia="MS Mincho"/>
                        <w:sz w:val="18"/>
                        <w:szCs w:val="14"/>
                        <w:lang w:eastAsia="ja-JP"/>
                      </w:rPr>
                      <w:t>71 GHz must indicate this FG is supported</w:t>
                    </w:r>
                  </w:ins>
                  <w:del w:id="60" w:author="Naoya Shibaike" w:date="2022-01-07T17:01:00Z">
                    <w:r>
                      <w:rPr>
                        <w:rFonts w:eastAsia="SimSun" w:cs="Arial"/>
                        <w:color w:val="000000"/>
                        <w:sz w:val="18"/>
                        <w:szCs w:val="18"/>
                        <w:highlight w:val="yellow"/>
                      </w:rPr>
                      <w:delText>[A UE that supports FR2-2 must indicate this FG is supported]</w:delText>
                    </w:r>
                  </w:del>
                </w:p>
              </w:tc>
            </w:tr>
          </w:tbl>
          <w:p w14:paraId="5449C9E5" w14:textId="77777777" w:rsidR="007C3555" w:rsidRDefault="007C3555">
            <w:pPr>
              <w:spacing w:beforeLines="50" w:before="120"/>
              <w:jc w:val="left"/>
              <w:rPr>
                <w:rFonts w:ascii="Calibri" w:hAnsi="Calibri" w:cs="Calibri"/>
                <w:color w:val="000000"/>
              </w:rPr>
            </w:pPr>
          </w:p>
        </w:tc>
      </w:tr>
      <w:tr w:rsidR="007C3555" w14:paraId="280854E1" w14:textId="77777777">
        <w:tc>
          <w:tcPr>
            <w:tcW w:w="0" w:type="auto"/>
            <w:tcBorders>
              <w:top w:val="single" w:sz="4" w:space="0" w:color="auto"/>
              <w:left w:val="single" w:sz="4" w:space="0" w:color="auto"/>
              <w:bottom w:val="single" w:sz="4" w:space="0" w:color="auto"/>
              <w:right w:val="single" w:sz="4" w:space="0" w:color="auto"/>
            </w:tcBorders>
          </w:tcPr>
          <w:p w14:paraId="18E3C03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451F0FE"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1AA78693" w14:textId="77777777">
              <w:tc>
                <w:tcPr>
                  <w:tcW w:w="0" w:type="auto"/>
                  <w:shd w:val="clear" w:color="auto" w:fill="auto"/>
                </w:tcPr>
                <w:p w14:paraId="06973983"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w:t>
                  </w:r>
                  <w:r>
                    <w:rPr>
                      <w:rFonts w:ascii="Calibri" w:hAnsi="Calibri" w:cs="Calibri"/>
                      <w:lang w:eastAsia="ja-JP"/>
                    </w:rPr>
                    <w:t>ts including [RAN1]:</w:t>
                  </w:r>
                </w:p>
                <w:p w14:paraId="7286062B"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27E27F0F"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 xml:space="preserve">Based on the above objective, we propose to remove “without shared spectrum channel access” related </w:t>
            </w:r>
            <w:r>
              <w:rPr>
                <w:rFonts w:ascii="Calibri" w:eastAsia="Yu Mincho" w:hAnsi="Calibri" w:cs="Calibri"/>
                <w:sz w:val="21"/>
                <w:szCs w:val="21"/>
                <w:lang w:eastAsia="zh-CN"/>
              </w:rPr>
              <w:t>description and yellow highlight and brackets from FG 24-1c, FG 24-4c and FG 24-5c. Preferably, we recommend the following change to the title of FG 24-1c, FG 24-4c and FG 24-5c. Besides, FG 24-1a is a prerequisite of FG 24-1c, so remove brackets and yello</w:t>
            </w:r>
            <w:r>
              <w:rPr>
                <w:rFonts w:ascii="Calibri" w:eastAsia="Yu Mincho" w:hAnsi="Calibri" w:cs="Calibri"/>
                <w:sz w:val="21"/>
                <w:szCs w:val="21"/>
                <w:lang w:eastAsia="zh-CN"/>
              </w:rPr>
              <w:t>w highlight of FG 24-1a.</w:t>
            </w:r>
          </w:p>
          <w:p w14:paraId="37312B21"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076"/>
              <w:gridCol w:w="3914"/>
              <w:gridCol w:w="2270"/>
            </w:tblGrid>
            <w:tr w:rsidR="007C3555" w14:paraId="1F0943F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450722B"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4D38CC03"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6F77A9D"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F27A59D"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409EFA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180281A" w14:textId="77777777" w:rsidR="007C3555" w:rsidRDefault="00773911">
                  <w:pPr>
                    <w:pStyle w:val="TAL"/>
                    <w:rPr>
                      <w:rFonts w:ascii="Calibri" w:hAnsi="Calibri" w:cs="Calibri"/>
                      <w:color w:val="000000"/>
                      <w:szCs w:val="18"/>
                    </w:rPr>
                  </w:pPr>
                  <w:r>
                    <w:rPr>
                      <w:rFonts w:ascii="Calibri" w:hAnsi="Calibri" w:cs="Calibri"/>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6C8F4615"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Multi-RB support</w:t>
                  </w:r>
                </w:p>
                <w:p w14:paraId="4F808F43"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PUCCH format 0/1/4 for 120 kHz</w:t>
                  </w:r>
                  <w:r>
                    <w:rPr>
                      <w:rFonts w:ascii="Calibri" w:hAnsi="Calibri" w:cs="Calibri"/>
                      <w:color w:val="000000"/>
                      <w:szCs w:val="18"/>
                      <w:lang w:val="en-US" w:eastAsia="zh-CN"/>
                    </w:rPr>
                    <w:t xml:space="preserve">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 xml:space="preserve">shared spectrum </w:t>
                  </w:r>
                  <w:r>
                    <w:rPr>
                      <w:rFonts w:ascii="Calibri" w:hAnsi="Calibri" w:cs="Calibri"/>
                      <w:color w:val="000000"/>
                      <w:szCs w:val="18"/>
                      <w:lang w:val="en-US" w:eastAsia="zh-CN"/>
                    </w:rPr>
                    <w:t>channel access</w:t>
                  </w:r>
                  <w:r>
                    <w:rPr>
                      <w:rFonts w:ascii="Calibri" w:hAnsi="Calibri" w:cs="Calibri"/>
                      <w:strike/>
                      <w:color w:val="FF0000"/>
                      <w:szCs w:val="18"/>
                      <w:lang w:val="en-US" w:eastAsia="zh-CN"/>
                    </w:rPr>
                    <w:t>]</w:t>
                  </w:r>
                  <w:r>
                    <w:rPr>
                      <w:rFonts w:ascii="Calibri" w:hAnsi="Calibri" w:cs="Calibri"/>
                      <w:color w:val="00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1204CC18" w14:textId="77777777" w:rsidR="007C3555" w:rsidRDefault="00773911">
                  <w:pPr>
                    <w:pStyle w:val="TAL"/>
                    <w:tabs>
                      <w:tab w:val="left" w:pos="360"/>
                    </w:tabs>
                    <w:spacing w:line="256" w:lineRule="auto"/>
                    <w:rPr>
                      <w:rFonts w:ascii="Calibri" w:hAnsi="Calibri" w:cs="Calibri"/>
                      <w:color w:val="000000"/>
                      <w:szCs w:val="18"/>
                      <w:lang w:eastAsia="zh-CN"/>
                    </w:rPr>
                  </w:pPr>
                  <w:r>
                    <w:rPr>
                      <w:rFonts w:ascii="Calibri" w:hAnsi="Calibri" w:cs="Calibri"/>
                      <w:color w:val="000000"/>
                      <w:szCs w:val="18"/>
                      <w:lang w:eastAsia="zh-CN"/>
                    </w:rPr>
                    <w:t xml:space="preserve">1. Support multi-RB PUCCH format 4 for 120 kHz </w:t>
                  </w:r>
                </w:p>
                <w:p w14:paraId="5D166486" w14:textId="77777777" w:rsidR="007C3555" w:rsidRDefault="00773911">
                  <w:pPr>
                    <w:snapToGrid w:val="0"/>
                    <w:contextualSpacing/>
                    <w:rPr>
                      <w:rFonts w:ascii="Calibri" w:hAnsi="Calibri" w:cs="Calibri"/>
                      <w:color w:val="000000"/>
                      <w:sz w:val="18"/>
                      <w:szCs w:val="18"/>
                      <w:lang w:eastAsia="zh-CN"/>
                    </w:rPr>
                  </w:pPr>
                  <w:r>
                    <w:rPr>
                      <w:rFonts w:ascii="Calibri" w:hAnsi="Calibri" w:cs="Calibri"/>
                      <w:color w:val="000000"/>
                      <w:sz w:val="18"/>
                      <w:szCs w:val="18"/>
                      <w:lang w:eastAsia="zh-CN"/>
                    </w:rPr>
                    <w:t>2. Support multi-RB PUCCH format 0/1 for 120 kHz</w:t>
                  </w:r>
                </w:p>
                <w:p w14:paraId="3F1B3E2C" w14:textId="77777777" w:rsidR="007C3555" w:rsidRDefault="007C3555">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32D017E"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14:paraId="2E024470" w14:textId="77777777" w:rsidR="007C3555" w:rsidRDefault="007C3555">
            <w:pPr>
              <w:spacing w:beforeLines="50" w:before="120"/>
              <w:jc w:val="left"/>
              <w:rPr>
                <w:rFonts w:ascii="Calibri" w:hAnsi="Calibri" w:cs="Calibri"/>
                <w:color w:val="000000"/>
              </w:rPr>
            </w:pPr>
          </w:p>
        </w:tc>
      </w:tr>
      <w:tr w:rsidR="007C3555" w14:paraId="7EA67FC6" w14:textId="77777777">
        <w:tc>
          <w:tcPr>
            <w:tcW w:w="0" w:type="auto"/>
            <w:tcBorders>
              <w:top w:val="single" w:sz="4" w:space="0" w:color="auto"/>
              <w:left w:val="single" w:sz="4" w:space="0" w:color="auto"/>
              <w:bottom w:val="single" w:sz="4" w:space="0" w:color="auto"/>
              <w:right w:val="single" w:sz="4" w:space="0" w:color="auto"/>
            </w:tcBorders>
          </w:tcPr>
          <w:p w14:paraId="62AD0D8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3EE0E47" w14:textId="77777777" w:rsidR="007C3555" w:rsidRDefault="007C3555">
            <w:pPr>
              <w:spacing w:beforeLines="50" w:before="120"/>
              <w:jc w:val="left"/>
              <w:rPr>
                <w:rFonts w:ascii="Calibri" w:hAnsi="Calibri" w:cs="Calibri"/>
                <w:color w:val="000000"/>
              </w:rPr>
            </w:pPr>
          </w:p>
        </w:tc>
      </w:tr>
      <w:tr w:rsidR="007C3555" w14:paraId="12C07D11" w14:textId="77777777">
        <w:tc>
          <w:tcPr>
            <w:tcW w:w="0" w:type="auto"/>
            <w:tcBorders>
              <w:top w:val="single" w:sz="4" w:space="0" w:color="auto"/>
              <w:left w:val="single" w:sz="4" w:space="0" w:color="auto"/>
              <w:bottom w:val="single" w:sz="4" w:space="0" w:color="auto"/>
              <w:right w:val="single" w:sz="4" w:space="0" w:color="auto"/>
            </w:tcBorders>
          </w:tcPr>
          <w:p w14:paraId="5480C1CB"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A97741E" w14:textId="77777777" w:rsidR="007C3555" w:rsidRDefault="00773911">
            <w:pPr>
              <w:spacing w:beforeLines="50" w:before="120"/>
              <w:jc w:val="left"/>
              <w:rPr>
                <w:rFonts w:ascii="Calibri" w:hAnsi="Calibri" w:cs="Calibri"/>
                <w:color w:val="000000"/>
              </w:rPr>
            </w:pPr>
            <w:r>
              <w:rPr>
                <w:rFonts w:ascii="Calibri" w:hAnsi="Calibri" w:cs="Calibri"/>
                <w:color w:val="000000"/>
              </w:rPr>
              <w:t>Similar reasoning is applied for this FG and the condition with PSD limitation should be m</w:t>
            </w:r>
            <w:r>
              <w:rPr>
                <w:rFonts w:ascii="Calibri" w:hAnsi="Calibri" w:cs="Calibri"/>
                <w:color w:val="000000"/>
              </w:rPr>
              <w:t xml:space="preserve">entioned. </w:t>
            </w:r>
          </w:p>
          <w:p w14:paraId="4F4E87E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FG24-1c, replacing [with/without shared spectrum channel access] with [for region where PSD limitation is imposed].</w:t>
            </w:r>
          </w:p>
        </w:tc>
      </w:tr>
      <w:tr w:rsidR="007C3555" w14:paraId="7D558A0D" w14:textId="77777777">
        <w:tc>
          <w:tcPr>
            <w:tcW w:w="0" w:type="auto"/>
            <w:tcBorders>
              <w:top w:val="single" w:sz="4" w:space="0" w:color="auto"/>
              <w:left w:val="single" w:sz="4" w:space="0" w:color="auto"/>
              <w:bottom w:val="single" w:sz="4" w:space="0" w:color="auto"/>
              <w:right w:val="single" w:sz="4" w:space="0" w:color="auto"/>
            </w:tcBorders>
          </w:tcPr>
          <w:p w14:paraId="7D8AA7F9"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B5B0181" w14:textId="77777777" w:rsidR="007C3555" w:rsidRDefault="007C3555">
            <w:pPr>
              <w:spacing w:beforeLines="50" w:before="120"/>
              <w:jc w:val="left"/>
              <w:rPr>
                <w:rFonts w:ascii="Calibri" w:hAnsi="Calibri" w:cs="Calibri"/>
                <w:color w:val="000000"/>
              </w:rPr>
            </w:pPr>
          </w:p>
        </w:tc>
      </w:tr>
      <w:tr w:rsidR="007C3555" w14:paraId="10A80F60" w14:textId="77777777">
        <w:tc>
          <w:tcPr>
            <w:tcW w:w="0" w:type="auto"/>
            <w:tcBorders>
              <w:top w:val="single" w:sz="4" w:space="0" w:color="auto"/>
              <w:left w:val="single" w:sz="4" w:space="0" w:color="auto"/>
              <w:bottom w:val="single" w:sz="4" w:space="0" w:color="auto"/>
              <w:right w:val="single" w:sz="4" w:space="0" w:color="auto"/>
            </w:tcBorders>
          </w:tcPr>
          <w:p w14:paraId="559E0CE8"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B62079C"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For FGs 1b/1c/4b/4c/5 related to wideband PRACH multi-RB PUCCH, the FG names currently</w:t>
            </w:r>
            <w:r>
              <w:rPr>
                <w:rFonts w:ascii="Calibri" w:hAnsi="Calibri"/>
                <w:lang w:val="en-GB" w:eastAsia="zh-CN"/>
              </w:rPr>
              <w:t xml:space="preserve"> include the wording "with/without shared spectrum channel access". These are generic "tools in the toolbox" hence this wording should not be included in the FG name. After further discussion in RAN1, if there is some need to restrict to operation only wit</w:t>
            </w:r>
            <w:r>
              <w:rPr>
                <w:rFonts w:ascii="Calibri" w:hAnsi="Calibri"/>
                <w:lang w:val="en-GB" w:eastAsia="zh-CN"/>
              </w:rPr>
              <w:t xml:space="preserve">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6ACAB1A7" w14:textId="77777777" w:rsidR="007C3555" w:rsidRDefault="007C3555">
            <w:pPr>
              <w:autoSpaceDE w:val="0"/>
              <w:autoSpaceDN w:val="0"/>
              <w:adjustRightInd w:val="0"/>
              <w:snapToGrid w:val="0"/>
              <w:contextualSpacing/>
              <w:rPr>
                <w:rFonts w:ascii="Calibri" w:hAnsi="Calibri"/>
                <w:lang w:val="en-GB" w:eastAsia="zh-CN"/>
              </w:rPr>
            </w:pPr>
          </w:p>
          <w:p w14:paraId="7D0E4688"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lastRenderedPageBreak/>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27B4BAC8" w14:textId="77777777" w:rsidR="007C3555" w:rsidRDefault="007C3555">
            <w:pPr>
              <w:autoSpaceDE w:val="0"/>
              <w:autoSpaceDN w:val="0"/>
              <w:adjustRightInd w:val="0"/>
              <w:snapToGrid w:val="0"/>
              <w:contextualSpacing/>
              <w:rPr>
                <w:rFonts w:ascii="Calibri" w:hAnsi="Calibri"/>
                <w:lang w:val="en-GB" w:eastAsia="zh-CN"/>
              </w:rPr>
            </w:pPr>
          </w:p>
          <w:p w14:paraId="5B6E495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31019CA0" w14:textId="77777777" w:rsidR="007C3555" w:rsidRDefault="007C3555">
            <w:pPr>
              <w:autoSpaceDE w:val="0"/>
              <w:autoSpaceDN w:val="0"/>
              <w:adjustRightInd w:val="0"/>
              <w:snapToGrid w:val="0"/>
              <w:contextualSpacing/>
              <w:rPr>
                <w:rFonts w:ascii="Calibri" w:hAnsi="Calibri"/>
                <w:lang w:val="en-GB" w:eastAsia="zh-CN"/>
              </w:rPr>
            </w:pPr>
          </w:p>
          <w:p w14:paraId="25E27B2C"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C9C00AD" w14:textId="77777777" w:rsidR="007C3555" w:rsidRDefault="007C3555">
            <w:pPr>
              <w:autoSpaceDE w:val="0"/>
              <w:autoSpaceDN w:val="0"/>
              <w:adjustRightInd w:val="0"/>
              <w:snapToGrid w:val="0"/>
              <w:contextualSpacing/>
              <w:rPr>
                <w:rFonts w:ascii="Calibri" w:eastAsia="DengXian" w:hAnsi="Calibri"/>
                <w:lang w:eastAsia="ko-KR"/>
              </w:rPr>
            </w:pPr>
          </w:p>
          <w:p w14:paraId="07D2E7C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w:t>
            </w:r>
            <w:r>
              <w:rPr>
                <w:rFonts w:ascii="Calibri" w:hAnsi="Calibri"/>
                <w:lang w:val="en-GB" w:eastAsia="zh-CN"/>
              </w:rPr>
              <w:t>en for operation without shared spectrum channel access in FR2-2. Based on the above discussion we propose the following.</w:t>
            </w:r>
          </w:p>
          <w:p w14:paraId="4113A686" w14:textId="77777777" w:rsidR="007C3555" w:rsidRDefault="007C3555">
            <w:pPr>
              <w:autoSpaceDE w:val="0"/>
              <w:autoSpaceDN w:val="0"/>
              <w:adjustRightInd w:val="0"/>
              <w:snapToGrid w:val="0"/>
              <w:contextualSpacing/>
              <w:rPr>
                <w:rFonts w:ascii="Calibri" w:hAnsi="Calibri"/>
                <w:lang w:val="en-GB" w:eastAsia="zh-CN"/>
              </w:rPr>
            </w:pPr>
          </w:p>
          <w:p w14:paraId="29E8309B"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w:t>
            </w:r>
            <w:r>
              <w:rPr>
                <w:rFonts w:ascii="Calibri" w:hAnsi="Calibri"/>
                <w:b/>
                <w:lang w:val="en-GB"/>
              </w:rPr>
              <w:t xml:space="preserve">ctrum channel access" from the FG name. Later, if there is a need to introduce some restriction, it can be done with the same note as described for the channel </w:t>
            </w:r>
            <w:proofErr w:type="gramStart"/>
            <w:r>
              <w:rPr>
                <w:rFonts w:ascii="Calibri" w:hAnsi="Calibri"/>
                <w:b/>
                <w:lang w:val="en-GB"/>
              </w:rPr>
              <w:t>access-related</w:t>
            </w:r>
            <w:proofErr w:type="gramEnd"/>
            <w:r>
              <w:rPr>
                <w:rFonts w:ascii="Calibri" w:hAnsi="Calibri"/>
                <w:b/>
                <w:lang w:val="en-GB"/>
              </w:rPr>
              <w:t xml:space="preserve"> FGs. Support the following changes to the FG list:</w:t>
            </w:r>
          </w:p>
          <w:p w14:paraId="4B9D808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6609"/>
              <w:gridCol w:w="4308"/>
              <w:gridCol w:w="2567"/>
              <w:gridCol w:w="616"/>
              <w:gridCol w:w="5149"/>
            </w:tblGrid>
            <w:tr w:rsidR="007C3555" w14:paraId="4654299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4597DA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283781F6"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748176A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w:t>
                  </w:r>
                  <w:r>
                    <w:rPr>
                      <w:rFonts w:cs="Arial"/>
                      <w:b/>
                      <w:color w:val="000000"/>
                      <w:sz w:val="18"/>
                      <w:szCs w:val="18"/>
                      <w:lang w:val="en-GB"/>
                    </w:rPr>
                    <w:t>s</w:t>
                  </w:r>
                </w:p>
              </w:tc>
              <w:tc>
                <w:tcPr>
                  <w:tcW w:w="0" w:type="auto"/>
                  <w:tcBorders>
                    <w:top w:val="single" w:sz="4" w:space="0" w:color="auto"/>
                    <w:left w:val="single" w:sz="4" w:space="0" w:color="auto"/>
                    <w:bottom w:val="single" w:sz="4" w:space="0" w:color="auto"/>
                    <w:right w:val="single" w:sz="4" w:space="0" w:color="auto"/>
                  </w:tcBorders>
                </w:tcPr>
                <w:p w14:paraId="25B2F9E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E29129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68BA18B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5FE3657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5CC1CE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14:paraId="227ED49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14:paraId="76AD8D0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B090569"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14:paraId="24217752" w14:textId="77777777" w:rsidR="007C3555" w:rsidRDefault="00773911">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14:paraId="32EB471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71380C6" w14:textId="77777777" w:rsidR="007C3555" w:rsidRDefault="00773911">
                  <w:pPr>
                    <w:keepNext/>
                    <w:keepLines/>
                    <w:spacing w:after="0"/>
                    <w:rPr>
                      <w:rFonts w:eastAsia="Cambria" w:cs="Arial"/>
                      <w:color w:val="FF0000"/>
                      <w:sz w:val="18"/>
                      <w:szCs w:val="18"/>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tcPr>
                <w:p w14:paraId="123FD49E"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CC7D14" w14:textId="77777777" w:rsidR="007C3555" w:rsidRDefault="00773911">
                  <w:pPr>
                    <w:pStyle w:val="TAL"/>
                    <w:rPr>
                      <w:rFonts w:cs="Arial"/>
                      <w:color w:val="000000"/>
                      <w:szCs w:val="18"/>
                    </w:rPr>
                  </w:pPr>
                  <w:r>
                    <w:rPr>
                      <w:rFonts w:cs="Arial"/>
                      <w:color w:val="000000"/>
                      <w:szCs w:val="18"/>
                    </w:rPr>
                    <w:t>Optional with capability signalling</w:t>
                  </w:r>
                </w:p>
                <w:p w14:paraId="00E72D47" w14:textId="77777777" w:rsidR="007C3555" w:rsidRDefault="007C3555">
                  <w:pPr>
                    <w:pStyle w:val="TAL"/>
                    <w:rPr>
                      <w:rFonts w:cs="Arial"/>
                      <w:color w:val="000000"/>
                      <w:szCs w:val="18"/>
                    </w:rPr>
                  </w:pPr>
                </w:p>
                <w:p w14:paraId="3FC0BB6F"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w:t>
                  </w:r>
                </w:p>
              </w:tc>
            </w:tr>
          </w:tbl>
          <w:p w14:paraId="31B89139" w14:textId="77777777" w:rsidR="007C3555" w:rsidRDefault="007C3555">
            <w:pPr>
              <w:spacing w:beforeLines="50" w:before="120"/>
              <w:jc w:val="left"/>
              <w:rPr>
                <w:rFonts w:ascii="Calibri" w:hAnsi="Calibri" w:cs="Calibri"/>
                <w:color w:val="000000"/>
              </w:rPr>
            </w:pPr>
          </w:p>
        </w:tc>
      </w:tr>
      <w:tr w:rsidR="007C3555" w14:paraId="1DE9DD75" w14:textId="77777777">
        <w:tc>
          <w:tcPr>
            <w:tcW w:w="0" w:type="auto"/>
            <w:tcBorders>
              <w:top w:val="single" w:sz="4" w:space="0" w:color="auto"/>
              <w:left w:val="single" w:sz="4" w:space="0" w:color="auto"/>
              <w:bottom w:val="single" w:sz="4" w:space="0" w:color="auto"/>
              <w:right w:val="single" w:sz="4" w:space="0" w:color="auto"/>
            </w:tcBorders>
          </w:tcPr>
          <w:p w14:paraId="1A629D49"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438B0F7" w14:textId="77777777" w:rsidR="007C3555" w:rsidRDefault="00773911">
            <w:pPr>
              <w:spacing w:beforeLines="50" w:before="120"/>
              <w:jc w:val="left"/>
              <w:rPr>
                <w:rFonts w:ascii="Calibri" w:hAnsi="Calibri" w:cs="Calibri"/>
                <w:color w:val="000000"/>
              </w:rPr>
            </w:pPr>
            <w:r>
              <w:rPr>
                <w:rFonts w:ascii="Calibri" w:hAnsi="Calibri" w:cs="Calibri"/>
                <w:color w:val="000000"/>
              </w:rPr>
              <w:t>FG 24-1c should have FG 24-1a as a pre-requisite.</w:t>
            </w:r>
          </w:p>
        </w:tc>
      </w:tr>
      <w:tr w:rsidR="007C3555" w14:paraId="3949F220" w14:textId="77777777">
        <w:tc>
          <w:tcPr>
            <w:tcW w:w="0" w:type="auto"/>
            <w:tcBorders>
              <w:top w:val="single" w:sz="4" w:space="0" w:color="auto"/>
              <w:left w:val="single" w:sz="4" w:space="0" w:color="auto"/>
              <w:bottom w:val="single" w:sz="4" w:space="0" w:color="auto"/>
              <w:right w:val="single" w:sz="4" w:space="0" w:color="auto"/>
            </w:tcBorders>
          </w:tcPr>
          <w:p w14:paraId="2FE1904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B696F53"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16E0BA71"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39"/>
              <w:gridCol w:w="7238"/>
              <w:gridCol w:w="4279"/>
              <w:gridCol w:w="661"/>
              <w:gridCol w:w="5118"/>
            </w:tblGrid>
            <w:tr w:rsidR="007C3555" w14:paraId="3150E375"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65D3B1F"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01B1E55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0B7DC40" w14:textId="77777777" w:rsidR="007C3555" w:rsidRDefault="00773911">
                  <w:pPr>
                    <w:pStyle w:val="TAH"/>
                    <w:rPr>
                      <w:rFonts w:cs="Arial"/>
                      <w:sz w:val="20"/>
                    </w:rPr>
                  </w:pPr>
                  <w:r>
                    <w:rPr>
                      <w:rFonts w:cs="Arial"/>
                      <w:sz w:val="20"/>
                    </w:rPr>
                    <w:t>Feature grou</w:t>
                  </w:r>
                  <w:r>
                    <w:rPr>
                      <w:rFonts w:cs="Arial"/>
                      <w:sz w:val="20"/>
                    </w:rPr>
                    <w:t>p</w:t>
                  </w:r>
                </w:p>
              </w:tc>
              <w:tc>
                <w:tcPr>
                  <w:tcW w:w="0" w:type="auto"/>
                  <w:tcBorders>
                    <w:top w:val="single" w:sz="4" w:space="0" w:color="auto"/>
                    <w:left w:val="single" w:sz="4" w:space="0" w:color="auto"/>
                    <w:bottom w:val="single" w:sz="4" w:space="0" w:color="auto"/>
                    <w:right w:val="single" w:sz="4" w:space="0" w:color="auto"/>
                  </w:tcBorders>
                </w:tcPr>
                <w:p w14:paraId="48894C15"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5638A163"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5594320C" w14:textId="77777777" w:rsidR="007C3555" w:rsidRDefault="00773911">
                  <w:pPr>
                    <w:pStyle w:val="TAH"/>
                    <w:rPr>
                      <w:rFonts w:cs="Arial"/>
                      <w:sz w:val="20"/>
                    </w:rPr>
                  </w:pPr>
                  <w:r>
                    <w:rPr>
                      <w:rFonts w:cs="Arial"/>
                      <w:sz w:val="20"/>
                    </w:rPr>
                    <w:t>Mandatory/Optional</w:t>
                  </w:r>
                </w:p>
              </w:tc>
            </w:tr>
            <w:tr w:rsidR="007C3555" w14:paraId="48A4CCB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32C4F7"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1BAF9D1" w14:textId="77777777" w:rsidR="007C3555" w:rsidRDefault="00773911">
                  <w:pPr>
                    <w:pStyle w:val="TAL"/>
                    <w:rPr>
                      <w:rFonts w:ascii="Calibri Light" w:hAnsi="Calibri Light" w:cs="Calibri Light"/>
                      <w:color w:val="000000"/>
                      <w:szCs w:val="18"/>
                    </w:rPr>
                  </w:pPr>
                  <w:r>
                    <w:rPr>
                      <w:rFonts w:cs="Arial"/>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3D0EA8B5" w14:textId="77777777" w:rsidR="007C3555" w:rsidRDefault="00773911">
                  <w:pPr>
                    <w:pStyle w:val="TAL"/>
                    <w:rPr>
                      <w:rFonts w:cs="Arial"/>
                      <w:color w:val="000000"/>
                      <w:szCs w:val="18"/>
                      <w:lang w:eastAsia="zh-CN"/>
                    </w:rPr>
                  </w:pPr>
                  <w:r>
                    <w:rPr>
                      <w:rFonts w:cs="Arial"/>
                      <w:color w:val="000000"/>
                      <w:szCs w:val="18"/>
                      <w:lang w:eastAsia="zh-CN"/>
                    </w:rPr>
                    <w:t>Multi-RB support</w:t>
                  </w:r>
                </w:p>
                <w:p w14:paraId="766B032A"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PUCCH format 0/1/4 for 120 kHz </w:t>
                  </w:r>
                  <w:r>
                    <w:rPr>
                      <w:rFonts w:cs="Arial"/>
                      <w:color w:val="FF0000"/>
                      <w:szCs w:val="18"/>
                      <w:lang w:eastAsia="zh-CN"/>
                    </w:rPr>
                    <w:t>in FR2-2</w:t>
                  </w:r>
                  <w:r>
                    <w:rPr>
                      <w:rFonts w:cs="Arial"/>
                      <w:strike/>
                      <w:color w:val="FF0000"/>
                      <w:szCs w:val="18"/>
                      <w:shd w:val="clear" w:color="auto" w:fill="FFFF00"/>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0265532E"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434B500"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751077B2" w14:textId="77777777" w:rsidR="007C3555" w:rsidRDefault="007C3555">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3CCEF6E"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809F866" w14:textId="77777777" w:rsidR="007C3555" w:rsidRDefault="00773911">
                  <w:pPr>
                    <w:pStyle w:val="TAL"/>
                    <w:rPr>
                      <w:rFonts w:cs="Arial"/>
                      <w:color w:val="FF0000"/>
                      <w:szCs w:val="18"/>
                    </w:rPr>
                  </w:pPr>
                  <w:r>
                    <w:rPr>
                      <w:rFonts w:cs="Arial"/>
                      <w:color w:val="FF0000"/>
                      <w:szCs w:val="18"/>
                    </w:rPr>
                    <w:t>Optional with capability signalling</w:t>
                  </w:r>
                </w:p>
                <w:p w14:paraId="718B25B0" w14:textId="77777777" w:rsidR="007C3555" w:rsidRDefault="007C3555">
                  <w:pPr>
                    <w:pStyle w:val="TAL"/>
                    <w:rPr>
                      <w:rFonts w:cs="Arial"/>
                      <w:color w:val="FF0000"/>
                      <w:szCs w:val="18"/>
                    </w:rPr>
                  </w:pPr>
                </w:p>
                <w:p w14:paraId="0231B977" w14:textId="77777777" w:rsidR="007C3555" w:rsidRDefault="00773911">
                  <w:pPr>
                    <w:pStyle w:val="TAL"/>
                    <w:rPr>
                      <w:rFonts w:ascii="Calibri Light" w:hAnsi="Calibri Light" w:cs="Calibri Light"/>
                      <w:strike/>
                      <w:color w:val="FF0000"/>
                      <w:szCs w:val="18"/>
                    </w:rPr>
                  </w:pPr>
                  <w:r>
                    <w:rPr>
                      <w:rFonts w:cs="Arial"/>
                      <w:strike/>
                      <w:color w:val="FF0000"/>
                      <w:szCs w:val="18"/>
                    </w:rPr>
                    <w:t>[A UE that supports FR2-2 must indicate this FG is supported]</w:t>
                  </w:r>
                </w:p>
              </w:tc>
            </w:tr>
          </w:tbl>
          <w:p w14:paraId="754D808F" w14:textId="77777777" w:rsidR="007C3555" w:rsidRDefault="007C3555">
            <w:pPr>
              <w:spacing w:beforeLines="50" w:before="120"/>
              <w:jc w:val="left"/>
              <w:rPr>
                <w:rFonts w:ascii="Calibri" w:hAnsi="Calibri" w:cs="Calibri"/>
                <w:color w:val="000000"/>
              </w:rPr>
            </w:pPr>
          </w:p>
        </w:tc>
      </w:tr>
      <w:tr w:rsidR="007C3555" w14:paraId="039EF51D" w14:textId="77777777">
        <w:tc>
          <w:tcPr>
            <w:tcW w:w="0" w:type="auto"/>
            <w:tcBorders>
              <w:top w:val="single" w:sz="4" w:space="0" w:color="auto"/>
              <w:left w:val="single" w:sz="4" w:space="0" w:color="auto"/>
              <w:bottom w:val="single" w:sz="4" w:space="0" w:color="auto"/>
              <w:right w:val="single" w:sz="4" w:space="0" w:color="auto"/>
            </w:tcBorders>
          </w:tcPr>
          <w:p w14:paraId="64DA78F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C6040B4" w14:textId="77777777" w:rsidR="007C3555" w:rsidRDefault="007C3555">
            <w:pPr>
              <w:spacing w:beforeLines="50" w:before="120"/>
              <w:jc w:val="left"/>
              <w:rPr>
                <w:rFonts w:ascii="Calibri" w:hAnsi="Calibri" w:cs="Calibri"/>
                <w:color w:val="000000"/>
              </w:rPr>
            </w:pPr>
          </w:p>
        </w:tc>
      </w:tr>
      <w:tr w:rsidR="007C3555" w14:paraId="3A3D8CAE" w14:textId="77777777">
        <w:tc>
          <w:tcPr>
            <w:tcW w:w="0" w:type="auto"/>
            <w:tcBorders>
              <w:top w:val="single" w:sz="4" w:space="0" w:color="auto"/>
              <w:left w:val="single" w:sz="4" w:space="0" w:color="auto"/>
              <w:bottom w:val="single" w:sz="4" w:space="0" w:color="auto"/>
              <w:right w:val="single" w:sz="4" w:space="0" w:color="auto"/>
            </w:tcBorders>
          </w:tcPr>
          <w:p w14:paraId="042E041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45FED26" w14:textId="77777777" w:rsidR="007C3555" w:rsidRDefault="00773911">
            <w:pPr>
              <w:spacing w:beforeLines="50" w:before="120"/>
              <w:jc w:val="left"/>
              <w:rPr>
                <w:rFonts w:ascii="Calibri" w:hAnsi="Calibri" w:cs="Calibri"/>
                <w:color w:val="000000"/>
              </w:rPr>
            </w:pPr>
            <w:r>
              <w:rPr>
                <w:rFonts w:ascii="Calibri" w:hAnsi="Calibri" w:cs="Calibri"/>
                <w:color w:val="000000"/>
              </w:rPr>
              <w:t>Can be combined with 24-1a</w:t>
            </w:r>
          </w:p>
          <w:p w14:paraId="1F19C23E" w14:textId="77777777" w:rsidR="007C3555" w:rsidRDefault="00773911">
            <w:pPr>
              <w:spacing w:beforeLines="50" w:before="120"/>
              <w:jc w:val="left"/>
              <w:rPr>
                <w:rFonts w:ascii="Calibri" w:hAnsi="Calibri" w:cs="Calibri"/>
                <w:color w:val="000000"/>
              </w:rPr>
            </w:pPr>
            <w:r>
              <w:rPr>
                <w:rFonts w:ascii="Calibri" w:hAnsi="Calibri" w:cs="Calibri"/>
                <w:color w:val="000000"/>
              </w:rPr>
              <w:t>Feature c</w:t>
            </w:r>
            <w:r>
              <w:rPr>
                <w:rFonts w:ascii="Calibri" w:hAnsi="Calibri" w:cs="Calibri"/>
                <w:color w:val="000000"/>
              </w:rPr>
              <w:t xml:space="preserve">an be support with or without shared spectrum channel access. No need to separate the FG though, per band indication is sufficient. </w:t>
            </w:r>
          </w:p>
        </w:tc>
      </w:tr>
    </w:tbl>
    <w:p w14:paraId="664AC5FA" w14:textId="77777777" w:rsidR="007C3555" w:rsidRDefault="007C3555">
      <w:pPr>
        <w:pStyle w:val="maintext"/>
        <w:ind w:firstLineChars="90" w:firstLine="180"/>
        <w:rPr>
          <w:rFonts w:ascii="Calibri" w:hAnsi="Calibri" w:cs="Arial"/>
        </w:rPr>
      </w:pPr>
    </w:p>
    <w:p w14:paraId="5D99EEB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222"/>
        <w:gridCol w:w="222"/>
        <w:gridCol w:w="222"/>
        <w:gridCol w:w="222"/>
        <w:gridCol w:w="222"/>
        <w:gridCol w:w="2858"/>
      </w:tblGrid>
      <w:tr w:rsidR="007C3555" w14:paraId="7A92948B" w14:textId="77777777">
        <w:tc>
          <w:tcPr>
            <w:tcW w:w="0" w:type="auto"/>
            <w:shd w:val="clear" w:color="auto" w:fill="auto"/>
          </w:tcPr>
          <w:p w14:paraId="75670B9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D33788B" w14:textId="77777777" w:rsidR="007C3555" w:rsidRDefault="00773911">
            <w:pPr>
              <w:pStyle w:val="TAL"/>
              <w:rPr>
                <w:rFonts w:cs="Arial"/>
                <w:color w:val="000000"/>
                <w:szCs w:val="18"/>
              </w:rPr>
            </w:pPr>
            <w:r>
              <w:rPr>
                <w:rFonts w:cs="Arial"/>
                <w:color w:val="000000"/>
                <w:szCs w:val="18"/>
              </w:rPr>
              <w:t>24-1d</w:t>
            </w:r>
          </w:p>
        </w:tc>
        <w:tc>
          <w:tcPr>
            <w:tcW w:w="0" w:type="auto"/>
            <w:shd w:val="clear" w:color="auto" w:fill="auto"/>
          </w:tcPr>
          <w:p w14:paraId="0AA42F43" w14:textId="77777777" w:rsidR="007C3555" w:rsidRDefault="00773911">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57B5CAB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Multi-PDSCH</w:t>
            </w:r>
            <w:proofErr w:type="gramEnd"/>
            <w:r>
              <w:rPr>
                <w:rFonts w:cs="Arial"/>
                <w:color w:val="000000"/>
                <w:sz w:val="18"/>
                <w:szCs w:val="18"/>
              </w:rPr>
              <w:t xml:space="preserve"> scheduling by single DCI </w:t>
            </w:r>
            <w:r>
              <w:rPr>
                <w:rFonts w:cs="Arial"/>
                <w:color w:val="000000"/>
                <w:sz w:val="18"/>
                <w:szCs w:val="18"/>
              </w:rPr>
              <w:t>for the operation with 120 kHz SCS</w:t>
            </w:r>
          </w:p>
          <w:p w14:paraId="742FDE1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6B674CD3"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14:paraId="74FB3741" w14:textId="77777777" w:rsidR="007C3555" w:rsidRDefault="007C3555">
            <w:pPr>
              <w:pStyle w:val="TAL"/>
              <w:rPr>
                <w:rFonts w:eastAsia="SimSun" w:cs="Arial"/>
                <w:color w:val="000000"/>
                <w:szCs w:val="18"/>
                <w:lang w:eastAsia="zh-CN"/>
              </w:rPr>
            </w:pPr>
          </w:p>
        </w:tc>
        <w:tc>
          <w:tcPr>
            <w:tcW w:w="0" w:type="auto"/>
            <w:shd w:val="clear" w:color="auto" w:fill="auto"/>
          </w:tcPr>
          <w:p w14:paraId="6483BB83" w14:textId="77777777" w:rsidR="007C3555" w:rsidRDefault="007C3555">
            <w:pPr>
              <w:pStyle w:val="TAL"/>
              <w:rPr>
                <w:rFonts w:cs="Arial"/>
                <w:color w:val="000000"/>
                <w:szCs w:val="18"/>
              </w:rPr>
            </w:pPr>
          </w:p>
        </w:tc>
        <w:tc>
          <w:tcPr>
            <w:tcW w:w="0" w:type="auto"/>
            <w:shd w:val="clear" w:color="auto" w:fill="auto"/>
          </w:tcPr>
          <w:p w14:paraId="2CBD7705" w14:textId="77777777" w:rsidR="007C3555" w:rsidRDefault="007C3555">
            <w:pPr>
              <w:rPr>
                <w:rFonts w:cs="Arial"/>
                <w:color w:val="000000"/>
                <w:sz w:val="18"/>
                <w:szCs w:val="18"/>
              </w:rPr>
            </w:pPr>
          </w:p>
        </w:tc>
        <w:tc>
          <w:tcPr>
            <w:tcW w:w="0" w:type="auto"/>
            <w:shd w:val="clear" w:color="auto" w:fill="auto"/>
          </w:tcPr>
          <w:p w14:paraId="7B8BB9E7" w14:textId="77777777" w:rsidR="007C3555" w:rsidRDefault="007C3555">
            <w:pPr>
              <w:pStyle w:val="TAL"/>
              <w:rPr>
                <w:rFonts w:cs="Arial"/>
                <w:color w:val="000000"/>
                <w:szCs w:val="18"/>
                <w:highlight w:val="yellow"/>
              </w:rPr>
            </w:pPr>
          </w:p>
        </w:tc>
        <w:tc>
          <w:tcPr>
            <w:tcW w:w="0" w:type="auto"/>
            <w:shd w:val="clear" w:color="auto" w:fill="auto"/>
          </w:tcPr>
          <w:p w14:paraId="3A67D0E0" w14:textId="77777777" w:rsidR="007C3555" w:rsidRDefault="007C3555">
            <w:pPr>
              <w:pStyle w:val="TAL"/>
              <w:rPr>
                <w:rFonts w:cs="Arial"/>
                <w:color w:val="000000"/>
                <w:szCs w:val="18"/>
              </w:rPr>
            </w:pPr>
          </w:p>
        </w:tc>
        <w:tc>
          <w:tcPr>
            <w:tcW w:w="0" w:type="auto"/>
            <w:shd w:val="clear" w:color="auto" w:fill="auto"/>
          </w:tcPr>
          <w:p w14:paraId="3BC4E1E4" w14:textId="77777777" w:rsidR="007C3555" w:rsidRDefault="007C3555">
            <w:pPr>
              <w:pStyle w:val="TAL"/>
              <w:rPr>
                <w:rFonts w:cs="Arial"/>
                <w:color w:val="000000"/>
                <w:szCs w:val="18"/>
              </w:rPr>
            </w:pPr>
          </w:p>
        </w:tc>
        <w:tc>
          <w:tcPr>
            <w:tcW w:w="0" w:type="auto"/>
            <w:shd w:val="clear" w:color="auto" w:fill="auto"/>
          </w:tcPr>
          <w:p w14:paraId="0B1AAA5E" w14:textId="77777777" w:rsidR="007C3555" w:rsidRDefault="007C3555">
            <w:pPr>
              <w:pStyle w:val="TAL"/>
              <w:rPr>
                <w:rFonts w:cs="Arial"/>
                <w:color w:val="000000"/>
                <w:szCs w:val="18"/>
              </w:rPr>
            </w:pPr>
          </w:p>
        </w:tc>
        <w:tc>
          <w:tcPr>
            <w:tcW w:w="0" w:type="auto"/>
            <w:shd w:val="clear" w:color="auto" w:fill="auto"/>
          </w:tcPr>
          <w:p w14:paraId="19069704" w14:textId="77777777" w:rsidR="007C3555" w:rsidRDefault="007C3555">
            <w:pPr>
              <w:pStyle w:val="TAL"/>
              <w:rPr>
                <w:rFonts w:cs="Arial"/>
                <w:color w:val="000000"/>
                <w:szCs w:val="18"/>
              </w:rPr>
            </w:pPr>
          </w:p>
        </w:tc>
        <w:tc>
          <w:tcPr>
            <w:tcW w:w="0" w:type="auto"/>
            <w:shd w:val="clear" w:color="auto" w:fill="auto"/>
          </w:tcPr>
          <w:p w14:paraId="2CDC3724" w14:textId="77777777" w:rsidR="007C3555" w:rsidRDefault="00773911">
            <w:pPr>
              <w:pStyle w:val="TAL"/>
              <w:rPr>
                <w:rFonts w:cs="Arial"/>
                <w:color w:val="000000"/>
                <w:szCs w:val="18"/>
              </w:rPr>
            </w:pPr>
            <w:r>
              <w:rPr>
                <w:rFonts w:cs="Arial"/>
                <w:color w:val="000000"/>
                <w:szCs w:val="18"/>
              </w:rPr>
              <w:t>Optional with capability signalling</w:t>
            </w:r>
          </w:p>
          <w:p w14:paraId="173C2CE2" w14:textId="77777777" w:rsidR="007C3555" w:rsidRDefault="007C3555">
            <w:pPr>
              <w:pStyle w:val="TAL"/>
              <w:rPr>
                <w:rFonts w:cs="Arial"/>
                <w:color w:val="000000"/>
                <w:szCs w:val="18"/>
              </w:rPr>
            </w:pPr>
          </w:p>
        </w:tc>
      </w:tr>
    </w:tbl>
    <w:p w14:paraId="64598C6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C2517B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A6C71FB"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5DA239"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A21F1C6" w14:textId="77777777">
        <w:tc>
          <w:tcPr>
            <w:tcW w:w="1818" w:type="dxa"/>
            <w:tcBorders>
              <w:top w:val="single" w:sz="4" w:space="0" w:color="auto"/>
              <w:left w:val="single" w:sz="4" w:space="0" w:color="auto"/>
              <w:bottom w:val="single" w:sz="4" w:space="0" w:color="auto"/>
              <w:right w:val="single" w:sz="4" w:space="0" w:color="auto"/>
            </w:tcBorders>
          </w:tcPr>
          <w:p w14:paraId="160C5586"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39C16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379"/>
              <w:gridCol w:w="677"/>
              <w:gridCol w:w="222"/>
              <w:gridCol w:w="222"/>
              <w:gridCol w:w="222"/>
              <w:gridCol w:w="1468"/>
              <w:gridCol w:w="222"/>
              <w:gridCol w:w="222"/>
              <w:gridCol w:w="222"/>
              <w:gridCol w:w="222"/>
              <w:gridCol w:w="2858"/>
            </w:tblGrid>
            <w:tr w:rsidR="007C3555" w14:paraId="7A5978CD" w14:textId="77777777">
              <w:tc>
                <w:tcPr>
                  <w:tcW w:w="0" w:type="auto"/>
                  <w:shd w:val="clear" w:color="auto" w:fill="auto"/>
                </w:tcPr>
                <w:p w14:paraId="2CBE8B4E" w14:textId="77777777" w:rsidR="007C3555" w:rsidRDefault="007C3555">
                  <w:pPr>
                    <w:pStyle w:val="TAH"/>
                    <w:jc w:val="left"/>
                    <w:rPr>
                      <w:rFonts w:cs="Arial"/>
                      <w:b w:val="0"/>
                      <w:szCs w:val="18"/>
                    </w:rPr>
                  </w:pPr>
                </w:p>
              </w:tc>
              <w:tc>
                <w:tcPr>
                  <w:tcW w:w="0" w:type="auto"/>
                  <w:shd w:val="clear" w:color="auto" w:fill="auto"/>
                </w:tcPr>
                <w:p w14:paraId="24F2EA02" w14:textId="77777777" w:rsidR="007C3555" w:rsidRDefault="00773911">
                  <w:pPr>
                    <w:pStyle w:val="TAH"/>
                    <w:jc w:val="left"/>
                    <w:rPr>
                      <w:rFonts w:cs="Arial"/>
                      <w:b w:val="0"/>
                      <w:szCs w:val="18"/>
                    </w:rPr>
                  </w:pPr>
                  <w:r>
                    <w:rPr>
                      <w:rFonts w:cs="Arial"/>
                      <w:b w:val="0"/>
                      <w:color w:val="000000"/>
                      <w:szCs w:val="18"/>
                    </w:rPr>
                    <w:t>24-1d</w:t>
                  </w:r>
                </w:p>
              </w:tc>
              <w:tc>
                <w:tcPr>
                  <w:tcW w:w="0" w:type="auto"/>
                  <w:shd w:val="clear" w:color="auto" w:fill="auto"/>
                </w:tcPr>
                <w:p w14:paraId="16080AD2" w14:textId="77777777" w:rsidR="007C3555" w:rsidRDefault="00773911">
                  <w:pPr>
                    <w:pStyle w:val="TAH"/>
                    <w:jc w:val="left"/>
                    <w:rPr>
                      <w:rFonts w:cs="Arial"/>
                      <w:b w:val="0"/>
                      <w:szCs w:val="18"/>
                    </w:rPr>
                  </w:pPr>
                  <w:r>
                    <w:rPr>
                      <w:rFonts w:cs="Arial"/>
                      <w:b w:val="0"/>
                      <w:color w:val="000000"/>
                      <w:szCs w:val="18"/>
                      <w:lang w:eastAsia="zh-CN"/>
                    </w:rPr>
                    <w:t>Multiple PDSCH scheduling by single DCI for 120kHz</w:t>
                  </w:r>
                </w:p>
              </w:tc>
              <w:tc>
                <w:tcPr>
                  <w:tcW w:w="0" w:type="auto"/>
                  <w:shd w:val="clear" w:color="auto" w:fill="auto"/>
                </w:tcPr>
                <w:p w14:paraId="4D93E7B1" w14:textId="77777777" w:rsidR="007C3555" w:rsidRDefault="00773911">
                  <w:pPr>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Multi-PDSCH</w:t>
                  </w:r>
                  <w:proofErr w:type="gramEnd"/>
                  <w:r>
                    <w:rPr>
                      <w:rFonts w:cs="Arial"/>
                      <w:color w:val="000000"/>
                      <w:sz w:val="18"/>
                      <w:szCs w:val="18"/>
                    </w:rPr>
                    <w:t xml:space="preserve"> scheduling by single DCI for the operation with 120 kHz SCS</w:t>
                  </w:r>
                </w:p>
                <w:p w14:paraId="3E2C3D21" w14:textId="77777777" w:rsidR="007C3555" w:rsidRDefault="00773911">
                  <w:pPr>
                    <w:pStyle w:val="TAH"/>
                    <w:jc w:val="left"/>
                    <w:rPr>
                      <w:rFonts w:cs="Arial"/>
                      <w:b w:val="0"/>
                      <w:szCs w:val="18"/>
                    </w:rPr>
                  </w:pPr>
                  <w:r>
                    <w:rPr>
                      <w:rFonts w:cs="Arial"/>
                      <w:b w:val="0"/>
                      <w:color w:val="000000"/>
                      <w:szCs w:val="18"/>
                    </w:rPr>
                    <w:t>2. HARQ enhancements</w:t>
                  </w:r>
                </w:p>
              </w:tc>
              <w:tc>
                <w:tcPr>
                  <w:tcW w:w="0" w:type="auto"/>
                  <w:shd w:val="clear" w:color="auto" w:fill="auto"/>
                </w:tcPr>
                <w:p w14:paraId="4231EDEF" w14:textId="77777777" w:rsidR="007C3555" w:rsidRDefault="00773911">
                  <w:pPr>
                    <w:pStyle w:val="TAH"/>
                    <w:jc w:val="left"/>
                    <w:rPr>
                      <w:rFonts w:cs="Arial"/>
                      <w:b w:val="0"/>
                      <w:szCs w:val="18"/>
                    </w:rPr>
                  </w:pPr>
                  <w:del w:id="61"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w:t>
                  </w:r>
                  <w:del w:id="62" w:author="Huawei" w:date="2021-12-31T18:07:00Z">
                    <w:r>
                      <w:rPr>
                        <w:rFonts w:eastAsia="MS Mincho" w:cs="Arial"/>
                        <w:b w:val="0"/>
                        <w:color w:val="000000"/>
                        <w:szCs w:val="18"/>
                        <w:highlight w:val="yellow"/>
                      </w:rPr>
                      <w:delText>]</w:delText>
                    </w:r>
                  </w:del>
                </w:p>
              </w:tc>
              <w:tc>
                <w:tcPr>
                  <w:tcW w:w="0" w:type="auto"/>
                  <w:shd w:val="clear" w:color="auto" w:fill="auto"/>
                </w:tcPr>
                <w:p w14:paraId="1081C697" w14:textId="77777777" w:rsidR="007C3555" w:rsidRDefault="007C3555">
                  <w:pPr>
                    <w:pStyle w:val="TAH"/>
                    <w:jc w:val="left"/>
                    <w:rPr>
                      <w:rFonts w:cs="Arial"/>
                      <w:b w:val="0"/>
                      <w:szCs w:val="18"/>
                    </w:rPr>
                  </w:pPr>
                </w:p>
              </w:tc>
              <w:tc>
                <w:tcPr>
                  <w:tcW w:w="0" w:type="auto"/>
                  <w:shd w:val="clear" w:color="auto" w:fill="auto"/>
                </w:tcPr>
                <w:p w14:paraId="5DAC3D62" w14:textId="77777777" w:rsidR="007C3555" w:rsidRDefault="007C3555">
                  <w:pPr>
                    <w:pStyle w:val="TAH"/>
                    <w:jc w:val="left"/>
                    <w:rPr>
                      <w:rFonts w:eastAsia="Gulim" w:cs="Arial"/>
                      <w:b w:val="0"/>
                      <w:color w:val="000000"/>
                      <w:szCs w:val="18"/>
                    </w:rPr>
                  </w:pPr>
                </w:p>
              </w:tc>
              <w:tc>
                <w:tcPr>
                  <w:tcW w:w="0" w:type="auto"/>
                  <w:shd w:val="clear" w:color="auto" w:fill="auto"/>
                </w:tcPr>
                <w:p w14:paraId="33BBD116" w14:textId="77777777" w:rsidR="007C3555" w:rsidRDefault="007C3555">
                  <w:pPr>
                    <w:pStyle w:val="TAN"/>
                    <w:rPr>
                      <w:rFonts w:cs="Arial"/>
                      <w:szCs w:val="18"/>
                      <w:lang w:eastAsia="ja-JP"/>
                    </w:rPr>
                  </w:pPr>
                </w:p>
              </w:tc>
              <w:tc>
                <w:tcPr>
                  <w:tcW w:w="0" w:type="auto"/>
                  <w:shd w:val="clear" w:color="auto" w:fill="auto"/>
                </w:tcPr>
                <w:p w14:paraId="475115D4" w14:textId="77777777" w:rsidR="007C3555" w:rsidRDefault="00773911">
                  <w:pPr>
                    <w:pStyle w:val="TAN"/>
                    <w:rPr>
                      <w:rFonts w:eastAsia="Times New Roman" w:cs="Arial"/>
                      <w:szCs w:val="18"/>
                      <w:lang w:eastAsia="zh-CN"/>
                    </w:rPr>
                  </w:pPr>
                  <w:ins w:id="63" w:author="Huawei" w:date="2021-12-31T18:15:00Z">
                    <w:r>
                      <w:rPr>
                        <w:rFonts w:eastAsia="Times New Roman" w:cs="Arial"/>
                        <w:szCs w:val="18"/>
                        <w:lang w:eastAsia="zh-CN"/>
                      </w:rPr>
                      <w:t>Per band</w:t>
                    </w:r>
                  </w:ins>
                </w:p>
              </w:tc>
              <w:tc>
                <w:tcPr>
                  <w:tcW w:w="0" w:type="auto"/>
                  <w:shd w:val="clear" w:color="auto" w:fill="auto"/>
                </w:tcPr>
                <w:p w14:paraId="0CBF41E2" w14:textId="77777777" w:rsidR="007C3555" w:rsidRDefault="007C3555">
                  <w:pPr>
                    <w:pStyle w:val="TAH"/>
                    <w:jc w:val="left"/>
                    <w:rPr>
                      <w:rFonts w:cs="Arial"/>
                      <w:b w:val="0"/>
                      <w:szCs w:val="18"/>
                    </w:rPr>
                  </w:pPr>
                </w:p>
              </w:tc>
              <w:tc>
                <w:tcPr>
                  <w:tcW w:w="0" w:type="auto"/>
                  <w:shd w:val="clear" w:color="auto" w:fill="auto"/>
                </w:tcPr>
                <w:p w14:paraId="204F22BE" w14:textId="77777777" w:rsidR="007C3555" w:rsidRDefault="007C3555">
                  <w:pPr>
                    <w:pStyle w:val="TAH"/>
                    <w:jc w:val="left"/>
                    <w:rPr>
                      <w:rFonts w:cs="Arial"/>
                      <w:b w:val="0"/>
                      <w:szCs w:val="18"/>
                    </w:rPr>
                  </w:pPr>
                </w:p>
              </w:tc>
              <w:tc>
                <w:tcPr>
                  <w:tcW w:w="0" w:type="auto"/>
                  <w:shd w:val="clear" w:color="auto" w:fill="auto"/>
                </w:tcPr>
                <w:p w14:paraId="16F489E0" w14:textId="77777777" w:rsidR="007C3555" w:rsidRDefault="007C3555">
                  <w:pPr>
                    <w:pStyle w:val="TAH"/>
                    <w:jc w:val="left"/>
                    <w:rPr>
                      <w:rFonts w:cs="Arial"/>
                      <w:b w:val="0"/>
                      <w:szCs w:val="18"/>
                    </w:rPr>
                  </w:pPr>
                </w:p>
              </w:tc>
              <w:tc>
                <w:tcPr>
                  <w:tcW w:w="0" w:type="auto"/>
                  <w:shd w:val="clear" w:color="auto" w:fill="auto"/>
                </w:tcPr>
                <w:p w14:paraId="3E5A085A" w14:textId="77777777" w:rsidR="007C3555" w:rsidRDefault="007C3555">
                  <w:pPr>
                    <w:pStyle w:val="TAH"/>
                    <w:jc w:val="left"/>
                    <w:rPr>
                      <w:rFonts w:cs="Arial"/>
                      <w:b w:val="0"/>
                      <w:szCs w:val="18"/>
                    </w:rPr>
                  </w:pPr>
                </w:p>
              </w:tc>
              <w:tc>
                <w:tcPr>
                  <w:tcW w:w="0" w:type="auto"/>
                  <w:shd w:val="clear" w:color="auto" w:fill="auto"/>
                </w:tcPr>
                <w:p w14:paraId="1EFF4475" w14:textId="77777777" w:rsidR="007C3555" w:rsidRDefault="00773911">
                  <w:pPr>
                    <w:pStyle w:val="TAL"/>
                    <w:rPr>
                      <w:rFonts w:cs="Arial"/>
                      <w:color w:val="000000"/>
                      <w:szCs w:val="18"/>
                    </w:rPr>
                  </w:pPr>
                  <w:r>
                    <w:rPr>
                      <w:rFonts w:cs="Arial"/>
                      <w:color w:val="000000"/>
                      <w:szCs w:val="18"/>
                    </w:rPr>
                    <w:t>Optional with capability signalling</w:t>
                  </w:r>
                </w:p>
                <w:p w14:paraId="41F1F53A" w14:textId="77777777" w:rsidR="007C3555" w:rsidRDefault="007C3555">
                  <w:pPr>
                    <w:pStyle w:val="TAH"/>
                    <w:jc w:val="left"/>
                    <w:rPr>
                      <w:rFonts w:cs="Arial"/>
                      <w:b w:val="0"/>
                      <w:szCs w:val="18"/>
                    </w:rPr>
                  </w:pPr>
                </w:p>
              </w:tc>
            </w:tr>
          </w:tbl>
          <w:p w14:paraId="557C3C4B" w14:textId="77777777" w:rsidR="007C3555" w:rsidRDefault="007C3555">
            <w:pPr>
              <w:spacing w:beforeLines="50" w:before="120"/>
              <w:jc w:val="left"/>
              <w:rPr>
                <w:rFonts w:ascii="Calibri" w:hAnsi="Calibri" w:cs="Calibri"/>
                <w:color w:val="000000"/>
              </w:rPr>
            </w:pPr>
          </w:p>
        </w:tc>
      </w:tr>
      <w:tr w:rsidR="007C3555" w14:paraId="0BCF42C7" w14:textId="77777777">
        <w:tc>
          <w:tcPr>
            <w:tcW w:w="1818" w:type="dxa"/>
            <w:tcBorders>
              <w:top w:val="single" w:sz="4" w:space="0" w:color="auto"/>
              <w:left w:val="single" w:sz="4" w:space="0" w:color="auto"/>
              <w:bottom w:val="single" w:sz="4" w:space="0" w:color="auto"/>
              <w:right w:val="single" w:sz="4" w:space="0" w:color="auto"/>
            </w:tcBorders>
          </w:tcPr>
          <w:p w14:paraId="2344FB5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6A29B8" w14:textId="77777777" w:rsidR="007C3555" w:rsidRDefault="007C3555">
            <w:pPr>
              <w:spacing w:beforeLines="50" w:before="120"/>
              <w:jc w:val="left"/>
              <w:rPr>
                <w:rFonts w:ascii="Calibri" w:hAnsi="Calibri" w:cs="Calibri"/>
                <w:color w:val="000000"/>
              </w:rPr>
            </w:pPr>
          </w:p>
        </w:tc>
      </w:tr>
      <w:tr w:rsidR="007C3555" w14:paraId="7FF533AA" w14:textId="77777777">
        <w:tc>
          <w:tcPr>
            <w:tcW w:w="1818" w:type="dxa"/>
            <w:tcBorders>
              <w:top w:val="single" w:sz="4" w:space="0" w:color="auto"/>
              <w:left w:val="single" w:sz="4" w:space="0" w:color="auto"/>
              <w:bottom w:val="single" w:sz="4" w:space="0" w:color="auto"/>
              <w:right w:val="single" w:sz="4" w:space="0" w:color="auto"/>
            </w:tcBorders>
          </w:tcPr>
          <w:p w14:paraId="294171F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BE9209" w14:textId="77777777" w:rsidR="007C3555" w:rsidRDefault="007C3555">
            <w:pPr>
              <w:spacing w:beforeLines="50" w:before="120"/>
              <w:jc w:val="left"/>
              <w:rPr>
                <w:rFonts w:ascii="Calibri" w:hAnsi="Calibri" w:cs="Calibri"/>
                <w:color w:val="000000"/>
              </w:rPr>
            </w:pPr>
          </w:p>
        </w:tc>
      </w:tr>
      <w:tr w:rsidR="007C3555" w14:paraId="04194ABC" w14:textId="77777777">
        <w:tc>
          <w:tcPr>
            <w:tcW w:w="1818" w:type="dxa"/>
            <w:tcBorders>
              <w:top w:val="single" w:sz="4" w:space="0" w:color="auto"/>
              <w:left w:val="single" w:sz="4" w:space="0" w:color="auto"/>
              <w:bottom w:val="single" w:sz="4" w:space="0" w:color="auto"/>
              <w:right w:val="single" w:sz="4" w:space="0" w:color="auto"/>
            </w:tcBorders>
          </w:tcPr>
          <w:p w14:paraId="7CCBFD23"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BB15A3" w14:textId="77777777" w:rsidR="007C3555" w:rsidRDefault="00773911">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14:paraId="7C39D3A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927"/>
              <w:gridCol w:w="222"/>
              <w:gridCol w:w="222"/>
              <w:gridCol w:w="222"/>
              <w:gridCol w:w="222"/>
              <w:gridCol w:w="2858"/>
            </w:tblGrid>
            <w:tr w:rsidR="007C3555" w14:paraId="7C6B3E02" w14:textId="77777777">
              <w:tc>
                <w:tcPr>
                  <w:tcW w:w="0" w:type="auto"/>
                  <w:shd w:val="clear" w:color="auto" w:fill="auto"/>
                </w:tcPr>
                <w:p w14:paraId="517A55EF"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D3F93C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24-1d</w:t>
                  </w:r>
                </w:p>
              </w:tc>
              <w:tc>
                <w:tcPr>
                  <w:tcW w:w="0" w:type="auto"/>
                  <w:shd w:val="clear" w:color="auto" w:fill="auto"/>
                </w:tcPr>
                <w:p w14:paraId="6B143C7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Multiple PDSCH scheduling by single DCI for 120kHz</w:t>
                  </w:r>
                </w:p>
              </w:tc>
              <w:tc>
                <w:tcPr>
                  <w:tcW w:w="0" w:type="auto"/>
                  <w:shd w:val="clear" w:color="auto" w:fill="auto"/>
                </w:tcPr>
                <w:p w14:paraId="0260638C"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1. </w:t>
                  </w:r>
                  <w:proofErr w:type="gramStart"/>
                  <w:r>
                    <w:rPr>
                      <w:rFonts w:eastAsia="MS Gothic" w:cs="Arial"/>
                      <w:color w:val="000000"/>
                      <w:sz w:val="18"/>
                      <w:szCs w:val="18"/>
                      <w:lang w:eastAsia="ja-JP"/>
                    </w:rPr>
                    <w:t>Multi-PDSCH</w:t>
                  </w:r>
                  <w:proofErr w:type="gramEnd"/>
                  <w:r>
                    <w:rPr>
                      <w:rFonts w:eastAsia="MS Gothic" w:cs="Arial"/>
                      <w:color w:val="000000"/>
                      <w:sz w:val="18"/>
                      <w:szCs w:val="18"/>
                      <w:lang w:eastAsia="ja-JP"/>
                    </w:rPr>
                    <w:t xml:space="preserve"> scheduling by single DCI for the operation with 120 </w:t>
                  </w:r>
                  <w:r>
                    <w:rPr>
                      <w:rFonts w:eastAsia="MS Gothic" w:cs="Arial"/>
                      <w:color w:val="000000"/>
                      <w:sz w:val="18"/>
                      <w:szCs w:val="18"/>
                      <w:lang w:eastAsia="ja-JP"/>
                    </w:rPr>
                    <w:t>kHz SCS</w:t>
                  </w:r>
                </w:p>
                <w:p w14:paraId="46D79BE5"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HARQ enhancements</w:t>
                  </w:r>
                </w:p>
              </w:tc>
              <w:tc>
                <w:tcPr>
                  <w:tcW w:w="0" w:type="auto"/>
                  <w:shd w:val="clear" w:color="auto" w:fill="auto"/>
                </w:tcPr>
                <w:p w14:paraId="58847636" w14:textId="77777777" w:rsidR="007C3555" w:rsidRDefault="00773911">
                  <w:pPr>
                    <w:keepNext/>
                    <w:keepLines/>
                    <w:rPr>
                      <w:rFonts w:eastAsia="MS Mincho" w:cs="Arial"/>
                      <w:color w:val="000000"/>
                      <w:sz w:val="18"/>
                      <w:szCs w:val="18"/>
                      <w:highlight w:val="yellow"/>
                      <w:lang w:eastAsia="ja-JP"/>
                    </w:rPr>
                  </w:pPr>
                  <w:del w:id="6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w:t>
                  </w:r>
                  <w:del w:id="65" w:author="Naoya Shibaike" w:date="2022-01-07T17:01:00Z">
                    <w:r>
                      <w:rPr>
                        <w:rFonts w:eastAsia="MS Mincho" w:cs="Arial"/>
                        <w:color w:val="000000"/>
                        <w:sz w:val="18"/>
                        <w:szCs w:val="18"/>
                        <w:highlight w:val="yellow"/>
                      </w:rPr>
                      <w:delText>]</w:delText>
                    </w:r>
                  </w:del>
                </w:p>
              </w:tc>
              <w:tc>
                <w:tcPr>
                  <w:tcW w:w="0" w:type="auto"/>
                  <w:shd w:val="clear" w:color="auto" w:fill="auto"/>
                </w:tcPr>
                <w:p w14:paraId="6CB7D42D"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6353A50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AEEDFED" w14:textId="77777777" w:rsidR="007C3555" w:rsidRDefault="007C3555">
                  <w:pPr>
                    <w:rPr>
                      <w:rFonts w:eastAsia="MS Gothic" w:cs="Arial"/>
                      <w:color w:val="000000"/>
                      <w:sz w:val="18"/>
                      <w:szCs w:val="18"/>
                      <w:lang w:eastAsia="ja-JP"/>
                    </w:rPr>
                  </w:pPr>
                </w:p>
              </w:tc>
              <w:tc>
                <w:tcPr>
                  <w:tcW w:w="0" w:type="auto"/>
                  <w:shd w:val="clear" w:color="auto" w:fill="auto"/>
                </w:tcPr>
                <w:p w14:paraId="59114D87" w14:textId="77777777" w:rsidR="007C3555" w:rsidRDefault="00773911">
                  <w:pPr>
                    <w:keepNext/>
                    <w:keepLines/>
                    <w:rPr>
                      <w:rFonts w:eastAsia="SimSun" w:cs="Arial"/>
                      <w:color w:val="000000"/>
                      <w:sz w:val="18"/>
                      <w:szCs w:val="18"/>
                      <w:highlight w:val="yellow"/>
                    </w:rPr>
                  </w:pPr>
                  <w:ins w:id="66" w:author="Naoya Shibaike" w:date="2022-01-07T17:03:00Z">
                    <w:r>
                      <w:rPr>
                        <w:rFonts w:cs="Arial"/>
                        <w:color w:val="000000"/>
                        <w:sz w:val="18"/>
                        <w:szCs w:val="18"/>
                        <w:lang w:eastAsia="ja-JP"/>
                      </w:rPr>
                      <w:t>per band</w:t>
                    </w:r>
                  </w:ins>
                </w:p>
              </w:tc>
              <w:tc>
                <w:tcPr>
                  <w:tcW w:w="0" w:type="auto"/>
                  <w:shd w:val="clear" w:color="auto" w:fill="auto"/>
                </w:tcPr>
                <w:p w14:paraId="07D82A5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ADDB7A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6DA7BC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6CB1E11" w14:textId="77777777" w:rsidR="007C3555" w:rsidRDefault="007C3555">
                  <w:pPr>
                    <w:keepNext/>
                    <w:keepLines/>
                    <w:rPr>
                      <w:rFonts w:eastAsia="SimSun" w:cs="Arial"/>
                      <w:color w:val="000000"/>
                      <w:sz w:val="18"/>
                      <w:szCs w:val="18"/>
                    </w:rPr>
                  </w:pPr>
                </w:p>
              </w:tc>
              <w:tc>
                <w:tcPr>
                  <w:tcW w:w="0" w:type="auto"/>
                  <w:shd w:val="clear" w:color="auto" w:fill="auto"/>
                </w:tcPr>
                <w:p w14:paraId="294D426D"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13FA17AF" w14:textId="77777777" w:rsidR="007C3555" w:rsidRDefault="007C3555">
                  <w:pPr>
                    <w:keepNext/>
                    <w:keepLines/>
                    <w:rPr>
                      <w:rFonts w:eastAsia="SimSun" w:cs="Arial"/>
                      <w:color w:val="000000"/>
                      <w:sz w:val="18"/>
                      <w:szCs w:val="18"/>
                    </w:rPr>
                  </w:pPr>
                </w:p>
              </w:tc>
            </w:tr>
          </w:tbl>
          <w:p w14:paraId="3936BDBA" w14:textId="77777777" w:rsidR="007C3555" w:rsidRDefault="007C3555">
            <w:pPr>
              <w:spacing w:beforeLines="50" w:before="120"/>
              <w:jc w:val="left"/>
              <w:rPr>
                <w:rFonts w:ascii="Calibri" w:hAnsi="Calibri" w:cs="Calibri"/>
                <w:color w:val="000000"/>
              </w:rPr>
            </w:pPr>
          </w:p>
        </w:tc>
      </w:tr>
      <w:tr w:rsidR="007C3555" w14:paraId="35E62F94" w14:textId="77777777">
        <w:tc>
          <w:tcPr>
            <w:tcW w:w="1818" w:type="dxa"/>
            <w:tcBorders>
              <w:top w:val="single" w:sz="4" w:space="0" w:color="auto"/>
              <w:left w:val="single" w:sz="4" w:space="0" w:color="auto"/>
              <w:bottom w:val="single" w:sz="4" w:space="0" w:color="auto"/>
              <w:right w:val="single" w:sz="4" w:space="0" w:color="auto"/>
            </w:tcBorders>
          </w:tcPr>
          <w:p w14:paraId="5954D0AF" w14:textId="77777777" w:rsidR="007C3555" w:rsidRDefault="00773911">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6A0DE" w14:textId="77777777" w:rsidR="007C3555" w:rsidRDefault="007C3555">
            <w:pPr>
              <w:spacing w:beforeLines="50" w:before="120"/>
              <w:jc w:val="left"/>
              <w:rPr>
                <w:rFonts w:ascii="Calibri" w:hAnsi="Calibri" w:cs="Calibri"/>
                <w:color w:val="000000"/>
              </w:rPr>
            </w:pPr>
          </w:p>
        </w:tc>
      </w:tr>
      <w:tr w:rsidR="007C3555" w14:paraId="1132C3B2" w14:textId="77777777">
        <w:tc>
          <w:tcPr>
            <w:tcW w:w="1818" w:type="dxa"/>
            <w:tcBorders>
              <w:top w:val="single" w:sz="4" w:space="0" w:color="auto"/>
              <w:left w:val="single" w:sz="4" w:space="0" w:color="auto"/>
              <w:bottom w:val="single" w:sz="4" w:space="0" w:color="auto"/>
              <w:right w:val="single" w:sz="4" w:space="0" w:color="auto"/>
            </w:tcBorders>
          </w:tcPr>
          <w:p w14:paraId="5ABC0CD1"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4495C6" w14:textId="77777777" w:rsidR="007C3555" w:rsidRDefault="007C3555">
            <w:pPr>
              <w:spacing w:beforeLines="50" w:before="120"/>
              <w:jc w:val="left"/>
              <w:rPr>
                <w:rFonts w:ascii="Calibri" w:hAnsi="Calibri" w:cs="Calibri"/>
                <w:color w:val="000000"/>
              </w:rPr>
            </w:pPr>
          </w:p>
        </w:tc>
      </w:tr>
      <w:tr w:rsidR="007C3555" w14:paraId="562ABD9B" w14:textId="77777777">
        <w:tc>
          <w:tcPr>
            <w:tcW w:w="1818" w:type="dxa"/>
            <w:tcBorders>
              <w:top w:val="single" w:sz="4" w:space="0" w:color="auto"/>
              <w:left w:val="single" w:sz="4" w:space="0" w:color="auto"/>
              <w:bottom w:val="single" w:sz="4" w:space="0" w:color="auto"/>
              <w:right w:val="single" w:sz="4" w:space="0" w:color="auto"/>
            </w:tcBorders>
          </w:tcPr>
          <w:p w14:paraId="638A336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E27837" w14:textId="77777777" w:rsidR="007C3555" w:rsidRDefault="007C3555">
            <w:pPr>
              <w:spacing w:beforeLines="50" w:before="120"/>
              <w:jc w:val="left"/>
              <w:rPr>
                <w:rFonts w:ascii="Calibri" w:hAnsi="Calibri" w:cs="Calibri"/>
                <w:color w:val="000000"/>
              </w:rPr>
            </w:pPr>
          </w:p>
        </w:tc>
      </w:tr>
      <w:tr w:rsidR="007C3555" w14:paraId="7F4E6002" w14:textId="77777777">
        <w:tc>
          <w:tcPr>
            <w:tcW w:w="1818" w:type="dxa"/>
            <w:tcBorders>
              <w:top w:val="single" w:sz="4" w:space="0" w:color="auto"/>
              <w:left w:val="single" w:sz="4" w:space="0" w:color="auto"/>
              <w:bottom w:val="single" w:sz="4" w:space="0" w:color="auto"/>
              <w:right w:val="single" w:sz="4" w:space="0" w:color="auto"/>
            </w:tcBorders>
          </w:tcPr>
          <w:p w14:paraId="40B8C52A"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70BEA4" w14:textId="77777777" w:rsidR="007C3555" w:rsidRDefault="007C3555">
            <w:pPr>
              <w:spacing w:beforeLines="50" w:before="120"/>
              <w:jc w:val="left"/>
              <w:rPr>
                <w:rFonts w:ascii="Calibri" w:hAnsi="Calibri" w:cs="Calibri"/>
                <w:color w:val="000000"/>
              </w:rPr>
            </w:pPr>
          </w:p>
        </w:tc>
      </w:tr>
      <w:tr w:rsidR="007C3555" w14:paraId="6BDFD01E" w14:textId="77777777">
        <w:tc>
          <w:tcPr>
            <w:tcW w:w="1818" w:type="dxa"/>
            <w:tcBorders>
              <w:top w:val="single" w:sz="4" w:space="0" w:color="auto"/>
              <w:left w:val="single" w:sz="4" w:space="0" w:color="auto"/>
              <w:bottom w:val="single" w:sz="4" w:space="0" w:color="auto"/>
              <w:right w:val="single" w:sz="4" w:space="0" w:color="auto"/>
            </w:tcBorders>
          </w:tcPr>
          <w:p w14:paraId="7CC6230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3B0947" w14:textId="77777777" w:rsidR="007C3555" w:rsidRDefault="007C3555">
            <w:pPr>
              <w:spacing w:beforeLines="50" w:before="120"/>
              <w:jc w:val="left"/>
              <w:rPr>
                <w:rFonts w:ascii="Calibri" w:hAnsi="Calibri" w:cs="Calibri"/>
                <w:color w:val="000000"/>
              </w:rPr>
            </w:pPr>
          </w:p>
        </w:tc>
      </w:tr>
      <w:tr w:rsidR="007C3555" w14:paraId="16CEBD02" w14:textId="77777777">
        <w:tc>
          <w:tcPr>
            <w:tcW w:w="1818" w:type="dxa"/>
            <w:tcBorders>
              <w:top w:val="single" w:sz="4" w:space="0" w:color="auto"/>
              <w:left w:val="single" w:sz="4" w:space="0" w:color="auto"/>
              <w:bottom w:val="single" w:sz="4" w:space="0" w:color="auto"/>
              <w:right w:val="single" w:sz="4" w:space="0" w:color="auto"/>
            </w:tcBorders>
          </w:tcPr>
          <w:p w14:paraId="043FFB4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966C8A" w14:textId="77777777" w:rsidR="007C3555" w:rsidRDefault="00773911">
            <w:pPr>
              <w:spacing w:beforeLines="50" w:before="120"/>
              <w:jc w:val="left"/>
              <w:rPr>
                <w:rFonts w:ascii="Calibri" w:hAnsi="Calibri" w:cs="Calibri"/>
                <w:color w:val="000000"/>
              </w:rPr>
            </w:pPr>
            <w:r>
              <w:rPr>
                <w:rFonts w:ascii="Calibri" w:hAnsi="Calibri" w:cs="Calibri"/>
                <w:color w:val="000000"/>
              </w:rPr>
              <w:t>FG 24-1d should have FG 24-1 as a pre-requisite.</w:t>
            </w:r>
          </w:p>
        </w:tc>
      </w:tr>
      <w:tr w:rsidR="007C3555" w14:paraId="50D3749B" w14:textId="77777777">
        <w:tc>
          <w:tcPr>
            <w:tcW w:w="1818" w:type="dxa"/>
            <w:tcBorders>
              <w:top w:val="single" w:sz="4" w:space="0" w:color="auto"/>
              <w:left w:val="single" w:sz="4" w:space="0" w:color="auto"/>
              <w:bottom w:val="single" w:sz="4" w:space="0" w:color="auto"/>
              <w:right w:val="single" w:sz="4" w:space="0" w:color="auto"/>
            </w:tcBorders>
          </w:tcPr>
          <w:p w14:paraId="1435A529"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0DC88B" w14:textId="77777777" w:rsidR="007C3555" w:rsidRDefault="007C3555">
            <w:pPr>
              <w:spacing w:beforeLines="50" w:before="120"/>
              <w:jc w:val="left"/>
              <w:rPr>
                <w:rFonts w:ascii="Calibri" w:hAnsi="Calibri" w:cs="Calibri"/>
                <w:color w:val="000000"/>
              </w:rPr>
            </w:pPr>
          </w:p>
        </w:tc>
      </w:tr>
      <w:tr w:rsidR="007C3555" w14:paraId="6B11AD32" w14:textId="77777777">
        <w:tc>
          <w:tcPr>
            <w:tcW w:w="1818" w:type="dxa"/>
            <w:tcBorders>
              <w:top w:val="single" w:sz="4" w:space="0" w:color="auto"/>
              <w:left w:val="single" w:sz="4" w:space="0" w:color="auto"/>
              <w:bottom w:val="single" w:sz="4" w:space="0" w:color="auto"/>
              <w:right w:val="single" w:sz="4" w:space="0" w:color="auto"/>
            </w:tcBorders>
          </w:tcPr>
          <w:p w14:paraId="5B2D3EAA"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C9F039" w14:textId="77777777" w:rsidR="007C3555" w:rsidRDefault="007C3555">
            <w:pPr>
              <w:spacing w:beforeLines="50" w:before="120"/>
              <w:jc w:val="left"/>
              <w:rPr>
                <w:rFonts w:ascii="Calibri" w:hAnsi="Calibri" w:cs="Calibri"/>
                <w:color w:val="000000"/>
              </w:rPr>
            </w:pPr>
          </w:p>
        </w:tc>
      </w:tr>
      <w:tr w:rsidR="007C3555" w14:paraId="660C74EA" w14:textId="77777777">
        <w:tc>
          <w:tcPr>
            <w:tcW w:w="1818" w:type="dxa"/>
            <w:tcBorders>
              <w:top w:val="single" w:sz="4" w:space="0" w:color="auto"/>
              <w:left w:val="single" w:sz="4" w:space="0" w:color="auto"/>
              <w:bottom w:val="single" w:sz="4" w:space="0" w:color="auto"/>
              <w:right w:val="single" w:sz="4" w:space="0" w:color="auto"/>
            </w:tcBorders>
          </w:tcPr>
          <w:p w14:paraId="202E45FC"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3FA0E7" w14:textId="77777777" w:rsidR="007C3555" w:rsidRDefault="007C3555">
            <w:pPr>
              <w:spacing w:beforeLines="50" w:before="120"/>
              <w:jc w:val="left"/>
              <w:rPr>
                <w:rFonts w:ascii="Calibri" w:hAnsi="Calibri" w:cs="Calibri"/>
                <w:color w:val="000000"/>
              </w:rPr>
            </w:pPr>
          </w:p>
        </w:tc>
      </w:tr>
    </w:tbl>
    <w:p w14:paraId="06EE1B4A" w14:textId="77777777" w:rsidR="007C3555" w:rsidRDefault="007C3555">
      <w:pPr>
        <w:pStyle w:val="maintext"/>
        <w:ind w:firstLineChars="90" w:firstLine="180"/>
        <w:rPr>
          <w:rFonts w:ascii="Calibri" w:hAnsi="Calibri" w:cs="Arial"/>
        </w:rPr>
      </w:pPr>
    </w:p>
    <w:p w14:paraId="77999708"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222"/>
        <w:gridCol w:w="222"/>
        <w:gridCol w:w="222"/>
        <w:gridCol w:w="222"/>
        <w:gridCol w:w="222"/>
        <w:gridCol w:w="2858"/>
      </w:tblGrid>
      <w:tr w:rsidR="007C3555" w14:paraId="4E9C4A52" w14:textId="77777777">
        <w:tc>
          <w:tcPr>
            <w:tcW w:w="0" w:type="auto"/>
            <w:shd w:val="clear" w:color="auto" w:fill="auto"/>
          </w:tcPr>
          <w:p w14:paraId="5A44141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0C40F94" w14:textId="77777777" w:rsidR="007C3555" w:rsidRDefault="00773911">
            <w:pPr>
              <w:pStyle w:val="TAL"/>
              <w:rPr>
                <w:rFonts w:cs="Arial"/>
                <w:color w:val="000000"/>
                <w:szCs w:val="18"/>
              </w:rPr>
            </w:pPr>
            <w:r>
              <w:rPr>
                <w:rFonts w:cs="Arial"/>
                <w:color w:val="000000"/>
                <w:szCs w:val="18"/>
              </w:rPr>
              <w:t>24-1e</w:t>
            </w:r>
          </w:p>
        </w:tc>
        <w:tc>
          <w:tcPr>
            <w:tcW w:w="0" w:type="auto"/>
            <w:shd w:val="clear" w:color="auto" w:fill="auto"/>
          </w:tcPr>
          <w:p w14:paraId="7C9643FB" w14:textId="77777777" w:rsidR="007C3555" w:rsidRDefault="00773911">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2BBADC4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Multi-PUSCH</w:t>
            </w:r>
            <w:proofErr w:type="gramEnd"/>
            <w:r>
              <w:rPr>
                <w:rFonts w:cs="Arial"/>
                <w:color w:val="000000"/>
                <w:sz w:val="18"/>
                <w:szCs w:val="18"/>
              </w:rPr>
              <w:t xml:space="preserve"> scheduling by single DCI for the operation with 120 kHz SCS</w:t>
            </w:r>
          </w:p>
        </w:tc>
        <w:tc>
          <w:tcPr>
            <w:tcW w:w="0" w:type="auto"/>
            <w:shd w:val="clear" w:color="auto" w:fill="auto"/>
          </w:tcPr>
          <w:p w14:paraId="3AA0C0E5"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14:paraId="4414E0C4" w14:textId="77777777" w:rsidR="007C3555" w:rsidRDefault="007C3555">
            <w:pPr>
              <w:pStyle w:val="TAL"/>
              <w:rPr>
                <w:rFonts w:eastAsia="SimSun" w:cs="Arial"/>
                <w:color w:val="000000"/>
                <w:szCs w:val="18"/>
                <w:lang w:eastAsia="zh-CN"/>
              </w:rPr>
            </w:pPr>
          </w:p>
        </w:tc>
        <w:tc>
          <w:tcPr>
            <w:tcW w:w="0" w:type="auto"/>
            <w:shd w:val="clear" w:color="auto" w:fill="auto"/>
          </w:tcPr>
          <w:p w14:paraId="6FFF954B" w14:textId="77777777" w:rsidR="007C3555" w:rsidRDefault="007C3555">
            <w:pPr>
              <w:pStyle w:val="TAL"/>
              <w:rPr>
                <w:rFonts w:cs="Arial"/>
                <w:color w:val="000000"/>
                <w:szCs w:val="18"/>
              </w:rPr>
            </w:pPr>
          </w:p>
        </w:tc>
        <w:tc>
          <w:tcPr>
            <w:tcW w:w="0" w:type="auto"/>
            <w:shd w:val="clear" w:color="auto" w:fill="auto"/>
          </w:tcPr>
          <w:p w14:paraId="3B0F5323" w14:textId="77777777" w:rsidR="007C3555" w:rsidRDefault="007C3555">
            <w:pPr>
              <w:rPr>
                <w:rFonts w:cs="Arial"/>
                <w:color w:val="000000"/>
                <w:sz w:val="18"/>
                <w:szCs w:val="18"/>
              </w:rPr>
            </w:pPr>
          </w:p>
        </w:tc>
        <w:tc>
          <w:tcPr>
            <w:tcW w:w="0" w:type="auto"/>
            <w:shd w:val="clear" w:color="auto" w:fill="auto"/>
          </w:tcPr>
          <w:p w14:paraId="55F526FA" w14:textId="77777777" w:rsidR="007C3555" w:rsidRDefault="007C3555">
            <w:pPr>
              <w:pStyle w:val="TAL"/>
              <w:rPr>
                <w:rFonts w:cs="Arial"/>
                <w:color w:val="000000"/>
                <w:szCs w:val="18"/>
                <w:highlight w:val="yellow"/>
              </w:rPr>
            </w:pPr>
          </w:p>
        </w:tc>
        <w:tc>
          <w:tcPr>
            <w:tcW w:w="0" w:type="auto"/>
            <w:shd w:val="clear" w:color="auto" w:fill="auto"/>
          </w:tcPr>
          <w:p w14:paraId="38E526AD" w14:textId="77777777" w:rsidR="007C3555" w:rsidRDefault="007C3555">
            <w:pPr>
              <w:pStyle w:val="TAL"/>
              <w:rPr>
                <w:rFonts w:cs="Arial"/>
                <w:color w:val="000000"/>
                <w:szCs w:val="18"/>
              </w:rPr>
            </w:pPr>
          </w:p>
        </w:tc>
        <w:tc>
          <w:tcPr>
            <w:tcW w:w="0" w:type="auto"/>
            <w:shd w:val="clear" w:color="auto" w:fill="auto"/>
          </w:tcPr>
          <w:p w14:paraId="4A099D3A" w14:textId="77777777" w:rsidR="007C3555" w:rsidRDefault="007C3555">
            <w:pPr>
              <w:pStyle w:val="TAL"/>
              <w:rPr>
                <w:rFonts w:cs="Arial"/>
                <w:color w:val="000000"/>
                <w:szCs w:val="18"/>
              </w:rPr>
            </w:pPr>
          </w:p>
        </w:tc>
        <w:tc>
          <w:tcPr>
            <w:tcW w:w="0" w:type="auto"/>
            <w:shd w:val="clear" w:color="auto" w:fill="auto"/>
          </w:tcPr>
          <w:p w14:paraId="6DE1A6DD" w14:textId="77777777" w:rsidR="007C3555" w:rsidRDefault="007C3555">
            <w:pPr>
              <w:pStyle w:val="TAL"/>
              <w:rPr>
                <w:rFonts w:cs="Arial"/>
                <w:color w:val="000000"/>
                <w:szCs w:val="18"/>
              </w:rPr>
            </w:pPr>
          </w:p>
        </w:tc>
        <w:tc>
          <w:tcPr>
            <w:tcW w:w="0" w:type="auto"/>
            <w:shd w:val="clear" w:color="auto" w:fill="auto"/>
          </w:tcPr>
          <w:p w14:paraId="04CB629A" w14:textId="77777777" w:rsidR="007C3555" w:rsidRDefault="007C3555">
            <w:pPr>
              <w:pStyle w:val="TAL"/>
              <w:rPr>
                <w:rFonts w:cs="Arial"/>
                <w:color w:val="000000"/>
                <w:szCs w:val="18"/>
              </w:rPr>
            </w:pPr>
          </w:p>
        </w:tc>
        <w:tc>
          <w:tcPr>
            <w:tcW w:w="0" w:type="auto"/>
            <w:shd w:val="clear" w:color="auto" w:fill="auto"/>
          </w:tcPr>
          <w:p w14:paraId="09925A3B" w14:textId="77777777" w:rsidR="007C3555" w:rsidRDefault="00773911">
            <w:pPr>
              <w:pStyle w:val="TAL"/>
              <w:rPr>
                <w:rFonts w:cs="Arial"/>
                <w:color w:val="000000"/>
                <w:szCs w:val="18"/>
              </w:rPr>
            </w:pPr>
            <w:r>
              <w:rPr>
                <w:rFonts w:cs="Arial"/>
                <w:color w:val="000000"/>
                <w:szCs w:val="18"/>
              </w:rPr>
              <w:t xml:space="preserve">Optional with capability </w:t>
            </w:r>
            <w:r>
              <w:rPr>
                <w:rFonts w:cs="Arial"/>
                <w:color w:val="000000"/>
                <w:szCs w:val="18"/>
              </w:rPr>
              <w:t>signalling</w:t>
            </w:r>
          </w:p>
        </w:tc>
      </w:tr>
    </w:tbl>
    <w:p w14:paraId="5CDC112A"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67A5EF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18B6F4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D37887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9B77AF5" w14:textId="77777777">
        <w:tc>
          <w:tcPr>
            <w:tcW w:w="1818" w:type="dxa"/>
            <w:tcBorders>
              <w:top w:val="single" w:sz="4" w:space="0" w:color="auto"/>
              <w:left w:val="single" w:sz="4" w:space="0" w:color="auto"/>
              <w:bottom w:val="single" w:sz="4" w:space="0" w:color="auto"/>
              <w:right w:val="single" w:sz="4" w:space="0" w:color="auto"/>
            </w:tcBorders>
          </w:tcPr>
          <w:p w14:paraId="0F9A486F"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D972D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799"/>
              <w:gridCol w:w="777"/>
              <w:gridCol w:w="222"/>
              <w:gridCol w:w="222"/>
              <w:gridCol w:w="222"/>
              <w:gridCol w:w="1468"/>
              <w:gridCol w:w="222"/>
              <w:gridCol w:w="222"/>
              <w:gridCol w:w="222"/>
              <w:gridCol w:w="236"/>
              <w:gridCol w:w="2858"/>
            </w:tblGrid>
            <w:tr w:rsidR="007C3555" w14:paraId="56DDF736" w14:textId="77777777">
              <w:tc>
                <w:tcPr>
                  <w:tcW w:w="0" w:type="auto"/>
                  <w:shd w:val="clear" w:color="auto" w:fill="auto"/>
                </w:tcPr>
                <w:p w14:paraId="2D184607" w14:textId="77777777" w:rsidR="007C3555" w:rsidRDefault="007C3555">
                  <w:pPr>
                    <w:pStyle w:val="TAH"/>
                    <w:jc w:val="left"/>
                    <w:rPr>
                      <w:rFonts w:cs="Arial"/>
                      <w:b w:val="0"/>
                      <w:szCs w:val="18"/>
                    </w:rPr>
                  </w:pPr>
                </w:p>
              </w:tc>
              <w:tc>
                <w:tcPr>
                  <w:tcW w:w="0" w:type="auto"/>
                  <w:shd w:val="clear" w:color="auto" w:fill="auto"/>
                </w:tcPr>
                <w:p w14:paraId="174347CC" w14:textId="77777777" w:rsidR="007C3555" w:rsidRDefault="00773911">
                  <w:pPr>
                    <w:pStyle w:val="TAH"/>
                    <w:jc w:val="left"/>
                    <w:rPr>
                      <w:rFonts w:cs="Arial"/>
                      <w:b w:val="0"/>
                      <w:szCs w:val="18"/>
                    </w:rPr>
                  </w:pPr>
                  <w:r>
                    <w:rPr>
                      <w:rFonts w:cs="Arial"/>
                      <w:b w:val="0"/>
                      <w:color w:val="000000"/>
                      <w:szCs w:val="18"/>
                    </w:rPr>
                    <w:t>24-1e</w:t>
                  </w:r>
                </w:p>
              </w:tc>
              <w:tc>
                <w:tcPr>
                  <w:tcW w:w="0" w:type="auto"/>
                  <w:shd w:val="clear" w:color="auto" w:fill="auto"/>
                </w:tcPr>
                <w:p w14:paraId="0B261B01" w14:textId="77777777" w:rsidR="007C3555" w:rsidRDefault="00773911">
                  <w:pPr>
                    <w:pStyle w:val="TAH"/>
                    <w:jc w:val="left"/>
                    <w:rPr>
                      <w:rFonts w:cs="Arial"/>
                      <w:b w:val="0"/>
                      <w:szCs w:val="18"/>
                    </w:rPr>
                  </w:pPr>
                  <w:r>
                    <w:rPr>
                      <w:rFonts w:cs="Arial"/>
                      <w:b w:val="0"/>
                      <w:color w:val="000000"/>
                      <w:szCs w:val="18"/>
                      <w:lang w:eastAsia="zh-CN"/>
                    </w:rPr>
                    <w:t>Multiple PUSCH scheduling by single DCI for 120kHz</w:t>
                  </w:r>
                </w:p>
              </w:tc>
              <w:tc>
                <w:tcPr>
                  <w:tcW w:w="0" w:type="auto"/>
                  <w:shd w:val="clear" w:color="auto" w:fill="auto"/>
                </w:tcPr>
                <w:p w14:paraId="4FE6AA30" w14:textId="77777777" w:rsidR="007C3555" w:rsidRDefault="00773911">
                  <w:pPr>
                    <w:pStyle w:val="ListParagraph"/>
                    <w:numPr>
                      <w:ilvl w:val="0"/>
                      <w:numId w:val="16"/>
                    </w:numPr>
                    <w:autoSpaceDE w:val="0"/>
                    <w:autoSpaceDN w:val="0"/>
                    <w:adjustRightInd w:val="0"/>
                    <w:snapToGrid w:val="0"/>
                    <w:spacing w:before="0" w:after="0"/>
                    <w:jc w:val="left"/>
                    <w:rPr>
                      <w:rFonts w:cs="Arial"/>
                      <w:sz w:val="18"/>
                      <w:szCs w:val="18"/>
                      <w:lang w:val="en-GB"/>
                    </w:rPr>
                  </w:pPr>
                  <w:r>
                    <w:rPr>
                      <w:rFonts w:cs="Arial"/>
                      <w:color w:val="000000"/>
                      <w:sz w:val="18"/>
                      <w:szCs w:val="18"/>
                    </w:rPr>
                    <w:t xml:space="preserve">1. </w:t>
                  </w:r>
                  <w:proofErr w:type="gramStart"/>
                  <w:r>
                    <w:rPr>
                      <w:rFonts w:cs="Arial"/>
                      <w:color w:val="000000"/>
                      <w:sz w:val="18"/>
                      <w:szCs w:val="18"/>
                    </w:rPr>
                    <w:t>Multi-PUSCH</w:t>
                  </w:r>
                  <w:proofErr w:type="gramEnd"/>
                  <w:r>
                    <w:rPr>
                      <w:rFonts w:cs="Arial"/>
                      <w:color w:val="000000"/>
                      <w:sz w:val="18"/>
                      <w:szCs w:val="18"/>
                    </w:rPr>
                    <w:t xml:space="preserve"> scheduling by single DCI for the operation with 120 kHz SCS</w:t>
                  </w:r>
                </w:p>
              </w:tc>
              <w:tc>
                <w:tcPr>
                  <w:tcW w:w="0" w:type="auto"/>
                  <w:shd w:val="clear" w:color="auto" w:fill="auto"/>
                </w:tcPr>
                <w:p w14:paraId="5F1BCF73" w14:textId="77777777" w:rsidR="007C3555" w:rsidRDefault="00773911">
                  <w:pPr>
                    <w:pStyle w:val="TAH"/>
                    <w:jc w:val="left"/>
                    <w:rPr>
                      <w:rFonts w:cs="Arial"/>
                      <w:b w:val="0"/>
                      <w:szCs w:val="18"/>
                    </w:rPr>
                  </w:pPr>
                  <w:del w:id="67"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24-1a</w:t>
                  </w:r>
                  <w:del w:id="68" w:author="Huawei" w:date="2021-12-31T18:07:00Z">
                    <w:r>
                      <w:rPr>
                        <w:rFonts w:eastAsia="MS Mincho" w:cs="Arial"/>
                        <w:b w:val="0"/>
                        <w:color w:val="000000"/>
                        <w:szCs w:val="18"/>
                        <w:highlight w:val="yellow"/>
                      </w:rPr>
                      <w:delText>]</w:delText>
                    </w:r>
                  </w:del>
                </w:p>
              </w:tc>
              <w:tc>
                <w:tcPr>
                  <w:tcW w:w="0" w:type="auto"/>
                  <w:shd w:val="clear" w:color="auto" w:fill="auto"/>
                </w:tcPr>
                <w:p w14:paraId="48F24AB7" w14:textId="77777777" w:rsidR="007C3555" w:rsidRDefault="007C3555">
                  <w:pPr>
                    <w:pStyle w:val="TAH"/>
                    <w:jc w:val="left"/>
                    <w:rPr>
                      <w:rFonts w:cs="Arial"/>
                      <w:b w:val="0"/>
                      <w:szCs w:val="18"/>
                    </w:rPr>
                  </w:pPr>
                </w:p>
              </w:tc>
              <w:tc>
                <w:tcPr>
                  <w:tcW w:w="0" w:type="auto"/>
                  <w:shd w:val="clear" w:color="auto" w:fill="auto"/>
                </w:tcPr>
                <w:p w14:paraId="12292374" w14:textId="77777777" w:rsidR="007C3555" w:rsidRDefault="007C3555">
                  <w:pPr>
                    <w:pStyle w:val="TAH"/>
                    <w:jc w:val="left"/>
                    <w:rPr>
                      <w:rFonts w:eastAsia="Gulim" w:cs="Arial"/>
                      <w:b w:val="0"/>
                      <w:color w:val="000000"/>
                      <w:szCs w:val="18"/>
                    </w:rPr>
                  </w:pPr>
                </w:p>
              </w:tc>
              <w:tc>
                <w:tcPr>
                  <w:tcW w:w="0" w:type="auto"/>
                  <w:shd w:val="clear" w:color="auto" w:fill="auto"/>
                </w:tcPr>
                <w:p w14:paraId="4F41CBDE" w14:textId="77777777" w:rsidR="007C3555" w:rsidRDefault="007C3555">
                  <w:pPr>
                    <w:pStyle w:val="TAN"/>
                    <w:rPr>
                      <w:rFonts w:cs="Arial"/>
                      <w:szCs w:val="18"/>
                      <w:lang w:eastAsia="ja-JP"/>
                    </w:rPr>
                  </w:pPr>
                </w:p>
              </w:tc>
              <w:tc>
                <w:tcPr>
                  <w:tcW w:w="0" w:type="auto"/>
                  <w:shd w:val="clear" w:color="auto" w:fill="auto"/>
                </w:tcPr>
                <w:p w14:paraId="2A36DC5D" w14:textId="77777777" w:rsidR="007C3555" w:rsidRDefault="00773911">
                  <w:pPr>
                    <w:pStyle w:val="TAN"/>
                    <w:rPr>
                      <w:rFonts w:eastAsia="Times New Roman" w:cs="Arial"/>
                      <w:szCs w:val="18"/>
                      <w:lang w:eastAsia="zh-CN"/>
                    </w:rPr>
                  </w:pPr>
                  <w:ins w:id="69" w:author="Huawei" w:date="2021-12-31T18:15:00Z">
                    <w:r>
                      <w:rPr>
                        <w:rFonts w:eastAsia="Times New Roman" w:cs="Arial"/>
                        <w:szCs w:val="18"/>
                        <w:lang w:eastAsia="zh-CN"/>
                      </w:rPr>
                      <w:t>Per band</w:t>
                    </w:r>
                  </w:ins>
                </w:p>
              </w:tc>
              <w:tc>
                <w:tcPr>
                  <w:tcW w:w="0" w:type="auto"/>
                  <w:shd w:val="clear" w:color="auto" w:fill="auto"/>
                </w:tcPr>
                <w:p w14:paraId="15B0B806" w14:textId="77777777" w:rsidR="007C3555" w:rsidRDefault="007C3555">
                  <w:pPr>
                    <w:pStyle w:val="TAH"/>
                    <w:jc w:val="left"/>
                    <w:rPr>
                      <w:rFonts w:cs="Arial"/>
                      <w:b w:val="0"/>
                      <w:szCs w:val="18"/>
                    </w:rPr>
                  </w:pPr>
                </w:p>
              </w:tc>
              <w:tc>
                <w:tcPr>
                  <w:tcW w:w="0" w:type="auto"/>
                  <w:shd w:val="clear" w:color="auto" w:fill="auto"/>
                </w:tcPr>
                <w:p w14:paraId="379088A9" w14:textId="77777777" w:rsidR="007C3555" w:rsidRDefault="007C3555">
                  <w:pPr>
                    <w:pStyle w:val="TAH"/>
                    <w:jc w:val="left"/>
                    <w:rPr>
                      <w:rFonts w:cs="Arial"/>
                      <w:b w:val="0"/>
                      <w:szCs w:val="18"/>
                    </w:rPr>
                  </w:pPr>
                </w:p>
              </w:tc>
              <w:tc>
                <w:tcPr>
                  <w:tcW w:w="0" w:type="auto"/>
                  <w:shd w:val="clear" w:color="auto" w:fill="auto"/>
                </w:tcPr>
                <w:p w14:paraId="3ED78400" w14:textId="77777777" w:rsidR="007C3555" w:rsidRDefault="007C3555">
                  <w:pPr>
                    <w:pStyle w:val="TAH"/>
                    <w:jc w:val="left"/>
                    <w:rPr>
                      <w:rFonts w:cs="Arial"/>
                      <w:b w:val="0"/>
                      <w:szCs w:val="18"/>
                    </w:rPr>
                  </w:pPr>
                </w:p>
              </w:tc>
              <w:tc>
                <w:tcPr>
                  <w:tcW w:w="236" w:type="dxa"/>
                  <w:shd w:val="clear" w:color="auto" w:fill="auto"/>
                </w:tcPr>
                <w:p w14:paraId="6CEFCE36" w14:textId="77777777" w:rsidR="007C3555" w:rsidRDefault="007C3555">
                  <w:pPr>
                    <w:pStyle w:val="TAH"/>
                    <w:jc w:val="left"/>
                    <w:rPr>
                      <w:rFonts w:cs="Arial"/>
                      <w:b w:val="0"/>
                      <w:szCs w:val="18"/>
                    </w:rPr>
                  </w:pPr>
                </w:p>
              </w:tc>
              <w:tc>
                <w:tcPr>
                  <w:tcW w:w="0" w:type="auto"/>
                  <w:shd w:val="clear" w:color="auto" w:fill="auto"/>
                </w:tcPr>
                <w:p w14:paraId="46C6E221" w14:textId="77777777" w:rsidR="007C3555" w:rsidRDefault="00773911">
                  <w:pPr>
                    <w:pStyle w:val="TAH"/>
                    <w:jc w:val="left"/>
                    <w:rPr>
                      <w:rFonts w:cs="Arial"/>
                      <w:b w:val="0"/>
                      <w:szCs w:val="18"/>
                    </w:rPr>
                  </w:pPr>
                  <w:r>
                    <w:rPr>
                      <w:rFonts w:cs="Arial"/>
                      <w:b w:val="0"/>
                      <w:color w:val="000000"/>
                      <w:szCs w:val="18"/>
                    </w:rPr>
                    <w:t xml:space="preserve">Optional with capability </w:t>
                  </w:r>
                  <w:r>
                    <w:rPr>
                      <w:rFonts w:cs="Arial"/>
                      <w:b w:val="0"/>
                      <w:color w:val="000000"/>
                      <w:szCs w:val="18"/>
                    </w:rPr>
                    <w:t>signalling</w:t>
                  </w:r>
                </w:p>
              </w:tc>
            </w:tr>
          </w:tbl>
          <w:p w14:paraId="1C61A9B0" w14:textId="77777777" w:rsidR="007C3555" w:rsidRDefault="007C3555">
            <w:pPr>
              <w:spacing w:beforeLines="50" w:before="120"/>
              <w:jc w:val="left"/>
              <w:rPr>
                <w:rFonts w:ascii="Calibri" w:hAnsi="Calibri" w:cs="Calibri"/>
                <w:color w:val="000000"/>
              </w:rPr>
            </w:pPr>
          </w:p>
        </w:tc>
      </w:tr>
      <w:tr w:rsidR="007C3555" w14:paraId="64560C90" w14:textId="77777777">
        <w:tc>
          <w:tcPr>
            <w:tcW w:w="1818" w:type="dxa"/>
            <w:tcBorders>
              <w:top w:val="single" w:sz="4" w:space="0" w:color="auto"/>
              <w:left w:val="single" w:sz="4" w:space="0" w:color="auto"/>
              <w:bottom w:val="single" w:sz="4" w:space="0" w:color="auto"/>
              <w:right w:val="single" w:sz="4" w:space="0" w:color="auto"/>
            </w:tcBorders>
          </w:tcPr>
          <w:p w14:paraId="3EF507C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386A62" w14:textId="77777777" w:rsidR="007C3555" w:rsidRDefault="007C3555">
            <w:pPr>
              <w:spacing w:beforeLines="50" w:before="120"/>
              <w:jc w:val="left"/>
              <w:rPr>
                <w:rFonts w:ascii="Calibri" w:hAnsi="Calibri" w:cs="Calibri"/>
                <w:color w:val="000000"/>
              </w:rPr>
            </w:pPr>
          </w:p>
        </w:tc>
      </w:tr>
      <w:tr w:rsidR="007C3555" w14:paraId="70676FD9" w14:textId="77777777">
        <w:tc>
          <w:tcPr>
            <w:tcW w:w="1818" w:type="dxa"/>
            <w:tcBorders>
              <w:top w:val="single" w:sz="4" w:space="0" w:color="auto"/>
              <w:left w:val="single" w:sz="4" w:space="0" w:color="auto"/>
              <w:bottom w:val="single" w:sz="4" w:space="0" w:color="auto"/>
              <w:right w:val="single" w:sz="4" w:space="0" w:color="auto"/>
            </w:tcBorders>
          </w:tcPr>
          <w:p w14:paraId="542CDDC8"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4529F5" w14:textId="77777777" w:rsidR="007C3555" w:rsidRDefault="007C3555">
            <w:pPr>
              <w:spacing w:beforeLines="50" w:before="120"/>
              <w:jc w:val="left"/>
              <w:rPr>
                <w:rFonts w:ascii="Calibri" w:hAnsi="Calibri" w:cs="Calibri"/>
                <w:color w:val="000000"/>
              </w:rPr>
            </w:pPr>
          </w:p>
        </w:tc>
      </w:tr>
      <w:tr w:rsidR="007C3555" w14:paraId="3C81760C" w14:textId="77777777">
        <w:tc>
          <w:tcPr>
            <w:tcW w:w="1818" w:type="dxa"/>
            <w:tcBorders>
              <w:top w:val="single" w:sz="4" w:space="0" w:color="auto"/>
              <w:left w:val="single" w:sz="4" w:space="0" w:color="auto"/>
              <w:bottom w:val="single" w:sz="4" w:space="0" w:color="auto"/>
              <w:right w:val="single" w:sz="4" w:space="0" w:color="auto"/>
            </w:tcBorders>
          </w:tcPr>
          <w:p w14:paraId="4B3ABB7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37745E" w14:textId="77777777" w:rsidR="007C3555" w:rsidRDefault="00773911">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14:paraId="1577F858"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927"/>
              <w:gridCol w:w="222"/>
              <w:gridCol w:w="222"/>
              <w:gridCol w:w="222"/>
              <w:gridCol w:w="222"/>
              <w:gridCol w:w="2858"/>
            </w:tblGrid>
            <w:tr w:rsidR="007C3555" w14:paraId="2209B5DD" w14:textId="77777777">
              <w:tc>
                <w:tcPr>
                  <w:tcW w:w="0" w:type="auto"/>
                  <w:shd w:val="clear" w:color="auto" w:fill="auto"/>
                </w:tcPr>
                <w:p w14:paraId="367EF24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3F2265D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24-1e</w:t>
                  </w:r>
                </w:p>
              </w:tc>
              <w:tc>
                <w:tcPr>
                  <w:tcW w:w="0" w:type="auto"/>
                  <w:shd w:val="clear" w:color="auto" w:fill="auto"/>
                </w:tcPr>
                <w:p w14:paraId="25AAACB9"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Multiple PUSCH scheduling by single DCI for 120kHz</w:t>
                  </w:r>
                </w:p>
              </w:tc>
              <w:tc>
                <w:tcPr>
                  <w:tcW w:w="0" w:type="auto"/>
                  <w:shd w:val="clear" w:color="auto" w:fill="auto"/>
                </w:tcPr>
                <w:p w14:paraId="1FB0FC17"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1. </w:t>
                  </w:r>
                  <w:proofErr w:type="gramStart"/>
                  <w:r>
                    <w:rPr>
                      <w:rFonts w:eastAsia="MS Gothic" w:cs="Arial"/>
                      <w:color w:val="000000"/>
                      <w:sz w:val="18"/>
                      <w:szCs w:val="18"/>
                      <w:lang w:eastAsia="ja-JP"/>
                    </w:rPr>
                    <w:t>Multi-PUSCH</w:t>
                  </w:r>
                  <w:proofErr w:type="gramEnd"/>
                  <w:r>
                    <w:rPr>
                      <w:rFonts w:eastAsia="MS Gothic" w:cs="Arial"/>
                      <w:color w:val="000000"/>
                      <w:sz w:val="18"/>
                      <w:szCs w:val="18"/>
                      <w:lang w:eastAsia="ja-JP"/>
                    </w:rPr>
                    <w:t xml:space="preserve"> scheduling by single DCI for the operation with 120 </w:t>
                  </w:r>
                  <w:r>
                    <w:rPr>
                      <w:rFonts w:eastAsia="MS Gothic" w:cs="Arial"/>
                      <w:color w:val="000000"/>
                      <w:sz w:val="18"/>
                      <w:szCs w:val="18"/>
                      <w:lang w:eastAsia="ja-JP"/>
                    </w:rPr>
                    <w:t>kHz SCS</w:t>
                  </w:r>
                </w:p>
              </w:tc>
              <w:tc>
                <w:tcPr>
                  <w:tcW w:w="0" w:type="auto"/>
                  <w:shd w:val="clear" w:color="auto" w:fill="auto"/>
                </w:tcPr>
                <w:p w14:paraId="63C3D1C0" w14:textId="77777777" w:rsidR="007C3555" w:rsidRDefault="00773911">
                  <w:pPr>
                    <w:keepNext/>
                    <w:keepLines/>
                    <w:rPr>
                      <w:rFonts w:eastAsia="MS Mincho" w:cs="Arial"/>
                      <w:color w:val="000000"/>
                      <w:sz w:val="18"/>
                      <w:szCs w:val="18"/>
                      <w:highlight w:val="yellow"/>
                      <w:lang w:eastAsia="ja-JP"/>
                    </w:rPr>
                  </w:pPr>
                  <w:del w:id="70"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71" w:author="Naoya Shibaike" w:date="2022-01-07T17:01:00Z">
                    <w:r>
                      <w:rPr>
                        <w:rFonts w:eastAsia="MS Mincho" w:cs="Arial"/>
                        <w:color w:val="000000"/>
                        <w:sz w:val="18"/>
                        <w:szCs w:val="18"/>
                        <w:highlight w:val="yellow"/>
                      </w:rPr>
                      <w:delText>]</w:delText>
                    </w:r>
                  </w:del>
                </w:p>
              </w:tc>
              <w:tc>
                <w:tcPr>
                  <w:tcW w:w="0" w:type="auto"/>
                  <w:shd w:val="clear" w:color="auto" w:fill="auto"/>
                </w:tcPr>
                <w:p w14:paraId="6A5292F5"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CDCA38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7A9324" w14:textId="77777777" w:rsidR="007C3555" w:rsidRDefault="007C3555">
                  <w:pPr>
                    <w:rPr>
                      <w:rFonts w:eastAsia="MS Gothic" w:cs="Arial"/>
                      <w:color w:val="000000"/>
                      <w:sz w:val="18"/>
                      <w:szCs w:val="18"/>
                      <w:lang w:eastAsia="ja-JP"/>
                    </w:rPr>
                  </w:pPr>
                </w:p>
              </w:tc>
              <w:tc>
                <w:tcPr>
                  <w:tcW w:w="0" w:type="auto"/>
                  <w:shd w:val="clear" w:color="auto" w:fill="auto"/>
                </w:tcPr>
                <w:p w14:paraId="746B93EE" w14:textId="77777777" w:rsidR="007C3555" w:rsidRDefault="00773911">
                  <w:pPr>
                    <w:keepNext/>
                    <w:keepLines/>
                    <w:rPr>
                      <w:rFonts w:eastAsia="SimSun" w:cs="Arial"/>
                      <w:color w:val="000000"/>
                      <w:sz w:val="18"/>
                      <w:szCs w:val="18"/>
                      <w:highlight w:val="yellow"/>
                    </w:rPr>
                  </w:pPr>
                  <w:ins w:id="72" w:author="Naoya Shibaike" w:date="2022-01-07T17:03:00Z">
                    <w:r>
                      <w:rPr>
                        <w:rFonts w:cs="Arial"/>
                        <w:color w:val="000000"/>
                        <w:sz w:val="18"/>
                        <w:szCs w:val="18"/>
                        <w:lang w:eastAsia="ja-JP"/>
                      </w:rPr>
                      <w:t>per band</w:t>
                    </w:r>
                  </w:ins>
                </w:p>
              </w:tc>
              <w:tc>
                <w:tcPr>
                  <w:tcW w:w="0" w:type="auto"/>
                  <w:shd w:val="clear" w:color="auto" w:fill="auto"/>
                </w:tcPr>
                <w:p w14:paraId="5E17191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2A0BC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312A04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C9B3BC6" w14:textId="77777777" w:rsidR="007C3555" w:rsidRDefault="007C3555">
                  <w:pPr>
                    <w:keepNext/>
                    <w:keepLines/>
                    <w:rPr>
                      <w:rFonts w:eastAsia="SimSun" w:cs="Arial"/>
                      <w:color w:val="000000"/>
                      <w:sz w:val="18"/>
                      <w:szCs w:val="18"/>
                    </w:rPr>
                  </w:pPr>
                </w:p>
              </w:tc>
              <w:tc>
                <w:tcPr>
                  <w:tcW w:w="0" w:type="auto"/>
                  <w:shd w:val="clear" w:color="auto" w:fill="auto"/>
                </w:tcPr>
                <w:p w14:paraId="4A510A6C"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6992B6F3" w14:textId="77777777" w:rsidR="007C3555" w:rsidRDefault="007C3555">
            <w:pPr>
              <w:spacing w:beforeLines="50" w:before="120"/>
              <w:jc w:val="left"/>
              <w:rPr>
                <w:rFonts w:ascii="Calibri" w:hAnsi="Calibri" w:cs="Calibri"/>
                <w:color w:val="000000"/>
              </w:rPr>
            </w:pPr>
          </w:p>
        </w:tc>
      </w:tr>
      <w:tr w:rsidR="007C3555" w14:paraId="4D60EC1F" w14:textId="77777777">
        <w:tc>
          <w:tcPr>
            <w:tcW w:w="1818" w:type="dxa"/>
            <w:tcBorders>
              <w:top w:val="single" w:sz="4" w:space="0" w:color="auto"/>
              <w:left w:val="single" w:sz="4" w:space="0" w:color="auto"/>
              <w:bottom w:val="single" w:sz="4" w:space="0" w:color="auto"/>
              <w:right w:val="single" w:sz="4" w:space="0" w:color="auto"/>
            </w:tcBorders>
          </w:tcPr>
          <w:p w14:paraId="4D9A882B"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66C358" w14:textId="77777777" w:rsidR="007C3555" w:rsidRDefault="007C3555">
            <w:pPr>
              <w:spacing w:beforeLines="50" w:before="120"/>
              <w:jc w:val="left"/>
              <w:rPr>
                <w:rFonts w:ascii="Calibri" w:hAnsi="Calibri" w:cs="Calibri"/>
                <w:color w:val="000000"/>
              </w:rPr>
            </w:pPr>
          </w:p>
        </w:tc>
      </w:tr>
      <w:tr w:rsidR="007C3555" w14:paraId="7953A642" w14:textId="77777777">
        <w:tc>
          <w:tcPr>
            <w:tcW w:w="1818" w:type="dxa"/>
            <w:tcBorders>
              <w:top w:val="single" w:sz="4" w:space="0" w:color="auto"/>
              <w:left w:val="single" w:sz="4" w:space="0" w:color="auto"/>
              <w:bottom w:val="single" w:sz="4" w:space="0" w:color="auto"/>
              <w:right w:val="single" w:sz="4" w:space="0" w:color="auto"/>
            </w:tcBorders>
          </w:tcPr>
          <w:p w14:paraId="1A4F435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D757E4" w14:textId="77777777" w:rsidR="007C3555" w:rsidRDefault="007C3555">
            <w:pPr>
              <w:spacing w:beforeLines="50" w:before="120"/>
              <w:jc w:val="left"/>
              <w:rPr>
                <w:rFonts w:ascii="Calibri" w:hAnsi="Calibri" w:cs="Calibri"/>
                <w:color w:val="000000"/>
              </w:rPr>
            </w:pPr>
          </w:p>
        </w:tc>
      </w:tr>
      <w:tr w:rsidR="007C3555" w14:paraId="3802CD8C" w14:textId="77777777">
        <w:tc>
          <w:tcPr>
            <w:tcW w:w="1818" w:type="dxa"/>
            <w:tcBorders>
              <w:top w:val="single" w:sz="4" w:space="0" w:color="auto"/>
              <w:left w:val="single" w:sz="4" w:space="0" w:color="auto"/>
              <w:bottom w:val="single" w:sz="4" w:space="0" w:color="auto"/>
              <w:right w:val="single" w:sz="4" w:space="0" w:color="auto"/>
            </w:tcBorders>
          </w:tcPr>
          <w:p w14:paraId="191E297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2A6F76" w14:textId="77777777" w:rsidR="007C3555" w:rsidRDefault="007C3555">
            <w:pPr>
              <w:spacing w:beforeLines="50" w:before="120"/>
              <w:jc w:val="left"/>
              <w:rPr>
                <w:rFonts w:ascii="Calibri" w:hAnsi="Calibri" w:cs="Calibri"/>
                <w:color w:val="000000"/>
              </w:rPr>
            </w:pPr>
          </w:p>
        </w:tc>
      </w:tr>
      <w:tr w:rsidR="007C3555" w14:paraId="4CB8B7D0" w14:textId="77777777">
        <w:tc>
          <w:tcPr>
            <w:tcW w:w="1818" w:type="dxa"/>
            <w:tcBorders>
              <w:top w:val="single" w:sz="4" w:space="0" w:color="auto"/>
              <w:left w:val="single" w:sz="4" w:space="0" w:color="auto"/>
              <w:bottom w:val="single" w:sz="4" w:space="0" w:color="auto"/>
              <w:right w:val="single" w:sz="4" w:space="0" w:color="auto"/>
            </w:tcBorders>
          </w:tcPr>
          <w:p w14:paraId="5E9438DE"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5681A6" w14:textId="77777777" w:rsidR="007C3555" w:rsidRDefault="007C3555">
            <w:pPr>
              <w:spacing w:beforeLines="50" w:before="120"/>
              <w:jc w:val="left"/>
              <w:rPr>
                <w:rFonts w:ascii="Calibri" w:hAnsi="Calibri" w:cs="Calibri"/>
                <w:color w:val="000000"/>
              </w:rPr>
            </w:pPr>
          </w:p>
        </w:tc>
      </w:tr>
      <w:tr w:rsidR="007C3555" w14:paraId="679B199E" w14:textId="77777777">
        <w:tc>
          <w:tcPr>
            <w:tcW w:w="1818" w:type="dxa"/>
            <w:tcBorders>
              <w:top w:val="single" w:sz="4" w:space="0" w:color="auto"/>
              <w:left w:val="single" w:sz="4" w:space="0" w:color="auto"/>
              <w:bottom w:val="single" w:sz="4" w:space="0" w:color="auto"/>
              <w:right w:val="single" w:sz="4" w:space="0" w:color="auto"/>
            </w:tcBorders>
          </w:tcPr>
          <w:p w14:paraId="65707FCD"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E3C220" w14:textId="77777777" w:rsidR="007C3555" w:rsidRDefault="007C3555">
            <w:pPr>
              <w:spacing w:beforeLines="50" w:before="120"/>
              <w:jc w:val="left"/>
              <w:rPr>
                <w:rFonts w:ascii="Calibri" w:hAnsi="Calibri" w:cs="Calibri"/>
                <w:color w:val="000000"/>
              </w:rPr>
            </w:pPr>
          </w:p>
        </w:tc>
      </w:tr>
      <w:tr w:rsidR="007C3555" w14:paraId="0E9E611D" w14:textId="77777777">
        <w:tc>
          <w:tcPr>
            <w:tcW w:w="1818" w:type="dxa"/>
            <w:tcBorders>
              <w:top w:val="single" w:sz="4" w:space="0" w:color="auto"/>
              <w:left w:val="single" w:sz="4" w:space="0" w:color="auto"/>
              <w:bottom w:val="single" w:sz="4" w:space="0" w:color="auto"/>
              <w:right w:val="single" w:sz="4" w:space="0" w:color="auto"/>
            </w:tcBorders>
          </w:tcPr>
          <w:p w14:paraId="4432B3F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2FD8D5" w14:textId="77777777" w:rsidR="007C3555" w:rsidRDefault="00773911">
            <w:pPr>
              <w:spacing w:beforeLines="50" w:before="120"/>
              <w:jc w:val="left"/>
              <w:rPr>
                <w:rFonts w:ascii="Calibri" w:hAnsi="Calibri" w:cs="Calibri"/>
                <w:color w:val="000000"/>
              </w:rPr>
            </w:pPr>
            <w:r>
              <w:rPr>
                <w:rFonts w:ascii="Calibri" w:hAnsi="Calibri" w:cs="Calibri"/>
                <w:color w:val="000000"/>
              </w:rPr>
              <w:t>FG 24-1e should have FG 24-1a as a pre-requisite.</w:t>
            </w:r>
          </w:p>
        </w:tc>
      </w:tr>
      <w:tr w:rsidR="007C3555" w14:paraId="000A3ED3" w14:textId="77777777">
        <w:tc>
          <w:tcPr>
            <w:tcW w:w="1818" w:type="dxa"/>
            <w:tcBorders>
              <w:top w:val="single" w:sz="4" w:space="0" w:color="auto"/>
              <w:left w:val="single" w:sz="4" w:space="0" w:color="auto"/>
              <w:bottom w:val="single" w:sz="4" w:space="0" w:color="auto"/>
              <w:right w:val="single" w:sz="4" w:space="0" w:color="auto"/>
            </w:tcBorders>
          </w:tcPr>
          <w:p w14:paraId="6D00411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CD1778" w14:textId="77777777" w:rsidR="007C3555" w:rsidRDefault="007C3555">
            <w:pPr>
              <w:spacing w:beforeLines="50" w:before="120"/>
              <w:jc w:val="left"/>
              <w:rPr>
                <w:rFonts w:ascii="Calibri" w:hAnsi="Calibri" w:cs="Calibri"/>
                <w:color w:val="000000"/>
              </w:rPr>
            </w:pPr>
          </w:p>
        </w:tc>
      </w:tr>
      <w:tr w:rsidR="007C3555" w14:paraId="64F01A56" w14:textId="77777777">
        <w:tc>
          <w:tcPr>
            <w:tcW w:w="1818" w:type="dxa"/>
            <w:tcBorders>
              <w:top w:val="single" w:sz="4" w:space="0" w:color="auto"/>
              <w:left w:val="single" w:sz="4" w:space="0" w:color="auto"/>
              <w:bottom w:val="single" w:sz="4" w:space="0" w:color="auto"/>
              <w:right w:val="single" w:sz="4" w:space="0" w:color="auto"/>
            </w:tcBorders>
          </w:tcPr>
          <w:p w14:paraId="2418CB2B"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36F208" w14:textId="77777777" w:rsidR="007C3555" w:rsidRDefault="007C3555">
            <w:pPr>
              <w:spacing w:beforeLines="50" w:before="120"/>
              <w:jc w:val="left"/>
              <w:rPr>
                <w:rFonts w:ascii="Calibri" w:hAnsi="Calibri" w:cs="Calibri"/>
                <w:color w:val="000000"/>
              </w:rPr>
            </w:pPr>
          </w:p>
        </w:tc>
      </w:tr>
      <w:tr w:rsidR="007C3555" w14:paraId="39A815A5" w14:textId="77777777">
        <w:tc>
          <w:tcPr>
            <w:tcW w:w="1818" w:type="dxa"/>
            <w:tcBorders>
              <w:top w:val="single" w:sz="4" w:space="0" w:color="auto"/>
              <w:left w:val="single" w:sz="4" w:space="0" w:color="auto"/>
              <w:bottom w:val="single" w:sz="4" w:space="0" w:color="auto"/>
              <w:right w:val="single" w:sz="4" w:space="0" w:color="auto"/>
            </w:tcBorders>
          </w:tcPr>
          <w:p w14:paraId="6A2F31A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FC5E8" w14:textId="77777777" w:rsidR="007C3555" w:rsidRDefault="007C3555">
            <w:pPr>
              <w:spacing w:beforeLines="50" w:before="120"/>
              <w:jc w:val="left"/>
              <w:rPr>
                <w:rFonts w:ascii="Calibri" w:hAnsi="Calibri" w:cs="Calibri"/>
                <w:color w:val="000000"/>
              </w:rPr>
            </w:pPr>
          </w:p>
        </w:tc>
      </w:tr>
    </w:tbl>
    <w:p w14:paraId="005335E9" w14:textId="77777777" w:rsidR="007C3555" w:rsidRDefault="007C3555">
      <w:pPr>
        <w:pStyle w:val="maintext"/>
        <w:ind w:firstLineChars="90" w:firstLine="180"/>
        <w:rPr>
          <w:rFonts w:ascii="Calibri" w:hAnsi="Calibri" w:cs="Arial"/>
        </w:rPr>
      </w:pPr>
    </w:p>
    <w:p w14:paraId="1347CC64"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45"/>
        <w:gridCol w:w="2656"/>
        <w:gridCol w:w="2812"/>
        <w:gridCol w:w="1007"/>
        <w:gridCol w:w="517"/>
        <w:gridCol w:w="517"/>
        <w:gridCol w:w="3622"/>
        <w:gridCol w:w="517"/>
        <w:gridCol w:w="517"/>
        <w:gridCol w:w="517"/>
        <w:gridCol w:w="517"/>
        <w:gridCol w:w="2785"/>
        <w:gridCol w:w="3889"/>
      </w:tblGrid>
      <w:tr w:rsidR="007C3555" w14:paraId="79521C47" w14:textId="77777777">
        <w:tc>
          <w:tcPr>
            <w:tcW w:w="0" w:type="auto"/>
            <w:shd w:val="clear" w:color="auto" w:fill="auto"/>
          </w:tcPr>
          <w:p w14:paraId="4478DA4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B5A44EA" w14:textId="77777777" w:rsidR="007C3555" w:rsidRDefault="00773911">
            <w:pPr>
              <w:pStyle w:val="TAL"/>
              <w:rPr>
                <w:rFonts w:cs="Arial"/>
                <w:color w:val="000000"/>
                <w:szCs w:val="18"/>
              </w:rPr>
            </w:pPr>
            <w:r>
              <w:rPr>
                <w:rFonts w:cs="Arial"/>
                <w:color w:val="000000"/>
                <w:szCs w:val="18"/>
              </w:rPr>
              <w:t>24-2</w:t>
            </w:r>
          </w:p>
        </w:tc>
        <w:tc>
          <w:tcPr>
            <w:tcW w:w="0" w:type="auto"/>
            <w:shd w:val="clear" w:color="auto" w:fill="auto"/>
          </w:tcPr>
          <w:p w14:paraId="0112ABBD"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120KHz SSB support for SA/DC in </w:t>
            </w:r>
            <w:r>
              <w:rPr>
                <w:rFonts w:eastAsia="SimSun" w:cs="Arial"/>
                <w:color w:val="000000"/>
                <w:szCs w:val="18"/>
                <w:lang w:eastAsia="zh-CN"/>
              </w:rPr>
              <w:t>FR2-2</w:t>
            </w:r>
          </w:p>
        </w:tc>
        <w:tc>
          <w:tcPr>
            <w:tcW w:w="0" w:type="auto"/>
            <w:shd w:val="clear" w:color="auto" w:fill="auto"/>
          </w:tcPr>
          <w:p w14:paraId="4453265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120KHz SSB for SA/DC in FR2-2</w:t>
            </w:r>
          </w:p>
          <w:p w14:paraId="44F27F52" w14:textId="77777777" w:rsidR="007C3555" w:rsidRDefault="007C3555">
            <w:pPr>
              <w:autoSpaceDE w:val="0"/>
              <w:autoSpaceDN w:val="0"/>
              <w:adjustRightInd w:val="0"/>
              <w:snapToGrid w:val="0"/>
              <w:contextualSpacing/>
              <w:rPr>
                <w:rFonts w:cs="Arial"/>
                <w:color w:val="000000"/>
                <w:sz w:val="18"/>
                <w:szCs w:val="18"/>
              </w:rPr>
            </w:pPr>
          </w:p>
          <w:p w14:paraId="260B3612"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17261CBE"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 24-1a]</w:t>
            </w:r>
          </w:p>
        </w:tc>
        <w:tc>
          <w:tcPr>
            <w:tcW w:w="0" w:type="auto"/>
            <w:shd w:val="clear" w:color="auto" w:fill="auto"/>
          </w:tcPr>
          <w:p w14:paraId="2C297473"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D6527EF"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3CB9D297" w14:textId="77777777" w:rsidR="007C3555" w:rsidRDefault="00773911">
            <w:pPr>
              <w:pStyle w:val="TAL"/>
              <w:rPr>
                <w:rFonts w:eastAsia="SimSun" w:cs="Arial"/>
                <w:color w:val="000000"/>
                <w:szCs w:val="18"/>
                <w:lang w:val="en-US" w:eastAsia="zh-CN"/>
              </w:rPr>
            </w:pPr>
            <w:r>
              <w:rPr>
                <w:rFonts w:eastAsia="SimSun" w:cs="Arial"/>
                <w:color w:val="000000"/>
                <w:szCs w:val="18"/>
                <w:lang w:val="en-US" w:eastAsia="zh-CN"/>
              </w:rPr>
              <w:t>120KHz SSB based stand-alone in FR2-2 is not supported</w:t>
            </w:r>
          </w:p>
        </w:tc>
        <w:tc>
          <w:tcPr>
            <w:tcW w:w="0" w:type="auto"/>
            <w:shd w:val="clear" w:color="auto" w:fill="auto"/>
          </w:tcPr>
          <w:p w14:paraId="3FD0D1BB"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90ADBD5"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40A05F9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6380A65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97AE439" w14:textId="77777777" w:rsidR="007C3555" w:rsidRDefault="00773911">
            <w:pPr>
              <w:pStyle w:val="TAL"/>
              <w:rPr>
                <w:rFonts w:cs="Arial"/>
                <w:color w:val="000000"/>
                <w:szCs w:val="18"/>
              </w:rPr>
            </w:pPr>
            <w:r>
              <w:rPr>
                <w:rFonts w:cs="Arial"/>
                <w:color w:val="000000"/>
                <w:szCs w:val="18"/>
              </w:rPr>
              <w:t>per band</w:t>
            </w:r>
          </w:p>
          <w:p w14:paraId="5A923F83" w14:textId="77777777" w:rsidR="007C3555" w:rsidRDefault="007C3555">
            <w:pPr>
              <w:pStyle w:val="TAL"/>
              <w:rPr>
                <w:rFonts w:cs="Arial"/>
                <w:color w:val="000000"/>
                <w:szCs w:val="18"/>
              </w:rPr>
            </w:pPr>
          </w:p>
          <w:p w14:paraId="379B7881" w14:textId="77777777" w:rsidR="007C3555" w:rsidRDefault="00773911">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auto"/>
          </w:tcPr>
          <w:p w14:paraId="626AC6A0"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3552D931" w14:textId="77777777" w:rsidR="007C3555" w:rsidRDefault="007C3555">
            <w:pPr>
              <w:pStyle w:val="TAL"/>
              <w:rPr>
                <w:rFonts w:cs="Arial"/>
                <w:color w:val="000000"/>
                <w:szCs w:val="18"/>
              </w:rPr>
            </w:pPr>
          </w:p>
          <w:p w14:paraId="46630A50"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p w14:paraId="608F6CE9" w14:textId="77777777" w:rsidR="007C3555" w:rsidRDefault="007C3555">
            <w:pPr>
              <w:pStyle w:val="TAL"/>
              <w:rPr>
                <w:rFonts w:cs="Arial"/>
                <w:color w:val="000000"/>
                <w:szCs w:val="18"/>
              </w:rPr>
            </w:pPr>
          </w:p>
        </w:tc>
      </w:tr>
    </w:tbl>
    <w:p w14:paraId="5E13D6B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21571FB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A21EFBF"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2F7391F"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8C5900B" w14:textId="77777777">
        <w:tc>
          <w:tcPr>
            <w:tcW w:w="1818" w:type="dxa"/>
            <w:tcBorders>
              <w:top w:val="single" w:sz="4" w:space="0" w:color="auto"/>
              <w:left w:val="single" w:sz="4" w:space="0" w:color="auto"/>
              <w:bottom w:val="single" w:sz="4" w:space="0" w:color="auto"/>
              <w:right w:val="single" w:sz="4" w:space="0" w:color="auto"/>
            </w:tcBorders>
          </w:tcPr>
          <w:p w14:paraId="2668BE4C"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59250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Both downlink and uplink are required to fulfill the initial access procedure for SA and DC. The bracket for 24-1 and 24-1a in the column of “prerequisite” should be removed</w:t>
            </w:r>
            <w:r>
              <w:rPr>
                <w:rFonts w:ascii="Calibri" w:hAnsi="Calibri" w:cs="Calibri"/>
                <w:color w:val="000000"/>
              </w:rPr>
              <w:t>.</w:t>
            </w:r>
          </w:p>
          <w:p w14:paraId="45EE58F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is not necessary as some LAA UE may not support SA/DC mode in FR2-2.</w:t>
            </w:r>
          </w:p>
          <w:p w14:paraId="63D7798E" w14:textId="77777777" w:rsidR="007C3555" w:rsidRDefault="00773911">
            <w:pPr>
              <w:spacing w:beforeLines="50" w:before="120"/>
              <w:jc w:val="left"/>
              <w:rPr>
                <w:rFonts w:ascii="Calibri" w:hAnsi="Calibri" w:cs="Calibri"/>
                <w:b/>
                <w:color w:val="000000"/>
              </w:rPr>
            </w:pPr>
            <w:r>
              <w:rPr>
                <w:rFonts w:ascii="Calibri" w:hAnsi="Calibri" w:cs="Calibri"/>
                <w:b/>
                <w:color w:val="000000"/>
              </w:rPr>
              <w:t xml:space="preserve">Proposal: Support to have 24-1 and 24-1a as prerequisite for 24-2. Delete “[A UE </w:t>
            </w:r>
            <w:r>
              <w:rPr>
                <w:rFonts w:ascii="Calibri" w:hAnsi="Calibri" w:cs="Calibri"/>
                <w:b/>
                <w:color w:val="000000"/>
              </w:rPr>
              <w:t>that supports FR2-2 must indicate this FG is supported]” in the column of “Mandatory/Optional” in FG24-2</w:t>
            </w:r>
          </w:p>
          <w:p w14:paraId="5C5F328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7"/>
              <w:gridCol w:w="2990"/>
              <w:gridCol w:w="3174"/>
              <w:gridCol w:w="1096"/>
              <w:gridCol w:w="517"/>
              <w:gridCol w:w="517"/>
              <w:gridCol w:w="1568"/>
              <w:gridCol w:w="517"/>
              <w:gridCol w:w="517"/>
              <w:gridCol w:w="517"/>
              <w:gridCol w:w="517"/>
              <w:gridCol w:w="3142"/>
              <w:gridCol w:w="4376"/>
            </w:tblGrid>
            <w:tr w:rsidR="007C3555" w14:paraId="77D0DFD2" w14:textId="77777777">
              <w:tc>
                <w:tcPr>
                  <w:tcW w:w="0" w:type="auto"/>
                  <w:shd w:val="clear" w:color="auto" w:fill="auto"/>
                </w:tcPr>
                <w:p w14:paraId="4B2214C6" w14:textId="77777777" w:rsidR="007C3555" w:rsidRDefault="007C3555">
                  <w:pPr>
                    <w:pStyle w:val="TAH"/>
                    <w:jc w:val="left"/>
                    <w:rPr>
                      <w:rFonts w:cs="Arial"/>
                      <w:b w:val="0"/>
                      <w:szCs w:val="18"/>
                    </w:rPr>
                  </w:pPr>
                </w:p>
              </w:tc>
              <w:tc>
                <w:tcPr>
                  <w:tcW w:w="0" w:type="auto"/>
                  <w:shd w:val="clear" w:color="auto" w:fill="auto"/>
                </w:tcPr>
                <w:p w14:paraId="7583BE74" w14:textId="77777777" w:rsidR="007C3555" w:rsidRDefault="00773911">
                  <w:pPr>
                    <w:pStyle w:val="TAH"/>
                    <w:jc w:val="left"/>
                    <w:rPr>
                      <w:rFonts w:cs="Arial"/>
                      <w:b w:val="0"/>
                      <w:szCs w:val="18"/>
                    </w:rPr>
                  </w:pPr>
                  <w:r>
                    <w:rPr>
                      <w:rFonts w:cs="Arial"/>
                      <w:b w:val="0"/>
                      <w:color w:val="000000"/>
                      <w:szCs w:val="18"/>
                      <w:lang w:eastAsia="ja-JP"/>
                    </w:rPr>
                    <w:t>24-2</w:t>
                  </w:r>
                </w:p>
              </w:tc>
              <w:tc>
                <w:tcPr>
                  <w:tcW w:w="0" w:type="auto"/>
                  <w:shd w:val="clear" w:color="auto" w:fill="auto"/>
                </w:tcPr>
                <w:p w14:paraId="5A2E4FC4" w14:textId="77777777" w:rsidR="007C3555" w:rsidRDefault="00773911">
                  <w:pPr>
                    <w:pStyle w:val="TAH"/>
                    <w:jc w:val="left"/>
                    <w:rPr>
                      <w:rFonts w:cs="Arial"/>
                      <w:b w:val="0"/>
                      <w:szCs w:val="18"/>
                    </w:rPr>
                  </w:pPr>
                  <w:r>
                    <w:rPr>
                      <w:rFonts w:cs="Arial"/>
                      <w:b w:val="0"/>
                      <w:color w:val="000000"/>
                      <w:szCs w:val="18"/>
                      <w:lang w:eastAsia="zh-CN"/>
                    </w:rPr>
                    <w:t>120KHz SSB support for SA/DC in FR2-2</w:t>
                  </w:r>
                </w:p>
              </w:tc>
              <w:tc>
                <w:tcPr>
                  <w:tcW w:w="0" w:type="auto"/>
                  <w:shd w:val="clear" w:color="auto" w:fill="auto"/>
                </w:tcPr>
                <w:p w14:paraId="3DB6F423" w14:textId="77777777" w:rsidR="007C3555" w:rsidRDefault="00773911">
                  <w:pPr>
                    <w:contextualSpacing/>
                    <w:rPr>
                      <w:rFonts w:cs="Arial"/>
                      <w:color w:val="000000"/>
                      <w:sz w:val="18"/>
                      <w:szCs w:val="18"/>
                    </w:rPr>
                  </w:pPr>
                  <w:r>
                    <w:rPr>
                      <w:rFonts w:cs="Arial"/>
                      <w:color w:val="000000"/>
                      <w:sz w:val="18"/>
                      <w:szCs w:val="18"/>
                    </w:rPr>
                    <w:t>1. Support 120KHz SSB for SA/DC in FR2-2</w:t>
                  </w:r>
                </w:p>
                <w:p w14:paraId="2EC0A5B4" w14:textId="77777777" w:rsidR="007C3555" w:rsidRDefault="007C3555">
                  <w:pPr>
                    <w:contextualSpacing/>
                    <w:rPr>
                      <w:rFonts w:cs="Arial"/>
                      <w:color w:val="000000"/>
                      <w:sz w:val="18"/>
                      <w:szCs w:val="18"/>
                    </w:rPr>
                  </w:pPr>
                </w:p>
                <w:p w14:paraId="2FA1ACB4" w14:textId="77777777" w:rsidR="007C3555" w:rsidRDefault="007C3555">
                  <w:pPr>
                    <w:pStyle w:val="TAH"/>
                    <w:jc w:val="left"/>
                    <w:rPr>
                      <w:rFonts w:cs="Arial"/>
                      <w:b w:val="0"/>
                      <w:szCs w:val="18"/>
                    </w:rPr>
                  </w:pPr>
                </w:p>
              </w:tc>
              <w:tc>
                <w:tcPr>
                  <w:tcW w:w="0" w:type="auto"/>
                  <w:shd w:val="clear" w:color="auto" w:fill="auto"/>
                </w:tcPr>
                <w:p w14:paraId="686B45B6" w14:textId="77777777" w:rsidR="007C3555" w:rsidRDefault="00773911">
                  <w:pPr>
                    <w:pStyle w:val="TAH"/>
                    <w:jc w:val="left"/>
                    <w:rPr>
                      <w:rFonts w:cs="Arial"/>
                      <w:b w:val="0"/>
                      <w:szCs w:val="18"/>
                    </w:rPr>
                  </w:pPr>
                  <w:del w:id="73" w:author="Huawei" w:date="2021-12-31T18:08:00Z">
                    <w:r>
                      <w:rPr>
                        <w:rFonts w:eastAsia="MS Mincho" w:cs="Arial"/>
                        <w:b w:val="0"/>
                        <w:color w:val="000000"/>
                        <w:szCs w:val="18"/>
                        <w:highlight w:val="yellow"/>
                        <w:lang w:eastAsia="ja-JP"/>
                      </w:rPr>
                      <w:delText>[</w:delText>
                    </w:r>
                  </w:del>
                  <w:r>
                    <w:rPr>
                      <w:rFonts w:eastAsia="MS Mincho" w:cs="Arial"/>
                      <w:b w:val="0"/>
                      <w:color w:val="000000"/>
                      <w:szCs w:val="18"/>
                      <w:highlight w:val="yellow"/>
                      <w:lang w:eastAsia="ja-JP"/>
                    </w:rPr>
                    <w:t>24-1, 24-1a</w:t>
                  </w:r>
                  <w:del w:id="74" w:author="Huawei" w:date="2021-12-31T18:08:00Z">
                    <w:r>
                      <w:rPr>
                        <w:rFonts w:eastAsia="MS Mincho" w:cs="Arial"/>
                        <w:b w:val="0"/>
                        <w:color w:val="000000"/>
                        <w:szCs w:val="18"/>
                        <w:highlight w:val="yellow"/>
                        <w:lang w:eastAsia="ja-JP"/>
                      </w:rPr>
                      <w:delText>]</w:delText>
                    </w:r>
                  </w:del>
                </w:p>
              </w:tc>
              <w:tc>
                <w:tcPr>
                  <w:tcW w:w="0" w:type="auto"/>
                  <w:shd w:val="clear" w:color="auto" w:fill="auto"/>
                </w:tcPr>
                <w:p w14:paraId="765E4C87"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1AAAC916" w14:textId="77777777" w:rsidR="007C3555" w:rsidRDefault="00773911">
                  <w:pPr>
                    <w:pStyle w:val="TAH"/>
                    <w:jc w:val="left"/>
                    <w:rPr>
                      <w:rFonts w:eastAsia="Gulim" w:cs="Arial"/>
                      <w:b w:val="0"/>
                      <w:color w:val="000000"/>
                      <w:szCs w:val="18"/>
                    </w:rPr>
                  </w:pPr>
                  <w:r>
                    <w:rPr>
                      <w:rFonts w:cs="Arial"/>
                      <w:b w:val="0"/>
                      <w:color w:val="000000"/>
                      <w:szCs w:val="18"/>
                      <w:lang w:eastAsia="zh-CN"/>
                    </w:rPr>
                    <w:t>N/A</w:t>
                  </w:r>
                </w:p>
              </w:tc>
              <w:tc>
                <w:tcPr>
                  <w:tcW w:w="0" w:type="auto"/>
                  <w:shd w:val="clear" w:color="auto" w:fill="auto"/>
                </w:tcPr>
                <w:p w14:paraId="24F11627" w14:textId="77777777" w:rsidR="007C3555" w:rsidRDefault="00773911">
                  <w:pPr>
                    <w:pStyle w:val="TAN"/>
                    <w:rPr>
                      <w:rFonts w:cs="Arial"/>
                      <w:color w:val="000000"/>
                      <w:szCs w:val="18"/>
                      <w:lang w:val="en-US" w:eastAsia="zh-CN"/>
                    </w:rPr>
                  </w:pPr>
                  <w:r>
                    <w:rPr>
                      <w:rFonts w:cs="Arial"/>
                      <w:color w:val="000000"/>
                      <w:szCs w:val="18"/>
                      <w:lang w:val="en-US" w:eastAsia="zh-CN"/>
                    </w:rPr>
                    <w:t xml:space="preserve">120KHz SSB </w:t>
                  </w:r>
                </w:p>
                <w:p w14:paraId="4FEBA2BE" w14:textId="77777777" w:rsidR="007C3555" w:rsidRDefault="00773911">
                  <w:pPr>
                    <w:pStyle w:val="TAN"/>
                    <w:rPr>
                      <w:rFonts w:cs="Arial"/>
                      <w:color w:val="000000"/>
                      <w:szCs w:val="18"/>
                      <w:lang w:val="en-US" w:eastAsia="zh-CN"/>
                    </w:rPr>
                  </w:pPr>
                  <w:r>
                    <w:rPr>
                      <w:rFonts w:cs="Arial"/>
                      <w:color w:val="000000"/>
                      <w:szCs w:val="18"/>
                      <w:lang w:val="en-US" w:eastAsia="zh-CN"/>
                    </w:rPr>
                    <w:t>based stand-</w:t>
                  </w:r>
                </w:p>
                <w:p w14:paraId="1DCF454B" w14:textId="77777777" w:rsidR="007C3555" w:rsidRDefault="00773911">
                  <w:pPr>
                    <w:pStyle w:val="TAN"/>
                    <w:rPr>
                      <w:rFonts w:cs="Arial"/>
                      <w:color w:val="000000"/>
                      <w:szCs w:val="18"/>
                      <w:lang w:val="en-US" w:eastAsia="zh-CN"/>
                    </w:rPr>
                  </w:pPr>
                  <w:r>
                    <w:rPr>
                      <w:rFonts w:cs="Arial"/>
                      <w:color w:val="000000"/>
                      <w:szCs w:val="18"/>
                      <w:lang w:val="en-US" w:eastAsia="zh-CN"/>
                    </w:rPr>
                    <w:t xml:space="preserve">alone in FR2-2 </w:t>
                  </w:r>
                </w:p>
                <w:p w14:paraId="33A201CC" w14:textId="77777777" w:rsidR="007C3555" w:rsidRDefault="00773911">
                  <w:pPr>
                    <w:pStyle w:val="TAN"/>
                    <w:rPr>
                      <w:rFonts w:cs="Arial"/>
                      <w:color w:val="000000"/>
                      <w:szCs w:val="18"/>
                      <w:lang w:val="en-US" w:eastAsia="zh-CN"/>
                    </w:rPr>
                  </w:pPr>
                  <w:r>
                    <w:rPr>
                      <w:rFonts w:cs="Arial"/>
                      <w:color w:val="000000"/>
                      <w:szCs w:val="18"/>
                      <w:lang w:val="en-US" w:eastAsia="zh-CN"/>
                    </w:rPr>
                    <w:t xml:space="preserve">is not </w:t>
                  </w:r>
                </w:p>
                <w:p w14:paraId="692BC7BF" w14:textId="77777777" w:rsidR="007C3555" w:rsidRDefault="00773911">
                  <w:pPr>
                    <w:pStyle w:val="TAN"/>
                    <w:rPr>
                      <w:rFonts w:cs="Arial"/>
                      <w:szCs w:val="18"/>
                      <w:lang w:eastAsia="ja-JP"/>
                    </w:rPr>
                  </w:pPr>
                  <w:r>
                    <w:rPr>
                      <w:rFonts w:cs="Arial"/>
                      <w:color w:val="000000"/>
                      <w:szCs w:val="18"/>
                      <w:lang w:val="en-US" w:eastAsia="zh-CN"/>
                    </w:rPr>
                    <w:t>supported</w:t>
                  </w:r>
                </w:p>
              </w:tc>
              <w:tc>
                <w:tcPr>
                  <w:tcW w:w="0" w:type="auto"/>
                  <w:shd w:val="clear" w:color="auto" w:fill="auto"/>
                </w:tcPr>
                <w:p w14:paraId="4F9AE605" w14:textId="77777777" w:rsidR="007C3555" w:rsidRDefault="00773911">
                  <w:pPr>
                    <w:pStyle w:val="TAN"/>
                    <w:rPr>
                      <w:rFonts w:cs="Arial"/>
                      <w:szCs w:val="18"/>
                      <w:lang w:eastAsia="ja-JP"/>
                    </w:rPr>
                  </w:pPr>
                  <w:r>
                    <w:rPr>
                      <w:rFonts w:cs="Arial"/>
                      <w:color w:val="000000"/>
                      <w:szCs w:val="18"/>
                      <w:lang w:eastAsia="zh-CN"/>
                    </w:rPr>
                    <w:t>N/A</w:t>
                  </w:r>
                </w:p>
              </w:tc>
              <w:tc>
                <w:tcPr>
                  <w:tcW w:w="0" w:type="auto"/>
                  <w:shd w:val="clear" w:color="auto" w:fill="auto"/>
                </w:tcPr>
                <w:p w14:paraId="04771C6C"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6889FD1A"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10BFAC2F"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243D4378" w14:textId="77777777" w:rsidR="007C3555" w:rsidRDefault="00773911">
                  <w:pPr>
                    <w:pStyle w:val="TAL"/>
                    <w:rPr>
                      <w:rFonts w:cs="Arial"/>
                      <w:color w:val="000000"/>
                      <w:szCs w:val="18"/>
                    </w:rPr>
                  </w:pPr>
                  <w:r>
                    <w:rPr>
                      <w:rFonts w:cs="Arial"/>
                      <w:color w:val="000000"/>
                      <w:szCs w:val="18"/>
                    </w:rPr>
                    <w:t>per band</w:t>
                  </w:r>
                </w:p>
                <w:p w14:paraId="5D521581" w14:textId="77777777" w:rsidR="007C3555" w:rsidRDefault="007C3555">
                  <w:pPr>
                    <w:pStyle w:val="TAL"/>
                    <w:rPr>
                      <w:rFonts w:cs="Arial"/>
                      <w:color w:val="000000"/>
                      <w:szCs w:val="18"/>
                    </w:rPr>
                  </w:pPr>
                </w:p>
                <w:p w14:paraId="310FD792" w14:textId="77777777" w:rsidR="007C3555" w:rsidRDefault="00773911">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14:paraId="47CDD07C"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3DC3F3B9" w14:textId="77777777" w:rsidR="007C3555" w:rsidRDefault="007C3555">
                  <w:pPr>
                    <w:pStyle w:val="TAL"/>
                    <w:rPr>
                      <w:rFonts w:cs="Arial"/>
                      <w:color w:val="000000"/>
                      <w:szCs w:val="18"/>
                    </w:rPr>
                  </w:pPr>
                </w:p>
                <w:p w14:paraId="2169CF69" w14:textId="77777777" w:rsidR="007C3555" w:rsidRDefault="00773911">
                  <w:pPr>
                    <w:pStyle w:val="TAL"/>
                    <w:rPr>
                      <w:del w:id="75" w:author="Huawei" w:date="2021-12-31T18:08:00Z"/>
                      <w:rFonts w:cs="Arial"/>
                      <w:color w:val="000000"/>
                      <w:szCs w:val="18"/>
                    </w:rPr>
                  </w:pPr>
                  <w:del w:id="76" w:author="Huawei" w:date="2021-12-31T18:08:00Z">
                    <w:r>
                      <w:rPr>
                        <w:rFonts w:cs="Arial"/>
                        <w:color w:val="000000"/>
                        <w:szCs w:val="18"/>
                        <w:highlight w:val="yellow"/>
                      </w:rPr>
                      <w:delText>[A UE that supports FR2-2 must indicate this FG is supported]</w:delText>
                    </w:r>
                  </w:del>
                </w:p>
                <w:p w14:paraId="7346A265" w14:textId="77777777" w:rsidR="007C3555" w:rsidRDefault="007C3555">
                  <w:pPr>
                    <w:pStyle w:val="TAL"/>
                    <w:rPr>
                      <w:rFonts w:cs="Arial"/>
                      <w:szCs w:val="18"/>
                    </w:rPr>
                  </w:pPr>
                </w:p>
              </w:tc>
            </w:tr>
          </w:tbl>
          <w:p w14:paraId="2327611E" w14:textId="77777777" w:rsidR="007C3555" w:rsidRDefault="007C3555">
            <w:pPr>
              <w:spacing w:beforeLines="50" w:before="120"/>
              <w:jc w:val="left"/>
              <w:rPr>
                <w:rFonts w:ascii="Calibri" w:hAnsi="Calibri" w:cs="Calibri"/>
                <w:color w:val="000000"/>
              </w:rPr>
            </w:pPr>
          </w:p>
        </w:tc>
      </w:tr>
      <w:tr w:rsidR="007C3555" w14:paraId="1B2400E2" w14:textId="77777777">
        <w:tc>
          <w:tcPr>
            <w:tcW w:w="1818" w:type="dxa"/>
            <w:tcBorders>
              <w:top w:val="single" w:sz="4" w:space="0" w:color="auto"/>
              <w:left w:val="single" w:sz="4" w:space="0" w:color="auto"/>
              <w:bottom w:val="single" w:sz="4" w:space="0" w:color="auto"/>
              <w:right w:val="single" w:sz="4" w:space="0" w:color="auto"/>
            </w:tcBorders>
          </w:tcPr>
          <w:p w14:paraId="0E33CF2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9F3793" w14:textId="77777777" w:rsidR="007C3555" w:rsidRDefault="007C3555">
            <w:pPr>
              <w:spacing w:beforeLines="50" w:before="120"/>
              <w:jc w:val="left"/>
              <w:rPr>
                <w:rFonts w:ascii="Calibri" w:hAnsi="Calibri" w:cs="Calibri"/>
                <w:color w:val="000000"/>
              </w:rPr>
            </w:pPr>
          </w:p>
        </w:tc>
      </w:tr>
      <w:tr w:rsidR="007C3555" w14:paraId="1DD02BF7" w14:textId="77777777">
        <w:tc>
          <w:tcPr>
            <w:tcW w:w="1818" w:type="dxa"/>
            <w:tcBorders>
              <w:top w:val="single" w:sz="4" w:space="0" w:color="auto"/>
              <w:left w:val="single" w:sz="4" w:space="0" w:color="auto"/>
              <w:bottom w:val="single" w:sz="4" w:space="0" w:color="auto"/>
              <w:right w:val="single" w:sz="4" w:space="0" w:color="auto"/>
            </w:tcBorders>
          </w:tcPr>
          <w:p w14:paraId="4F42A8F4"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588416" w14:textId="77777777" w:rsidR="007C3555" w:rsidRDefault="007C3555">
            <w:pPr>
              <w:spacing w:beforeLines="50" w:before="120"/>
              <w:jc w:val="left"/>
              <w:rPr>
                <w:rFonts w:ascii="Calibri" w:hAnsi="Calibri" w:cs="Calibri"/>
                <w:color w:val="000000"/>
              </w:rPr>
            </w:pPr>
          </w:p>
        </w:tc>
      </w:tr>
      <w:tr w:rsidR="007C3555" w14:paraId="41CBB622" w14:textId="77777777">
        <w:tc>
          <w:tcPr>
            <w:tcW w:w="1818" w:type="dxa"/>
            <w:tcBorders>
              <w:top w:val="single" w:sz="4" w:space="0" w:color="auto"/>
              <w:left w:val="single" w:sz="4" w:space="0" w:color="auto"/>
              <w:bottom w:val="single" w:sz="4" w:space="0" w:color="auto"/>
              <w:right w:val="single" w:sz="4" w:space="0" w:color="auto"/>
            </w:tcBorders>
          </w:tcPr>
          <w:p w14:paraId="563372C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C62FA8"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14:paraId="641EF5D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Considering a UE supporting DC but not supporting SA with 120 kHz SCS, it should be optional with capability </w:t>
            </w:r>
            <w:proofErr w:type="spellStart"/>
            <w:r>
              <w:rPr>
                <w:rFonts w:eastAsia="MS Mincho"/>
                <w:lang w:eastAsia="ja-JP"/>
              </w:rPr>
              <w:t>signalling</w:t>
            </w:r>
            <w:proofErr w:type="spellEnd"/>
            <w:r>
              <w:rPr>
                <w:rFonts w:eastAsia="MS Mincho"/>
                <w:lang w:eastAsia="ja-JP"/>
              </w:rPr>
              <w:t xml:space="preserve">. </w:t>
            </w:r>
          </w:p>
          <w:p w14:paraId="12C9AFE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We do </w:t>
            </w:r>
            <w:r>
              <w:rPr>
                <w:rFonts w:eastAsia="MS Mincho"/>
                <w:lang w:eastAsia="ja-JP"/>
              </w:rPr>
              <w:t xml:space="preserve">not think all the UEs that support 52.6 – 71 GHz support SA/DC operations. Therefore, the part with bracket in the last column should be removed in our view. </w:t>
            </w:r>
          </w:p>
          <w:p w14:paraId="5E6D8A8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It can be noted that a UE that supports SA in a band with shared spectrum channel access in </w:t>
            </w:r>
            <w:r>
              <w:rPr>
                <w:rFonts w:eastAsia="MS Mincho"/>
                <w:lang w:eastAsia="ja-JP"/>
              </w:rPr>
              <w:t>52.6 – 71 GHz must indicate this FG is supported.</w:t>
            </w:r>
          </w:p>
          <w:p w14:paraId="2B69436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522"/>
              <w:gridCol w:w="2045"/>
              <w:gridCol w:w="2508"/>
              <w:gridCol w:w="844"/>
              <w:gridCol w:w="517"/>
              <w:gridCol w:w="517"/>
              <w:gridCol w:w="2737"/>
              <w:gridCol w:w="517"/>
              <w:gridCol w:w="517"/>
              <w:gridCol w:w="517"/>
              <w:gridCol w:w="517"/>
              <w:gridCol w:w="2130"/>
              <w:gridCol w:w="4456"/>
            </w:tblGrid>
            <w:tr w:rsidR="007C3555" w14:paraId="449C9E87" w14:textId="77777777">
              <w:tc>
                <w:tcPr>
                  <w:tcW w:w="0" w:type="auto"/>
                  <w:shd w:val="clear" w:color="auto" w:fill="auto"/>
                </w:tcPr>
                <w:p w14:paraId="004C7E46"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1194F676"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24-2</w:t>
                  </w:r>
                </w:p>
              </w:tc>
              <w:tc>
                <w:tcPr>
                  <w:tcW w:w="0" w:type="auto"/>
                  <w:shd w:val="clear" w:color="auto" w:fill="auto"/>
                </w:tcPr>
                <w:p w14:paraId="1ABFB4B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120KHz SSB support for SA/DC in FR2-2</w:t>
                  </w:r>
                </w:p>
              </w:tc>
              <w:tc>
                <w:tcPr>
                  <w:tcW w:w="0" w:type="auto"/>
                  <w:shd w:val="clear" w:color="auto" w:fill="auto"/>
                </w:tcPr>
                <w:p w14:paraId="4785440E" w14:textId="77777777" w:rsidR="007C3555" w:rsidRDefault="00773911">
                  <w:pPr>
                    <w:pStyle w:val="ListParagraph"/>
                    <w:numPr>
                      <w:ilvl w:val="0"/>
                      <w:numId w:val="18"/>
                    </w:numPr>
                    <w:autoSpaceDE w:val="0"/>
                    <w:autoSpaceDN w:val="0"/>
                    <w:adjustRightInd w:val="0"/>
                    <w:snapToGrid w:val="0"/>
                    <w:spacing w:before="0" w:after="0"/>
                    <w:rPr>
                      <w:rFonts w:eastAsia="MS Gothic" w:cs="Arial"/>
                      <w:color w:val="000000"/>
                      <w:sz w:val="18"/>
                      <w:szCs w:val="18"/>
                      <w:lang w:eastAsia="ja-JP"/>
                    </w:rPr>
                  </w:pPr>
                  <w:del w:id="77" w:author="Naoya Shibaike" w:date="2022-01-07T18:02:00Z">
                    <w:r>
                      <w:rPr>
                        <w:rFonts w:eastAsia="MS Gothic" w:cs="Arial"/>
                        <w:color w:val="000000"/>
                        <w:sz w:val="18"/>
                        <w:szCs w:val="18"/>
                        <w:lang w:eastAsia="ja-JP"/>
                      </w:rPr>
                      <w:delText xml:space="preserve">1. </w:delText>
                    </w:r>
                  </w:del>
                  <w:r>
                    <w:rPr>
                      <w:rFonts w:eastAsia="MS Gothic" w:cs="Arial"/>
                      <w:color w:val="000000"/>
                      <w:sz w:val="18"/>
                      <w:szCs w:val="18"/>
                      <w:lang w:eastAsia="ja-JP"/>
                    </w:rPr>
                    <w:t>Support 120KHz SSB for SA/DC in FR2-2</w:t>
                  </w:r>
                </w:p>
                <w:p w14:paraId="5E909C22" w14:textId="77777777" w:rsidR="007C3555" w:rsidRDefault="007C3555">
                  <w:pPr>
                    <w:autoSpaceDE w:val="0"/>
                    <w:autoSpaceDN w:val="0"/>
                    <w:adjustRightInd w:val="0"/>
                    <w:snapToGrid w:val="0"/>
                    <w:contextualSpacing/>
                    <w:rPr>
                      <w:rFonts w:eastAsia="MS Gothic" w:cs="Arial"/>
                      <w:color w:val="000000"/>
                      <w:sz w:val="18"/>
                      <w:szCs w:val="18"/>
                      <w:lang w:eastAsia="ja-JP"/>
                    </w:rPr>
                  </w:pPr>
                </w:p>
                <w:p w14:paraId="6CC2B664"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04DC05B4" w14:textId="77777777" w:rsidR="007C3555" w:rsidRDefault="00773911">
                  <w:pPr>
                    <w:keepNext/>
                    <w:keepLines/>
                    <w:rPr>
                      <w:rFonts w:eastAsia="MS Mincho" w:cs="Arial"/>
                      <w:color w:val="000000"/>
                      <w:sz w:val="18"/>
                      <w:szCs w:val="18"/>
                      <w:highlight w:val="yellow"/>
                      <w:lang w:eastAsia="ja-JP"/>
                    </w:rPr>
                  </w:pPr>
                  <w:del w:id="78" w:author="Naoya Shibaike" w:date="2022-01-07T17:13:00Z">
                    <w:r>
                      <w:rPr>
                        <w:rFonts w:eastAsia="MS Mincho" w:cs="Arial"/>
                        <w:color w:val="000000"/>
                        <w:sz w:val="18"/>
                        <w:szCs w:val="18"/>
                        <w:highlight w:val="yellow"/>
                        <w:lang w:eastAsia="ja-JP"/>
                      </w:rPr>
                      <w:delText>[</w:delText>
                    </w:r>
                  </w:del>
                  <w:r>
                    <w:rPr>
                      <w:rFonts w:eastAsia="MS Mincho" w:cs="Arial"/>
                      <w:color w:val="000000"/>
                      <w:sz w:val="18"/>
                      <w:szCs w:val="18"/>
                      <w:highlight w:val="yellow"/>
                      <w:lang w:eastAsia="ja-JP"/>
                    </w:rPr>
                    <w:t>24-1, 24-1a</w:t>
                  </w:r>
                  <w:del w:id="79" w:author="Naoya Shibaike" w:date="2022-01-07T17:13:00Z">
                    <w:r>
                      <w:rPr>
                        <w:rFonts w:eastAsia="MS Mincho" w:cs="Arial"/>
                        <w:color w:val="000000"/>
                        <w:sz w:val="18"/>
                        <w:szCs w:val="18"/>
                        <w:highlight w:val="yellow"/>
                        <w:lang w:eastAsia="ja-JP"/>
                      </w:rPr>
                      <w:delText>]</w:delText>
                    </w:r>
                  </w:del>
                </w:p>
              </w:tc>
              <w:tc>
                <w:tcPr>
                  <w:tcW w:w="0" w:type="auto"/>
                  <w:shd w:val="clear" w:color="auto" w:fill="auto"/>
                </w:tcPr>
                <w:p w14:paraId="07D3891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14:paraId="593FABE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7AB351C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120KHz SSB based stand-alone in FR2-2 is not supported</w:t>
                  </w:r>
                </w:p>
              </w:tc>
              <w:tc>
                <w:tcPr>
                  <w:tcW w:w="0" w:type="auto"/>
                  <w:shd w:val="clear" w:color="auto" w:fill="auto"/>
                </w:tcPr>
                <w:p w14:paraId="4C551F5A"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14:paraId="78A09470"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436B773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0CCA1E07"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40EEB53B" w14:textId="77777777" w:rsidR="007C3555" w:rsidRDefault="00773911">
                  <w:pPr>
                    <w:keepNext/>
                    <w:keepLines/>
                    <w:rPr>
                      <w:rFonts w:eastAsia="SimSun" w:cs="Arial"/>
                      <w:color w:val="000000"/>
                      <w:sz w:val="18"/>
                      <w:szCs w:val="18"/>
                    </w:rPr>
                  </w:pPr>
                  <w:r>
                    <w:rPr>
                      <w:rFonts w:eastAsia="SimSun" w:cs="Arial"/>
                      <w:color w:val="000000"/>
                      <w:sz w:val="18"/>
                      <w:szCs w:val="18"/>
                    </w:rPr>
                    <w:t>per band</w:t>
                  </w:r>
                </w:p>
                <w:p w14:paraId="20AB653D" w14:textId="77777777" w:rsidR="007C3555" w:rsidRDefault="007C3555">
                  <w:pPr>
                    <w:keepNext/>
                    <w:keepLines/>
                    <w:rPr>
                      <w:rFonts w:eastAsia="SimSun" w:cs="Arial"/>
                      <w:color w:val="000000"/>
                      <w:sz w:val="18"/>
                      <w:szCs w:val="18"/>
                    </w:rPr>
                  </w:pPr>
                </w:p>
                <w:p w14:paraId="6A578F9A" w14:textId="77777777" w:rsidR="007C3555" w:rsidRDefault="00773911">
                  <w:pPr>
                    <w:keepNext/>
                    <w:keepLines/>
                    <w:rPr>
                      <w:rFonts w:eastAsia="SimSun" w:cs="Arial"/>
                      <w:color w:val="000000"/>
                      <w:sz w:val="18"/>
                      <w:szCs w:val="18"/>
                    </w:rPr>
                  </w:pPr>
                  <w:del w:id="80" w:author="Naoya Shibaike" w:date="2022-01-07T17:09:00Z">
                    <w:r>
                      <w:rPr>
                        <w:rFonts w:eastAsia="SimSun" w:cs="Arial"/>
                        <w:color w:val="000000"/>
                        <w:sz w:val="18"/>
                        <w:szCs w:val="18"/>
                        <w:highlight w:val="yellow"/>
                      </w:rPr>
                      <w:delText>FFS: whether to split this FG for SA and DC</w:delText>
                    </w:r>
                  </w:del>
                </w:p>
              </w:tc>
              <w:tc>
                <w:tcPr>
                  <w:tcW w:w="0" w:type="auto"/>
                  <w:shd w:val="clear" w:color="auto" w:fill="auto"/>
                </w:tcPr>
                <w:p w14:paraId="3C2CFADC"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81"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82"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w:t>
                  </w:r>
                  <w:proofErr w:type="spellStart"/>
                  <w:r>
                    <w:rPr>
                      <w:rFonts w:eastAsia="SimSun" w:cs="Arial"/>
                      <w:color w:val="000000"/>
                      <w:sz w:val="18"/>
                      <w:szCs w:val="18"/>
                    </w:rPr>
                    <w:t>signalling</w:t>
                  </w:r>
                  <w:proofErr w:type="spellEnd"/>
                </w:p>
                <w:p w14:paraId="24A0A3B0" w14:textId="77777777" w:rsidR="007C3555" w:rsidRDefault="007C3555">
                  <w:pPr>
                    <w:keepNext/>
                    <w:keepLines/>
                    <w:rPr>
                      <w:rFonts w:eastAsia="SimSun" w:cs="Arial"/>
                      <w:color w:val="000000"/>
                      <w:sz w:val="18"/>
                      <w:szCs w:val="18"/>
                    </w:rPr>
                  </w:pPr>
                </w:p>
                <w:p w14:paraId="41B461A4" w14:textId="77777777" w:rsidR="007C3555" w:rsidRDefault="00773911">
                  <w:pPr>
                    <w:keepNext/>
                    <w:keepLines/>
                    <w:rPr>
                      <w:del w:id="83" w:author="Naoya Shibaike" w:date="2022-01-07T17:13:00Z"/>
                      <w:rFonts w:eastAsia="SimSun" w:cs="Arial"/>
                      <w:color w:val="000000"/>
                      <w:sz w:val="18"/>
                      <w:szCs w:val="18"/>
                    </w:rPr>
                  </w:pPr>
                  <w:del w:id="84" w:author="Naoya Shibaike" w:date="2022-01-07T17:13:00Z">
                    <w:r>
                      <w:rPr>
                        <w:rFonts w:eastAsia="SimSun" w:cs="Arial"/>
                        <w:color w:val="000000"/>
                        <w:sz w:val="18"/>
                        <w:szCs w:val="18"/>
                        <w:highlight w:val="yellow"/>
                      </w:rPr>
                      <w:delText>[A UE that supports FR2-2 must indicate this FG is supported]</w:delText>
                    </w:r>
                  </w:del>
                </w:p>
                <w:p w14:paraId="4012AE17" w14:textId="77777777" w:rsidR="007C3555" w:rsidRDefault="00773911">
                  <w:pPr>
                    <w:rPr>
                      <w:ins w:id="85" w:author="Naoya Shibaike" w:date="2022-01-07T17:14:00Z"/>
                      <w:rFonts w:eastAsia="SimSun" w:cs="Arial"/>
                      <w:color w:val="000000"/>
                      <w:sz w:val="18"/>
                      <w:szCs w:val="18"/>
                      <w:lang w:eastAsia="ja-JP"/>
                    </w:rPr>
                  </w:pPr>
                  <w:ins w:id="86" w:author="Naoya Shibaike" w:date="2022-01-07T17:14:00Z">
                    <w:r>
                      <w:rPr>
                        <w:rFonts w:eastAsia="SimSun" w:cs="Arial"/>
                        <w:color w:val="000000"/>
                        <w:sz w:val="18"/>
                        <w:szCs w:val="18"/>
                        <w:lang w:eastAsia="ja-JP"/>
                      </w:rPr>
                      <w:t xml:space="preserve">A UE that supports SA </w:t>
                    </w:r>
                  </w:ins>
                  <w:ins w:id="87" w:author="Naoya Shibaike" w:date="2022-01-07T18:09:00Z">
                    <w:r>
                      <w:rPr>
                        <w:rFonts w:eastAsia="MS Mincho"/>
                        <w:sz w:val="18"/>
                        <w:szCs w:val="14"/>
                        <w:lang w:eastAsia="ja-JP"/>
                      </w:rPr>
                      <w:t>for 120 kHz SCS</w:t>
                    </w:r>
                    <w:r>
                      <w:rPr>
                        <w:rFonts w:eastAsia="SimSun" w:cs="Arial"/>
                        <w:color w:val="000000"/>
                        <w:sz w:val="18"/>
                        <w:szCs w:val="18"/>
                        <w:lang w:eastAsia="ja-JP"/>
                      </w:rPr>
                      <w:t xml:space="preserve"> </w:t>
                    </w:r>
                  </w:ins>
                  <w:ins w:id="88" w:author="Naoya Shibaike" w:date="2022-01-07T17:14:00Z">
                    <w:r>
                      <w:rPr>
                        <w:rFonts w:eastAsia="SimSun" w:cs="Arial"/>
                        <w:color w:val="000000"/>
                        <w:sz w:val="18"/>
                        <w:szCs w:val="18"/>
                        <w:lang w:eastAsia="ja-JP"/>
                      </w:rPr>
                      <w:t xml:space="preserve">in a band in 52.6 – 71 GHz must indicate this FG is </w:t>
                    </w:r>
                    <w:r>
                      <w:rPr>
                        <w:rFonts w:eastAsia="SimSun" w:cs="Arial"/>
                        <w:color w:val="000000"/>
                        <w:sz w:val="18"/>
                        <w:szCs w:val="18"/>
                        <w:lang w:eastAsia="ja-JP"/>
                      </w:rPr>
                      <w:t>supported.</w:t>
                    </w:r>
                  </w:ins>
                </w:p>
                <w:p w14:paraId="27AD7635" w14:textId="77777777" w:rsidR="007C3555" w:rsidRDefault="007C3555">
                  <w:pPr>
                    <w:keepNext/>
                    <w:keepLines/>
                    <w:rPr>
                      <w:rFonts w:eastAsia="SimSun" w:cs="Arial"/>
                      <w:color w:val="000000"/>
                      <w:sz w:val="18"/>
                      <w:szCs w:val="18"/>
                      <w:lang w:eastAsia="ja-JP"/>
                    </w:rPr>
                  </w:pPr>
                </w:p>
              </w:tc>
            </w:tr>
          </w:tbl>
          <w:p w14:paraId="477A81A0" w14:textId="77777777" w:rsidR="007C3555" w:rsidRDefault="007C3555">
            <w:pPr>
              <w:spacing w:beforeLines="50" w:before="120"/>
              <w:jc w:val="left"/>
              <w:rPr>
                <w:rFonts w:ascii="Calibri" w:hAnsi="Calibri" w:cs="Calibri"/>
                <w:color w:val="000000"/>
              </w:rPr>
            </w:pPr>
          </w:p>
        </w:tc>
      </w:tr>
      <w:tr w:rsidR="007C3555" w14:paraId="148F466B" w14:textId="77777777">
        <w:tc>
          <w:tcPr>
            <w:tcW w:w="1818" w:type="dxa"/>
            <w:tcBorders>
              <w:top w:val="single" w:sz="4" w:space="0" w:color="auto"/>
              <w:left w:val="single" w:sz="4" w:space="0" w:color="auto"/>
              <w:bottom w:val="single" w:sz="4" w:space="0" w:color="auto"/>
              <w:right w:val="single" w:sz="4" w:space="0" w:color="auto"/>
            </w:tcBorders>
          </w:tcPr>
          <w:p w14:paraId="3F171C7B"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AC6443" w14:textId="77777777" w:rsidR="007C3555" w:rsidRDefault="007C3555">
            <w:pPr>
              <w:spacing w:beforeLines="50" w:before="120"/>
              <w:jc w:val="left"/>
              <w:rPr>
                <w:rFonts w:ascii="Calibri" w:hAnsi="Calibri" w:cs="Calibri"/>
                <w:color w:val="000000"/>
              </w:rPr>
            </w:pPr>
          </w:p>
        </w:tc>
      </w:tr>
      <w:tr w:rsidR="007C3555" w14:paraId="77B134E9" w14:textId="77777777">
        <w:tc>
          <w:tcPr>
            <w:tcW w:w="1818" w:type="dxa"/>
            <w:tcBorders>
              <w:top w:val="single" w:sz="4" w:space="0" w:color="auto"/>
              <w:left w:val="single" w:sz="4" w:space="0" w:color="auto"/>
              <w:bottom w:val="single" w:sz="4" w:space="0" w:color="auto"/>
              <w:right w:val="single" w:sz="4" w:space="0" w:color="auto"/>
            </w:tcBorders>
          </w:tcPr>
          <w:p w14:paraId="578D35E2"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591616" w14:textId="77777777" w:rsidR="007C3555" w:rsidRDefault="007C3555">
            <w:pPr>
              <w:spacing w:beforeLines="50" w:before="120"/>
              <w:jc w:val="left"/>
              <w:rPr>
                <w:rFonts w:ascii="Calibri" w:hAnsi="Calibri" w:cs="Calibri"/>
                <w:color w:val="000000"/>
              </w:rPr>
            </w:pPr>
          </w:p>
        </w:tc>
      </w:tr>
      <w:tr w:rsidR="007C3555" w14:paraId="3E49E681" w14:textId="77777777">
        <w:tc>
          <w:tcPr>
            <w:tcW w:w="1818" w:type="dxa"/>
            <w:tcBorders>
              <w:top w:val="single" w:sz="4" w:space="0" w:color="auto"/>
              <w:left w:val="single" w:sz="4" w:space="0" w:color="auto"/>
              <w:bottom w:val="single" w:sz="4" w:space="0" w:color="auto"/>
              <w:right w:val="single" w:sz="4" w:space="0" w:color="auto"/>
            </w:tcBorders>
          </w:tcPr>
          <w:p w14:paraId="6447D690"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F3F56" w14:textId="77777777" w:rsidR="007C3555" w:rsidRDefault="00773911">
            <w:pPr>
              <w:spacing w:beforeLines="50" w:before="120"/>
              <w:jc w:val="left"/>
              <w:rPr>
                <w:rFonts w:ascii="Calibri" w:hAnsi="Calibri" w:cs="Calibri"/>
                <w:color w:val="000000"/>
              </w:rPr>
            </w:pPr>
            <w:r>
              <w:rPr>
                <w:rFonts w:ascii="Calibri" w:hAnsi="Calibri" w:cs="Calibri"/>
                <w:color w:val="000000"/>
              </w:rPr>
              <w:t>In the current description, FG 24-2 is for SA/DC in FR2-2. However, this FG is a bit overl</w:t>
            </w:r>
            <w:r>
              <w:rPr>
                <w:rFonts w:ascii="Calibri" w:hAnsi="Calibri" w:cs="Calibri"/>
                <w:color w:val="000000"/>
              </w:rPr>
              <w:t xml:space="preserve">apped with FG 24-1, where support SSB for 120kHz for non-initial access is already described. Therefore, a more logically straightforward way is to replace SA/DC with initial access. Alternatively, we can simply remove the DC case and only keep SA. </w:t>
            </w:r>
          </w:p>
          <w:p w14:paraId="052D84BC"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w:t>
            </w:r>
            <w:r>
              <w:rPr>
                <w:rFonts w:ascii="Calibri" w:hAnsi="Calibri" w:cs="Calibri"/>
                <w:b/>
                <w:color w:val="000000"/>
              </w:rPr>
              <w:t>al: For FG 24-2, replacing SA/DC with initial access; or simply removing DC.</w:t>
            </w:r>
          </w:p>
        </w:tc>
      </w:tr>
      <w:tr w:rsidR="007C3555" w14:paraId="47C96129" w14:textId="77777777">
        <w:tc>
          <w:tcPr>
            <w:tcW w:w="1818" w:type="dxa"/>
            <w:tcBorders>
              <w:top w:val="single" w:sz="4" w:space="0" w:color="auto"/>
              <w:left w:val="single" w:sz="4" w:space="0" w:color="auto"/>
              <w:bottom w:val="single" w:sz="4" w:space="0" w:color="auto"/>
              <w:right w:val="single" w:sz="4" w:space="0" w:color="auto"/>
            </w:tcBorders>
          </w:tcPr>
          <w:p w14:paraId="341CC445"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A26A00" w14:textId="77777777" w:rsidR="007C3555" w:rsidRDefault="007C3555">
            <w:pPr>
              <w:spacing w:beforeLines="50" w:before="120"/>
              <w:jc w:val="left"/>
              <w:rPr>
                <w:rFonts w:ascii="Calibri" w:hAnsi="Calibri" w:cs="Calibri"/>
                <w:color w:val="000000"/>
              </w:rPr>
            </w:pPr>
          </w:p>
        </w:tc>
      </w:tr>
      <w:tr w:rsidR="007C3555" w14:paraId="53CE2936" w14:textId="77777777">
        <w:tc>
          <w:tcPr>
            <w:tcW w:w="1818" w:type="dxa"/>
            <w:tcBorders>
              <w:top w:val="single" w:sz="4" w:space="0" w:color="auto"/>
              <w:left w:val="single" w:sz="4" w:space="0" w:color="auto"/>
              <w:bottom w:val="single" w:sz="4" w:space="0" w:color="auto"/>
              <w:right w:val="single" w:sz="4" w:space="0" w:color="auto"/>
            </w:tcBorders>
          </w:tcPr>
          <w:p w14:paraId="13A12F9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BC1EC" w14:textId="77777777" w:rsidR="007C3555" w:rsidRDefault="00773911">
            <w:pPr>
              <w:rPr>
                <w:rFonts w:ascii="Calibri" w:hAnsi="Calibri" w:cs="Calibri"/>
                <w:lang w:val="en-GB" w:eastAsia="zh-CN"/>
              </w:rPr>
            </w:pPr>
            <w:r>
              <w:rPr>
                <w:rFonts w:ascii="Calibri" w:hAnsi="Calibri" w:cs="Calibri"/>
                <w:lang w:val="en-GB" w:eastAsia="zh-CN"/>
              </w:rPr>
              <w:t>There was also some discussion on whether or not to split the standalone-related FG 24-2 into separate FGs, one for standalone and one for DC. Following the same logic as above for wideband PRACH, we don't think this</w:t>
            </w:r>
            <w:r>
              <w:rPr>
                <w:rFonts w:ascii="Calibri" w:hAnsi="Calibri" w:cs="Calibri"/>
                <w:lang w:val="en-GB" w:eastAsia="zh-CN"/>
              </w:rPr>
              <w:t xml:space="preserve"> FG should be split. Furthermore, we think the name for the FGs should be changed to remove the wording "SSB support for SA/DC" replacing it with "SSB support for initial access on PCell in FR2-2" This is complementary to the component description for the </w:t>
            </w:r>
            <w:r>
              <w:rPr>
                <w:rFonts w:ascii="Calibri" w:hAnsi="Calibri" w:cs="Calibri"/>
                <w:lang w:val="en-GB" w:eastAsia="zh-CN"/>
              </w:rPr>
              <w:t>basic FG 24-1 which specifies "SSB for non-initial access."</w:t>
            </w:r>
          </w:p>
          <w:p w14:paraId="3D3B3D32"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89" w:name="_Toc92724049"/>
            <w:r>
              <w:rPr>
                <w:rFonts w:ascii="Calibri" w:hAnsi="Calibri" w:cs="Calibri"/>
                <w:sz w:val="20"/>
                <w:szCs w:val="20"/>
              </w:rPr>
              <w:t xml:space="preserve">Proposal: For the standalone related FG 24-2, do not split this into separate FGs for SA/DC. The FG should be specified as "Optional with capability signaling". Support the following change to </w:t>
            </w:r>
            <w:r>
              <w:rPr>
                <w:rFonts w:ascii="Calibri" w:hAnsi="Calibri" w:cs="Calibri"/>
                <w:sz w:val="20"/>
                <w:szCs w:val="20"/>
              </w:rPr>
              <w:t>the FG list:</w:t>
            </w:r>
            <w:bookmarkEnd w:id="89"/>
          </w:p>
          <w:p w14:paraId="24A7856D" w14:textId="77777777" w:rsidR="007C3555" w:rsidRDefault="007C3555">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557"/>
              <w:gridCol w:w="4825"/>
              <w:gridCol w:w="2343"/>
              <w:gridCol w:w="3220"/>
              <w:gridCol w:w="4594"/>
            </w:tblGrid>
            <w:tr w:rsidR="007C3555" w14:paraId="05E63C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66D68"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FB35"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0496"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DAA5C"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6A47" w14:textId="77777777" w:rsidR="007C3555" w:rsidRDefault="00773911">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76932458"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108D8BA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A16B70" w14:textId="77777777" w:rsidR="007C3555" w:rsidRDefault="00773911">
                  <w:pPr>
                    <w:keepNext/>
                    <w:keepLines/>
                    <w:spacing w:after="0"/>
                    <w:rPr>
                      <w:rFonts w:eastAsia="SimSun" w:cs="Arial"/>
                      <w:color w:val="000000"/>
                      <w:sz w:val="18"/>
                      <w:szCs w:val="18"/>
                      <w:lang w:val="en-GB"/>
                    </w:rPr>
                  </w:pPr>
                  <w:r>
                    <w:rPr>
                      <w:rFonts w:cs="Arial"/>
                      <w:color w:val="000000"/>
                      <w:sz w:val="18"/>
                      <w:szCs w:val="18"/>
                    </w:rPr>
                    <w:lastRenderedPageBreak/>
                    <w:t>24-2</w:t>
                  </w:r>
                </w:p>
              </w:tc>
              <w:tc>
                <w:tcPr>
                  <w:tcW w:w="0" w:type="auto"/>
                  <w:tcBorders>
                    <w:top w:val="single" w:sz="4" w:space="0" w:color="auto"/>
                    <w:left w:val="single" w:sz="4" w:space="0" w:color="auto"/>
                    <w:bottom w:val="single" w:sz="4" w:space="0" w:color="auto"/>
                    <w:right w:val="single" w:sz="4" w:space="0" w:color="auto"/>
                  </w:tcBorders>
                </w:tcPr>
                <w:p w14:paraId="07A396E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120KHz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29E024DC"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120KHz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cs="Arial"/>
                      <w:color w:val="000000"/>
                      <w:sz w:val="18"/>
                      <w:szCs w:val="18"/>
                    </w:rPr>
                    <w:t>in FR2-2</w:t>
                  </w:r>
                </w:p>
                <w:p w14:paraId="16F2CDB6" w14:textId="77777777" w:rsidR="007C3555" w:rsidRDefault="007C3555">
                  <w:pPr>
                    <w:autoSpaceDE w:val="0"/>
                    <w:autoSpaceDN w:val="0"/>
                    <w:adjustRightInd w:val="0"/>
                    <w:snapToGrid w:val="0"/>
                    <w:contextualSpacing/>
                    <w:rPr>
                      <w:rFonts w:cs="Arial"/>
                      <w:color w:val="000000"/>
                      <w:sz w:val="18"/>
                      <w:szCs w:val="18"/>
                    </w:rPr>
                  </w:pPr>
                </w:p>
                <w:p w14:paraId="7BCA8506" w14:textId="77777777" w:rsidR="007C3555" w:rsidRDefault="007C3555">
                  <w:pPr>
                    <w:keepNext/>
                    <w:keepLines/>
                    <w:tabs>
                      <w:tab w:val="left" w:pos="360"/>
                    </w:tabs>
                    <w:spacing w:after="0" w:line="256" w:lineRule="auto"/>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235E2314" w14:textId="77777777" w:rsidR="007C3555" w:rsidRDefault="00773911">
                  <w:pPr>
                    <w:pStyle w:val="TAL"/>
                    <w:rPr>
                      <w:rFonts w:cs="Arial"/>
                      <w:color w:val="000000"/>
                      <w:szCs w:val="18"/>
                    </w:rPr>
                  </w:pPr>
                  <w:r>
                    <w:rPr>
                      <w:rFonts w:eastAsia="MS Mincho" w:cs="Arial"/>
                      <w:color w:val="000000"/>
                      <w:szCs w:val="18"/>
                      <w:highlight w:val="yellow"/>
                    </w:rPr>
                    <w:t>[24-1, 24-1a]</w:t>
                  </w:r>
                </w:p>
              </w:tc>
              <w:tc>
                <w:tcPr>
                  <w:tcW w:w="0" w:type="auto"/>
                  <w:tcBorders>
                    <w:top w:val="single" w:sz="4" w:space="0" w:color="auto"/>
                    <w:left w:val="single" w:sz="4" w:space="0" w:color="auto"/>
                    <w:bottom w:val="single" w:sz="4" w:space="0" w:color="auto"/>
                    <w:right w:val="single" w:sz="4" w:space="0" w:color="auto"/>
                  </w:tcBorders>
                </w:tcPr>
                <w:p w14:paraId="6D747F51" w14:textId="77777777" w:rsidR="007C3555" w:rsidRDefault="00773911">
                  <w:pPr>
                    <w:pStyle w:val="TAL"/>
                    <w:rPr>
                      <w:rFonts w:cs="Arial"/>
                      <w:color w:val="000000"/>
                      <w:szCs w:val="18"/>
                    </w:rPr>
                  </w:pPr>
                  <w:r>
                    <w:rPr>
                      <w:rFonts w:cs="Arial"/>
                      <w:color w:val="000000"/>
                      <w:szCs w:val="18"/>
                    </w:rPr>
                    <w:t xml:space="preserve">per </w:t>
                  </w:r>
                  <w:r>
                    <w:rPr>
                      <w:rFonts w:cs="Arial"/>
                      <w:color w:val="000000"/>
                      <w:szCs w:val="18"/>
                    </w:rPr>
                    <w:t>band</w:t>
                  </w:r>
                </w:p>
                <w:p w14:paraId="29454A73" w14:textId="77777777" w:rsidR="007C3555" w:rsidRDefault="007C3555">
                  <w:pPr>
                    <w:pStyle w:val="TAL"/>
                    <w:rPr>
                      <w:rFonts w:cs="Arial"/>
                      <w:color w:val="000000"/>
                      <w:szCs w:val="18"/>
                    </w:rPr>
                  </w:pPr>
                </w:p>
                <w:p w14:paraId="6245F9B6" w14:textId="77777777" w:rsidR="007C3555" w:rsidRDefault="00773911">
                  <w:pPr>
                    <w:keepNext/>
                    <w:keepLines/>
                    <w:spacing w:after="0"/>
                    <w:rPr>
                      <w:rFonts w:eastAsia="SimSun" w:cs="Arial"/>
                      <w:strike/>
                      <w:color w:val="00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3189B673"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 xml:space="preserve"> capability signalling</w:t>
                  </w:r>
                </w:p>
                <w:p w14:paraId="0B2932DF" w14:textId="77777777" w:rsidR="007C3555" w:rsidRDefault="007C3555">
                  <w:pPr>
                    <w:pStyle w:val="TAL"/>
                    <w:rPr>
                      <w:rFonts w:cs="Arial"/>
                      <w:color w:val="000000"/>
                      <w:szCs w:val="18"/>
                    </w:rPr>
                  </w:pPr>
                </w:p>
                <w:p w14:paraId="4691475D"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p w14:paraId="4E6B9705" w14:textId="77777777" w:rsidR="007C3555" w:rsidRDefault="007C3555">
                  <w:pPr>
                    <w:pStyle w:val="TAL"/>
                    <w:rPr>
                      <w:rFonts w:cs="Arial"/>
                      <w:color w:val="000000"/>
                      <w:szCs w:val="18"/>
                    </w:rPr>
                  </w:pPr>
                </w:p>
              </w:tc>
            </w:tr>
          </w:tbl>
          <w:p w14:paraId="21339B01" w14:textId="77777777" w:rsidR="007C3555" w:rsidRDefault="007C3555">
            <w:pPr>
              <w:spacing w:beforeLines="50" w:before="120"/>
              <w:jc w:val="left"/>
              <w:rPr>
                <w:rFonts w:ascii="Calibri" w:hAnsi="Calibri" w:cs="Calibri"/>
                <w:color w:val="000000"/>
              </w:rPr>
            </w:pPr>
          </w:p>
        </w:tc>
      </w:tr>
      <w:tr w:rsidR="007C3555" w14:paraId="1C56F695" w14:textId="77777777">
        <w:tc>
          <w:tcPr>
            <w:tcW w:w="1818" w:type="dxa"/>
            <w:tcBorders>
              <w:top w:val="single" w:sz="4" w:space="0" w:color="auto"/>
              <w:left w:val="single" w:sz="4" w:space="0" w:color="auto"/>
              <w:bottom w:val="single" w:sz="4" w:space="0" w:color="auto"/>
              <w:right w:val="single" w:sz="4" w:space="0" w:color="auto"/>
            </w:tcBorders>
          </w:tcPr>
          <w:p w14:paraId="270FF122"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26A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FG 24-2 should have FG 24-1 and FG 24-1a as pre-requisites. </w:t>
            </w:r>
          </w:p>
          <w:p w14:paraId="56CE90D0" w14:textId="77777777" w:rsidR="007C3555" w:rsidRDefault="00773911">
            <w:pPr>
              <w:spacing w:beforeLines="50" w:before="120"/>
              <w:jc w:val="left"/>
              <w:rPr>
                <w:rFonts w:ascii="Calibri" w:hAnsi="Calibri" w:cs="Calibri"/>
                <w:color w:val="000000"/>
              </w:rPr>
            </w:pPr>
            <w:r>
              <w:rPr>
                <w:rFonts w:ascii="Calibri" w:hAnsi="Calibri" w:cs="Calibri"/>
                <w:color w:val="000000"/>
              </w:rPr>
              <w:t>FG 24-2 should be split for SA and DC</w:t>
            </w:r>
          </w:p>
          <w:p w14:paraId="4D965C12" w14:textId="77777777" w:rsidR="007C3555" w:rsidRDefault="00773911">
            <w:pPr>
              <w:spacing w:beforeLines="50" w:before="120"/>
              <w:jc w:val="left"/>
              <w:rPr>
                <w:rFonts w:ascii="Calibri" w:hAnsi="Calibri" w:cs="Calibri"/>
                <w:color w:val="000000"/>
              </w:rPr>
            </w:pPr>
            <w:r>
              <w:rPr>
                <w:rFonts w:ascii="Calibri" w:hAnsi="Calibri" w:cs="Calibri"/>
                <w:color w:val="000000"/>
              </w:rPr>
              <w:t>FG 24-2 should be Optional WITH capability signaling.</w:t>
            </w:r>
          </w:p>
        </w:tc>
      </w:tr>
      <w:tr w:rsidR="007C3555" w14:paraId="4AB758A1" w14:textId="77777777">
        <w:tc>
          <w:tcPr>
            <w:tcW w:w="1818" w:type="dxa"/>
            <w:tcBorders>
              <w:top w:val="single" w:sz="4" w:space="0" w:color="auto"/>
              <w:left w:val="single" w:sz="4" w:space="0" w:color="auto"/>
              <w:bottom w:val="single" w:sz="4" w:space="0" w:color="auto"/>
              <w:right w:val="single" w:sz="4" w:space="0" w:color="auto"/>
            </w:tcBorders>
          </w:tcPr>
          <w:p w14:paraId="4F3E7603"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4240A9" w14:textId="77777777" w:rsidR="007C3555" w:rsidRDefault="007C3555">
            <w:pPr>
              <w:spacing w:beforeLines="50" w:before="120"/>
              <w:jc w:val="left"/>
              <w:rPr>
                <w:rFonts w:ascii="Calibri" w:hAnsi="Calibri" w:cs="Calibri"/>
                <w:color w:val="000000"/>
              </w:rPr>
            </w:pPr>
          </w:p>
        </w:tc>
      </w:tr>
      <w:tr w:rsidR="007C3555" w14:paraId="66931629" w14:textId="77777777">
        <w:tc>
          <w:tcPr>
            <w:tcW w:w="1818" w:type="dxa"/>
            <w:tcBorders>
              <w:top w:val="single" w:sz="4" w:space="0" w:color="auto"/>
              <w:left w:val="single" w:sz="4" w:space="0" w:color="auto"/>
              <w:bottom w:val="single" w:sz="4" w:space="0" w:color="auto"/>
              <w:right w:val="single" w:sz="4" w:space="0" w:color="auto"/>
            </w:tcBorders>
          </w:tcPr>
          <w:p w14:paraId="76CFEC0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9EDD0E" w14:textId="77777777" w:rsidR="007C3555" w:rsidRDefault="007C3555">
            <w:pPr>
              <w:spacing w:beforeLines="50" w:before="120"/>
              <w:jc w:val="left"/>
              <w:rPr>
                <w:rFonts w:ascii="Calibri" w:hAnsi="Calibri" w:cs="Calibri"/>
                <w:color w:val="000000"/>
              </w:rPr>
            </w:pPr>
          </w:p>
        </w:tc>
      </w:tr>
      <w:tr w:rsidR="007C3555" w14:paraId="5FF7A908" w14:textId="77777777">
        <w:tc>
          <w:tcPr>
            <w:tcW w:w="1818" w:type="dxa"/>
            <w:tcBorders>
              <w:top w:val="single" w:sz="4" w:space="0" w:color="auto"/>
              <w:left w:val="single" w:sz="4" w:space="0" w:color="auto"/>
              <w:bottom w:val="single" w:sz="4" w:space="0" w:color="auto"/>
              <w:right w:val="single" w:sz="4" w:space="0" w:color="auto"/>
            </w:tcBorders>
          </w:tcPr>
          <w:p w14:paraId="33C605F3"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DF1A10" w14:textId="77777777" w:rsidR="007C3555" w:rsidRDefault="00773911">
            <w:pPr>
              <w:spacing w:beforeLines="50" w:before="120"/>
              <w:jc w:val="left"/>
              <w:rPr>
                <w:rFonts w:ascii="Calibri" w:hAnsi="Calibri" w:cs="Calibri"/>
                <w:color w:val="000000"/>
              </w:rPr>
            </w:pPr>
            <w:r>
              <w:rPr>
                <w:rFonts w:ascii="Calibri" w:hAnsi="Calibri" w:cs="Calibri"/>
                <w:color w:val="000000"/>
              </w:rPr>
              <w:t>No need to split the capability into SA and DC</w:t>
            </w:r>
          </w:p>
        </w:tc>
      </w:tr>
    </w:tbl>
    <w:p w14:paraId="3B1C9437" w14:textId="77777777" w:rsidR="007C3555" w:rsidRDefault="007C3555">
      <w:pPr>
        <w:pStyle w:val="maintext"/>
        <w:ind w:firstLineChars="90" w:firstLine="180"/>
        <w:rPr>
          <w:rFonts w:ascii="Calibri" w:hAnsi="Calibri" w:cs="Arial"/>
        </w:rPr>
      </w:pPr>
    </w:p>
    <w:p w14:paraId="526EC291"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518"/>
        <w:gridCol w:w="3748"/>
        <w:gridCol w:w="1597"/>
        <w:gridCol w:w="556"/>
        <w:gridCol w:w="222"/>
        <w:gridCol w:w="222"/>
        <w:gridCol w:w="1687"/>
        <w:gridCol w:w="222"/>
        <w:gridCol w:w="222"/>
        <w:gridCol w:w="222"/>
        <w:gridCol w:w="3708"/>
        <w:gridCol w:w="3578"/>
      </w:tblGrid>
      <w:tr w:rsidR="007C3555" w14:paraId="200DCADD" w14:textId="77777777">
        <w:tc>
          <w:tcPr>
            <w:tcW w:w="0" w:type="auto"/>
            <w:shd w:val="clear" w:color="auto" w:fill="auto"/>
          </w:tcPr>
          <w:p w14:paraId="7E2B248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825C99A" w14:textId="77777777" w:rsidR="007C3555" w:rsidRDefault="00773911">
            <w:pPr>
              <w:pStyle w:val="TAL"/>
              <w:rPr>
                <w:rFonts w:cs="Arial"/>
                <w:color w:val="000000"/>
                <w:szCs w:val="18"/>
              </w:rPr>
            </w:pPr>
            <w:r>
              <w:rPr>
                <w:rFonts w:cs="Arial"/>
                <w:color w:val="000000"/>
                <w:szCs w:val="18"/>
              </w:rPr>
              <w:t>24-3</w:t>
            </w:r>
          </w:p>
        </w:tc>
        <w:tc>
          <w:tcPr>
            <w:tcW w:w="0" w:type="auto"/>
            <w:shd w:val="clear" w:color="auto" w:fill="auto"/>
          </w:tcPr>
          <w:p w14:paraId="3CB4025F"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SSB support for SA/DC in FR2-2</w:t>
            </w:r>
          </w:p>
        </w:tc>
        <w:tc>
          <w:tcPr>
            <w:tcW w:w="0" w:type="auto"/>
            <w:shd w:val="clear" w:color="auto" w:fill="auto"/>
          </w:tcPr>
          <w:p w14:paraId="60CBBFC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14:paraId="03899AF4" w14:textId="77777777" w:rsidR="007C3555" w:rsidRDefault="00773911">
            <w:pPr>
              <w:pStyle w:val="TAL"/>
              <w:rPr>
                <w:rFonts w:cs="Arial"/>
                <w:color w:val="000000"/>
                <w:szCs w:val="18"/>
              </w:rPr>
            </w:pPr>
            <w:r>
              <w:rPr>
                <w:rFonts w:cs="Arial"/>
                <w:color w:val="000000"/>
                <w:szCs w:val="18"/>
              </w:rPr>
              <w:t>24-1</w:t>
            </w:r>
            <w:r>
              <w:rPr>
                <w:rFonts w:cs="Arial"/>
                <w:color w:val="000000"/>
                <w:szCs w:val="18"/>
                <w:highlight w:val="yellow"/>
              </w:rPr>
              <w:t>[, 24-2, 24-4]</w:t>
            </w:r>
          </w:p>
        </w:tc>
        <w:tc>
          <w:tcPr>
            <w:tcW w:w="0" w:type="auto"/>
            <w:shd w:val="clear" w:color="auto" w:fill="auto"/>
          </w:tcPr>
          <w:p w14:paraId="510A2BB3" w14:textId="77777777" w:rsidR="007C3555" w:rsidRDefault="00773911">
            <w:pPr>
              <w:pStyle w:val="TAL"/>
              <w:rPr>
                <w:rFonts w:eastAsia="SimSun" w:cs="Arial"/>
                <w:color w:val="000000"/>
                <w:szCs w:val="18"/>
                <w:lang w:eastAsia="zh-CN"/>
              </w:rPr>
            </w:pPr>
            <w:r>
              <w:rPr>
                <w:rFonts w:eastAsia="SimSun" w:cs="Arial"/>
                <w:color w:val="000000"/>
                <w:szCs w:val="18"/>
                <w:highlight w:val="yellow"/>
                <w:lang w:eastAsia="zh-CN"/>
              </w:rPr>
              <w:t>FFS</w:t>
            </w:r>
          </w:p>
        </w:tc>
        <w:tc>
          <w:tcPr>
            <w:tcW w:w="0" w:type="auto"/>
            <w:shd w:val="clear" w:color="auto" w:fill="auto"/>
          </w:tcPr>
          <w:p w14:paraId="0E3B608D" w14:textId="77777777" w:rsidR="007C3555" w:rsidRDefault="007C3555">
            <w:pPr>
              <w:pStyle w:val="TAL"/>
              <w:rPr>
                <w:rFonts w:cs="Arial"/>
                <w:color w:val="000000"/>
                <w:szCs w:val="18"/>
              </w:rPr>
            </w:pPr>
          </w:p>
        </w:tc>
        <w:tc>
          <w:tcPr>
            <w:tcW w:w="0" w:type="auto"/>
            <w:shd w:val="clear" w:color="auto" w:fill="auto"/>
          </w:tcPr>
          <w:p w14:paraId="16F3B1A1" w14:textId="77777777" w:rsidR="007C3555" w:rsidRDefault="007C3555">
            <w:pPr>
              <w:pStyle w:val="TAL"/>
              <w:rPr>
                <w:rFonts w:eastAsia="SimSun" w:cs="Arial"/>
                <w:color w:val="000000"/>
                <w:szCs w:val="18"/>
                <w:lang w:eastAsia="zh-CN"/>
              </w:rPr>
            </w:pPr>
          </w:p>
        </w:tc>
        <w:tc>
          <w:tcPr>
            <w:tcW w:w="0" w:type="auto"/>
            <w:shd w:val="clear" w:color="auto" w:fill="auto"/>
          </w:tcPr>
          <w:p w14:paraId="1DF22E01" w14:textId="77777777" w:rsidR="007C3555" w:rsidRDefault="00773911">
            <w:pPr>
              <w:pStyle w:val="TAL"/>
              <w:rPr>
                <w:rFonts w:cs="Arial"/>
                <w:color w:val="000000"/>
                <w:szCs w:val="18"/>
              </w:rPr>
            </w:pPr>
            <w:r>
              <w:rPr>
                <w:rFonts w:cs="Arial"/>
                <w:color w:val="000000"/>
                <w:szCs w:val="18"/>
                <w:highlight w:val="yellow"/>
              </w:rPr>
              <w:t>[per UE][per band]</w:t>
            </w:r>
          </w:p>
        </w:tc>
        <w:tc>
          <w:tcPr>
            <w:tcW w:w="0" w:type="auto"/>
            <w:shd w:val="clear" w:color="auto" w:fill="auto"/>
          </w:tcPr>
          <w:p w14:paraId="6EDB9EE6" w14:textId="77777777" w:rsidR="007C3555" w:rsidRDefault="007C3555">
            <w:pPr>
              <w:pStyle w:val="TAL"/>
              <w:rPr>
                <w:rFonts w:cs="Arial"/>
                <w:color w:val="000000"/>
                <w:szCs w:val="18"/>
              </w:rPr>
            </w:pPr>
          </w:p>
        </w:tc>
        <w:tc>
          <w:tcPr>
            <w:tcW w:w="0" w:type="auto"/>
            <w:shd w:val="clear" w:color="auto" w:fill="auto"/>
          </w:tcPr>
          <w:p w14:paraId="7A6BC2C8" w14:textId="77777777" w:rsidR="007C3555" w:rsidRDefault="007C3555">
            <w:pPr>
              <w:pStyle w:val="TAL"/>
              <w:rPr>
                <w:rFonts w:cs="Arial"/>
                <w:color w:val="000000"/>
                <w:szCs w:val="18"/>
              </w:rPr>
            </w:pPr>
          </w:p>
        </w:tc>
        <w:tc>
          <w:tcPr>
            <w:tcW w:w="0" w:type="auto"/>
            <w:shd w:val="clear" w:color="auto" w:fill="auto"/>
          </w:tcPr>
          <w:p w14:paraId="131C5BC9" w14:textId="77777777" w:rsidR="007C3555" w:rsidRDefault="007C3555">
            <w:pPr>
              <w:pStyle w:val="TAL"/>
              <w:rPr>
                <w:rFonts w:cs="Arial"/>
                <w:color w:val="000000"/>
                <w:szCs w:val="18"/>
              </w:rPr>
            </w:pPr>
          </w:p>
        </w:tc>
        <w:tc>
          <w:tcPr>
            <w:tcW w:w="0" w:type="auto"/>
            <w:shd w:val="clear" w:color="auto" w:fill="auto"/>
          </w:tcPr>
          <w:p w14:paraId="41F9DB80" w14:textId="77777777" w:rsidR="007C3555" w:rsidRDefault="00773911">
            <w:pPr>
              <w:pStyle w:val="B1"/>
              <w:spacing w:after="0"/>
              <w:ind w:left="284"/>
              <w:rPr>
                <w:rFonts w:ascii="Arial" w:hAnsi="Arial" w:cs="Arial"/>
                <w:color w:val="000000"/>
                <w:sz w:val="18"/>
                <w:szCs w:val="18"/>
              </w:rPr>
            </w:pPr>
            <w:r>
              <w:rPr>
                <w:rFonts w:ascii="Arial" w:hAnsi="Arial" w:cs="Arial"/>
                <w:color w:val="000000"/>
                <w:sz w:val="18"/>
                <w:szCs w:val="18"/>
                <w:highlight w:val="yellow"/>
              </w:rPr>
              <w:t>FFS: whether to split this FG for SA and DC</w:t>
            </w:r>
          </w:p>
        </w:tc>
        <w:tc>
          <w:tcPr>
            <w:tcW w:w="0" w:type="auto"/>
            <w:shd w:val="clear" w:color="auto" w:fill="auto"/>
          </w:tcPr>
          <w:p w14:paraId="2966A128"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61414555" w14:textId="77777777" w:rsidR="007C3555" w:rsidRDefault="007C3555">
            <w:pPr>
              <w:pStyle w:val="TAL"/>
              <w:rPr>
                <w:rFonts w:cs="Arial"/>
                <w:color w:val="000000"/>
                <w:szCs w:val="18"/>
              </w:rPr>
            </w:pPr>
          </w:p>
        </w:tc>
      </w:tr>
    </w:tbl>
    <w:p w14:paraId="4C2C32D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019FD3F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6A8131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8F0314C"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0379F09" w14:textId="77777777">
        <w:tc>
          <w:tcPr>
            <w:tcW w:w="1818" w:type="dxa"/>
            <w:tcBorders>
              <w:top w:val="single" w:sz="4" w:space="0" w:color="auto"/>
              <w:left w:val="single" w:sz="4" w:space="0" w:color="auto"/>
              <w:bottom w:val="single" w:sz="4" w:space="0" w:color="auto"/>
              <w:right w:val="single" w:sz="4" w:space="0" w:color="auto"/>
            </w:tcBorders>
          </w:tcPr>
          <w:p w14:paraId="6B93ED77"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09F1A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According to the WID, A UE supporting a band in 52.6-71 GHz must at least support 120 kHz SCS (for initial access and after initial access). FG24-2 (120 kHz SSB based stand-</w:t>
            </w:r>
            <w:r>
              <w:rPr>
                <w:rFonts w:ascii="Calibri" w:hAnsi="Calibri" w:cs="Calibri"/>
                <w:color w:val="000000"/>
              </w:rPr>
              <w:t>alone support for SA/DC in FR2-2) should be the prerequisite for FG24-3. Assuming both 24-1 and 24-1a are prerequisite of 24-2 as proposed in proposal 5, the 24-1 is not necessary to be the prerequisite of 24-3 anymore. In order to fulfill whole initial ac</w:t>
            </w:r>
            <w:r>
              <w:rPr>
                <w:rFonts w:ascii="Calibri" w:hAnsi="Calibri" w:cs="Calibri"/>
                <w:color w:val="000000"/>
              </w:rPr>
              <w:t xml:space="preserve">cess procedure with 480 kHz SCS, both DL and UL with 480 kHz SCS should be supported. Thus 24-4 and 24-4a should be prerequisite of 24-3.  </w:t>
            </w:r>
          </w:p>
          <w:p w14:paraId="09888FFA"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FG24-2, 24-4 and 24-4a should be the prerequisite for FG24-3. FG24-1 is not necessary to be prerequisite a</w:t>
            </w:r>
            <w:r>
              <w:rPr>
                <w:rFonts w:ascii="Calibri" w:hAnsi="Calibri" w:cs="Calibri"/>
                <w:b/>
                <w:color w:val="000000"/>
              </w:rPr>
              <w:t>s it is already involved in 24-2.</w:t>
            </w:r>
          </w:p>
          <w:p w14:paraId="57082A68"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2"/>
              <w:gridCol w:w="3385"/>
              <w:gridCol w:w="3603"/>
              <w:gridCol w:w="2074"/>
              <w:gridCol w:w="556"/>
              <w:gridCol w:w="222"/>
              <w:gridCol w:w="222"/>
              <w:gridCol w:w="1678"/>
              <w:gridCol w:w="222"/>
              <w:gridCol w:w="222"/>
              <w:gridCol w:w="222"/>
              <w:gridCol w:w="3565"/>
              <w:gridCol w:w="3462"/>
            </w:tblGrid>
            <w:tr w:rsidR="007C3555" w14:paraId="3CC9B971" w14:textId="77777777">
              <w:tc>
                <w:tcPr>
                  <w:tcW w:w="0" w:type="auto"/>
                  <w:shd w:val="clear" w:color="auto" w:fill="auto"/>
                </w:tcPr>
                <w:p w14:paraId="6F4FC7A6" w14:textId="77777777" w:rsidR="007C3555" w:rsidRDefault="007C3555">
                  <w:pPr>
                    <w:pStyle w:val="TAH"/>
                    <w:jc w:val="left"/>
                    <w:rPr>
                      <w:rFonts w:cs="Arial"/>
                      <w:b w:val="0"/>
                      <w:szCs w:val="18"/>
                    </w:rPr>
                  </w:pPr>
                </w:p>
              </w:tc>
              <w:tc>
                <w:tcPr>
                  <w:tcW w:w="0" w:type="auto"/>
                  <w:shd w:val="clear" w:color="auto" w:fill="auto"/>
                </w:tcPr>
                <w:p w14:paraId="62AB0C69" w14:textId="77777777" w:rsidR="007C3555" w:rsidRDefault="00773911">
                  <w:pPr>
                    <w:pStyle w:val="TAH"/>
                    <w:jc w:val="left"/>
                    <w:rPr>
                      <w:rFonts w:cs="Arial"/>
                      <w:b w:val="0"/>
                      <w:szCs w:val="18"/>
                    </w:rPr>
                  </w:pPr>
                  <w:r>
                    <w:rPr>
                      <w:rFonts w:cs="Arial"/>
                      <w:b w:val="0"/>
                      <w:color w:val="000000"/>
                      <w:szCs w:val="18"/>
                      <w:lang w:eastAsia="ja-JP"/>
                    </w:rPr>
                    <w:t>24-3</w:t>
                  </w:r>
                </w:p>
              </w:tc>
              <w:tc>
                <w:tcPr>
                  <w:tcW w:w="0" w:type="auto"/>
                  <w:shd w:val="clear" w:color="auto" w:fill="auto"/>
                </w:tcPr>
                <w:p w14:paraId="57080191" w14:textId="77777777" w:rsidR="007C3555" w:rsidRDefault="00773911">
                  <w:pPr>
                    <w:pStyle w:val="TAH"/>
                    <w:jc w:val="left"/>
                    <w:rPr>
                      <w:rFonts w:cs="Arial"/>
                      <w:b w:val="0"/>
                      <w:szCs w:val="18"/>
                    </w:rPr>
                  </w:pPr>
                  <w:r>
                    <w:rPr>
                      <w:rFonts w:cs="Arial"/>
                      <w:b w:val="0"/>
                      <w:color w:val="000000"/>
                      <w:szCs w:val="18"/>
                      <w:lang w:eastAsia="zh-CN"/>
                    </w:rPr>
                    <w:t>480KHz SSB support for SA/DC in FR2-2</w:t>
                  </w:r>
                </w:p>
              </w:tc>
              <w:tc>
                <w:tcPr>
                  <w:tcW w:w="0" w:type="auto"/>
                  <w:shd w:val="clear" w:color="auto" w:fill="auto"/>
                </w:tcPr>
                <w:p w14:paraId="69310751" w14:textId="77777777" w:rsidR="007C3555" w:rsidRDefault="00773911">
                  <w:pPr>
                    <w:pStyle w:val="TAH"/>
                    <w:jc w:val="left"/>
                    <w:rPr>
                      <w:rFonts w:cs="Arial"/>
                      <w:b w:val="0"/>
                      <w:szCs w:val="18"/>
                    </w:rPr>
                  </w:pPr>
                  <w:r>
                    <w:rPr>
                      <w:rFonts w:cs="Arial"/>
                      <w:b w:val="0"/>
                      <w:color w:val="000000"/>
                      <w:szCs w:val="18"/>
                    </w:rPr>
                    <w:t>1. Support 480KHz SSB for SA/DC in FR2-2</w:t>
                  </w:r>
                </w:p>
              </w:tc>
              <w:tc>
                <w:tcPr>
                  <w:tcW w:w="0" w:type="auto"/>
                  <w:shd w:val="clear" w:color="auto" w:fill="auto"/>
                </w:tcPr>
                <w:p w14:paraId="18F2A0FE" w14:textId="77777777" w:rsidR="007C3555" w:rsidRDefault="00773911">
                  <w:pPr>
                    <w:pStyle w:val="TAH"/>
                    <w:jc w:val="left"/>
                    <w:rPr>
                      <w:rFonts w:cs="Arial"/>
                      <w:b w:val="0"/>
                      <w:szCs w:val="18"/>
                    </w:rPr>
                  </w:pPr>
                  <w:del w:id="90" w:author="Huawei" w:date="2021-12-31T18:09:00Z">
                    <w:r>
                      <w:rPr>
                        <w:rFonts w:cs="Arial"/>
                        <w:b w:val="0"/>
                        <w:color w:val="000000"/>
                        <w:szCs w:val="18"/>
                      </w:rPr>
                      <w:delText>24-1</w:delText>
                    </w:r>
                  </w:del>
                  <w:del w:id="91" w:author="Huawei" w:date="2021-12-31T18:08:00Z">
                    <w:r>
                      <w:rPr>
                        <w:rFonts w:cs="Arial"/>
                        <w:b w:val="0"/>
                        <w:color w:val="000000"/>
                        <w:szCs w:val="18"/>
                        <w:highlight w:val="yellow"/>
                      </w:rPr>
                      <w:delText xml:space="preserve">[, </w:delText>
                    </w:r>
                  </w:del>
                  <w:r>
                    <w:rPr>
                      <w:rFonts w:cs="Arial"/>
                      <w:b w:val="0"/>
                      <w:color w:val="000000"/>
                      <w:szCs w:val="18"/>
                      <w:highlight w:val="yellow"/>
                    </w:rPr>
                    <w:t>24-2, 24-4</w:t>
                  </w:r>
                  <w:ins w:id="92" w:author="Huawei" w:date="2021-12-31T18:08:00Z">
                    <w:r>
                      <w:rPr>
                        <w:rFonts w:cs="Arial"/>
                        <w:b w:val="0"/>
                        <w:color w:val="000000"/>
                        <w:szCs w:val="18"/>
                        <w:highlight w:val="yellow"/>
                      </w:rPr>
                      <w:t>, 24-4a</w:t>
                    </w:r>
                  </w:ins>
                  <w:del w:id="93" w:author="Huawei" w:date="2021-12-31T18:08:00Z">
                    <w:r>
                      <w:rPr>
                        <w:rFonts w:cs="Arial"/>
                        <w:b w:val="0"/>
                        <w:color w:val="000000"/>
                        <w:szCs w:val="18"/>
                        <w:highlight w:val="yellow"/>
                      </w:rPr>
                      <w:delText>]</w:delText>
                    </w:r>
                  </w:del>
                </w:p>
              </w:tc>
              <w:tc>
                <w:tcPr>
                  <w:tcW w:w="0" w:type="auto"/>
                  <w:shd w:val="clear" w:color="auto" w:fill="auto"/>
                </w:tcPr>
                <w:p w14:paraId="2F16FFB3" w14:textId="77777777" w:rsidR="007C3555" w:rsidRDefault="00773911">
                  <w:pPr>
                    <w:pStyle w:val="TAH"/>
                    <w:jc w:val="left"/>
                    <w:rPr>
                      <w:rFonts w:cs="Arial"/>
                      <w:b w:val="0"/>
                      <w:szCs w:val="18"/>
                    </w:rPr>
                  </w:pPr>
                  <w:r>
                    <w:rPr>
                      <w:rFonts w:cs="Arial"/>
                      <w:b w:val="0"/>
                      <w:color w:val="000000"/>
                      <w:szCs w:val="18"/>
                      <w:highlight w:val="yellow"/>
                      <w:lang w:eastAsia="zh-CN"/>
                    </w:rPr>
                    <w:t>FFS</w:t>
                  </w:r>
                </w:p>
              </w:tc>
              <w:tc>
                <w:tcPr>
                  <w:tcW w:w="0" w:type="auto"/>
                  <w:shd w:val="clear" w:color="auto" w:fill="auto"/>
                </w:tcPr>
                <w:p w14:paraId="205C3E30" w14:textId="77777777" w:rsidR="007C3555" w:rsidRDefault="007C3555">
                  <w:pPr>
                    <w:pStyle w:val="TAH"/>
                    <w:jc w:val="left"/>
                    <w:rPr>
                      <w:rFonts w:eastAsia="Gulim" w:cs="Arial"/>
                      <w:b w:val="0"/>
                      <w:color w:val="000000"/>
                      <w:szCs w:val="18"/>
                    </w:rPr>
                  </w:pPr>
                </w:p>
              </w:tc>
              <w:tc>
                <w:tcPr>
                  <w:tcW w:w="0" w:type="auto"/>
                  <w:shd w:val="clear" w:color="auto" w:fill="auto"/>
                </w:tcPr>
                <w:p w14:paraId="0DCA67D8" w14:textId="77777777" w:rsidR="007C3555" w:rsidRDefault="007C3555">
                  <w:pPr>
                    <w:pStyle w:val="TAN"/>
                    <w:rPr>
                      <w:rFonts w:cs="Arial"/>
                      <w:szCs w:val="18"/>
                      <w:lang w:eastAsia="ja-JP"/>
                    </w:rPr>
                  </w:pPr>
                </w:p>
              </w:tc>
              <w:tc>
                <w:tcPr>
                  <w:tcW w:w="0" w:type="auto"/>
                  <w:shd w:val="clear" w:color="auto" w:fill="auto"/>
                </w:tcPr>
                <w:p w14:paraId="28FE89FC" w14:textId="77777777" w:rsidR="007C3555" w:rsidRDefault="00773911">
                  <w:pPr>
                    <w:pStyle w:val="TAN"/>
                    <w:rPr>
                      <w:rFonts w:cs="Arial"/>
                      <w:color w:val="000000"/>
                      <w:szCs w:val="18"/>
                      <w:highlight w:val="yellow"/>
                    </w:rPr>
                  </w:pPr>
                  <w:ins w:id="94" w:author="Huawei" w:date="2021-12-31T18:16:00Z">
                    <w:r>
                      <w:rPr>
                        <w:rFonts w:cs="Arial"/>
                        <w:color w:val="000000"/>
                        <w:szCs w:val="18"/>
                        <w:highlight w:val="yellow"/>
                      </w:rPr>
                      <w:t xml:space="preserve"> </w:t>
                    </w:r>
                  </w:ins>
                  <w:del w:id="95" w:author="Huawei" w:date="2021-12-31T18:16:00Z">
                    <w:r>
                      <w:rPr>
                        <w:rFonts w:cs="Arial"/>
                        <w:color w:val="000000"/>
                        <w:szCs w:val="18"/>
                        <w:highlight w:val="yellow"/>
                      </w:rPr>
                      <w:delText>[per UE][</w:delText>
                    </w:r>
                  </w:del>
                  <w:r>
                    <w:rPr>
                      <w:rFonts w:cs="Arial"/>
                      <w:color w:val="000000"/>
                      <w:szCs w:val="18"/>
                      <w:highlight w:val="yellow"/>
                    </w:rPr>
                    <w:t>per</w:t>
                  </w:r>
                </w:p>
                <w:p w14:paraId="48004B15" w14:textId="77777777" w:rsidR="007C3555" w:rsidRDefault="00773911">
                  <w:pPr>
                    <w:pStyle w:val="TAN"/>
                    <w:rPr>
                      <w:rFonts w:cs="Arial"/>
                      <w:szCs w:val="18"/>
                      <w:lang w:eastAsia="ja-JP"/>
                    </w:rPr>
                  </w:pPr>
                  <w:r>
                    <w:rPr>
                      <w:rFonts w:cs="Arial"/>
                      <w:color w:val="000000"/>
                      <w:szCs w:val="18"/>
                      <w:highlight w:val="yellow"/>
                    </w:rPr>
                    <w:t xml:space="preserve"> band</w:t>
                  </w:r>
                  <w:del w:id="96" w:author="Huawei" w:date="2021-12-31T18:16:00Z">
                    <w:r>
                      <w:rPr>
                        <w:rFonts w:cs="Arial"/>
                        <w:color w:val="000000"/>
                        <w:szCs w:val="18"/>
                        <w:highlight w:val="yellow"/>
                      </w:rPr>
                      <w:delText>]</w:delText>
                    </w:r>
                  </w:del>
                </w:p>
              </w:tc>
              <w:tc>
                <w:tcPr>
                  <w:tcW w:w="0" w:type="auto"/>
                  <w:shd w:val="clear" w:color="auto" w:fill="auto"/>
                </w:tcPr>
                <w:p w14:paraId="4E4D49DB" w14:textId="77777777" w:rsidR="007C3555" w:rsidRDefault="007C3555">
                  <w:pPr>
                    <w:pStyle w:val="TAH"/>
                    <w:jc w:val="left"/>
                    <w:rPr>
                      <w:rFonts w:cs="Arial"/>
                      <w:b w:val="0"/>
                      <w:szCs w:val="18"/>
                    </w:rPr>
                  </w:pPr>
                </w:p>
              </w:tc>
              <w:tc>
                <w:tcPr>
                  <w:tcW w:w="0" w:type="auto"/>
                  <w:shd w:val="clear" w:color="auto" w:fill="auto"/>
                </w:tcPr>
                <w:p w14:paraId="06173F9D" w14:textId="77777777" w:rsidR="007C3555" w:rsidRDefault="007C3555">
                  <w:pPr>
                    <w:pStyle w:val="TAH"/>
                    <w:jc w:val="left"/>
                    <w:rPr>
                      <w:rFonts w:cs="Arial"/>
                      <w:b w:val="0"/>
                      <w:szCs w:val="18"/>
                    </w:rPr>
                  </w:pPr>
                </w:p>
              </w:tc>
              <w:tc>
                <w:tcPr>
                  <w:tcW w:w="0" w:type="auto"/>
                  <w:shd w:val="clear" w:color="auto" w:fill="auto"/>
                </w:tcPr>
                <w:p w14:paraId="44F01079" w14:textId="77777777" w:rsidR="007C3555" w:rsidRDefault="007C3555">
                  <w:pPr>
                    <w:pStyle w:val="TAH"/>
                    <w:jc w:val="left"/>
                    <w:rPr>
                      <w:rFonts w:cs="Arial"/>
                      <w:b w:val="0"/>
                      <w:szCs w:val="18"/>
                    </w:rPr>
                  </w:pPr>
                </w:p>
              </w:tc>
              <w:tc>
                <w:tcPr>
                  <w:tcW w:w="0" w:type="auto"/>
                  <w:shd w:val="clear" w:color="auto" w:fill="auto"/>
                </w:tcPr>
                <w:p w14:paraId="48B4D2C4" w14:textId="77777777" w:rsidR="007C3555" w:rsidRDefault="00773911">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14:paraId="5C0676C1"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7F06A3E0" w14:textId="77777777" w:rsidR="007C3555" w:rsidRDefault="007C3555">
                  <w:pPr>
                    <w:pStyle w:val="TAH"/>
                    <w:jc w:val="left"/>
                    <w:rPr>
                      <w:rFonts w:cs="Arial"/>
                      <w:b w:val="0"/>
                      <w:szCs w:val="18"/>
                    </w:rPr>
                  </w:pPr>
                </w:p>
              </w:tc>
            </w:tr>
          </w:tbl>
          <w:p w14:paraId="21DC01A3" w14:textId="77777777" w:rsidR="007C3555" w:rsidRDefault="007C3555">
            <w:pPr>
              <w:spacing w:beforeLines="50" w:before="120"/>
              <w:jc w:val="left"/>
              <w:rPr>
                <w:rFonts w:ascii="Calibri" w:hAnsi="Calibri" w:cs="Calibri"/>
                <w:color w:val="000000"/>
              </w:rPr>
            </w:pPr>
          </w:p>
        </w:tc>
      </w:tr>
      <w:tr w:rsidR="007C3555" w14:paraId="21FF624A" w14:textId="77777777">
        <w:tc>
          <w:tcPr>
            <w:tcW w:w="1818" w:type="dxa"/>
            <w:tcBorders>
              <w:top w:val="single" w:sz="4" w:space="0" w:color="auto"/>
              <w:left w:val="single" w:sz="4" w:space="0" w:color="auto"/>
              <w:bottom w:val="single" w:sz="4" w:space="0" w:color="auto"/>
              <w:right w:val="single" w:sz="4" w:space="0" w:color="auto"/>
            </w:tcBorders>
          </w:tcPr>
          <w:p w14:paraId="40DCE76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A6FB30" w14:textId="77777777" w:rsidR="007C3555" w:rsidRDefault="007C3555">
            <w:pPr>
              <w:spacing w:beforeLines="50" w:before="120"/>
              <w:jc w:val="left"/>
              <w:rPr>
                <w:rFonts w:ascii="Calibri" w:hAnsi="Calibri" w:cs="Calibri"/>
                <w:color w:val="000000"/>
              </w:rPr>
            </w:pPr>
          </w:p>
        </w:tc>
      </w:tr>
      <w:tr w:rsidR="007C3555" w14:paraId="11AB8D28" w14:textId="77777777">
        <w:tc>
          <w:tcPr>
            <w:tcW w:w="1818" w:type="dxa"/>
            <w:tcBorders>
              <w:top w:val="single" w:sz="4" w:space="0" w:color="auto"/>
              <w:left w:val="single" w:sz="4" w:space="0" w:color="auto"/>
              <w:bottom w:val="single" w:sz="4" w:space="0" w:color="auto"/>
              <w:right w:val="single" w:sz="4" w:space="0" w:color="auto"/>
            </w:tcBorders>
          </w:tcPr>
          <w:p w14:paraId="5D6A827A"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1C7B1A" w14:textId="77777777" w:rsidR="007C3555" w:rsidRDefault="007C3555">
            <w:pPr>
              <w:spacing w:beforeLines="50" w:before="120"/>
              <w:jc w:val="left"/>
              <w:rPr>
                <w:rFonts w:ascii="Calibri" w:hAnsi="Calibri" w:cs="Calibri"/>
                <w:color w:val="000000"/>
              </w:rPr>
            </w:pPr>
          </w:p>
        </w:tc>
      </w:tr>
      <w:tr w:rsidR="007C3555" w14:paraId="459444B6" w14:textId="77777777">
        <w:tc>
          <w:tcPr>
            <w:tcW w:w="1818" w:type="dxa"/>
            <w:tcBorders>
              <w:top w:val="single" w:sz="4" w:space="0" w:color="auto"/>
              <w:left w:val="single" w:sz="4" w:space="0" w:color="auto"/>
              <w:bottom w:val="single" w:sz="4" w:space="0" w:color="auto"/>
              <w:right w:val="single" w:sz="4" w:space="0" w:color="auto"/>
            </w:tcBorders>
          </w:tcPr>
          <w:p w14:paraId="7D5302E8"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A3742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14:paraId="3DAB7EA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Considering a UE supporting DC but not supporting SA with 480 kHz SCS, it should be optional with capability </w:t>
            </w:r>
            <w:proofErr w:type="spellStart"/>
            <w:r>
              <w:rPr>
                <w:rFonts w:eastAsia="MS Mincho"/>
                <w:lang w:eastAsia="ja-JP"/>
              </w:rPr>
              <w:t>signalling</w:t>
            </w:r>
            <w:proofErr w:type="spellEnd"/>
            <w:r>
              <w:rPr>
                <w:rFonts w:eastAsia="MS Mincho"/>
                <w:lang w:eastAsia="ja-JP"/>
              </w:rPr>
              <w:t xml:space="preserve">. </w:t>
            </w:r>
          </w:p>
          <w:p w14:paraId="7726334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Type, our preference is per UE, </w:t>
            </w:r>
            <w:r>
              <w:rPr>
                <w:rFonts w:eastAsia="MS Mincho"/>
                <w:lang w:eastAsia="ja-JP"/>
              </w:rPr>
              <w:t xml:space="preserve">while we would be </w:t>
            </w:r>
            <w:proofErr w:type="gramStart"/>
            <w:r>
              <w:rPr>
                <w:rFonts w:eastAsia="MS Mincho"/>
                <w:lang w:eastAsia="ja-JP"/>
              </w:rPr>
              <w:t>open</w:t>
            </w:r>
            <w:proofErr w:type="gramEnd"/>
            <w:r>
              <w:rPr>
                <w:rFonts w:eastAsia="MS Mincho"/>
                <w:lang w:eastAsia="ja-JP"/>
              </w:rPr>
              <w:t xml:space="preserve"> to discuss. </w:t>
            </w:r>
          </w:p>
          <w:p w14:paraId="0F89A1C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In addition to FG24-1, 24-2 and 24-4, FG24-4a should be a prerequisite FG. </w:t>
            </w:r>
          </w:p>
          <w:p w14:paraId="2E11171B"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37"/>
              <w:gridCol w:w="2450"/>
              <w:gridCol w:w="2588"/>
              <w:gridCol w:w="1483"/>
              <w:gridCol w:w="556"/>
              <w:gridCol w:w="222"/>
              <w:gridCol w:w="222"/>
              <w:gridCol w:w="1342"/>
              <w:gridCol w:w="222"/>
              <w:gridCol w:w="222"/>
              <w:gridCol w:w="222"/>
              <w:gridCol w:w="2678"/>
              <w:gridCol w:w="5546"/>
            </w:tblGrid>
            <w:tr w:rsidR="007C3555" w14:paraId="17D20CBC" w14:textId="77777777">
              <w:tc>
                <w:tcPr>
                  <w:tcW w:w="0" w:type="auto"/>
                  <w:shd w:val="clear" w:color="auto" w:fill="auto"/>
                </w:tcPr>
                <w:p w14:paraId="60B03448"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62D2A750"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24-3</w:t>
                  </w:r>
                </w:p>
              </w:tc>
              <w:tc>
                <w:tcPr>
                  <w:tcW w:w="0" w:type="auto"/>
                  <w:shd w:val="clear" w:color="auto" w:fill="auto"/>
                </w:tcPr>
                <w:p w14:paraId="46699D40"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480KHz SSB support for SA/DC in FR2-2</w:t>
                  </w:r>
                </w:p>
              </w:tc>
              <w:tc>
                <w:tcPr>
                  <w:tcW w:w="0" w:type="auto"/>
                  <w:shd w:val="clear" w:color="auto" w:fill="auto"/>
                </w:tcPr>
                <w:p w14:paraId="5CC27D62"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Support 480KHz SSB for SA/DC in FR2-2</w:t>
                  </w:r>
                </w:p>
              </w:tc>
              <w:tc>
                <w:tcPr>
                  <w:tcW w:w="0" w:type="auto"/>
                  <w:shd w:val="clear" w:color="auto" w:fill="auto"/>
                </w:tcPr>
                <w:p w14:paraId="2C511057" w14:textId="77777777" w:rsidR="007C3555" w:rsidRDefault="00773911">
                  <w:pPr>
                    <w:keepNext/>
                    <w:keepLines/>
                    <w:rPr>
                      <w:rFonts w:eastAsia="SimSun" w:cs="Arial"/>
                      <w:color w:val="000000"/>
                      <w:sz w:val="18"/>
                      <w:szCs w:val="18"/>
                    </w:rPr>
                  </w:pPr>
                  <w:r>
                    <w:rPr>
                      <w:rFonts w:eastAsia="SimSun" w:cs="Arial"/>
                      <w:color w:val="000000"/>
                      <w:sz w:val="18"/>
                      <w:szCs w:val="18"/>
                    </w:rPr>
                    <w:t>24-1</w:t>
                  </w:r>
                  <w:del w:id="97" w:author="Naoya Shibaike" w:date="2022-01-07T17:58:00Z">
                    <w:r>
                      <w:rPr>
                        <w:rFonts w:eastAsia="SimSun" w:cs="Arial"/>
                        <w:color w:val="000000"/>
                        <w:sz w:val="18"/>
                        <w:szCs w:val="18"/>
                        <w:highlight w:val="yellow"/>
                      </w:rPr>
                      <w:delText>[</w:delText>
                    </w:r>
                  </w:del>
                  <w:r>
                    <w:rPr>
                      <w:rFonts w:eastAsia="SimSun" w:cs="Arial"/>
                      <w:color w:val="000000"/>
                      <w:sz w:val="18"/>
                      <w:szCs w:val="18"/>
                      <w:highlight w:val="yellow"/>
                    </w:rPr>
                    <w:t>, 24-2, 24-4</w:t>
                  </w:r>
                  <w:ins w:id="98" w:author="Naoya Shibaike" w:date="2022-01-07T18:02:00Z">
                    <w:r>
                      <w:rPr>
                        <w:rFonts w:eastAsia="SimSun" w:cs="Arial"/>
                        <w:color w:val="000000"/>
                        <w:sz w:val="18"/>
                        <w:szCs w:val="18"/>
                        <w:highlight w:val="yellow"/>
                      </w:rPr>
                      <w:t>, 24-4a</w:t>
                    </w:r>
                  </w:ins>
                  <w:del w:id="99" w:author="Naoya Shibaike" w:date="2022-01-07T17:58:00Z">
                    <w:r>
                      <w:rPr>
                        <w:rFonts w:eastAsia="SimSun" w:cs="Arial"/>
                        <w:color w:val="000000"/>
                        <w:sz w:val="18"/>
                        <w:szCs w:val="18"/>
                        <w:highlight w:val="yellow"/>
                      </w:rPr>
                      <w:delText>]</w:delText>
                    </w:r>
                  </w:del>
                </w:p>
              </w:tc>
              <w:tc>
                <w:tcPr>
                  <w:tcW w:w="0" w:type="auto"/>
                  <w:shd w:val="clear" w:color="auto" w:fill="auto"/>
                </w:tcPr>
                <w:p w14:paraId="3CEC971F" w14:textId="77777777" w:rsidR="007C3555" w:rsidRDefault="00773911">
                  <w:pPr>
                    <w:keepNext/>
                    <w:keepLines/>
                    <w:rPr>
                      <w:rFonts w:eastAsia="SimSun" w:cs="Arial"/>
                      <w:color w:val="000000"/>
                      <w:sz w:val="18"/>
                      <w:szCs w:val="18"/>
                      <w:lang w:eastAsia="zh-CN"/>
                    </w:rPr>
                  </w:pPr>
                  <w:r>
                    <w:rPr>
                      <w:rFonts w:eastAsia="SimSun" w:cs="Arial"/>
                      <w:color w:val="000000"/>
                      <w:sz w:val="18"/>
                      <w:szCs w:val="18"/>
                      <w:highlight w:val="yellow"/>
                      <w:lang w:eastAsia="zh-CN"/>
                    </w:rPr>
                    <w:t>FFS</w:t>
                  </w:r>
                </w:p>
              </w:tc>
              <w:tc>
                <w:tcPr>
                  <w:tcW w:w="0" w:type="auto"/>
                  <w:shd w:val="clear" w:color="auto" w:fill="auto"/>
                </w:tcPr>
                <w:p w14:paraId="5B6E5EF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43E40B6"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345602E" w14:textId="77777777" w:rsidR="007C3555" w:rsidRDefault="00773911">
                  <w:pPr>
                    <w:keepNext/>
                    <w:keepLines/>
                    <w:rPr>
                      <w:rFonts w:eastAsia="SimSun" w:cs="Arial"/>
                      <w:color w:val="000000"/>
                      <w:sz w:val="18"/>
                      <w:szCs w:val="18"/>
                      <w:lang w:eastAsia="ja-JP"/>
                    </w:rPr>
                  </w:pPr>
                  <w:r>
                    <w:rPr>
                      <w:rFonts w:eastAsia="SimSun" w:cs="Arial"/>
                      <w:color w:val="000000"/>
                      <w:sz w:val="18"/>
                      <w:szCs w:val="18"/>
                      <w:highlight w:val="yellow"/>
                    </w:rPr>
                    <w:t>[per UE]</w:t>
                  </w:r>
                  <w:del w:id="100" w:author="Naoya Shibaike" w:date="2022-01-07T17:59:00Z">
                    <w:r>
                      <w:rPr>
                        <w:rFonts w:eastAsia="SimSun" w:cs="Arial"/>
                        <w:color w:val="000000"/>
                        <w:sz w:val="18"/>
                        <w:szCs w:val="18"/>
                        <w:highlight w:val="yellow"/>
                      </w:rPr>
                      <w:delText>[per band]</w:delText>
                    </w:r>
                  </w:del>
                </w:p>
              </w:tc>
              <w:tc>
                <w:tcPr>
                  <w:tcW w:w="0" w:type="auto"/>
                  <w:shd w:val="clear" w:color="auto" w:fill="auto"/>
                </w:tcPr>
                <w:p w14:paraId="2787AB4A" w14:textId="77777777" w:rsidR="007C3555" w:rsidRDefault="007C3555">
                  <w:pPr>
                    <w:keepNext/>
                    <w:keepLines/>
                    <w:rPr>
                      <w:rFonts w:eastAsia="SimSun" w:cs="Arial"/>
                      <w:color w:val="000000"/>
                      <w:sz w:val="18"/>
                      <w:szCs w:val="18"/>
                    </w:rPr>
                  </w:pPr>
                </w:p>
              </w:tc>
              <w:tc>
                <w:tcPr>
                  <w:tcW w:w="0" w:type="auto"/>
                  <w:shd w:val="clear" w:color="auto" w:fill="auto"/>
                </w:tcPr>
                <w:p w14:paraId="1AC302E9" w14:textId="77777777" w:rsidR="007C3555" w:rsidRDefault="007C3555">
                  <w:pPr>
                    <w:keepNext/>
                    <w:keepLines/>
                    <w:rPr>
                      <w:rFonts w:eastAsia="SimSun" w:cs="Arial"/>
                      <w:color w:val="000000"/>
                      <w:sz w:val="18"/>
                      <w:szCs w:val="18"/>
                    </w:rPr>
                  </w:pPr>
                </w:p>
              </w:tc>
              <w:tc>
                <w:tcPr>
                  <w:tcW w:w="0" w:type="auto"/>
                  <w:shd w:val="clear" w:color="auto" w:fill="auto"/>
                </w:tcPr>
                <w:p w14:paraId="465373FE"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A95BED4" w14:textId="77777777" w:rsidR="007C3555" w:rsidRDefault="00773911">
                  <w:pPr>
                    <w:overflowPunct w:val="0"/>
                    <w:autoSpaceDE w:val="0"/>
                    <w:autoSpaceDN w:val="0"/>
                    <w:adjustRightInd w:val="0"/>
                    <w:ind w:left="284" w:hanging="284"/>
                    <w:textAlignment w:val="baseline"/>
                    <w:rPr>
                      <w:rFonts w:eastAsia="MS Gothic" w:cs="Arial"/>
                      <w:color w:val="000000"/>
                      <w:sz w:val="18"/>
                      <w:szCs w:val="18"/>
                      <w:lang w:eastAsia="ja-JP"/>
                    </w:rPr>
                  </w:pPr>
                  <w:del w:id="101" w:author="Naoya Shibaike" w:date="2022-01-07T17:16:00Z">
                    <w:r>
                      <w:rPr>
                        <w:rFonts w:eastAsia="SimSun" w:cs="Arial"/>
                        <w:color w:val="000000"/>
                        <w:sz w:val="18"/>
                        <w:szCs w:val="18"/>
                        <w:highlight w:val="yellow"/>
                      </w:rPr>
                      <w:delText>FFS: whether to split this FG for SA and DC</w:delText>
                    </w:r>
                  </w:del>
                </w:p>
              </w:tc>
              <w:tc>
                <w:tcPr>
                  <w:tcW w:w="0" w:type="auto"/>
                  <w:shd w:val="clear" w:color="auto" w:fill="auto"/>
                </w:tcPr>
                <w:p w14:paraId="2DC67F8B"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102"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103"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w:t>
                  </w:r>
                  <w:proofErr w:type="spellStart"/>
                  <w:r>
                    <w:rPr>
                      <w:rFonts w:eastAsia="SimSun" w:cs="Arial"/>
                      <w:color w:val="000000"/>
                      <w:sz w:val="18"/>
                      <w:szCs w:val="18"/>
                    </w:rPr>
                    <w:t>signalling</w:t>
                  </w:r>
                  <w:proofErr w:type="spellEnd"/>
                </w:p>
                <w:p w14:paraId="3317B7A3" w14:textId="77777777" w:rsidR="007C3555" w:rsidRDefault="007C3555">
                  <w:pPr>
                    <w:keepNext/>
                    <w:keepLines/>
                    <w:rPr>
                      <w:ins w:id="104" w:author="Naoya Shibaike" w:date="2022-01-07T18:09:00Z"/>
                      <w:rFonts w:eastAsia="SimSun" w:cs="Arial"/>
                      <w:color w:val="000000"/>
                      <w:sz w:val="18"/>
                      <w:szCs w:val="18"/>
                    </w:rPr>
                  </w:pPr>
                </w:p>
                <w:p w14:paraId="2FECAE46" w14:textId="77777777" w:rsidR="007C3555" w:rsidRDefault="00773911">
                  <w:pPr>
                    <w:rPr>
                      <w:ins w:id="105" w:author="Naoya Shibaike" w:date="2022-01-07T18:09:00Z"/>
                      <w:rFonts w:eastAsia="SimSun" w:cs="Arial"/>
                      <w:color w:val="000000"/>
                      <w:sz w:val="18"/>
                      <w:szCs w:val="18"/>
                      <w:lang w:eastAsia="ja-JP"/>
                    </w:rPr>
                  </w:pPr>
                  <w:ins w:id="106" w:author="Naoya Shibaike" w:date="2022-01-07T18:09:00Z">
                    <w:r>
                      <w:rPr>
                        <w:rFonts w:eastAsia="SimSun" w:cs="Arial"/>
                        <w:color w:val="000000"/>
                        <w:sz w:val="18"/>
                        <w:szCs w:val="18"/>
                        <w:lang w:eastAsia="ja-JP"/>
                      </w:rPr>
                      <w:t xml:space="preserve">A UE that supports SA </w:t>
                    </w:r>
                    <w:r>
                      <w:rPr>
                        <w:rFonts w:eastAsia="MS Mincho"/>
                        <w:sz w:val="18"/>
                        <w:szCs w:val="14"/>
                        <w:lang w:eastAsia="ja-JP"/>
                      </w:rPr>
                      <w:t xml:space="preserve">for </w:t>
                    </w:r>
                  </w:ins>
                  <w:ins w:id="107" w:author="Naoya Shibaike" w:date="2022-01-07T18:10:00Z">
                    <w:r>
                      <w:rPr>
                        <w:rFonts w:eastAsia="MS Mincho"/>
                        <w:sz w:val="18"/>
                        <w:szCs w:val="14"/>
                        <w:lang w:eastAsia="ja-JP"/>
                      </w:rPr>
                      <w:t>480</w:t>
                    </w:r>
                  </w:ins>
                  <w:ins w:id="108" w:author="Naoya Shibaike" w:date="2022-01-07T18:09:00Z">
                    <w:r>
                      <w:rPr>
                        <w:rFonts w:eastAsia="MS Mincho"/>
                        <w:sz w:val="18"/>
                        <w:szCs w:val="14"/>
                        <w:lang w:eastAsia="ja-JP"/>
                      </w:rPr>
                      <w:t xml:space="preserve"> kHz SCS</w:t>
                    </w:r>
                    <w:r>
                      <w:rPr>
                        <w:rFonts w:eastAsia="SimSun" w:cs="Arial"/>
                        <w:color w:val="000000"/>
                        <w:sz w:val="18"/>
                        <w:szCs w:val="18"/>
                        <w:lang w:eastAsia="ja-JP"/>
                      </w:rPr>
                      <w:t xml:space="preserve"> in a band in 52.6 – 71 GHz must indicate this FG is supported.</w:t>
                    </w:r>
                  </w:ins>
                </w:p>
                <w:p w14:paraId="25E686E7" w14:textId="77777777" w:rsidR="007C3555" w:rsidRDefault="007C3555">
                  <w:pPr>
                    <w:keepNext/>
                    <w:keepLines/>
                    <w:rPr>
                      <w:rFonts w:eastAsia="SimSun" w:cs="Arial"/>
                      <w:color w:val="000000"/>
                      <w:sz w:val="18"/>
                      <w:szCs w:val="18"/>
                    </w:rPr>
                  </w:pPr>
                </w:p>
              </w:tc>
            </w:tr>
          </w:tbl>
          <w:p w14:paraId="703F4057" w14:textId="77777777" w:rsidR="007C3555" w:rsidRDefault="007C3555">
            <w:pPr>
              <w:spacing w:beforeLines="50" w:before="120"/>
              <w:jc w:val="left"/>
              <w:rPr>
                <w:rFonts w:ascii="Calibri" w:hAnsi="Calibri" w:cs="Calibri"/>
                <w:color w:val="000000"/>
              </w:rPr>
            </w:pPr>
          </w:p>
        </w:tc>
      </w:tr>
      <w:tr w:rsidR="007C3555" w14:paraId="235A80BF" w14:textId="77777777">
        <w:tc>
          <w:tcPr>
            <w:tcW w:w="1818" w:type="dxa"/>
            <w:tcBorders>
              <w:top w:val="single" w:sz="4" w:space="0" w:color="auto"/>
              <w:left w:val="single" w:sz="4" w:space="0" w:color="auto"/>
              <w:bottom w:val="single" w:sz="4" w:space="0" w:color="auto"/>
              <w:right w:val="single" w:sz="4" w:space="0" w:color="auto"/>
            </w:tcBorders>
          </w:tcPr>
          <w:p w14:paraId="641CE4BD"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8012B5" w14:textId="77777777" w:rsidR="007C3555" w:rsidRDefault="007C3555">
            <w:pPr>
              <w:spacing w:beforeLines="50" w:before="120"/>
              <w:jc w:val="left"/>
              <w:rPr>
                <w:rFonts w:ascii="Calibri" w:hAnsi="Calibri" w:cs="Calibri"/>
                <w:color w:val="000000"/>
              </w:rPr>
            </w:pPr>
          </w:p>
        </w:tc>
      </w:tr>
      <w:tr w:rsidR="007C3555" w14:paraId="56B4A5DD" w14:textId="77777777">
        <w:tc>
          <w:tcPr>
            <w:tcW w:w="1818" w:type="dxa"/>
            <w:tcBorders>
              <w:top w:val="single" w:sz="4" w:space="0" w:color="auto"/>
              <w:left w:val="single" w:sz="4" w:space="0" w:color="auto"/>
              <w:bottom w:val="single" w:sz="4" w:space="0" w:color="auto"/>
              <w:right w:val="single" w:sz="4" w:space="0" w:color="auto"/>
            </w:tcBorders>
          </w:tcPr>
          <w:p w14:paraId="6209F4CE"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015F60" w14:textId="77777777" w:rsidR="007C3555" w:rsidRDefault="007C3555">
            <w:pPr>
              <w:spacing w:beforeLines="50" w:before="120"/>
              <w:jc w:val="left"/>
              <w:rPr>
                <w:rFonts w:ascii="Calibri" w:hAnsi="Calibri" w:cs="Calibri"/>
                <w:color w:val="000000"/>
              </w:rPr>
            </w:pPr>
          </w:p>
        </w:tc>
      </w:tr>
      <w:tr w:rsidR="007C3555" w14:paraId="6378DC38" w14:textId="77777777">
        <w:tc>
          <w:tcPr>
            <w:tcW w:w="1818" w:type="dxa"/>
            <w:tcBorders>
              <w:top w:val="single" w:sz="4" w:space="0" w:color="auto"/>
              <w:left w:val="single" w:sz="4" w:space="0" w:color="auto"/>
              <w:bottom w:val="single" w:sz="4" w:space="0" w:color="auto"/>
              <w:right w:val="single" w:sz="4" w:space="0" w:color="auto"/>
            </w:tcBorders>
          </w:tcPr>
          <w:p w14:paraId="6B4BEDC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ED7A47" w14:textId="77777777" w:rsidR="007C3555" w:rsidRDefault="007C3555">
            <w:pPr>
              <w:spacing w:beforeLines="50" w:before="120"/>
              <w:jc w:val="left"/>
              <w:rPr>
                <w:rFonts w:ascii="Calibri" w:hAnsi="Calibri" w:cs="Calibri"/>
                <w:color w:val="000000"/>
              </w:rPr>
            </w:pPr>
          </w:p>
        </w:tc>
      </w:tr>
      <w:tr w:rsidR="007C3555" w14:paraId="0E5A7BD5" w14:textId="77777777">
        <w:tc>
          <w:tcPr>
            <w:tcW w:w="1818" w:type="dxa"/>
            <w:tcBorders>
              <w:top w:val="single" w:sz="4" w:space="0" w:color="auto"/>
              <w:left w:val="single" w:sz="4" w:space="0" w:color="auto"/>
              <w:bottom w:val="single" w:sz="4" w:space="0" w:color="auto"/>
              <w:right w:val="single" w:sz="4" w:space="0" w:color="auto"/>
            </w:tcBorders>
          </w:tcPr>
          <w:p w14:paraId="2EA535C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0DAAB4" w14:textId="77777777" w:rsidR="007C3555" w:rsidRDefault="007C3555">
            <w:pPr>
              <w:spacing w:beforeLines="50" w:before="120"/>
              <w:jc w:val="left"/>
              <w:rPr>
                <w:rFonts w:ascii="Calibri" w:hAnsi="Calibri" w:cs="Calibri"/>
                <w:color w:val="000000"/>
              </w:rPr>
            </w:pPr>
          </w:p>
        </w:tc>
      </w:tr>
      <w:tr w:rsidR="007C3555" w14:paraId="78B2F23C" w14:textId="77777777">
        <w:tc>
          <w:tcPr>
            <w:tcW w:w="1818" w:type="dxa"/>
            <w:tcBorders>
              <w:top w:val="single" w:sz="4" w:space="0" w:color="auto"/>
              <w:left w:val="single" w:sz="4" w:space="0" w:color="auto"/>
              <w:bottom w:val="single" w:sz="4" w:space="0" w:color="auto"/>
              <w:right w:val="single" w:sz="4" w:space="0" w:color="auto"/>
            </w:tcBorders>
          </w:tcPr>
          <w:p w14:paraId="404D55F2"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E70E43" w14:textId="77777777" w:rsidR="007C3555" w:rsidRDefault="00773911">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14:paraId="481B0904" w14:textId="77777777" w:rsidR="007C3555" w:rsidRDefault="007C3555">
            <w:pPr>
              <w:rPr>
                <w:lang w:val="en-GB"/>
              </w:rPr>
            </w:pPr>
          </w:p>
          <w:p w14:paraId="5035AEDA" w14:textId="77777777" w:rsidR="007C3555" w:rsidRDefault="00773911">
            <w:pPr>
              <w:pStyle w:val="Proposal"/>
              <w:numPr>
                <w:ilvl w:val="0"/>
                <w:numId w:val="0"/>
              </w:numPr>
              <w:tabs>
                <w:tab w:val="clear" w:pos="936"/>
                <w:tab w:val="left" w:pos="1584"/>
              </w:tabs>
              <w:ind w:left="936" w:hanging="936"/>
              <w:rPr>
                <w:rFonts w:ascii="Calibri" w:hAnsi="Calibri" w:cs="Calibri"/>
                <w:sz w:val="20"/>
              </w:rPr>
            </w:pPr>
            <w:bookmarkStart w:id="109" w:name="_Toc92724052"/>
            <w:r>
              <w:rPr>
                <w:rFonts w:ascii="Calibri" w:hAnsi="Calibri" w:cs="Calibri"/>
                <w:sz w:val="20"/>
              </w:rPr>
              <w:t xml:space="preserve">Proposal: For the standalone related FGs 24-3, do not split this into separate FGs for SA/DC. The FG </w:t>
            </w:r>
            <w:r>
              <w:rPr>
                <w:rFonts w:ascii="Calibri" w:hAnsi="Calibri" w:cs="Calibri"/>
                <w:sz w:val="20"/>
              </w:rPr>
              <w:t>should be specified as "Optional with capability signaling". Support the following change to the FG list:</w:t>
            </w:r>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957"/>
              <w:gridCol w:w="5205"/>
              <w:gridCol w:w="2460"/>
              <w:gridCol w:w="3476"/>
              <w:gridCol w:w="3442"/>
            </w:tblGrid>
            <w:tr w:rsidR="007C3555" w14:paraId="390054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81B737"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E808A"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5F385"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BF070"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B83A" w14:textId="77777777" w:rsidR="007C3555" w:rsidRDefault="00773911">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58F641C"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6F48E7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ACD910" w14:textId="77777777" w:rsidR="007C3555" w:rsidRDefault="00773911">
                  <w:pPr>
                    <w:keepNext/>
                    <w:keepLines/>
                    <w:spacing w:after="0"/>
                    <w:rPr>
                      <w:rFonts w:eastAsia="SimSun" w:cs="Arial"/>
                      <w:color w:val="000000"/>
                      <w:sz w:val="18"/>
                      <w:szCs w:val="18"/>
                      <w:lang w:val="en-GB"/>
                    </w:rPr>
                  </w:pPr>
                  <w:r>
                    <w:rPr>
                      <w:rFonts w:cs="Arial"/>
                      <w:color w:val="000000"/>
                      <w:sz w:val="18"/>
                      <w:szCs w:val="18"/>
                    </w:rPr>
                    <w:t>24-3</w:t>
                  </w:r>
                </w:p>
              </w:tc>
              <w:tc>
                <w:tcPr>
                  <w:tcW w:w="0" w:type="auto"/>
                  <w:tcBorders>
                    <w:top w:val="single" w:sz="4" w:space="0" w:color="auto"/>
                    <w:left w:val="single" w:sz="4" w:space="0" w:color="auto"/>
                    <w:bottom w:val="single" w:sz="4" w:space="0" w:color="auto"/>
                    <w:right w:val="single" w:sz="4" w:space="0" w:color="auto"/>
                  </w:tcBorders>
                </w:tcPr>
                <w:p w14:paraId="6E103565"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480KHz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7EDD43D2"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1. Support 480KHz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cs="Arial"/>
                      <w:color w:val="000000"/>
                      <w:sz w:val="18"/>
                      <w:szCs w:val="18"/>
                    </w:rPr>
                    <w:t>in FR2-2</w:t>
                  </w:r>
                </w:p>
              </w:tc>
              <w:tc>
                <w:tcPr>
                  <w:tcW w:w="0" w:type="auto"/>
                  <w:tcBorders>
                    <w:top w:val="single" w:sz="4" w:space="0" w:color="auto"/>
                    <w:left w:val="single" w:sz="4" w:space="0" w:color="auto"/>
                    <w:bottom w:val="single" w:sz="4" w:space="0" w:color="auto"/>
                    <w:right w:val="single" w:sz="4" w:space="0" w:color="auto"/>
                  </w:tcBorders>
                </w:tcPr>
                <w:p w14:paraId="097FD14B" w14:textId="77777777" w:rsidR="007C3555" w:rsidRDefault="00773911">
                  <w:pPr>
                    <w:keepNext/>
                    <w:keepLines/>
                    <w:spacing w:after="0"/>
                    <w:rPr>
                      <w:rFonts w:cs="Arial"/>
                      <w:color w:val="000000"/>
                      <w:sz w:val="18"/>
                      <w:szCs w:val="18"/>
                      <w:highlight w:val="yellow"/>
                    </w:rPr>
                  </w:pPr>
                  <w:r>
                    <w:rPr>
                      <w:rFonts w:cs="Arial"/>
                      <w:color w:val="000000"/>
                      <w:sz w:val="18"/>
                      <w:szCs w:val="18"/>
                    </w:rPr>
                    <w:t>24-1</w:t>
                  </w:r>
                  <w:r>
                    <w:rPr>
                      <w:rFonts w:cs="Arial"/>
                      <w:color w:val="000000"/>
                      <w:sz w:val="18"/>
                      <w:szCs w:val="18"/>
                      <w:highlight w:val="yellow"/>
                    </w:rPr>
                    <w:t>[, 24-2, 24-4]</w:t>
                  </w:r>
                </w:p>
              </w:tc>
              <w:tc>
                <w:tcPr>
                  <w:tcW w:w="0" w:type="auto"/>
                  <w:tcBorders>
                    <w:top w:val="single" w:sz="4" w:space="0" w:color="auto"/>
                    <w:left w:val="single" w:sz="4" w:space="0" w:color="auto"/>
                    <w:bottom w:val="single" w:sz="4" w:space="0" w:color="auto"/>
                    <w:right w:val="single" w:sz="4" w:space="0" w:color="auto"/>
                  </w:tcBorders>
                </w:tcPr>
                <w:p w14:paraId="078CE36C"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42FD4A0D"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FF0000"/>
                      <w:szCs w:val="18"/>
                    </w:rPr>
                    <w:t xml:space="preserve"> </w:t>
                  </w:r>
                  <w:r>
                    <w:rPr>
                      <w:rFonts w:cs="Arial"/>
                      <w:color w:val="000000"/>
                      <w:szCs w:val="18"/>
                    </w:rPr>
                    <w:t>capability signalling</w:t>
                  </w:r>
                </w:p>
                <w:p w14:paraId="0A0EA7D2" w14:textId="77777777" w:rsidR="007C3555" w:rsidRDefault="007C3555">
                  <w:pPr>
                    <w:keepNext/>
                    <w:keepLines/>
                    <w:spacing w:after="0"/>
                    <w:rPr>
                      <w:rFonts w:cs="Arial"/>
                      <w:color w:val="000000"/>
                      <w:sz w:val="18"/>
                      <w:szCs w:val="18"/>
                      <w:highlight w:val="yellow"/>
                    </w:rPr>
                  </w:pPr>
                </w:p>
              </w:tc>
            </w:tr>
          </w:tbl>
          <w:p w14:paraId="5AEAB1C6" w14:textId="77777777" w:rsidR="007C3555" w:rsidRDefault="007C3555">
            <w:pPr>
              <w:spacing w:beforeLines="50" w:before="120"/>
              <w:jc w:val="left"/>
              <w:rPr>
                <w:rFonts w:ascii="Calibri" w:hAnsi="Calibri" w:cs="Calibri"/>
                <w:color w:val="000000"/>
              </w:rPr>
            </w:pPr>
          </w:p>
        </w:tc>
      </w:tr>
      <w:tr w:rsidR="007C3555" w14:paraId="02F62680" w14:textId="77777777">
        <w:tc>
          <w:tcPr>
            <w:tcW w:w="1818" w:type="dxa"/>
            <w:tcBorders>
              <w:top w:val="single" w:sz="4" w:space="0" w:color="auto"/>
              <w:left w:val="single" w:sz="4" w:space="0" w:color="auto"/>
              <w:bottom w:val="single" w:sz="4" w:space="0" w:color="auto"/>
              <w:right w:val="single" w:sz="4" w:space="0" w:color="auto"/>
            </w:tcBorders>
          </w:tcPr>
          <w:p w14:paraId="0403EAED"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5834C8"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have FG 24-4 as a pre-requisite. No need for 24-2 as a pre-requisite.</w:t>
            </w:r>
          </w:p>
          <w:p w14:paraId="43ED965A"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be a per-band feature</w:t>
            </w:r>
          </w:p>
          <w:p w14:paraId="0CADCF4B"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be split for SA and DC</w:t>
            </w:r>
          </w:p>
        </w:tc>
      </w:tr>
      <w:tr w:rsidR="007C3555" w14:paraId="486724B8" w14:textId="77777777">
        <w:tc>
          <w:tcPr>
            <w:tcW w:w="1818" w:type="dxa"/>
            <w:tcBorders>
              <w:top w:val="single" w:sz="4" w:space="0" w:color="auto"/>
              <w:left w:val="single" w:sz="4" w:space="0" w:color="auto"/>
              <w:bottom w:val="single" w:sz="4" w:space="0" w:color="auto"/>
              <w:right w:val="single" w:sz="4" w:space="0" w:color="auto"/>
            </w:tcBorders>
          </w:tcPr>
          <w:p w14:paraId="382F9D18"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AA7C16" w14:textId="77777777" w:rsidR="007C3555" w:rsidRDefault="007C3555">
            <w:pPr>
              <w:spacing w:beforeLines="50" w:before="120"/>
              <w:jc w:val="left"/>
              <w:rPr>
                <w:rFonts w:ascii="Calibri" w:hAnsi="Calibri" w:cs="Calibri"/>
                <w:color w:val="000000"/>
              </w:rPr>
            </w:pPr>
          </w:p>
        </w:tc>
      </w:tr>
      <w:tr w:rsidR="007C3555" w14:paraId="2C83C947" w14:textId="77777777">
        <w:tc>
          <w:tcPr>
            <w:tcW w:w="1818" w:type="dxa"/>
            <w:tcBorders>
              <w:top w:val="single" w:sz="4" w:space="0" w:color="auto"/>
              <w:left w:val="single" w:sz="4" w:space="0" w:color="auto"/>
              <w:bottom w:val="single" w:sz="4" w:space="0" w:color="auto"/>
              <w:right w:val="single" w:sz="4" w:space="0" w:color="auto"/>
            </w:tcBorders>
          </w:tcPr>
          <w:p w14:paraId="37F880A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6D8B3F" w14:textId="77777777" w:rsidR="007C3555" w:rsidRDefault="007C3555">
            <w:pPr>
              <w:spacing w:beforeLines="50" w:before="120"/>
              <w:jc w:val="left"/>
              <w:rPr>
                <w:rFonts w:ascii="Calibri" w:hAnsi="Calibri" w:cs="Calibri"/>
                <w:color w:val="000000"/>
              </w:rPr>
            </w:pPr>
          </w:p>
        </w:tc>
      </w:tr>
      <w:tr w:rsidR="007C3555" w14:paraId="12DD9B05" w14:textId="77777777">
        <w:tc>
          <w:tcPr>
            <w:tcW w:w="1818" w:type="dxa"/>
            <w:tcBorders>
              <w:top w:val="single" w:sz="4" w:space="0" w:color="auto"/>
              <w:left w:val="single" w:sz="4" w:space="0" w:color="auto"/>
              <w:bottom w:val="single" w:sz="4" w:space="0" w:color="auto"/>
              <w:right w:val="single" w:sz="4" w:space="0" w:color="auto"/>
            </w:tcBorders>
          </w:tcPr>
          <w:p w14:paraId="56CD7704"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5BC692" w14:textId="77777777" w:rsidR="007C3555" w:rsidRDefault="007C3555">
            <w:pPr>
              <w:spacing w:beforeLines="50" w:before="120"/>
              <w:jc w:val="left"/>
              <w:rPr>
                <w:rFonts w:ascii="Calibri" w:hAnsi="Calibri" w:cs="Calibri"/>
                <w:color w:val="000000"/>
              </w:rPr>
            </w:pPr>
          </w:p>
        </w:tc>
      </w:tr>
    </w:tbl>
    <w:p w14:paraId="5A90C956" w14:textId="77777777" w:rsidR="007C3555" w:rsidRDefault="007C3555">
      <w:pPr>
        <w:pStyle w:val="maintext"/>
        <w:ind w:firstLineChars="90" w:firstLine="180"/>
        <w:rPr>
          <w:rFonts w:ascii="Calibri" w:hAnsi="Calibri" w:cs="Arial"/>
        </w:rPr>
      </w:pPr>
    </w:p>
    <w:p w14:paraId="7F88BCC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211"/>
        <w:gridCol w:w="577"/>
        <w:gridCol w:w="527"/>
        <w:gridCol w:w="222"/>
        <w:gridCol w:w="222"/>
        <w:gridCol w:w="1347"/>
        <w:gridCol w:w="222"/>
        <w:gridCol w:w="222"/>
        <w:gridCol w:w="222"/>
        <w:gridCol w:w="222"/>
        <w:gridCol w:w="2858"/>
      </w:tblGrid>
      <w:tr w:rsidR="007C3555" w14:paraId="46FD5657" w14:textId="77777777">
        <w:tc>
          <w:tcPr>
            <w:tcW w:w="0" w:type="auto"/>
            <w:shd w:val="clear" w:color="auto" w:fill="auto"/>
          </w:tcPr>
          <w:p w14:paraId="3BBE5A7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0A21234" w14:textId="77777777" w:rsidR="007C3555" w:rsidRDefault="00773911">
            <w:pPr>
              <w:pStyle w:val="TAL"/>
              <w:rPr>
                <w:rFonts w:cs="Arial"/>
                <w:color w:val="000000"/>
                <w:szCs w:val="18"/>
              </w:rPr>
            </w:pPr>
            <w:r>
              <w:rPr>
                <w:rFonts w:cs="Arial"/>
                <w:color w:val="000000"/>
                <w:szCs w:val="18"/>
              </w:rPr>
              <w:t>24-4</w:t>
            </w:r>
          </w:p>
        </w:tc>
        <w:tc>
          <w:tcPr>
            <w:tcW w:w="0" w:type="auto"/>
            <w:shd w:val="clear" w:color="auto" w:fill="auto"/>
          </w:tcPr>
          <w:p w14:paraId="34A10F7C" w14:textId="77777777" w:rsidR="007C3555" w:rsidRDefault="00773911">
            <w:pPr>
              <w:pStyle w:val="TAL"/>
              <w:jc w:val="both"/>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21DBE389"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0BB4D04C"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X=4 slots  </w:t>
            </w:r>
          </w:p>
          <w:p w14:paraId="32A798B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tc>
        <w:tc>
          <w:tcPr>
            <w:tcW w:w="0" w:type="auto"/>
            <w:shd w:val="clear" w:color="auto" w:fill="auto"/>
          </w:tcPr>
          <w:p w14:paraId="6299E17E"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446C9024"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13E2881A" w14:textId="77777777" w:rsidR="007C3555" w:rsidRDefault="007C3555">
            <w:pPr>
              <w:pStyle w:val="TAL"/>
              <w:rPr>
                <w:rFonts w:cs="Arial"/>
                <w:color w:val="000000"/>
                <w:szCs w:val="18"/>
              </w:rPr>
            </w:pPr>
          </w:p>
        </w:tc>
        <w:tc>
          <w:tcPr>
            <w:tcW w:w="0" w:type="auto"/>
            <w:shd w:val="clear" w:color="auto" w:fill="auto"/>
          </w:tcPr>
          <w:p w14:paraId="748C0ACF" w14:textId="77777777" w:rsidR="007C3555" w:rsidRDefault="007C3555">
            <w:pPr>
              <w:pStyle w:val="TAL"/>
              <w:rPr>
                <w:rFonts w:eastAsia="SimSun" w:cs="Arial"/>
                <w:color w:val="000000"/>
                <w:szCs w:val="18"/>
                <w:lang w:eastAsia="zh-CN"/>
              </w:rPr>
            </w:pPr>
          </w:p>
        </w:tc>
        <w:tc>
          <w:tcPr>
            <w:tcW w:w="0" w:type="auto"/>
            <w:shd w:val="clear" w:color="auto" w:fill="auto"/>
          </w:tcPr>
          <w:p w14:paraId="3B879E56" w14:textId="77777777" w:rsidR="007C3555" w:rsidRDefault="00773911">
            <w:pPr>
              <w:pStyle w:val="TAL"/>
              <w:rPr>
                <w:rFonts w:cs="Arial"/>
                <w:color w:val="000000"/>
                <w:szCs w:val="18"/>
              </w:rPr>
            </w:pPr>
            <w:r>
              <w:rPr>
                <w:rFonts w:cs="Arial"/>
                <w:color w:val="000000"/>
                <w:szCs w:val="18"/>
                <w:highlight w:val="yellow"/>
              </w:rPr>
              <w:t>[Per UE/band]</w:t>
            </w:r>
          </w:p>
        </w:tc>
        <w:tc>
          <w:tcPr>
            <w:tcW w:w="0" w:type="auto"/>
            <w:shd w:val="clear" w:color="auto" w:fill="auto"/>
          </w:tcPr>
          <w:p w14:paraId="5CD21BE3" w14:textId="77777777" w:rsidR="007C3555" w:rsidRDefault="007C3555">
            <w:pPr>
              <w:pStyle w:val="TAL"/>
              <w:rPr>
                <w:rFonts w:cs="Arial"/>
                <w:color w:val="000000"/>
                <w:szCs w:val="18"/>
              </w:rPr>
            </w:pPr>
          </w:p>
        </w:tc>
        <w:tc>
          <w:tcPr>
            <w:tcW w:w="0" w:type="auto"/>
            <w:shd w:val="clear" w:color="auto" w:fill="auto"/>
          </w:tcPr>
          <w:p w14:paraId="0384BAB8" w14:textId="77777777" w:rsidR="007C3555" w:rsidRDefault="007C3555">
            <w:pPr>
              <w:pStyle w:val="TAL"/>
              <w:rPr>
                <w:rFonts w:cs="Arial"/>
                <w:color w:val="000000"/>
                <w:szCs w:val="18"/>
              </w:rPr>
            </w:pPr>
          </w:p>
        </w:tc>
        <w:tc>
          <w:tcPr>
            <w:tcW w:w="0" w:type="auto"/>
            <w:shd w:val="clear" w:color="auto" w:fill="auto"/>
          </w:tcPr>
          <w:p w14:paraId="15FBE3DD" w14:textId="77777777" w:rsidR="007C3555" w:rsidRDefault="007C3555">
            <w:pPr>
              <w:pStyle w:val="TAL"/>
              <w:rPr>
                <w:rFonts w:cs="Arial"/>
                <w:color w:val="000000"/>
                <w:szCs w:val="18"/>
              </w:rPr>
            </w:pPr>
          </w:p>
        </w:tc>
        <w:tc>
          <w:tcPr>
            <w:tcW w:w="0" w:type="auto"/>
            <w:shd w:val="clear" w:color="auto" w:fill="auto"/>
          </w:tcPr>
          <w:p w14:paraId="7B613F8B" w14:textId="77777777" w:rsidR="007C3555" w:rsidRDefault="007C3555">
            <w:pPr>
              <w:pStyle w:val="TAL"/>
              <w:rPr>
                <w:rFonts w:cs="Arial"/>
                <w:color w:val="000000"/>
                <w:szCs w:val="18"/>
              </w:rPr>
            </w:pPr>
          </w:p>
        </w:tc>
        <w:tc>
          <w:tcPr>
            <w:tcW w:w="0" w:type="auto"/>
            <w:shd w:val="clear" w:color="auto" w:fill="auto"/>
          </w:tcPr>
          <w:p w14:paraId="5CCFA26B" w14:textId="77777777" w:rsidR="007C3555" w:rsidRDefault="00773911">
            <w:pPr>
              <w:pStyle w:val="TAL"/>
              <w:rPr>
                <w:rFonts w:cs="Arial"/>
                <w:color w:val="000000"/>
                <w:szCs w:val="18"/>
              </w:rPr>
            </w:pPr>
            <w:r>
              <w:rPr>
                <w:rFonts w:cs="Arial"/>
                <w:color w:val="000000"/>
                <w:szCs w:val="18"/>
              </w:rPr>
              <w:t>Optional with capability signalling</w:t>
            </w:r>
          </w:p>
          <w:p w14:paraId="2496C481" w14:textId="77777777" w:rsidR="007C3555" w:rsidRDefault="007C3555">
            <w:pPr>
              <w:pStyle w:val="TAL"/>
              <w:rPr>
                <w:rFonts w:cs="Arial"/>
                <w:color w:val="000000"/>
                <w:szCs w:val="18"/>
              </w:rPr>
            </w:pPr>
          </w:p>
        </w:tc>
      </w:tr>
    </w:tbl>
    <w:p w14:paraId="7FE61A6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2BD7F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8FB03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6917A8"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09F0425" w14:textId="77777777">
        <w:tc>
          <w:tcPr>
            <w:tcW w:w="1818" w:type="dxa"/>
            <w:tcBorders>
              <w:top w:val="single" w:sz="4" w:space="0" w:color="auto"/>
              <w:left w:val="single" w:sz="4" w:space="0" w:color="auto"/>
              <w:bottom w:val="single" w:sz="4" w:space="0" w:color="auto"/>
              <w:right w:val="single" w:sz="4" w:space="0" w:color="auto"/>
            </w:tcBorders>
          </w:tcPr>
          <w:p w14:paraId="4ADB6615"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E81256"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 xml:space="preserve"> “Component”: According to the agreement in RAN1#107e, the multi slot PDCCH monitoring capability with (X,Y) = (4,1) is mandatory support for 480kHz SCS. So the description for the 2nd component should be updated as “Multiple-slot PDCCH monitoring for 480K</w:t>
            </w:r>
            <w:r>
              <w:rPr>
                <w:rFonts w:ascii="Calibri" w:hAnsi="Calibri" w:cs="Calibri"/>
                <w:color w:val="000000"/>
              </w:rPr>
              <w:t>Hz with (X,Y)=(4,1)”. Considering the reduced monitoring occasion within X slot group, support of multi PDSCH/PUSCH scheduling with single DCI is essential to maintain the peak throughput. We support to remove FFS before the 3rd component.</w:t>
            </w:r>
          </w:p>
          <w:p w14:paraId="2B145DDC"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Clarif</w:t>
            </w:r>
            <w:r>
              <w:rPr>
                <w:rFonts w:ascii="Calibri" w:hAnsi="Calibri" w:cs="Calibri"/>
                <w:b/>
                <w:color w:val="000000"/>
              </w:rPr>
              <w:t>y the 2nd component by defining multiple slot PDCCH monitoring with (X,Y)=(4,1). Support to have multi PDSCH scheduling by single DCI as component of FG24-4.</w:t>
            </w:r>
          </w:p>
          <w:p w14:paraId="47619AF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211"/>
              <w:gridCol w:w="577"/>
              <w:gridCol w:w="527"/>
              <w:gridCol w:w="222"/>
              <w:gridCol w:w="222"/>
              <w:gridCol w:w="967"/>
              <w:gridCol w:w="222"/>
              <w:gridCol w:w="222"/>
              <w:gridCol w:w="222"/>
              <w:gridCol w:w="222"/>
              <w:gridCol w:w="2858"/>
            </w:tblGrid>
            <w:tr w:rsidR="007C3555" w14:paraId="068A62D1" w14:textId="77777777">
              <w:tc>
                <w:tcPr>
                  <w:tcW w:w="0" w:type="auto"/>
                  <w:shd w:val="clear" w:color="auto" w:fill="auto"/>
                </w:tcPr>
                <w:p w14:paraId="06839C21" w14:textId="77777777" w:rsidR="007C3555" w:rsidRDefault="007C3555">
                  <w:pPr>
                    <w:pStyle w:val="TAH"/>
                    <w:jc w:val="left"/>
                    <w:rPr>
                      <w:rFonts w:cs="Arial"/>
                      <w:b w:val="0"/>
                      <w:szCs w:val="18"/>
                    </w:rPr>
                  </w:pPr>
                </w:p>
              </w:tc>
              <w:tc>
                <w:tcPr>
                  <w:tcW w:w="0" w:type="auto"/>
                  <w:shd w:val="clear" w:color="auto" w:fill="auto"/>
                </w:tcPr>
                <w:p w14:paraId="020944A8" w14:textId="77777777" w:rsidR="007C3555" w:rsidRDefault="00773911">
                  <w:pPr>
                    <w:pStyle w:val="TAH"/>
                    <w:jc w:val="left"/>
                    <w:rPr>
                      <w:rFonts w:cs="Arial"/>
                      <w:b w:val="0"/>
                      <w:szCs w:val="18"/>
                    </w:rPr>
                  </w:pPr>
                  <w:r>
                    <w:rPr>
                      <w:rFonts w:cs="Arial"/>
                      <w:b w:val="0"/>
                      <w:color w:val="000000"/>
                      <w:szCs w:val="18"/>
                      <w:lang w:eastAsia="ja-JP"/>
                    </w:rPr>
                    <w:t>24-4</w:t>
                  </w:r>
                </w:p>
              </w:tc>
              <w:tc>
                <w:tcPr>
                  <w:tcW w:w="0" w:type="auto"/>
                  <w:shd w:val="clear" w:color="auto" w:fill="auto"/>
                </w:tcPr>
                <w:p w14:paraId="389B8A05" w14:textId="77777777" w:rsidR="007C3555" w:rsidRDefault="00773911">
                  <w:pPr>
                    <w:pStyle w:val="TAH"/>
                    <w:jc w:val="left"/>
                    <w:rPr>
                      <w:rFonts w:cs="Arial"/>
                      <w:b w:val="0"/>
                      <w:szCs w:val="18"/>
                    </w:rPr>
                  </w:pPr>
                  <w:r>
                    <w:rPr>
                      <w:rFonts w:cs="Arial"/>
                      <w:b w:val="0"/>
                      <w:color w:val="000000"/>
                      <w:szCs w:val="18"/>
                      <w:lang w:eastAsia="zh-CN"/>
                    </w:rPr>
                    <w:t>480KHz SCS support for DL</w:t>
                  </w:r>
                </w:p>
              </w:tc>
              <w:tc>
                <w:tcPr>
                  <w:tcW w:w="0" w:type="auto"/>
                  <w:shd w:val="clear" w:color="auto" w:fill="auto"/>
                </w:tcPr>
                <w:p w14:paraId="420AA302" w14:textId="77777777" w:rsidR="007C3555" w:rsidRDefault="00773911">
                  <w:pPr>
                    <w:contextualSpacing/>
                    <w:rPr>
                      <w:rFonts w:cs="Arial"/>
                      <w:color w:val="000000"/>
                      <w:sz w:val="18"/>
                      <w:szCs w:val="18"/>
                    </w:rPr>
                  </w:pPr>
                  <w:r>
                    <w:rPr>
                      <w:rFonts w:cs="Arial"/>
                      <w:color w:val="000000"/>
                      <w:sz w:val="18"/>
                      <w:szCs w:val="18"/>
                    </w:rPr>
                    <w:t>1. 480KH SCS for DL data and control channels, SSB, and reference</w:t>
                  </w:r>
                  <w:r>
                    <w:rPr>
                      <w:rFonts w:cs="Arial"/>
                      <w:color w:val="000000"/>
                      <w:sz w:val="18"/>
                      <w:szCs w:val="18"/>
                    </w:rPr>
                    <w:t xml:space="preserve"> signal reception in FR2-2 for non-initial access</w:t>
                  </w:r>
                </w:p>
                <w:p w14:paraId="2D1C4F41" w14:textId="77777777" w:rsidR="007C3555" w:rsidRDefault="00773911">
                  <w:pPr>
                    <w:contextualSpacing/>
                    <w:rPr>
                      <w:rFonts w:cs="Arial"/>
                      <w:color w:val="000000"/>
                      <w:sz w:val="18"/>
                      <w:szCs w:val="18"/>
                    </w:rPr>
                  </w:pPr>
                  <w:r>
                    <w:rPr>
                      <w:rFonts w:cs="Arial"/>
                      <w:color w:val="000000"/>
                      <w:sz w:val="18"/>
                      <w:szCs w:val="18"/>
                    </w:rPr>
                    <w:t xml:space="preserve">2. Multiple-slot PDCCH monitoring for 480KHz with X=4 slots  </w:t>
                  </w:r>
                </w:p>
                <w:p w14:paraId="32194E0D" w14:textId="77777777" w:rsidR="007C3555" w:rsidRDefault="00773911">
                  <w:pPr>
                    <w:pStyle w:val="TAH"/>
                    <w:jc w:val="left"/>
                    <w:rPr>
                      <w:rFonts w:cs="Arial"/>
                      <w:b w:val="0"/>
                      <w:szCs w:val="18"/>
                    </w:rPr>
                  </w:pPr>
                  <w:del w:id="110" w:author="Huawei" w:date="2021-12-31T18:09:00Z">
                    <w:r>
                      <w:rPr>
                        <w:rFonts w:cs="Arial"/>
                        <w:b w:val="0"/>
                        <w:color w:val="000000"/>
                        <w:szCs w:val="18"/>
                        <w:highlight w:val="yellow"/>
                      </w:rPr>
                      <w:delText xml:space="preserve">FFS: </w:delText>
                    </w:r>
                  </w:del>
                  <w:r>
                    <w:rPr>
                      <w:rFonts w:cs="Arial"/>
                      <w:b w:val="0"/>
                      <w:color w:val="000000"/>
                      <w:szCs w:val="18"/>
                      <w:highlight w:val="yellow"/>
                    </w:rPr>
                    <w:t>3. Multi- PDSCH scheduling by single DCI for the operation with 480 kHz SCS and corresponding HARQ enhancements</w:t>
                  </w:r>
                </w:p>
              </w:tc>
              <w:tc>
                <w:tcPr>
                  <w:tcW w:w="0" w:type="auto"/>
                  <w:shd w:val="clear" w:color="auto" w:fill="auto"/>
                </w:tcPr>
                <w:p w14:paraId="0FD40F9C" w14:textId="77777777" w:rsidR="007C3555" w:rsidRDefault="00773911">
                  <w:pPr>
                    <w:pStyle w:val="TAH"/>
                    <w:jc w:val="left"/>
                    <w:rPr>
                      <w:rFonts w:cs="Arial"/>
                      <w:b w:val="0"/>
                      <w:szCs w:val="18"/>
                    </w:rPr>
                  </w:pPr>
                  <w:r>
                    <w:rPr>
                      <w:rFonts w:cs="Arial"/>
                      <w:b w:val="0"/>
                      <w:color w:val="000000"/>
                      <w:szCs w:val="18"/>
                    </w:rPr>
                    <w:t>24-1</w:t>
                  </w:r>
                </w:p>
              </w:tc>
              <w:tc>
                <w:tcPr>
                  <w:tcW w:w="0" w:type="auto"/>
                  <w:shd w:val="clear" w:color="auto" w:fill="auto"/>
                </w:tcPr>
                <w:p w14:paraId="556780B4" w14:textId="77777777" w:rsidR="007C3555" w:rsidRDefault="00773911">
                  <w:pPr>
                    <w:pStyle w:val="TAH"/>
                    <w:jc w:val="left"/>
                    <w:rPr>
                      <w:rFonts w:cs="Arial"/>
                      <w:b w:val="0"/>
                      <w:szCs w:val="18"/>
                    </w:rPr>
                  </w:pPr>
                  <w:r>
                    <w:rPr>
                      <w:rFonts w:cs="Arial"/>
                      <w:b w:val="0"/>
                      <w:color w:val="000000"/>
                      <w:szCs w:val="18"/>
                    </w:rPr>
                    <w:t>Yes</w:t>
                  </w:r>
                </w:p>
              </w:tc>
              <w:tc>
                <w:tcPr>
                  <w:tcW w:w="0" w:type="auto"/>
                  <w:shd w:val="clear" w:color="auto" w:fill="auto"/>
                </w:tcPr>
                <w:p w14:paraId="7EC15998" w14:textId="77777777" w:rsidR="007C3555" w:rsidRDefault="007C3555">
                  <w:pPr>
                    <w:pStyle w:val="TAH"/>
                    <w:jc w:val="left"/>
                    <w:rPr>
                      <w:rFonts w:eastAsia="Gulim" w:cs="Arial"/>
                      <w:b w:val="0"/>
                      <w:color w:val="000000"/>
                      <w:szCs w:val="18"/>
                    </w:rPr>
                  </w:pPr>
                </w:p>
              </w:tc>
              <w:tc>
                <w:tcPr>
                  <w:tcW w:w="0" w:type="auto"/>
                  <w:shd w:val="clear" w:color="auto" w:fill="auto"/>
                </w:tcPr>
                <w:p w14:paraId="5A97251D" w14:textId="77777777" w:rsidR="007C3555" w:rsidRDefault="007C3555">
                  <w:pPr>
                    <w:pStyle w:val="TAN"/>
                    <w:rPr>
                      <w:rFonts w:cs="Arial"/>
                      <w:szCs w:val="18"/>
                      <w:lang w:eastAsia="ja-JP"/>
                    </w:rPr>
                  </w:pPr>
                </w:p>
              </w:tc>
              <w:tc>
                <w:tcPr>
                  <w:tcW w:w="0" w:type="auto"/>
                  <w:shd w:val="clear" w:color="auto" w:fill="auto"/>
                </w:tcPr>
                <w:p w14:paraId="73779DFA" w14:textId="77777777" w:rsidR="007C3555" w:rsidRDefault="00773911">
                  <w:pPr>
                    <w:pStyle w:val="TAN"/>
                    <w:rPr>
                      <w:rFonts w:cs="Arial"/>
                      <w:color w:val="000000"/>
                      <w:szCs w:val="18"/>
                      <w:highlight w:val="yellow"/>
                    </w:rPr>
                  </w:pPr>
                  <w:del w:id="111" w:author="Huawei" w:date="2021-12-31T18:16:00Z">
                    <w:r>
                      <w:rPr>
                        <w:rFonts w:cs="Arial"/>
                        <w:color w:val="000000"/>
                        <w:szCs w:val="18"/>
                        <w:highlight w:val="yellow"/>
                      </w:rPr>
                      <w:delText>[</w:delText>
                    </w:r>
                  </w:del>
                  <w:r>
                    <w:rPr>
                      <w:rFonts w:cs="Arial"/>
                      <w:color w:val="000000"/>
                      <w:szCs w:val="18"/>
                      <w:highlight w:val="yellow"/>
                    </w:rPr>
                    <w:t xml:space="preserve">Per </w:t>
                  </w:r>
                </w:p>
                <w:p w14:paraId="4EF474DC" w14:textId="77777777" w:rsidR="007C3555" w:rsidRDefault="00773911">
                  <w:pPr>
                    <w:pStyle w:val="TAN"/>
                    <w:rPr>
                      <w:rFonts w:cs="Arial"/>
                      <w:szCs w:val="18"/>
                      <w:lang w:eastAsia="ja-JP"/>
                    </w:rPr>
                  </w:pPr>
                  <w:del w:id="112" w:author="Huawei" w:date="2021-12-31T18:16:00Z">
                    <w:r>
                      <w:rPr>
                        <w:rFonts w:cs="Arial"/>
                        <w:color w:val="000000"/>
                        <w:szCs w:val="18"/>
                        <w:highlight w:val="yellow"/>
                      </w:rPr>
                      <w:delText>UE/</w:delText>
                    </w:r>
                  </w:del>
                  <w:r>
                    <w:rPr>
                      <w:rFonts w:cs="Arial"/>
                      <w:color w:val="000000"/>
                      <w:szCs w:val="18"/>
                      <w:highlight w:val="yellow"/>
                    </w:rPr>
                    <w:t>band</w:t>
                  </w:r>
                  <w:del w:id="113" w:author="Huawei" w:date="2021-12-31T18:16:00Z">
                    <w:r>
                      <w:rPr>
                        <w:rFonts w:cs="Arial"/>
                        <w:color w:val="000000"/>
                        <w:szCs w:val="18"/>
                        <w:highlight w:val="yellow"/>
                      </w:rPr>
                      <w:delText>]</w:delText>
                    </w:r>
                  </w:del>
                </w:p>
              </w:tc>
              <w:tc>
                <w:tcPr>
                  <w:tcW w:w="0" w:type="auto"/>
                  <w:shd w:val="clear" w:color="auto" w:fill="auto"/>
                </w:tcPr>
                <w:p w14:paraId="1333EB46" w14:textId="77777777" w:rsidR="007C3555" w:rsidRDefault="007C3555">
                  <w:pPr>
                    <w:pStyle w:val="TAH"/>
                    <w:jc w:val="left"/>
                    <w:rPr>
                      <w:rFonts w:cs="Arial"/>
                      <w:b w:val="0"/>
                      <w:szCs w:val="18"/>
                    </w:rPr>
                  </w:pPr>
                </w:p>
              </w:tc>
              <w:tc>
                <w:tcPr>
                  <w:tcW w:w="0" w:type="auto"/>
                  <w:shd w:val="clear" w:color="auto" w:fill="auto"/>
                </w:tcPr>
                <w:p w14:paraId="49D59D9E" w14:textId="77777777" w:rsidR="007C3555" w:rsidRDefault="007C3555">
                  <w:pPr>
                    <w:pStyle w:val="TAH"/>
                    <w:jc w:val="left"/>
                    <w:rPr>
                      <w:rFonts w:cs="Arial"/>
                      <w:b w:val="0"/>
                      <w:szCs w:val="18"/>
                    </w:rPr>
                  </w:pPr>
                </w:p>
              </w:tc>
              <w:tc>
                <w:tcPr>
                  <w:tcW w:w="0" w:type="auto"/>
                  <w:shd w:val="clear" w:color="auto" w:fill="auto"/>
                </w:tcPr>
                <w:p w14:paraId="230C914A" w14:textId="77777777" w:rsidR="007C3555" w:rsidRDefault="007C3555">
                  <w:pPr>
                    <w:pStyle w:val="TAH"/>
                    <w:jc w:val="left"/>
                    <w:rPr>
                      <w:rFonts w:cs="Arial"/>
                      <w:b w:val="0"/>
                      <w:szCs w:val="18"/>
                    </w:rPr>
                  </w:pPr>
                </w:p>
              </w:tc>
              <w:tc>
                <w:tcPr>
                  <w:tcW w:w="0" w:type="auto"/>
                  <w:shd w:val="clear" w:color="auto" w:fill="auto"/>
                </w:tcPr>
                <w:p w14:paraId="342E8406" w14:textId="77777777" w:rsidR="007C3555" w:rsidRDefault="007C3555">
                  <w:pPr>
                    <w:pStyle w:val="TAH"/>
                    <w:jc w:val="left"/>
                    <w:rPr>
                      <w:rFonts w:cs="Arial"/>
                      <w:b w:val="0"/>
                      <w:szCs w:val="18"/>
                    </w:rPr>
                  </w:pPr>
                </w:p>
              </w:tc>
              <w:tc>
                <w:tcPr>
                  <w:tcW w:w="0" w:type="auto"/>
                  <w:shd w:val="clear" w:color="auto" w:fill="auto"/>
                </w:tcPr>
                <w:p w14:paraId="778BA03C" w14:textId="77777777" w:rsidR="007C3555" w:rsidRDefault="00773911">
                  <w:pPr>
                    <w:pStyle w:val="TAL"/>
                    <w:rPr>
                      <w:rFonts w:cs="Arial"/>
                      <w:color w:val="000000"/>
                      <w:szCs w:val="18"/>
                    </w:rPr>
                  </w:pPr>
                  <w:r>
                    <w:rPr>
                      <w:rFonts w:cs="Arial"/>
                      <w:color w:val="000000"/>
                      <w:szCs w:val="18"/>
                    </w:rPr>
                    <w:t>Optional with capability signalling</w:t>
                  </w:r>
                </w:p>
                <w:p w14:paraId="428F17A1" w14:textId="77777777" w:rsidR="007C3555" w:rsidRDefault="007C3555">
                  <w:pPr>
                    <w:pStyle w:val="TAH"/>
                    <w:jc w:val="left"/>
                    <w:rPr>
                      <w:rFonts w:cs="Arial"/>
                      <w:b w:val="0"/>
                      <w:szCs w:val="18"/>
                    </w:rPr>
                  </w:pPr>
                </w:p>
              </w:tc>
            </w:tr>
          </w:tbl>
          <w:p w14:paraId="05FDB1EA" w14:textId="77777777" w:rsidR="007C3555" w:rsidRDefault="007C3555">
            <w:pPr>
              <w:spacing w:beforeLines="50" w:before="120"/>
              <w:jc w:val="left"/>
              <w:rPr>
                <w:rFonts w:ascii="Calibri" w:hAnsi="Calibri" w:cs="Calibri"/>
                <w:color w:val="000000"/>
              </w:rPr>
            </w:pPr>
          </w:p>
        </w:tc>
      </w:tr>
      <w:tr w:rsidR="007C3555" w14:paraId="03E4B968" w14:textId="77777777">
        <w:tc>
          <w:tcPr>
            <w:tcW w:w="1818" w:type="dxa"/>
            <w:tcBorders>
              <w:top w:val="single" w:sz="4" w:space="0" w:color="auto"/>
              <w:left w:val="single" w:sz="4" w:space="0" w:color="auto"/>
              <w:bottom w:val="single" w:sz="4" w:space="0" w:color="auto"/>
              <w:right w:val="single" w:sz="4" w:space="0" w:color="auto"/>
            </w:tcBorders>
          </w:tcPr>
          <w:p w14:paraId="1F6EEABE"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3032B1" w14:textId="77777777" w:rsidR="007C3555" w:rsidRDefault="00773911">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w:t>
            </w:r>
            <w:r>
              <w:rPr>
                <w:rFonts w:ascii="Calibri" w:hAnsi="Calibri" w:cs="Calibri"/>
                <w:color w:val="000000"/>
              </w:rPr>
              <w:t>rement for multi-PDSCH scheduling even when multi-slot PDCCH monitoring is used for 480/960 kHz. The only drawback is data rate loss brought by multi-slot PDCCH monitoring but the system still works. Therefore, separate optional multi-PDSCH scheduling capa</w:t>
            </w:r>
            <w:r>
              <w:rPr>
                <w:rFonts w:ascii="Calibri" w:hAnsi="Calibri" w:cs="Calibri"/>
                <w:color w:val="000000"/>
              </w:rPr>
              <w:t>bility is more flexible. In this way, to enhance data rate further, UE has flexibility to increase PDCCH monitoring complexity with smaller X value or support multi-PDSCH scheduling.</w:t>
            </w:r>
          </w:p>
          <w:p w14:paraId="3D15AEEE"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List multi-PDSCH scheduling by single DCI as a separate FG from</w:t>
            </w:r>
            <w:r>
              <w:rPr>
                <w:rFonts w:ascii="Calibri" w:hAnsi="Calibri" w:cs="Calibri"/>
                <w:b/>
                <w:color w:val="000000"/>
              </w:rPr>
              <w:t xml:space="preserve"> 24-4 and 24-5.</w:t>
            </w:r>
          </w:p>
        </w:tc>
      </w:tr>
      <w:tr w:rsidR="007C3555" w14:paraId="1D1444C0" w14:textId="77777777">
        <w:tc>
          <w:tcPr>
            <w:tcW w:w="1818" w:type="dxa"/>
            <w:tcBorders>
              <w:top w:val="single" w:sz="4" w:space="0" w:color="auto"/>
              <w:left w:val="single" w:sz="4" w:space="0" w:color="auto"/>
              <w:bottom w:val="single" w:sz="4" w:space="0" w:color="auto"/>
              <w:right w:val="single" w:sz="4" w:space="0" w:color="auto"/>
            </w:tcBorders>
          </w:tcPr>
          <w:p w14:paraId="78A96F31"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1BB5A5" w14:textId="77777777" w:rsidR="007C3555" w:rsidRDefault="007C3555">
            <w:pPr>
              <w:spacing w:beforeLines="50" w:before="120"/>
              <w:jc w:val="left"/>
              <w:rPr>
                <w:rFonts w:ascii="Calibri" w:hAnsi="Calibri" w:cs="Calibri"/>
                <w:color w:val="000000"/>
              </w:rPr>
            </w:pPr>
          </w:p>
        </w:tc>
      </w:tr>
      <w:tr w:rsidR="007C3555" w14:paraId="30D792C9" w14:textId="77777777">
        <w:tc>
          <w:tcPr>
            <w:tcW w:w="1818" w:type="dxa"/>
            <w:tcBorders>
              <w:top w:val="single" w:sz="4" w:space="0" w:color="auto"/>
              <w:left w:val="single" w:sz="4" w:space="0" w:color="auto"/>
              <w:bottom w:val="single" w:sz="4" w:space="0" w:color="auto"/>
              <w:right w:val="single" w:sz="4" w:space="0" w:color="auto"/>
            </w:tcBorders>
          </w:tcPr>
          <w:p w14:paraId="2D9E2A0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BE414E" w14:textId="77777777" w:rsidR="007C3555" w:rsidRDefault="00773911">
            <w:pPr>
              <w:pStyle w:val="ListParagraph"/>
              <w:numPr>
                <w:ilvl w:val="0"/>
                <w:numId w:val="19"/>
              </w:numPr>
              <w:spacing w:before="0" w:after="0"/>
              <w:contextualSpacing w:val="0"/>
              <w:jc w:val="left"/>
              <w:rPr>
                <w:rFonts w:eastAsia="MS Mincho"/>
                <w:lang w:eastAsia="ja-JP"/>
              </w:rPr>
            </w:pPr>
            <w:r>
              <w:rPr>
                <w:rFonts w:eastAsia="MS Mincho"/>
                <w:lang w:eastAsia="ja-JP"/>
              </w:rPr>
              <w:t xml:space="preserve">We believe component 3 should be included as it is. It is an essential feature when the UE supports multi-slot PDCCH monitoring with X=4 for 480 kHz SCS. </w:t>
            </w:r>
          </w:p>
          <w:p w14:paraId="48DC181D" w14:textId="77777777" w:rsidR="007C3555" w:rsidRDefault="00773911">
            <w:pPr>
              <w:pStyle w:val="ListParagraph"/>
              <w:numPr>
                <w:ilvl w:val="0"/>
                <w:numId w:val="19"/>
              </w:numPr>
              <w:spacing w:before="0" w:after="0"/>
              <w:contextualSpacing w:val="0"/>
              <w:jc w:val="left"/>
              <w:rPr>
                <w:rFonts w:eastAsia="MS Mincho"/>
                <w:lang w:eastAsia="ja-JP"/>
              </w:rPr>
            </w:pPr>
            <w:r>
              <w:rPr>
                <w:rFonts w:eastAsia="MS Mincho"/>
                <w:lang w:eastAsia="ja-JP"/>
              </w:rPr>
              <w:t xml:space="preserve">Our preference is to define its Type </w:t>
            </w:r>
            <w:r>
              <w:rPr>
                <w:rFonts w:eastAsia="MS Mincho"/>
                <w:lang w:eastAsia="ja-JP"/>
              </w:rPr>
              <w:t xml:space="preserve">as per UE, while we would be </w:t>
            </w:r>
            <w:proofErr w:type="gramStart"/>
            <w:r>
              <w:rPr>
                <w:rFonts w:eastAsia="MS Mincho"/>
                <w:lang w:eastAsia="ja-JP"/>
              </w:rPr>
              <w:t>open</w:t>
            </w:r>
            <w:proofErr w:type="gramEnd"/>
            <w:r>
              <w:rPr>
                <w:rFonts w:eastAsia="MS Mincho"/>
                <w:lang w:eastAsia="ja-JP"/>
              </w:rPr>
              <w:t xml:space="preserve"> to discuss.</w:t>
            </w:r>
          </w:p>
          <w:p w14:paraId="3E95F504"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564"/>
              <w:gridCol w:w="2255"/>
              <w:gridCol w:w="9048"/>
              <w:gridCol w:w="564"/>
              <w:gridCol w:w="527"/>
              <w:gridCol w:w="222"/>
              <w:gridCol w:w="222"/>
              <w:gridCol w:w="1297"/>
              <w:gridCol w:w="222"/>
              <w:gridCol w:w="222"/>
              <w:gridCol w:w="222"/>
              <w:gridCol w:w="222"/>
              <w:gridCol w:w="2608"/>
            </w:tblGrid>
            <w:tr w:rsidR="007C3555" w14:paraId="6C19CE63" w14:textId="77777777">
              <w:tc>
                <w:tcPr>
                  <w:tcW w:w="0" w:type="auto"/>
                  <w:shd w:val="clear" w:color="auto" w:fill="auto"/>
                </w:tcPr>
                <w:p w14:paraId="19E5642F"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10412EBA"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14:paraId="2FAA4C45"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14:paraId="333CBD79"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480KH SCS for DL data and control channels, SSB, and reference signal reception in FR2-2 for non-initial access</w:t>
                  </w:r>
                </w:p>
                <w:p w14:paraId="3C3D8C9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14:paraId="2047818E"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14" w:author="Naoya Shibaike" w:date="2022-01-07T18:05: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 xml:space="preserve">3. </w:t>
                  </w:r>
                  <w:proofErr w:type="gramStart"/>
                  <w:r>
                    <w:rPr>
                      <w:rFonts w:eastAsia="MS Gothic" w:cs="Arial"/>
                      <w:color w:val="000000"/>
                      <w:sz w:val="18"/>
                      <w:szCs w:val="18"/>
                      <w:highlight w:val="yellow"/>
                      <w:lang w:eastAsia="ja-JP"/>
                    </w:rPr>
                    <w:t>Multi- PDSCH</w:t>
                  </w:r>
                  <w:proofErr w:type="gramEnd"/>
                  <w:r>
                    <w:rPr>
                      <w:rFonts w:eastAsia="MS Gothic" w:cs="Arial"/>
                      <w:color w:val="000000"/>
                      <w:sz w:val="18"/>
                      <w:szCs w:val="18"/>
                      <w:highlight w:val="yellow"/>
                      <w:lang w:eastAsia="ja-JP"/>
                    </w:rPr>
                    <w:t xml:space="preserve"> scheduling by single DCI for the operation with 480 kHz SCS and corresponding HARQ enhancements</w:t>
                  </w:r>
                </w:p>
              </w:tc>
              <w:tc>
                <w:tcPr>
                  <w:tcW w:w="0" w:type="auto"/>
                  <w:shd w:val="clear" w:color="auto" w:fill="auto"/>
                </w:tcPr>
                <w:p w14:paraId="7241F25C"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66FBA217"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14:paraId="5E86312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D17CAF4"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4D1D82A" w14:textId="77777777" w:rsidR="007C3555" w:rsidRDefault="00773911">
                  <w:pPr>
                    <w:keepNext/>
                    <w:keepLines/>
                    <w:rPr>
                      <w:rFonts w:eastAsia="SimSun" w:cs="Arial"/>
                      <w:color w:val="000000"/>
                      <w:sz w:val="18"/>
                      <w:szCs w:val="18"/>
                      <w:lang w:eastAsia="ja-JP"/>
                    </w:rPr>
                  </w:pPr>
                  <w:del w:id="115" w:author="Naoya Shibaike" w:date="2022-01-07T18:05:00Z">
                    <w:r>
                      <w:rPr>
                        <w:rFonts w:eastAsia="SimSun" w:cs="Arial"/>
                        <w:color w:val="000000"/>
                        <w:sz w:val="18"/>
                        <w:szCs w:val="18"/>
                        <w:highlight w:val="yellow"/>
                      </w:rPr>
                      <w:delText>[</w:delText>
                    </w:r>
                  </w:del>
                  <w:r>
                    <w:rPr>
                      <w:rFonts w:eastAsia="SimSun" w:cs="Arial"/>
                      <w:color w:val="000000"/>
                      <w:sz w:val="18"/>
                      <w:szCs w:val="18"/>
                      <w:highlight w:val="yellow"/>
                    </w:rPr>
                    <w:t>Per UE</w:t>
                  </w:r>
                  <w:del w:id="116" w:author="Naoya Shibaike" w:date="2022-01-07T18:05:00Z">
                    <w:r>
                      <w:rPr>
                        <w:rFonts w:eastAsia="SimSun" w:cs="Arial"/>
                        <w:color w:val="000000"/>
                        <w:sz w:val="18"/>
                        <w:szCs w:val="18"/>
                        <w:highlight w:val="yellow"/>
                      </w:rPr>
                      <w:delText>/band]</w:delText>
                    </w:r>
                  </w:del>
                </w:p>
              </w:tc>
              <w:tc>
                <w:tcPr>
                  <w:tcW w:w="0" w:type="auto"/>
                  <w:shd w:val="clear" w:color="auto" w:fill="auto"/>
                </w:tcPr>
                <w:p w14:paraId="315EC82F" w14:textId="77777777" w:rsidR="007C3555" w:rsidRDefault="007C3555">
                  <w:pPr>
                    <w:keepNext/>
                    <w:keepLines/>
                    <w:rPr>
                      <w:rFonts w:eastAsia="SimSun" w:cs="Arial"/>
                      <w:color w:val="000000"/>
                      <w:sz w:val="18"/>
                      <w:szCs w:val="18"/>
                    </w:rPr>
                  </w:pPr>
                </w:p>
              </w:tc>
              <w:tc>
                <w:tcPr>
                  <w:tcW w:w="0" w:type="auto"/>
                  <w:shd w:val="clear" w:color="auto" w:fill="auto"/>
                </w:tcPr>
                <w:p w14:paraId="1C326F8B" w14:textId="77777777" w:rsidR="007C3555" w:rsidRDefault="007C3555">
                  <w:pPr>
                    <w:keepNext/>
                    <w:keepLines/>
                    <w:rPr>
                      <w:rFonts w:eastAsia="SimSun" w:cs="Arial"/>
                      <w:color w:val="000000"/>
                      <w:sz w:val="18"/>
                      <w:szCs w:val="18"/>
                    </w:rPr>
                  </w:pPr>
                </w:p>
              </w:tc>
              <w:tc>
                <w:tcPr>
                  <w:tcW w:w="0" w:type="auto"/>
                  <w:shd w:val="clear" w:color="auto" w:fill="auto"/>
                </w:tcPr>
                <w:p w14:paraId="55EDF16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451CD76" w14:textId="77777777" w:rsidR="007C3555" w:rsidRDefault="007C3555">
                  <w:pPr>
                    <w:keepNext/>
                    <w:keepLines/>
                    <w:rPr>
                      <w:rFonts w:eastAsia="SimSun" w:cs="Arial"/>
                      <w:color w:val="000000"/>
                      <w:sz w:val="18"/>
                      <w:szCs w:val="18"/>
                    </w:rPr>
                  </w:pPr>
                </w:p>
              </w:tc>
              <w:tc>
                <w:tcPr>
                  <w:tcW w:w="0" w:type="auto"/>
                  <w:shd w:val="clear" w:color="auto" w:fill="auto"/>
                </w:tcPr>
                <w:p w14:paraId="7143FCAF"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5841B717" w14:textId="77777777" w:rsidR="007C3555" w:rsidRDefault="007C3555">
                  <w:pPr>
                    <w:keepNext/>
                    <w:keepLines/>
                    <w:rPr>
                      <w:rFonts w:eastAsia="SimSun" w:cs="Arial"/>
                      <w:color w:val="000000"/>
                      <w:sz w:val="18"/>
                      <w:szCs w:val="18"/>
                    </w:rPr>
                  </w:pPr>
                </w:p>
              </w:tc>
            </w:tr>
          </w:tbl>
          <w:p w14:paraId="350F8E6C" w14:textId="77777777" w:rsidR="007C3555" w:rsidRDefault="007C3555">
            <w:pPr>
              <w:spacing w:beforeLines="50" w:before="120"/>
              <w:jc w:val="left"/>
              <w:rPr>
                <w:rFonts w:ascii="Calibri" w:hAnsi="Calibri" w:cs="Calibri"/>
                <w:color w:val="000000"/>
              </w:rPr>
            </w:pPr>
          </w:p>
        </w:tc>
      </w:tr>
      <w:tr w:rsidR="007C3555" w14:paraId="3DD5D67C" w14:textId="77777777">
        <w:tc>
          <w:tcPr>
            <w:tcW w:w="1818" w:type="dxa"/>
            <w:tcBorders>
              <w:top w:val="single" w:sz="4" w:space="0" w:color="auto"/>
              <w:left w:val="single" w:sz="4" w:space="0" w:color="auto"/>
              <w:bottom w:val="single" w:sz="4" w:space="0" w:color="auto"/>
              <w:right w:val="single" w:sz="4" w:space="0" w:color="auto"/>
            </w:tcBorders>
          </w:tcPr>
          <w:p w14:paraId="592702C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A2A3B9"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For FG 24-4/4a and FG 24-5/5a, they are associated with multi-PDSCH/PUSCH scheduling with 480 kHz and 960 kHz, </w:t>
            </w:r>
            <w:r>
              <w:rPr>
                <w:rFonts w:ascii="Calibri" w:hAnsi="Calibri" w:cs="Calibri"/>
                <w:lang w:eastAsia="zh-CN"/>
              </w:rPr>
              <w:t>respectively. Further, according to the approved UE feature list, we can observe that multi-PUSCH scheduling by single DCI is listed as a component for supporting “480 kHz SCS support for UL” in FG 24-4a. However, “multi-PDSCH/PUSCH scheduling by single DC</w:t>
            </w:r>
            <w:r>
              <w:rPr>
                <w:rFonts w:ascii="Calibri" w:hAnsi="Calibri" w:cs="Calibri"/>
                <w:lang w:eastAsia="zh-CN"/>
              </w:rPr>
              <w:t>I” is not a component for FG 24-4, 24-5 and 24-5a. During the discussion of PDSCH/PUSCH enhancement for above 52.6 GHz, we have no see any difference between 480kHz and 960 kHz in agreement/conclusion for multi-PDSCH/PUSCH scheduling by single DCI. Therefo</w:t>
            </w:r>
            <w:r>
              <w:rPr>
                <w:rFonts w:ascii="Calibri" w:hAnsi="Calibri" w:cs="Calibri"/>
                <w:lang w:eastAsia="zh-CN"/>
              </w:rPr>
              <w:t>re, referring to FG 24-4a, multi-PDSCH scheduling by single DCI also should be a component for FG 24-4 and 24-5 and multi -PUSCH scheduling by single DCI also should be a component for FG 24-5a.</w:t>
            </w:r>
          </w:p>
          <w:p w14:paraId="226FCDB8" w14:textId="77777777" w:rsidR="007C3555" w:rsidRDefault="00773911">
            <w:pPr>
              <w:numPr>
                <w:ilvl w:val="255"/>
                <w:numId w:val="0"/>
              </w:numPr>
              <w:rPr>
                <w:rFonts w:ascii="Calibri" w:hAnsi="Calibri" w:cs="Calibri"/>
                <w:lang w:eastAsia="zh-CN"/>
              </w:rPr>
            </w:pPr>
            <w:r>
              <w:rPr>
                <w:rFonts w:ascii="Calibri" w:hAnsi="Calibri" w:cs="Calibri"/>
                <w:lang w:eastAsia="zh-CN"/>
              </w:rPr>
              <w:lastRenderedPageBreak/>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w:t>
            </w:r>
            <w:r>
              <w:rPr>
                <w:rFonts w:ascii="Calibri" w:hAnsi="Calibri" w:cs="Calibri"/>
                <w:lang w:eastAsia="zh-CN"/>
              </w:rPr>
              <w:t>to support multi-PDSCH/PUSCH scheduling by single DCI. But this does not mean that multi-PDSCH/PUSCH scheduling by single DCI must be regarded as a basic function for supporting 480 kHz and 960 kHz SCS DL/UL. Only support single-PDSCH/PUSCH scheduling by s</w:t>
            </w:r>
            <w:r>
              <w:rPr>
                <w:rFonts w:ascii="Calibri" w:hAnsi="Calibri" w:cs="Calibri"/>
                <w:lang w:eastAsia="zh-CN"/>
              </w:rPr>
              <w:t>ingle DCI can work for 480 kHz and 960 kHz SCS DL/UL. Therefore, we propose that multi-PDSCH/PUSCH scheduling by single DCI can be a separate FG apart from FG 24-4, 24-4a, 24-5 and 24-5a.</w:t>
            </w:r>
          </w:p>
          <w:p w14:paraId="3633D9B2"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w:t>
            </w:r>
            <w:r>
              <w:rPr>
                <w:rFonts w:ascii="Calibri" w:hAnsi="Calibri" w:cs="Calibri"/>
                <w:b/>
                <w:bCs/>
                <w:lang w:eastAsia="zh-CN"/>
              </w:rPr>
              <w:t xml:space="preserv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10094"/>
              <w:gridCol w:w="2499"/>
            </w:tblGrid>
            <w:tr w:rsidR="007C3555" w14:paraId="6262B4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3350E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11B4E7C6"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42C4FA6"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2F88067"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611F2A1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FC1DDD2" w14:textId="77777777" w:rsidR="007C3555" w:rsidRDefault="00773911">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14:paraId="4B67C96F"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67A782CF" w14:textId="77777777" w:rsidR="007C3555" w:rsidRDefault="00773911">
                  <w:pPr>
                    <w:jc w:val="left"/>
                    <w:rPr>
                      <w:rFonts w:ascii="Calibri" w:hAnsi="Calibri" w:cs="Calibri"/>
                      <w:color w:val="000000"/>
                    </w:rPr>
                  </w:pPr>
                  <w:r>
                    <w:rPr>
                      <w:rFonts w:ascii="Calibri" w:hAnsi="Calibri" w:cs="Calibri"/>
                      <w:color w:val="000000"/>
                    </w:rPr>
                    <w:t xml:space="preserve">1. 480KH SCS for DL data and control channels, SSB, and reference signal reception in FR2-2 for </w:t>
                  </w:r>
                  <w:r>
                    <w:rPr>
                      <w:rFonts w:ascii="Calibri" w:hAnsi="Calibri" w:cs="Calibri"/>
                      <w:color w:val="000000"/>
                    </w:rPr>
                    <w:t>non-initial access</w:t>
                  </w:r>
                </w:p>
                <w:p w14:paraId="20523716" w14:textId="77777777" w:rsidR="007C3555" w:rsidRDefault="00773911">
                  <w:pPr>
                    <w:rPr>
                      <w:rFonts w:ascii="Calibri" w:hAnsi="Calibri" w:cs="Calibri"/>
                    </w:rPr>
                  </w:pPr>
                  <w:r>
                    <w:rPr>
                      <w:rFonts w:ascii="Calibri" w:hAnsi="Calibri" w:cs="Calibri"/>
                      <w:color w:val="000000"/>
                    </w:rPr>
                    <w:t xml:space="preserve">2. Multiple-slot PDCCH monitoring for 480KHz with X=4 slots  </w:t>
                  </w:r>
                </w:p>
                <w:p w14:paraId="0D181273" w14:textId="77777777" w:rsidR="007C3555" w:rsidRDefault="00773911">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6F8875E1" w14:textId="77777777" w:rsidR="007C3555" w:rsidRDefault="00773911">
                  <w:pPr>
                    <w:pStyle w:val="TAL"/>
                    <w:rPr>
                      <w:rFonts w:ascii="Calibri" w:hAnsi="Calibri" w:cs="Calibri"/>
                      <w:color w:val="000000"/>
                      <w:sz w:val="20"/>
                    </w:rPr>
                  </w:pPr>
                  <w:r>
                    <w:rPr>
                      <w:rFonts w:ascii="Calibri" w:hAnsi="Calibri" w:cs="Calibri"/>
                      <w:color w:val="000000"/>
                      <w:sz w:val="20"/>
                    </w:rPr>
                    <w:t>24-1</w:t>
                  </w:r>
                </w:p>
              </w:tc>
            </w:tr>
            <w:tr w:rsidR="007C3555" w14:paraId="3DB20C1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9F20E8"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24-4x</w:t>
                  </w:r>
                </w:p>
              </w:tc>
              <w:tc>
                <w:tcPr>
                  <w:tcW w:w="0" w:type="auto"/>
                  <w:tcBorders>
                    <w:top w:val="single" w:sz="4" w:space="0" w:color="auto"/>
                    <w:left w:val="single" w:sz="4" w:space="0" w:color="auto"/>
                    <w:bottom w:val="single" w:sz="4" w:space="0" w:color="auto"/>
                    <w:right w:val="single" w:sz="4" w:space="0" w:color="auto"/>
                  </w:tcBorders>
                </w:tcPr>
                <w:p w14:paraId="0ABE289F"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PDSCH scheduling by single DCI for </w:t>
                  </w:r>
                  <w:r>
                    <w:rPr>
                      <w:rFonts w:ascii="Calibri" w:eastAsia="SimSun" w:hAnsi="Calibri" w:cs="Calibri"/>
                      <w:color w:val="FF0000"/>
                      <w:sz w:val="20"/>
                      <w:lang w:eastAsia="zh-CN"/>
                    </w:rPr>
                    <w:t>480 kHz</w:t>
                  </w:r>
                </w:p>
              </w:tc>
              <w:tc>
                <w:tcPr>
                  <w:tcW w:w="0" w:type="auto"/>
                  <w:tcBorders>
                    <w:top w:val="single" w:sz="4" w:space="0" w:color="auto"/>
                    <w:left w:val="single" w:sz="4" w:space="0" w:color="auto"/>
                    <w:bottom w:val="single" w:sz="4" w:space="0" w:color="auto"/>
                    <w:right w:val="single" w:sz="4" w:space="0" w:color="auto"/>
                  </w:tcBorders>
                </w:tcPr>
                <w:p w14:paraId="3C29020D" w14:textId="77777777" w:rsidR="007C3555" w:rsidRDefault="00773911">
                  <w:pPr>
                    <w:numPr>
                      <w:ilvl w:val="0"/>
                      <w:numId w:val="20"/>
                    </w:numPr>
                    <w:snapToGrid w:val="0"/>
                    <w:spacing w:before="0" w:after="160" w:line="259" w:lineRule="auto"/>
                    <w:contextualSpacing/>
                    <w:jc w:val="left"/>
                    <w:rPr>
                      <w:rFonts w:ascii="Calibri" w:hAnsi="Calibri" w:cs="Calibri"/>
                      <w:color w:val="FF0000"/>
                      <w:lang w:eastAsia="zh-CN"/>
                    </w:rPr>
                  </w:pPr>
                  <w:r>
                    <w:rPr>
                      <w:rFonts w:ascii="Calibri" w:eastAsia="SimSun" w:hAnsi="Calibri" w:cs="Calibri"/>
                      <w:color w:val="FF0000"/>
                      <w:lang w:eastAsia="zh-CN"/>
                    </w:rPr>
                    <w:t>Multi- PDSCH scheduling by single DCI for the operation with 480 kHz SCS</w:t>
                  </w:r>
                </w:p>
                <w:p w14:paraId="0C407F99" w14:textId="77777777" w:rsidR="007C3555" w:rsidRDefault="00773911">
                  <w:pPr>
                    <w:numPr>
                      <w:ilvl w:val="0"/>
                      <w:numId w:val="20"/>
                    </w:numPr>
                    <w:snapToGrid w:val="0"/>
                    <w:spacing w:before="0" w:after="160" w:line="259" w:lineRule="auto"/>
                    <w:contextualSpacing/>
                    <w:jc w:val="left"/>
                    <w:rPr>
                      <w:rFonts w:ascii="Calibri" w:hAnsi="Calibri" w:cs="Calibri"/>
                      <w:color w:val="FF0000"/>
                      <w:lang w:eastAsia="zh-CN"/>
                    </w:rPr>
                  </w:pPr>
                  <w:r>
                    <w:rPr>
                      <w:rFonts w:ascii="Calibri" w:eastAsia="SimSun" w:hAnsi="Calibri" w:cs="Calibri"/>
                      <w:color w:val="FF0000"/>
                      <w:lang w:eastAsia="zh-CN"/>
                    </w:rPr>
                    <w:t>HARQ enhancements</w:t>
                  </w:r>
                </w:p>
              </w:tc>
              <w:tc>
                <w:tcPr>
                  <w:tcW w:w="0" w:type="auto"/>
                  <w:tcBorders>
                    <w:top w:val="single" w:sz="4" w:space="0" w:color="auto"/>
                    <w:left w:val="single" w:sz="4" w:space="0" w:color="auto"/>
                    <w:bottom w:val="single" w:sz="4" w:space="0" w:color="auto"/>
                    <w:right w:val="single" w:sz="4" w:space="0" w:color="auto"/>
                  </w:tcBorders>
                </w:tcPr>
                <w:p w14:paraId="216BC004" w14:textId="77777777" w:rsidR="007C3555" w:rsidRDefault="007C3555">
                  <w:pPr>
                    <w:pStyle w:val="TAL"/>
                    <w:rPr>
                      <w:rFonts w:ascii="Calibri" w:hAnsi="Calibri" w:cs="Calibri"/>
                      <w:color w:val="000000"/>
                      <w:sz w:val="20"/>
                    </w:rPr>
                  </w:pPr>
                </w:p>
              </w:tc>
            </w:tr>
          </w:tbl>
          <w:p w14:paraId="7287398D" w14:textId="77777777" w:rsidR="007C3555" w:rsidRDefault="007C3555">
            <w:pPr>
              <w:spacing w:beforeLines="50" w:before="120"/>
              <w:jc w:val="left"/>
              <w:rPr>
                <w:rFonts w:ascii="Calibri" w:hAnsi="Calibri" w:cs="Calibri"/>
                <w:color w:val="000000"/>
              </w:rPr>
            </w:pPr>
          </w:p>
          <w:p w14:paraId="48B7DCF2"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0A3FA2B"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 xml:space="preserve">Supported </w:t>
            </w:r>
            <w:r>
              <w:rPr>
                <w:rFonts w:cs="Calibri"/>
                <w:sz w:val="20"/>
                <w:szCs w:val="20"/>
              </w:rPr>
              <w:t>combinations of (X,Y)</w:t>
            </w:r>
          </w:p>
          <w:p w14:paraId="3DC11DAF"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349CA92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79120A31"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441DEF8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4B7A5C3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30308BD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 xml:space="preserve">For SCS 960 kHz: </w:t>
            </w:r>
            <w:r>
              <w:rPr>
                <w:rFonts w:cs="Calibri"/>
                <w:sz w:val="20"/>
                <w:szCs w:val="20"/>
              </w:rPr>
              <w:t>(X,Y) = (8,4), (4,2), (4,1)</w:t>
            </w:r>
          </w:p>
          <w:p w14:paraId="5171731F"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w:t>
            </w:r>
            <w:r>
              <w:rPr>
                <w:rFonts w:cs="Calibri"/>
                <w:sz w:val="20"/>
                <w:szCs w:val="20"/>
              </w:rPr>
              <w:t xml:space="preserve">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w:t>
            </w:r>
            <w:r>
              <w:rPr>
                <w:rFonts w:cs="Calibri"/>
                <w:sz w:val="20"/>
                <w:szCs w:val="20"/>
              </w:rPr>
              <w:t>),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085A5910"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10094"/>
              <w:gridCol w:w="2499"/>
            </w:tblGrid>
            <w:tr w:rsidR="007C3555" w14:paraId="312612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176467"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55736FA0"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8E2D6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170D849" w14:textId="77777777" w:rsidR="007C3555" w:rsidRDefault="00773911">
                  <w:pPr>
                    <w:pStyle w:val="TAH"/>
                    <w:rPr>
                      <w:rFonts w:ascii="Calibri" w:hAnsi="Calibri" w:cs="Calibri"/>
                      <w:color w:val="000000"/>
                      <w:sz w:val="20"/>
                    </w:rPr>
                  </w:pPr>
                  <w:r>
                    <w:rPr>
                      <w:rFonts w:ascii="Calibri" w:hAnsi="Calibri" w:cs="Calibri"/>
                      <w:color w:val="000000"/>
                      <w:sz w:val="20"/>
                    </w:rPr>
                    <w:t>P</w:t>
                  </w:r>
                  <w:r>
                    <w:rPr>
                      <w:rFonts w:ascii="Calibri" w:hAnsi="Calibri" w:cs="Calibri"/>
                      <w:color w:val="000000"/>
                      <w:sz w:val="20"/>
                    </w:rPr>
                    <w:t>rerequisite feature groups</w:t>
                  </w:r>
                </w:p>
              </w:tc>
            </w:tr>
            <w:tr w:rsidR="007C3555" w14:paraId="61A41E3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9CE7DD" w14:textId="77777777" w:rsidR="007C3555" w:rsidRDefault="00773911">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14:paraId="4A77D915"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72CFE5A0" w14:textId="77777777" w:rsidR="007C3555" w:rsidRDefault="00773911">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14:paraId="2CA913A7" w14:textId="77777777" w:rsidR="007C3555" w:rsidRDefault="00773911">
                  <w:pPr>
                    <w:rPr>
                      <w:rFonts w:ascii="Calibri" w:hAnsi="Calibri" w:cs="Calibri"/>
                    </w:rPr>
                  </w:pPr>
                  <w:r>
                    <w:rPr>
                      <w:rFonts w:ascii="Calibri" w:hAnsi="Calibri" w:cs="Calibri"/>
                      <w:color w:val="000000"/>
                    </w:rPr>
                    <w:t>2. Multiple-slot PDCCH monitoring for 480KHz with</w:t>
                  </w:r>
                  <w:r>
                    <w:rPr>
                      <w:rFonts w:ascii="Calibri" w:hAnsi="Calibri" w:cs="Calibri"/>
                      <w:color w:val="000000"/>
                      <w:lang w:eastAsia="zh-CN"/>
                    </w:rPr>
                    <w:t xml:space="preserve"> </w:t>
                  </w:r>
                  <w:r>
                    <w:rPr>
                      <w:rFonts w:ascii="Calibri" w:hAnsi="Calibri" w:cs="Calibri"/>
                      <w:color w:val="FF0000"/>
                      <w:lang w:eastAsia="zh-CN"/>
                    </w:rPr>
                    <w:t>(X,Y) = (4,1)</w:t>
                  </w:r>
                  <w:r>
                    <w:rPr>
                      <w:rFonts w:ascii="Calibri" w:hAnsi="Calibri" w:cs="Calibri"/>
                      <w:color w:val="000000"/>
                      <w:lang w:eastAsia="zh-CN"/>
                    </w:rPr>
                    <w:t xml:space="preserve"> </w:t>
                  </w:r>
                  <w:r>
                    <w:rPr>
                      <w:rFonts w:ascii="Calibri" w:hAnsi="Calibri" w:cs="Calibri"/>
                      <w:color w:val="000000"/>
                    </w:rPr>
                    <w:t xml:space="preserve"> </w:t>
                  </w:r>
                  <w:r>
                    <w:rPr>
                      <w:rFonts w:ascii="Calibri" w:hAnsi="Calibri" w:cs="Calibri"/>
                      <w:strike/>
                      <w:color w:val="FF0000"/>
                    </w:rPr>
                    <w:t>X=4 slots</w:t>
                  </w:r>
                  <w:r>
                    <w:rPr>
                      <w:rFonts w:ascii="Calibri" w:hAnsi="Calibri" w:cs="Calibri"/>
                      <w:color w:val="000000"/>
                    </w:rPr>
                    <w:t xml:space="preserve">  </w:t>
                  </w:r>
                </w:p>
                <w:p w14:paraId="6D63B020" w14:textId="77777777" w:rsidR="007C3555" w:rsidRDefault="00773911">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2468C040" w14:textId="77777777" w:rsidR="007C3555" w:rsidRDefault="00773911">
                  <w:pPr>
                    <w:pStyle w:val="TAL"/>
                    <w:rPr>
                      <w:rFonts w:ascii="Calibri" w:hAnsi="Calibri" w:cs="Calibri"/>
                      <w:color w:val="000000"/>
                      <w:sz w:val="20"/>
                    </w:rPr>
                  </w:pPr>
                  <w:r>
                    <w:rPr>
                      <w:rFonts w:ascii="Calibri" w:hAnsi="Calibri" w:cs="Calibri"/>
                      <w:color w:val="000000"/>
                      <w:sz w:val="20"/>
                    </w:rPr>
                    <w:t>24-1</w:t>
                  </w:r>
                </w:p>
              </w:tc>
            </w:tr>
          </w:tbl>
          <w:p w14:paraId="7027B19D" w14:textId="77777777" w:rsidR="007C3555" w:rsidRDefault="007C3555">
            <w:pPr>
              <w:spacing w:beforeLines="50" w:before="120"/>
              <w:jc w:val="left"/>
              <w:rPr>
                <w:rFonts w:ascii="Calibri" w:hAnsi="Calibri" w:cs="Calibri"/>
                <w:color w:val="000000"/>
              </w:rPr>
            </w:pPr>
          </w:p>
        </w:tc>
      </w:tr>
      <w:tr w:rsidR="007C3555" w14:paraId="34A8D8C4" w14:textId="77777777">
        <w:tc>
          <w:tcPr>
            <w:tcW w:w="1818" w:type="dxa"/>
            <w:tcBorders>
              <w:top w:val="single" w:sz="4" w:space="0" w:color="auto"/>
              <w:left w:val="single" w:sz="4" w:space="0" w:color="auto"/>
              <w:bottom w:val="single" w:sz="4" w:space="0" w:color="auto"/>
              <w:right w:val="single" w:sz="4" w:space="0" w:color="auto"/>
            </w:tcBorders>
          </w:tcPr>
          <w:p w14:paraId="4F923607"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2F825C" w14:textId="77777777" w:rsidR="007C3555" w:rsidRDefault="007C3555">
            <w:pPr>
              <w:spacing w:beforeLines="50" w:before="120"/>
              <w:jc w:val="left"/>
              <w:rPr>
                <w:rFonts w:ascii="Calibri" w:hAnsi="Calibri" w:cs="Calibri"/>
                <w:color w:val="000000"/>
              </w:rPr>
            </w:pPr>
          </w:p>
        </w:tc>
      </w:tr>
      <w:tr w:rsidR="007C3555" w14:paraId="13646D43" w14:textId="77777777">
        <w:tc>
          <w:tcPr>
            <w:tcW w:w="1818" w:type="dxa"/>
            <w:tcBorders>
              <w:top w:val="single" w:sz="4" w:space="0" w:color="auto"/>
              <w:left w:val="single" w:sz="4" w:space="0" w:color="auto"/>
              <w:bottom w:val="single" w:sz="4" w:space="0" w:color="auto"/>
              <w:right w:val="single" w:sz="4" w:space="0" w:color="auto"/>
            </w:tcBorders>
          </w:tcPr>
          <w:p w14:paraId="4C90ACC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40EC0A" w14:textId="77777777" w:rsidR="007C3555" w:rsidRDefault="00773911">
            <w:pPr>
              <w:spacing w:beforeLines="50" w:before="120"/>
              <w:jc w:val="left"/>
              <w:rPr>
                <w:rFonts w:ascii="Calibri" w:hAnsi="Calibri" w:cs="Calibri"/>
                <w:color w:val="000000"/>
              </w:rPr>
            </w:pPr>
            <w:r>
              <w:rPr>
                <w:rFonts w:ascii="Calibri" w:hAnsi="Calibri" w:cs="Calibri"/>
                <w:color w:val="000000"/>
              </w:rPr>
              <w:t>In the current description, component 4 and component 5 are simultaneously supported under the same FG.  This is not friendly to UE implementation in particular if this FG is per UE or per ban</w:t>
            </w:r>
            <w:r>
              <w:rPr>
                <w:rFonts w:ascii="Calibri" w:hAnsi="Calibri" w:cs="Calibri"/>
                <w:color w:val="000000"/>
              </w:rPr>
              <w:t xml:space="preserve">d. We have a strong preference to split these two components to two FGs. </w:t>
            </w:r>
          </w:p>
          <w:p w14:paraId="06AC19B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Split FG 24-4 component 4 and 5 into two FGs separately.</w:t>
            </w:r>
          </w:p>
        </w:tc>
      </w:tr>
      <w:tr w:rsidR="007C3555" w14:paraId="44E471F8" w14:textId="77777777">
        <w:tc>
          <w:tcPr>
            <w:tcW w:w="1818" w:type="dxa"/>
            <w:tcBorders>
              <w:top w:val="single" w:sz="4" w:space="0" w:color="auto"/>
              <w:left w:val="single" w:sz="4" w:space="0" w:color="auto"/>
              <w:bottom w:val="single" w:sz="4" w:space="0" w:color="auto"/>
              <w:right w:val="single" w:sz="4" w:space="0" w:color="auto"/>
            </w:tcBorders>
          </w:tcPr>
          <w:p w14:paraId="0EC051A6"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090A86" w14:textId="77777777" w:rsidR="007C3555" w:rsidRDefault="00773911">
            <w:pPr>
              <w:spacing w:beforeLines="50" w:before="120"/>
              <w:jc w:val="left"/>
              <w:rPr>
                <w:rFonts w:ascii="Calibri" w:hAnsi="Calibri" w:cs="Calibri"/>
                <w:color w:val="000000"/>
              </w:rPr>
            </w:pPr>
            <w:r>
              <w:rPr>
                <w:rFonts w:ascii="Calibri" w:hAnsi="Calibri" w:cs="Calibri"/>
                <w:color w:val="000000"/>
              </w:rPr>
              <w:t>Si</w:t>
            </w:r>
            <w:r>
              <w:rPr>
                <w:rFonts w:ascii="Calibri" w:hAnsi="Calibri" w:cs="Calibri"/>
                <w:color w:val="000000"/>
              </w:rPr>
              <w:t xml:space="preserve">nce a UE capable of multi-slot monitoring mandatorily supports Y=1, The item 2 of FG 24-4 should be updated to reflect the default combination (X, Y), i.e. (4, 1). Further, the restriction on the number/position of spans for group (1) SS could be captured </w:t>
            </w:r>
            <w:r>
              <w:rPr>
                <w:rFonts w:ascii="Calibri" w:hAnsi="Calibri" w:cs="Calibri"/>
                <w:color w:val="000000"/>
              </w:rPr>
              <w:t>in item 2 too. On the other hand, it is expected certain restriction on the span(s) of group (2) SS will be specified, which is helpful for UE complexity reduction. We provide our views on the group (2) SS in a companion document [2]. FFS point regarding g</w:t>
            </w:r>
            <w:r>
              <w:rPr>
                <w:rFonts w:ascii="Calibri" w:hAnsi="Calibri" w:cs="Calibri"/>
                <w:color w:val="000000"/>
              </w:rPr>
              <w:t xml:space="preserve">roup (2) SS could be added to 24-4 for now.  </w:t>
            </w:r>
          </w:p>
          <w:p w14:paraId="0CE57985" w14:textId="77777777" w:rsidR="007C3555" w:rsidRDefault="00773911">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w:t>
            </w:r>
            <w:r>
              <w:rPr>
                <w:rFonts w:ascii="Calibri" w:hAnsi="Calibri" w:cs="Calibri"/>
                <w:color w:val="000000"/>
              </w:rPr>
              <w:t>ocessed by the UE in a slot group. Therefore, we prefer to include item 3 in 24-4.</w:t>
            </w:r>
          </w:p>
          <w:p w14:paraId="5A7397B1" w14:textId="77777777" w:rsidR="007C3555" w:rsidRDefault="007C3555">
            <w:pPr>
              <w:spacing w:beforeLines="50" w:before="120"/>
              <w:jc w:val="left"/>
              <w:rPr>
                <w:rFonts w:ascii="Calibri" w:hAnsi="Calibri" w:cs="Calibri"/>
                <w:color w:val="000000"/>
              </w:rPr>
            </w:pPr>
          </w:p>
          <w:p w14:paraId="1F8F50DD"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581DE43B"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(4, 1) and add necessary FFS points for group (2) SS. </w:t>
            </w:r>
          </w:p>
          <w:p w14:paraId="0DC9A33F"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3: Items should be included in 24-4.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576"/>
              <w:gridCol w:w="14610"/>
              <w:gridCol w:w="479"/>
              <w:gridCol w:w="1028"/>
              <w:gridCol w:w="222"/>
              <w:gridCol w:w="1832"/>
            </w:tblGrid>
            <w:tr w:rsidR="007C3555" w14:paraId="030A0E62"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886C6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lastRenderedPageBreak/>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531B" w14:textId="77777777" w:rsidR="007C3555" w:rsidRDefault="00773911">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D713" w14:textId="77777777" w:rsidR="007C3555" w:rsidRDefault="00773911">
                  <w:pPr>
                    <w:snapToGrid w:val="0"/>
                    <w:contextualSpacing/>
                    <w:rPr>
                      <w:color w:val="000000"/>
                      <w:sz w:val="16"/>
                      <w:szCs w:val="16"/>
                    </w:rPr>
                  </w:pPr>
                  <w:r>
                    <w:rPr>
                      <w:color w:val="000000"/>
                      <w:sz w:val="16"/>
                      <w:szCs w:val="16"/>
                    </w:rPr>
                    <w:t xml:space="preserve">1. 480KH SCS for DL data and control channels, SSB, and </w:t>
                  </w:r>
                  <w:r>
                    <w:rPr>
                      <w:color w:val="000000"/>
                      <w:sz w:val="16"/>
                      <w:szCs w:val="16"/>
                    </w:rPr>
                    <w:t>reference signal reception in FR2-2 for non-initial access</w:t>
                  </w:r>
                </w:p>
                <w:p w14:paraId="2D89CA72" w14:textId="77777777" w:rsidR="007C3555" w:rsidRDefault="00773911">
                  <w:pPr>
                    <w:snapToGrid w:val="0"/>
                    <w:contextualSpacing/>
                    <w:rPr>
                      <w:color w:val="FF0000"/>
                      <w:sz w:val="16"/>
                      <w:szCs w:val="16"/>
                      <w:u w:val="single"/>
                    </w:rPr>
                  </w:pPr>
                  <w:r>
                    <w:rPr>
                      <w:color w:val="000000"/>
                      <w:sz w:val="16"/>
                      <w:szCs w:val="16"/>
                    </w:rPr>
                    <w:t xml:space="preserve">2. Multiple-slot PDCCH monitoring for 480KHz with </w:t>
                  </w:r>
                  <w:r>
                    <w:rPr>
                      <w:color w:val="FF0000"/>
                      <w:sz w:val="16"/>
                      <w:szCs w:val="16"/>
                      <w:u w:val="single"/>
                    </w:rPr>
                    <w:t>combination</w:t>
                  </w:r>
                  <w:r>
                    <w:rPr>
                      <w:color w:val="FF0000"/>
                      <w:sz w:val="16"/>
                      <w:szCs w:val="16"/>
                    </w:rPr>
                    <w:t xml:space="preserve"> </w:t>
                  </w:r>
                  <w:r>
                    <w:rPr>
                      <w:color w:val="000000"/>
                      <w:sz w:val="16"/>
                      <w:szCs w:val="16"/>
                    </w:rPr>
                    <w:t>(X, Y) = (4</w:t>
                  </w:r>
                  <w:r>
                    <w:rPr>
                      <w:color w:val="FF0000"/>
                      <w:sz w:val="16"/>
                      <w:szCs w:val="16"/>
                      <w:u w:val="single"/>
                    </w:rPr>
                    <w:t>, 1)</w:t>
                  </w:r>
                  <w:r>
                    <w:rPr>
                      <w:strike/>
                      <w:color w:val="FF0000"/>
                      <w:sz w:val="16"/>
                      <w:szCs w:val="16"/>
                    </w:rPr>
                    <w:t xml:space="preserve"> slots</w:t>
                  </w:r>
                  <w:r>
                    <w:rPr>
                      <w:color w:val="000000"/>
                      <w:sz w:val="16"/>
                      <w:szCs w:val="16"/>
                    </w:rPr>
                    <w:t xml:space="preserve">.  </w:t>
                  </w:r>
                  <w:r>
                    <w:rPr>
                      <w:color w:val="FF0000"/>
                      <w:sz w:val="16"/>
                      <w:szCs w:val="16"/>
                      <w:u w:val="single"/>
                    </w:rPr>
                    <w:t>For Y=1, support maximum two monitoring occasions in the Y=1 slot with a distance of at least 4 symbols for gro</w:t>
                  </w:r>
                  <w:r>
                    <w:rPr>
                      <w:color w:val="FF0000"/>
                      <w:sz w:val="16"/>
                      <w:szCs w:val="16"/>
                      <w:u w:val="single"/>
                    </w:rPr>
                    <w:t xml:space="preserve">up (1) SS. For Y&gt;1, support one span in the beginning 3 symbols in each of the Y slots for group (1) SS. FFS group (2) SS. </w:t>
                  </w:r>
                </w:p>
                <w:p w14:paraId="1A284963" w14:textId="77777777" w:rsidR="007C3555" w:rsidRDefault="00773911">
                  <w:pPr>
                    <w:snapToGrid w:val="0"/>
                    <w:contextualSpacing/>
                    <w:rPr>
                      <w:color w:val="000000"/>
                      <w:sz w:val="16"/>
                      <w:szCs w:val="16"/>
                    </w:rPr>
                  </w:pPr>
                  <w:r>
                    <w:rPr>
                      <w:color w:val="000000"/>
                      <w:sz w:val="16"/>
                      <w:szCs w:val="16"/>
                      <w:highlight w:val="yellow"/>
                    </w:rPr>
                    <w:t xml:space="preserve">3. </w:t>
                  </w:r>
                  <w:proofErr w:type="gramStart"/>
                  <w:r>
                    <w:rPr>
                      <w:color w:val="000000"/>
                      <w:sz w:val="16"/>
                      <w:szCs w:val="16"/>
                      <w:highlight w:val="yellow"/>
                    </w:rPr>
                    <w:t>Multi- PDSCH</w:t>
                  </w:r>
                  <w:proofErr w:type="gramEnd"/>
                  <w:r>
                    <w:rPr>
                      <w:color w:val="000000"/>
                      <w:sz w:val="16"/>
                      <w:szCs w:val="16"/>
                      <w:highlight w:val="yellow"/>
                    </w:rPr>
                    <w:t xml:space="preserve">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429DE"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6E764"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7B495"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77605"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14:paraId="39977902" w14:textId="77777777" w:rsidR="007C3555" w:rsidRDefault="007C3555">
                  <w:pPr>
                    <w:pStyle w:val="TAL"/>
                    <w:keepNext w:val="0"/>
                    <w:keepLines w:val="0"/>
                    <w:rPr>
                      <w:rFonts w:ascii="Times New Roman" w:hAnsi="Times New Roman"/>
                      <w:color w:val="000000"/>
                      <w:sz w:val="16"/>
                      <w:szCs w:val="16"/>
                    </w:rPr>
                  </w:pPr>
                </w:p>
              </w:tc>
            </w:tr>
          </w:tbl>
          <w:p w14:paraId="33D6721C" w14:textId="77777777" w:rsidR="007C3555" w:rsidRDefault="007C3555">
            <w:pPr>
              <w:spacing w:beforeLines="50" w:before="120"/>
              <w:jc w:val="left"/>
              <w:rPr>
                <w:rFonts w:ascii="Calibri" w:hAnsi="Calibri" w:cs="Calibri"/>
                <w:color w:val="000000"/>
              </w:rPr>
            </w:pPr>
          </w:p>
        </w:tc>
      </w:tr>
      <w:tr w:rsidR="007C3555" w14:paraId="718B89E2" w14:textId="77777777">
        <w:tc>
          <w:tcPr>
            <w:tcW w:w="1818" w:type="dxa"/>
            <w:tcBorders>
              <w:top w:val="single" w:sz="4" w:space="0" w:color="auto"/>
              <w:left w:val="single" w:sz="4" w:space="0" w:color="auto"/>
              <w:bottom w:val="single" w:sz="4" w:space="0" w:color="auto"/>
              <w:right w:val="single" w:sz="4" w:space="0" w:color="auto"/>
            </w:tcBorders>
          </w:tcPr>
          <w:p w14:paraId="0AF500C0"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2A8E6D" w14:textId="77777777" w:rsidR="007C3555" w:rsidRDefault="00773911">
            <w:pPr>
              <w:rPr>
                <w:rFonts w:ascii="Calibri" w:hAnsi="Calibri" w:cs="Calibri"/>
                <w:lang w:val="en-GB" w:eastAsia="zh-CN"/>
              </w:rPr>
            </w:pPr>
            <w:r>
              <w:rPr>
                <w:rFonts w:ascii="Calibri" w:hAnsi="Calibri" w:cs="Calibri"/>
                <w:lang w:val="en-GB" w:eastAsia="zh-CN"/>
              </w:rPr>
              <w:t xml:space="preserve">As can be seen above, Component #2 of basic FG 24-4 relates to multi-slot PDCCH monitoring for 480 kHz SCS. The following agreement was made in RAN1#107-e on multi-slot monitoring capability, </w:t>
            </w:r>
            <w:r>
              <w:rPr>
                <w:rFonts w:ascii="Calibri" w:hAnsi="Calibri" w:cs="Calibri"/>
                <w:lang w:val="en-GB" w:eastAsia="zh-CN"/>
              </w:rPr>
              <w:t xml:space="preserve">and the </w:t>
            </w:r>
            <w:r>
              <w:rPr>
                <w:rFonts w:ascii="Calibri" w:hAnsi="Calibri" w:cs="Calibri"/>
                <w:highlight w:val="cyan"/>
                <w:lang w:val="en-GB" w:eastAsia="zh-CN"/>
              </w:rPr>
              <w:t>highlighted</w:t>
            </w:r>
            <w:r>
              <w:rPr>
                <w:rFonts w:ascii="Calibri" w:hAnsi="Calibri" w:cs="Calibri"/>
                <w:lang w:val="en-GB" w:eastAsia="zh-CN"/>
              </w:rPr>
              <w:t xml:space="preserve"> text is relevant for 480 kHz SCS. Since this text has not been captured in 38.213, it needs to be captured in the appropriate places in the UE feature list with sufficient detail according to the agreement, considering both what is mand</w:t>
            </w:r>
            <w:r>
              <w:rPr>
                <w:rFonts w:ascii="Calibri" w:hAnsi="Calibri" w:cs="Calibri"/>
                <w:lang w:val="en-GB" w:eastAsia="zh-CN"/>
              </w:rPr>
              <w:t xml:space="preserve">atory for the UE to support and what is optional. </w:t>
            </w:r>
          </w:p>
          <w:p w14:paraId="1FA6F325" w14:textId="77777777" w:rsidR="007C3555" w:rsidRDefault="00773911">
            <w:pPr>
              <w:spacing w:after="0"/>
              <w:rPr>
                <w:rFonts w:ascii="Calibri" w:eastAsia="Batang" w:hAnsi="Calibri" w:cs="Calibri"/>
                <w:b/>
                <w:lang w:val="en-GB"/>
              </w:rPr>
            </w:pPr>
            <w:bookmarkStart w:id="117" w:name="_Hlk88187306"/>
            <w:r>
              <w:rPr>
                <w:rFonts w:ascii="Calibri" w:eastAsia="Batang" w:hAnsi="Calibri" w:cs="Calibri"/>
                <w:b/>
                <w:highlight w:val="green"/>
                <w:lang w:val="en-GB"/>
              </w:rPr>
              <w:t>Agreement</w:t>
            </w:r>
          </w:p>
          <w:p w14:paraId="62CA9C8B"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(1) SS: Type 1 CSS with dedicated RRC configuration and type 3 CSS, UE specific SS</w:t>
            </w:r>
          </w:p>
          <w:p w14:paraId="11E472F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A SS is monitored within Y consecutive slots within a slot group of X slots</w:t>
            </w:r>
          </w:p>
          <w:p w14:paraId="041C1C5F"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Y consecutive slots ca</w:t>
            </w:r>
            <w:r>
              <w:rPr>
                <w:rFonts w:ascii="Calibri" w:eastAsia="Batang" w:hAnsi="Calibri" w:cs="Calibri"/>
                <w:lang w:val="en-GB" w:eastAsia="zh-CN"/>
              </w:rPr>
              <w:t>n be located anywhere within the slot group of X slots</w:t>
            </w:r>
          </w:p>
          <w:p w14:paraId="45790E6D"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Note: There is no requirement to align the Y consecutive slots across UEs or with slot n0</w:t>
            </w:r>
          </w:p>
          <w:p w14:paraId="502B41F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location of the Y consecutive slots within the slot group of X slots is maintained across different slot gr</w:t>
            </w:r>
            <w:r>
              <w:rPr>
                <w:rFonts w:ascii="Calibri" w:eastAsia="Batang" w:hAnsi="Calibri" w:cs="Calibri"/>
                <w:lang w:val="en-GB" w:eastAsia="zh-CN"/>
              </w:rPr>
              <w:t>oups</w:t>
            </w:r>
          </w:p>
          <w:p w14:paraId="268F714F"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BD attempts for all Group (1) SSs are restricted to fall within the same Y consecutive slots</w:t>
            </w:r>
          </w:p>
          <w:p w14:paraId="67FABAD7"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(2) SS: Type 1 CSS without dedicated RRC configuration and type 0, 0A, and 2 CSS</w:t>
            </w:r>
          </w:p>
          <w:p w14:paraId="18DEAD77"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SS monitoring locations can be anywhere within a slot group of X sl</w:t>
            </w:r>
            <w:r>
              <w:rPr>
                <w:rFonts w:ascii="Calibri" w:eastAsia="Batang" w:hAnsi="Calibri" w:cs="Calibri"/>
                <w:lang w:val="en-GB" w:eastAsia="zh-CN"/>
              </w:rPr>
              <w:t>ots, with the following exception</w:t>
            </w:r>
          </w:p>
          <w:p w14:paraId="31B15C2A"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BD attempts for Type0-CSS for SSB/CORESET 0 multiplexing pattern 1, and additionally for Type0A/2-CSS if </w:t>
            </w:r>
            <w:r>
              <w:rPr>
                <w:rFonts w:ascii="Calibri" w:eastAsia="Batang" w:hAnsi="Calibri" w:cs="Calibri"/>
                <w:i/>
                <w:iCs/>
                <w:lang w:val="en-GB" w:eastAsia="zh-CN"/>
              </w:rPr>
              <w:t>searchSpaceId</w:t>
            </w:r>
            <w:r>
              <w:rPr>
                <w:rFonts w:ascii="Calibri" w:eastAsia="Batang" w:hAnsi="Calibri" w:cs="Calibri"/>
                <w:lang w:val="en-GB" w:eastAsia="zh-CN"/>
              </w:rPr>
              <w:t xml:space="preserve"> = 0, occur in slots with index n0 and n0+X0, where n0 is as in Rel-15, X0=4 for 480 kHz SCS and X0=8 fo</w:t>
            </w:r>
            <w:r>
              <w:rPr>
                <w:rFonts w:ascii="Calibri" w:eastAsia="Batang" w:hAnsi="Calibri" w:cs="Calibri"/>
                <w:lang w:val="en-GB" w:eastAsia="zh-CN"/>
              </w:rPr>
              <w:t>r 960 kHz SCS.</w:t>
            </w:r>
          </w:p>
          <w:p w14:paraId="7C2977FE"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Supported combinations of (X,Y)</w:t>
            </w:r>
          </w:p>
          <w:p w14:paraId="5DED4914"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w:t>
            </w:r>
          </w:p>
          <w:p w14:paraId="73195D34"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(X,Y) = (4,1)</w:t>
            </w:r>
          </w:p>
          <w:p w14:paraId="2F198509"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(X,Y) = (8,1)</w:t>
            </w:r>
          </w:p>
          <w:p w14:paraId="0111688A"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optionally supports</w:t>
            </w:r>
          </w:p>
          <w:p w14:paraId="13E42770"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 xml:space="preserve">For SCS 480 kHz: (X,Y) = </w:t>
            </w:r>
            <w:r>
              <w:rPr>
                <w:rFonts w:ascii="Calibri" w:eastAsia="Batang" w:hAnsi="Calibri" w:cs="Calibri"/>
                <w:highlight w:val="cyan"/>
                <w:lang w:val="en-GB" w:eastAsia="zh-CN"/>
              </w:rPr>
              <w:t>(4,2)</w:t>
            </w:r>
          </w:p>
          <w:p w14:paraId="32C9BB19"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(X,Y) = (8,4), (4,2), (4,1)</w:t>
            </w:r>
          </w:p>
          <w:p w14:paraId="001B7109" w14:textId="77777777" w:rsidR="007C3555" w:rsidRDefault="00773911">
            <w:pPr>
              <w:numPr>
                <w:ilvl w:val="3"/>
                <w:numId w:val="21"/>
              </w:numPr>
              <w:snapToGrid w:val="0"/>
              <w:spacing w:before="0" w:after="0"/>
              <w:jc w:val="left"/>
              <w:rPr>
                <w:rFonts w:ascii="Calibri" w:eastAsia="Batang" w:hAnsi="Calibri" w:cs="Calibri"/>
                <w:lang w:val="en-GB" w:eastAsia="zh-CN"/>
              </w:rPr>
            </w:pPr>
            <w:r>
              <w:rPr>
                <w:rFonts w:ascii="Calibri" w:eastAsia="Batang" w:hAnsi="Calibri" w:cs="Calibri"/>
                <w:highlight w:val="darkYellow"/>
                <w:lang w:val="en-GB" w:eastAsia="zh-CN"/>
              </w:rPr>
              <w:t>Working assumption:</w:t>
            </w:r>
            <w:r>
              <w:rPr>
                <w:rFonts w:ascii="Calibri" w:eastAsia="Batang" w:hAnsi="Calibri" w:cs="Calibri"/>
                <w:lang w:val="en-GB" w:eastAsia="zh-CN"/>
              </w:rPr>
              <w:t xml:space="preserve"> BD/CCE budget for (4,2), (4,1) is half that of X=8</w:t>
            </w:r>
          </w:p>
          <w:p w14:paraId="37CC11EB" w14:textId="77777777" w:rsidR="007C3555" w:rsidRDefault="00773911">
            <w:pPr>
              <w:numPr>
                <w:ilvl w:val="0"/>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 the following PDCCH monitoring within Y slots</w:t>
            </w:r>
          </w:p>
          <w:p w14:paraId="2AD82394"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Y&gt;1: FG3-1 (monitoring Gr</w:t>
            </w:r>
            <w:r>
              <w:rPr>
                <w:rFonts w:ascii="Calibri" w:eastAsia="Batang" w:hAnsi="Calibri" w:cs="Calibri"/>
                <w:highlight w:val="cyan"/>
                <w:lang w:val="en-GB" w:eastAsia="zh-CN"/>
              </w:rPr>
              <w:t>oup (1) SSs in the first 3 OFDM symbols of each of the Y slots)</w:t>
            </w:r>
          </w:p>
          <w:bookmarkEnd w:id="117"/>
          <w:p w14:paraId="40D99B9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For 960 kHz SCS For Y=1: FG3-5b with </w:t>
            </w:r>
            <w:r>
              <w:rPr>
                <w:rFonts w:ascii="Calibri" w:eastAsia="Batang" w:hAnsi="Calibri" w:cs="Calibri"/>
                <w:i/>
                <w:lang w:val="en-GB" w:eastAsia="zh-CN"/>
              </w:rPr>
              <w:t>set1</w:t>
            </w:r>
            <w:r>
              <w:rPr>
                <w:rFonts w:ascii="Calibri" w:eastAsia="Batang" w:hAnsi="Calibri" w:cs="Calibri"/>
                <w:lang w:val="en-GB" w:eastAsia="zh-CN"/>
              </w:rPr>
              <w:t xml:space="preserve"> = (7, 3)</w:t>
            </w:r>
          </w:p>
          <w:p w14:paraId="7733AE5F"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[FL Note: The first number is the minimum gap in symbols between the start of two spans, the second number is the span duration in symbols (c</w:t>
            </w:r>
            <w:r>
              <w:rPr>
                <w:rFonts w:ascii="Calibri" w:eastAsia="Batang" w:hAnsi="Calibri" w:cs="Calibri"/>
                <w:lang w:val="en-GB" w:eastAsia="zh-CN"/>
              </w:rPr>
              <w:t>f. TS 38.822)]</w:t>
            </w:r>
          </w:p>
          <w:p w14:paraId="14B578A3"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 xml:space="preserve">For 480 kHz SCS For Y=1: FG3-5b with </w:t>
            </w:r>
            <w:r>
              <w:rPr>
                <w:rFonts w:ascii="Calibri" w:eastAsia="Batang" w:hAnsi="Calibri" w:cs="Calibri"/>
                <w:i/>
                <w:highlight w:val="cyan"/>
                <w:lang w:val="en-GB" w:eastAsia="zh-CN"/>
              </w:rPr>
              <w:t>set2</w:t>
            </w:r>
            <w:r>
              <w:rPr>
                <w:rFonts w:ascii="Calibri" w:eastAsia="Batang" w:hAnsi="Calibri" w:cs="Calibri"/>
                <w:highlight w:val="cyan"/>
                <w:lang w:val="en-GB" w:eastAsia="zh-CN"/>
              </w:rPr>
              <w:t xml:space="preserve"> = (4, 3) and (7, 3) with a modification with maximum two monitoring spans in a slot</w:t>
            </w:r>
          </w:p>
          <w:p w14:paraId="10E1BE17"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[FL Note: The first number is the minimum gap in symbols between the start of two spans, the second number is the s</w:t>
            </w:r>
            <w:r>
              <w:rPr>
                <w:rFonts w:ascii="Calibri" w:eastAsia="Batang" w:hAnsi="Calibri" w:cs="Calibri"/>
                <w:highlight w:val="cyan"/>
                <w:lang w:val="en-GB" w:eastAsia="zh-CN"/>
              </w:rPr>
              <w:t>pan duration in symbols (cf. TS 38.822)]</w:t>
            </w:r>
          </w:p>
          <w:p w14:paraId="3F4626A9"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The following supersedes FG3-5b and FG3-1 definition:</w:t>
            </w:r>
          </w:p>
          <w:p w14:paraId="014604FA" w14:textId="77777777" w:rsidR="007C3555" w:rsidRDefault="00773911">
            <w:pPr>
              <w:numPr>
                <w:ilvl w:val="1"/>
                <w:numId w:val="21"/>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one unicast DCI scheduling UL per slot group of X slots per scheduled CC for FDD</w:t>
            </w:r>
          </w:p>
          <w:p w14:paraId="7639ADA7" w14:textId="77777777" w:rsidR="007C3555" w:rsidRDefault="00773911">
            <w:pPr>
              <w:numPr>
                <w:ilvl w:val="1"/>
                <w:numId w:val="21"/>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w:t>
            </w:r>
            <w:r>
              <w:rPr>
                <w:rFonts w:ascii="Calibri" w:eastAsia="Batang" w:hAnsi="Calibri" w:cs="Calibri"/>
                <w:highlight w:val="cyan"/>
                <w:lang w:val="en-GB" w:eastAsia="zh-CN"/>
              </w:rPr>
              <w:t>ng DL and 2 unicast DCI scheduling UL per slot group of X slots per scheduled CC for TDD</w:t>
            </w:r>
          </w:p>
          <w:p w14:paraId="1DC7E0C6" w14:textId="77777777" w:rsidR="007C3555" w:rsidRDefault="007C3555">
            <w:pPr>
              <w:rPr>
                <w:rFonts w:ascii="Calibri" w:hAnsi="Calibri" w:cs="Calibri"/>
                <w:lang w:val="en-GB"/>
              </w:rPr>
            </w:pPr>
          </w:p>
          <w:p w14:paraId="1806C9C0"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118" w:name="_Toc92724053"/>
            <w:r>
              <w:rPr>
                <w:rFonts w:ascii="Calibri" w:hAnsi="Calibri" w:cs="Calibri"/>
                <w:sz w:val="20"/>
                <w:szCs w:val="20"/>
              </w:rPr>
              <w:t>Proposal: Multi-slot PDCCH monitoring capability for 480 kHz SCS is captured for mandatory (</w:t>
            </w:r>
            <w:proofErr w:type="spellStart"/>
            <w:r>
              <w:rPr>
                <w:rFonts w:ascii="Calibri" w:hAnsi="Calibri" w:cs="Calibri"/>
                <w:sz w:val="20"/>
                <w:szCs w:val="20"/>
              </w:rPr>
              <w:t>Xs,Ys</w:t>
            </w:r>
            <w:proofErr w:type="spellEnd"/>
            <w:r>
              <w:rPr>
                <w:rFonts w:ascii="Calibri" w:hAnsi="Calibri" w:cs="Calibri"/>
                <w:sz w:val="20"/>
                <w:szCs w:val="20"/>
              </w:rPr>
              <w:t>) = (4,1) by updating Component 2 of FG 24-4. Optional (</w:t>
            </w:r>
            <w:proofErr w:type="spellStart"/>
            <w:r>
              <w:rPr>
                <w:rFonts w:ascii="Calibri" w:hAnsi="Calibri" w:cs="Calibri"/>
                <w:sz w:val="20"/>
                <w:szCs w:val="20"/>
              </w:rPr>
              <w:t>Xs,Ys</w:t>
            </w:r>
            <w:proofErr w:type="spellEnd"/>
            <w:r>
              <w:rPr>
                <w:rFonts w:ascii="Calibri" w:hAnsi="Calibri" w:cs="Calibri"/>
                <w:sz w:val="20"/>
                <w:szCs w:val="20"/>
              </w:rPr>
              <w:t xml:space="preserve">) = </w:t>
            </w:r>
            <w:r>
              <w:rPr>
                <w:rFonts w:ascii="Calibri" w:hAnsi="Calibri" w:cs="Calibri"/>
                <w:sz w:val="20"/>
                <w:szCs w:val="20"/>
              </w:rPr>
              <w:t xml:space="preserve">(4,2) is captured in new FG 24-4g. FG 24-4f is removed since there is no </w:t>
            </w:r>
            <w:proofErr w:type="spellStart"/>
            <w:r>
              <w:rPr>
                <w:rFonts w:ascii="Calibri" w:hAnsi="Calibri" w:cs="Calibri"/>
                <w:sz w:val="20"/>
                <w:szCs w:val="20"/>
              </w:rPr>
              <w:t>correspoinding</w:t>
            </w:r>
            <w:proofErr w:type="spellEnd"/>
            <w:r>
              <w:rPr>
                <w:rFonts w:ascii="Calibri" w:hAnsi="Calibri" w:cs="Calibri"/>
                <w:sz w:val="20"/>
                <w:szCs w:val="20"/>
              </w:rPr>
              <w:t xml:space="preserve"> RAN1 agreement. Support the following changes to the FG list:</w:t>
            </w:r>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98"/>
              <w:gridCol w:w="9793"/>
              <w:gridCol w:w="2030"/>
              <w:gridCol w:w="616"/>
              <w:gridCol w:w="4102"/>
            </w:tblGrid>
            <w:tr w:rsidR="007C3555" w14:paraId="2EE13A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76789B"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76FDB270" w14:textId="77777777" w:rsidR="007C3555" w:rsidRDefault="00773911">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DB3749C" w14:textId="77777777" w:rsidR="007C3555" w:rsidRDefault="00773911">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88D83AC"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8015932" w14:textId="77777777" w:rsidR="007C3555" w:rsidRDefault="00773911">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06C7825F"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C3555" w14:paraId="2950DD2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192C3E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tcPr>
                <w:p w14:paraId="4671213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480KHz SCS </w:t>
                  </w:r>
                  <w:r>
                    <w:rPr>
                      <w:rFonts w:eastAsia="SimSun" w:cs="Arial"/>
                      <w:color w:val="000000"/>
                      <w:sz w:val="18"/>
                      <w:szCs w:val="18"/>
                      <w:lang w:val="en-GB" w:eastAsia="zh-CN"/>
                    </w:rPr>
                    <w:t>support for DL</w:t>
                  </w:r>
                </w:p>
              </w:tc>
              <w:tc>
                <w:tcPr>
                  <w:tcW w:w="0" w:type="auto"/>
                  <w:tcBorders>
                    <w:top w:val="single" w:sz="4" w:space="0" w:color="auto"/>
                    <w:left w:val="single" w:sz="4" w:space="0" w:color="auto"/>
                    <w:bottom w:val="single" w:sz="4" w:space="0" w:color="auto"/>
                    <w:right w:val="single" w:sz="4" w:space="0" w:color="auto"/>
                  </w:tcBorders>
                </w:tcPr>
                <w:p w14:paraId="7D15428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w:t>
                  </w:r>
                  <w:r>
                    <w:rPr>
                      <w:rFonts w:eastAsia="MS Gothic" w:cs="Arial"/>
                      <w:color w:val="FF0000"/>
                      <w:sz w:val="18"/>
                      <w:szCs w:val="18"/>
                      <w:lang w:val="en-GB"/>
                    </w:rPr>
                    <w:t>z</w:t>
                  </w:r>
                  <w:r>
                    <w:rPr>
                      <w:rFonts w:eastAsia="MS Gothic" w:cs="Arial"/>
                      <w:color w:val="000000"/>
                      <w:sz w:val="18"/>
                      <w:szCs w:val="18"/>
                      <w:lang w:val="en-GB"/>
                    </w:rPr>
                    <w:t xml:space="preserve"> SCS for DL data and control channels, SSB, and reference signal reception in FR2-2 for non-initial access</w:t>
                  </w:r>
                </w:p>
                <w:p w14:paraId="33A7252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480KHz with </w:t>
                  </w:r>
                  <w:r>
                    <w:rPr>
                      <w:rFonts w:eastAsia="MS Gothic" w:cs="Arial"/>
                      <w:strike/>
                      <w:color w:val="FF0000"/>
                      <w:sz w:val="18"/>
                      <w:szCs w:val="18"/>
                      <w:lang w:val="en-GB"/>
                    </w:rPr>
                    <w:t>X=4</w:t>
                  </w:r>
                  <w:r>
                    <w:rPr>
                      <w:rFonts w:eastAsia="MS Gothic" w:cs="Arial"/>
                      <w:sz w:val="18"/>
                      <w:szCs w:val="18"/>
                      <w:lang w:val="en-GB"/>
                    </w:rPr>
                    <w:t xml:space="preserve"> </w:t>
                  </w:r>
                  <w:r>
                    <w:rPr>
                      <w:rFonts w:eastAsia="MS Gothic" w:cs="Arial"/>
                      <w:color w:val="FF0000"/>
                      <w:sz w:val="18"/>
                      <w:szCs w:val="18"/>
                      <w:lang w:val="en-GB"/>
                    </w:rPr>
                    <w:t>(</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(4,1)</w:t>
                  </w:r>
                  <w:r>
                    <w:rPr>
                      <w:rFonts w:eastAsia="MS Gothic" w:cs="Arial"/>
                      <w:color w:val="000000"/>
                      <w:sz w:val="18"/>
                      <w:szCs w:val="18"/>
                      <w:lang w:val="en-GB"/>
                    </w:rPr>
                    <w:t xml:space="preserve"> </w:t>
                  </w:r>
                  <w:r>
                    <w:rPr>
                      <w:rFonts w:eastAsia="MS Gothic" w:cs="Arial"/>
                      <w:sz w:val="18"/>
                      <w:szCs w:val="18"/>
                      <w:lang w:val="en-GB"/>
                    </w:rPr>
                    <w:t xml:space="preserve">slots </w:t>
                  </w:r>
                </w:p>
                <w:p w14:paraId="2E49A589"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set2</w:t>
                  </w:r>
                  <w:r>
                    <w:rPr>
                      <w:rFonts w:eastAsia="MS Gothic" w:cs="Arial"/>
                      <w:color w:val="FF0000"/>
                      <w:sz w:val="18"/>
                      <w:szCs w:val="18"/>
                      <w:lang w:val="en-GB"/>
                    </w:rPr>
                    <w:t xml:space="preserve"> = (4, 3) and (7, 3) symbols</w:t>
                  </w:r>
                </w:p>
                <w:p w14:paraId="5A60341D"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one unicast DCI scheduling UL per slot gr</w:t>
                  </w:r>
                  <w:r>
                    <w:rPr>
                      <w:rFonts w:eastAsia="MS Gothic" w:cs="Arial"/>
                      <w:color w:val="FF0000"/>
                      <w:sz w:val="18"/>
                      <w:szCs w:val="18"/>
                      <w:lang w:val="en-GB"/>
                    </w:rPr>
                    <w:t xml:space="preserve">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14:paraId="37BC10FB"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w:t>
                  </w:r>
                  <w:r>
                    <w:rPr>
                      <w:rFonts w:eastAsia="MS Gothic" w:cs="Arial"/>
                      <w:color w:val="FF0000"/>
                      <w:sz w:val="18"/>
                      <w:szCs w:val="18"/>
                      <w:lang w:val="en-GB"/>
                    </w:rPr>
                    <w:t xml:space="preserve"> 3-5b) </w:t>
                  </w:r>
                </w:p>
                <w:p w14:paraId="44E43BD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02D93620"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 xml:space="preserve">24-1, </w:t>
                  </w:r>
                  <w:r>
                    <w:rPr>
                      <w:rFonts w:eastAsia="SimSun" w:cs="Arial"/>
                      <w:color w:val="FF0000"/>
                      <w:sz w:val="18"/>
                      <w:szCs w:val="18"/>
                      <w:lang w:val="en-GB"/>
                    </w:rPr>
                    <w:t>3-5b</w:t>
                  </w:r>
                </w:p>
              </w:tc>
              <w:tc>
                <w:tcPr>
                  <w:tcW w:w="0" w:type="auto"/>
                  <w:tcBorders>
                    <w:top w:val="single" w:sz="4" w:space="0" w:color="auto"/>
                    <w:left w:val="single" w:sz="4" w:space="0" w:color="auto"/>
                    <w:bottom w:val="single" w:sz="4" w:space="0" w:color="auto"/>
                    <w:right w:val="single" w:sz="4" w:space="0" w:color="auto"/>
                  </w:tcBorders>
                </w:tcPr>
                <w:p w14:paraId="61FE1CE0"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A6A08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4F68719E" w14:textId="77777777" w:rsidR="007C3555" w:rsidRDefault="007C3555">
                  <w:pPr>
                    <w:keepNext/>
                    <w:keepLines/>
                    <w:spacing w:after="0"/>
                    <w:rPr>
                      <w:rFonts w:eastAsia="SimSun" w:cs="Arial"/>
                      <w:color w:val="000000"/>
                      <w:sz w:val="18"/>
                      <w:szCs w:val="18"/>
                      <w:lang w:val="en-GB"/>
                    </w:rPr>
                  </w:pPr>
                </w:p>
                <w:p w14:paraId="74DBA4D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C3555" w14:paraId="3DFABD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E3FCD7F"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BB55CF" w14:textId="77777777" w:rsidR="007C3555" w:rsidRDefault="00773911">
                  <w:pPr>
                    <w:keepNext/>
                    <w:keepLines/>
                    <w:spacing w:after="0"/>
                    <w:rPr>
                      <w:rFonts w:eastAsia="SimSun" w:cs="Arial"/>
                      <w:strike/>
                      <w:color w:val="FF0000"/>
                      <w:sz w:val="18"/>
                      <w:szCs w:val="18"/>
                      <w:lang w:val="en-GB" w:eastAsia="zh-CN"/>
                    </w:rPr>
                  </w:pPr>
                  <w:r>
                    <w:rPr>
                      <w:rFonts w:cs="Arial"/>
                      <w:strike/>
                      <w:color w:val="FF0000"/>
                      <w:sz w:val="18"/>
                      <w:szCs w:val="18"/>
                      <w:lang w:eastAsia="zh-CN"/>
                    </w:rPr>
                    <w:t xml:space="preserve">Enhanced </w:t>
                  </w:r>
                  <w:r>
                    <w:rPr>
                      <w:rFonts w:cs="Arial"/>
                      <w:strike/>
                      <w:color w:val="FF0000"/>
                      <w:sz w:val="18"/>
                      <w:szCs w:val="18"/>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DD7A36A" w14:textId="77777777" w:rsidR="007C3555" w:rsidRDefault="00773911">
                  <w:pPr>
                    <w:autoSpaceDE w:val="0"/>
                    <w:autoSpaceDN w:val="0"/>
                    <w:adjustRightInd w:val="0"/>
                    <w:snapToGrid w:val="0"/>
                    <w:spacing w:after="0"/>
                    <w:contextualSpacing/>
                    <w:rPr>
                      <w:rFonts w:eastAsia="MS Gothic" w:cs="Arial"/>
                      <w:strike/>
                      <w:color w:val="FF0000"/>
                      <w:sz w:val="18"/>
                      <w:szCs w:val="18"/>
                      <w:lang w:val="en-GB"/>
                    </w:rPr>
                  </w:pPr>
                  <w:r>
                    <w:rPr>
                      <w:rFonts w:cs="Arial"/>
                      <w:strike/>
                      <w:color w:val="FF0000"/>
                      <w:sz w:val="18"/>
                      <w:szCs w:val="18"/>
                    </w:rPr>
                    <w:t>Multiple-slot PDCCH monitoring for 480KHz with X=</w:t>
                  </w:r>
                  <w:r>
                    <w:rPr>
                      <w:rFonts w:cs="Arial"/>
                      <w:strike/>
                      <w:color w:val="FF0000"/>
                      <w:sz w:val="18"/>
                      <w:szCs w:val="18"/>
                      <w:highlight w:val="yellow"/>
                    </w:rPr>
                    <w:t>[2]</w:t>
                  </w:r>
                  <w:r>
                    <w:rPr>
                      <w:rFonts w:cs="Arial"/>
                      <w:strike/>
                      <w:color w:val="FF0000"/>
                      <w:sz w:val="18"/>
                      <w:szCs w:val="18"/>
                    </w:rPr>
                    <w:t xml:space="preserv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4A502B5" w14:textId="77777777" w:rsidR="007C3555" w:rsidRDefault="007C3555">
                  <w:pPr>
                    <w:keepNext/>
                    <w:keepLines/>
                    <w:spacing w:after="0"/>
                    <w:rPr>
                      <w:rFonts w:eastAsia="SimSun" w:cs="Arial"/>
                      <w:strike/>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965B47E" w14:textId="77777777" w:rsidR="007C3555" w:rsidRDefault="007C3555">
                  <w:pPr>
                    <w:overflowPunct w:val="0"/>
                    <w:autoSpaceDE w:val="0"/>
                    <w:autoSpaceDN w:val="0"/>
                    <w:adjustRightInd w:val="0"/>
                    <w:spacing w:after="0"/>
                    <w:ind w:left="284"/>
                    <w:textAlignment w:val="baseline"/>
                    <w:rPr>
                      <w:rFonts w:eastAsia="SimSun" w:cs="Arial"/>
                      <w:strike/>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DCA1E57"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rPr>
                    <w:t xml:space="preserve">Optional with capability </w:t>
                  </w:r>
                  <w:proofErr w:type="spellStart"/>
                  <w:r>
                    <w:rPr>
                      <w:rFonts w:cs="Arial"/>
                      <w:strike/>
                      <w:color w:val="FF0000"/>
                      <w:sz w:val="18"/>
                      <w:szCs w:val="18"/>
                    </w:rPr>
                    <w:t>signalling</w:t>
                  </w:r>
                  <w:proofErr w:type="spellEnd"/>
                </w:p>
              </w:tc>
            </w:tr>
            <w:tr w:rsidR="007C3555" w14:paraId="3710696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544000"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24-4g</w:t>
                  </w:r>
                </w:p>
              </w:tc>
              <w:tc>
                <w:tcPr>
                  <w:tcW w:w="0" w:type="auto"/>
                  <w:tcBorders>
                    <w:top w:val="single" w:sz="4" w:space="0" w:color="auto"/>
                    <w:left w:val="single" w:sz="4" w:space="0" w:color="auto"/>
                    <w:bottom w:val="single" w:sz="4" w:space="0" w:color="auto"/>
                    <w:right w:val="single" w:sz="4" w:space="0" w:color="auto"/>
                  </w:tcBorders>
                </w:tcPr>
                <w:p w14:paraId="56282E38" w14:textId="77777777" w:rsidR="007C3555" w:rsidRDefault="00773911">
                  <w:pPr>
                    <w:keepNext/>
                    <w:keepLines/>
                    <w:spacing w:after="0"/>
                    <w:rPr>
                      <w:rFonts w:eastAsia="SimSun" w:cs="Arial"/>
                      <w:color w:val="FF0000"/>
                      <w:sz w:val="18"/>
                      <w:szCs w:val="18"/>
                      <w:lang w:val="en-GB" w:eastAsia="zh-CN"/>
                    </w:rPr>
                  </w:pPr>
                  <w:r>
                    <w:rPr>
                      <w:rFonts w:eastAsia="SimSun" w:cs="Arial"/>
                      <w:color w:val="FF0000"/>
                      <w:sz w:val="18"/>
                      <w:szCs w:val="18"/>
                      <w:lang w:val="en-GB" w:eastAsia="zh-CN"/>
                    </w:rPr>
                    <w:t>Enhanced multi-slot PDCCH monitoring for 480 kHz</w:t>
                  </w:r>
                </w:p>
              </w:tc>
              <w:tc>
                <w:tcPr>
                  <w:tcW w:w="0" w:type="auto"/>
                  <w:tcBorders>
                    <w:top w:val="single" w:sz="4" w:space="0" w:color="auto"/>
                    <w:left w:val="single" w:sz="4" w:space="0" w:color="auto"/>
                    <w:bottom w:val="single" w:sz="4" w:space="0" w:color="auto"/>
                    <w:right w:val="single" w:sz="4" w:space="0" w:color="auto"/>
                  </w:tcBorders>
                </w:tcPr>
                <w:p w14:paraId="5E81FB99"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1. Multiple-slot PDCCH monitoring for 480KHz with (</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xml:space="preserve">) = </w:t>
                  </w:r>
                  <w:r>
                    <w:rPr>
                      <w:rFonts w:eastAsia="MS Gothic" w:cs="Arial"/>
                      <w:color w:val="FF0000"/>
                      <w:sz w:val="18"/>
                      <w:szCs w:val="18"/>
                      <w:lang w:val="en-GB"/>
                    </w:rPr>
                    <w:t>(4,2) slots</w:t>
                  </w:r>
                </w:p>
                <w:p w14:paraId="3B9E13F2"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2 slots, monitoring of type 1 CSS with dedicated RRC configuration, type 3 CSS, and UE-SS according to FG 3-1</w:t>
                  </w:r>
                </w:p>
                <w:p w14:paraId="3A6FEBF4"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w:t>
                  </w:r>
                  <w:r>
                    <w:rPr>
                      <w:rFonts w:eastAsia="MS Gothic" w:cs="Arial"/>
                      <w:color w:val="FF0000"/>
                      <w:sz w:val="18"/>
                      <w:szCs w:val="18"/>
                      <w:lang w:val="en-GB"/>
                    </w:rPr>
                    <w:t>r scheduled CC for FDD (This supersedes the corresponding component of FG 3-1)</w:t>
                  </w:r>
                </w:p>
                <w:p w14:paraId="72BBBC97"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corresponding component of FG 3-</w:t>
                  </w:r>
                  <w:r>
                    <w:rPr>
                      <w:rFonts w:eastAsia="MS Gothic" w:cs="Arial"/>
                      <w:color w:val="FF0000"/>
                      <w:sz w:val="18"/>
                      <w:szCs w:val="18"/>
                      <w:lang w:val="en-GB"/>
                    </w:rPr>
                    <w:t>1)</w:t>
                  </w:r>
                </w:p>
              </w:tc>
              <w:tc>
                <w:tcPr>
                  <w:tcW w:w="0" w:type="auto"/>
                  <w:tcBorders>
                    <w:top w:val="single" w:sz="4" w:space="0" w:color="auto"/>
                    <w:left w:val="single" w:sz="4" w:space="0" w:color="auto"/>
                    <w:bottom w:val="single" w:sz="4" w:space="0" w:color="auto"/>
                    <w:right w:val="single" w:sz="4" w:space="0" w:color="auto"/>
                  </w:tcBorders>
                </w:tcPr>
                <w:p w14:paraId="273EDB9A"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6868" w14:textId="77777777" w:rsidR="007C3555" w:rsidRDefault="007C3555">
                  <w:pPr>
                    <w:overflowPunct w:val="0"/>
                    <w:autoSpaceDE w:val="0"/>
                    <w:autoSpaceDN w:val="0"/>
                    <w:adjustRightInd w:val="0"/>
                    <w:spacing w:after="0"/>
                    <w:textAlignment w:val="baseline"/>
                    <w:rPr>
                      <w:rFonts w:eastAsia="SimSun" w:cs="Arial"/>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66611FDE" w14:textId="77777777" w:rsidR="007C3555" w:rsidRDefault="00773911">
                  <w:pPr>
                    <w:keepNext/>
                    <w:keepLines/>
                    <w:spacing w:after="0"/>
                    <w:rPr>
                      <w:rFonts w:eastAsia="SimSun" w:cs="Arial"/>
                      <w:color w:val="FF0000"/>
                      <w:sz w:val="18"/>
                      <w:szCs w:val="18"/>
                      <w:lang w:val="en-GB"/>
                    </w:rPr>
                  </w:pPr>
                  <w:r>
                    <w:rPr>
                      <w:rFonts w:cs="Arial"/>
                      <w:color w:val="FF0000"/>
                      <w:sz w:val="18"/>
                      <w:szCs w:val="18"/>
                    </w:rPr>
                    <w:t xml:space="preserve">Optional with capability </w:t>
                  </w:r>
                  <w:proofErr w:type="spellStart"/>
                  <w:r>
                    <w:rPr>
                      <w:rFonts w:cs="Arial"/>
                      <w:color w:val="FF0000"/>
                      <w:sz w:val="18"/>
                      <w:szCs w:val="18"/>
                    </w:rPr>
                    <w:t>signalling</w:t>
                  </w:r>
                  <w:proofErr w:type="spellEnd"/>
                </w:p>
              </w:tc>
            </w:tr>
          </w:tbl>
          <w:p w14:paraId="0BA97C61" w14:textId="77777777" w:rsidR="007C3555" w:rsidRDefault="007C3555">
            <w:pPr>
              <w:spacing w:beforeLines="50" w:before="120"/>
              <w:jc w:val="left"/>
              <w:rPr>
                <w:rFonts w:ascii="Calibri" w:hAnsi="Calibri" w:cs="Calibri"/>
                <w:color w:val="000000"/>
              </w:rPr>
            </w:pPr>
          </w:p>
          <w:p w14:paraId="0015396F" w14:textId="77777777" w:rsidR="007C3555" w:rsidRDefault="00773911">
            <w:pPr>
              <w:rPr>
                <w:rFonts w:ascii="Calibri" w:hAnsi="Calibri"/>
                <w:lang w:val="en-GB" w:eastAsia="zh-CN"/>
              </w:rPr>
            </w:pPr>
            <w:r>
              <w:rPr>
                <w:rFonts w:ascii="Calibri" w:hAnsi="Calibri"/>
                <w:lang w:val="en-GB" w:eastAsia="zh-CN"/>
              </w:rPr>
              <w:lastRenderedPageBreak/>
              <w:t xml:space="preserve">Due to the short slot length with 480 kHz SCS, it has been agreed that multi-slot PDCCH monitoring capability is mandatory which means that that the UE will monitor once per 4 slots. </w:t>
            </w:r>
            <w:r>
              <w:rPr>
                <w:rFonts w:ascii="Calibri" w:hAnsi="Calibri"/>
                <w:lang w:val="en-GB" w:eastAsia="zh-CN"/>
              </w:rPr>
              <w:t>Single-slot monitoring is not supported. To compensate the loss in scheduling flexibility, multi-PDSCH/PUSCH scheduling has been agreed in RAN1, and in our view multi-slot PDCCH monitoring and multi-PxSCH scheduling go hand-in-hand. Without these two featu</w:t>
            </w:r>
            <w:r>
              <w:rPr>
                <w:rFonts w:ascii="Calibri" w:hAnsi="Calibri"/>
                <w:lang w:val="en-GB" w:eastAsia="zh-CN"/>
              </w:rPr>
              <w:t>res together, it will be impossible to sustain high throughput, thus removing one of the main motivations for supporting large SCS in FR2-2. For this reason, we propose that multi-PDSCH scheduling is a component within the basic FG 24-4 and that multi-PUSC</w:t>
            </w:r>
            <w:r>
              <w:rPr>
                <w:rFonts w:ascii="Calibri" w:hAnsi="Calibri"/>
                <w:lang w:val="en-GB" w:eastAsia="zh-CN"/>
              </w:rPr>
              <w:t>H scheduling is a component of FG 24-4a.</w:t>
            </w:r>
          </w:p>
          <w:p w14:paraId="49490089" w14:textId="77777777" w:rsidR="007C3555" w:rsidRDefault="00773911">
            <w:pPr>
              <w:pStyle w:val="Proposal"/>
              <w:tabs>
                <w:tab w:val="clear" w:pos="256"/>
                <w:tab w:val="clear" w:pos="936"/>
                <w:tab w:val="left" w:pos="1304"/>
                <w:tab w:val="left" w:pos="1584"/>
              </w:tabs>
              <w:ind w:left="1304" w:hanging="1304"/>
              <w:rPr>
                <w:rFonts w:ascii="Calibri" w:hAnsi="Calibri"/>
                <w:sz w:val="20"/>
                <w:szCs w:val="20"/>
              </w:rPr>
            </w:pPr>
            <w:bookmarkStart w:id="119" w:name="_Toc92724054"/>
            <w:r>
              <w:rPr>
                <w:rFonts w:ascii="Calibri" w:hAnsi="Calibri"/>
                <w:sz w:val="20"/>
                <w:szCs w:val="20"/>
              </w:rPr>
              <w:t xml:space="preserve">Multi-PDSCH scheduling with single DCI is a component of the FG 24-4 (Basic DL support) for 480 kHz SCS. Multi-PUSCH scheduling with single DCI is a component of FG 24-4a (UL support). Support the following changes </w:t>
            </w:r>
            <w:r>
              <w:rPr>
                <w:rFonts w:ascii="Calibri" w:hAnsi="Calibri"/>
                <w:sz w:val="20"/>
                <w:szCs w:val="20"/>
              </w:rPr>
              <w:t>to the FG list:</w:t>
            </w:r>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6"/>
              <w:gridCol w:w="9097"/>
              <w:gridCol w:w="2401"/>
              <w:gridCol w:w="616"/>
              <w:gridCol w:w="5159"/>
            </w:tblGrid>
            <w:tr w:rsidR="007C3555" w14:paraId="701359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65DDE"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BC372"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5D64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AA19C"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6B78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EE42"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0D43E3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66293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B598"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570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14:paraId="5FF71E21"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14:paraId="264BCFC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FAFF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E2497"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EA5D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387D4C60" w14:textId="77777777" w:rsidR="007C3555" w:rsidRDefault="007C3555">
                  <w:pPr>
                    <w:keepNext/>
                    <w:keepLines/>
                    <w:spacing w:after="0"/>
                    <w:rPr>
                      <w:rFonts w:eastAsia="SimSun" w:cs="Arial"/>
                      <w:color w:val="000000"/>
                      <w:sz w:val="18"/>
                      <w:szCs w:val="18"/>
                      <w:lang w:val="en-GB"/>
                    </w:rPr>
                  </w:pPr>
                </w:p>
                <w:p w14:paraId="39E7D0D9"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w:t>
                  </w:r>
                  <w:r>
                    <w:rPr>
                      <w:rFonts w:eastAsia="SimSun" w:cs="Arial"/>
                      <w:color w:val="FF0000"/>
                      <w:sz w:val="18"/>
                      <w:szCs w:val="18"/>
                      <w:lang w:val="en-GB"/>
                    </w:rPr>
                    <w:t>t indicate this FG is supported</w:t>
                  </w:r>
                </w:p>
              </w:tc>
            </w:tr>
          </w:tbl>
          <w:p w14:paraId="0084610B" w14:textId="77777777" w:rsidR="007C3555" w:rsidRDefault="007C3555">
            <w:pPr>
              <w:spacing w:beforeLines="50" w:before="120"/>
              <w:jc w:val="left"/>
              <w:rPr>
                <w:rFonts w:ascii="Calibri" w:hAnsi="Calibri" w:cs="Calibri"/>
                <w:color w:val="000000"/>
              </w:rPr>
            </w:pPr>
          </w:p>
        </w:tc>
      </w:tr>
      <w:tr w:rsidR="007C3555" w14:paraId="06D2A3FD" w14:textId="77777777">
        <w:tc>
          <w:tcPr>
            <w:tcW w:w="1818" w:type="dxa"/>
            <w:tcBorders>
              <w:top w:val="single" w:sz="4" w:space="0" w:color="auto"/>
              <w:left w:val="single" w:sz="4" w:space="0" w:color="auto"/>
              <w:bottom w:val="single" w:sz="4" w:space="0" w:color="auto"/>
              <w:right w:val="single" w:sz="4" w:space="0" w:color="auto"/>
            </w:tcBorders>
          </w:tcPr>
          <w:p w14:paraId="1135875C"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9694C9"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 xml:space="preserve">FG 24-4 component item 4 should be updated based on  agreement in RAN1 #107-e as follows </w:t>
            </w:r>
          </w:p>
          <w:p w14:paraId="24D6BDFC"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14:paraId="5D4333A7" w14:textId="77777777" w:rsidR="007C3555" w:rsidRDefault="00773911">
            <w:pPr>
              <w:pStyle w:val="3GPPNormalText"/>
              <w:ind w:left="1980" w:firstLine="0"/>
              <w:rPr>
                <w:rFonts w:ascii="Calibri" w:hAnsi="Calibri" w:cs="Arial"/>
                <w:sz w:val="20"/>
                <w:szCs w:val="20"/>
              </w:rPr>
            </w:pPr>
            <w:r>
              <w:rPr>
                <w:rFonts w:ascii="Calibri" w:hAnsi="Calibri" w:cs="Arial"/>
                <w:sz w:val="20"/>
                <w:szCs w:val="20"/>
              </w:rPr>
              <w:t xml:space="preserve">Definition of X : </w:t>
            </w:r>
            <w:r>
              <w:rPr>
                <w:rFonts w:ascii="Calibri" w:hAnsi="Calibri" w:cs="Arial"/>
                <w:sz w:val="20"/>
                <w:szCs w:val="20"/>
                <w:lang w:val="en-GB"/>
              </w:rPr>
              <w:t xml:space="preserve">Multi-slot PDCCH monitoring is based on slots within a slot group. </w:t>
            </w:r>
            <w:r>
              <w:rPr>
                <w:rFonts w:ascii="Calibri" w:hAnsi="Calibri" w:cs="Arial"/>
                <w:sz w:val="20"/>
                <w:szCs w:val="20"/>
              </w:rPr>
              <w:t>Each slot group consists of X consecutive slots. Slot groups are consecutive and non-overlapping</w:t>
            </w:r>
          </w:p>
          <w:p w14:paraId="762175F7" w14:textId="77777777" w:rsidR="007C3555" w:rsidRDefault="00773911">
            <w:pPr>
              <w:pStyle w:val="3GPPNormalText"/>
              <w:ind w:left="1980" w:firstLine="0"/>
              <w:rPr>
                <w:rFonts w:ascii="Calibri" w:hAnsi="Calibri" w:cs="Arial"/>
                <w:sz w:val="20"/>
                <w:szCs w:val="20"/>
                <w:lang w:val="en-GB"/>
              </w:rPr>
            </w:pPr>
            <w:r>
              <w:rPr>
                <w:rFonts w:ascii="Calibri" w:hAnsi="Calibri" w:cs="Arial"/>
                <w:sz w:val="20"/>
                <w:szCs w:val="20"/>
              </w:rPr>
              <w:t xml:space="preserve">Definition of Y: </w:t>
            </w:r>
            <w:r>
              <w:rPr>
                <w:rFonts w:ascii="Calibri" w:hAnsi="Calibri" w:cs="Arial"/>
                <w:sz w:val="20"/>
                <w:szCs w:val="20"/>
                <w:lang w:val="en-GB"/>
              </w:rPr>
              <w:t>For Group (1) SS: Type 1 CSS with dedicated RRC configuration and type 3 CS</w:t>
            </w:r>
            <w:r>
              <w:rPr>
                <w:rFonts w:ascii="Calibri" w:hAnsi="Calibri" w:cs="Arial"/>
                <w:sz w:val="20"/>
                <w:szCs w:val="20"/>
                <w:lang w:val="en-GB"/>
              </w:rPr>
              <w:t>S, UE specific SS, a SS is monitored within Y consecutive slots within a slot group of X slots. The Y consecutive slots can be located anywhere within the slot group of X slots. The location of the Y consecutive slots within the slot group of X slots is ma</w:t>
            </w:r>
            <w:r>
              <w:rPr>
                <w:rFonts w:ascii="Calibri" w:hAnsi="Calibri" w:cs="Arial"/>
                <w:sz w:val="20"/>
                <w:szCs w:val="20"/>
                <w:lang w:val="en-GB"/>
              </w:rPr>
              <w:t>intained across different slot groups. BD attempts for all Group (1) SSs are restricted to fall within the same Y consecutive slots.</w:t>
            </w:r>
          </w:p>
          <w:p w14:paraId="7CB77EEF" w14:textId="77777777" w:rsidR="007C3555" w:rsidRDefault="00773911">
            <w:pPr>
              <w:pStyle w:val="3GPPNormalText"/>
              <w:ind w:left="1980" w:firstLine="0"/>
              <w:rPr>
                <w:rFonts w:ascii="Calibri" w:hAnsi="Calibri"/>
                <w:sz w:val="20"/>
                <w:szCs w:val="20"/>
                <w:lang w:val="en-GB" w:eastAsia="ko-KR"/>
              </w:rPr>
            </w:pPr>
            <w:r>
              <w:rPr>
                <w:rFonts w:ascii="Calibri" w:hAnsi="Calibri"/>
                <w:sz w:val="20"/>
                <w:szCs w:val="20"/>
                <w:lang w:val="en-GB" w:eastAsia="ko-KR"/>
              </w:rPr>
              <w:t xml:space="preserve">For Group (2) SS: Type 1 CSS without dedicated RRC configuration and type 0, 0A, and 2 CSS: SS monitoring locations can be </w:t>
            </w:r>
            <w:r>
              <w:rPr>
                <w:rFonts w:ascii="Calibri" w:hAnsi="Calibri"/>
                <w:sz w:val="20"/>
                <w:szCs w:val="20"/>
                <w:lang w:val="en-GB" w:eastAsia="ko-KR"/>
              </w:rPr>
              <w:t xml:space="preserve">anywhere within a slot group of X slots, with the following exception. BD attempts for Type0-CSS for SSB/CORESET 0 multiplexing pattern 1, and additionally for Type0A/2-CSS if </w:t>
            </w:r>
            <w:r>
              <w:rPr>
                <w:rFonts w:ascii="Calibri" w:hAnsi="Calibri"/>
                <w:i/>
                <w:iCs/>
                <w:sz w:val="20"/>
                <w:szCs w:val="20"/>
                <w:lang w:val="en-GB" w:eastAsia="ko-KR"/>
              </w:rPr>
              <w:t>searchSpaceId</w:t>
            </w:r>
            <w:r>
              <w:rPr>
                <w:rFonts w:ascii="Calibri" w:hAnsi="Calibri"/>
                <w:sz w:val="20"/>
                <w:szCs w:val="20"/>
                <w:lang w:val="en-GB" w:eastAsia="ko-KR"/>
              </w:rPr>
              <w:t xml:space="preserve"> = 0, occur in slots with index n0 and n0+X0, where n0 is as in Rel</w:t>
            </w:r>
            <w:r>
              <w:rPr>
                <w:rFonts w:ascii="Calibri" w:hAnsi="Calibri"/>
                <w:sz w:val="20"/>
                <w:szCs w:val="20"/>
                <w:lang w:val="en-GB" w:eastAsia="ko-KR"/>
              </w:rPr>
              <w:t>-15, X0=4 for 480 kHz SCS and X0=8 for 960 kHz SCS.</w:t>
            </w:r>
          </w:p>
          <w:p w14:paraId="268DA0EB"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rPr>
              <w:t>Multiple-slot PDCCH monitoring for 480KHz with (X, Y)= (4,1) slots</w:t>
            </w:r>
          </w:p>
          <w:p w14:paraId="22632839" w14:textId="77777777" w:rsidR="007C3555" w:rsidRDefault="00773911">
            <w:pPr>
              <w:pStyle w:val="3GPPNormalText"/>
              <w:ind w:left="1980" w:firstLine="0"/>
              <w:rPr>
                <w:rFonts w:ascii="Calibri" w:hAnsi="Calibri"/>
                <w:sz w:val="20"/>
                <w:szCs w:val="20"/>
                <w:lang w:eastAsia="ko-KR"/>
              </w:rPr>
            </w:pPr>
            <w:r>
              <w:rPr>
                <w:rFonts w:ascii="Calibri" w:hAnsi="Calibri"/>
                <w:sz w:val="20"/>
                <w:szCs w:val="20"/>
                <w:lang w:val="en-GB" w:eastAsia="ko-KR"/>
              </w:rPr>
              <w:t xml:space="preserve">FG3-5b with </w:t>
            </w:r>
            <w:r>
              <w:rPr>
                <w:rFonts w:ascii="Calibri" w:hAnsi="Calibri"/>
                <w:i/>
                <w:sz w:val="20"/>
                <w:szCs w:val="20"/>
                <w:lang w:val="en-GB" w:eastAsia="ko-KR"/>
              </w:rPr>
              <w:t>set2</w:t>
            </w:r>
            <w:r>
              <w:rPr>
                <w:rFonts w:ascii="Calibri" w:hAnsi="Calibri"/>
                <w:sz w:val="20"/>
                <w:szCs w:val="20"/>
                <w:lang w:val="en-GB" w:eastAsia="ko-KR"/>
              </w:rPr>
              <w:t xml:space="preserve"> = (4, 3) and (7, 3) with a modification with maximum two monitoring spans in a slot. Note: The first number is the minim</w:t>
            </w:r>
            <w:r>
              <w:rPr>
                <w:rFonts w:ascii="Calibri" w:hAnsi="Calibri"/>
                <w:sz w:val="20"/>
                <w:szCs w:val="20"/>
                <w:lang w:val="en-GB" w:eastAsia="ko-KR"/>
              </w:rPr>
              <w:t>um gap in symbols between the start of two spans, the second number is the span duration in symbols (cf. TS 38.822).</w:t>
            </w:r>
          </w:p>
          <w:p w14:paraId="510AC5CF" w14:textId="77777777" w:rsidR="007C3555" w:rsidRDefault="00773911">
            <w:pPr>
              <w:pStyle w:val="3GPPNormalText"/>
              <w:ind w:left="1980" w:firstLine="0"/>
              <w:rPr>
                <w:rFonts w:ascii="Calibri" w:hAnsi="Calibri" w:cs="Arial"/>
                <w:sz w:val="20"/>
                <w:szCs w:val="20"/>
                <w:lang w:val="en-GB"/>
              </w:rPr>
            </w:pPr>
            <w:r>
              <w:rPr>
                <w:rFonts w:ascii="Calibri" w:hAnsi="Calibri" w:cs="Arial"/>
                <w:sz w:val="20"/>
                <w:szCs w:val="20"/>
                <w:lang w:val="en-GB"/>
              </w:rPr>
              <w:t>Processing one unicast DCI scheduling DL and one unicast DCI scheduling UL per slot group of X slots per scheduled CC for FDD</w:t>
            </w:r>
          </w:p>
          <w:p w14:paraId="25536B65"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lang w:val="en-GB"/>
              </w:rPr>
              <w:t>Processing one unicast DCI scheduling DL and 2 unicast DCI scheduling UL per slot group of X slots per scheduled CC for TDD</w:t>
            </w:r>
          </w:p>
          <w:p w14:paraId="0C4BC954" w14:textId="77777777" w:rsidR="007C3555" w:rsidRDefault="00773911">
            <w:pPr>
              <w:ind w:left="360"/>
              <w:rPr>
                <w:rFonts w:ascii="Calibri" w:hAnsi="Calibri"/>
              </w:rPr>
            </w:pPr>
            <w:r>
              <w:rPr>
                <w:rFonts w:ascii="Calibri" w:hAnsi="Calibri"/>
              </w:rPr>
              <w:t xml:space="preserve">In FG </w:t>
            </w:r>
            <w:r>
              <w:rPr>
                <w:rFonts w:ascii="Calibri" w:hAnsi="Calibri"/>
                <w:lang w:eastAsia="ko-KR"/>
              </w:rPr>
              <w:t>24-4, r</w:t>
            </w:r>
            <w:r>
              <w:rPr>
                <w:rFonts w:ascii="Calibri" w:hAnsi="Calibri"/>
              </w:rPr>
              <w:t>emove brackets on component item 5 “5. Multi-PDSCH scheduling by single DCI for the operation with 480 kHz SCS and corr</w:t>
            </w:r>
            <w:r>
              <w:rPr>
                <w:rFonts w:ascii="Calibri" w:hAnsi="Calibri"/>
              </w:rPr>
              <w:t>esponding HARQ enhancements</w:t>
            </w:r>
          </w:p>
          <w:p w14:paraId="52774181"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FG 24-4 should be a per-band feature</w:t>
            </w:r>
          </w:p>
          <w:p w14:paraId="4418CF39" w14:textId="77777777" w:rsidR="007C3555" w:rsidRDefault="007C3555">
            <w:pPr>
              <w:spacing w:beforeLines="50" w:before="120"/>
              <w:jc w:val="left"/>
              <w:rPr>
                <w:rFonts w:ascii="Calibri" w:hAnsi="Calibri" w:cs="Calibri"/>
                <w:color w:val="000000"/>
              </w:rPr>
            </w:pPr>
          </w:p>
        </w:tc>
      </w:tr>
      <w:tr w:rsidR="007C3555" w14:paraId="691C5A16" w14:textId="77777777">
        <w:tc>
          <w:tcPr>
            <w:tcW w:w="1818" w:type="dxa"/>
            <w:tcBorders>
              <w:top w:val="single" w:sz="4" w:space="0" w:color="auto"/>
              <w:left w:val="single" w:sz="4" w:space="0" w:color="auto"/>
              <w:bottom w:val="single" w:sz="4" w:space="0" w:color="auto"/>
              <w:right w:val="single" w:sz="4" w:space="0" w:color="auto"/>
            </w:tcBorders>
          </w:tcPr>
          <w:p w14:paraId="59E9D210"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2C8FA4" w14:textId="77777777" w:rsidR="007C3555" w:rsidRDefault="00773911">
            <w:pPr>
              <w:rPr>
                <w:rFonts w:ascii="Calibri" w:hAnsi="Calibri"/>
              </w:rPr>
            </w:pPr>
            <w:r>
              <w:rPr>
                <w:rFonts w:ascii="Calibri" w:hAnsi="Calibri"/>
              </w:rPr>
              <w:t>In RAN1 #107-e meeting, multi-slot PDCCH monitoring framework and the associated UE capability have been agreed. For 480kHz, RAN1 only agreed on supporting (X,Y)=(4,1) as basic UE capability a</w:t>
            </w:r>
            <w:r>
              <w:rPr>
                <w:rFonts w:ascii="Calibri" w:hAnsi="Calibri"/>
              </w:rPr>
              <w:t xml:space="preserve">nd (X,Y)=(4,2) as advanced UE capability. Therefore, we propose to update the component description of FG 24-4 and FG 24-4f accordingly and remove the support of X=2. </w:t>
            </w:r>
          </w:p>
          <w:p w14:paraId="1A8F92FF" w14:textId="77777777" w:rsidR="007C3555" w:rsidRDefault="00773911">
            <w:pPr>
              <w:pStyle w:val="Caption"/>
              <w:jc w:val="both"/>
              <w:rPr>
                <w:rFonts w:ascii="Calibri" w:hAnsi="Calibri"/>
                <w:sz w:val="20"/>
              </w:rPr>
            </w:pPr>
            <w:bookmarkStart w:id="120" w:name="_Ref83981969"/>
            <w:r>
              <w:rPr>
                <w:rFonts w:ascii="Calibri" w:hAnsi="Calibri"/>
                <w:sz w:val="20"/>
              </w:rPr>
              <w:t>Proposal</w:t>
            </w:r>
            <w:r>
              <w:rPr>
                <w:rFonts w:ascii="Calibri" w:hAnsi="Calibri"/>
                <w:b w:val="0"/>
                <w:sz w:val="20"/>
              </w:rPr>
              <w:t xml:space="preserve">: </w:t>
            </w:r>
            <w:r>
              <w:rPr>
                <w:rFonts w:ascii="Calibri" w:hAnsi="Calibri"/>
                <w:sz w:val="20"/>
              </w:rPr>
              <w:t>Update FG24-4 and FG24-4f as follows:</w:t>
            </w:r>
            <w:bookmarkEnd w:id="120"/>
          </w:p>
          <w:p w14:paraId="11070367"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739"/>
              <w:gridCol w:w="2086"/>
              <w:gridCol w:w="12657"/>
              <w:gridCol w:w="661"/>
              <w:gridCol w:w="2094"/>
            </w:tblGrid>
            <w:tr w:rsidR="007C3555" w14:paraId="68D4F318"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51A33D3"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69430256"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4ABD9188"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584E4A6"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364490C4"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F728E95" w14:textId="77777777" w:rsidR="007C3555" w:rsidRDefault="00773911">
                  <w:pPr>
                    <w:pStyle w:val="TAH"/>
                    <w:rPr>
                      <w:rFonts w:cs="Arial"/>
                      <w:sz w:val="20"/>
                    </w:rPr>
                  </w:pPr>
                  <w:r>
                    <w:rPr>
                      <w:rFonts w:cs="Arial"/>
                      <w:sz w:val="20"/>
                    </w:rPr>
                    <w:t>Mandatory/Optional</w:t>
                  </w:r>
                </w:p>
              </w:tc>
            </w:tr>
            <w:tr w:rsidR="007C3555" w14:paraId="7970688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7EE16B" w14:textId="77777777" w:rsidR="007C3555" w:rsidRDefault="00773911">
                  <w:pPr>
                    <w:pStyle w:val="TAL"/>
                    <w:rPr>
                      <w:rFonts w:cs="Arial"/>
                      <w:color w:val="FF0000"/>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A9AAFD2" w14:textId="77777777" w:rsidR="007C3555" w:rsidRDefault="00773911">
                  <w:pPr>
                    <w:pStyle w:val="TAL"/>
                    <w:rPr>
                      <w:rFonts w:cs="Arial"/>
                      <w:color w:val="FF0000"/>
                      <w:szCs w:val="18"/>
                    </w:rPr>
                  </w:pPr>
                  <w:r>
                    <w:rPr>
                      <w:rFonts w:cs="Arial"/>
                      <w:szCs w:val="18"/>
                    </w:rPr>
                    <w:t>24-4</w:t>
                  </w:r>
                </w:p>
              </w:tc>
              <w:tc>
                <w:tcPr>
                  <w:tcW w:w="0" w:type="auto"/>
                  <w:tcBorders>
                    <w:top w:val="single" w:sz="4" w:space="0" w:color="auto"/>
                    <w:left w:val="single" w:sz="4" w:space="0" w:color="auto"/>
                    <w:bottom w:val="single" w:sz="4" w:space="0" w:color="auto"/>
                    <w:right w:val="single" w:sz="4" w:space="0" w:color="auto"/>
                  </w:tcBorders>
                </w:tcPr>
                <w:p w14:paraId="5B57DEFC" w14:textId="77777777" w:rsidR="007C3555" w:rsidRDefault="00773911">
                  <w:pPr>
                    <w:pStyle w:val="TAL"/>
                    <w:rPr>
                      <w:rFonts w:cs="Arial"/>
                      <w:color w:val="FF0000"/>
                      <w:szCs w:val="18"/>
                      <w:lang w:eastAsia="zh-CN"/>
                    </w:rPr>
                  </w:pPr>
                  <w:r>
                    <w:rPr>
                      <w:rFonts w:eastAsia="SimSun" w:cs="Arial"/>
                      <w:color w:val="000000"/>
                      <w:szCs w:val="18"/>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55123F44"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1. 480KHz SCS for UL data and control channels and reference signal transmission in FR2-2</w:t>
                  </w:r>
                </w:p>
                <w:p w14:paraId="3811E5C0"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 xml:space="preserve">2. 480KH SCS for DL data and control channels, SSB, and reference signal </w:t>
                  </w:r>
                  <w:r>
                    <w:rPr>
                      <w:rFonts w:cs="Arial"/>
                      <w:color w:val="000000"/>
                      <w:sz w:val="18"/>
                      <w:szCs w:val="18"/>
                    </w:rPr>
                    <w:t>reception in FR2-2 for non-initial access</w:t>
                  </w:r>
                </w:p>
                <w:p w14:paraId="21A7CC9F"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3. 480KHz for SSB monitoring [for non-initial access]</w:t>
                  </w:r>
                </w:p>
                <w:p w14:paraId="3D61A962"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480KHz with </w:t>
                  </w:r>
                  <w:r>
                    <w:rPr>
                      <w:rFonts w:cs="Arial"/>
                      <w:color w:val="FF0000"/>
                      <w:sz w:val="18"/>
                      <w:szCs w:val="18"/>
                    </w:rPr>
                    <w:t>(X,Y)=(4,1)</w:t>
                  </w:r>
                  <w:r>
                    <w:rPr>
                      <w:rFonts w:cs="Arial"/>
                      <w:strike/>
                      <w:color w:val="FF0000"/>
                      <w:sz w:val="18"/>
                      <w:szCs w:val="18"/>
                    </w:rPr>
                    <w:t>X=[4] slots</w:t>
                  </w:r>
                  <w:r>
                    <w:rPr>
                      <w:rFonts w:cs="Arial"/>
                      <w:color w:val="FF0000"/>
                      <w:sz w:val="18"/>
                      <w:szCs w:val="18"/>
                    </w:rPr>
                    <w:t xml:space="preserve"> </w:t>
                  </w:r>
                  <w:r>
                    <w:rPr>
                      <w:rFonts w:cs="Arial"/>
                      <w:strike/>
                      <w:color w:val="FF0000"/>
                      <w:sz w:val="18"/>
                      <w:szCs w:val="18"/>
                    </w:rPr>
                    <w:t>[FFS: Component description to be updated once further details of multi-slot monitoring</w:t>
                  </w:r>
                  <w:r>
                    <w:rPr>
                      <w:rFonts w:cs="Arial"/>
                      <w:strike/>
                      <w:color w:val="FF0000"/>
                      <w:sz w:val="18"/>
                      <w:szCs w:val="18"/>
                    </w:rPr>
                    <w:t xml:space="preserve"> capability are known, e.g., definition of Y]</w:t>
                  </w:r>
                </w:p>
                <w:p w14:paraId="66ABE23A"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5. PRACH with 480KHz and length 139/[571]</w:t>
                  </w:r>
                </w:p>
                <w:p w14:paraId="6B12ABCD"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FFS: 6. Support multi-RB PUCCH format 0/1/4 for 480 kHz</w:t>
                  </w:r>
                </w:p>
                <w:p w14:paraId="4655C46B"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FFS: 7. Multi-PUSCH/PDSCH scheduling by single DCI for the operation with 480 kHz SCS</w:t>
                  </w:r>
                </w:p>
                <w:p w14:paraId="635D1AE7" w14:textId="77777777" w:rsidR="007C3555" w:rsidRDefault="00773911">
                  <w:pPr>
                    <w:autoSpaceDE w:val="0"/>
                    <w:autoSpaceDN w:val="0"/>
                    <w:adjustRightInd w:val="0"/>
                    <w:snapToGrid w:val="0"/>
                    <w:contextualSpacing/>
                    <w:rPr>
                      <w:rFonts w:cs="Arial"/>
                      <w:color w:val="FF0000"/>
                      <w:sz w:val="18"/>
                      <w:szCs w:val="18"/>
                    </w:rPr>
                  </w:pPr>
                  <w:r>
                    <w:rPr>
                      <w:rFonts w:cs="Arial"/>
                      <w:color w:val="000000"/>
                      <w:sz w:val="18"/>
                      <w:szCs w:val="18"/>
                      <w:highlight w:val="yellow"/>
                    </w:rPr>
                    <w:t>[5. Multi-PDSCH scheduling</w:t>
                  </w:r>
                  <w:r>
                    <w:rPr>
                      <w:rFonts w:cs="Arial"/>
                      <w:color w:val="000000"/>
                      <w:sz w:val="18"/>
                      <w:szCs w:val="18"/>
                      <w:highlight w:val="yellow"/>
                    </w:rPr>
                    <w:t xml:space="preserve">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05DE0E8D"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2E0E9A7" w14:textId="77777777" w:rsidR="007C3555" w:rsidRDefault="007C3555">
                  <w:pPr>
                    <w:pStyle w:val="TAL"/>
                    <w:rPr>
                      <w:rFonts w:ascii="Calibri Light" w:hAnsi="Calibri Light" w:cs="Calibri Light"/>
                      <w:color w:val="FF0000"/>
                      <w:szCs w:val="18"/>
                    </w:rPr>
                  </w:pPr>
                </w:p>
              </w:tc>
            </w:tr>
          </w:tbl>
          <w:p w14:paraId="68662FF2" w14:textId="77777777" w:rsidR="007C3555" w:rsidRDefault="007C3555">
            <w:pPr>
              <w:spacing w:beforeLines="50" w:before="120"/>
              <w:jc w:val="left"/>
              <w:rPr>
                <w:rFonts w:ascii="Calibri" w:hAnsi="Calibri" w:cs="Calibri"/>
                <w:color w:val="000000"/>
              </w:rPr>
            </w:pPr>
          </w:p>
          <w:p w14:paraId="334A4655" w14:textId="77777777" w:rsidR="007C3555" w:rsidRDefault="00773911">
            <w:pPr>
              <w:rPr>
                <w:rFonts w:ascii="Calibri" w:hAnsi="Calibri"/>
              </w:rPr>
            </w:pPr>
            <w:r>
              <w:rPr>
                <w:rFonts w:ascii="Calibri" w:hAnsi="Calibri"/>
              </w:rPr>
              <w:lastRenderedPageBreak/>
              <w:t xml:space="preserve">We suggest </w:t>
            </w:r>
            <w:proofErr w:type="gramStart"/>
            <w:r>
              <w:rPr>
                <w:rFonts w:ascii="Calibri" w:hAnsi="Calibri"/>
              </w:rPr>
              <w:t>to add</w:t>
            </w:r>
            <w:proofErr w:type="gramEnd"/>
            <w:r>
              <w:rPr>
                <w:rFonts w:ascii="Calibri" w:hAnsi="Calibri"/>
              </w:rPr>
              <w:t xml:space="preserve"> separated FGs for the enhancements of both multi-PDSCH and multi-PUSCH scheduled by single DCI instead of including those FGs as basic FGs. We </w:t>
            </w:r>
            <w:r>
              <w:rPr>
                <w:rFonts w:ascii="Calibri" w:hAnsi="Calibri"/>
              </w:rPr>
              <w:t xml:space="preserve">also suggest </w:t>
            </w:r>
            <w:proofErr w:type="gramStart"/>
            <w:r>
              <w:rPr>
                <w:rFonts w:ascii="Calibri" w:hAnsi="Calibri"/>
              </w:rPr>
              <w:t>to add</w:t>
            </w:r>
            <w:proofErr w:type="gramEnd"/>
            <w:r>
              <w:rPr>
                <w:rFonts w:ascii="Calibri" w:hAnsi="Calibri"/>
              </w:rPr>
              <w:t xml:space="preserve"> the notion of FR2-2 in this FG such that it can be differentiated from the existing multi-PUSCH feature introduced for Rel-16 NR-U and for FR2-1.</w:t>
            </w:r>
          </w:p>
          <w:p w14:paraId="4379088A"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Remove multi-PDSCH scheduling from FG24-4 and</w:t>
            </w:r>
            <w:r>
              <w:rPr>
                <w:rFonts w:ascii="Calibri" w:hAnsi="Calibri"/>
                <w:b w:val="0"/>
                <w:sz w:val="20"/>
              </w:rPr>
              <w:t xml:space="preserve"> </w:t>
            </w:r>
            <w:r>
              <w:rPr>
                <w:rFonts w:ascii="Calibri" w:hAnsi="Calibri"/>
                <w:sz w:val="20"/>
              </w:rPr>
              <w:t xml:space="preserve">add FGs for multi-PDSCH scheduling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919"/>
              <w:gridCol w:w="661"/>
              <w:gridCol w:w="2094"/>
            </w:tblGrid>
            <w:tr w:rsidR="007C3555" w14:paraId="0374AB74"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54971EC"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DA431C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5F160D89"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C1218BC"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0D4BC795"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2F34462B" w14:textId="77777777" w:rsidR="007C3555" w:rsidRDefault="00773911">
                  <w:pPr>
                    <w:pStyle w:val="TAH"/>
                    <w:rPr>
                      <w:rFonts w:cs="Arial"/>
                      <w:sz w:val="20"/>
                    </w:rPr>
                  </w:pPr>
                  <w:r>
                    <w:rPr>
                      <w:rFonts w:cs="Arial"/>
                      <w:sz w:val="20"/>
                    </w:rPr>
                    <w:t>Mandatory/Optional</w:t>
                  </w:r>
                </w:p>
              </w:tc>
            </w:tr>
            <w:tr w:rsidR="007C3555" w14:paraId="0F191B7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DE22DB9"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5900EEF8"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24-4d</w:t>
                  </w:r>
                </w:p>
              </w:tc>
              <w:tc>
                <w:tcPr>
                  <w:tcW w:w="0" w:type="auto"/>
                  <w:tcBorders>
                    <w:top w:val="single" w:sz="4" w:space="0" w:color="auto"/>
                    <w:left w:val="single" w:sz="4" w:space="0" w:color="auto"/>
                    <w:bottom w:val="single" w:sz="4" w:space="0" w:color="auto"/>
                    <w:right w:val="single" w:sz="4" w:space="0" w:color="auto"/>
                  </w:tcBorders>
                </w:tcPr>
                <w:p w14:paraId="13DC74FE"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0B80E009" w14:textId="77777777" w:rsidR="007C3555" w:rsidRDefault="00773911">
                  <w:pPr>
                    <w:pStyle w:val="ListParagraph"/>
                    <w:numPr>
                      <w:ilvl w:val="0"/>
                      <w:numId w:val="2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PDSCH scheduling by single DCI for the operation with 480 kHz SCS </w:t>
                  </w:r>
                </w:p>
                <w:p w14:paraId="6A1F6FBD" w14:textId="77777777" w:rsidR="007C3555" w:rsidRDefault="00773911">
                  <w:pPr>
                    <w:pStyle w:val="ListParagraph"/>
                    <w:numPr>
                      <w:ilvl w:val="0"/>
                      <w:numId w:val="2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530EA7E2"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44B7D76"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513E9664" w14:textId="77777777" w:rsidR="007C3555" w:rsidRDefault="007C3555">
            <w:pPr>
              <w:spacing w:beforeLines="50" w:before="120"/>
              <w:jc w:val="left"/>
              <w:rPr>
                <w:rFonts w:ascii="Calibri" w:hAnsi="Calibri" w:cs="Calibri"/>
                <w:color w:val="000000"/>
              </w:rPr>
            </w:pPr>
          </w:p>
        </w:tc>
      </w:tr>
      <w:tr w:rsidR="007C3555" w14:paraId="293E5251" w14:textId="77777777">
        <w:tc>
          <w:tcPr>
            <w:tcW w:w="1818" w:type="dxa"/>
            <w:tcBorders>
              <w:top w:val="single" w:sz="4" w:space="0" w:color="auto"/>
              <w:left w:val="single" w:sz="4" w:space="0" w:color="auto"/>
              <w:bottom w:val="single" w:sz="4" w:space="0" w:color="auto"/>
              <w:right w:val="single" w:sz="4" w:space="0" w:color="auto"/>
            </w:tcBorders>
          </w:tcPr>
          <w:p w14:paraId="7FB8DD13"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060EFF"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468"/>
              <w:gridCol w:w="10211"/>
            </w:tblGrid>
            <w:tr w:rsidR="007C3555" w14:paraId="606DFD49" w14:textId="77777777">
              <w:tc>
                <w:tcPr>
                  <w:tcW w:w="0" w:type="auto"/>
                  <w:shd w:val="clear" w:color="auto" w:fill="auto"/>
                </w:tcPr>
                <w:p w14:paraId="6D7A3875"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04D4C908"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14:paraId="7230FA5D" w14:textId="77777777" w:rsidR="007C3555" w:rsidRDefault="00773911">
                  <w:pPr>
                    <w:keepNext/>
                    <w:keepLines/>
                    <w:spacing w:before="0" w:after="0"/>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14:paraId="5C01C668"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480KH</w:t>
                  </w:r>
                  <w:ins w:id="121" w:author="김선욱/책임연구원/미래기술센터 C&amp;M표준(연)5G무선통신표준Task(seonwook.kim@lge.com)" w:date="2022-01-10T09:46:00Z">
                    <w:r>
                      <w:rPr>
                        <w:rFonts w:eastAsia="MS Gothic" w:cs="Arial"/>
                        <w:color w:val="000000"/>
                        <w:sz w:val="18"/>
                        <w:szCs w:val="18"/>
                        <w:lang w:eastAsia="ja-JP"/>
                      </w:rPr>
                      <w:t>z</w:t>
                    </w:r>
                  </w:ins>
                  <w:r>
                    <w:rPr>
                      <w:rFonts w:eastAsia="MS Gothic" w:cs="Arial"/>
                      <w:color w:val="000000"/>
                      <w:sz w:val="18"/>
                      <w:szCs w:val="18"/>
                      <w:lang w:eastAsia="ja-JP"/>
                    </w:rPr>
                    <w:t xml:space="preserve"> SCS for DL data and control channels, SSB, and reference signal reception in FR2-2 for non-initial access</w:t>
                  </w:r>
                </w:p>
                <w:p w14:paraId="4B25711A"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Multiple-slot PDCCH m</w:t>
                  </w:r>
                  <w:r>
                    <w:rPr>
                      <w:rFonts w:eastAsia="MS Gothic" w:cs="Arial"/>
                      <w:color w:val="000000"/>
                      <w:sz w:val="18"/>
                      <w:szCs w:val="18"/>
                      <w:lang w:eastAsia="ja-JP"/>
                    </w:rPr>
                    <w:t xml:space="preserve">onitoring for 480KHz with X=4 slots  </w:t>
                  </w:r>
                </w:p>
                <w:p w14:paraId="7670CCCE"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22"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del w:id="123"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 </w:delText>
                    </w:r>
                  </w:del>
                  <w:r>
                    <w:rPr>
                      <w:rFonts w:eastAsia="MS Gothic" w:cs="Arial"/>
                      <w:color w:val="000000"/>
                      <w:sz w:val="18"/>
                      <w:szCs w:val="18"/>
                      <w:highlight w:val="yellow"/>
                      <w:lang w:eastAsia="ja-JP"/>
                    </w:rPr>
                    <w:t>PDSCH scheduling by single DCI for the operation with 480 kHz SCS and corresponding HARQ enhancements</w:t>
                  </w:r>
                </w:p>
              </w:tc>
            </w:tr>
          </w:tbl>
          <w:p w14:paraId="769ABC7F" w14:textId="77777777" w:rsidR="007C3555" w:rsidRDefault="007C3555">
            <w:pPr>
              <w:spacing w:beforeLines="50" w:before="120"/>
              <w:jc w:val="left"/>
              <w:rPr>
                <w:rFonts w:ascii="Calibri" w:hAnsi="Calibri" w:cs="Calibri"/>
                <w:color w:val="000000"/>
              </w:rPr>
            </w:pPr>
          </w:p>
        </w:tc>
      </w:tr>
      <w:tr w:rsidR="007C3555" w14:paraId="14F163D4" w14:textId="77777777">
        <w:tc>
          <w:tcPr>
            <w:tcW w:w="1818" w:type="dxa"/>
            <w:tcBorders>
              <w:top w:val="single" w:sz="4" w:space="0" w:color="auto"/>
              <w:left w:val="single" w:sz="4" w:space="0" w:color="auto"/>
              <w:bottom w:val="single" w:sz="4" w:space="0" w:color="auto"/>
              <w:right w:val="single" w:sz="4" w:space="0" w:color="auto"/>
            </w:tcBorders>
          </w:tcPr>
          <w:p w14:paraId="56E8C2C5"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4D523" w14:textId="77777777" w:rsidR="007C3555" w:rsidRDefault="007C3555">
            <w:pPr>
              <w:spacing w:beforeLines="50" w:before="120"/>
              <w:jc w:val="left"/>
              <w:rPr>
                <w:rFonts w:ascii="Calibri" w:hAnsi="Calibri" w:cs="Calibri"/>
                <w:color w:val="000000"/>
              </w:rPr>
            </w:pPr>
          </w:p>
        </w:tc>
      </w:tr>
    </w:tbl>
    <w:p w14:paraId="0B8F73C4" w14:textId="77777777" w:rsidR="007C3555" w:rsidRDefault="007C3555">
      <w:pPr>
        <w:pStyle w:val="maintext"/>
        <w:ind w:firstLineChars="90" w:firstLine="180"/>
        <w:rPr>
          <w:rFonts w:ascii="Calibri" w:hAnsi="Calibri" w:cs="Arial"/>
        </w:rPr>
      </w:pPr>
    </w:p>
    <w:p w14:paraId="1958DF14"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10EED62A" w14:textId="77777777">
        <w:tc>
          <w:tcPr>
            <w:tcW w:w="0" w:type="auto"/>
            <w:shd w:val="clear" w:color="auto" w:fill="auto"/>
          </w:tcPr>
          <w:p w14:paraId="0172B093"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7ECB49F" w14:textId="77777777" w:rsidR="007C3555" w:rsidRDefault="00773911">
            <w:pPr>
              <w:pStyle w:val="TAL"/>
              <w:rPr>
                <w:rFonts w:cs="Arial"/>
                <w:color w:val="000000"/>
                <w:szCs w:val="18"/>
              </w:rPr>
            </w:pPr>
            <w:r>
              <w:rPr>
                <w:rFonts w:cs="Arial"/>
                <w:color w:val="000000"/>
                <w:szCs w:val="18"/>
              </w:rPr>
              <w:t>24-4a</w:t>
            </w:r>
          </w:p>
        </w:tc>
        <w:tc>
          <w:tcPr>
            <w:tcW w:w="0" w:type="auto"/>
            <w:shd w:val="clear" w:color="auto" w:fill="auto"/>
          </w:tcPr>
          <w:p w14:paraId="3ED9FA99" w14:textId="77777777" w:rsidR="007C3555" w:rsidRDefault="00773911">
            <w:pPr>
              <w:pStyle w:val="TAL"/>
              <w:jc w:val="both"/>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4B6FA5D2"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1539508B"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52D3A38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3. </w:t>
            </w:r>
            <w:proofErr w:type="gramStart"/>
            <w:r>
              <w:rPr>
                <w:rFonts w:cs="Arial"/>
                <w:color w:val="000000"/>
                <w:sz w:val="18"/>
                <w:szCs w:val="18"/>
              </w:rPr>
              <w:t>Multi-PUSCH</w:t>
            </w:r>
            <w:proofErr w:type="gramEnd"/>
            <w:r>
              <w:rPr>
                <w:rFonts w:cs="Arial"/>
                <w:color w:val="000000"/>
                <w:sz w:val="18"/>
                <w:szCs w:val="18"/>
              </w:rPr>
              <w:t xml:space="preserve"> scheduling by single DCI for the operation with 480 kHz SCS</w:t>
            </w:r>
          </w:p>
        </w:tc>
        <w:tc>
          <w:tcPr>
            <w:tcW w:w="0" w:type="auto"/>
            <w:shd w:val="clear" w:color="auto" w:fill="auto"/>
          </w:tcPr>
          <w:p w14:paraId="1C34A937" w14:textId="77777777" w:rsidR="007C3555" w:rsidRDefault="007C3555">
            <w:pPr>
              <w:pStyle w:val="TAL"/>
              <w:rPr>
                <w:rFonts w:cs="Arial"/>
                <w:color w:val="000000"/>
                <w:szCs w:val="18"/>
              </w:rPr>
            </w:pPr>
          </w:p>
        </w:tc>
        <w:tc>
          <w:tcPr>
            <w:tcW w:w="0" w:type="auto"/>
            <w:shd w:val="clear" w:color="auto" w:fill="auto"/>
          </w:tcPr>
          <w:p w14:paraId="2B4C678B" w14:textId="77777777" w:rsidR="007C3555" w:rsidRDefault="007C3555">
            <w:pPr>
              <w:pStyle w:val="TAL"/>
              <w:rPr>
                <w:rFonts w:cs="Arial"/>
                <w:color w:val="000000"/>
                <w:szCs w:val="18"/>
              </w:rPr>
            </w:pPr>
          </w:p>
        </w:tc>
        <w:tc>
          <w:tcPr>
            <w:tcW w:w="0" w:type="auto"/>
            <w:shd w:val="clear" w:color="auto" w:fill="auto"/>
          </w:tcPr>
          <w:p w14:paraId="2D2CFAB1" w14:textId="77777777" w:rsidR="007C3555" w:rsidRDefault="007C3555">
            <w:pPr>
              <w:pStyle w:val="TAL"/>
              <w:rPr>
                <w:rFonts w:cs="Arial"/>
                <w:color w:val="000000"/>
                <w:szCs w:val="18"/>
              </w:rPr>
            </w:pPr>
          </w:p>
        </w:tc>
        <w:tc>
          <w:tcPr>
            <w:tcW w:w="0" w:type="auto"/>
            <w:shd w:val="clear" w:color="auto" w:fill="auto"/>
          </w:tcPr>
          <w:p w14:paraId="319A1ECF" w14:textId="77777777" w:rsidR="007C3555" w:rsidRDefault="007C3555">
            <w:pPr>
              <w:pStyle w:val="TAL"/>
              <w:rPr>
                <w:rFonts w:eastAsia="SimSun" w:cs="Arial"/>
                <w:color w:val="000000"/>
                <w:szCs w:val="18"/>
                <w:lang w:eastAsia="zh-CN"/>
              </w:rPr>
            </w:pPr>
          </w:p>
        </w:tc>
        <w:tc>
          <w:tcPr>
            <w:tcW w:w="0" w:type="auto"/>
            <w:shd w:val="clear" w:color="auto" w:fill="auto"/>
          </w:tcPr>
          <w:p w14:paraId="009CC21F" w14:textId="77777777" w:rsidR="007C3555" w:rsidRDefault="007C3555">
            <w:pPr>
              <w:pStyle w:val="TAL"/>
              <w:rPr>
                <w:rFonts w:cs="Arial"/>
                <w:color w:val="000000"/>
                <w:szCs w:val="18"/>
                <w:highlight w:val="yellow"/>
              </w:rPr>
            </w:pPr>
          </w:p>
        </w:tc>
        <w:tc>
          <w:tcPr>
            <w:tcW w:w="0" w:type="auto"/>
            <w:shd w:val="clear" w:color="auto" w:fill="auto"/>
          </w:tcPr>
          <w:p w14:paraId="18CFC75A" w14:textId="77777777" w:rsidR="007C3555" w:rsidRDefault="007C3555">
            <w:pPr>
              <w:pStyle w:val="TAL"/>
              <w:rPr>
                <w:rFonts w:cs="Arial"/>
                <w:color w:val="000000"/>
                <w:szCs w:val="18"/>
              </w:rPr>
            </w:pPr>
          </w:p>
        </w:tc>
        <w:tc>
          <w:tcPr>
            <w:tcW w:w="0" w:type="auto"/>
            <w:shd w:val="clear" w:color="auto" w:fill="auto"/>
          </w:tcPr>
          <w:p w14:paraId="761F81FD" w14:textId="77777777" w:rsidR="007C3555" w:rsidRDefault="007C3555">
            <w:pPr>
              <w:pStyle w:val="TAL"/>
              <w:rPr>
                <w:rFonts w:cs="Arial"/>
                <w:color w:val="000000"/>
                <w:szCs w:val="18"/>
              </w:rPr>
            </w:pPr>
          </w:p>
        </w:tc>
        <w:tc>
          <w:tcPr>
            <w:tcW w:w="0" w:type="auto"/>
            <w:shd w:val="clear" w:color="auto" w:fill="auto"/>
          </w:tcPr>
          <w:p w14:paraId="31CAB864" w14:textId="77777777" w:rsidR="007C3555" w:rsidRDefault="007C3555">
            <w:pPr>
              <w:pStyle w:val="TAL"/>
              <w:rPr>
                <w:rFonts w:cs="Arial"/>
                <w:color w:val="000000"/>
                <w:szCs w:val="18"/>
              </w:rPr>
            </w:pPr>
          </w:p>
        </w:tc>
        <w:tc>
          <w:tcPr>
            <w:tcW w:w="0" w:type="auto"/>
            <w:shd w:val="clear" w:color="auto" w:fill="auto"/>
          </w:tcPr>
          <w:p w14:paraId="49109EBB" w14:textId="77777777" w:rsidR="007C3555" w:rsidRDefault="007C3555">
            <w:pPr>
              <w:pStyle w:val="TAL"/>
              <w:rPr>
                <w:rFonts w:cs="Arial"/>
                <w:color w:val="000000"/>
                <w:szCs w:val="18"/>
              </w:rPr>
            </w:pPr>
          </w:p>
        </w:tc>
        <w:tc>
          <w:tcPr>
            <w:tcW w:w="0" w:type="auto"/>
            <w:shd w:val="clear" w:color="auto" w:fill="auto"/>
          </w:tcPr>
          <w:p w14:paraId="1DA653F0" w14:textId="77777777" w:rsidR="007C3555" w:rsidRDefault="00773911">
            <w:pPr>
              <w:pStyle w:val="TAL"/>
              <w:rPr>
                <w:rFonts w:cs="Arial"/>
                <w:color w:val="000000"/>
                <w:szCs w:val="18"/>
              </w:rPr>
            </w:pPr>
            <w:r>
              <w:rPr>
                <w:rFonts w:cs="Arial"/>
                <w:color w:val="000000"/>
                <w:szCs w:val="18"/>
              </w:rPr>
              <w:t>Optional with capability signalling</w:t>
            </w:r>
          </w:p>
        </w:tc>
      </w:tr>
    </w:tbl>
    <w:p w14:paraId="359AB0AC"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119B5AA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A787ECB"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BA4F016"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82E2ACE" w14:textId="77777777">
        <w:tc>
          <w:tcPr>
            <w:tcW w:w="1818" w:type="dxa"/>
            <w:tcBorders>
              <w:top w:val="single" w:sz="4" w:space="0" w:color="auto"/>
              <w:left w:val="single" w:sz="4" w:space="0" w:color="auto"/>
              <w:bottom w:val="single" w:sz="4" w:space="0" w:color="auto"/>
              <w:right w:val="single" w:sz="4" w:space="0" w:color="auto"/>
            </w:tcBorders>
          </w:tcPr>
          <w:p w14:paraId="0FF095C7"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AEAB1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C3555" w14:paraId="3FD92684" w14:textId="77777777">
              <w:tc>
                <w:tcPr>
                  <w:tcW w:w="0" w:type="auto"/>
                  <w:shd w:val="clear" w:color="auto" w:fill="auto"/>
                </w:tcPr>
                <w:p w14:paraId="16E75DBD" w14:textId="77777777" w:rsidR="007C3555" w:rsidRDefault="007C3555">
                  <w:pPr>
                    <w:pStyle w:val="TAH"/>
                    <w:jc w:val="left"/>
                    <w:rPr>
                      <w:rFonts w:cs="Arial"/>
                      <w:b w:val="0"/>
                      <w:szCs w:val="18"/>
                    </w:rPr>
                  </w:pPr>
                </w:p>
              </w:tc>
              <w:tc>
                <w:tcPr>
                  <w:tcW w:w="0" w:type="auto"/>
                  <w:shd w:val="clear" w:color="auto" w:fill="auto"/>
                </w:tcPr>
                <w:p w14:paraId="4503EC35" w14:textId="77777777" w:rsidR="007C3555" w:rsidRDefault="00773911">
                  <w:pPr>
                    <w:pStyle w:val="TAH"/>
                    <w:jc w:val="left"/>
                    <w:rPr>
                      <w:rFonts w:cs="Arial"/>
                      <w:b w:val="0"/>
                      <w:color w:val="000000"/>
                      <w:szCs w:val="18"/>
                      <w:lang w:eastAsia="ja-JP"/>
                    </w:rPr>
                  </w:pPr>
                  <w:r>
                    <w:rPr>
                      <w:rFonts w:cs="Arial"/>
                      <w:b w:val="0"/>
                      <w:color w:val="000000"/>
                      <w:szCs w:val="18"/>
                    </w:rPr>
                    <w:t>24-4a</w:t>
                  </w:r>
                </w:p>
              </w:tc>
              <w:tc>
                <w:tcPr>
                  <w:tcW w:w="0" w:type="auto"/>
                  <w:shd w:val="clear" w:color="auto" w:fill="auto"/>
                </w:tcPr>
                <w:p w14:paraId="42899135" w14:textId="77777777" w:rsidR="007C3555" w:rsidRDefault="00773911">
                  <w:pPr>
                    <w:pStyle w:val="TAH"/>
                    <w:jc w:val="left"/>
                    <w:rPr>
                      <w:rFonts w:cs="Arial"/>
                      <w:b w:val="0"/>
                      <w:color w:val="000000"/>
                      <w:szCs w:val="18"/>
                      <w:lang w:eastAsia="zh-CN"/>
                    </w:rPr>
                  </w:pPr>
                  <w:r>
                    <w:rPr>
                      <w:rFonts w:cs="Arial"/>
                      <w:b w:val="0"/>
                      <w:color w:val="000000"/>
                      <w:szCs w:val="18"/>
                      <w:lang w:eastAsia="zh-CN"/>
                    </w:rPr>
                    <w:t>480KHz SCS support for UL</w:t>
                  </w:r>
                </w:p>
              </w:tc>
              <w:tc>
                <w:tcPr>
                  <w:tcW w:w="0" w:type="auto"/>
                  <w:shd w:val="clear" w:color="auto" w:fill="auto"/>
                </w:tcPr>
                <w:p w14:paraId="329483EF" w14:textId="77777777" w:rsidR="007C3555" w:rsidRDefault="00773911">
                  <w:pPr>
                    <w:rPr>
                      <w:rFonts w:cs="Arial"/>
                      <w:color w:val="000000"/>
                      <w:sz w:val="18"/>
                      <w:szCs w:val="18"/>
                    </w:rPr>
                  </w:pPr>
                  <w:r>
                    <w:rPr>
                      <w:rFonts w:cs="Arial"/>
                      <w:color w:val="000000"/>
                      <w:sz w:val="18"/>
                      <w:szCs w:val="18"/>
                    </w:rPr>
                    <w:t>1. PRACH with 480KHz and length 139</w:t>
                  </w:r>
                </w:p>
                <w:p w14:paraId="06962DF6" w14:textId="77777777" w:rsidR="007C3555" w:rsidRDefault="00773911">
                  <w:pPr>
                    <w:rPr>
                      <w:rFonts w:cs="Arial"/>
                      <w:color w:val="000000"/>
                      <w:sz w:val="18"/>
                      <w:szCs w:val="18"/>
                    </w:rPr>
                  </w:pPr>
                  <w:r>
                    <w:rPr>
                      <w:rFonts w:cs="Arial"/>
                      <w:color w:val="000000"/>
                      <w:sz w:val="18"/>
                      <w:szCs w:val="18"/>
                    </w:rPr>
                    <w:t>2. 480KHz SCS for UL data and control channels and reference signal transmission in FR2-2</w:t>
                  </w:r>
                </w:p>
                <w:p w14:paraId="4A6DEA71" w14:textId="77777777" w:rsidR="007C3555" w:rsidRDefault="00773911">
                  <w:pPr>
                    <w:contextualSpacing/>
                    <w:rPr>
                      <w:rFonts w:cs="Arial"/>
                      <w:color w:val="000000"/>
                      <w:sz w:val="18"/>
                      <w:szCs w:val="18"/>
                    </w:rPr>
                  </w:pPr>
                  <w:r>
                    <w:rPr>
                      <w:rFonts w:cs="Arial"/>
                      <w:color w:val="000000"/>
                      <w:sz w:val="18"/>
                      <w:szCs w:val="18"/>
                    </w:rPr>
                    <w:t xml:space="preserve">3. </w:t>
                  </w:r>
                  <w:proofErr w:type="gramStart"/>
                  <w:r>
                    <w:rPr>
                      <w:rFonts w:cs="Arial"/>
                      <w:color w:val="000000"/>
                      <w:sz w:val="18"/>
                      <w:szCs w:val="18"/>
                    </w:rPr>
                    <w:t>Multi-PUSCH</w:t>
                  </w:r>
                  <w:proofErr w:type="gramEnd"/>
                  <w:r>
                    <w:rPr>
                      <w:rFonts w:cs="Arial"/>
                      <w:color w:val="000000"/>
                      <w:sz w:val="18"/>
                      <w:szCs w:val="18"/>
                    </w:rPr>
                    <w:t xml:space="preserve"> </w:t>
                  </w:r>
                  <w:r>
                    <w:rPr>
                      <w:rFonts w:cs="Arial"/>
                      <w:color w:val="000000"/>
                      <w:sz w:val="18"/>
                      <w:szCs w:val="18"/>
                    </w:rPr>
                    <w:t>scheduling by single DCI for the operation with 480 kHz SCS</w:t>
                  </w:r>
                </w:p>
              </w:tc>
              <w:tc>
                <w:tcPr>
                  <w:tcW w:w="0" w:type="auto"/>
                  <w:shd w:val="clear" w:color="auto" w:fill="auto"/>
                </w:tcPr>
                <w:p w14:paraId="75C7D41A" w14:textId="77777777" w:rsidR="007C3555" w:rsidRDefault="007C3555">
                  <w:pPr>
                    <w:pStyle w:val="TAH"/>
                    <w:jc w:val="left"/>
                    <w:rPr>
                      <w:rFonts w:cs="Arial"/>
                      <w:b w:val="0"/>
                      <w:color w:val="000000"/>
                      <w:szCs w:val="18"/>
                    </w:rPr>
                  </w:pPr>
                </w:p>
              </w:tc>
              <w:tc>
                <w:tcPr>
                  <w:tcW w:w="0" w:type="auto"/>
                  <w:shd w:val="clear" w:color="auto" w:fill="auto"/>
                </w:tcPr>
                <w:p w14:paraId="0E20EE99" w14:textId="77777777" w:rsidR="007C3555" w:rsidRDefault="007C3555">
                  <w:pPr>
                    <w:pStyle w:val="TAH"/>
                    <w:jc w:val="left"/>
                    <w:rPr>
                      <w:rFonts w:cs="Arial"/>
                      <w:b w:val="0"/>
                      <w:color w:val="000000"/>
                      <w:szCs w:val="18"/>
                    </w:rPr>
                  </w:pPr>
                </w:p>
              </w:tc>
              <w:tc>
                <w:tcPr>
                  <w:tcW w:w="0" w:type="auto"/>
                  <w:shd w:val="clear" w:color="auto" w:fill="auto"/>
                </w:tcPr>
                <w:p w14:paraId="206E0E85" w14:textId="77777777" w:rsidR="007C3555" w:rsidRDefault="007C3555">
                  <w:pPr>
                    <w:pStyle w:val="TAH"/>
                    <w:jc w:val="left"/>
                    <w:rPr>
                      <w:rFonts w:eastAsia="Gulim" w:cs="Arial"/>
                      <w:b w:val="0"/>
                      <w:color w:val="000000"/>
                      <w:szCs w:val="18"/>
                    </w:rPr>
                  </w:pPr>
                </w:p>
              </w:tc>
              <w:tc>
                <w:tcPr>
                  <w:tcW w:w="0" w:type="auto"/>
                  <w:shd w:val="clear" w:color="auto" w:fill="auto"/>
                </w:tcPr>
                <w:p w14:paraId="392FBADD" w14:textId="77777777" w:rsidR="007C3555" w:rsidRDefault="007C3555">
                  <w:pPr>
                    <w:pStyle w:val="TAN"/>
                    <w:rPr>
                      <w:rFonts w:cs="Arial"/>
                      <w:szCs w:val="18"/>
                      <w:lang w:eastAsia="ja-JP"/>
                    </w:rPr>
                  </w:pPr>
                </w:p>
              </w:tc>
              <w:tc>
                <w:tcPr>
                  <w:tcW w:w="0" w:type="auto"/>
                  <w:shd w:val="clear" w:color="auto" w:fill="auto"/>
                </w:tcPr>
                <w:p w14:paraId="7720931D" w14:textId="77777777" w:rsidR="007C3555" w:rsidRDefault="00773911">
                  <w:pPr>
                    <w:pStyle w:val="TAN"/>
                    <w:rPr>
                      <w:rFonts w:eastAsia="Times New Roman" w:cs="Arial"/>
                      <w:color w:val="000000"/>
                      <w:szCs w:val="18"/>
                      <w:highlight w:val="yellow"/>
                      <w:lang w:eastAsia="zh-CN"/>
                    </w:rPr>
                  </w:pPr>
                  <w:ins w:id="124" w:author="Huawei" w:date="2021-12-31T18:16:00Z">
                    <w:r>
                      <w:rPr>
                        <w:rFonts w:eastAsia="Times New Roman" w:cs="Arial"/>
                        <w:color w:val="000000"/>
                        <w:szCs w:val="18"/>
                        <w:highlight w:val="yellow"/>
                        <w:lang w:eastAsia="zh-CN"/>
                      </w:rPr>
                      <w:t>Per band</w:t>
                    </w:r>
                  </w:ins>
                </w:p>
              </w:tc>
              <w:tc>
                <w:tcPr>
                  <w:tcW w:w="0" w:type="auto"/>
                  <w:shd w:val="clear" w:color="auto" w:fill="auto"/>
                </w:tcPr>
                <w:p w14:paraId="37B8AFC7" w14:textId="77777777" w:rsidR="007C3555" w:rsidRDefault="007C3555">
                  <w:pPr>
                    <w:pStyle w:val="TAH"/>
                    <w:jc w:val="left"/>
                    <w:rPr>
                      <w:rFonts w:cs="Arial"/>
                      <w:b w:val="0"/>
                      <w:szCs w:val="18"/>
                    </w:rPr>
                  </w:pPr>
                </w:p>
              </w:tc>
              <w:tc>
                <w:tcPr>
                  <w:tcW w:w="0" w:type="auto"/>
                  <w:shd w:val="clear" w:color="auto" w:fill="auto"/>
                </w:tcPr>
                <w:p w14:paraId="433C4307" w14:textId="77777777" w:rsidR="007C3555" w:rsidRDefault="007C3555">
                  <w:pPr>
                    <w:pStyle w:val="TAH"/>
                    <w:jc w:val="left"/>
                    <w:rPr>
                      <w:rFonts w:cs="Arial"/>
                      <w:b w:val="0"/>
                      <w:szCs w:val="18"/>
                    </w:rPr>
                  </w:pPr>
                </w:p>
              </w:tc>
              <w:tc>
                <w:tcPr>
                  <w:tcW w:w="0" w:type="auto"/>
                  <w:shd w:val="clear" w:color="auto" w:fill="auto"/>
                </w:tcPr>
                <w:p w14:paraId="79E4464C" w14:textId="77777777" w:rsidR="007C3555" w:rsidRDefault="007C3555">
                  <w:pPr>
                    <w:pStyle w:val="TAH"/>
                    <w:jc w:val="left"/>
                    <w:rPr>
                      <w:rFonts w:cs="Arial"/>
                      <w:b w:val="0"/>
                      <w:szCs w:val="18"/>
                    </w:rPr>
                  </w:pPr>
                </w:p>
              </w:tc>
              <w:tc>
                <w:tcPr>
                  <w:tcW w:w="0" w:type="auto"/>
                  <w:shd w:val="clear" w:color="auto" w:fill="auto"/>
                </w:tcPr>
                <w:p w14:paraId="4569BAE2" w14:textId="77777777" w:rsidR="007C3555" w:rsidRDefault="007C3555">
                  <w:pPr>
                    <w:pStyle w:val="TAH"/>
                    <w:jc w:val="left"/>
                    <w:rPr>
                      <w:rFonts w:cs="Arial"/>
                      <w:b w:val="0"/>
                      <w:color w:val="000000"/>
                      <w:szCs w:val="18"/>
                    </w:rPr>
                  </w:pPr>
                </w:p>
              </w:tc>
              <w:tc>
                <w:tcPr>
                  <w:tcW w:w="0" w:type="auto"/>
                  <w:shd w:val="clear" w:color="auto" w:fill="auto"/>
                </w:tcPr>
                <w:p w14:paraId="043351E3"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08A76083" w14:textId="77777777" w:rsidR="007C3555" w:rsidRDefault="007C3555">
            <w:pPr>
              <w:spacing w:beforeLines="50" w:before="120"/>
              <w:jc w:val="left"/>
              <w:rPr>
                <w:rFonts w:ascii="Calibri" w:hAnsi="Calibri" w:cs="Calibri"/>
                <w:color w:val="000000"/>
              </w:rPr>
            </w:pPr>
          </w:p>
        </w:tc>
      </w:tr>
      <w:tr w:rsidR="007C3555" w14:paraId="2DB5A128" w14:textId="77777777">
        <w:tc>
          <w:tcPr>
            <w:tcW w:w="1818" w:type="dxa"/>
            <w:tcBorders>
              <w:top w:val="single" w:sz="4" w:space="0" w:color="auto"/>
              <w:left w:val="single" w:sz="4" w:space="0" w:color="auto"/>
              <w:bottom w:val="single" w:sz="4" w:space="0" w:color="auto"/>
              <w:right w:val="single" w:sz="4" w:space="0" w:color="auto"/>
            </w:tcBorders>
          </w:tcPr>
          <w:p w14:paraId="3E2CD09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4A1933" w14:textId="77777777" w:rsidR="007C3555" w:rsidRDefault="007C3555">
            <w:pPr>
              <w:spacing w:beforeLines="50" w:before="120"/>
              <w:jc w:val="left"/>
              <w:rPr>
                <w:rFonts w:ascii="Calibri" w:hAnsi="Calibri" w:cs="Calibri"/>
                <w:color w:val="000000"/>
              </w:rPr>
            </w:pPr>
          </w:p>
        </w:tc>
      </w:tr>
      <w:tr w:rsidR="007C3555" w14:paraId="532E31BF" w14:textId="77777777">
        <w:tc>
          <w:tcPr>
            <w:tcW w:w="1818" w:type="dxa"/>
            <w:tcBorders>
              <w:top w:val="single" w:sz="4" w:space="0" w:color="auto"/>
              <w:left w:val="single" w:sz="4" w:space="0" w:color="auto"/>
              <w:bottom w:val="single" w:sz="4" w:space="0" w:color="auto"/>
              <w:right w:val="single" w:sz="4" w:space="0" w:color="auto"/>
            </w:tcBorders>
          </w:tcPr>
          <w:p w14:paraId="2BF4370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EFC38F" w14:textId="77777777" w:rsidR="007C3555" w:rsidRDefault="007C3555">
            <w:pPr>
              <w:spacing w:beforeLines="50" w:before="120"/>
              <w:jc w:val="left"/>
              <w:rPr>
                <w:rFonts w:ascii="Calibri" w:hAnsi="Calibri" w:cs="Calibri"/>
                <w:color w:val="000000"/>
              </w:rPr>
            </w:pPr>
          </w:p>
        </w:tc>
      </w:tr>
      <w:tr w:rsidR="007C3555" w14:paraId="190AE8D9" w14:textId="77777777">
        <w:tc>
          <w:tcPr>
            <w:tcW w:w="1818" w:type="dxa"/>
            <w:tcBorders>
              <w:top w:val="single" w:sz="4" w:space="0" w:color="auto"/>
              <w:left w:val="single" w:sz="4" w:space="0" w:color="auto"/>
              <w:bottom w:val="single" w:sz="4" w:space="0" w:color="auto"/>
              <w:right w:val="single" w:sz="4" w:space="0" w:color="auto"/>
            </w:tcBorders>
          </w:tcPr>
          <w:p w14:paraId="2E373C5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1281D1" w14:textId="77777777" w:rsidR="007C3555" w:rsidRDefault="007C3555">
            <w:pPr>
              <w:spacing w:beforeLines="50" w:before="120"/>
              <w:jc w:val="left"/>
              <w:rPr>
                <w:rFonts w:ascii="Calibri" w:hAnsi="Calibri" w:cs="Calibri"/>
                <w:color w:val="000000"/>
              </w:rPr>
            </w:pPr>
          </w:p>
        </w:tc>
      </w:tr>
      <w:tr w:rsidR="007C3555" w14:paraId="0D4A4616" w14:textId="77777777">
        <w:tc>
          <w:tcPr>
            <w:tcW w:w="1818" w:type="dxa"/>
            <w:tcBorders>
              <w:top w:val="single" w:sz="4" w:space="0" w:color="auto"/>
              <w:left w:val="single" w:sz="4" w:space="0" w:color="auto"/>
              <w:bottom w:val="single" w:sz="4" w:space="0" w:color="auto"/>
              <w:right w:val="single" w:sz="4" w:space="0" w:color="auto"/>
            </w:tcBorders>
          </w:tcPr>
          <w:p w14:paraId="52938FF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06ED59"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w:t>
            </w:r>
            <w:r>
              <w:rPr>
                <w:rFonts w:ascii="Calibri" w:hAnsi="Calibri" w:cs="Calibri"/>
                <w:lang w:eastAsia="zh-CN"/>
              </w:rPr>
              <w:t>ely. Further, according to the approved UE feature list, we can observe that multi-PUSCH scheduling by single DCI is listed as a component for supporting “480 kHz SCS support for UL” in FG 24-4a. However, “multi-PDSCH/PUSCH scheduling by single DCI” is not</w:t>
            </w:r>
            <w:r>
              <w:rPr>
                <w:rFonts w:ascii="Calibri" w:hAnsi="Calibri" w:cs="Calibri"/>
                <w:lang w:eastAsia="zh-CN"/>
              </w:rPr>
              <w:t xml:space="preserve"> a component for FG 24-4, 24-5 and 24-5a. During the discussion of PDSCH/PUSCH enhancement for above 52.6 GHz, we have no see any difference between 480kHz and 960 kHz in agreement/conclusion for multi-PDSCH/PUSCH scheduling by single DCI. Therefore, refer</w:t>
            </w:r>
            <w:r>
              <w:rPr>
                <w:rFonts w:ascii="Calibri" w:hAnsi="Calibri" w:cs="Calibri"/>
                <w:lang w:eastAsia="zh-CN"/>
              </w:rPr>
              <w:t>ring to FG 24-4a, multi-PDSCH scheduling by single DCI also should be a component for FG 24-4 and 24-5 and multi -PUSCH scheduling by single DCI also should be a component for FG 24-5a.</w:t>
            </w:r>
          </w:p>
          <w:p w14:paraId="5ECC110C"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w:t>
            </w:r>
            <w:r>
              <w:rPr>
                <w:rFonts w:ascii="Calibri" w:hAnsi="Calibri" w:cs="Calibri"/>
                <w:lang w:eastAsia="zh-CN"/>
              </w:rPr>
              <w:t>t multi-PDSCH/PUSCH scheduling by single DCI. But this does not mean that multi-PDSCH/PUSCH scheduling by single DCI must be regarded as a basic function for supporting 480 kHz and 960 kHz SCS DL/UL. Only support single-PDSCH/PUSCH scheduling by single DCI</w:t>
            </w:r>
            <w:r>
              <w:rPr>
                <w:rFonts w:ascii="Calibri" w:hAnsi="Calibri" w:cs="Calibri"/>
                <w:lang w:eastAsia="zh-CN"/>
              </w:rPr>
              <w:t xml:space="preserve"> can work for 480 kHz and 960 kHz SCS DL/UL. Therefore, we propose that multi-PDSCH/PUSCH scheduling by single DCI can be a separate FG apart from FG 24-4, 24-4a, 24-5 and 24-5a.</w:t>
            </w:r>
          </w:p>
          <w:p w14:paraId="55B6EF86"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w:t>
            </w:r>
            <w:r>
              <w:rPr>
                <w:rFonts w:ascii="Calibri" w:hAnsi="Calibri" w:cs="Calibri"/>
                <w:b/>
                <w:bCs/>
                <w:lang w:eastAsia="zh-CN"/>
              </w:rPr>
              <w:t>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C3555" w14:paraId="5442002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0FC351"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05C4D9E3"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BE79CAC"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2F727011"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08AFB16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0C0EE4" w14:textId="77777777" w:rsidR="007C3555" w:rsidRDefault="00773911">
                  <w:pPr>
                    <w:pStyle w:val="TAL"/>
                    <w:rPr>
                      <w:rFonts w:ascii="Calibri" w:hAnsi="Calibri" w:cs="Calibri"/>
                      <w:sz w:val="20"/>
                      <w:lang w:eastAsia="zh-CN"/>
                    </w:rPr>
                  </w:pPr>
                  <w:r>
                    <w:rPr>
                      <w:rFonts w:ascii="Calibri" w:hAnsi="Calibri" w:cs="Calibri"/>
                      <w:sz w:val="20"/>
                    </w:rPr>
                    <w:t>24-4a</w:t>
                  </w:r>
                </w:p>
              </w:tc>
              <w:tc>
                <w:tcPr>
                  <w:tcW w:w="0" w:type="auto"/>
                  <w:tcBorders>
                    <w:top w:val="single" w:sz="4" w:space="0" w:color="auto"/>
                    <w:left w:val="single" w:sz="4" w:space="0" w:color="auto"/>
                    <w:bottom w:val="single" w:sz="4" w:space="0" w:color="auto"/>
                    <w:right w:val="single" w:sz="4" w:space="0" w:color="auto"/>
                  </w:tcBorders>
                </w:tcPr>
                <w:p w14:paraId="00A401F2" w14:textId="77777777" w:rsidR="007C3555" w:rsidRDefault="00773911">
                  <w:pPr>
                    <w:pStyle w:val="TAL"/>
                    <w:rPr>
                      <w:rFonts w:ascii="Calibri" w:hAnsi="Calibri" w:cs="Calibri"/>
                      <w:sz w:val="20"/>
                      <w:lang w:eastAsia="zh-CN"/>
                    </w:rPr>
                  </w:pPr>
                  <w:r>
                    <w:rPr>
                      <w:rFonts w:ascii="Calibri" w:eastAsia="SimSun" w:hAnsi="Calibri" w:cs="Calibri"/>
                      <w:sz w:val="20"/>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14:paraId="2EEB4E79" w14:textId="77777777" w:rsidR="007C3555" w:rsidRDefault="00773911">
                  <w:pPr>
                    <w:snapToGrid w:val="0"/>
                    <w:rPr>
                      <w:rFonts w:ascii="Calibri" w:hAnsi="Calibri" w:cs="Calibri"/>
                    </w:rPr>
                  </w:pPr>
                  <w:r>
                    <w:rPr>
                      <w:rFonts w:ascii="Calibri" w:hAnsi="Calibri" w:cs="Calibri"/>
                    </w:rPr>
                    <w:t>1. PRACH with 480KHz and length 139</w:t>
                  </w:r>
                </w:p>
                <w:p w14:paraId="142E5338" w14:textId="77777777" w:rsidR="007C3555" w:rsidRDefault="00773911">
                  <w:pPr>
                    <w:snapToGrid w:val="0"/>
                    <w:rPr>
                      <w:rFonts w:ascii="Calibri" w:hAnsi="Calibri" w:cs="Calibri"/>
                    </w:rPr>
                  </w:pPr>
                  <w:r>
                    <w:rPr>
                      <w:rFonts w:ascii="Calibri" w:hAnsi="Calibri" w:cs="Calibri"/>
                    </w:rPr>
                    <w:t xml:space="preserve">2. 480KHz SCS for UL data and control channels and reference </w:t>
                  </w:r>
                  <w:r>
                    <w:rPr>
                      <w:rFonts w:ascii="Calibri" w:hAnsi="Calibri" w:cs="Calibri"/>
                    </w:rPr>
                    <w:t>signal transmission in FR2-2</w:t>
                  </w:r>
                </w:p>
                <w:p w14:paraId="503B34D1" w14:textId="77777777" w:rsidR="007C3555" w:rsidRDefault="00773911">
                  <w:pPr>
                    <w:numPr>
                      <w:ilvl w:val="255"/>
                      <w:numId w:val="0"/>
                    </w:numPr>
                    <w:snapToGrid w:val="0"/>
                    <w:jc w:val="left"/>
                    <w:rPr>
                      <w:rFonts w:ascii="Calibri" w:hAnsi="Calibri" w:cs="Calibri"/>
                      <w:lang w:eastAsia="zh-CN"/>
                    </w:rPr>
                  </w:pPr>
                  <w:r>
                    <w:rPr>
                      <w:rFonts w:ascii="Calibri" w:hAnsi="Calibri" w:cs="Calibri"/>
                      <w:strike/>
                      <w:color w:val="FF0000"/>
                    </w:rPr>
                    <w:t xml:space="preserve">3. </w:t>
                  </w:r>
                  <w:proofErr w:type="gramStart"/>
                  <w:r>
                    <w:rPr>
                      <w:rFonts w:ascii="Calibri" w:hAnsi="Calibri" w:cs="Calibri"/>
                      <w:strike/>
                      <w:color w:val="FF0000"/>
                    </w:rPr>
                    <w:t>Multi-PUSCH</w:t>
                  </w:r>
                  <w:proofErr w:type="gramEnd"/>
                  <w:r>
                    <w:rPr>
                      <w:rFonts w:ascii="Calibri" w:hAnsi="Calibri" w:cs="Calibri"/>
                      <w:strike/>
                      <w:color w:val="FF0000"/>
                    </w:rPr>
                    <w:t xml:space="preserve">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0A66113B" w14:textId="77777777" w:rsidR="007C3555" w:rsidRDefault="007C3555">
                  <w:pPr>
                    <w:pStyle w:val="TAL"/>
                    <w:rPr>
                      <w:rFonts w:ascii="Calibri" w:hAnsi="Calibri" w:cs="Calibri"/>
                      <w:color w:val="000000"/>
                      <w:sz w:val="20"/>
                    </w:rPr>
                  </w:pPr>
                </w:p>
              </w:tc>
            </w:tr>
            <w:tr w:rsidR="007C3555" w14:paraId="01B596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352291" w14:textId="77777777" w:rsidR="007C3555" w:rsidRDefault="00773911">
                  <w:pPr>
                    <w:pStyle w:val="TAL"/>
                    <w:rPr>
                      <w:rFonts w:ascii="Calibri" w:hAnsi="Calibri" w:cs="Calibri"/>
                      <w:color w:val="FF0000"/>
                      <w:sz w:val="20"/>
                      <w:lang w:eastAsia="zh-CN"/>
                    </w:rPr>
                  </w:pPr>
                  <w:r>
                    <w:rPr>
                      <w:rFonts w:ascii="Calibri" w:hAnsi="Calibri" w:cs="Calibri"/>
                      <w:color w:val="FF0000"/>
                      <w:sz w:val="20"/>
                    </w:rPr>
                    <w:t>24-4a</w:t>
                  </w:r>
                  <w:r>
                    <w:rPr>
                      <w:rFonts w:ascii="Calibri" w:hAnsi="Calibri" w:cs="Calibri"/>
                      <w:color w:val="FF0000"/>
                      <w:sz w:val="20"/>
                      <w:lang w:val="en-US" w:eastAsia="zh-CN"/>
                    </w:rPr>
                    <w:t>_x</w:t>
                  </w:r>
                </w:p>
              </w:tc>
              <w:tc>
                <w:tcPr>
                  <w:tcW w:w="0" w:type="auto"/>
                  <w:tcBorders>
                    <w:top w:val="single" w:sz="4" w:space="0" w:color="auto"/>
                    <w:left w:val="single" w:sz="4" w:space="0" w:color="auto"/>
                    <w:bottom w:val="single" w:sz="4" w:space="0" w:color="auto"/>
                    <w:right w:val="single" w:sz="4" w:space="0" w:color="auto"/>
                  </w:tcBorders>
                </w:tcPr>
                <w:p w14:paraId="2C7BFB54"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Multiple PUSCH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14:paraId="2B659983" w14:textId="77777777" w:rsidR="007C3555" w:rsidRDefault="00773911">
                  <w:pPr>
                    <w:numPr>
                      <w:ilvl w:val="255"/>
                      <w:numId w:val="0"/>
                    </w:numPr>
                    <w:snapToGrid w:val="0"/>
                    <w:jc w:val="left"/>
                    <w:rPr>
                      <w:rFonts w:ascii="Calibri" w:hAnsi="Calibri" w:cs="Calibri"/>
                      <w:strike/>
                      <w:color w:val="FF0000"/>
                    </w:rPr>
                  </w:pPr>
                  <w:r>
                    <w:rPr>
                      <w:rFonts w:ascii="Calibri" w:hAnsi="Calibri" w:cs="Calibri"/>
                      <w:color w:val="FF0000"/>
                    </w:rPr>
                    <w:t>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73BF01D1" w14:textId="77777777" w:rsidR="007C3555" w:rsidRDefault="007C3555">
                  <w:pPr>
                    <w:pStyle w:val="TAL"/>
                    <w:rPr>
                      <w:rFonts w:ascii="Calibri" w:hAnsi="Calibri" w:cs="Calibri"/>
                      <w:color w:val="000000"/>
                      <w:sz w:val="20"/>
                    </w:rPr>
                  </w:pPr>
                </w:p>
              </w:tc>
            </w:tr>
          </w:tbl>
          <w:p w14:paraId="2E6900A3" w14:textId="77777777" w:rsidR="007C3555" w:rsidRDefault="007C3555">
            <w:pPr>
              <w:spacing w:beforeLines="50" w:before="120"/>
              <w:jc w:val="left"/>
              <w:rPr>
                <w:rFonts w:ascii="Calibri" w:hAnsi="Calibri" w:cs="Calibri"/>
                <w:color w:val="000000"/>
              </w:rPr>
            </w:pPr>
          </w:p>
        </w:tc>
      </w:tr>
      <w:tr w:rsidR="007C3555" w14:paraId="6C3E78BE" w14:textId="77777777">
        <w:tc>
          <w:tcPr>
            <w:tcW w:w="1818" w:type="dxa"/>
            <w:tcBorders>
              <w:top w:val="single" w:sz="4" w:space="0" w:color="auto"/>
              <w:left w:val="single" w:sz="4" w:space="0" w:color="auto"/>
              <w:bottom w:val="single" w:sz="4" w:space="0" w:color="auto"/>
              <w:right w:val="single" w:sz="4" w:space="0" w:color="auto"/>
            </w:tcBorders>
          </w:tcPr>
          <w:p w14:paraId="756F6E70"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ECC495" w14:textId="77777777" w:rsidR="007C3555" w:rsidRDefault="007C3555">
            <w:pPr>
              <w:spacing w:beforeLines="50" w:before="120"/>
              <w:jc w:val="left"/>
              <w:rPr>
                <w:rFonts w:ascii="Calibri" w:hAnsi="Calibri" w:cs="Calibri"/>
                <w:color w:val="000000"/>
              </w:rPr>
            </w:pPr>
          </w:p>
        </w:tc>
      </w:tr>
      <w:tr w:rsidR="007C3555" w14:paraId="79FBE2D3" w14:textId="77777777">
        <w:tc>
          <w:tcPr>
            <w:tcW w:w="1818" w:type="dxa"/>
            <w:tcBorders>
              <w:top w:val="single" w:sz="4" w:space="0" w:color="auto"/>
              <w:left w:val="single" w:sz="4" w:space="0" w:color="auto"/>
              <w:bottom w:val="single" w:sz="4" w:space="0" w:color="auto"/>
              <w:right w:val="single" w:sz="4" w:space="0" w:color="auto"/>
            </w:tcBorders>
          </w:tcPr>
          <w:p w14:paraId="33AB117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C94F81" w14:textId="77777777" w:rsidR="007C3555" w:rsidRDefault="007C3555">
            <w:pPr>
              <w:spacing w:beforeLines="50" w:before="120"/>
              <w:jc w:val="left"/>
              <w:rPr>
                <w:rFonts w:ascii="Calibri" w:hAnsi="Calibri" w:cs="Calibri"/>
                <w:color w:val="000000"/>
              </w:rPr>
            </w:pPr>
          </w:p>
        </w:tc>
      </w:tr>
      <w:tr w:rsidR="007C3555" w14:paraId="2944D708" w14:textId="77777777">
        <w:tc>
          <w:tcPr>
            <w:tcW w:w="1818" w:type="dxa"/>
            <w:tcBorders>
              <w:top w:val="single" w:sz="4" w:space="0" w:color="auto"/>
              <w:left w:val="single" w:sz="4" w:space="0" w:color="auto"/>
              <w:bottom w:val="single" w:sz="4" w:space="0" w:color="auto"/>
              <w:right w:val="single" w:sz="4" w:space="0" w:color="auto"/>
            </w:tcBorders>
          </w:tcPr>
          <w:p w14:paraId="4F39A61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w:instrText>
            </w:r>
            <w:r>
              <w:rPr>
                <w:rFonts w:cs="Arial"/>
                <w:sz w:val="16"/>
                <w:szCs w:val="16"/>
              </w:rPr>
              <w:instrText xml:space="preserve">\r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A6DBA2" w14:textId="77777777" w:rsidR="007C3555" w:rsidRDefault="007C3555">
            <w:pPr>
              <w:spacing w:beforeLines="50" w:before="120"/>
              <w:jc w:val="left"/>
              <w:rPr>
                <w:rFonts w:ascii="Calibri" w:hAnsi="Calibri" w:cs="Calibri"/>
                <w:color w:val="000000"/>
              </w:rPr>
            </w:pPr>
          </w:p>
        </w:tc>
      </w:tr>
      <w:tr w:rsidR="007C3555" w14:paraId="2E0DA5DE" w14:textId="77777777">
        <w:tc>
          <w:tcPr>
            <w:tcW w:w="1818" w:type="dxa"/>
            <w:tcBorders>
              <w:top w:val="single" w:sz="4" w:space="0" w:color="auto"/>
              <w:left w:val="single" w:sz="4" w:space="0" w:color="auto"/>
              <w:bottom w:val="single" w:sz="4" w:space="0" w:color="auto"/>
              <w:right w:val="single" w:sz="4" w:space="0" w:color="auto"/>
            </w:tcBorders>
          </w:tcPr>
          <w:p w14:paraId="50FA071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EE547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68"/>
              <w:gridCol w:w="7610"/>
              <w:gridCol w:w="577"/>
              <w:gridCol w:w="222"/>
              <w:gridCol w:w="2858"/>
            </w:tblGrid>
            <w:tr w:rsidR="007C3555" w14:paraId="2E529168" w14:textId="77777777">
              <w:tc>
                <w:tcPr>
                  <w:tcW w:w="0" w:type="auto"/>
                  <w:shd w:val="clear" w:color="auto" w:fill="auto"/>
                </w:tcPr>
                <w:p w14:paraId="2C2A6C8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shd w:val="clear" w:color="auto" w:fill="auto"/>
                </w:tcPr>
                <w:p w14:paraId="7291A1E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shd w:val="clear" w:color="auto" w:fill="auto"/>
                </w:tcPr>
                <w:p w14:paraId="57FDCDC0"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14:paraId="3ECB11B2"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 xml:space="preserve">2. </w:t>
                  </w:r>
                  <w:r>
                    <w:rPr>
                      <w:rFonts w:eastAsia="MS Gothic" w:cs="Arial"/>
                      <w:color w:val="000000"/>
                      <w:sz w:val="18"/>
                      <w:szCs w:val="18"/>
                      <w:lang w:val="en-GB"/>
                    </w:rPr>
                    <w:t>480KHz SCS for UL data and control channels and reference signal transmission in FR2-2</w:t>
                  </w:r>
                </w:p>
                <w:p w14:paraId="0F72B66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shd w:val="clear" w:color="auto" w:fill="auto"/>
                </w:tcPr>
                <w:p w14:paraId="3ECD487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w:t>
                  </w:r>
                </w:p>
              </w:tc>
              <w:tc>
                <w:tcPr>
                  <w:tcW w:w="0" w:type="auto"/>
                  <w:shd w:val="clear" w:color="auto" w:fill="auto"/>
                </w:tcPr>
                <w:p w14:paraId="6462DBE5" w14:textId="77777777" w:rsidR="007C3555" w:rsidRDefault="007C3555">
                  <w:pPr>
                    <w:keepNext/>
                    <w:keepLines/>
                    <w:spacing w:after="0"/>
                    <w:rPr>
                      <w:rFonts w:eastAsia="SimSun" w:cs="Arial"/>
                      <w:color w:val="000000"/>
                      <w:sz w:val="18"/>
                      <w:szCs w:val="18"/>
                      <w:lang w:val="en-GB"/>
                    </w:rPr>
                  </w:pPr>
                </w:p>
              </w:tc>
              <w:tc>
                <w:tcPr>
                  <w:tcW w:w="0" w:type="auto"/>
                  <w:shd w:val="clear" w:color="auto" w:fill="auto"/>
                </w:tcPr>
                <w:p w14:paraId="3F9ABD0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0A110C8" w14:textId="77777777" w:rsidR="007C3555" w:rsidRDefault="007C3555">
            <w:pPr>
              <w:spacing w:beforeLines="50" w:before="120"/>
              <w:jc w:val="left"/>
              <w:rPr>
                <w:rFonts w:ascii="Calibri" w:hAnsi="Calibri" w:cs="Calibri"/>
                <w:color w:val="000000"/>
              </w:rPr>
            </w:pPr>
          </w:p>
        </w:tc>
      </w:tr>
      <w:tr w:rsidR="007C3555" w14:paraId="5A7BB934" w14:textId="77777777">
        <w:tc>
          <w:tcPr>
            <w:tcW w:w="1818" w:type="dxa"/>
            <w:tcBorders>
              <w:top w:val="single" w:sz="4" w:space="0" w:color="auto"/>
              <w:left w:val="single" w:sz="4" w:space="0" w:color="auto"/>
              <w:bottom w:val="single" w:sz="4" w:space="0" w:color="auto"/>
              <w:right w:val="single" w:sz="4" w:space="0" w:color="auto"/>
            </w:tcBorders>
          </w:tcPr>
          <w:p w14:paraId="5CA10DF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282AC" w14:textId="77777777" w:rsidR="007C3555" w:rsidRDefault="007C3555">
            <w:pPr>
              <w:spacing w:beforeLines="50" w:before="120"/>
              <w:jc w:val="left"/>
              <w:rPr>
                <w:rFonts w:ascii="Calibri" w:hAnsi="Calibri" w:cs="Calibri"/>
                <w:color w:val="000000"/>
              </w:rPr>
            </w:pPr>
          </w:p>
        </w:tc>
      </w:tr>
      <w:tr w:rsidR="007C3555" w14:paraId="5E8516F1" w14:textId="77777777">
        <w:tc>
          <w:tcPr>
            <w:tcW w:w="1818" w:type="dxa"/>
            <w:tcBorders>
              <w:top w:val="single" w:sz="4" w:space="0" w:color="auto"/>
              <w:left w:val="single" w:sz="4" w:space="0" w:color="auto"/>
              <w:bottom w:val="single" w:sz="4" w:space="0" w:color="auto"/>
              <w:right w:val="single" w:sz="4" w:space="0" w:color="auto"/>
            </w:tcBorders>
          </w:tcPr>
          <w:p w14:paraId="577CECF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9C6B5E" w14:textId="77777777" w:rsidR="007C3555" w:rsidRDefault="00773911">
            <w:pPr>
              <w:pStyle w:val="Caption"/>
              <w:jc w:val="both"/>
              <w:rPr>
                <w:rFonts w:ascii="Calibri" w:hAnsi="Calibri"/>
              </w:rPr>
            </w:pPr>
            <w:bookmarkStart w:id="125" w:name="_Ref83982057"/>
            <w:r>
              <w:rPr>
                <w:rFonts w:ascii="Calibri" w:hAnsi="Calibri"/>
                <w:sz w:val="20"/>
              </w:rPr>
              <w:t>Proposal</w:t>
            </w:r>
            <w:r>
              <w:rPr>
                <w:rFonts w:ascii="Calibri" w:hAnsi="Calibri"/>
                <w:b w:val="0"/>
                <w:sz w:val="20"/>
              </w:rPr>
              <w:t xml:space="preserve">: </w:t>
            </w:r>
            <w:r>
              <w:rPr>
                <w:rFonts w:ascii="Calibri" w:hAnsi="Calibri"/>
                <w:sz w:val="20"/>
              </w:rPr>
              <w:t xml:space="preserve">Remove multi-PUSCH </w:t>
            </w:r>
            <w:r>
              <w:rPr>
                <w:rFonts w:ascii="Calibri" w:hAnsi="Calibri"/>
                <w:sz w:val="20"/>
              </w:rPr>
              <w:t>scheduling from FG24-4a and FG24-5a and add FGs for multi-PUSCH scheduling as follows:</w:t>
            </w:r>
            <w:bookmarkEnd w:id="125"/>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925"/>
              <w:gridCol w:w="661"/>
              <w:gridCol w:w="2094"/>
            </w:tblGrid>
            <w:tr w:rsidR="007C3555" w14:paraId="1CDBE123"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01CFDD9A"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1E75188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D3A42F2"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0F26F0DE"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3F33BE7"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054E0329" w14:textId="77777777" w:rsidR="007C3555" w:rsidRDefault="00773911">
                  <w:pPr>
                    <w:pStyle w:val="TAH"/>
                    <w:rPr>
                      <w:rFonts w:cs="Arial"/>
                      <w:sz w:val="20"/>
                    </w:rPr>
                  </w:pPr>
                  <w:r>
                    <w:rPr>
                      <w:rFonts w:cs="Arial"/>
                      <w:sz w:val="20"/>
                    </w:rPr>
                    <w:t>Mandatory/Optional</w:t>
                  </w:r>
                </w:p>
              </w:tc>
            </w:tr>
            <w:tr w:rsidR="007C3555" w14:paraId="57AA985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58B9C2"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78DB0A3C"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24-4e</w:t>
                  </w:r>
                </w:p>
              </w:tc>
              <w:tc>
                <w:tcPr>
                  <w:tcW w:w="0" w:type="auto"/>
                  <w:tcBorders>
                    <w:top w:val="single" w:sz="4" w:space="0" w:color="auto"/>
                    <w:left w:val="single" w:sz="4" w:space="0" w:color="auto"/>
                    <w:bottom w:val="single" w:sz="4" w:space="0" w:color="auto"/>
                    <w:right w:val="single" w:sz="4" w:space="0" w:color="auto"/>
                  </w:tcBorders>
                </w:tcPr>
                <w:p w14:paraId="062499EF"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45321C4C" w14:textId="77777777" w:rsidR="007C3555" w:rsidRDefault="00773911">
                  <w:pPr>
                    <w:pStyle w:val="ListParagraph"/>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PUSCH scheduling by single DCI for the operation with 480 kHz SCS </w:t>
                  </w:r>
                </w:p>
                <w:p w14:paraId="2E746B79" w14:textId="77777777" w:rsidR="007C3555" w:rsidRDefault="00773911">
                  <w:pPr>
                    <w:pStyle w:val="ListParagraph"/>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434BCEF5"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E4F6A37"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46A2618C" w14:textId="77777777" w:rsidR="007C3555" w:rsidRDefault="007C3555">
            <w:pPr>
              <w:spacing w:beforeLines="50" w:before="120"/>
              <w:jc w:val="left"/>
              <w:rPr>
                <w:rFonts w:ascii="Calibri" w:hAnsi="Calibri" w:cs="Calibri"/>
                <w:color w:val="000000"/>
              </w:rPr>
            </w:pPr>
          </w:p>
        </w:tc>
      </w:tr>
      <w:tr w:rsidR="007C3555" w14:paraId="06015A4B" w14:textId="77777777">
        <w:tc>
          <w:tcPr>
            <w:tcW w:w="1818" w:type="dxa"/>
            <w:tcBorders>
              <w:top w:val="single" w:sz="4" w:space="0" w:color="auto"/>
              <w:left w:val="single" w:sz="4" w:space="0" w:color="auto"/>
              <w:bottom w:val="single" w:sz="4" w:space="0" w:color="auto"/>
              <w:right w:val="single" w:sz="4" w:space="0" w:color="auto"/>
            </w:tcBorders>
          </w:tcPr>
          <w:p w14:paraId="32CE08A6"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E8DC4" w14:textId="77777777" w:rsidR="007C3555" w:rsidRDefault="007C3555">
            <w:pPr>
              <w:spacing w:beforeLines="50" w:before="120"/>
              <w:jc w:val="left"/>
              <w:rPr>
                <w:rFonts w:ascii="Calibri" w:hAnsi="Calibri" w:cs="Calibri"/>
                <w:color w:val="000000"/>
              </w:rPr>
            </w:pPr>
          </w:p>
        </w:tc>
      </w:tr>
      <w:tr w:rsidR="007C3555" w14:paraId="02DEBD8B" w14:textId="77777777">
        <w:tc>
          <w:tcPr>
            <w:tcW w:w="1818" w:type="dxa"/>
            <w:tcBorders>
              <w:top w:val="single" w:sz="4" w:space="0" w:color="auto"/>
              <w:left w:val="single" w:sz="4" w:space="0" w:color="auto"/>
              <w:bottom w:val="single" w:sz="4" w:space="0" w:color="auto"/>
              <w:right w:val="single" w:sz="4" w:space="0" w:color="auto"/>
            </w:tcBorders>
          </w:tcPr>
          <w:p w14:paraId="7CF1AAA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2D172B" w14:textId="77777777" w:rsidR="007C3555" w:rsidRDefault="00773911">
            <w:pPr>
              <w:spacing w:beforeLines="50" w:before="120"/>
              <w:jc w:val="left"/>
              <w:rPr>
                <w:rFonts w:ascii="Calibri" w:hAnsi="Calibri" w:cs="Calibri"/>
                <w:color w:val="000000"/>
              </w:rPr>
            </w:pPr>
            <w:r>
              <w:rPr>
                <w:rFonts w:ascii="Calibri" w:hAnsi="Calibri" w:cs="Calibri"/>
                <w:color w:val="000000"/>
              </w:rPr>
              <w:t>Add 24-4 (480kHz DL SCS) as pre-requisite.</w:t>
            </w:r>
          </w:p>
        </w:tc>
      </w:tr>
    </w:tbl>
    <w:p w14:paraId="361A26B5" w14:textId="77777777" w:rsidR="007C3555" w:rsidRDefault="007C3555">
      <w:pPr>
        <w:pStyle w:val="maintext"/>
        <w:ind w:firstLineChars="90" w:firstLine="180"/>
        <w:rPr>
          <w:rFonts w:ascii="Calibri" w:hAnsi="Calibri" w:cs="Arial"/>
        </w:rPr>
      </w:pPr>
    </w:p>
    <w:p w14:paraId="244BC3D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40"/>
        <w:gridCol w:w="5508"/>
        <w:gridCol w:w="2719"/>
        <w:gridCol w:w="222"/>
        <w:gridCol w:w="222"/>
        <w:gridCol w:w="222"/>
        <w:gridCol w:w="222"/>
        <w:gridCol w:w="222"/>
        <w:gridCol w:w="222"/>
        <w:gridCol w:w="222"/>
        <w:gridCol w:w="222"/>
        <w:gridCol w:w="7223"/>
        <w:gridCol w:w="2504"/>
      </w:tblGrid>
      <w:tr w:rsidR="007C3555" w14:paraId="53B5C712" w14:textId="77777777">
        <w:tc>
          <w:tcPr>
            <w:tcW w:w="0" w:type="auto"/>
            <w:shd w:val="clear" w:color="auto" w:fill="auto"/>
          </w:tcPr>
          <w:p w14:paraId="09A5415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3C944FC" w14:textId="77777777" w:rsidR="007C3555" w:rsidRDefault="00773911">
            <w:pPr>
              <w:pStyle w:val="TAL"/>
              <w:rPr>
                <w:rFonts w:cs="Arial"/>
                <w:color w:val="000000"/>
                <w:szCs w:val="18"/>
              </w:rPr>
            </w:pPr>
            <w:r>
              <w:rPr>
                <w:rFonts w:cs="Arial"/>
                <w:color w:val="000000"/>
                <w:szCs w:val="18"/>
              </w:rPr>
              <w:t>24-4b</w:t>
            </w:r>
          </w:p>
        </w:tc>
        <w:tc>
          <w:tcPr>
            <w:tcW w:w="0" w:type="auto"/>
            <w:shd w:val="clear" w:color="auto" w:fill="auto"/>
          </w:tcPr>
          <w:p w14:paraId="7B6833DC" w14:textId="77777777" w:rsidR="007C3555" w:rsidRDefault="00773911">
            <w:pPr>
              <w:pStyle w:val="TAL"/>
              <w:jc w:val="both"/>
              <w:rPr>
                <w:rFonts w:eastAsia="SimSun" w:cs="Arial"/>
                <w:color w:val="000000"/>
                <w:szCs w:val="18"/>
                <w:lang w:eastAsia="zh-CN"/>
              </w:rPr>
            </w:pPr>
            <w:r>
              <w:rPr>
                <w:rFonts w:cs="Arial"/>
                <w:color w:val="000000"/>
                <w:szCs w:val="18"/>
                <w:lang w:eastAsia="zh-CN"/>
              </w:rPr>
              <w:t>Wideband PRACH  for 480 kHz</w:t>
            </w:r>
            <w:r>
              <w:rPr>
                <w:rFonts w:cs="Arial"/>
                <w:color w:val="000000"/>
                <w:szCs w:val="18"/>
                <w:highlight w:val="yellow"/>
              </w:rPr>
              <w:t xml:space="preserve"> [with/without shared spectrum channel access]</w:t>
            </w:r>
          </w:p>
        </w:tc>
        <w:tc>
          <w:tcPr>
            <w:tcW w:w="0" w:type="auto"/>
            <w:shd w:val="clear" w:color="auto" w:fill="auto"/>
          </w:tcPr>
          <w:p w14:paraId="679A8797" w14:textId="77777777" w:rsidR="007C3555" w:rsidRDefault="00773911">
            <w:pPr>
              <w:rPr>
                <w:rFonts w:cs="Arial"/>
                <w:color w:val="000000"/>
                <w:sz w:val="18"/>
                <w:szCs w:val="18"/>
              </w:rPr>
            </w:pPr>
            <w:r>
              <w:rPr>
                <w:rFonts w:cs="Arial"/>
                <w:color w:val="000000"/>
                <w:sz w:val="18"/>
                <w:szCs w:val="18"/>
              </w:rPr>
              <w:t>PRACH with 480KHz and length 571</w:t>
            </w:r>
          </w:p>
          <w:p w14:paraId="2E5091A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63F1BAA4" w14:textId="77777777" w:rsidR="007C3555" w:rsidRDefault="007C3555">
            <w:pPr>
              <w:pStyle w:val="TAL"/>
              <w:rPr>
                <w:rFonts w:cs="Arial"/>
                <w:color w:val="000000"/>
                <w:szCs w:val="18"/>
              </w:rPr>
            </w:pPr>
          </w:p>
        </w:tc>
        <w:tc>
          <w:tcPr>
            <w:tcW w:w="0" w:type="auto"/>
            <w:shd w:val="clear" w:color="auto" w:fill="auto"/>
          </w:tcPr>
          <w:p w14:paraId="4B921E23" w14:textId="77777777" w:rsidR="007C3555" w:rsidRDefault="007C3555">
            <w:pPr>
              <w:pStyle w:val="TAL"/>
              <w:rPr>
                <w:rFonts w:cs="Arial"/>
                <w:color w:val="000000"/>
                <w:szCs w:val="18"/>
              </w:rPr>
            </w:pPr>
          </w:p>
        </w:tc>
        <w:tc>
          <w:tcPr>
            <w:tcW w:w="0" w:type="auto"/>
            <w:shd w:val="clear" w:color="auto" w:fill="auto"/>
          </w:tcPr>
          <w:p w14:paraId="3F9B0885" w14:textId="77777777" w:rsidR="007C3555" w:rsidRDefault="007C3555">
            <w:pPr>
              <w:pStyle w:val="TAL"/>
              <w:rPr>
                <w:rFonts w:cs="Arial"/>
                <w:color w:val="000000"/>
                <w:szCs w:val="18"/>
              </w:rPr>
            </w:pPr>
          </w:p>
        </w:tc>
        <w:tc>
          <w:tcPr>
            <w:tcW w:w="0" w:type="auto"/>
            <w:shd w:val="clear" w:color="auto" w:fill="auto"/>
          </w:tcPr>
          <w:p w14:paraId="39A2AE0F" w14:textId="77777777" w:rsidR="007C3555" w:rsidRDefault="007C3555">
            <w:pPr>
              <w:pStyle w:val="TAL"/>
              <w:rPr>
                <w:rFonts w:eastAsia="SimSun" w:cs="Arial"/>
                <w:color w:val="000000"/>
                <w:szCs w:val="18"/>
                <w:lang w:eastAsia="zh-CN"/>
              </w:rPr>
            </w:pPr>
          </w:p>
        </w:tc>
        <w:tc>
          <w:tcPr>
            <w:tcW w:w="0" w:type="auto"/>
            <w:shd w:val="clear" w:color="auto" w:fill="auto"/>
          </w:tcPr>
          <w:p w14:paraId="30FC43D3" w14:textId="77777777" w:rsidR="007C3555" w:rsidRDefault="007C3555">
            <w:pPr>
              <w:pStyle w:val="TAL"/>
              <w:rPr>
                <w:rFonts w:cs="Arial"/>
                <w:color w:val="000000"/>
                <w:szCs w:val="18"/>
                <w:highlight w:val="yellow"/>
              </w:rPr>
            </w:pPr>
          </w:p>
        </w:tc>
        <w:tc>
          <w:tcPr>
            <w:tcW w:w="0" w:type="auto"/>
            <w:shd w:val="clear" w:color="auto" w:fill="auto"/>
          </w:tcPr>
          <w:p w14:paraId="58C2CF57" w14:textId="77777777" w:rsidR="007C3555" w:rsidRDefault="007C3555">
            <w:pPr>
              <w:pStyle w:val="TAL"/>
              <w:rPr>
                <w:rFonts w:cs="Arial"/>
                <w:color w:val="000000"/>
                <w:szCs w:val="18"/>
              </w:rPr>
            </w:pPr>
          </w:p>
        </w:tc>
        <w:tc>
          <w:tcPr>
            <w:tcW w:w="0" w:type="auto"/>
            <w:shd w:val="clear" w:color="auto" w:fill="auto"/>
          </w:tcPr>
          <w:p w14:paraId="449926B4" w14:textId="77777777" w:rsidR="007C3555" w:rsidRDefault="007C3555">
            <w:pPr>
              <w:pStyle w:val="TAL"/>
              <w:rPr>
                <w:rFonts w:cs="Arial"/>
                <w:color w:val="000000"/>
                <w:szCs w:val="18"/>
              </w:rPr>
            </w:pPr>
          </w:p>
        </w:tc>
        <w:tc>
          <w:tcPr>
            <w:tcW w:w="0" w:type="auto"/>
            <w:shd w:val="clear" w:color="auto" w:fill="auto"/>
          </w:tcPr>
          <w:p w14:paraId="426EA906" w14:textId="77777777" w:rsidR="007C3555" w:rsidRDefault="007C3555">
            <w:pPr>
              <w:pStyle w:val="TAL"/>
              <w:rPr>
                <w:rFonts w:cs="Arial"/>
                <w:color w:val="000000"/>
                <w:szCs w:val="18"/>
              </w:rPr>
            </w:pPr>
          </w:p>
        </w:tc>
        <w:tc>
          <w:tcPr>
            <w:tcW w:w="0" w:type="auto"/>
            <w:shd w:val="clear" w:color="auto" w:fill="auto"/>
          </w:tcPr>
          <w:p w14:paraId="2A5718A8" w14:textId="77777777" w:rsidR="007C3555" w:rsidRDefault="00773911">
            <w:pPr>
              <w:pStyle w:val="TAL"/>
              <w:rPr>
                <w:rFonts w:cs="Arial"/>
                <w:color w:val="000000"/>
                <w:szCs w:val="18"/>
              </w:rPr>
            </w:pPr>
            <w:r>
              <w:rPr>
                <w:rFonts w:cs="Arial"/>
                <w:color w:val="000000"/>
                <w:szCs w:val="18"/>
                <w:highlight w:val="yellow"/>
              </w:rPr>
              <w:t>FFS: whether to split this FG for SA and DC</w:t>
            </w:r>
          </w:p>
          <w:p w14:paraId="6A59B7D3" w14:textId="77777777" w:rsidR="007C3555" w:rsidRDefault="007C3555">
            <w:pPr>
              <w:pStyle w:val="TAL"/>
              <w:rPr>
                <w:rFonts w:cs="Arial"/>
                <w:color w:val="000000"/>
                <w:szCs w:val="18"/>
              </w:rPr>
            </w:pPr>
          </w:p>
          <w:p w14:paraId="0EEE0ED8" w14:textId="77777777" w:rsidR="007C3555" w:rsidRDefault="00773911">
            <w:pPr>
              <w:pStyle w:val="TAL"/>
              <w:rPr>
                <w:rFonts w:cs="Arial"/>
                <w:color w:val="000000"/>
                <w:szCs w:val="18"/>
                <w:highlight w:val="yellow"/>
              </w:rPr>
            </w:pPr>
            <w:r>
              <w:rPr>
                <w:rFonts w:cs="Arial"/>
                <w:color w:val="000000"/>
                <w:szCs w:val="18"/>
                <w:highlight w:val="yellow"/>
              </w:rPr>
              <w:t>[Agreement:</w:t>
            </w:r>
          </w:p>
          <w:p w14:paraId="5DBC2B3D" w14:textId="77777777" w:rsidR="007C3555" w:rsidRDefault="00773911">
            <w:pPr>
              <w:pStyle w:val="TAL"/>
              <w:rPr>
                <w:rFonts w:cs="Arial"/>
                <w:color w:val="000000"/>
                <w:szCs w:val="18"/>
              </w:rPr>
            </w:pPr>
            <w:r>
              <w:rPr>
                <w:rFonts w:cs="Arial"/>
                <w:color w:val="000000"/>
                <w:szCs w:val="18"/>
                <w:highlight w:val="yellow"/>
              </w:rPr>
              <w:t xml:space="preserve">Do not support PRACH length L=571, 1151 for </w:t>
            </w:r>
            <w:r>
              <w:rPr>
                <w:rFonts w:cs="Arial"/>
                <w:color w:val="000000"/>
                <w:szCs w:val="18"/>
                <w:highlight w:val="yellow"/>
              </w:rPr>
              <w:t>960kHz PRACH and at least L =1151 for 480kHz PRACH]</w:t>
            </w:r>
          </w:p>
        </w:tc>
        <w:tc>
          <w:tcPr>
            <w:tcW w:w="0" w:type="auto"/>
            <w:shd w:val="clear" w:color="auto" w:fill="auto"/>
          </w:tcPr>
          <w:p w14:paraId="16D3BAE6" w14:textId="77777777" w:rsidR="007C3555" w:rsidRDefault="00773911">
            <w:pPr>
              <w:pStyle w:val="TAL"/>
              <w:rPr>
                <w:rFonts w:cs="Arial"/>
                <w:color w:val="000000"/>
                <w:szCs w:val="18"/>
              </w:rPr>
            </w:pPr>
            <w:r>
              <w:rPr>
                <w:rFonts w:cs="Arial"/>
                <w:color w:val="000000"/>
                <w:szCs w:val="18"/>
              </w:rPr>
              <w:t>Optional with capability signalling</w:t>
            </w:r>
          </w:p>
        </w:tc>
      </w:tr>
    </w:tbl>
    <w:p w14:paraId="7FA2DC3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73F5758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5E84D82"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BF22800"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41A7F6C" w14:textId="77777777">
        <w:tc>
          <w:tcPr>
            <w:tcW w:w="1818" w:type="dxa"/>
            <w:tcBorders>
              <w:top w:val="single" w:sz="4" w:space="0" w:color="auto"/>
              <w:left w:val="single" w:sz="4" w:space="0" w:color="auto"/>
              <w:bottom w:val="single" w:sz="4" w:space="0" w:color="auto"/>
              <w:right w:val="single" w:sz="4" w:space="0" w:color="auto"/>
            </w:tcBorders>
          </w:tcPr>
          <w:p w14:paraId="2AAB44C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9E30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 xml:space="preserve">“Feature group”: In RAN1#107e, there is different interpretation on the objective to support of wideband PRACH in the WID[2] as copied below.  </w:t>
            </w:r>
          </w:p>
          <w:p w14:paraId="6A0661FF" w14:textId="77777777" w:rsidR="007C3555" w:rsidRDefault="00773911">
            <w:pPr>
              <w:spacing w:beforeLines="50" w:before="120"/>
              <w:jc w:val="left"/>
              <w:rPr>
                <w:rFonts w:ascii="Calibri" w:hAnsi="Calibri" w:cs="Calibri"/>
                <w:color w:val="000000"/>
              </w:rPr>
            </w:pPr>
            <w:r>
              <w:rPr>
                <w:rFonts w:ascii="Calibri" w:hAnsi="Calibri" w:cs="Calibri"/>
                <w:color w:val="000000"/>
              </w:rPr>
              <w:t>To our understanding, the highlighted text “for operation in shared spectrum” is applied for both PRACH sequence</w:t>
            </w:r>
            <w:r>
              <w:rPr>
                <w:rFonts w:ascii="Calibri" w:hAnsi="Calibri" w:cs="Calibri"/>
                <w:color w:val="000000"/>
              </w:rPr>
              <w:t xml:space="preserve"> of L=571 and 1151 and non-consecutive RO. In addition, according to RAN1 discussion, the main motivation to introduce longer PRACH sequence is to make full use of UE TX power under the restriction of power spectrum density required by regional unlicensed </w:t>
            </w:r>
            <w:r>
              <w:rPr>
                <w:rFonts w:ascii="Calibri" w:hAnsi="Calibri" w:cs="Calibri"/>
                <w:color w:val="000000"/>
              </w:rPr>
              <w:t>band regulations. On the other side, concentrating the transmit power in narrower bandwidth by power control mechanism is more efficient than introducing long PRACH sequence in licensed band. So the support of wideband PRACH should only be applied for shar</w:t>
            </w:r>
            <w:r>
              <w:rPr>
                <w:rFonts w:ascii="Calibri" w:hAnsi="Calibri" w:cs="Calibri"/>
                <w:color w:val="000000"/>
              </w:rPr>
              <w:t xml:space="preserve">ed spectrum operation, which is identical in NRU Rel-16. </w:t>
            </w:r>
          </w:p>
          <w:p w14:paraId="11EA5C2A"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14:paraId="66DE79A4"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w:t>
            </w:r>
            <w:r>
              <w:rPr>
                <w:rFonts w:ascii="Calibri" w:hAnsi="Calibri" w:cs="Calibri"/>
                <w:color w:val="000000"/>
              </w:rPr>
              <w:t>pability signaling”. Considering the similar motivation to introducing such FGs, FG24-1b and 24-4b should be optional with capability signaling. As there might be UE do not support uplink at all, the text of “[A UE that supports FR2-2 must indicate this FG</w:t>
            </w:r>
            <w:r>
              <w:rPr>
                <w:rFonts w:ascii="Calibri" w:hAnsi="Calibri" w:cs="Calibri"/>
                <w:color w:val="000000"/>
              </w:rPr>
              <w:t xml:space="preserve"> is supported]” is not necessary.</w:t>
            </w:r>
          </w:p>
          <w:p w14:paraId="7FED863B"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w:t>
            </w:r>
            <w:r>
              <w:rPr>
                <w:rFonts w:ascii="Calibri" w:hAnsi="Calibri" w:cs="Calibri"/>
                <w:b/>
                <w:color w:val="000000"/>
              </w:rPr>
              <w:t>ort FR2-2.</w:t>
            </w:r>
          </w:p>
          <w:p w14:paraId="564376B9"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18"/>
              <w:gridCol w:w="4938"/>
              <w:gridCol w:w="2472"/>
              <w:gridCol w:w="222"/>
              <w:gridCol w:w="222"/>
              <w:gridCol w:w="222"/>
              <w:gridCol w:w="222"/>
              <w:gridCol w:w="1468"/>
              <w:gridCol w:w="222"/>
              <w:gridCol w:w="222"/>
              <w:gridCol w:w="222"/>
              <w:gridCol w:w="6423"/>
              <w:gridCol w:w="2531"/>
            </w:tblGrid>
            <w:tr w:rsidR="007C3555" w14:paraId="2B6EF7B5" w14:textId="77777777">
              <w:tc>
                <w:tcPr>
                  <w:tcW w:w="0" w:type="auto"/>
                  <w:shd w:val="clear" w:color="auto" w:fill="auto"/>
                </w:tcPr>
                <w:p w14:paraId="752E899F" w14:textId="77777777" w:rsidR="007C3555" w:rsidRDefault="007C3555">
                  <w:pPr>
                    <w:pStyle w:val="TAH"/>
                    <w:jc w:val="left"/>
                    <w:rPr>
                      <w:rFonts w:cs="Arial"/>
                      <w:b w:val="0"/>
                      <w:szCs w:val="18"/>
                    </w:rPr>
                  </w:pPr>
                </w:p>
              </w:tc>
              <w:tc>
                <w:tcPr>
                  <w:tcW w:w="0" w:type="auto"/>
                  <w:shd w:val="clear" w:color="auto" w:fill="auto"/>
                </w:tcPr>
                <w:p w14:paraId="1562809E" w14:textId="77777777" w:rsidR="007C3555" w:rsidRDefault="00773911">
                  <w:pPr>
                    <w:pStyle w:val="TAH"/>
                    <w:jc w:val="left"/>
                    <w:rPr>
                      <w:rFonts w:cs="Arial"/>
                      <w:b w:val="0"/>
                      <w:color w:val="000000"/>
                      <w:szCs w:val="18"/>
                    </w:rPr>
                  </w:pPr>
                  <w:r>
                    <w:rPr>
                      <w:rFonts w:cs="Arial"/>
                      <w:b w:val="0"/>
                      <w:color w:val="000000"/>
                      <w:szCs w:val="18"/>
                    </w:rPr>
                    <w:t>24-4b</w:t>
                  </w:r>
                </w:p>
              </w:tc>
              <w:tc>
                <w:tcPr>
                  <w:tcW w:w="0" w:type="auto"/>
                  <w:shd w:val="clear" w:color="auto" w:fill="auto"/>
                </w:tcPr>
                <w:p w14:paraId="7EECD794" w14:textId="77777777" w:rsidR="007C3555" w:rsidRDefault="00773911">
                  <w:pPr>
                    <w:pStyle w:val="TAH"/>
                    <w:jc w:val="left"/>
                    <w:rPr>
                      <w:rFonts w:cs="Arial"/>
                      <w:b w:val="0"/>
                      <w:color w:val="000000"/>
                      <w:szCs w:val="18"/>
                      <w:lang w:eastAsia="zh-CN"/>
                    </w:rPr>
                  </w:pPr>
                  <w:r>
                    <w:rPr>
                      <w:rFonts w:cs="Arial"/>
                      <w:b w:val="0"/>
                      <w:color w:val="000000"/>
                      <w:szCs w:val="18"/>
                      <w:lang w:eastAsia="zh-CN"/>
                    </w:rPr>
                    <w:t>Wideband PRACH  for 480 kHz</w:t>
                  </w:r>
                  <w:r>
                    <w:rPr>
                      <w:rFonts w:cs="Arial"/>
                      <w:b w:val="0"/>
                      <w:color w:val="000000"/>
                      <w:szCs w:val="18"/>
                      <w:highlight w:val="yellow"/>
                    </w:rPr>
                    <w:t xml:space="preserve"> </w:t>
                  </w:r>
                  <w:del w:id="126" w:author="Huawei" w:date="2021-12-31T18:09:00Z">
                    <w:r>
                      <w:rPr>
                        <w:rFonts w:cs="Arial"/>
                        <w:b w:val="0"/>
                        <w:color w:val="000000"/>
                        <w:szCs w:val="18"/>
                        <w:highlight w:val="yellow"/>
                      </w:rPr>
                      <w:delText>[</w:delText>
                    </w:r>
                  </w:del>
                  <w:r>
                    <w:rPr>
                      <w:rFonts w:cs="Arial"/>
                      <w:b w:val="0"/>
                      <w:color w:val="000000"/>
                      <w:szCs w:val="18"/>
                      <w:highlight w:val="yellow"/>
                    </w:rPr>
                    <w:t>with</w:t>
                  </w:r>
                  <w:del w:id="127" w:author="Huawei" w:date="2021-12-31T18:10: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128" w:author="Huawei" w:date="2021-12-31T18:10:00Z">
                    <w:r>
                      <w:rPr>
                        <w:rFonts w:cs="Arial"/>
                        <w:b w:val="0"/>
                        <w:color w:val="000000"/>
                        <w:szCs w:val="18"/>
                        <w:highlight w:val="yellow"/>
                      </w:rPr>
                      <w:delText>]</w:delText>
                    </w:r>
                  </w:del>
                </w:p>
              </w:tc>
              <w:tc>
                <w:tcPr>
                  <w:tcW w:w="0" w:type="auto"/>
                  <w:shd w:val="clear" w:color="auto" w:fill="auto"/>
                </w:tcPr>
                <w:p w14:paraId="5F175315" w14:textId="77777777" w:rsidR="007C3555" w:rsidRDefault="00773911">
                  <w:pPr>
                    <w:rPr>
                      <w:rFonts w:cs="Arial"/>
                      <w:color w:val="000000"/>
                      <w:sz w:val="18"/>
                      <w:szCs w:val="18"/>
                    </w:rPr>
                  </w:pPr>
                  <w:r>
                    <w:rPr>
                      <w:rFonts w:cs="Arial"/>
                      <w:color w:val="000000"/>
                      <w:sz w:val="18"/>
                      <w:szCs w:val="18"/>
                    </w:rPr>
                    <w:t>PRACH with 480KHz and length 571</w:t>
                  </w:r>
                </w:p>
                <w:p w14:paraId="1CDB3275" w14:textId="77777777" w:rsidR="007C3555" w:rsidRDefault="00773911">
                  <w:pPr>
                    <w:rPr>
                      <w:rFonts w:cs="Arial"/>
                      <w:color w:val="000000"/>
                      <w:sz w:val="18"/>
                      <w:szCs w:val="18"/>
                    </w:rPr>
                  </w:pPr>
                  <w:r>
                    <w:rPr>
                      <w:rFonts w:cs="Arial"/>
                      <w:color w:val="000000"/>
                      <w:sz w:val="18"/>
                      <w:szCs w:val="18"/>
                    </w:rPr>
                    <w:t xml:space="preserve"> </w:t>
                  </w:r>
                </w:p>
              </w:tc>
              <w:tc>
                <w:tcPr>
                  <w:tcW w:w="0" w:type="auto"/>
                  <w:shd w:val="clear" w:color="auto" w:fill="auto"/>
                </w:tcPr>
                <w:p w14:paraId="202B8693" w14:textId="77777777" w:rsidR="007C3555" w:rsidRDefault="007C3555">
                  <w:pPr>
                    <w:pStyle w:val="TAH"/>
                    <w:jc w:val="left"/>
                    <w:rPr>
                      <w:rFonts w:cs="Arial"/>
                      <w:b w:val="0"/>
                      <w:color w:val="000000"/>
                      <w:szCs w:val="18"/>
                    </w:rPr>
                  </w:pPr>
                </w:p>
              </w:tc>
              <w:tc>
                <w:tcPr>
                  <w:tcW w:w="0" w:type="auto"/>
                  <w:shd w:val="clear" w:color="auto" w:fill="auto"/>
                </w:tcPr>
                <w:p w14:paraId="40D68799" w14:textId="77777777" w:rsidR="007C3555" w:rsidRDefault="007C3555">
                  <w:pPr>
                    <w:pStyle w:val="TAH"/>
                    <w:jc w:val="left"/>
                    <w:rPr>
                      <w:rFonts w:cs="Arial"/>
                      <w:b w:val="0"/>
                      <w:color w:val="000000"/>
                      <w:szCs w:val="18"/>
                    </w:rPr>
                  </w:pPr>
                </w:p>
              </w:tc>
              <w:tc>
                <w:tcPr>
                  <w:tcW w:w="0" w:type="auto"/>
                  <w:shd w:val="clear" w:color="auto" w:fill="auto"/>
                </w:tcPr>
                <w:p w14:paraId="011CDC64" w14:textId="77777777" w:rsidR="007C3555" w:rsidRDefault="007C3555">
                  <w:pPr>
                    <w:pStyle w:val="TAH"/>
                    <w:jc w:val="left"/>
                    <w:rPr>
                      <w:rFonts w:eastAsia="Gulim" w:cs="Arial"/>
                      <w:b w:val="0"/>
                      <w:color w:val="000000"/>
                      <w:szCs w:val="18"/>
                    </w:rPr>
                  </w:pPr>
                </w:p>
              </w:tc>
              <w:tc>
                <w:tcPr>
                  <w:tcW w:w="0" w:type="auto"/>
                  <w:shd w:val="clear" w:color="auto" w:fill="auto"/>
                </w:tcPr>
                <w:p w14:paraId="4B3F99B5" w14:textId="77777777" w:rsidR="007C3555" w:rsidRDefault="007C3555">
                  <w:pPr>
                    <w:pStyle w:val="TAN"/>
                    <w:rPr>
                      <w:rFonts w:cs="Arial"/>
                      <w:szCs w:val="18"/>
                      <w:lang w:eastAsia="ja-JP"/>
                    </w:rPr>
                  </w:pPr>
                </w:p>
              </w:tc>
              <w:tc>
                <w:tcPr>
                  <w:tcW w:w="0" w:type="auto"/>
                  <w:shd w:val="clear" w:color="auto" w:fill="auto"/>
                </w:tcPr>
                <w:p w14:paraId="61F88321" w14:textId="77777777" w:rsidR="007C3555" w:rsidRDefault="00773911">
                  <w:pPr>
                    <w:pStyle w:val="TAN"/>
                    <w:rPr>
                      <w:rFonts w:eastAsia="Times New Roman" w:cs="Arial"/>
                      <w:color w:val="000000"/>
                      <w:szCs w:val="18"/>
                      <w:highlight w:val="yellow"/>
                      <w:lang w:eastAsia="zh-CN"/>
                    </w:rPr>
                  </w:pPr>
                  <w:ins w:id="129" w:author="Huawei" w:date="2021-12-31T18:16:00Z">
                    <w:r>
                      <w:rPr>
                        <w:rFonts w:eastAsia="Times New Roman" w:cs="Arial"/>
                        <w:color w:val="000000"/>
                        <w:szCs w:val="18"/>
                        <w:highlight w:val="yellow"/>
                        <w:lang w:eastAsia="zh-CN"/>
                      </w:rPr>
                      <w:t>Per band</w:t>
                    </w:r>
                  </w:ins>
                </w:p>
              </w:tc>
              <w:tc>
                <w:tcPr>
                  <w:tcW w:w="0" w:type="auto"/>
                  <w:shd w:val="clear" w:color="auto" w:fill="auto"/>
                </w:tcPr>
                <w:p w14:paraId="15CB6E25" w14:textId="77777777" w:rsidR="007C3555" w:rsidRDefault="007C3555">
                  <w:pPr>
                    <w:pStyle w:val="TAH"/>
                    <w:jc w:val="left"/>
                    <w:rPr>
                      <w:rFonts w:cs="Arial"/>
                      <w:b w:val="0"/>
                      <w:szCs w:val="18"/>
                    </w:rPr>
                  </w:pPr>
                </w:p>
              </w:tc>
              <w:tc>
                <w:tcPr>
                  <w:tcW w:w="0" w:type="auto"/>
                  <w:shd w:val="clear" w:color="auto" w:fill="auto"/>
                </w:tcPr>
                <w:p w14:paraId="384D3D29" w14:textId="77777777" w:rsidR="007C3555" w:rsidRDefault="007C3555">
                  <w:pPr>
                    <w:pStyle w:val="TAH"/>
                    <w:jc w:val="left"/>
                    <w:rPr>
                      <w:rFonts w:cs="Arial"/>
                      <w:b w:val="0"/>
                      <w:szCs w:val="18"/>
                    </w:rPr>
                  </w:pPr>
                </w:p>
              </w:tc>
              <w:tc>
                <w:tcPr>
                  <w:tcW w:w="0" w:type="auto"/>
                  <w:shd w:val="clear" w:color="auto" w:fill="auto"/>
                </w:tcPr>
                <w:p w14:paraId="06301ED2" w14:textId="77777777" w:rsidR="007C3555" w:rsidRDefault="007C3555">
                  <w:pPr>
                    <w:pStyle w:val="TAH"/>
                    <w:jc w:val="left"/>
                    <w:rPr>
                      <w:rFonts w:cs="Arial"/>
                      <w:b w:val="0"/>
                      <w:szCs w:val="18"/>
                    </w:rPr>
                  </w:pPr>
                </w:p>
              </w:tc>
              <w:tc>
                <w:tcPr>
                  <w:tcW w:w="0" w:type="auto"/>
                  <w:shd w:val="clear" w:color="auto" w:fill="auto"/>
                </w:tcPr>
                <w:p w14:paraId="7F1B185B" w14:textId="77777777" w:rsidR="007C3555" w:rsidRDefault="00773911">
                  <w:pPr>
                    <w:pStyle w:val="TAL"/>
                    <w:rPr>
                      <w:rFonts w:cs="Arial"/>
                      <w:color w:val="000000"/>
                      <w:szCs w:val="18"/>
                    </w:rPr>
                  </w:pPr>
                  <w:r>
                    <w:rPr>
                      <w:rFonts w:cs="Arial"/>
                      <w:color w:val="000000"/>
                      <w:szCs w:val="18"/>
                      <w:highlight w:val="yellow"/>
                    </w:rPr>
                    <w:t>FFS: whether to split this FG for SA and DC</w:t>
                  </w:r>
                </w:p>
                <w:p w14:paraId="4D82527E" w14:textId="77777777" w:rsidR="007C3555" w:rsidRDefault="007C3555">
                  <w:pPr>
                    <w:pStyle w:val="TAL"/>
                    <w:rPr>
                      <w:rFonts w:cs="Arial"/>
                      <w:color w:val="000000"/>
                      <w:szCs w:val="18"/>
                    </w:rPr>
                  </w:pPr>
                </w:p>
                <w:p w14:paraId="1BA39A4C" w14:textId="77777777" w:rsidR="007C3555" w:rsidRDefault="00773911">
                  <w:pPr>
                    <w:pStyle w:val="TAL"/>
                    <w:rPr>
                      <w:rFonts w:cs="Arial"/>
                      <w:color w:val="000000"/>
                      <w:szCs w:val="18"/>
                      <w:highlight w:val="yellow"/>
                    </w:rPr>
                  </w:pPr>
                  <w:r>
                    <w:rPr>
                      <w:rFonts w:cs="Arial"/>
                      <w:color w:val="000000"/>
                      <w:szCs w:val="18"/>
                      <w:highlight w:val="yellow"/>
                    </w:rPr>
                    <w:t>[Agreement:</w:t>
                  </w:r>
                </w:p>
                <w:p w14:paraId="6E630603" w14:textId="77777777" w:rsidR="007C3555" w:rsidRDefault="00773911">
                  <w:pPr>
                    <w:pStyle w:val="TAH"/>
                    <w:jc w:val="left"/>
                    <w:rPr>
                      <w:rFonts w:cs="Arial"/>
                      <w:b w:val="0"/>
                      <w:color w:val="000000"/>
                      <w:szCs w:val="18"/>
                    </w:rPr>
                  </w:pPr>
                  <w:r>
                    <w:rPr>
                      <w:rFonts w:cs="Arial"/>
                      <w:b w:val="0"/>
                      <w:color w:val="000000"/>
                      <w:szCs w:val="18"/>
                      <w:highlight w:val="yellow"/>
                    </w:rPr>
                    <w:t xml:space="preserve">Do not support PRACH length L=571, 1151 for </w:t>
                  </w:r>
                  <w:r>
                    <w:rPr>
                      <w:rFonts w:cs="Arial"/>
                      <w:b w:val="0"/>
                      <w:color w:val="000000"/>
                      <w:szCs w:val="18"/>
                      <w:highlight w:val="yellow"/>
                    </w:rPr>
                    <w:t>960kHz PRACH and at least L =1151 for 480kHz PRACH]</w:t>
                  </w:r>
                </w:p>
              </w:tc>
              <w:tc>
                <w:tcPr>
                  <w:tcW w:w="0" w:type="auto"/>
                  <w:shd w:val="clear" w:color="auto" w:fill="auto"/>
                </w:tcPr>
                <w:p w14:paraId="67EA87F7"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5B21A096" w14:textId="77777777" w:rsidR="007C3555" w:rsidRDefault="007C3555">
            <w:pPr>
              <w:spacing w:beforeLines="50" w:before="120"/>
              <w:jc w:val="left"/>
              <w:rPr>
                <w:rFonts w:ascii="Calibri" w:hAnsi="Calibri" w:cs="Calibri"/>
                <w:color w:val="000000"/>
              </w:rPr>
            </w:pPr>
          </w:p>
        </w:tc>
      </w:tr>
      <w:tr w:rsidR="007C3555" w14:paraId="50DADDA6" w14:textId="77777777">
        <w:tc>
          <w:tcPr>
            <w:tcW w:w="1818" w:type="dxa"/>
            <w:tcBorders>
              <w:top w:val="single" w:sz="4" w:space="0" w:color="auto"/>
              <w:left w:val="single" w:sz="4" w:space="0" w:color="auto"/>
              <w:bottom w:val="single" w:sz="4" w:space="0" w:color="auto"/>
              <w:right w:val="single" w:sz="4" w:space="0" w:color="auto"/>
            </w:tcBorders>
          </w:tcPr>
          <w:p w14:paraId="77971F6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9CDC6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After RAN1#107-e, it is not decided yet applicable spectrum type of the following feature groups, i.e. with/without shared spectrum access. The motivation of wideband PRACH and multi-RB PUCCH </w:t>
            </w:r>
            <w:r>
              <w:rPr>
                <w:rFonts w:ascii="Calibri" w:hAnsi="Calibri" w:cs="Calibri"/>
                <w:color w:val="000000"/>
              </w:rPr>
              <w:t>is mainly from PSD limitation on unlicensed band. Therefore, there is no need to extend them to licensed band.</w:t>
            </w:r>
          </w:p>
          <w:p w14:paraId="4BC14758"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007F13A6" w14:textId="77777777">
        <w:tc>
          <w:tcPr>
            <w:tcW w:w="1818" w:type="dxa"/>
            <w:tcBorders>
              <w:top w:val="single" w:sz="4" w:space="0" w:color="auto"/>
              <w:left w:val="single" w:sz="4" w:space="0" w:color="auto"/>
              <w:bottom w:val="single" w:sz="4" w:space="0" w:color="auto"/>
              <w:right w:val="single" w:sz="4" w:space="0" w:color="auto"/>
            </w:tcBorders>
          </w:tcPr>
          <w:p w14:paraId="77760B9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A84581" w14:textId="77777777" w:rsidR="007C3555" w:rsidRDefault="007C3555">
            <w:pPr>
              <w:spacing w:beforeLines="50" w:before="120"/>
              <w:jc w:val="left"/>
              <w:rPr>
                <w:rFonts w:ascii="Calibri" w:hAnsi="Calibri" w:cs="Calibri"/>
                <w:color w:val="000000"/>
              </w:rPr>
            </w:pPr>
          </w:p>
        </w:tc>
      </w:tr>
      <w:tr w:rsidR="007C3555" w14:paraId="59B6BF45" w14:textId="77777777">
        <w:tc>
          <w:tcPr>
            <w:tcW w:w="1818" w:type="dxa"/>
            <w:tcBorders>
              <w:top w:val="single" w:sz="4" w:space="0" w:color="auto"/>
              <w:left w:val="single" w:sz="4" w:space="0" w:color="auto"/>
              <w:bottom w:val="single" w:sz="4" w:space="0" w:color="auto"/>
              <w:right w:val="single" w:sz="4" w:space="0" w:color="auto"/>
            </w:tcBorders>
          </w:tcPr>
          <w:p w14:paraId="26217A1C"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563D7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At this moment, we do not see the need to split this FG for SA and DC.</w:t>
            </w:r>
          </w:p>
          <w:p w14:paraId="2081EE65"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W</w:t>
            </w:r>
            <w:r>
              <w:rPr>
                <w:rFonts w:eastAsia="MS Mincho"/>
                <w:lang w:eastAsia="ja-JP"/>
              </w:rPr>
              <w:t xml:space="preserve">e do not see the need of the part with bracket in the name. If an FG is applicable only to either licensed or unlicensed band, such restriction can be described in the column of Note, in a similar manner to Rel-16 NR-U UE features. </w:t>
            </w:r>
          </w:p>
          <w:p w14:paraId="33A34BD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It can be noted that a </w:t>
            </w:r>
            <w:r>
              <w:rPr>
                <w:rFonts w:eastAsia="MS Mincho"/>
                <w:lang w:eastAsia="ja-JP"/>
              </w:rPr>
              <w:t>UE that supports SA for 480 kHz SCS in a band with shared spectrum channel access in 52.6 – 71 GHz must indicate this FG is supported.</w:t>
            </w:r>
          </w:p>
          <w:p w14:paraId="1AA25FD0"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569"/>
              <w:gridCol w:w="3637"/>
              <w:gridCol w:w="1909"/>
              <w:gridCol w:w="222"/>
              <w:gridCol w:w="222"/>
              <w:gridCol w:w="222"/>
              <w:gridCol w:w="222"/>
              <w:gridCol w:w="222"/>
              <w:gridCol w:w="222"/>
              <w:gridCol w:w="222"/>
              <w:gridCol w:w="222"/>
              <w:gridCol w:w="4602"/>
              <w:gridCol w:w="5845"/>
            </w:tblGrid>
            <w:tr w:rsidR="007C3555" w14:paraId="1F3C332D" w14:textId="77777777">
              <w:tc>
                <w:tcPr>
                  <w:tcW w:w="0" w:type="auto"/>
                  <w:shd w:val="clear" w:color="auto" w:fill="auto"/>
                </w:tcPr>
                <w:p w14:paraId="6242721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2A1F0FA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24-4b</w:t>
                  </w:r>
                </w:p>
              </w:tc>
              <w:tc>
                <w:tcPr>
                  <w:tcW w:w="0" w:type="auto"/>
                  <w:shd w:val="clear" w:color="auto" w:fill="auto"/>
                </w:tcPr>
                <w:p w14:paraId="04A76D55"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del w:id="130" w:author="Naoya Shibaike" w:date="2022-01-07T18:11:00Z">
                    <w:r>
                      <w:rPr>
                        <w:rFonts w:eastAsia="SimSun" w:cs="Arial"/>
                        <w:color w:val="000000"/>
                        <w:sz w:val="18"/>
                        <w:szCs w:val="18"/>
                        <w:lang w:eastAsia="zh-CN"/>
                      </w:rPr>
                      <w:delText xml:space="preserve"> </w:delText>
                    </w:r>
                  </w:del>
                  <w:r>
                    <w:rPr>
                      <w:rFonts w:eastAsia="SimSun" w:cs="Arial"/>
                      <w:color w:val="000000"/>
                      <w:sz w:val="18"/>
                      <w:szCs w:val="18"/>
                      <w:lang w:eastAsia="zh-CN"/>
                    </w:rPr>
                    <w:t>for 480 kHz</w:t>
                  </w:r>
                  <w:del w:id="131" w:author="Naoya Shibaike" w:date="2022-01-07T18:11:00Z">
                    <w:r>
                      <w:rPr>
                        <w:rFonts w:eastAsia="SimSun" w:cs="Arial"/>
                        <w:color w:val="000000"/>
                        <w:sz w:val="18"/>
                        <w:szCs w:val="18"/>
                        <w:highlight w:val="yellow"/>
                      </w:rPr>
                      <w:delText xml:space="preserve"> [with/without shared spectrum channel access]</w:delText>
                    </w:r>
                  </w:del>
                </w:p>
              </w:tc>
              <w:tc>
                <w:tcPr>
                  <w:tcW w:w="0" w:type="auto"/>
                  <w:shd w:val="clear" w:color="auto" w:fill="auto"/>
                </w:tcPr>
                <w:p w14:paraId="261A0130" w14:textId="77777777" w:rsidR="007C3555" w:rsidRDefault="00773911">
                  <w:pPr>
                    <w:rPr>
                      <w:rFonts w:eastAsia="MS Gothic" w:cs="Arial"/>
                      <w:color w:val="000000"/>
                      <w:sz w:val="18"/>
                      <w:szCs w:val="18"/>
                      <w:lang w:eastAsia="ja-JP"/>
                    </w:rPr>
                  </w:pPr>
                  <w:r>
                    <w:rPr>
                      <w:rFonts w:eastAsia="MS Gothic" w:cs="Arial"/>
                      <w:color w:val="000000"/>
                      <w:sz w:val="18"/>
                      <w:szCs w:val="18"/>
                      <w:lang w:eastAsia="ja-JP"/>
                    </w:rPr>
                    <w:t>PRACH with 480KHz and length 571</w:t>
                  </w:r>
                </w:p>
                <w:p w14:paraId="4EAC67D4"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14:paraId="4717FE3E" w14:textId="77777777" w:rsidR="007C3555" w:rsidRDefault="007C3555">
                  <w:pPr>
                    <w:keepNext/>
                    <w:keepLines/>
                    <w:rPr>
                      <w:rFonts w:eastAsia="SimSun" w:cs="Arial"/>
                      <w:color w:val="000000"/>
                      <w:sz w:val="18"/>
                      <w:szCs w:val="18"/>
                    </w:rPr>
                  </w:pPr>
                </w:p>
              </w:tc>
              <w:tc>
                <w:tcPr>
                  <w:tcW w:w="0" w:type="auto"/>
                  <w:shd w:val="clear" w:color="auto" w:fill="auto"/>
                </w:tcPr>
                <w:p w14:paraId="7E815C46" w14:textId="77777777" w:rsidR="007C3555" w:rsidRDefault="007C3555">
                  <w:pPr>
                    <w:keepNext/>
                    <w:keepLines/>
                    <w:rPr>
                      <w:rFonts w:eastAsia="SimSun" w:cs="Arial"/>
                      <w:color w:val="000000"/>
                      <w:sz w:val="18"/>
                      <w:szCs w:val="18"/>
                    </w:rPr>
                  </w:pPr>
                </w:p>
              </w:tc>
              <w:tc>
                <w:tcPr>
                  <w:tcW w:w="0" w:type="auto"/>
                  <w:shd w:val="clear" w:color="auto" w:fill="auto"/>
                </w:tcPr>
                <w:p w14:paraId="43BDDBC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5A4F599"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046ED10B"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2A563A09" w14:textId="77777777" w:rsidR="007C3555" w:rsidRDefault="007C3555">
                  <w:pPr>
                    <w:keepNext/>
                    <w:keepLines/>
                    <w:rPr>
                      <w:rFonts w:eastAsia="SimSun" w:cs="Arial"/>
                      <w:color w:val="000000"/>
                      <w:sz w:val="18"/>
                      <w:szCs w:val="18"/>
                    </w:rPr>
                  </w:pPr>
                </w:p>
              </w:tc>
              <w:tc>
                <w:tcPr>
                  <w:tcW w:w="0" w:type="auto"/>
                  <w:shd w:val="clear" w:color="auto" w:fill="auto"/>
                </w:tcPr>
                <w:p w14:paraId="48FD3719" w14:textId="77777777" w:rsidR="007C3555" w:rsidRDefault="007C3555">
                  <w:pPr>
                    <w:keepNext/>
                    <w:keepLines/>
                    <w:rPr>
                      <w:rFonts w:eastAsia="SimSun" w:cs="Arial"/>
                      <w:color w:val="000000"/>
                      <w:sz w:val="18"/>
                      <w:szCs w:val="18"/>
                    </w:rPr>
                  </w:pPr>
                </w:p>
              </w:tc>
              <w:tc>
                <w:tcPr>
                  <w:tcW w:w="0" w:type="auto"/>
                  <w:shd w:val="clear" w:color="auto" w:fill="auto"/>
                </w:tcPr>
                <w:p w14:paraId="35378D0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F2A224E" w14:textId="77777777" w:rsidR="007C3555" w:rsidRDefault="00773911">
                  <w:pPr>
                    <w:keepNext/>
                    <w:keepLines/>
                    <w:rPr>
                      <w:del w:id="132" w:author="Naoya Shibaike" w:date="2022-01-07T18:08:00Z"/>
                      <w:rFonts w:eastAsia="SimSun" w:cs="Arial"/>
                      <w:color w:val="000000"/>
                      <w:sz w:val="18"/>
                      <w:szCs w:val="18"/>
                    </w:rPr>
                  </w:pPr>
                  <w:del w:id="133" w:author="Naoya Shibaike" w:date="2022-01-07T18:08:00Z">
                    <w:r>
                      <w:rPr>
                        <w:rFonts w:eastAsia="SimSun" w:cs="Arial"/>
                        <w:color w:val="000000"/>
                        <w:sz w:val="18"/>
                        <w:szCs w:val="18"/>
                        <w:highlight w:val="yellow"/>
                      </w:rPr>
                      <w:delText>FFS: whether to split this FG for SA and DC</w:delText>
                    </w:r>
                  </w:del>
                </w:p>
                <w:p w14:paraId="7E72DF3A" w14:textId="77777777" w:rsidR="007C3555" w:rsidRDefault="007C3555">
                  <w:pPr>
                    <w:keepNext/>
                    <w:keepLines/>
                    <w:rPr>
                      <w:del w:id="134" w:author="Naoya Shibaike" w:date="2022-01-07T18:08:00Z"/>
                      <w:rFonts w:eastAsia="SimSun" w:cs="Arial"/>
                      <w:color w:val="000000"/>
                      <w:sz w:val="18"/>
                      <w:szCs w:val="18"/>
                    </w:rPr>
                  </w:pPr>
                </w:p>
                <w:p w14:paraId="17EAAC8F" w14:textId="77777777" w:rsidR="007C3555" w:rsidRDefault="00773911">
                  <w:pPr>
                    <w:keepNext/>
                    <w:keepLines/>
                    <w:rPr>
                      <w:del w:id="135" w:author="Naoya Shibaike" w:date="2022-01-07T18:08:00Z"/>
                      <w:rFonts w:eastAsia="SimSun" w:cs="Arial"/>
                      <w:color w:val="000000"/>
                      <w:sz w:val="18"/>
                      <w:szCs w:val="18"/>
                      <w:highlight w:val="yellow"/>
                    </w:rPr>
                  </w:pPr>
                  <w:del w:id="136" w:author="Naoya Shibaike" w:date="2022-01-07T18:08:00Z">
                    <w:r>
                      <w:rPr>
                        <w:rFonts w:eastAsia="SimSun" w:cs="Arial"/>
                        <w:color w:val="000000"/>
                        <w:sz w:val="18"/>
                        <w:szCs w:val="18"/>
                        <w:highlight w:val="yellow"/>
                      </w:rPr>
                      <w:delText>[Agreement:</w:delText>
                    </w:r>
                  </w:del>
                </w:p>
                <w:p w14:paraId="20EAA06D" w14:textId="77777777" w:rsidR="007C3555" w:rsidRDefault="00773911">
                  <w:pPr>
                    <w:keepNext/>
                    <w:keepLines/>
                    <w:rPr>
                      <w:rFonts w:eastAsia="SimSun" w:cs="Arial"/>
                      <w:color w:val="000000"/>
                      <w:sz w:val="18"/>
                      <w:szCs w:val="18"/>
                    </w:rPr>
                  </w:pPr>
                  <w:del w:id="137" w:author="Naoya Shibaike" w:date="2022-01-07T18:08:00Z">
                    <w:r>
                      <w:rPr>
                        <w:rFonts w:eastAsia="SimSun" w:cs="Arial"/>
                        <w:color w:val="000000"/>
                        <w:sz w:val="18"/>
                        <w:szCs w:val="18"/>
                        <w:highlight w:val="yellow"/>
                      </w:rPr>
                      <w:delText>Do not support PRACH length L=571, 1151 for 960kHz PRACH and at least L =1151 for 480kHz PRACH]</w:delText>
                    </w:r>
                  </w:del>
                </w:p>
              </w:tc>
              <w:tc>
                <w:tcPr>
                  <w:tcW w:w="0" w:type="auto"/>
                  <w:shd w:val="clear" w:color="auto" w:fill="auto"/>
                </w:tcPr>
                <w:p w14:paraId="64192B18" w14:textId="77777777" w:rsidR="007C3555" w:rsidRDefault="00773911">
                  <w:pPr>
                    <w:keepNext/>
                    <w:keepLines/>
                    <w:rPr>
                      <w:ins w:id="138" w:author="Naoya Shibaike" w:date="2022-01-07T18:10:00Z"/>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34972C15" w14:textId="77777777" w:rsidR="007C3555" w:rsidRDefault="007C3555">
                  <w:pPr>
                    <w:rPr>
                      <w:ins w:id="139" w:author="Naoya Shibaike" w:date="2022-01-07T18:11:00Z"/>
                      <w:rFonts w:eastAsia="SimSun" w:cs="Arial"/>
                      <w:color w:val="000000"/>
                      <w:sz w:val="18"/>
                      <w:szCs w:val="18"/>
                      <w:lang w:eastAsia="ja-JP"/>
                    </w:rPr>
                  </w:pPr>
                </w:p>
                <w:p w14:paraId="2682FED7" w14:textId="77777777" w:rsidR="007C3555" w:rsidRDefault="00773911">
                  <w:pPr>
                    <w:rPr>
                      <w:ins w:id="140" w:author="Naoya Shibaike" w:date="2022-01-07T18:11:00Z"/>
                      <w:rFonts w:eastAsia="SimSun" w:cs="Arial"/>
                      <w:color w:val="000000"/>
                      <w:sz w:val="18"/>
                      <w:szCs w:val="18"/>
                      <w:lang w:eastAsia="ja-JP"/>
                    </w:rPr>
                  </w:pPr>
                  <w:ins w:id="141" w:author="Naoya Shibaike" w:date="2022-01-07T18:11:00Z">
                    <w:r>
                      <w:rPr>
                        <w:rFonts w:eastAsia="SimSun" w:cs="Arial"/>
                        <w:color w:val="000000"/>
                        <w:sz w:val="18"/>
                        <w:szCs w:val="18"/>
                        <w:lang w:eastAsia="ja-JP"/>
                      </w:rPr>
                      <w:t xml:space="preserve">A UE that supports SA </w:t>
                    </w:r>
                    <w:r>
                      <w:rPr>
                        <w:rFonts w:eastAsia="MS Mincho"/>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14:paraId="0A775673" w14:textId="77777777" w:rsidR="007C3555" w:rsidRDefault="007C3555">
                  <w:pPr>
                    <w:keepNext/>
                    <w:keepLines/>
                    <w:rPr>
                      <w:rFonts w:eastAsia="SimSun" w:cs="Arial"/>
                      <w:color w:val="000000"/>
                      <w:sz w:val="18"/>
                      <w:szCs w:val="18"/>
                    </w:rPr>
                  </w:pPr>
                </w:p>
              </w:tc>
            </w:tr>
          </w:tbl>
          <w:p w14:paraId="6383FE11" w14:textId="77777777" w:rsidR="007C3555" w:rsidRDefault="007C3555">
            <w:pPr>
              <w:spacing w:beforeLines="50" w:before="120"/>
              <w:jc w:val="left"/>
              <w:rPr>
                <w:rFonts w:ascii="Calibri" w:hAnsi="Calibri" w:cs="Calibri"/>
                <w:color w:val="000000"/>
              </w:rPr>
            </w:pPr>
          </w:p>
        </w:tc>
      </w:tr>
      <w:tr w:rsidR="007C3555" w14:paraId="5C9CC044" w14:textId="77777777">
        <w:tc>
          <w:tcPr>
            <w:tcW w:w="1818" w:type="dxa"/>
            <w:tcBorders>
              <w:top w:val="single" w:sz="4" w:space="0" w:color="auto"/>
              <w:left w:val="single" w:sz="4" w:space="0" w:color="auto"/>
              <w:bottom w:val="single" w:sz="4" w:space="0" w:color="auto"/>
              <w:right w:val="single" w:sz="4" w:space="0" w:color="auto"/>
            </w:tcBorders>
          </w:tcPr>
          <w:p w14:paraId="52D4A5E3"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ECDDEA" w14:textId="77777777" w:rsidR="007C3555" w:rsidRDefault="00773911">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w:t>
            </w:r>
            <w:r>
              <w:rPr>
                <w:rFonts w:ascii="Calibri" w:hAnsi="Calibri" w:cs="Calibri"/>
                <w:kern w:val="24"/>
                <w:sz w:val="21"/>
                <w:szCs w:val="21"/>
                <w:lang w:eastAsia="zh-CN"/>
              </w:rPr>
              <w:t xml:space="preserve">serve that  wideband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C3555" w14:paraId="2F2D4FAA" w14:textId="77777777">
              <w:tc>
                <w:tcPr>
                  <w:tcW w:w="0" w:type="auto"/>
                  <w:shd w:val="clear" w:color="auto" w:fill="auto"/>
                </w:tcPr>
                <w:p w14:paraId="140A3BCB"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67A48FCB" w14:textId="77777777" w:rsidR="007C3555" w:rsidRDefault="00773911">
                  <w:pPr>
                    <w:pStyle w:val="B1"/>
                    <w:numPr>
                      <w:ilvl w:val="1"/>
                      <w:numId w:val="12"/>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Specify support for PRACH sequence lengths (</w:t>
                  </w:r>
                  <w:proofErr w:type="gramStart"/>
                  <w:r>
                    <w:rPr>
                      <w:rFonts w:ascii="Calibri" w:hAnsi="Calibri" w:cs="Calibri"/>
                      <w:lang w:eastAsia="ko-KR"/>
                    </w:rPr>
                    <w:t>i.e.</w:t>
                  </w:r>
                  <w:proofErr w:type="gramEnd"/>
                  <w:r>
                    <w:rPr>
                      <w:rFonts w:ascii="Calibri" w:hAnsi="Calibri" w:cs="Calibri"/>
                      <w:lang w:eastAsia="ko-KR"/>
                    </w:rPr>
                    <w:t xml:space="preserve"> L=139, L=571 and L=1151) and study, if needed, s</w:t>
                  </w:r>
                  <w:r>
                    <w:rPr>
                      <w:rFonts w:ascii="Calibri" w:hAnsi="Calibri" w:cs="Calibri"/>
                      <w:lang w:eastAsia="ko-KR"/>
                    </w:rPr>
                    <w:t>pecify support for RO configuration for non-consecutive RACH occasions (RO) in time domain for operation in shared spectrum</w:t>
                  </w:r>
                  <w:r>
                    <w:rPr>
                      <w:rFonts w:ascii="Calibri" w:eastAsia="DengXian" w:hAnsi="Calibri" w:cs="Calibri"/>
                      <w:lang w:eastAsia="ko-KR"/>
                    </w:rPr>
                    <w:t xml:space="preserve"> </w:t>
                  </w:r>
                </w:p>
              </w:tc>
            </w:tr>
          </w:tbl>
          <w:p w14:paraId="7855FC54" w14:textId="77777777" w:rsidR="007C3555" w:rsidRDefault="00773911">
            <w:pPr>
              <w:spacing w:before="120"/>
              <w:rPr>
                <w:rFonts w:ascii="Calibri" w:hAnsi="Calibri" w:cs="Calibri"/>
                <w:sz w:val="21"/>
                <w:szCs w:val="21"/>
                <w:lang w:eastAsia="zh-CN"/>
              </w:rPr>
            </w:pPr>
            <w:r>
              <w:rPr>
                <w:rFonts w:ascii="Calibri" w:hAnsi="Calibri" w:cs="Calibri"/>
                <w:sz w:val="21"/>
                <w:szCs w:val="21"/>
                <w:lang w:eastAsia="zh-CN"/>
              </w:rPr>
              <w:t>“</w:t>
            </w:r>
            <w:proofErr w:type="gramStart"/>
            <w:r>
              <w:rPr>
                <w:rFonts w:ascii="Calibri" w:hAnsi="Calibri" w:cs="Calibri"/>
                <w:sz w:val="21"/>
                <w:szCs w:val="21"/>
                <w:lang w:eastAsia="zh-CN"/>
              </w:rPr>
              <w:t>operation</w:t>
            </w:r>
            <w:proofErr w:type="gramEnd"/>
            <w:r>
              <w:rPr>
                <w:rFonts w:ascii="Calibri" w:hAnsi="Calibri" w:cs="Calibri"/>
                <w:sz w:val="21"/>
                <w:szCs w:val="21"/>
                <w:lang w:eastAsia="zh-CN"/>
              </w:rPr>
              <w:t xml:space="preserve">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w:t>
            </w:r>
            <w:r>
              <w:rPr>
                <w:rFonts w:ascii="Calibri" w:hAnsi="Calibri" w:cs="Calibri"/>
                <w:sz w:val="21"/>
                <w:szCs w:val="21"/>
                <w:lang w:eastAsia="zh-CN"/>
              </w:rPr>
              <w:t>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14:paraId="15BE1EF9" w14:textId="77777777" w:rsidR="007C3555" w:rsidRDefault="00773911">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PRACH length = 571 and 1151 with length =139 and prop</w:t>
            </w:r>
            <w:r>
              <w:rPr>
                <w:rFonts w:ascii="Calibri" w:eastAsia="DengXian" w:hAnsi="Calibri" w:cs="Calibri"/>
                <w:sz w:val="21"/>
                <w:szCs w:val="21"/>
                <w:lang w:eastAsia="zh-CN"/>
              </w:rPr>
              <w:t xml:space="preserve">ose to merge FG 24-1b into FG 24-1a and FG 24-1 is a prerequisite of FG 24-1a . </w:t>
            </w:r>
          </w:p>
          <w:p w14:paraId="39B7050F" w14:textId="77777777" w:rsidR="007C3555" w:rsidRDefault="00773911">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14:paraId="3D49D8AE" w14:textId="77777777" w:rsidR="007C3555" w:rsidRDefault="00773911">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 xml:space="preserve">Proposal: If FG 24-4b is supported as a separate feature, it is proposed to modify FG </w:t>
            </w:r>
            <w:r>
              <w:rPr>
                <w:rFonts w:ascii="Calibri" w:hAnsi="Calibri" w:cs="Calibri"/>
                <w:b/>
                <w:bCs/>
                <w:sz w:val="21"/>
                <w:szCs w:val="21"/>
                <w:lang w:eastAsia="zh-CN"/>
              </w:rPr>
              <w:t>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2812"/>
              <w:gridCol w:w="2270"/>
            </w:tblGrid>
            <w:tr w:rsidR="007C3555" w14:paraId="7544C87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50A68F2"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0B68EEAC"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398FF65"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F8AA766"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2404F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CCA52C" w14:textId="77777777" w:rsidR="007C3555" w:rsidRDefault="00773911">
                  <w:pPr>
                    <w:pStyle w:val="TAL"/>
                    <w:rPr>
                      <w:rFonts w:ascii="Calibri" w:hAnsi="Calibri" w:cs="Calibri"/>
                      <w:color w:val="000000"/>
                      <w:szCs w:val="18"/>
                    </w:rPr>
                  </w:pPr>
                  <w:r>
                    <w:rPr>
                      <w:rFonts w:ascii="Calibri" w:hAnsi="Calibri" w:cs="Calibri"/>
                      <w:color w:val="000000"/>
                      <w:szCs w:val="18"/>
                    </w:rPr>
                    <w:t>24-4b</w:t>
                  </w:r>
                </w:p>
              </w:tc>
              <w:tc>
                <w:tcPr>
                  <w:tcW w:w="0" w:type="auto"/>
                  <w:tcBorders>
                    <w:top w:val="single" w:sz="4" w:space="0" w:color="auto"/>
                    <w:left w:val="single" w:sz="4" w:space="0" w:color="auto"/>
                    <w:bottom w:val="single" w:sz="4" w:space="0" w:color="auto"/>
                    <w:right w:val="single" w:sz="4" w:space="0" w:color="auto"/>
                  </w:tcBorders>
                </w:tcPr>
                <w:p w14:paraId="47E97EB2"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Wideband PRACH  for 480 kHz</w:t>
                  </w:r>
                  <w:r>
                    <w:rPr>
                      <w:rFonts w:ascii="Calibri" w:hAnsi="Calibri" w:cs="Calibri"/>
                      <w:color w:val="000000"/>
                      <w:szCs w:val="18"/>
                      <w:highlight w:val="yellow"/>
                    </w:rPr>
                    <w:t xml:space="preserve">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3AE5A4A" w14:textId="77777777" w:rsidR="007C3555" w:rsidRDefault="00773911">
                  <w:pPr>
                    <w:rPr>
                      <w:rFonts w:ascii="Calibri" w:hAnsi="Calibri" w:cs="Calibri"/>
                      <w:color w:val="000000"/>
                      <w:sz w:val="18"/>
                      <w:szCs w:val="18"/>
                    </w:rPr>
                  </w:pPr>
                  <w:r>
                    <w:rPr>
                      <w:rFonts w:ascii="Calibri" w:hAnsi="Calibri" w:cs="Calibri"/>
                      <w:color w:val="00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14:paraId="32CAAABE" w14:textId="77777777" w:rsidR="007C3555" w:rsidRDefault="00773911">
                  <w:pPr>
                    <w:pStyle w:val="TAL"/>
                    <w:rPr>
                      <w:rFonts w:ascii="Calibri" w:eastAsia="MS Mincho" w:hAnsi="Calibri" w:cs="Calibri"/>
                      <w:color w:val="000000"/>
                      <w:szCs w:val="18"/>
                      <w:highlight w:val="yellow"/>
                    </w:rPr>
                  </w:pPr>
                  <w:r>
                    <w:rPr>
                      <w:rFonts w:ascii="Calibri" w:hAnsi="Calibri" w:cs="Calibri"/>
                      <w:color w:val="000000"/>
                      <w:szCs w:val="18"/>
                    </w:rPr>
                    <w:t>24-4b</w:t>
                  </w:r>
                </w:p>
              </w:tc>
            </w:tr>
          </w:tbl>
          <w:p w14:paraId="6D86276D" w14:textId="77777777" w:rsidR="007C3555" w:rsidRDefault="00773911">
            <w:pPr>
              <w:spacing w:before="120"/>
              <w:rPr>
                <w:rFonts w:ascii="Calibri" w:hAnsi="Calibri" w:cs="Calibri"/>
                <w:b/>
                <w:bCs/>
                <w:sz w:val="21"/>
                <w:szCs w:val="21"/>
                <w:lang w:eastAsia="zh-CN"/>
              </w:rPr>
            </w:pPr>
            <w:r>
              <w:rPr>
                <w:rFonts w:ascii="Calibri" w:hAnsi="Calibri" w:cs="Calibri"/>
                <w:b/>
                <w:bCs/>
                <w:sz w:val="21"/>
                <w:szCs w:val="21"/>
                <w:lang w:eastAsia="zh-CN"/>
              </w:rPr>
              <w:t xml:space="preserve">Proposal: Propose to merge FG 24-4b into FG 24-4a, as </w:t>
            </w:r>
            <w:r>
              <w:rPr>
                <w:rFonts w:ascii="Calibri" w:hAnsi="Calibri" w:cs="Calibri"/>
                <w:b/>
                <w:bCs/>
                <w:sz w:val="21"/>
                <w:szCs w:val="21"/>
                <w:lang w:eastAsia="zh-CN"/>
              </w:rPr>
              <w:t>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6801"/>
              <w:gridCol w:w="2270"/>
            </w:tblGrid>
            <w:tr w:rsidR="007C3555" w14:paraId="6D25F44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EA376E9"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0159B4A"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34D23"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BE2F6E2"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423D51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419EA4A" w14:textId="77777777" w:rsidR="007C3555" w:rsidRDefault="00773911">
                  <w:pPr>
                    <w:pStyle w:val="TAL"/>
                    <w:rPr>
                      <w:rFonts w:ascii="Calibri" w:hAnsi="Calibri" w:cs="Calibri"/>
                      <w:color w:val="000000"/>
                      <w:szCs w:val="18"/>
                    </w:rPr>
                  </w:pPr>
                  <w:r>
                    <w:rPr>
                      <w:rFonts w:ascii="Calibri" w:hAnsi="Calibri" w:cs="Calibri"/>
                      <w:color w:val="000000"/>
                      <w:szCs w:val="18"/>
                    </w:rPr>
                    <w:t>24-4a</w:t>
                  </w:r>
                </w:p>
              </w:tc>
              <w:tc>
                <w:tcPr>
                  <w:tcW w:w="0" w:type="auto"/>
                  <w:tcBorders>
                    <w:top w:val="single" w:sz="4" w:space="0" w:color="auto"/>
                    <w:left w:val="single" w:sz="4" w:space="0" w:color="auto"/>
                    <w:bottom w:val="single" w:sz="4" w:space="0" w:color="auto"/>
                    <w:right w:val="single" w:sz="4" w:space="0" w:color="auto"/>
                  </w:tcBorders>
                </w:tcPr>
                <w:p w14:paraId="513DFB43"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14:paraId="51DD2623" w14:textId="77777777" w:rsidR="007C3555" w:rsidRDefault="00773911">
                  <w:pPr>
                    <w:snapToGrid w:val="0"/>
                    <w:rPr>
                      <w:rFonts w:ascii="Calibri" w:hAnsi="Calibri" w:cs="Calibri"/>
                      <w:color w:val="000000"/>
                      <w:sz w:val="18"/>
                      <w:szCs w:val="18"/>
                    </w:rPr>
                  </w:pPr>
                  <w:r>
                    <w:rPr>
                      <w:rFonts w:ascii="Calibri" w:hAnsi="Calibri" w:cs="Calibri"/>
                      <w:color w:val="000000"/>
                      <w:sz w:val="18"/>
                      <w:szCs w:val="18"/>
                    </w:rPr>
                    <w:t>1. PRACH with 480KHz and length 139</w:t>
                  </w:r>
                  <w:r>
                    <w:rPr>
                      <w:rFonts w:ascii="Calibri" w:hAnsi="Calibri" w:cs="Calibri"/>
                      <w:color w:val="FF0000"/>
                      <w:sz w:val="18"/>
                      <w:szCs w:val="18"/>
                      <w:lang w:eastAsia="zh-CN"/>
                    </w:rPr>
                    <w:t>/571</w:t>
                  </w:r>
                </w:p>
                <w:p w14:paraId="2C0CDCAA" w14:textId="77777777" w:rsidR="007C3555" w:rsidRDefault="00773911">
                  <w:pPr>
                    <w:snapToGrid w:val="0"/>
                    <w:rPr>
                      <w:rFonts w:ascii="Calibri" w:hAnsi="Calibri" w:cs="Calibri"/>
                      <w:color w:val="000000"/>
                      <w:sz w:val="18"/>
                      <w:szCs w:val="18"/>
                    </w:rPr>
                  </w:pPr>
                  <w:r>
                    <w:rPr>
                      <w:rFonts w:ascii="Calibri" w:hAnsi="Calibri" w:cs="Calibri"/>
                      <w:color w:val="000000"/>
                      <w:sz w:val="18"/>
                      <w:szCs w:val="18"/>
                    </w:rPr>
                    <w:t>2. 480KHz SCS for UL data and control channels and reference signal transmission in FR2-2</w:t>
                  </w:r>
                </w:p>
                <w:p w14:paraId="047A3855"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 xml:space="preserve">3. </w:t>
                  </w:r>
                  <w:proofErr w:type="gramStart"/>
                  <w:r>
                    <w:rPr>
                      <w:rFonts w:ascii="Calibri" w:hAnsi="Calibri" w:cs="Calibri"/>
                      <w:color w:val="000000"/>
                      <w:sz w:val="18"/>
                      <w:szCs w:val="18"/>
                    </w:rPr>
                    <w:t>Multi-PUSCH</w:t>
                  </w:r>
                  <w:proofErr w:type="gramEnd"/>
                  <w:r>
                    <w:rPr>
                      <w:rFonts w:ascii="Calibri" w:hAnsi="Calibri" w:cs="Calibri"/>
                      <w:color w:val="000000"/>
                      <w:sz w:val="18"/>
                      <w:szCs w:val="18"/>
                    </w:rPr>
                    <w:t xml:space="preserve"> </w:t>
                  </w:r>
                  <w:r>
                    <w:rPr>
                      <w:rFonts w:ascii="Calibri" w:hAnsi="Calibri" w:cs="Calibri"/>
                      <w:color w:val="000000"/>
                      <w:sz w:val="18"/>
                      <w:szCs w:val="18"/>
                    </w:rPr>
                    <w:t>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5FCFCECC" w14:textId="77777777" w:rsidR="007C3555" w:rsidRDefault="00773911">
                  <w:pPr>
                    <w:pStyle w:val="TAL"/>
                    <w:rPr>
                      <w:rFonts w:ascii="Calibri" w:eastAsia="MS Mincho" w:hAnsi="Calibri" w:cs="Calibri"/>
                      <w:color w:val="000000"/>
                      <w:szCs w:val="18"/>
                      <w:highlight w:val="yellow"/>
                    </w:rPr>
                  </w:pPr>
                  <w:r>
                    <w:rPr>
                      <w:rFonts w:ascii="Calibri" w:hAnsi="Calibri" w:cs="Calibri"/>
                      <w:color w:val="000000"/>
                      <w:szCs w:val="18"/>
                    </w:rPr>
                    <w:t>24-4a</w:t>
                  </w:r>
                </w:p>
              </w:tc>
            </w:tr>
            <w:tr w:rsidR="007C3555" w14:paraId="4E27166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5709DEC" w14:textId="77777777" w:rsidR="007C3555" w:rsidRDefault="00773911">
                  <w:pPr>
                    <w:pStyle w:val="TAL"/>
                    <w:rPr>
                      <w:rFonts w:ascii="Calibri" w:hAnsi="Calibri" w:cs="Calibri"/>
                      <w:strike/>
                      <w:color w:val="FF0000"/>
                      <w:szCs w:val="18"/>
                    </w:rPr>
                  </w:pPr>
                  <w:r>
                    <w:rPr>
                      <w:rFonts w:ascii="Calibri" w:hAnsi="Calibri" w:cs="Calibri"/>
                      <w:strike/>
                      <w:color w:val="FF0000"/>
                      <w:szCs w:val="18"/>
                    </w:rPr>
                    <w:t>24-4b</w:t>
                  </w:r>
                </w:p>
              </w:tc>
              <w:tc>
                <w:tcPr>
                  <w:tcW w:w="0" w:type="auto"/>
                  <w:tcBorders>
                    <w:top w:val="single" w:sz="4" w:space="0" w:color="auto"/>
                    <w:left w:val="single" w:sz="4" w:space="0" w:color="auto"/>
                    <w:bottom w:val="single" w:sz="4" w:space="0" w:color="auto"/>
                    <w:right w:val="single" w:sz="4" w:space="0" w:color="auto"/>
                  </w:tcBorders>
                </w:tcPr>
                <w:p w14:paraId="0C672ED2" w14:textId="77777777" w:rsidR="007C3555" w:rsidRDefault="00773911">
                  <w:pPr>
                    <w:pStyle w:val="TAL"/>
                    <w:rPr>
                      <w:rFonts w:ascii="Calibri" w:hAnsi="Calibri" w:cs="Calibri"/>
                      <w:strike/>
                      <w:color w:val="FF0000"/>
                      <w:szCs w:val="18"/>
                      <w:lang w:eastAsia="zh-CN"/>
                    </w:rPr>
                  </w:pPr>
                  <w:r>
                    <w:rPr>
                      <w:rFonts w:ascii="Calibri" w:hAnsi="Calibri" w:cs="Calibri"/>
                      <w:strike/>
                      <w:color w:val="FF0000"/>
                      <w:szCs w:val="18"/>
                      <w:lang w:eastAsia="zh-CN"/>
                    </w:rPr>
                    <w:t>Wideband PRACH  for 480 kHz</w:t>
                  </w:r>
                  <w:r>
                    <w:rPr>
                      <w:rFonts w:ascii="Calibri" w:hAnsi="Calibri" w:cs="Calibri"/>
                      <w:strike/>
                      <w:color w:val="FF0000"/>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D7BD7B9" w14:textId="77777777" w:rsidR="007C3555" w:rsidRDefault="00773911">
                  <w:pPr>
                    <w:rPr>
                      <w:rFonts w:ascii="Calibri" w:hAnsi="Calibri" w:cs="Calibri"/>
                      <w:strike/>
                      <w:color w:val="FF0000"/>
                      <w:sz w:val="18"/>
                      <w:szCs w:val="18"/>
                    </w:rPr>
                  </w:pPr>
                  <w:r>
                    <w:rPr>
                      <w:rFonts w:ascii="Calibri" w:hAnsi="Calibri" w:cs="Calibri"/>
                      <w:strike/>
                      <w:color w:val="FF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14:paraId="430FBF34" w14:textId="77777777" w:rsidR="007C3555" w:rsidRDefault="00773911">
                  <w:pPr>
                    <w:pStyle w:val="TAL"/>
                    <w:rPr>
                      <w:rFonts w:ascii="Calibri" w:eastAsia="MS Mincho" w:hAnsi="Calibri" w:cs="Calibri"/>
                      <w:strike/>
                      <w:color w:val="FF0000"/>
                      <w:szCs w:val="18"/>
                      <w:highlight w:val="yellow"/>
                    </w:rPr>
                  </w:pPr>
                  <w:r>
                    <w:rPr>
                      <w:rFonts w:ascii="Calibri" w:hAnsi="Calibri" w:cs="Calibri"/>
                      <w:strike/>
                      <w:color w:val="FF0000"/>
                      <w:szCs w:val="18"/>
                    </w:rPr>
                    <w:t>24-4b</w:t>
                  </w:r>
                </w:p>
              </w:tc>
            </w:tr>
          </w:tbl>
          <w:p w14:paraId="4C93C942" w14:textId="77777777" w:rsidR="007C3555" w:rsidRDefault="007C3555">
            <w:pPr>
              <w:spacing w:beforeLines="50" w:before="120"/>
              <w:jc w:val="left"/>
              <w:rPr>
                <w:rFonts w:ascii="Calibri" w:hAnsi="Calibri" w:cs="Calibri"/>
                <w:color w:val="000000"/>
              </w:rPr>
            </w:pPr>
          </w:p>
        </w:tc>
      </w:tr>
      <w:tr w:rsidR="007C3555" w14:paraId="0B90AACB" w14:textId="77777777">
        <w:tc>
          <w:tcPr>
            <w:tcW w:w="1818" w:type="dxa"/>
            <w:tcBorders>
              <w:top w:val="single" w:sz="4" w:space="0" w:color="auto"/>
              <w:left w:val="single" w:sz="4" w:space="0" w:color="auto"/>
              <w:bottom w:val="single" w:sz="4" w:space="0" w:color="auto"/>
              <w:right w:val="single" w:sz="4" w:space="0" w:color="auto"/>
            </w:tcBorders>
          </w:tcPr>
          <w:p w14:paraId="0488E20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52BFB1" w14:textId="77777777" w:rsidR="007C3555" w:rsidRDefault="007C3555">
            <w:pPr>
              <w:spacing w:beforeLines="50" w:before="120"/>
              <w:jc w:val="left"/>
              <w:rPr>
                <w:rFonts w:ascii="Calibri" w:hAnsi="Calibri" w:cs="Calibri"/>
                <w:color w:val="000000"/>
              </w:rPr>
            </w:pPr>
          </w:p>
        </w:tc>
      </w:tr>
      <w:tr w:rsidR="007C3555" w14:paraId="3C55B02A" w14:textId="77777777">
        <w:tc>
          <w:tcPr>
            <w:tcW w:w="1818" w:type="dxa"/>
            <w:tcBorders>
              <w:top w:val="single" w:sz="4" w:space="0" w:color="auto"/>
              <w:left w:val="single" w:sz="4" w:space="0" w:color="auto"/>
              <w:bottom w:val="single" w:sz="4" w:space="0" w:color="auto"/>
              <w:right w:val="single" w:sz="4" w:space="0" w:color="auto"/>
            </w:tcBorders>
          </w:tcPr>
          <w:p w14:paraId="47F4D7C8"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06E9AD" w14:textId="77777777" w:rsidR="007C3555" w:rsidRDefault="00773911">
            <w:pPr>
              <w:spacing w:beforeLines="50" w:before="120"/>
              <w:jc w:val="left"/>
              <w:rPr>
                <w:rFonts w:ascii="Calibri" w:hAnsi="Calibri" w:cs="Calibri"/>
                <w:color w:val="000000"/>
              </w:rPr>
            </w:pPr>
            <w:r>
              <w:rPr>
                <w:rFonts w:ascii="Calibri" w:hAnsi="Calibri" w:cs="Calibri"/>
                <w:color w:val="000000"/>
              </w:rPr>
              <w:t>Similar to FG 24-1c, the wideband PRACH as well as PUCCH des</w:t>
            </w:r>
            <w:r>
              <w:rPr>
                <w:rFonts w:ascii="Calibri" w:hAnsi="Calibri" w:cs="Calibri"/>
                <w:color w:val="000000"/>
              </w:rPr>
              <w:t xml:space="preserve">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w:t>
            </w:r>
            <w:r>
              <w:rPr>
                <w:rFonts w:ascii="Calibri" w:hAnsi="Calibri" w:cs="Calibri"/>
                <w:color w:val="000000"/>
              </w:rPr>
              <w:t xml:space="preserve">ed. Thus, no need for wideband PRACH or PUCCH. </w:t>
            </w:r>
          </w:p>
          <w:p w14:paraId="7F3F5967"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60AE9721" w14:textId="77777777">
        <w:tc>
          <w:tcPr>
            <w:tcW w:w="1818" w:type="dxa"/>
            <w:tcBorders>
              <w:top w:val="single" w:sz="4" w:space="0" w:color="auto"/>
              <w:left w:val="single" w:sz="4" w:space="0" w:color="auto"/>
              <w:bottom w:val="single" w:sz="4" w:space="0" w:color="auto"/>
              <w:right w:val="single" w:sz="4" w:space="0" w:color="auto"/>
            </w:tcBorders>
          </w:tcPr>
          <w:p w14:paraId="3E541CE4"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E5244E" w14:textId="77777777" w:rsidR="007C3555" w:rsidRDefault="007C3555">
            <w:pPr>
              <w:spacing w:beforeLines="50" w:before="120"/>
              <w:jc w:val="left"/>
              <w:rPr>
                <w:rFonts w:ascii="Calibri" w:hAnsi="Calibri" w:cs="Calibri"/>
                <w:color w:val="000000"/>
              </w:rPr>
            </w:pPr>
          </w:p>
        </w:tc>
      </w:tr>
      <w:tr w:rsidR="007C3555" w14:paraId="6BEF572B" w14:textId="77777777">
        <w:tc>
          <w:tcPr>
            <w:tcW w:w="1818" w:type="dxa"/>
            <w:tcBorders>
              <w:top w:val="single" w:sz="4" w:space="0" w:color="auto"/>
              <w:left w:val="single" w:sz="4" w:space="0" w:color="auto"/>
              <w:bottom w:val="single" w:sz="4" w:space="0" w:color="auto"/>
              <w:right w:val="single" w:sz="4" w:space="0" w:color="auto"/>
            </w:tcBorders>
          </w:tcPr>
          <w:p w14:paraId="24E8C22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6E157D" w14:textId="77777777" w:rsidR="007C3555" w:rsidRDefault="00773911">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14:paraId="6A3B076B"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142" w:name="_Toc92724051"/>
            <w:r>
              <w:rPr>
                <w:rFonts w:ascii="Calibri" w:hAnsi="Calibri" w:cs="Calibri"/>
                <w:sz w:val="20"/>
                <w:szCs w:val="20"/>
              </w:rPr>
              <w:t xml:space="preserve">Proposal: For the wideband </w:t>
            </w:r>
            <w:r>
              <w:rPr>
                <w:rFonts w:ascii="Calibri" w:hAnsi="Calibri" w:cs="Calibri"/>
                <w:sz w:val="20"/>
                <w:szCs w:val="20"/>
              </w:rPr>
              <w:t>PRACH-related FGs 24-4b do not split this into separate FGs for SA/DC. This FGs should be specified as "Optional with capability signaling." Support the following change to the FG list:</w:t>
            </w:r>
            <w:bookmarkEnd w:id="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C3555" w14:paraId="789083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9877BF"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lastRenderedPageBreak/>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6DF75"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77C1F"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18B66"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DB59A" w14:textId="77777777" w:rsidR="007C3555" w:rsidRDefault="00773911">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478C9DDA"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2B5AB90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21B266" w14:textId="77777777" w:rsidR="007C3555" w:rsidRDefault="00773911">
                  <w:pPr>
                    <w:keepNext/>
                    <w:keepLines/>
                    <w:spacing w:after="0"/>
                    <w:rPr>
                      <w:rFonts w:eastAsia="SimSun" w:cs="Arial"/>
                      <w:color w:val="000000"/>
                      <w:sz w:val="18"/>
                      <w:szCs w:val="18"/>
                      <w:lang w:val="en-GB"/>
                    </w:rPr>
                  </w:pPr>
                  <w:r>
                    <w:rPr>
                      <w:rFonts w:cs="Arial"/>
                      <w:color w:val="000000"/>
                      <w:sz w:val="18"/>
                      <w:szCs w:val="18"/>
                    </w:rPr>
                    <w:t>24-4b</w:t>
                  </w:r>
                </w:p>
              </w:tc>
              <w:tc>
                <w:tcPr>
                  <w:tcW w:w="0" w:type="auto"/>
                  <w:tcBorders>
                    <w:top w:val="single" w:sz="4" w:space="0" w:color="auto"/>
                    <w:left w:val="single" w:sz="4" w:space="0" w:color="auto"/>
                    <w:bottom w:val="single" w:sz="4" w:space="0" w:color="auto"/>
                    <w:right w:val="single" w:sz="4" w:space="0" w:color="auto"/>
                  </w:tcBorders>
                </w:tcPr>
                <w:p w14:paraId="36C5DFC7" w14:textId="77777777" w:rsidR="007C3555" w:rsidRDefault="00773911">
                  <w:pPr>
                    <w:keepNext/>
                    <w:keepLines/>
                    <w:spacing w:after="0"/>
                    <w:rPr>
                      <w:rFonts w:eastAsia="SimSun" w:cs="Arial"/>
                      <w:color w:val="000000"/>
                      <w:sz w:val="18"/>
                      <w:szCs w:val="18"/>
                      <w:lang w:val="en-GB" w:eastAsia="zh-CN"/>
                    </w:rPr>
                  </w:pPr>
                  <w:r>
                    <w:rPr>
                      <w:rFonts w:cs="Arial"/>
                      <w:color w:val="000000"/>
                      <w:sz w:val="18"/>
                      <w:szCs w:val="18"/>
                      <w:lang w:eastAsia="zh-CN"/>
                    </w:rPr>
                    <w:t>Wideband PRACH  for 480 kHz</w:t>
                  </w:r>
                  <w:r>
                    <w:rPr>
                      <w:rFonts w:cs="Arial"/>
                      <w:color w:val="000000"/>
                      <w:sz w:val="18"/>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0269E46" w14:textId="77777777" w:rsidR="007C3555" w:rsidRDefault="00773911">
                  <w:pPr>
                    <w:rPr>
                      <w:rFonts w:cs="Arial"/>
                      <w:color w:val="000000"/>
                      <w:sz w:val="18"/>
                      <w:szCs w:val="18"/>
                    </w:rPr>
                  </w:pPr>
                  <w:r>
                    <w:rPr>
                      <w:rFonts w:cs="Arial"/>
                      <w:color w:val="000000"/>
                      <w:sz w:val="18"/>
                      <w:szCs w:val="18"/>
                    </w:rPr>
                    <w:t>PRACH with 480KHz and length 571</w:t>
                  </w:r>
                </w:p>
                <w:p w14:paraId="4492BA1F"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4BFB172B" w14:textId="77777777" w:rsidR="007C3555" w:rsidRDefault="007C3555">
                  <w:pPr>
                    <w:pStyle w:val="TAL"/>
                    <w:rPr>
                      <w:rFonts w:cs="Arial"/>
                      <w:color w:val="FF0000"/>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AB4B9A3" w14:textId="77777777" w:rsidR="007C3555" w:rsidRDefault="00773911">
                  <w:pPr>
                    <w:pStyle w:val="TAL"/>
                    <w:rPr>
                      <w:rFonts w:cs="Arial"/>
                      <w:strike/>
                      <w:color w:val="FF0000"/>
                      <w:szCs w:val="18"/>
                    </w:rPr>
                  </w:pPr>
                  <w:r>
                    <w:rPr>
                      <w:rFonts w:cs="Arial"/>
                      <w:strike/>
                      <w:color w:val="FF0000"/>
                      <w:szCs w:val="18"/>
                      <w:highlight w:val="yellow"/>
                    </w:rPr>
                    <w:t>FFS: whether to split this FG for SA and DC</w:t>
                  </w:r>
                </w:p>
                <w:p w14:paraId="0242AD70" w14:textId="77777777" w:rsidR="007C3555" w:rsidRDefault="007C3555">
                  <w:pPr>
                    <w:pStyle w:val="TAL"/>
                    <w:rPr>
                      <w:rFonts w:cs="Arial"/>
                      <w:color w:val="000000"/>
                      <w:szCs w:val="18"/>
                    </w:rPr>
                  </w:pPr>
                </w:p>
                <w:p w14:paraId="530441AE" w14:textId="77777777" w:rsidR="007C3555" w:rsidRDefault="00773911">
                  <w:pPr>
                    <w:pStyle w:val="TAL"/>
                    <w:rPr>
                      <w:rFonts w:cs="Arial"/>
                      <w:color w:val="000000"/>
                      <w:szCs w:val="18"/>
                      <w:highlight w:val="yellow"/>
                    </w:rPr>
                  </w:pPr>
                  <w:r>
                    <w:rPr>
                      <w:rFonts w:cs="Arial"/>
                      <w:color w:val="000000"/>
                      <w:szCs w:val="18"/>
                      <w:highlight w:val="yellow"/>
                    </w:rPr>
                    <w:t>[Agreement:</w:t>
                  </w:r>
                </w:p>
                <w:p w14:paraId="65589F8E" w14:textId="77777777" w:rsidR="007C3555" w:rsidRDefault="00773911">
                  <w:pPr>
                    <w:keepNext/>
                    <w:keepLines/>
                    <w:spacing w:after="0"/>
                    <w:rPr>
                      <w:rFonts w:eastAsia="SimSun" w:cs="Arial"/>
                      <w:color w:val="000000"/>
                      <w:sz w:val="18"/>
                      <w:szCs w:val="18"/>
                      <w:lang w:val="en-GB"/>
                    </w:rPr>
                  </w:pPr>
                  <w:r>
                    <w:rPr>
                      <w:rFonts w:cs="Arial"/>
                      <w:color w:val="000000"/>
                      <w:sz w:val="18"/>
                      <w:szCs w:val="18"/>
                      <w:highlight w:val="yellow"/>
                    </w:rPr>
                    <w:t xml:space="preserve">Do not support PRACH length L=571, 1151 for 960kHz PRACH and </w:t>
                  </w:r>
                  <w:r>
                    <w:rPr>
                      <w:rFonts w:cs="Arial"/>
                      <w:color w:val="000000"/>
                      <w:sz w:val="18"/>
                      <w:szCs w:val="18"/>
                      <w:highlight w:val="yellow"/>
                    </w:rPr>
                    <w:t>at least L =1151 for 480kHz PRACH]</w:t>
                  </w:r>
                </w:p>
              </w:tc>
              <w:tc>
                <w:tcPr>
                  <w:tcW w:w="0" w:type="auto"/>
                  <w:tcBorders>
                    <w:top w:val="single" w:sz="4" w:space="0" w:color="auto"/>
                    <w:left w:val="single" w:sz="4" w:space="0" w:color="auto"/>
                    <w:bottom w:val="single" w:sz="4" w:space="0" w:color="auto"/>
                    <w:right w:val="single" w:sz="4" w:space="0" w:color="auto"/>
                  </w:tcBorders>
                </w:tcPr>
                <w:p w14:paraId="13EDF849" w14:textId="77777777" w:rsidR="007C3555" w:rsidRDefault="00773911">
                  <w:pPr>
                    <w:pStyle w:val="TAL"/>
                    <w:rPr>
                      <w:rFonts w:cs="Arial"/>
                      <w:strike/>
                      <w:color w:val="FF0000"/>
                      <w:szCs w:val="18"/>
                      <w:highlight w:val="yellow"/>
                    </w:rPr>
                  </w:pPr>
                  <w:r>
                    <w:rPr>
                      <w:rFonts w:cs="Arial"/>
                      <w:color w:val="000000"/>
                      <w:szCs w:val="18"/>
                    </w:rPr>
                    <w:t>Optional with capability signalling</w:t>
                  </w:r>
                </w:p>
              </w:tc>
            </w:tr>
          </w:tbl>
          <w:p w14:paraId="5277FC7B" w14:textId="77777777" w:rsidR="007C3555" w:rsidRDefault="007C3555">
            <w:pPr>
              <w:rPr>
                <w:rFonts w:ascii="Calibri" w:hAnsi="Calibri" w:cs="Calibri"/>
                <w:color w:val="000000"/>
              </w:rPr>
            </w:pPr>
          </w:p>
          <w:p w14:paraId="601DDF76"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For FGs 1b/1c/4b/4c/5 related to wideband PRACH multi-RB PUCCH, the FG names currently include the wording "with/without shared spectrum channel access". These are generic "tools in the toolbox" hence this wording should not be included in the FG name. Aft</w:t>
            </w:r>
            <w:r>
              <w:rPr>
                <w:rFonts w:ascii="Calibri" w:hAnsi="Calibri"/>
                <w:lang w:val="en-GB" w:eastAsia="zh-CN"/>
              </w:rPr>
              <w:t xml:space="preserve">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w:instrText>
            </w:r>
            <w:r>
              <w:rPr>
                <w:rFonts w:ascii="Calibri" w:hAnsi="Calibri"/>
                <w:lang w:val="en-GB" w:eastAsia="zh-CN"/>
              </w:rPr>
              <w:instrText xml:space="preserve">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75129778" w14:textId="77777777" w:rsidR="007C3555" w:rsidRDefault="007C3555">
            <w:pPr>
              <w:autoSpaceDE w:val="0"/>
              <w:autoSpaceDN w:val="0"/>
              <w:adjustRightInd w:val="0"/>
              <w:snapToGrid w:val="0"/>
              <w:contextualSpacing/>
              <w:rPr>
                <w:rFonts w:ascii="Calibri" w:hAnsi="Calibri"/>
                <w:lang w:val="en-GB" w:eastAsia="zh-CN"/>
              </w:rPr>
            </w:pPr>
          </w:p>
          <w:p w14:paraId="6549BC1F"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w:t>
            </w:r>
            <w:r>
              <w:rPr>
                <w:rFonts w:ascii="Calibri" w:hAnsi="Calibri"/>
                <w:highlight w:val="green"/>
                <w:lang w:eastAsia="ko-KR"/>
              </w:rPr>
              <w:t>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58C2CFE5" w14:textId="77777777" w:rsidR="007C3555" w:rsidRDefault="007C3555">
            <w:pPr>
              <w:autoSpaceDE w:val="0"/>
              <w:autoSpaceDN w:val="0"/>
              <w:adjustRightInd w:val="0"/>
              <w:snapToGrid w:val="0"/>
              <w:contextualSpacing/>
              <w:rPr>
                <w:rFonts w:ascii="Calibri" w:hAnsi="Calibri"/>
                <w:lang w:val="en-GB" w:eastAsia="zh-CN"/>
              </w:rPr>
            </w:pPr>
          </w:p>
          <w:p w14:paraId="44AE6DD7"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Regarding multi-RB PUCCH, the WID objective is </w:t>
            </w:r>
            <w:r>
              <w:rPr>
                <w:rFonts w:ascii="Calibri" w:hAnsi="Calibri"/>
                <w:lang w:val="en-GB" w:eastAsia="zh-CN"/>
              </w:rPr>
              <w:t>as follows</w:t>
            </w:r>
          </w:p>
          <w:p w14:paraId="72B8AF4A" w14:textId="77777777" w:rsidR="007C3555" w:rsidRDefault="007C3555">
            <w:pPr>
              <w:autoSpaceDE w:val="0"/>
              <w:autoSpaceDN w:val="0"/>
              <w:adjustRightInd w:val="0"/>
              <w:snapToGrid w:val="0"/>
              <w:contextualSpacing/>
              <w:rPr>
                <w:rFonts w:ascii="Calibri" w:hAnsi="Calibri"/>
                <w:lang w:val="en-GB" w:eastAsia="zh-CN"/>
              </w:rPr>
            </w:pPr>
          </w:p>
          <w:p w14:paraId="32299016"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F896C89" w14:textId="77777777" w:rsidR="007C3555" w:rsidRDefault="007C3555">
            <w:pPr>
              <w:autoSpaceDE w:val="0"/>
              <w:autoSpaceDN w:val="0"/>
              <w:adjustRightInd w:val="0"/>
              <w:snapToGrid w:val="0"/>
              <w:contextualSpacing/>
              <w:rPr>
                <w:rFonts w:ascii="Calibri" w:eastAsia="DengXian" w:hAnsi="Calibri"/>
                <w:lang w:eastAsia="ko-KR"/>
              </w:rPr>
            </w:pPr>
          </w:p>
          <w:p w14:paraId="5615CE16"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Which indeed refers to a PSD limitation for operation with shared spectrum channel access; however, there may be PSD </w:t>
            </w:r>
            <w:r>
              <w:rPr>
                <w:rFonts w:ascii="Calibri" w:hAnsi="Calibri"/>
                <w:lang w:val="en-GB" w:eastAsia="zh-CN"/>
              </w:rPr>
              <w:t>limitations even for operation without shared spectrum channel access in FR2-2. Based on the above discussion we propose the following.</w:t>
            </w:r>
          </w:p>
          <w:p w14:paraId="1D9007D2" w14:textId="77777777" w:rsidR="007C3555" w:rsidRDefault="007C3555">
            <w:pPr>
              <w:autoSpaceDE w:val="0"/>
              <w:autoSpaceDN w:val="0"/>
              <w:adjustRightInd w:val="0"/>
              <w:snapToGrid w:val="0"/>
              <w:contextualSpacing/>
              <w:rPr>
                <w:rFonts w:ascii="Calibri" w:hAnsi="Calibri"/>
                <w:lang w:val="en-GB" w:eastAsia="zh-CN"/>
              </w:rPr>
            </w:pPr>
          </w:p>
          <w:p w14:paraId="3988D75C"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w:t>
            </w:r>
            <w:r>
              <w:rPr>
                <w:rFonts w:ascii="Calibri" w:hAnsi="Calibri"/>
                <w:b/>
                <w:lang w:val="en-GB"/>
              </w:rPr>
              <w:t xml:space="preserve">out shared spectrum channel access" from the FG name. Later, if there is a need to introduce some restriction, it can be done with the same note as described for the channel </w:t>
            </w:r>
            <w:proofErr w:type="gramStart"/>
            <w:r>
              <w:rPr>
                <w:rFonts w:ascii="Calibri" w:hAnsi="Calibri"/>
                <w:b/>
                <w:lang w:val="en-GB"/>
              </w:rPr>
              <w:t>access-related</w:t>
            </w:r>
            <w:proofErr w:type="gramEnd"/>
            <w:r>
              <w:rPr>
                <w:rFonts w:ascii="Calibri" w:hAnsi="Calibri"/>
                <w:b/>
                <w:lang w:val="en-GB"/>
              </w:rPr>
              <w:t xml:space="preserve"> FGs. Support the following changes to the FG list:</w:t>
            </w:r>
          </w:p>
          <w:p w14:paraId="51BAB69E"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C3555" w14:paraId="17BDBDF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2FCAF35"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32DA35A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w:t>
                  </w:r>
                  <w:r>
                    <w:rPr>
                      <w:rFonts w:cs="Arial"/>
                      <w:b/>
                      <w:color w:val="000000"/>
                      <w:sz w:val="18"/>
                      <w:szCs w:val="18"/>
                      <w:lang w:val="en-GB"/>
                    </w:rPr>
                    <w:t>roup</w:t>
                  </w:r>
                </w:p>
              </w:tc>
              <w:tc>
                <w:tcPr>
                  <w:tcW w:w="0" w:type="auto"/>
                  <w:tcBorders>
                    <w:top w:val="single" w:sz="4" w:space="0" w:color="auto"/>
                    <w:left w:val="single" w:sz="4" w:space="0" w:color="auto"/>
                    <w:bottom w:val="single" w:sz="4" w:space="0" w:color="auto"/>
                    <w:right w:val="single" w:sz="4" w:space="0" w:color="auto"/>
                  </w:tcBorders>
                </w:tcPr>
                <w:p w14:paraId="7848563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0A20DFC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2A351CE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52A17977"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7D8C2B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2EAB76"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4C72D"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Wideband PRACH  for 480 kHz</w:t>
                  </w:r>
                  <w:r>
                    <w:rPr>
                      <w:rFonts w:eastAsia="SimSun" w:cs="Arial"/>
                      <w:color w:val="000000"/>
                      <w:sz w:val="18"/>
                      <w:szCs w:val="18"/>
                      <w:highlight w:val="yellow"/>
                      <w:lang w:val="en-GB"/>
                    </w:rPr>
                    <w:t xml:space="preserve"> </w:t>
                  </w:r>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9E61B"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14:paraId="7FCD9510"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14:paraId="0CDC7F60" w14:textId="77777777" w:rsidR="007C3555" w:rsidRDefault="007C3555">
                  <w:pPr>
                    <w:keepNext/>
                    <w:keepLines/>
                    <w:spacing w:after="0"/>
                    <w:rPr>
                      <w:rFonts w:eastAsia="SimSun"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436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1E99320A" w14:textId="77777777" w:rsidR="007C3555" w:rsidRDefault="007C3555">
                  <w:pPr>
                    <w:keepNext/>
                    <w:keepLines/>
                    <w:spacing w:after="0"/>
                    <w:rPr>
                      <w:rFonts w:eastAsia="SimSun" w:cs="Arial"/>
                      <w:color w:val="000000"/>
                      <w:sz w:val="18"/>
                      <w:szCs w:val="18"/>
                      <w:lang w:val="en-GB"/>
                    </w:rPr>
                  </w:pPr>
                </w:p>
                <w:p w14:paraId="762173E3" w14:textId="77777777" w:rsidR="007C3555" w:rsidRDefault="00773911">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14:paraId="7C67BC8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 xml:space="preserve">Do not </w:t>
                  </w:r>
                  <w:r>
                    <w:rPr>
                      <w:rFonts w:eastAsia="SimSun" w:cs="Arial"/>
                      <w:color w:val="000000"/>
                      <w:sz w:val="18"/>
                      <w:szCs w:val="18"/>
                      <w:highlight w:val="yellow"/>
                      <w:lang w:val="en-GB"/>
                    </w:rPr>
                    <w:t>support PRACH length L=571, 1151 for 960kHz PRACH and at least L =1151 for 480kHz PRACH]</w:t>
                  </w:r>
                </w:p>
                <w:p w14:paraId="32B88AFE" w14:textId="77777777" w:rsidR="007C3555" w:rsidRDefault="007C3555">
                  <w:pPr>
                    <w:keepNext/>
                    <w:keepLines/>
                    <w:spacing w:after="0"/>
                    <w:rPr>
                      <w:rFonts w:eastAsia="SimSun" w:cs="Arial"/>
                      <w:color w:val="000000"/>
                      <w:sz w:val="18"/>
                      <w:szCs w:val="18"/>
                      <w:lang w:val="en-GB"/>
                    </w:rPr>
                  </w:pPr>
                </w:p>
                <w:p w14:paraId="6CB9072A"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154CEBF" w14:textId="77777777" w:rsidR="007C3555" w:rsidRDefault="00773911">
                  <w:pPr>
                    <w:keepNext/>
                    <w:keepLines/>
                    <w:spacing w:after="0"/>
                    <w:rPr>
                      <w:rFonts w:eastAsia="SimSun" w:cs="Arial"/>
                      <w:color w:val="000000"/>
                      <w:sz w:val="18"/>
                      <w:szCs w:val="18"/>
                      <w:highlight w:val="yellow"/>
                      <w:lang w:val="en-GB"/>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57B72CA" w14:textId="77777777" w:rsidR="007C3555" w:rsidRDefault="007C3555">
            <w:pPr>
              <w:rPr>
                <w:rFonts w:ascii="Calibri" w:hAnsi="Calibri" w:cs="Calibri"/>
                <w:color w:val="000000"/>
              </w:rPr>
            </w:pPr>
          </w:p>
        </w:tc>
      </w:tr>
      <w:tr w:rsidR="007C3555" w14:paraId="3FEEEA02" w14:textId="77777777">
        <w:tc>
          <w:tcPr>
            <w:tcW w:w="1818" w:type="dxa"/>
            <w:tcBorders>
              <w:top w:val="single" w:sz="4" w:space="0" w:color="auto"/>
              <w:left w:val="single" w:sz="4" w:space="0" w:color="auto"/>
              <w:bottom w:val="single" w:sz="4" w:space="0" w:color="auto"/>
              <w:right w:val="single" w:sz="4" w:space="0" w:color="auto"/>
            </w:tcBorders>
          </w:tcPr>
          <w:p w14:paraId="57EFF7C4"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0110D1" w14:textId="77777777" w:rsidR="007C3555" w:rsidRDefault="00773911">
            <w:pPr>
              <w:pStyle w:val="3GPPNormalText"/>
              <w:ind w:left="360" w:firstLine="0"/>
              <w:rPr>
                <w:rFonts w:ascii="Calibri" w:hAnsi="Calibri"/>
                <w:sz w:val="20"/>
                <w:szCs w:val="20"/>
                <w:lang w:eastAsia="ko-KR"/>
              </w:rPr>
            </w:pPr>
            <w:r>
              <w:rPr>
                <w:rFonts w:ascii="Calibri" w:hAnsi="Calibri" w:cs="Arial"/>
                <w:sz w:val="20"/>
                <w:szCs w:val="20"/>
                <w:lang w:val="en-GB"/>
              </w:rPr>
              <w:t>FG-24-4b: Split FG into SA and DC.</w:t>
            </w:r>
          </w:p>
        </w:tc>
      </w:tr>
      <w:tr w:rsidR="007C3555" w14:paraId="2E0E4D4C" w14:textId="77777777">
        <w:tc>
          <w:tcPr>
            <w:tcW w:w="1818" w:type="dxa"/>
            <w:tcBorders>
              <w:top w:val="single" w:sz="4" w:space="0" w:color="auto"/>
              <w:left w:val="single" w:sz="4" w:space="0" w:color="auto"/>
              <w:bottom w:val="single" w:sz="4" w:space="0" w:color="auto"/>
              <w:right w:val="single" w:sz="4" w:space="0" w:color="auto"/>
            </w:tcBorders>
          </w:tcPr>
          <w:p w14:paraId="4B941E8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63E5AE" w14:textId="77777777" w:rsidR="007C3555" w:rsidRDefault="00773911">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w:t>
            </w:r>
            <w:r>
              <w:rPr>
                <w:rFonts w:ascii="Calibri" w:hAnsi="Calibri"/>
              </w:rPr>
              <w:t>d supporting such feature as basic functionality is necessary. However, the motivation of introducing such FG is to comply with regulation, which varies based on different regions. Therefore, we prefer to allow UE to have the option on whether to support t</w:t>
            </w:r>
            <w:r>
              <w:rPr>
                <w:rFonts w:ascii="Calibri" w:hAnsi="Calibri"/>
              </w:rPr>
              <w:t>he FG based on different regulations.</w:t>
            </w:r>
          </w:p>
          <w:p w14:paraId="6F6F065F" w14:textId="77777777" w:rsidR="007C3555" w:rsidRDefault="00773911">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w:t>
            </w:r>
            <w:r>
              <w:rPr>
                <w:rFonts w:ascii="Calibri" w:hAnsi="Calibri"/>
              </w:rPr>
              <w:t>refore, we prefer to have a generic FG for wideband PRACH.</w:t>
            </w:r>
          </w:p>
          <w:p w14:paraId="11545344" w14:textId="77777777" w:rsidR="007C3555" w:rsidRDefault="00773911">
            <w:pPr>
              <w:rPr>
                <w:rFonts w:ascii="Calibri" w:hAnsi="Calibri"/>
              </w:rPr>
            </w:pPr>
            <w:r>
              <w:rPr>
                <w:rFonts w:ascii="Calibri" w:hAnsi="Calibri"/>
              </w:rPr>
              <w:t>We also prefer to include FR2-2 in the naming of the FG to distinguish this FG from the one introduced in sub6 NRU.</w:t>
            </w:r>
          </w:p>
          <w:p w14:paraId="6B0B08C7" w14:textId="77777777" w:rsidR="007C3555" w:rsidRDefault="00773911">
            <w:pPr>
              <w:pStyle w:val="Caption"/>
              <w:jc w:val="both"/>
              <w:rPr>
                <w:rFonts w:ascii="Calibri" w:hAnsi="Calibri"/>
                <w:sz w:val="20"/>
              </w:rPr>
            </w:pPr>
            <w:r>
              <w:rPr>
                <w:rFonts w:ascii="Calibri" w:hAnsi="Calibri"/>
                <w:sz w:val="20"/>
              </w:rPr>
              <w:t>Proposal: Modify FG 24-1b and FG24-4b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7190"/>
              <w:gridCol w:w="3148"/>
              <w:gridCol w:w="661"/>
              <w:gridCol w:w="2094"/>
            </w:tblGrid>
            <w:tr w:rsidR="007C3555" w14:paraId="34BAD2D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15CB986"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7D460DA3"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3861CC1"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B09D960" w14:textId="77777777" w:rsidR="007C3555" w:rsidRDefault="00773911">
                  <w:pPr>
                    <w:pStyle w:val="TAH"/>
                    <w:rPr>
                      <w:rFonts w:cs="Arial"/>
                      <w:sz w:val="20"/>
                    </w:rPr>
                  </w:pPr>
                  <w:r>
                    <w:rPr>
                      <w:rFonts w:cs="Arial"/>
                      <w:sz w:val="20"/>
                    </w:rPr>
                    <w:t>Com</w:t>
                  </w:r>
                  <w:r>
                    <w:rPr>
                      <w:rFonts w:cs="Arial"/>
                      <w:sz w:val="20"/>
                    </w:rPr>
                    <w:t>ponents</w:t>
                  </w:r>
                </w:p>
              </w:tc>
              <w:tc>
                <w:tcPr>
                  <w:tcW w:w="0" w:type="auto"/>
                  <w:tcBorders>
                    <w:top w:val="single" w:sz="4" w:space="0" w:color="auto"/>
                    <w:left w:val="single" w:sz="4" w:space="0" w:color="auto"/>
                    <w:bottom w:val="single" w:sz="4" w:space="0" w:color="auto"/>
                    <w:right w:val="single" w:sz="4" w:space="0" w:color="auto"/>
                  </w:tcBorders>
                </w:tcPr>
                <w:p w14:paraId="53E519BB"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1718FD51" w14:textId="77777777" w:rsidR="007C3555" w:rsidRDefault="00773911">
                  <w:pPr>
                    <w:pStyle w:val="TAH"/>
                    <w:rPr>
                      <w:rFonts w:cs="Arial"/>
                      <w:sz w:val="20"/>
                    </w:rPr>
                  </w:pPr>
                  <w:r>
                    <w:rPr>
                      <w:rFonts w:cs="Arial"/>
                      <w:sz w:val="20"/>
                    </w:rPr>
                    <w:t>Mandatory/Optional</w:t>
                  </w:r>
                </w:p>
              </w:tc>
            </w:tr>
            <w:tr w:rsidR="007C3555" w14:paraId="6C9967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E3811DE" w14:textId="77777777" w:rsidR="007C3555" w:rsidRDefault="00773911">
                  <w:pPr>
                    <w:pStyle w:val="TAL"/>
                    <w:rPr>
                      <w:rFonts w:cs="Arial"/>
                      <w:color w:val="FF0000"/>
                      <w:szCs w:val="18"/>
                      <w:highlight w:val="yellow"/>
                    </w:rPr>
                  </w:pPr>
                  <w:r>
                    <w:rPr>
                      <w:rFonts w:cs="Arial"/>
                      <w:color w:val="0070C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126A95" w14:textId="77777777" w:rsidR="007C3555" w:rsidRDefault="00773911">
                  <w:pPr>
                    <w:pStyle w:val="TAL"/>
                    <w:rPr>
                      <w:rFonts w:cs="Arial"/>
                      <w:color w:val="FF0000"/>
                      <w:szCs w:val="18"/>
                      <w:highlight w:val="yellow"/>
                    </w:rPr>
                  </w:pPr>
                  <w:r>
                    <w:rPr>
                      <w:rFonts w:cs="Arial"/>
                      <w:color w:val="0070C0"/>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8FB691" w14:textId="77777777" w:rsidR="007C3555" w:rsidRDefault="00773911">
                  <w:pPr>
                    <w:pStyle w:val="TAL"/>
                    <w:rPr>
                      <w:rFonts w:cs="Arial"/>
                      <w:color w:val="FF0000"/>
                      <w:szCs w:val="18"/>
                      <w:highlight w:val="yellow"/>
                      <w:lang w:eastAsia="zh-CN"/>
                    </w:rPr>
                  </w:pPr>
                  <w:r>
                    <w:rPr>
                      <w:rFonts w:cs="Arial"/>
                      <w:color w:val="0070C0"/>
                      <w:szCs w:val="18"/>
                      <w:lang w:eastAsia="zh-CN"/>
                    </w:rPr>
                    <w:t>Wideband PRACH  for 480 kHz</w:t>
                  </w:r>
                  <w:r>
                    <w:rPr>
                      <w:rFonts w:cs="Arial"/>
                      <w:color w:val="0070C0"/>
                      <w:szCs w:val="18"/>
                    </w:rPr>
                    <w:t xml:space="preserve"> </w:t>
                  </w:r>
                  <w:r>
                    <w:rPr>
                      <w:rFonts w:cs="Arial"/>
                      <w:color w:val="FF0000"/>
                      <w:szCs w:val="18"/>
                      <w:shd w:val="clear" w:color="auto" w:fill="FFFFFF"/>
                    </w:rPr>
                    <w:t>in FR2-2</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5B8362" w14:textId="77777777" w:rsidR="007C3555" w:rsidRDefault="00773911">
                  <w:pPr>
                    <w:rPr>
                      <w:rFonts w:cs="Arial"/>
                      <w:color w:val="0070C0"/>
                      <w:sz w:val="18"/>
                      <w:szCs w:val="18"/>
                    </w:rPr>
                  </w:pPr>
                  <w:r>
                    <w:rPr>
                      <w:rFonts w:cs="Arial"/>
                      <w:color w:val="0070C0"/>
                      <w:sz w:val="18"/>
                      <w:szCs w:val="18"/>
                    </w:rPr>
                    <w:t>PRACH with 480KHz and length 571</w:t>
                  </w:r>
                </w:p>
                <w:p w14:paraId="52CC34F8" w14:textId="77777777" w:rsidR="007C3555" w:rsidRDefault="00773911">
                  <w:pPr>
                    <w:rPr>
                      <w:rFonts w:cs="Arial"/>
                      <w:color w:val="FF0000"/>
                      <w:sz w:val="18"/>
                      <w:szCs w:val="18"/>
                      <w:highlight w:val="yellow"/>
                    </w:rPr>
                  </w:pPr>
                  <w:r>
                    <w:rPr>
                      <w:rFonts w:cs="Arial"/>
                      <w:color w:val="0070C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F18FD5C" w14:textId="77777777" w:rsidR="007C3555" w:rsidRDefault="007C3555">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BCA881" w14:textId="77777777" w:rsidR="007C3555" w:rsidRDefault="007C3555">
                  <w:pPr>
                    <w:pStyle w:val="TAL"/>
                    <w:rPr>
                      <w:rFonts w:cs="Arial"/>
                      <w:color w:val="FF0000"/>
                      <w:szCs w:val="18"/>
                    </w:rPr>
                  </w:pPr>
                </w:p>
              </w:tc>
            </w:tr>
          </w:tbl>
          <w:p w14:paraId="541B1555" w14:textId="77777777" w:rsidR="007C3555" w:rsidRDefault="007C3555">
            <w:pPr>
              <w:spacing w:beforeLines="50" w:before="120"/>
              <w:jc w:val="left"/>
              <w:rPr>
                <w:rFonts w:ascii="Calibri" w:hAnsi="Calibri" w:cs="Calibri"/>
                <w:color w:val="000000"/>
              </w:rPr>
            </w:pPr>
          </w:p>
        </w:tc>
      </w:tr>
      <w:tr w:rsidR="007C3555" w14:paraId="1A7E4CAB" w14:textId="77777777">
        <w:tc>
          <w:tcPr>
            <w:tcW w:w="1818" w:type="dxa"/>
            <w:tcBorders>
              <w:top w:val="single" w:sz="4" w:space="0" w:color="auto"/>
              <w:left w:val="single" w:sz="4" w:space="0" w:color="auto"/>
              <w:bottom w:val="single" w:sz="4" w:space="0" w:color="auto"/>
              <w:right w:val="single" w:sz="4" w:space="0" w:color="auto"/>
            </w:tcBorders>
          </w:tcPr>
          <w:p w14:paraId="75B83A44"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A044DB" w14:textId="77777777" w:rsidR="007C3555" w:rsidRDefault="007C3555">
            <w:pPr>
              <w:spacing w:beforeLines="50" w:before="120"/>
              <w:jc w:val="left"/>
              <w:rPr>
                <w:rFonts w:ascii="Calibri" w:hAnsi="Calibri" w:cs="Calibri"/>
                <w:color w:val="000000"/>
              </w:rPr>
            </w:pPr>
          </w:p>
        </w:tc>
      </w:tr>
      <w:tr w:rsidR="007C3555" w14:paraId="45B875FA" w14:textId="77777777">
        <w:tc>
          <w:tcPr>
            <w:tcW w:w="1818" w:type="dxa"/>
            <w:tcBorders>
              <w:top w:val="single" w:sz="4" w:space="0" w:color="auto"/>
              <w:left w:val="single" w:sz="4" w:space="0" w:color="auto"/>
              <w:bottom w:val="single" w:sz="4" w:space="0" w:color="auto"/>
              <w:right w:val="single" w:sz="4" w:space="0" w:color="auto"/>
            </w:tcBorders>
          </w:tcPr>
          <w:p w14:paraId="7A4FFE0E"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D2594B" w14:textId="77777777" w:rsidR="007C3555" w:rsidRDefault="00773911">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14:paraId="5092C898" w14:textId="77777777" w:rsidR="007C3555" w:rsidRDefault="007C3555">
      <w:pPr>
        <w:pStyle w:val="maintext"/>
        <w:ind w:firstLineChars="90" w:firstLine="180"/>
        <w:rPr>
          <w:rFonts w:ascii="Calibri" w:hAnsi="Calibri" w:cs="Arial"/>
        </w:rPr>
      </w:pPr>
    </w:p>
    <w:p w14:paraId="2A2641B7"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1552B072" w14:textId="77777777">
        <w:tc>
          <w:tcPr>
            <w:tcW w:w="0" w:type="auto"/>
            <w:shd w:val="clear" w:color="auto" w:fill="auto"/>
          </w:tcPr>
          <w:p w14:paraId="18B3E2CC" w14:textId="77777777" w:rsidR="007C3555" w:rsidRDefault="00773911">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4810735E" w14:textId="77777777" w:rsidR="007C3555" w:rsidRDefault="00773911">
            <w:pPr>
              <w:pStyle w:val="TAL"/>
              <w:rPr>
                <w:rFonts w:cs="Arial"/>
                <w:color w:val="000000"/>
                <w:szCs w:val="18"/>
              </w:rPr>
            </w:pPr>
            <w:r>
              <w:rPr>
                <w:rFonts w:cs="Arial"/>
                <w:color w:val="000000"/>
                <w:szCs w:val="18"/>
              </w:rPr>
              <w:t>24-4c</w:t>
            </w:r>
          </w:p>
        </w:tc>
        <w:tc>
          <w:tcPr>
            <w:tcW w:w="0" w:type="auto"/>
            <w:shd w:val="clear" w:color="auto" w:fill="auto"/>
          </w:tcPr>
          <w:p w14:paraId="3A26AD06"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Multi-RB PUCCH format 0/1/4 for 480 kHz </w:t>
            </w:r>
            <w:r>
              <w:rPr>
                <w:rFonts w:cs="Arial"/>
                <w:color w:val="000000"/>
                <w:szCs w:val="18"/>
                <w:shd w:val="clear" w:color="auto" w:fill="FFFF00"/>
              </w:rPr>
              <w:t>[with/without shared spectrum channel access]</w:t>
            </w:r>
          </w:p>
        </w:tc>
        <w:tc>
          <w:tcPr>
            <w:tcW w:w="0" w:type="auto"/>
            <w:shd w:val="clear" w:color="auto" w:fill="auto"/>
          </w:tcPr>
          <w:p w14:paraId="78C88AC7"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4080FF0F"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2FC5CB93" w14:textId="77777777" w:rsidR="007C3555" w:rsidRDefault="007C3555">
            <w:pPr>
              <w:pStyle w:val="TAL"/>
              <w:rPr>
                <w:rFonts w:cs="Arial"/>
                <w:color w:val="000000"/>
                <w:szCs w:val="18"/>
              </w:rPr>
            </w:pPr>
          </w:p>
        </w:tc>
        <w:tc>
          <w:tcPr>
            <w:tcW w:w="0" w:type="auto"/>
            <w:shd w:val="clear" w:color="auto" w:fill="auto"/>
          </w:tcPr>
          <w:p w14:paraId="521F9A2C" w14:textId="77777777" w:rsidR="007C3555" w:rsidRDefault="007C3555">
            <w:pPr>
              <w:pStyle w:val="TAL"/>
              <w:rPr>
                <w:rFonts w:cs="Arial"/>
                <w:color w:val="000000"/>
                <w:szCs w:val="18"/>
              </w:rPr>
            </w:pPr>
          </w:p>
        </w:tc>
        <w:tc>
          <w:tcPr>
            <w:tcW w:w="0" w:type="auto"/>
            <w:shd w:val="clear" w:color="auto" w:fill="auto"/>
          </w:tcPr>
          <w:p w14:paraId="216A66AC" w14:textId="77777777" w:rsidR="007C3555" w:rsidRDefault="007C3555">
            <w:pPr>
              <w:pStyle w:val="TAL"/>
              <w:rPr>
                <w:rFonts w:cs="Arial"/>
                <w:color w:val="000000"/>
                <w:szCs w:val="18"/>
              </w:rPr>
            </w:pPr>
          </w:p>
        </w:tc>
        <w:tc>
          <w:tcPr>
            <w:tcW w:w="0" w:type="auto"/>
            <w:shd w:val="clear" w:color="auto" w:fill="auto"/>
          </w:tcPr>
          <w:p w14:paraId="09F1A26A" w14:textId="77777777" w:rsidR="007C3555" w:rsidRDefault="007C3555">
            <w:pPr>
              <w:pStyle w:val="TAL"/>
              <w:rPr>
                <w:rFonts w:eastAsia="SimSun" w:cs="Arial"/>
                <w:color w:val="000000"/>
                <w:szCs w:val="18"/>
                <w:lang w:eastAsia="zh-CN"/>
              </w:rPr>
            </w:pPr>
          </w:p>
        </w:tc>
        <w:tc>
          <w:tcPr>
            <w:tcW w:w="0" w:type="auto"/>
            <w:shd w:val="clear" w:color="auto" w:fill="auto"/>
          </w:tcPr>
          <w:p w14:paraId="15F06C64" w14:textId="77777777" w:rsidR="007C3555" w:rsidRDefault="007C3555">
            <w:pPr>
              <w:pStyle w:val="TAL"/>
              <w:rPr>
                <w:rFonts w:cs="Arial"/>
                <w:color w:val="000000"/>
                <w:szCs w:val="18"/>
                <w:highlight w:val="yellow"/>
              </w:rPr>
            </w:pPr>
          </w:p>
        </w:tc>
        <w:tc>
          <w:tcPr>
            <w:tcW w:w="0" w:type="auto"/>
            <w:shd w:val="clear" w:color="auto" w:fill="auto"/>
          </w:tcPr>
          <w:p w14:paraId="437AEE6D" w14:textId="77777777" w:rsidR="007C3555" w:rsidRDefault="007C3555">
            <w:pPr>
              <w:pStyle w:val="TAL"/>
              <w:rPr>
                <w:rFonts w:cs="Arial"/>
                <w:color w:val="000000"/>
                <w:szCs w:val="18"/>
              </w:rPr>
            </w:pPr>
          </w:p>
        </w:tc>
        <w:tc>
          <w:tcPr>
            <w:tcW w:w="0" w:type="auto"/>
            <w:shd w:val="clear" w:color="auto" w:fill="auto"/>
          </w:tcPr>
          <w:p w14:paraId="5E19AAFB" w14:textId="77777777" w:rsidR="007C3555" w:rsidRDefault="007C3555">
            <w:pPr>
              <w:pStyle w:val="TAL"/>
              <w:rPr>
                <w:rFonts w:cs="Arial"/>
                <w:color w:val="000000"/>
                <w:szCs w:val="18"/>
              </w:rPr>
            </w:pPr>
          </w:p>
        </w:tc>
        <w:tc>
          <w:tcPr>
            <w:tcW w:w="0" w:type="auto"/>
            <w:shd w:val="clear" w:color="auto" w:fill="auto"/>
          </w:tcPr>
          <w:p w14:paraId="19C141CB" w14:textId="77777777" w:rsidR="007C3555" w:rsidRDefault="007C3555">
            <w:pPr>
              <w:pStyle w:val="TAL"/>
              <w:rPr>
                <w:rFonts w:cs="Arial"/>
                <w:color w:val="000000"/>
                <w:szCs w:val="18"/>
              </w:rPr>
            </w:pPr>
          </w:p>
        </w:tc>
        <w:tc>
          <w:tcPr>
            <w:tcW w:w="0" w:type="auto"/>
            <w:shd w:val="clear" w:color="auto" w:fill="auto"/>
          </w:tcPr>
          <w:p w14:paraId="2605BDB9" w14:textId="77777777" w:rsidR="007C3555" w:rsidRDefault="007C3555">
            <w:pPr>
              <w:pStyle w:val="TAL"/>
              <w:rPr>
                <w:rFonts w:cs="Arial"/>
                <w:color w:val="000000"/>
                <w:szCs w:val="18"/>
              </w:rPr>
            </w:pPr>
          </w:p>
        </w:tc>
        <w:tc>
          <w:tcPr>
            <w:tcW w:w="0" w:type="auto"/>
            <w:shd w:val="clear" w:color="auto" w:fill="auto"/>
          </w:tcPr>
          <w:p w14:paraId="454C25CB" w14:textId="77777777" w:rsidR="007C3555" w:rsidRDefault="00773911">
            <w:pPr>
              <w:pStyle w:val="TAL"/>
              <w:rPr>
                <w:rFonts w:cs="Arial"/>
                <w:color w:val="000000"/>
                <w:szCs w:val="18"/>
              </w:rPr>
            </w:pPr>
            <w:r>
              <w:rPr>
                <w:rFonts w:cs="Arial"/>
                <w:color w:val="000000"/>
                <w:szCs w:val="18"/>
              </w:rPr>
              <w:t>Optional with capability signalling</w:t>
            </w:r>
          </w:p>
        </w:tc>
      </w:tr>
    </w:tbl>
    <w:p w14:paraId="2047B4C5"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E8CBD0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9EEBB9C"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6A04BE7"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B4A4102" w14:textId="77777777">
        <w:tc>
          <w:tcPr>
            <w:tcW w:w="1818" w:type="dxa"/>
            <w:tcBorders>
              <w:top w:val="single" w:sz="4" w:space="0" w:color="auto"/>
              <w:left w:val="single" w:sz="4" w:space="0" w:color="auto"/>
              <w:bottom w:val="single" w:sz="4" w:space="0" w:color="auto"/>
              <w:right w:val="single" w:sz="4" w:space="0" w:color="auto"/>
            </w:tcBorders>
          </w:tcPr>
          <w:p w14:paraId="583D7749"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160402"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w:t>
            </w:r>
            <w:r>
              <w:rPr>
                <w:rFonts w:ascii="Calibri" w:hAnsi="Calibri" w:cs="Calibri"/>
                <w:color w:val="000000"/>
              </w:rPr>
              <w:t xml:space="preserve">duction of </w:t>
            </w:r>
            <w:proofErr w:type="gramStart"/>
            <w:r>
              <w:rPr>
                <w:rFonts w:ascii="Calibri" w:hAnsi="Calibri" w:cs="Calibri"/>
                <w:color w:val="000000"/>
              </w:rPr>
              <w:t>multi RB</w:t>
            </w:r>
            <w:proofErr w:type="gramEnd"/>
            <w:r>
              <w:rPr>
                <w:rFonts w:ascii="Calibri" w:hAnsi="Calibri" w:cs="Calibri"/>
                <w:color w:val="000000"/>
              </w:rPr>
              <w:t xml:space="preserve"> is trying to make use of the total TX power under PSD limitation in unlicensed band.</w:t>
            </w:r>
          </w:p>
          <w:p w14:paraId="6CA4AE6B"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04C43C1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w:t>
            </w:r>
            <w:r>
              <w:rPr>
                <w:rFonts w:ascii="Calibri" w:hAnsi="Calibri" w:cs="Calibri"/>
                <w:color w:val="000000"/>
              </w:rPr>
              <w:t xml:space="preserve"> of PRB interlace mapping for PUCCH (FG10-3a) is “per band” and “Optional with capability signaling”. Considering the similar motivation to introducing such FG, FG24-1c should also be “per band” and “optional with capability signaling”. As there might be U</w:t>
            </w:r>
            <w:r>
              <w:rPr>
                <w:rFonts w:ascii="Calibri" w:hAnsi="Calibri" w:cs="Calibri"/>
                <w:color w:val="000000"/>
              </w:rPr>
              <w:t>E do not support uplink at all, the text of “[A UE that supports FR2-2 must indicate this FG is supported]” is not necessary.</w:t>
            </w:r>
          </w:p>
          <w:p w14:paraId="774192D2" w14:textId="77777777" w:rsidR="007C3555" w:rsidRDefault="00773911">
            <w:pPr>
              <w:spacing w:beforeLines="50" w:before="120"/>
              <w:jc w:val="left"/>
              <w:rPr>
                <w:rFonts w:ascii="Calibri" w:hAnsi="Calibri" w:cs="Calibri"/>
                <w:b/>
                <w:color w:val="000000"/>
              </w:rPr>
            </w:pPr>
            <w:r>
              <w:rPr>
                <w:rFonts w:ascii="Calibri" w:hAnsi="Calibri" w:cs="Calibri"/>
                <w:b/>
                <w:color w:val="000000"/>
              </w:rPr>
              <w:t xml:space="preserve">Proposal: The FG24-1c, 24-4c and 24-5c should be per band and only be applied with shared spectrum channel access. They should be </w:t>
            </w:r>
            <w:r>
              <w:rPr>
                <w:rFonts w:ascii="Calibri" w:hAnsi="Calibri" w:cs="Calibri"/>
                <w:b/>
                <w:color w:val="000000"/>
              </w:rPr>
              <w:t>optional with capability signaling and not necessary to be supported for all UE claiming to support FR2-2.</w:t>
            </w:r>
          </w:p>
          <w:p w14:paraId="29AA6E0A"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C3555" w14:paraId="19A47EDF" w14:textId="77777777">
              <w:tc>
                <w:tcPr>
                  <w:tcW w:w="0" w:type="auto"/>
                  <w:shd w:val="clear" w:color="auto" w:fill="auto"/>
                </w:tcPr>
                <w:p w14:paraId="0A4C30E8" w14:textId="77777777" w:rsidR="007C3555" w:rsidRDefault="007C3555">
                  <w:pPr>
                    <w:pStyle w:val="TAH"/>
                    <w:jc w:val="left"/>
                    <w:rPr>
                      <w:rFonts w:cs="Arial"/>
                      <w:b w:val="0"/>
                      <w:szCs w:val="18"/>
                    </w:rPr>
                  </w:pPr>
                </w:p>
              </w:tc>
              <w:tc>
                <w:tcPr>
                  <w:tcW w:w="0" w:type="auto"/>
                  <w:shd w:val="clear" w:color="auto" w:fill="auto"/>
                </w:tcPr>
                <w:p w14:paraId="27FCDB65" w14:textId="77777777" w:rsidR="007C3555" w:rsidRDefault="00773911">
                  <w:pPr>
                    <w:pStyle w:val="TAH"/>
                    <w:jc w:val="left"/>
                    <w:rPr>
                      <w:rFonts w:cs="Arial"/>
                      <w:b w:val="0"/>
                      <w:color w:val="000000"/>
                      <w:szCs w:val="18"/>
                    </w:rPr>
                  </w:pPr>
                  <w:r>
                    <w:rPr>
                      <w:rFonts w:cs="Arial"/>
                      <w:b w:val="0"/>
                      <w:color w:val="000000"/>
                      <w:szCs w:val="18"/>
                    </w:rPr>
                    <w:t>24-4c</w:t>
                  </w:r>
                </w:p>
              </w:tc>
              <w:tc>
                <w:tcPr>
                  <w:tcW w:w="0" w:type="auto"/>
                  <w:shd w:val="clear" w:color="auto" w:fill="auto"/>
                </w:tcPr>
                <w:p w14:paraId="2A79847D"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Multi-RB PUCCH format 0/1/4 for 480 kHz </w:t>
                  </w:r>
                  <w:del w:id="143" w:author="Huawei" w:date="2021-12-31T18:10:00Z">
                    <w:r>
                      <w:rPr>
                        <w:rFonts w:cs="Arial"/>
                        <w:b w:val="0"/>
                        <w:color w:val="000000"/>
                        <w:szCs w:val="18"/>
                        <w:shd w:val="clear" w:color="auto" w:fill="FFFF00"/>
                      </w:rPr>
                      <w:delText>[</w:delText>
                    </w:r>
                  </w:del>
                  <w:r>
                    <w:rPr>
                      <w:rFonts w:cs="Arial"/>
                      <w:b w:val="0"/>
                      <w:color w:val="000000"/>
                      <w:szCs w:val="18"/>
                      <w:shd w:val="clear" w:color="auto" w:fill="FFFF00"/>
                    </w:rPr>
                    <w:t>with</w:t>
                  </w:r>
                  <w:del w:id="144" w:author="Huawei" w:date="2021-12-31T18:10: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45" w:author="Huawei" w:date="2021-12-31T18:10:00Z">
                    <w:r>
                      <w:rPr>
                        <w:rFonts w:cs="Arial"/>
                        <w:b w:val="0"/>
                        <w:color w:val="000000"/>
                        <w:szCs w:val="18"/>
                        <w:shd w:val="clear" w:color="auto" w:fill="FFFF00"/>
                      </w:rPr>
                      <w:delText>]</w:delText>
                    </w:r>
                  </w:del>
                </w:p>
              </w:tc>
              <w:tc>
                <w:tcPr>
                  <w:tcW w:w="0" w:type="auto"/>
                  <w:shd w:val="clear" w:color="auto" w:fill="auto"/>
                </w:tcPr>
                <w:p w14:paraId="12DC7E3D" w14:textId="77777777" w:rsidR="007C3555" w:rsidRDefault="00773911">
                  <w:pPr>
                    <w:rPr>
                      <w:rFonts w:cs="Arial"/>
                      <w:color w:val="000000"/>
                      <w:sz w:val="18"/>
                      <w:szCs w:val="18"/>
                      <w:lang w:eastAsia="zh-CN"/>
                    </w:rPr>
                  </w:pPr>
                  <w:r>
                    <w:rPr>
                      <w:rFonts w:cs="Arial"/>
                      <w:color w:val="000000"/>
                      <w:sz w:val="18"/>
                      <w:szCs w:val="18"/>
                      <w:lang w:eastAsia="zh-CN"/>
                    </w:rPr>
                    <w:t>Support multi-RB PUCCH format 0/1/4 for 480 kHz</w:t>
                  </w:r>
                </w:p>
                <w:p w14:paraId="2FE3A0EF" w14:textId="77777777" w:rsidR="007C3555" w:rsidRDefault="007C3555">
                  <w:pPr>
                    <w:rPr>
                      <w:rFonts w:cs="Arial"/>
                      <w:color w:val="000000"/>
                      <w:sz w:val="18"/>
                      <w:szCs w:val="18"/>
                    </w:rPr>
                  </w:pPr>
                </w:p>
              </w:tc>
              <w:tc>
                <w:tcPr>
                  <w:tcW w:w="0" w:type="auto"/>
                  <w:shd w:val="clear" w:color="auto" w:fill="auto"/>
                </w:tcPr>
                <w:p w14:paraId="4AA1C232" w14:textId="77777777" w:rsidR="007C3555" w:rsidRDefault="007C3555">
                  <w:pPr>
                    <w:pStyle w:val="TAH"/>
                    <w:jc w:val="left"/>
                    <w:rPr>
                      <w:rFonts w:cs="Arial"/>
                      <w:b w:val="0"/>
                      <w:color w:val="000000"/>
                      <w:szCs w:val="18"/>
                    </w:rPr>
                  </w:pPr>
                </w:p>
              </w:tc>
              <w:tc>
                <w:tcPr>
                  <w:tcW w:w="0" w:type="auto"/>
                  <w:shd w:val="clear" w:color="auto" w:fill="auto"/>
                </w:tcPr>
                <w:p w14:paraId="3AA3DC0B" w14:textId="77777777" w:rsidR="007C3555" w:rsidRDefault="007C3555">
                  <w:pPr>
                    <w:pStyle w:val="TAH"/>
                    <w:jc w:val="left"/>
                    <w:rPr>
                      <w:rFonts w:cs="Arial"/>
                      <w:b w:val="0"/>
                      <w:color w:val="000000"/>
                      <w:szCs w:val="18"/>
                    </w:rPr>
                  </w:pPr>
                </w:p>
              </w:tc>
              <w:tc>
                <w:tcPr>
                  <w:tcW w:w="0" w:type="auto"/>
                  <w:shd w:val="clear" w:color="auto" w:fill="auto"/>
                </w:tcPr>
                <w:p w14:paraId="3B3D70B5" w14:textId="77777777" w:rsidR="007C3555" w:rsidRDefault="007C3555">
                  <w:pPr>
                    <w:pStyle w:val="TAH"/>
                    <w:jc w:val="left"/>
                    <w:rPr>
                      <w:rFonts w:eastAsia="Gulim" w:cs="Arial"/>
                      <w:b w:val="0"/>
                      <w:color w:val="000000"/>
                      <w:szCs w:val="18"/>
                    </w:rPr>
                  </w:pPr>
                </w:p>
              </w:tc>
              <w:tc>
                <w:tcPr>
                  <w:tcW w:w="0" w:type="auto"/>
                  <w:shd w:val="clear" w:color="auto" w:fill="auto"/>
                </w:tcPr>
                <w:p w14:paraId="3F199A02" w14:textId="77777777" w:rsidR="007C3555" w:rsidRDefault="007C3555">
                  <w:pPr>
                    <w:pStyle w:val="TAN"/>
                    <w:rPr>
                      <w:rFonts w:cs="Arial"/>
                      <w:szCs w:val="18"/>
                      <w:lang w:eastAsia="ja-JP"/>
                    </w:rPr>
                  </w:pPr>
                </w:p>
              </w:tc>
              <w:tc>
                <w:tcPr>
                  <w:tcW w:w="0" w:type="auto"/>
                  <w:shd w:val="clear" w:color="auto" w:fill="auto"/>
                </w:tcPr>
                <w:p w14:paraId="543618CA" w14:textId="77777777" w:rsidR="007C3555" w:rsidRDefault="00773911">
                  <w:pPr>
                    <w:pStyle w:val="TAN"/>
                    <w:rPr>
                      <w:rFonts w:eastAsia="Times New Roman" w:cs="Arial"/>
                      <w:color w:val="000000"/>
                      <w:szCs w:val="18"/>
                      <w:highlight w:val="yellow"/>
                      <w:lang w:eastAsia="zh-CN"/>
                    </w:rPr>
                  </w:pPr>
                  <w:ins w:id="146" w:author="Huawei" w:date="2021-12-31T18:16:00Z">
                    <w:r>
                      <w:rPr>
                        <w:rFonts w:eastAsia="Times New Roman" w:cs="Arial"/>
                        <w:color w:val="000000"/>
                        <w:szCs w:val="18"/>
                        <w:highlight w:val="yellow"/>
                        <w:lang w:eastAsia="zh-CN"/>
                      </w:rPr>
                      <w:t>Per ban</w:t>
                    </w:r>
                  </w:ins>
                  <w:ins w:id="147" w:author="Huawei" w:date="2021-12-31T18:17:00Z">
                    <w:r>
                      <w:rPr>
                        <w:rFonts w:eastAsia="Times New Roman" w:cs="Arial"/>
                        <w:color w:val="000000"/>
                        <w:szCs w:val="18"/>
                        <w:highlight w:val="yellow"/>
                        <w:lang w:eastAsia="zh-CN"/>
                      </w:rPr>
                      <w:t>d</w:t>
                    </w:r>
                  </w:ins>
                </w:p>
              </w:tc>
              <w:tc>
                <w:tcPr>
                  <w:tcW w:w="0" w:type="auto"/>
                  <w:shd w:val="clear" w:color="auto" w:fill="auto"/>
                </w:tcPr>
                <w:p w14:paraId="3A61E3F6" w14:textId="77777777" w:rsidR="007C3555" w:rsidRDefault="007C3555">
                  <w:pPr>
                    <w:pStyle w:val="TAH"/>
                    <w:jc w:val="left"/>
                    <w:rPr>
                      <w:rFonts w:cs="Arial"/>
                      <w:b w:val="0"/>
                      <w:szCs w:val="18"/>
                    </w:rPr>
                  </w:pPr>
                </w:p>
              </w:tc>
              <w:tc>
                <w:tcPr>
                  <w:tcW w:w="0" w:type="auto"/>
                  <w:shd w:val="clear" w:color="auto" w:fill="auto"/>
                </w:tcPr>
                <w:p w14:paraId="58732164" w14:textId="77777777" w:rsidR="007C3555" w:rsidRDefault="007C3555">
                  <w:pPr>
                    <w:pStyle w:val="TAH"/>
                    <w:jc w:val="left"/>
                    <w:rPr>
                      <w:rFonts w:cs="Arial"/>
                      <w:b w:val="0"/>
                      <w:szCs w:val="18"/>
                    </w:rPr>
                  </w:pPr>
                </w:p>
              </w:tc>
              <w:tc>
                <w:tcPr>
                  <w:tcW w:w="0" w:type="auto"/>
                  <w:shd w:val="clear" w:color="auto" w:fill="auto"/>
                </w:tcPr>
                <w:p w14:paraId="53D4EF0A" w14:textId="77777777" w:rsidR="007C3555" w:rsidRDefault="007C3555">
                  <w:pPr>
                    <w:pStyle w:val="TAH"/>
                    <w:jc w:val="left"/>
                    <w:rPr>
                      <w:rFonts w:cs="Arial"/>
                      <w:b w:val="0"/>
                      <w:szCs w:val="18"/>
                    </w:rPr>
                  </w:pPr>
                </w:p>
              </w:tc>
              <w:tc>
                <w:tcPr>
                  <w:tcW w:w="0" w:type="auto"/>
                  <w:shd w:val="clear" w:color="auto" w:fill="auto"/>
                </w:tcPr>
                <w:p w14:paraId="2AE33A2F" w14:textId="77777777" w:rsidR="007C3555" w:rsidRDefault="007C3555">
                  <w:pPr>
                    <w:rPr>
                      <w:rFonts w:cs="Arial"/>
                      <w:color w:val="000000"/>
                      <w:szCs w:val="18"/>
                      <w:highlight w:val="yellow"/>
                    </w:rPr>
                  </w:pPr>
                </w:p>
              </w:tc>
              <w:tc>
                <w:tcPr>
                  <w:tcW w:w="0" w:type="auto"/>
                  <w:shd w:val="clear" w:color="auto" w:fill="auto"/>
                </w:tcPr>
                <w:p w14:paraId="6A3BF7F6"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56A3F712" w14:textId="77777777" w:rsidR="007C3555" w:rsidRDefault="007C3555">
            <w:pPr>
              <w:spacing w:beforeLines="50" w:before="120"/>
              <w:jc w:val="left"/>
              <w:rPr>
                <w:rFonts w:ascii="Calibri" w:hAnsi="Calibri" w:cs="Calibri"/>
                <w:color w:val="000000"/>
              </w:rPr>
            </w:pPr>
          </w:p>
        </w:tc>
      </w:tr>
      <w:tr w:rsidR="007C3555" w14:paraId="3F03A721" w14:textId="77777777">
        <w:tc>
          <w:tcPr>
            <w:tcW w:w="1818" w:type="dxa"/>
            <w:tcBorders>
              <w:top w:val="single" w:sz="4" w:space="0" w:color="auto"/>
              <w:left w:val="single" w:sz="4" w:space="0" w:color="auto"/>
              <w:bottom w:val="single" w:sz="4" w:space="0" w:color="auto"/>
              <w:right w:val="single" w:sz="4" w:space="0" w:color="auto"/>
            </w:tcBorders>
          </w:tcPr>
          <w:p w14:paraId="1AACD0E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D70C66" w14:textId="77777777" w:rsidR="007C3555" w:rsidRDefault="007C3555">
            <w:pPr>
              <w:spacing w:beforeLines="50" w:before="120"/>
              <w:jc w:val="left"/>
              <w:rPr>
                <w:rFonts w:ascii="Calibri" w:hAnsi="Calibri" w:cs="Calibri"/>
                <w:color w:val="000000"/>
              </w:rPr>
            </w:pPr>
          </w:p>
        </w:tc>
      </w:tr>
      <w:tr w:rsidR="007C3555" w14:paraId="0A34DAF6" w14:textId="77777777">
        <w:tc>
          <w:tcPr>
            <w:tcW w:w="1818" w:type="dxa"/>
            <w:tcBorders>
              <w:top w:val="single" w:sz="4" w:space="0" w:color="auto"/>
              <w:left w:val="single" w:sz="4" w:space="0" w:color="auto"/>
              <w:bottom w:val="single" w:sz="4" w:space="0" w:color="auto"/>
              <w:right w:val="single" w:sz="4" w:space="0" w:color="auto"/>
            </w:tcBorders>
          </w:tcPr>
          <w:p w14:paraId="0A2F836B"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D15EF6" w14:textId="77777777" w:rsidR="007C3555" w:rsidRDefault="007C3555">
            <w:pPr>
              <w:spacing w:beforeLines="50" w:before="120"/>
              <w:jc w:val="left"/>
              <w:rPr>
                <w:rFonts w:ascii="Calibri" w:hAnsi="Calibri" w:cs="Calibri"/>
                <w:color w:val="000000"/>
              </w:rPr>
            </w:pPr>
          </w:p>
        </w:tc>
      </w:tr>
      <w:tr w:rsidR="007C3555" w14:paraId="27822286" w14:textId="77777777">
        <w:tc>
          <w:tcPr>
            <w:tcW w:w="1818" w:type="dxa"/>
            <w:tcBorders>
              <w:top w:val="single" w:sz="4" w:space="0" w:color="auto"/>
              <w:left w:val="single" w:sz="4" w:space="0" w:color="auto"/>
              <w:bottom w:val="single" w:sz="4" w:space="0" w:color="auto"/>
              <w:right w:val="single" w:sz="4" w:space="0" w:color="auto"/>
            </w:tcBorders>
          </w:tcPr>
          <w:p w14:paraId="28C0CFC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0F3C5"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We do not see the need of the part with bracket in the name. If an FG is applicable only to either licensed or unlicensed band, such restriction can be described in the column of Note, in a similar manner to Rel-16 NR-U UE feature</w:t>
            </w:r>
            <w:r>
              <w:rPr>
                <w:rFonts w:eastAsia="MS Mincho"/>
                <w:lang w:eastAsia="ja-JP"/>
              </w:rPr>
              <w:t xml:space="preserve">s. </w:t>
            </w:r>
          </w:p>
          <w:p w14:paraId="41C48F8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14:paraId="2CC3FCE6"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597"/>
              <w:gridCol w:w="5072"/>
              <w:gridCol w:w="2997"/>
              <w:gridCol w:w="222"/>
              <w:gridCol w:w="222"/>
              <w:gridCol w:w="222"/>
              <w:gridCol w:w="222"/>
              <w:gridCol w:w="222"/>
              <w:gridCol w:w="222"/>
              <w:gridCol w:w="222"/>
              <w:gridCol w:w="222"/>
              <w:gridCol w:w="222"/>
              <w:gridCol w:w="7615"/>
            </w:tblGrid>
            <w:tr w:rsidR="007C3555" w14:paraId="2632665A" w14:textId="77777777">
              <w:tc>
                <w:tcPr>
                  <w:tcW w:w="0" w:type="auto"/>
                  <w:shd w:val="clear" w:color="auto" w:fill="auto"/>
                </w:tcPr>
                <w:p w14:paraId="75C9D3E0"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AD22DC9"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24-4c</w:t>
                  </w:r>
                </w:p>
              </w:tc>
              <w:tc>
                <w:tcPr>
                  <w:tcW w:w="0" w:type="auto"/>
                  <w:shd w:val="clear" w:color="auto" w:fill="auto"/>
                </w:tcPr>
                <w:p w14:paraId="4C336A2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480 kHz </w:t>
                  </w:r>
                  <w:del w:id="148" w:author="Naoya Shibaike" w:date="2022-01-07T18:1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6B7B8CB1" w14:textId="77777777" w:rsidR="007C3555" w:rsidRDefault="00773911">
                  <w:pPr>
                    <w:autoSpaceDE w:val="0"/>
                    <w:autoSpaceDN w:val="0"/>
                    <w:adjustRightInd w:val="0"/>
                    <w:snapToGrid w:val="0"/>
                    <w:rPr>
                      <w:rFonts w:eastAsia="MS Gothic" w:cs="Arial"/>
                      <w:color w:val="000000"/>
                      <w:sz w:val="18"/>
                      <w:szCs w:val="18"/>
                      <w:lang w:eastAsia="zh-CN"/>
                    </w:rPr>
                  </w:pPr>
                  <w:r>
                    <w:rPr>
                      <w:rFonts w:eastAsia="MS Gothic" w:cs="Arial"/>
                      <w:color w:val="000000"/>
                      <w:sz w:val="18"/>
                      <w:szCs w:val="18"/>
                      <w:lang w:eastAsia="zh-CN"/>
                    </w:rPr>
                    <w:t>Support multi-RB PUCCH format 0/1/4 for 480 kHz</w:t>
                  </w:r>
                </w:p>
                <w:p w14:paraId="7DD1432E"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600B36AB" w14:textId="77777777" w:rsidR="007C3555" w:rsidRDefault="007C3555">
                  <w:pPr>
                    <w:keepNext/>
                    <w:keepLines/>
                    <w:rPr>
                      <w:rFonts w:eastAsia="SimSun" w:cs="Arial"/>
                      <w:color w:val="000000"/>
                      <w:sz w:val="18"/>
                      <w:szCs w:val="18"/>
                    </w:rPr>
                  </w:pPr>
                </w:p>
              </w:tc>
              <w:tc>
                <w:tcPr>
                  <w:tcW w:w="0" w:type="auto"/>
                  <w:shd w:val="clear" w:color="auto" w:fill="auto"/>
                </w:tcPr>
                <w:p w14:paraId="293D1ACF" w14:textId="77777777" w:rsidR="007C3555" w:rsidRDefault="007C3555">
                  <w:pPr>
                    <w:keepNext/>
                    <w:keepLines/>
                    <w:rPr>
                      <w:rFonts w:eastAsia="SimSun" w:cs="Arial"/>
                      <w:color w:val="000000"/>
                      <w:sz w:val="18"/>
                      <w:szCs w:val="18"/>
                    </w:rPr>
                  </w:pPr>
                </w:p>
              </w:tc>
              <w:tc>
                <w:tcPr>
                  <w:tcW w:w="0" w:type="auto"/>
                  <w:shd w:val="clear" w:color="auto" w:fill="auto"/>
                </w:tcPr>
                <w:p w14:paraId="283A452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E7AB2DE"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242CCB1D"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6578D08E" w14:textId="77777777" w:rsidR="007C3555" w:rsidRDefault="007C3555">
                  <w:pPr>
                    <w:keepNext/>
                    <w:keepLines/>
                    <w:rPr>
                      <w:rFonts w:eastAsia="SimSun" w:cs="Arial"/>
                      <w:color w:val="000000"/>
                      <w:sz w:val="18"/>
                      <w:szCs w:val="18"/>
                    </w:rPr>
                  </w:pPr>
                </w:p>
              </w:tc>
              <w:tc>
                <w:tcPr>
                  <w:tcW w:w="0" w:type="auto"/>
                  <w:shd w:val="clear" w:color="auto" w:fill="auto"/>
                </w:tcPr>
                <w:p w14:paraId="66E5BA31" w14:textId="77777777" w:rsidR="007C3555" w:rsidRDefault="007C3555">
                  <w:pPr>
                    <w:keepNext/>
                    <w:keepLines/>
                    <w:rPr>
                      <w:rFonts w:eastAsia="SimSun" w:cs="Arial"/>
                      <w:color w:val="000000"/>
                      <w:sz w:val="18"/>
                      <w:szCs w:val="18"/>
                    </w:rPr>
                  </w:pPr>
                </w:p>
              </w:tc>
              <w:tc>
                <w:tcPr>
                  <w:tcW w:w="0" w:type="auto"/>
                  <w:shd w:val="clear" w:color="auto" w:fill="auto"/>
                </w:tcPr>
                <w:p w14:paraId="1624C52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BABB9AA" w14:textId="77777777" w:rsidR="007C3555" w:rsidRDefault="007C3555">
                  <w:pPr>
                    <w:keepNext/>
                    <w:keepLines/>
                    <w:rPr>
                      <w:rFonts w:eastAsia="SimSun" w:cs="Arial"/>
                      <w:color w:val="000000"/>
                      <w:sz w:val="18"/>
                      <w:szCs w:val="18"/>
                    </w:rPr>
                  </w:pPr>
                </w:p>
              </w:tc>
              <w:tc>
                <w:tcPr>
                  <w:tcW w:w="0" w:type="auto"/>
                  <w:shd w:val="clear" w:color="auto" w:fill="auto"/>
                </w:tcPr>
                <w:p w14:paraId="25FE8274" w14:textId="77777777" w:rsidR="007C3555" w:rsidRDefault="00773911">
                  <w:pPr>
                    <w:keepNext/>
                    <w:keepLines/>
                    <w:rPr>
                      <w:ins w:id="149" w:author="Naoya Shibaike" w:date="2022-01-07T18:11:00Z"/>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2FDF71DC" w14:textId="77777777" w:rsidR="007C3555" w:rsidRDefault="007C3555">
                  <w:pPr>
                    <w:keepNext/>
                    <w:keepLines/>
                    <w:rPr>
                      <w:ins w:id="150" w:author="Naoya Shibaike" w:date="2022-01-07T18:11:00Z"/>
                      <w:rFonts w:eastAsia="SimSun" w:cs="Arial"/>
                      <w:color w:val="000000"/>
                      <w:sz w:val="18"/>
                      <w:szCs w:val="18"/>
                    </w:rPr>
                  </w:pPr>
                </w:p>
                <w:p w14:paraId="2A1FD6F8" w14:textId="77777777" w:rsidR="007C3555" w:rsidRDefault="00773911">
                  <w:pPr>
                    <w:rPr>
                      <w:ins w:id="151" w:author="Naoya Shibaike" w:date="2022-01-07T18:11:00Z"/>
                      <w:rFonts w:eastAsia="SimSun" w:cs="Arial"/>
                      <w:color w:val="000000"/>
                      <w:sz w:val="18"/>
                      <w:szCs w:val="18"/>
                      <w:lang w:eastAsia="ja-JP"/>
                    </w:rPr>
                  </w:pPr>
                  <w:ins w:id="152" w:author="Naoya Shibaike" w:date="2022-01-07T18:11:00Z">
                    <w:r>
                      <w:rPr>
                        <w:rFonts w:eastAsia="SimSun" w:cs="Arial"/>
                        <w:color w:val="000000"/>
                        <w:sz w:val="18"/>
                        <w:szCs w:val="18"/>
                        <w:lang w:eastAsia="ja-JP"/>
                      </w:rPr>
                      <w:t xml:space="preserve">A UE that supports SA </w:t>
                    </w:r>
                    <w:r>
                      <w:rPr>
                        <w:rFonts w:eastAsia="MS Mincho"/>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14:paraId="2286BDF7" w14:textId="77777777" w:rsidR="007C3555" w:rsidRDefault="007C3555">
                  <w:pPr>
                    <w:keepNext/>
                    <w:keepLines/>
                    <w:rPr>
                      <w:rFonts w:eastAsia="SimSun" w:cs="Arial"/>
                      <w:color w:val="000000"/>
                      <w:sz w:val="18"/>
                      <w:szCs w:val="18"/>
                    </w:rPr>
                  </w:pPr>
                </w:p>
              </w:tc>
            </w:tr>
          </w:tbl>
          <w:p w14:paraId="768D5851" w14:textId="77777777" w:rsidR="007C3555" w:rsidRDefault="007C3555">
            <w:pPr>
              <w:spacing w:beforeLines="50" w:before="120"/>
              <w:jc w:val="left"/>
              <w:rPr>
                <w:rFonts w:ascii="Calibri" w:hAnsi="Calibri" w:cs="Calibri"/>
                <w:color w:val="000000"/>
              </w:rPr>
            </w:pPr>
          </w:p>
        </w:tc>
      </w:tr>
      <w:tr w:rsidR="007C3555" w14:paraId="198CD396" w14:textId="77777777">
        <w:tc>
          <w:tcPr>
            <w:tcW w:w="1818" w:type="dxa"/>
            <w:tcBorders>
              <w:top w:val="single" w:sz="4" w:space="0" w:color="auto"/>
              <w:left w:val="single" w:sz="4" w:space="0" w:color="auto"/>
              <w:bottom w:val="single" w:sz="4" w:space="0" w:color="auto"/>
              <w:right w:val="single" w:sz="4" w:space="0" w:color="auto"/>
            </w:tcBorders>
          </w:tcPr>
          <w:p w14:paraId="46733556"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D20918"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30E8A7D1" w14:textId="77777777">
              <w:tc>
                <w:tcPr>
                  <w:tcW w:w="0" w:type="auto"/>
                  <w:shd w:val="clear" w:color="auto" w:fill="auto"/>
                </w:tcPr>
                <w:p w14:paraId="30B3CA4B"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w:t>
                  </w:r>
                  <w:r>
                    <w:rPr>
                      <w:rFonts w:ascii="Calibri" w:hAnsi="Calibri" w:cs="Calibri"/>
                      <w:lang w:eastAsia="ja-JP"/>
                    </w:rPr>
                    <w:t>ts including [RAN1]:</w:t>
                  </w:r>
                </w:p>
                <w:p w14:paraId="7C645A49"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687ADC28"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 xml:space="preserve">Based on the above objective, we propose to remove “without shared spectrum channel access” related </w:t>
            </w:r>
            <w:r>
              <w:rPr>
                <w:rFonts w:ascii="Calibri" w:eastAsia="Yu Mincho" w:hAnsi="Calibri" w:cs="Calibri"/>
                <w:sz w:val="21"/>
                <w:szCs w:val="21"/>
                <w:lang w:eastAsia="zh-CN"/>
              </w:rPr>
              <w:t>description and yellow highlight and brackets from FG 24-1c, FG 24-4c and FG 24-5c. Preferably, we recommend the following change to the title of FG 24-1c, FG 24-4c and FG 24-5c. Besides, FG 24-1a is a prerequisite of FG 24-1c, so remove brackets and yello</w:t>
            </w:r>
            <w:r>
              <w:rPr>
                <w:rFonts w:ascii="Calibri" w:eastAsia="Yu Mincho" w:hAnsi="Calibri" w:cs="Calibri"/>
                <w:sz w:val="21"/>
                <w:szCs w:val="21"/>
                <w:lang w:eastAsia="zh-CN"/>
              </w:rPr>
              <w:t>w highlight of FG 24-1a.</w:t>
            </w:r>
          </w:p>
          <w:p w14:paraId="4C5CE590"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C3555" w14:paraId="0FFE2C6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DFA8E5"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95F1C06"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0C31348"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6C789CB"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01B8768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F953D7" w14:textId="77777777" w:rsidR="007C3555" w:rsidRDefault="00773911">
                  <w:pPr>
                    <w:pStyle w:val="TAL"/>
                    <w:rPr>
                      <w:rFonts w:ascii="Calibri" w:hAnsi="Calibri" w:cs="Calibri"/>
                      <w:color w:val="000000"/>
                      <w:szCs w:val="18"/>
                    </w:rPr>
                  </w:pPr>
                  <w:r>
                    <w:rPr>
                      <w:rFonts w:ascii="Calibri" w:hAnsi="Calibri" w:cs="Calibri"/>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0C122757"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480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2F7BEBFB" w14:textId="77777777" w:rsidR="007C3555" w:rsidRDefault="00773911">
                  <w:pPr>
                    <w:snapToGrid w:val="0"/>
                    <w:rPr>
                      <w:rFonts w:ascii="Calibri" w:hAnsi="Calibri" w:cs="Calibri"/>
                      <w:color w:val="000000"/>
                      <w:sz w:val="18"/>
                      <w:szCs w:val="18"/>
                      <w:lang w:eastAsia="zh-CN"/>
                    </w:rPr>
                  </w:pPr>
                  <w:r>
                    <w:rPr>
                      <w:rFonts w:ascii="Calibri" w:hAnsi="Calibri" w:cs="Calibri"/>
                      <w:color w:val="000000"/>
                      <w:sz w:val="18"/>
                      <w:szCs w:val="18"/>
                      <w:lang w:eastAsia="zh-CN"/>
                    </w:rPr>
                    <w:t>Support multi-RB PUCCH format 0/1/4 for 480 kHz</w:t>
                  </w:r>
                </w:p>
                <w:p w14:paraId="4018B893" w14:textId="77777777" w:rsidR="007C3555" w:rsidRDefault="007C3555">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F6DC8AE" w14:textId="77777777" w:rsidR="007C3555" w:rsidRDefault="007C3555">
                  <w:pPr>
                    <w:pStyle w:val="TAL"/>
                    <w:rPr>
                      <w:rFonts w:ascii="Calibri" w:eastAsia="MS Mincho" w:hAnsi="Calibri" w:cs="Calibri"/>
                      <w:color w:val="000000"/>
                      <w:szCs w:val="18"/>
                      <w:highlight w:val="yellow"/>
                    </w:rPr>
                  </w:pPr>
                </w:p>
              </w:tc>
            </w:tr>
          </w:tbl>
          <w:p w14:paraId="1CA8FA08" w14:textId="77777777" w:rsidR="007C3555" w:rsidRDefault="007C3555">
            <w:pPr>
              <w:spacing w:beforeLines="50" w:before="120"/>
              <w:jc w:val="left"/>
              <w:rPr>
                <w:rFonts w:ascii="Calibri" w:hAnsi="Calibri" w:cs="Calibri"/>
                <w:color w:val="000000"/>
              </w:rPr>
            </w:pPr>
          </w:p>
        </w:tc>
      </w:tr>
      <w:tr w:rsidR="007C3555" w14:paraId="42661B8D" w14:textId="77777777">
        <w:tc>
          <w:tcPr>
            <w:tcW w:w="1818" w:type="dxa"/>
            <w:tcBorders>
              <w:top w:val="single" w:sz="4" w:space="0" w:color="auto"/>
              <w:left w:val="single" w:sz="4" w:space="0" w:color="auto"/>
              <w:bottom w:val="single" w:sz="4" w:space="0" w:color="auto"/>
              <w:right w:val="single" w:sz="4" w:space="0" w:color="auto"/>
            </w:tcBorders>
          </w:tcPr>
          <w:p w14:paraId="4A9DE155"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A4A6E" w14:textId="77777777" w:rsidR="007C3555" w:rsidRDefault="007C3555">
            <w:pPr>
              <w:spacing w:beforeLines="50" w:before="120"/>
              <w:jc w:val="left"/>
              <w:rPr>
                <w:rFonts w:ascii="Calibri" w:hAnsi="Calibri" w:cs="Calibri"/>
                <w:color w:val="000000"/>
              </w:rPr>
            </w:pPr>
          </w:p>
        </w:tc>
      </w:tr>
      <w:tr w:rsidR="007C3555" w14:paraId="4B7E2DF3" w14:textId="77777777">
        <w:tc>
          <w:tcPr>
            <w:tcW w:w="1818" w:type="dxa"/>
            <w:tcBorders>
              <w:top w:val="single" w:sz="4" w:space="0" w:color="auto"/>
              <w:left w:val="single" w:sz="4" w:space="0" w:color="auto"/>
              <w:bottom w:val="single" w:sz="4" w:space="0" w:color="auto"/>
              <w:right w:val="single" w:sz="4" w:space="0" w:color="auto"/>
            </w:tcBorders>
          </w:tcPr>
          <w:p w14:paraId="623BD5E6"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89C50D" w14:textId="77777777" w:rsidR="007C3555" w:rsidRDefault="00773911">
            <w:pPr>
              <w:spacing w:beforeLines="50" w:before="120"/>
              <w:jc w:val="left"/>
              <w:rPr>
                <w:rFonts w:ascii="Calibri" w:hAnsi="Calibri" w:cs="Calibri"/>
                <w:color w:val="000000"/>
              </w:rPr>
            </w:pPr>
            <w:r>
              <w:rPr>
                <w:rFonts w:ascii="Calibri" w:hAnsi="Calibri" w:cs="Calibri"/>
                <w:color w:val="000000"/>
              </w:rPr>
              <w:t>Similar to FG 24-1c, the wideband PRACH as well as PUCCH design were motivated by the powe</w:t>
            </w:r>
            <w:r>
              <w:rPr>
                <w:rFonts w:ascii="Calibri" w:hAnsi="Calibri" w:cs="Calibri"/>
                <w:color w:val="000000"/>
              </w:rPr>
              <w:t xml:space="preserv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w:t>
            </w:r>
            <w:r>
              <w:rPr>
                <w:rFonts w:ascii="Calibri" w:hAnsi="Calibri" w:cs="Calibri"/>
                <w:color w:val="000000"/>
              </w:rPr>
              <w:t xml:space="preserve"> PRACH or PUCCH. </w:t>
            </w:r>
          </w:p>
          <w:p w14:paraId="3C595E29"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08F55C37" w14:textId="77777777">
        <w:tc>
          <w:tcPr>
            <w:tcW w:w="1818" w:type="dxa"/>
            <w:tcBorders>
              <w:top w:val="single" w:sz="4" w:space="0" w:color="auto"/>
              <w:left w:val="single" w:sz="4" w:space="0" w:color="auto"/>
              <w:bottom w:val="single" w:sz="4" w:space="0" w:color="auto"/>
              <w:right w:val="single" w:sz="4" w:space="0" w:color="auto"/>
            </w:tcBorders>
          </w:tcPr>
          <w:p w14:paraId="42B5A210"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171109" w14:textId="77777777" w:rsidR="007C3555" w:rsidRDefault="007C3555">
            <w:pPr>
              <w:spacing w:beforeLines="50" w:before="120"/>
              <w:jc w:val="left"/>
              <w:rPr>
                <w:rFonts w:ascii="Calibri" w:hAnsi="Calibri" w:cs="Calibri"/>
                <w:color w:val="000000"/>
              </w:rPr>
            </w:pPr>
          </w:p>
        </w:tc>
      </w:tr>
      <w:tr w:rsidR="007C3555" w14:paraId="720ED9B1" w14:textId="77777777">
        <w:tc>
          <w:tcPr>
            <w:tcW w:w="1818" w:type="dxa"/>
            <w:tcBorders>
              <w:top w:val="single" w:sz="4" w:space="0" w:color="auto"/>
              <w:left w:val="single" w:sz="4" w:space="0" w:color="auto"/>
              <w:bottom w:val="single" w:sz="4" w:space="0" w:color="auto"/>
              <w:right w:val="single" w:sz="4" w:space="0" w:color="auto"/>
            </w:tcBorders>
          </w:tcPr>
          <w:p w14:paraId="47DF6A92"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082C8B"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For FGs 1b/1c/4b/4c/5 related to wideband PRACH multi-RB PUCCH, the FG names currently</w:t>
            </w:r>
            <w:r>
              <w:rPr>
                <w:rFonts w:ascii="Calibri" w:hAnsi="Calibri"/>
                <w:lang w:val="en-GB" w:eastAsia="zh-CN"/>
              </w:rPr>
              <w:t xml:space="preserve"> include the wording "with/without shared spectrum channel access". These are generic "tools in the toolbox" hence this wording should not be included in the FG name. After further discussion in RAN1, if there is some need to restrict to operation only wit</w:t>
            </w:r>
            <w:r>
              <w:rPr>
                <w:rFonts w:ascii="Calibri" w:hAnsi="Calibri"/>
                <w:lang w:val="en-GB" w:eastAsia="zh-CN"/>
              </w:rPr>
              <w:t xml:space="preserve">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11A1B19B" w14:textId="77777777" w:rsidR="007C3555" w:rsidRDefault="007C3555">
            <w:pPr>
              <w:autoSpaceDE w:val="0"/>
              <w:autoSpaceDN w:val="0"/>
              <w:adjustRightInd w:val="0"/>
              <w:snapToGrid w:val="0"/>
              <w:contextualSpacing/>
              <w:rPr>
                <w:rFonts w:ascii="Calibri" w:hAnsi="Calibri"/>
                <w:lang w:val="en-GB" w:eastAsia="zh-CN"/>
              </w:rPr>
            </w:pPr>
          </w:p>
          <w:p w14:paraId="03274A60"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155CE7CB" w14:textId="77777777" w:rsidR="007C3555" w:rsidRDefault="007C3555">
            <w:pPr>
              <w:autoSpaceDE w:val="0"/>
              <w:autoSpaceDN w:val="0"/>
              <w:adjustRightInd w:val="0"/>
              <w:snapToGrid w:val="0"/>
              <w:contextualSpacing/>
              <w:rPr>
                <w:rFonts w:ascii="Calibri" w:hAnsi="Calibri"/>
                <w:lang w:val="en-GB" w:eastAsia="zh-CN"/>
              </w:rPr>
            </w:pPr>
          </w:p>
          <w:p w14:paraId="283522F4"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198AAAB5" w14:textId="77777777" w:rsidR="007C3555" w:rsidRDefault="007C3555">
            <w:pPr>
              <w:autoSpaceDE w:val="0"/>
              <w:autoSpaceDN w:val="0"/>
              <w:adjustRightInd w:val="0"/>
              <w:snapToGrid w:val="0"/>
              <w:contextualSpacing/>
              <w:rPr>
                <w:rFonts w:ascii="Calibri" w:hAnsi="Calibri"/>
                <w:lang w:val="en-GB" w:eastAsia="zh-CN"/>
              </w:rPr>
            </w:pPr>
          </w:p>
          <w:p w14:paraId="77C3A0D7"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26FE5610" w14:textId="77777777" w:rsidR="007C3555" w:rsidRDefault="007C3555">
            <w:pPr>
              <w:autoSpaceDE w:val="0"/>
              <w:autoSpaceDN w:val="0"/>
              <w:adjustRightInd w:val="0"/>
              <w:snapToGrid w:val="0"/>
              <w:contextualSpacing/>
              <w:rPr>
                <w:rFonts w:ascii="Calibri" w:eastAsia="DengXian" w:hAnsi="Calibri"/>
                <w:lang w:eastAsia="ko-KR"/>
              </w:rPr>
            </w:pPr>
          </w:p>
          <w:p w14:paraId="06386454"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w:t>
            </w:r>
            <w:r>
              <w:rPr>
                <w:rFonts w:ascii="Calibri" w:hAnsi="Calibri"/>
                <w:lang w:val="en-GB" w:eastAsia="zh-CN"/>
              </w:rPr>
              <w:t>en for operation without shared spectrum channel access in FR2-2. Based on the above discussion we propose the following.</w:t>
            </w:r>
          </w:p>
          <w:p w14:paraId="3C6DAD0D" w14:textId="77777777" w:rsidR="007C3555" w:rsidRDefault="007C3555">
            <w:pPr>
              <w:autoSpaceDE w:val="0"/>
              <w:autoSpaceDN w:val="0"/>
              <w:adjustRightInd w:val="0"/>
              <w:snapToGrid w:val="0"/>
              <w:contextualSpacing/>
              <w:rPr>
                <w:rFonts w:ascii="Calibri" w:hAnsi="Calibri"/>
                <w:lang w:val="en-GB" w:eastAsia="zh-CN"/>
              </w:rPr>
            </w:pPr>
          </w:p>
          <w:p w14:paraId="5694B0F3"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w:t>
            </w:r>
            <w:r>
              <w:rPr>
                <w:rFonts w:ascii="Calibri" w:hAnsi="Calibri"/>
                <w:b/>
                <w:lang w:val="en-GB"/>
              </w:rPr>
              <w:t xml:space="preserve">ctrum channel access" from the FG name. Later, if there is a need to introduce some restriction, it can be done with the same note as described for the channel </w:t>
            </w:r>
            <w:proofErr w:type="gramStart"/>
            <w:r>
              <w:rPr>
                <w:rFonts w:ascii="Calibri" w:hAnsi="Calibri"/>
                <w:b/>
                <w:lang w:val="en-GB"/>
              </w:rPr>
              <w:t>access-related</w:t>
            </w:r>
            <w:proofErr w:type="gramEnd"/>
            <w:r>
              <w:rPr>
                <w:rFonts w:ascii="Calibri" w:hAnsi="Calibri"/>
                <w:b/>
                <w:lang w:val="en-GB"/>
              </w:rPr>
              <w:t xml:space="preserve"> FGs. Support the following changes to the FG list:</w:t>
            </w:r>
          </w:p>
          <w:p w14:paraId="21554354"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C3555" w14:paraId="4370D5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04BA5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536C963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07CC49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w:t>
                  </w:r>
                  <w:r>
                    <w:rPr>
                      <w:rFonts w:cs="Arial"/>
                      <w:b/>
                      <w:color w:val="000000"/>
                      <w:sz w:val="18"/>
                      <w:szCs w:val="18"/>
                      <w:lang w:val="en-GB"/>
                    </w:rPr>
                    <w:t>s</w:t>
                  </w:r>
                </w:p>
              </w:tc>
              <w:tc>
                <w:tcPr>
                  <w:tcW w:w="0" w:type="auto"/>
                  <w:tcBorders>
                    <w:top w:val="single" w:sz="4" w:space="0" w:color="auto"/>
                    <w:left w:val="single" w:sz="4" w:space="0" w:color="auto"/>
                    <w:bottom w:val="single" w:sz="4" w:space="0" w:color="auto"/>
                    <w:right w:val="single" w:sz="4" w:space="0" w:color="auto"/>
                  </w:tcBorders>
                </w:tcPr>
                <w:p w14:paraId="4326B51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3EFE4AC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3C87DE8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4BECF5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B2144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FBBD4"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5B963" w14:textId="77777777" w:rsidR="007C3555" w:rsidRDefault="00773911">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14:paraId="24F5F118"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A2EEF4D" w14:textId="77777777" w:rsidR="007C3555" w:rsidRDefault="007C3555">
                  <w:pPr>
                    <w:keepNext/>
                    <w:keepLines/>
                    <w:spacing w:after="0"/>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F1EAF"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46904E2" w14:textId="77777777" w:rsidR="007C3555" w:rsidRDefault="00773911">
                  <w:pPr>
                    <w:keepNext/>
                    <w:keepLines/>
                    <w:spacing w:after="0"/>
                    <w:rPr>
                      <w:rFonts w:eastAsia="Cambria" w:cs="Arial"/>
                      <w:color w:val="FF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5C8EEC5F" w14:textId="77777777" w:rsidR="007C3555" w:rsidRDefault="007C3555">
            <w:pPr>
              <w:spacing w:beforeLines="50" w:before="120"/>
              <w:jc w:val="left"/>
              <w:rPr>
                <w:rFonts w:ascii="Calibri" w:hAnsi="Calibri" w:cs="Calibri"/>
                <w:color w:val="000000"/>
              </w:rPr>
            </w:pPr>
          </w:p>
        </w:tc>
      </w:tr>
      <w:tr w:rsidR="007C3555" w14:paraId="00325B3C" w14:textId="77777777">
        <w:tc>
          <w:tcPr>
            <w:tcW w:w="1818" w:type="dxa"/>
            <w:tcBorders>
              <w:top w:val="single" w:sz="4" w:space="0" w:color="auto"/>
              <w:left w:val="single" w:sz="4" w:space="0" w:color="auto"/>
              <w:bottom w:val="single" w:sz="4" w:space="0" w:color="auto"/>
              <w:right w:val="single" w:sz="4" w:space="0" w:color="auto"/>
            </w:tcBorders>
          </w:tcPr>
          <w:p w14:paraId="3EC24BB2"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DEB0D3" w14:textId="77777777" w:rsidR="007C3555" w:rsidRDefault="007C3555">
            <w:pPr>
              <w:spacing w:beforeLines="50" w:before="120"/>
              <w:jc w:val="left"/>
              <w:rPr>
                <w:rFonts w:ascii="Calibri" w:hAnsi="Calibri" w:cs="Calibri"/>
                <w:color w:val="000000"/>
              </w:rPr>
            </w:pPr>
          </w:p>
        </w:tc>
      </w:tr>
      <w:tr w:rsidR="007C3555" w14:paraId="240FAD6A" w14:textId="77777777">
        <w:tc>
          <w:tcPr>
            <w:tcW w:w="1818" w:type="dxa"/>
            <w:tcBorders>
              <w:top w:val="single" w:sz="4" w:space="0" w:color="auto"/>
              <w:left w:val="single" w:sz="4" w:space="0" w:color="auto"/>
              <w:bottom w:val="single" w:sz="4" w:space="0" w:color="auto"/>
              <w:right w:val="single" w:sz="4" w:space="0" w:color="auto"/>
            </w:tcBorders>
          </w:tcPr>
          <w:p w14:paraId="26E2B25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E06728"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78E2508E"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w:t>
            </w:r>
            <w:r>
              <w:rPr>
                <w:rFonts w:ascii="Calibri" w:hAnsi="Calibri"/>
                <w:sz w:val="20"/>
              </w:rPr>
              <w:t>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C3555" w14:paraId="295D6D7B"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D394E6D"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A82625F"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3704A7E2"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A96CFB"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26C6B7E5"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0899672" w14:textId="77777777" w:rsidR="007C3555" w:rsidRDefault="00773911">
                  <w:pPr>
                    <w:pStyle w:val="TAH"/>
                    <w:rPr>
                      <w:rFonts w:cs="Arial"/>
                      <w:sz w:val="20"/>
                    </w:rPr>
                  </w:pPr>
                  <w:r>
                    <w:rPr>
                      <w:rFonts w:cs="Arial"/>
                      <w:sz w:val="20"/>
                    </w:rPr>
                    <w:t>Mandatory/Optional</w:t>
                  </w:r>
                </w:p>
              </w:tc>
            </w:tr>
            <w:tr w:rsidR="007C3555" w14:paraId="5092F46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03DC7E7"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2A8F94" w14:textId="77777777" w:rsidR="007C3555" w:rsidRDefault="00773911">
                  <w:pPr>
                    <w:pStyle w:val="TAL"/>
                    <w:rPr>
                      <w:rFonts w:ascii="Calibri Light" w:hAnsi="Calibri Light" w:cs="Calibri Light"/>
                      <w:color w:val="000000"/>
                      <w:szCs w:val="18"/>
                    </w:rPr>
                  </w:pPr>
                  <w:r>
                    <w:rPr>
                      <w:rFonts w:cs="Arial"/>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44D3167B"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1123C41"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639E8611" w14:textId="77777777" w:rsidR="007C3555" w:rsidRDefault="007C3555">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38A2F23"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73F404E" w14:textId="77777777" w:rsidR="007C3555" w:rsidRDefault="00773911">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14:paraId="30B82928" w14:textId="77777777" w:rsidR="007C3555" w:rsidRDefault="007C3555">
            <w:pPr>
              <w:spacing w:beforeLines="50" w:before="120"/>
              <w:jc w:val="left"/>
              <w:rPr>
                <w:rFonts w:ascii="Calibri" w:hAnsi="Calibri" w:cs="Calibri"/>
                <w:color w:val="000000"/>
              </w:rPr>
            </w:pPr>
          </w:p>
        </w:tc>
      </w:tr>
      <w:tr w:rsidR="007C3555" w14:paraId="213C6B45" w14:textId="77777777">
        <w:tc>
          <w:tcPr>
            <w:tcW w:w="1818" w:type="dxa"/>
            <w:tcBorders>
              <w:top w:val="single" w:sz="4" w:space="0" w:color="auto"/>
              <w:left w:val="single" w:sz="4" w:space="0" w:color="auto"/>
              <w:bottom w:val="single" w:sz="4" w:space="0" w:color="auto"/>
              <w:right w:val="single" w:sz="4" w:space="0" w:color="auto"/>
            </w:tcBorders>
          </w:tcPr>
          <w:p w14:paraId="087C72B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4A44C1" w14:textId="77777777" w:rsidR="007C3555" w:rsidRDefault="007C3555">
            <w:pPr>
              <w:spacing w:beforeLines="50" w:before="120"/>
              <w:jc w:val="left"/>
              <w:rPr>
                <w:rFonts w:ascii="Calibri" w:hAnsi="Calibri" w:cs="Calibri"/>
                <w:color w:val="000000"/>
              </w:rPr>
            </w:pPr>
          </w:p>
        </w:tc>
      </w:tr>
      <w:tr w:rsidR="007C3555" w14:paraId="2950D5A0" w14:textId="77777777">
        <w:tc>
          <w:tcPr>
            <w:tcW w:w="1818" w:type="dxa"/>
            <w:tcBorders>
              <w:top w:val="single" w:sz="4" w:space="0" w:color="auto"/>
              <w:left w:val="single" w:sz="4" w:space="0" w:color="auto"/>
              <w:bottom w:val="single" w:sz="4" w:space="0" w:color="auto"/>
              <w:right w:val="single" w:sz="4" w:space="0" w:color="auto"/>
            </w:tcBorders>
          </w:tcPr>
          <w:p w14:paraId="25EBF0AA"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7C5EE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1D202695" w14:textId="77777777" w:rsidR="007C3555" w:rsidRDefault="007C3555">
      <w:pPr>
        <w:pStyle w:val="maintext"/>
        <w:ind w:firstLineChars="90" w:firstLine="180"/>
        <w:rPr>
          <w:rFonts w:ascii="Calibri" w:hAnsi="Calibri" w:cs="Arial"/>
        </w:rPr>
      </w:pPr>
    </w:p>
    <w:p w14:paraId="7574D23B"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973"/>
        <w:gridCol w:w="222"/>
        <w:gridCol w:w="222"/>
        <w:gridCol w:w="222"/>
        <w:gridCol w:w="222"/>
        <w:gridCol w:w="222"/>
        <w:gridCol w:w="222"/>
        <w:gridCol w:w="222"/>
        <w:gridCol w:w="222"/>
        <w:gridCol w:w="222"/>
        <w:gridCol w:w="2858"/>
      </w:tblGrid>
      <w:tr w:rsidR="007C3555" w14:paraId="5F6C26DA" w14:textId="77777777">
        <w:tc>
          <w:tcPr>
            <w:tcW w:w="0" w:type="auto"/>
            <w:shd w:val="clear" w:color="auto" w:fill="FFFF00"/>
          </w:tcPr>
          <w:p w14:paraId="1DB212C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FFFF00"/>
          </w:tcPr>
          <w:p w14:paraId="53881591" w14:textId="77777777" w:rsidR="007C3555" w:rsidRDefault="00773911">
            <w:pPr>
              <w:pStyle w:val="TAL"/>
              <w:rPr>
                <w:rFonts w:cs="Arial"/>
                <w:color w:val="000000"/>
                <w:szCs w:val="18"/>
              </w:rPr>
            </w:pPr>
            <w:r>
              <w:rPr>
                <w:rFonts w:cs="Arial"/>
                <w:color w:val="000000"/>
                <w:szCs w:val="18"/>
              </w:rPr>
              <w:t>24-4f</w:t>
            </w:r>
          </w:p>
        </w:tc>
        <w:tc>
          <w:tcPr>
            <w:tcW w:w="0" w:type="auto"/>
            <w:shd w:val="clear" w:color="auto" w:fill="FFFF00"/>
          </w:tcPr>
          <w:p w14:paraId="26B04660"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shd w:val="clear" w:color="auto" w:fill="FFFF00"/>
          </w:tcPr>
          <w:p w14:paraId="53889D8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Multiple-slot PDCCH monitoring for 480KHz </w:t>
            </w:r>
            <w:r>
              <w:rPr>
                <w:rFonts w:cs="Arial"/>
                <w:color w:val="000000"/>
                <w:sz w:val="18"/>
                <w:szCs w:val="18"/>
              </w:rPr>
              <w:t>with X=</w:t>
            </w:r>
            <w:r>
              <w:rPr>
                <w:rFonts w:cs="Arial"/>
                <w:color w:val="000000"/>
                <w:sz w:val="18"/>
                <w:szCs w:val="18"/>
                <w:highlight w:val="yellow"/>
              </w:rPr>
              <w:t>[2]</w:t>
            </w:r>
            <w:r>
              <w:rPr>
                <w:rFonts w:cs="Arial"/>
                <w:color w:val="000000"/>
                <w:sz w:val="18"/>
                <w:szCs w:val="18"/>
              </w:rPr>
              <w:t xml:space="preserve"> slots</w:t>
            </w:r>
          </w:p>
        </w:tc>
        <w:tc>
          <w:tcPr>
            <w:tcW w:w="0" w:type="auto"/>
            <w:shd w:val="clear" w:color="auto" w:fill="FFFF00"/>
          </w:tcPr>
          <w:p w14:paraId="3B1016EA" w14:textId="77777777" w:rsidR="007C3555" w:rsidRDefault="007C3555">
            <w:pPr>
              <w:pStyle w:val="TAL"/>
              <w:rPr>
                <w:rFonts w:cs="Arial"/>
                <w:color w:val="000000"/>
                <w:szCs w:val="18"/>
              </w:rPr>
            </w:pPr>
          </w:p>
        </w:tc>
        <w:tc>
          <w:tcPr>
            <w:tcW w:w="0" w:type="auto"/>
            <w:shd w:val="clear" w:color="auto" w:fill="FFFF00"/>
          </w:tcPr>
          <w:p w14:paraId="734BE4CC" w14:textId="77777777" w:rsidR="007C3555" w:rsidRDefault="007C3555">
            <w:pPr>
              <w:pStyle w:val="TAL"/>
              <w:rPr>
                <w:rFonts w:cs="Arial"/>
                <w:color w:val="000000"/>
                <w:szCs w:val="18"/>
              </w:rPr>
            </w:pPr>
          </w:p>
        </w:tc>
        <w:tc>
          <w:tcPr>
            <w:tcW w:w="0" w:type="auto"/>
            <w:shd w:val="clear" w:color="auto" w:fill="FFFF00"/>
          </w:tcPr>
          <w:p w14:paraId="4195657D" w14:textId="77777777" w:rsidR="007C3555" w:rsidRDefault="007C3555">
            <w:pPr>
              <w:pStyle w:val="TAL"/>
              <w:rPr>
                <w:rFonts w:cs="Arial"/>
                <w:color w:val="000000"/>
                <w:szCs w:val="18"/>
              </w:rPr>
            </w:pPr>
          </w:p>
        </w:tc>
        <w:tc>
          <w:tcPr>
            <w:tcW w:w="0" w:type="auto"/>
            <w:shd w:val="clear" w:color="auto" w:fill="FFFF00"/>
          </w:tcPr>
          <w:p w14:paraId="1B633E29" w14:textId="77777777" w:rsidR="007C3555" w:rsidRDefault="007C3555">
            <w:pPr>
              <w:pStyle w:val="TAL"/>
              <w:rPr>
                <w:rFonts w:eastAsia="SimSun" w:cs="Arial"/>
                <w:color w:val="000000"/>
                <w:szCs w:val="18"/>
                <w:lang w:eastAsia="zh-CN"/>
              </w:rPr>
            </w:pPr>
          </w:p>
        </w:tc>
        <w:tc>
          <w:tcPr>
            <w:tcW w:w="0" w:type="auto"/>
            <w:shd w:val="clear" w:color="auto" w:fill="FFFF00"/>
          </w:tcPr>
          <w:p w14:paraId="495464E4" w14:textId="77777777" w:rsidR="007C3555" w:rsidRDefault="007C3555">
            <w:pPr>
              <w:pStyle w:val="TAL"/>
              <w:rPr>
                <w:rFonts w:cs="Arial"/>
                <w:color w:val="000000"/>
                <w:szCs w:val="18"/>
                <w:highlight w:val="yellow"/>
              </w:rPr>
            </w:pPr>
          </w:p>
        </w:tc>
        <w:tc>
          <w:tcPr>
            <w:tcW w:w="0" w:type="auto"/>
            <w:shd w:val="clear" w:color="auto" w:fill="FFFF00"/>
          </w:tcPr>
          <w:p w14:paraId="45AF48EF" w14:textId="77777777" w:rsidR="007C3555" w:rsidRDefault="007C3555">
            <w:pPr>
              <w:pStyle w:val="TAL"/>
              <w:rPr>
                <w:rFonts w:cs="Arial"/>
                <w:color w:val="000000"/>
                <w:szCs w:val="18"/>
              </w:rPr>
            </w:pPr>
          </w:p>
        </w:tc>
        <w:tc>
          <w:tcPr>
            <w:tcW w:w="0" w:type="auto"/>
            <w:shd w:val="clear" w:color="auto" w:fill="FFFF00"/>
          </w:tcPr>
          <w:p w14:paraId="708DC4F3" w14:textId="77777777" w:rsidR="007C3555" w:rsidRDefault="007C3555">
            <w:pPr>
              <w:pStyle w:val="TAL"/>
              <w:rPr>
                <w:rFonts w:cs="Arial"/>
                <w:color w:val="000000"/>
                <w:szCs w:val="18"/>
              </w:rPr>
            </w:pPr>
          </w:p>
        </w:tc>
        <w:tc>
          <w:tcPr>
            <w:tcW w:w="0" w:type="auto"/>
            <w:shd w:val="clear" w:color="auto" w:fill="FFFF00"/>
          </w:tcPr>
          <w:p w14:paraId="09C98D1A" w14:textId="77777777" w:rsidR="007C3555" w:rsidRDefault="007C3555">
            <w:pPr>
              <w:pStyle w:val="TAL"/>
              <w:rPr>
                <w:rFonts w:cs="Arial"/>
                <w:color w:val="000000"/>
                <w:szCs w:val="18"/>
              </w:rPr>
            </w:pPr>
          </w:p>
        </w:tc>
        <w:tc>
          <w:tcPr>
            <w:tcW w:w="0" w:type="auto"/>
            <w:shd w:val="clear" w:color="auto" w:fill="FFFF00"/>
          </w:tcPr>
          <w:p w14:paraId="1436C470" w14:textId="77777777" w:rsidR="007C3555" w:rsidRDefault="007C3555">
            <w:pPr>
              <w:pStyle w:val="TAL"/>
              <w:rPr>
                <w:rFonts w:cs="Arial"/>
                <w:color w:val="000000"/>
                <w:szCs w:val="18"/>
              </w:rPr>
            </w:pPr>
          </w:p>
        </w:tc>
        <w:tc>
          <w:tcPr>
            <w:tcW w:w="0" w:type="auto"/>
            <w:shd w:val="clear" w:color="auto" w:fill="FFFF00"/>
          </w:tcPr>
          <w:p w14:paraId="141AB3B0" w14:textId="77777777" w:rsidR="007C3555" w:rsidRDefault="00773911">
            <w:pPr>
              <w:pStyle w:val="TAL"/>
              <w:rPr>
                <w:rFonts w:cs="Arial"/>
                <w:color w:val="000000"/>
                <w:szCs w:val="18"/>
              </w:rPr>
            </w:pPr>
            <w:r>
              <w:rPr>
                <w:rFonts w:cs="Arial"/>
                <w:color w:val="000000"/>
                <w:szCs w:val="18"/>
              </w:rPr>
              <w:t>Optional with capability signalling</w:t>
            </w:r>
          </w:p>
        </w:tc>
      </w:tr>
    </w:tbl>
    <w:p w14:paraId="531B50B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4C22C7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9F435F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8C6915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D738DBA" w14:textId="77777777">
        <w:tc>
          <w:tcPr>
            <w:tcW w:w="1818" w:type="dxa"/>
            <w:tcBorders>
              <w:top w:val="single" w:sz="4" w:space="0" w:color="auto"/>
              <w:left w:val="single" w:sz="4" w:space="0" w:color="auto"/>
              <w:bottom w:val="single" w:sz="4" w:space="0" w:color="auto"/>
              <w:right w:val="single" w:sz="4" w:space="0" w:color="auto"/>
            </w:tcBorders>
          </w:tcPr>
          <w:p w14:paraId="6831A39B"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E563C"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there is no consensus to introduce multi slot PDCCH monitoring capability with slot group of X=2 slots. Instead, Y=2 is supported as optional capability for the s</w:t>
            </w:r>
            <w:r>
              <w:rPr>
                <w:rFonts w:ascii="Calibri" w:hAnsi="Calibri" w:cs="Calibri"/>
                <w:color w:val="000000"/>
              </w:rPr>
              <w:t>lot group of X=4 slots. So the component should be updated.</w:t>
            </w:r>
          </w:p>
          <w:p w14:paraId="651F2F56" w14:textId="77777777" w:rsidR="007C3555" w:rsidRDefault="00773911">
            <w:pPr>
              <w:spacing w:beforeLines="50" w:before="120"/>
              <w:jc w:val="left"/>
              <w:rPr>
                <w:rFonts w:ascii="Calibri" w:hAnsi="Calibri" w:cs="Calibri"/>
                <w:b/>
                <w:color w:val="000000"/>
              </w:rPr>
            </w:pPr>
            <w:r>
              <w:rPr>
                <w:rFonts w:ascii="Calibri" w:hAnsi="Calibri" w:cs="Calibri"/>
                <w:b/>
                <w:color w:val="000000"/>
              </w:rPr>
              <w:t xml:space="preserve">Proposal: The component of FG24-4f should be changed to support the optional capability with (X,Y)=(4,2) </w:t>
            </w:r>
          </w:p>
          <w:p w14:paraId="7867D38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443"/>
              <w:gridCol w:w="1446"/>
              <w:gridCol w:w="1448"/>
              <w:gridCol w:w="1441"/>
              <w:gridCol w:w="1441"/>
              <w:gridCol w:w="1441"/>
              <w:gridCol w:w="1441"/>
              <w:gridCol w:w="1468"/>
              <w:gridCol w:w="1442"/>
              <w:gridCol w:w="1442"/>
              <w:gridCol w:w="1442"/>
              <w:gridCol w:w="1442"/>
              <w:gridCol w:w="1447"/>
            </w:tblGrid>
            <w:tr w:rsidR="007C3555" w14:paraId="6C5AD468" w14:textId="77777777">
              <w:tc>
                <w:tcPr>
                  <w:tcW w:w="1449" w:type="dxa"/>
                  <w:shd w:val="clear" w:color="auto" w:fill="auto"/>
                </w:tcPr>
                <w:p w14:paraId="422AC15A" w14:textId="77777777" w:rsidR="007C3555" w:rsidRDefault="007C3555">
                  <w:pPr>
                    <w:pStyle w:val="TAH"/>
                    <w:jc w:val="left"/>
                    <w:rPr>
                      <w:rFonts w:cs="Arial"/>
                      <w:b w:val="0"/>
                      <w:szCs w:val="18"/>
                    </w:rPr>
                  </w:pPr>
                </w:p>
              </w:tc>
              <w:tc>
                <w:tcPr>
                  <w:tcW w:w="1449" w:type="dxa"/>
                  <w:shd w:val="clear" w:color="auto" w:fill="auto"/>
                </w:tcPr>
                <w:p w14:paraId="7D487554" w14:textId="77777777" w:rsidR="007C3555" w:rsidRDefault="00773911">
                  <w:pPr>
                    <w:pStyle w:val="TAH"/>
                    <w:jc w:val="left"/>
                    <w:rPr>
                      <w:rFonts w:cs="Arial"/>
                      <w:b w:val="0"/>
                      <w:color w:val="000000"/>
                      <w:szCs w:val="18"/>
                    </w:rPr>
                  </w:pPr>
                  <w:r>
                    <w:rPr>
                      <w:rFonts w:cs="Arial"/>
                      <w:b w:val="0"/>
                      <w:color w:val="000000"/>
                      <w:szCs w:val="18"/>
                    </w:rPr>
                    <w:t>24-4f</w:t>
                  </w:r>
                </w:p>
              </w:tc>
              <w:tc>
                <w:tcPr>
                  <w:tcW w:w="1449" w:type="dxa"/>
                  <w:shd w:val="clear" w:color="auto" w:fill="auto"/>
                </w:tcPr>
                <w:p w14:paraId="5FCA1D56"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480KHz</w:t>
                  </w:r>
                </w:p>
              </w:tc>
              <w:tc>
                <w:tcPr>
                  <w:tcW w:w="1449" w:type="dxa"/>
                  <w:shd w:val="clear" w:color="auto" w:fill="auto"/>
                </w:tcPr>
                <w:p w14:paraId="67D455F7" w14:textId="77777777" w:rsidR="007C3555" w:rsidRDefault="00773911">
                  <w:pPr>
                    <w:rPr>
                      <w:rFonts w:cs="Arial"/>
                      <w:color w:val="000000"/>
                      <w:sz w:val="18"/>
                      <w:szCs w:val="18"/>
                      <w:lang w:eastAsia="zh-CN"/>
                    </w:rPr>
                  </w:pPr>
                  <w:r>
                    <w:rPr>
                      <w:rFonts w:cs="Arial"/>
                      <w:color w:val="000000"/>
                      <w:sz w:val="18"/>
                      <w:szCs w:val="18"/>
                    </w:rPr>
                    <w:t xml:space="preserve">Multiple-slot PDCCH monitoring for 480KHz with </w:t>
                  </w:r>
                  <w:ins w:id="153" w:author="Huawei" w:date="2021-12-31T18:10:00Z">
                    <w:r>
                      <w:rPr>
                        <w:rFonts w:cs="Arial"/>
                        <w:color w:val="000000"/>
                        <w:sz w:val="18"/>
                        <w:szCs w:val="18"/>
                      </w:rPr>
                      <w:t>(</w:t>
                    </w:r>
                  </w:ins>
                  <w:r>
                    <w:rPr>
                      <w:rFonts w:cs="Arial"/>
                      <w:color w:val="000000"/>
                      <w:sz w:val="18"/>
                      <w:szCs w:val="18"/>
                    </w:rPr>
                    <w:t>X</w:t>
                  </w:r>
                  <w:ins w:id="154" w:author="Huawei" w:date="2021-12-31T18:10:00Z">
                    <w:r>
                      <w:rPr>
                        <w:rFonts w:cs="Arial"/>
                        <w:color w:val="000000"/>
                        <w:sz w:val="18"/>
                        <w:szCs w:val="18"/>
                      </w:rPr>
                      <w:t>,Y)</w:t>
                    </w:r>
                  </w:ins>
                  <w:r>
                    <w:rPr>
                      <w:rFonts w:cs="Arial"/>
                      <w:color w:val="000000"/>
                      <w:sz w:val="18"/>
                      <w:szCs w:val="18"/>
                    </w:rPr>
                    <w:t>=</w:t>
                  </w:r>
                  <w:del w:id="155" w:author="Huawei" w:date="2021-12-31T18:10:00Z">
                    <w:r>
                      <w:rPr>
                        <w:rFonts w:cs="Arial"/>
                        <w:color w:val="000000"/>
                        <w:sz w:val="18"/>
                        <w:szCs w:val="18"/>
                        <w:highlight w:val="yellow"/>
                      </w:rPr>
                      <w:delText>[2]</w:delText>
                    </w:r>
                  </w:del>
                  <w:ins w:id="156" w:author="Huawei" w:date="2021-12-31T18:10:00Z">
                    <w:r>
                      <w:rPr>
                        <w:rFonts w:cs="Arial"/>
                        <w:color w:val="000000"/>
                        <w:sz w:val="18"/>
                        <w:szCs w:val="18"/>
                      </w:rPr>
                      <w:t>(4,2)</w:t>
                    </w:r>
                  </w:ins>
                  <w:del w:id="157" w:author="Huawei" w:date="2021-12-31T18:10:00Z">
                    <w:r>
                      <w:rPr>
                        <w:rFonts w:cs="Arial"/>
                        <w:color w:val="000000"/>
                        <w:sz w:val="18"/>
                        <w:szCs w:val="18"/>
                      </w:rPr>
                      <w:delText xml:space="preserve"> slots</w:delText>
                    </w:r>
                  </w:del>
                </w:p>
              </w:tc>
              <w:tc>
                <w:tcPr>
                  <w:tcW w:w="1449" w:type="dxa"/>
                  <w:shd w:val="clear" w:color="auto" w:fill="auto"/>
                </w:tcPr>
                <w:p w14:paraId="57F2C9E2" w14:textId="77777777" w:rsidR="007C3555" w:rsidRDefault="007C3555">
                  <w:pPr>
                    <w:pStyle w:val="TAH"/>
                    <w:jc w:val="left"/>
                    <w:rPr>
                      <w:rFonts w:cs="Arial"/>
                      <w:b w:val="0"/>
                      <w:color w:val="000000"/>
                      <w:szCs w:val="18"/>
                    </w:rPr>
                  </w:pPr>
                </w:p>
              </w:tc>
              <w:tc>
                <w:tcPr>
                  <w:tcW w:w="1449" w:type="dxa"/>
                  <w:shd w:val="clear" w:color="auto" w:fill="auto"/>
                </w:tcPr>
                <w:p w14:paraId="1837C52F" w14:textId="77777777" w:rsidR="007C3555" w:rsidRDefault="007C3555">
                  <w:pPr>
                    <w:pStyle w:val="TAH"/>
                    <w:jc w:val="left"/>
                    <w:rPr>
                      <w:rFonts w:cs="Arial"/>
                      <w:b w:val="0"/>
                      <w:color w:val="000000"/>
                      <w:szCs w:val="18"/>
                    </w:rPr>
                  </w:pPr>
                </w:p>
              </w:tc>
              <w:tc>
                <w:tcPr>
                  <w:tcW w:w="1449" w:type="dxa"/>
                  <w:shd w:val="clear" w:color="auto" w:fill="auto"/>
                </w:tcPr>
                <w:p w14:paraId="2E946D00" w14:textId="77777777" w:rsidR="007C3555" w:rsidRDefault="007C3555">
                  <w:pPr>
                    <w:pStyle w:val="TAH"/>
                    <w:jc w:val="left"/>
                    <w:rPr>
                      <w:rFonts w:eastAsia="Gulim" w:cs="Arial"/>
                      <w:b w:val="0"/>
                      <w:color w:val="000000"/>
                      <w:szCs w:val="18"/>
                    </w:rPr>
                  </w:pPr>
                </w:p>
              </w:tc>
              <w:tc>
                <w:tcPr>
                  <w:tcW w:w="1449" w:type="dxa"/>
                  <w:shd w:val="clear" w:color="auto" w:fill="auto"/>
                </w:tcPr>
                <w:p w14:paraId="0F265313" w14:textId="77777777" w:rsidR="007C3555" w:rsidRDefault="007C3555">
                  <w:pPr>
                    <w:pStyle w:val="TAN"/>
                    <w:rPr>
                      <w:rFonts w:cs="Arial"/>
                      <w:szCs w:val="18"/>
                      <w:lang w:eastAsia="ja-JP"/>
                    </w:rPr>
                  </w:pPr>
                </w:p>
              </w:tc>
              <w:tc>
                <w:tcPr>
                  <w:tcW w:w="1449" w:type="dxa"/>
                  <w:shd w:val="clear" w:color="auto" w:fill="auto"/>
                </w:tcPr>
                <w:p w14:paraId="4C4DAA9C" w14:textId="77777777" w:rsidR="007C3555" w:rsidRDefault="00773911">
                  <w:pPr>
                    <w:pStyle w:val="TAN"/>
                    <w:rPr>
                      <w:rFonts w:eastAsia="Times New Roman" w:cs="Arial"/>
                      <w:color w:val="000000"/>
                      <w:szCs w:val="18"/>
                      <w:highlight w:val="yellow"/>
                      <w:lang w:eastAsia="zh-CN"/>
                    </w:rPr>
                  </w:pPr>
                  <w:ins w:id="158" w:author="Huawei" w:date="2021-12-31T18:17:00Z">
                    <w:r>
                      <w:rPr>
                        <w:rFonts w:eastAsia="Times New Roman" w:cs="Arial"/>
                        <w:color w:val="000000"/>
                        <w:szCs w:val="18"/>
                        <w:highlight w:val="yellow"/>
                        <w:lang w:eastAsia="zh-CN"/>
                      </w:rPr>
                      <w:t>Per band</w:t>
                    </w:r>
                  </w:ins>
                </w:p>
              </w:tc>
              <w:tc>
                <w:tcPr>
                  <w:tcW w:w="1450" w:type="dxa"/>
                  <w:shd w:val="clear" w:color="auto" w:fill="auto"/>
                </w:tcPr>
                <w:p w14:paraId="5A97110A" w14:textId="77777777" w:rsidR="007C3555" w:rsidRDefault="007C3555">
                  <w:pPr>
                    <w:pStyle w:val="TAH"/>
                    <w:jc w:val="left"/>
                    <w:rPr>
                      <w:rFonts w:cs="Arial"/>
                      <w:b w:val="0"/>
                      <w:szCs w:val="18"/>
                    </w:rPr>
                  </w:pPr>
                </w:p>
              </w:tc>
              <w:tc>
                <w:tcPr>
                  <w:tcW w:w="1450" w:type="dxa"/>
                  <w:shd w:val="clear" w:color="auto" w:fill="auto"/>
                </w:tcPr>
                <w:p w14:paraId="70759BD3" w14:textId="77777777" w:rsidR="007C3555" w:rsidRDefault="007C3555">
                  <w:pPr>
                    <w:pStyle w:val="TAH"/>
                    <w:jc w:val="left"/>
                    <w:rPr>
                      <w:rFonts w:cs="Arial"/>
                      <w:b w:val="0"/>
                      <w:szCs w:val="18"/>
                    </w:rPr>
                  </w:pPr>
                </w:p>
              </w:tc>
              <w:tc>
                <w:tcPr>
                  <w:tcW w:w="1450" w:type="dxa"/>
                  <w:shd w:val="clear" w:color="auto" w:fill="auto"/>
                </w:tcPr>
                <w:p w14:paraId="6AE7DCC5" w14:textId="77777777" w:rsidR="007C3555" w:rsidRDefault="007C3555">
                  <w:pPr>
                    <w:pStyle w:val="TAH"/>
                    <w:jc w:val="left"/>
                    <w:rPr>
                      <w:rFonts w:cs="Arial"/>
                      <w:b w:val="0"/>
                      <w:szCs w:val="18"/>
                    </w:rPr>
                  </w:pPr>
                </w:p>
              </w:tc>
              <w:tc>
                <w:tcPr>
                  <w:tcW w:w="1450" w:type="dxa"/>
                  <w:shd w:val="clear" w:color="auto" w:fill="auto"/>
                </w:tcPr>
                <w:p w14:paraId="5C0D59CA" w14:textId="77777777" w:rsidR="007C3555" w:rsidRDefault="007C3555">
                  <w:pPr>
                    <w:rPr>
                      <w:rFonts w:cs="Arial"/>
                      <w:color w:val="000000"/>
                      <w:szCs w:val="18"/>
                      <w:highlight w:val="yellow"/>
                    </w:rPr>
                  </w:pPr>
                </w:p>
              </w:tc>
              <w:tc>
                <w:tcPr>
                  <w:tcW w:w="1450" w:type="dxa"/>
                  <w:shd w:val="clear" w:color="auto" w:fill="auto"/>
                </w:tcPr>
                <w:p w14:paraId="073A8DB4"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73938573" w14:textId="77777777" w:rsidR="007C3555" w:rsidRDefault="007C3555">
            <w:pPr>
              <w:spacing w:beforeLines="50" w:before="120"/>
              <w:jc w:val="left"/>
              <w:rPr>
                <w:rFonts w:ascii="Calibri" w:hAnsi="Calibri" w:cs="Calibri"/>
                <w:color w:val="000000"/>
              </w:rPr>
            </w:pPr>
          </w:p>
        </w:tc>
      </w:tr>
      <w:tr w:rsidR="007C3555" w14:paraId="15B8804B" w14:textId="77777777">
        <w:tc>
          <w:tcPr>
            <w:tcW w:w="1818" w:type="dxa"/>
            <w:tcBorders>
              <w:top w:val="single" w:sz="4" w:space="0" w:color="auto"/>
              <w:left w:val="single" w:sz="4" w:space="0" w:color="auto"/>
              <w:bottom w:val="single" w:sz="4" w:space="0" w:color="auto"/>
              <w:right w:val="single" w:sz="4" w:space="0" w:color="auto"/>
            </w:tcBorders>
          </w:tcPr>
          <w:p w14:paraId="551109A3"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AB8FCE" w14:textId="77777777" w:rsidR="007C3555" w:rsidRDefault="007C3555">
            <w:pPr>
              <w:spacing w:beforeLines="50" w:before="120"/>
              <w:jc w:val="left"/>
              <w:rPr>
                <w:rFonts w:ascii="Calibri" w:hAnsi="Calibri" w:cs="Calibri"/>
                <w:color w:val="000000"/>
              </w:rPr>
            </w:pPr>
          </w:p>
        </w:tc>
      </w:tr>
      <w:tr w:rsidR="007C3555" w14:paraId="2EE55894" w14:textId="77777777">
        <w:tc>
          <w:tcPr>
            <w:tcW w:w="1818" w:type="dxa"/>
            <w:tcBorders>
              <w:top w:val="single" w:sz="4" w:space="0" w:color="auto"/>
              <w:left w:val="single" w:sz="4" w:space="0" w:color="auto"/>
              <w:bottom w:val="single" w:sz="4" w:space="0" w:color="auto"/>
              <w:right w:val="single" w:sz="4" w:space="0" w:color="auto"/>
            </w:tcBorders>
          </w:tcPr>
          <w:p w14:paraId="621E8866" w14:textId="77777777" w:rsidR="007C3555" w:rsidRDefault="00773911">
            <w:pPr>
              <w:jc w:val="left"/>
              <w:rPr>
                <w:rFonts w:cs="Arial"/>
                <w:sz w:val="16"/>
                <w:szCs w:val="16"/>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639203" w14:textId="77777777" w:rsidR="007C3555" w:rsidRDefault="007C3555">
            <w:pPr>
              <w:spacing w:beforeLines="50" w:before="120"/>
              <w:jc w:val="left"/>
              <w:rPr>
                <w:rFonts w:ascii="Calibri" w:hAnsi="Calibri" w:cs="Calibri"/>
                <w:color w:val="000000"/>
              </w:rPr>
            </w:pPr>
          </w:p>
        </w:tc>
      </w:tr>
      <w:tr w:rsidR="007C3555" w14:paraId="034AC2B7" w14:textId="77777777">
        <w:tc>
          <w:tcPr>
            <w:tcW w:w="1818" w:type="dxa"/>
            <w:tcBorders>
              <w:top w:val="single" w:sz="4" w:space="0" w:color="auto"/>
              <w:left w:val="single" w:sz="4" w:space="0" w:color="auto"/>
              <w:bottom w:val="single" w:sz="4" w:space="0" w:color="auto"/>
              <w:right w:val="single" w:sz="4" w:space="0" w:color="auto"/>
            </w:tcBorders>
          </w:tcPr>
          <w:p w14:paraId="2F83F74A"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B29D55"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additional agreement in WI would be necessary, otherwise it has to be removed.</w:t>
            </w:r>
          </w:p>
        </w:tc>
      </w:tr>
      <w:tr w:rsidR="007C3555" w14:paraId="3B2C11FD" w14:textId="77777777">
        <w:tc>
          <w:tcPr>
            <w:tcW w:w="1818" w:type="dxa"/>
            <w:tcBorders>
              <w:top w:val="single" w:sz="4" w:space="0" w:color="auto"/>
              <w:left w:val="single" w:sz="4" w:space="0" w:color="auto"/>
              <w:bottom w:val="single" w:sz="4" w:space="0" w:color="auto"/>
              <w:right w:val="single" w:sz="4" w:space="0" w:color="auto"/>
            </w:tcBorders>
          </w:tcPr>
          <w:p w14:paraId="661C8B45"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7B706"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w:t>
            </w:r>
            <w:r>
              <w:rPr>
                <w:rFonts w:cs="Calibri"/>
                <w:sz w:val="20"/>
                <w:szCs w:val="20"/>
                <w:lang w:val="en-US" w:eastAsia="zh-CN"/>
              </w:rPr>
              <w:t>lot PDCCH monitoring capability is agreed to be supported in FR 2-2. The following agreement was made:</w:t>
            </w:r>
          </w:p>
          <w:p w14:paraId="58D553AB"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0AF7B5F2"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5C0BAAD4"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46A55D68"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 xml:space="preserve">For SCS 960 kHz: (X,Y) = </w:t>
            </w:r>
            <w:r>
              <w:rPr>
                <w:rFonts w:cs="Calibri"/>
                <w:sz w:val="20"/>
                <w:szCs w:val="20"/>
              </w:rPr>
              <w:t>(8,1)</w:t>
            </w:r>
          </w:p>
          <w:p w14:paraId="50FD492E"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1FED40DB"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6BDDCE8C"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3749CB85"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FG24-4, FG 24-4f, FG24-5 and FG24-5f should be modified accordingly. For FG24-2, It should be clearly clarified that</w:t>
            </w:r>
            <w:r>
              <w:rPr>
                <w:rFonts w:eastAsia="SimSun" w:cs="Calibri"/>
                <w:sz w:val="20"/>
                <w:szCs w:val="20"/>
                <w:lang w:val="en-US" w:eastAsia="zh-CN"/>
              </w:rPr>
              <w:t xml:space="preserve">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w:t>
            </w:r>
            <w:r>
              <w:rPr>
                <w:rFonts w:eastAsia="SimSun" w:cs="Calibri"/>
                <w:sz w:val="20"/>
                <w:szCs w:val="20"/>
                <w:lang w:val="en-US" w:eastAsia="zh-CN"/>
              </w:rPr>
              <w:t xml:space="preserve">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25116E22" w14:textId="77777777" w:rsidR="007C3555" w:rsidRDefault="00773911">
            <w:pPr>
              <w:rPr>
                <w:rFonts w:ascii="Calibri" w:hAnsi="Calibri" w:cs="Calibri"/>
                <w:b/>
                <w:bCs/>
                <w:lang w:eastAsia="zh-CN"/>
              </w:rPr>
            </w:pPr>
            <w:r>
              <w:rPr>
                <w:rFonts w:ascii="Calibri" w:hAnsi="Calibri" w:cs="Calibri"/>
                <w:b/>
                <w:bCs/>
                <w:lang w:eastAsia="zh-CN"/>
              </w:rPr>
              <w:t xml:space="preserve">Proposal: According the agreement on multi-slot PDCCH monitoring capability made </w:t>
            </w:r>
            <w:r>
              <w:rPr>
                <w:rFonts w:ascii="Calibri" w:hAnsi="Calibri" w:cs="Calibri"/>
                <w:b/>
                <w:bCs/>
                <w:lang w:eastAsia="zh-CN"/>
              </w:rPr>
              <w:t>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082"/>
              <w:gridCol w:w="2499"/>
            </w:tblGrid>
            <w:tr w:rsidR="007C3555" w14:paraId="1D9C2A4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8BAC666"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205A0BCD"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9837BA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042BC11D"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0553C3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0F0791" w14:textId="77777777" w:rsidR="007C3555" w:rsidRDefault="00773911">
                  <w:pPr>
                    <w:pStyle w:val="TAL"/>
                    <w:rPr>
                      <w:rFonts w:ascii="Calibri" w:hAnsi="Calibri" w:cs="Calibri"/>
                      <w:strike/>
                      <w:color w:val="FF0000"/>
                      <w:sz w:val="20"/>
                    </w:rPr>
                  </w:pPr>
                  <w:r>
                    <w:rPr>
                      <w:rFonts w:ascii="Calibri" w:hAnsi="Calibri" w:cs="Calibri"/>
                      <w:strike/>
                      <w:color w:val="FF0000"/>
                      <w:sz w:val="20"/>
                    </w:rPr>
                    <w:t>24-4f</w:t>
                  </w:r>
                </w:p>
              </w:tc>
              <w:tc>
                <w:tcPr>
                  <w:tcW w:w="0" w:type="auto"/>
                  <w:tcBorders>
                    <w:top w:val="single" w:sz="4" w:space="0" w:color="auto"/>
                    <w:left w:val="single" w:sz="4" w:space="0" w:color="auto"/>
                    <w:bottom w:val="single" w:sz="4" w:space="0" w:color="auto"/>
                    <w:right w:val="single" w:sz="4" w:space="0" w:color="auto"/>
                  </w:tcBorders>
                </w:tcPr>
                <w:p w14:paraId="5AA1FF5F" w14:textId="77777777" w:rsidR="007C3555" w:rsidRDefault="00773911">
                  <w:pPr>
                    <w:pStyle w:val="TAL"/>
                    <w:rPr>
                      <w:rFonts w:ascii="Calibri" w:hAnsi="Calibri" w:cs="Calibri"/>
                      <w:strike/>
                      <w:color w:val="FF0000"/>
                      <w:sz w:val="20"/>
                      <w:lang w:eastAsia="zh-CN"/>
                    </w:rPr>
                  </w:pPr>
                  <w:r>
                    <w:rPr>
                      <w:rFonts w:ascii="Calibri" w:hAnsi="Calibri" w:cs="Calibri"/>
                      <w:strike/>
                      <w:color w:val="FF0000"/>
                      <w:sz w:val="20"/>
                      <w:lang w:eastAsia="zh-CN"/>
                    </w:rPr>
                    <w:t xml:space="preserve">Enhanced </w:t>
                  </w:r>
                  <w:r>
                    <w:rPr>
                      <w:rFonts w:ascii="Calibri" w:hAnsi="Calibri" w:cs="Calibri"/>
                      <w:strike/>
                      <w:color w:val="FF0000"/>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13CEB41C" w14:textId="77777777" w:rsidR="007C3555" w:rsidRDefault="00773911">
                  <w:pPr>
                    <w:snapToGrid w:val="0"/>
                    <w:contextualSpacing/>
                    <w:rPr>
                      <w:rFonts w:ascii="Calibri" w:hAnsi="Calibri" w:cs="Calibri"/>
                      <w:strike/>
                      <w:color w:val="FF0000"/>
                    </w:rPr>
                  </w:pPr>
                  <w:r>
                    <w:rPr>
                      <w:rFonts w:ascii="Calibri" w:hAnsi="Calibri" w:cs="Calibri"/>
                      <w:strike/>
                      <w:color w:val="FF0000"/>
                    </w:rPr>
                    <w:t>Multiple-slot PDCCH monitoring for 480KHz with X=</w:t>
                  </w:r>
                  <w:r>
                    <w:rPr>
                      <w:rFonts w:ascii="Calibri" w:hAnsi="Calibri" w:cs="Calibri"/>
                      <w:strike/>
                      <w:color w:val="FF0000"/>
                      <w:highlight w:val="yellow"/>
                    </w:rPr>
                    <w:t>[2]</w:t>
                  </w:r>
                  <w:r>
                    <w:rPr>
                      <w:rFonts w:ascii="Calibri" w:hAnsi="Calibri" w:cs="Calibri"/>
                      <w:strike/>
                      <w:color w:val="FF0000"/>
                    </w:rPr>
                    <w:t xml:space="preserve"> slots</w:t>
                  </w:r>
                </w:p>
                <w:p w14:paraId="7BE04C6B" w14:textId="77777777" w:rsidR="007C3555" w:rsidRDefault="007C3555">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14:paraId="66E09230" w14:textId="77777777" w:rsidR="007C3555" w:rsidRDefault="007C3555">
                  <w:pPr>
                    <w:pStyle w:val="TAL"/>
                    <w:rPr>
                      <w:rFonts w:ascii="Calibri" w:hAnsi="Calibri" w:cs="Calibri"/>
                      <w:strike/>
                      <w:color w:val="000000"/>
                      <w:sz w:val="20"/>
                    </w:rPr>
                  </w:pPr>
                </w:p>
              </w:tc>
            </w:tr>
            <w:tr w:rsidR="007C3555" w14:paraId="2506A6B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0F4D336" w14:textId="77777777" w:rsidR="007C3555" w:rsidRDefault="00773911">
                  <w:pPr>
                    <w:pStyle w:val="TAL"/>
                    <w:rPr>
                      <w:rFonts w:ascii="Calibri" w:hAnsi="Calibri" w:cs="Calibri"/>
                      <w:strike/>
                      <w:color w:val="FF0000"/>
                      <w:sz w:val="20"/>
                    </w:rPr>
                  </w:pPr>
                  <w:r>
                    <w:rPr>
                      <w:rFonts w:ascii="Calibri" w:hAnsi="Calibri" w:cs="Calibri"/>
                      <w:sz w:val="20"/>
                    </w:rPr>
                    <w:t>24-4f</w:t>
                  </w:r>
                </w:p>
              </w:tc>
              <w:tc>
                <w:tcPr>
                  <w:tcW w:w="0" w:type="auto"/>
                  <w:tcBorders>
                    <w:top w:val="single" w:sz="4" w:space="0" w:color="auto"/>
                    <w:left w:val="single" w:sz="4" w:space="0" w:color="auto"/>
                    <w:bottom w:val="single" w:sz="4" w:space="0" w:color="auto"/>
                    <w:right w:val="single" w:sz="4" w:space="0" w:color="auto"/>
                  </w:tcBorders>
                </w:tcPr>
                <w:p w14:paraId="7B57C3C3" w14:textId="77777777" w:rsidR="007C3555" w:rsidRDefault="00773911">
                  <w:pPr>
                    <w:pStyle w:val="TAL"/>
                    <w:rPr>
                      <w:rFonts w:ascii="Calibri" w:hAnsi="Calibri" w:cs="Calibri"/>
                      <w:strike/>
                      <w:color w:val="FF0000"/>
                      <w:sz w:val="20"/>
                      <w:lang w:eastAsia="zh-CN"/>
                    </w:rPr>
                  </w:pPr>
                  <w:r>
                    <w:rPr>
                      <w:rFonts w:ascii="Calibri" w:hAnsi="Calibri" w:cs="Calibri"/>
                      <w:sz w:val="20"/>
                      <w:lang w:eastAsia="zh-CN"/>
                    </w:rPr>
                    <w:t xml:space="preserve">Enhanced </w:t>
                  </w:r>
                  <w:r>
                    <w:rPr>
                      <w:rFonts w:ascii="Calibri" w:hAnsi="Calibri" w:cs="Calibri"/>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70FE077F" w14:textId="77777777" w:rsidR="007C3555" w:rsidRDefault="00773911">
                  <w:pPr>
                    <w:snapToGrid w:val="0"/>
                    <w:contextualSpacing/>
                    <w:rPr>
                      <w:rFonts w:ascii="Calibri" w:hAnsi="Calibri" w:cs="Calibri"/>
                    </w:rPr>
                  </w:pPr>
                  <w:r>
                    <w:rPr>
                      <w:rFonts w:ascii="Calibri" w:hAnsi="Calibri" w:cs="Calibri"/>
                    </w:rPr>
                    <w:t>Multiple-slot PDCCH monitoring for 480KHz</w:t>
                  </w:r>
                  <w:r>
                    <w:rPr>
                      <w:rFonts w:ascii="Calibri" w:hAnsi="Calibri" w:cs="Calibri"/>
                      <w:lang w:eastAsia="zh-CN"/>
                    </w:rPr>
                    <w:t xml:space="preserve"> </w:t>
                  </w:r>
                  <w:r>
                    <w:rPr>
                      <w:rFonts w:ascii="Calibri" w:hAnsi="Calibri" w:cs="Calibri"/>
                    </w:rPr>
                    <w:t>with</w:t>
                  </w:r>
                  <w:r>
                    <w:rPr>
                      <w:rFonts w:ascii="Calibri" w:hAnsi="Calibri" w:cs="Calibri"/>
                      <w:lang w:eastAsia="zh-CN"/>
                    </w:rPr>
                    <w:t xml:space="preserve"> </w:t>
                  </w:r>
                  <w:r>
                    <w:rPr>
                      <w:rFonts w:ascii="Calibri" w:hAnsi="Calibri" w:cs="Calibri"/>
                      <w:color w:val="FF0000"/>
                    </w:rPr>
                    <w:t xml:space="preserve">(X,Y) = (4,2) </w:t>
                  </w:r>
                  <w:r>
                    <w:rPr>
                      <w:rFonts w:ascii="Calibri" w:hAnsi="Calibri" w:cs="Calibri"/>
                      <w:color w:val="FF0000"/>
                      <w:lang w:eastAsia="zh-CN"/>
                    </w:rPr>
                    <w:t xml:space="preserve"> </w:t>
                  </w:r>
                  <w:r>
                    <w:rPr>
                      <w:rFonts w:ascii="Calibri" w:hAnsi="Calibri" w:cs="Calibri"/>
                      <w:strike/>
                      <w:color w:val="FF0000"/>
                    </w:rPr>
                    <w:t>X=</w:t>
                  </w:r>
                  <w:r>
                    <w:rPr>
                      <w:rFonts w:ascii="Calibri" w:hAnsi="Calibri" w:cs="Calibri"/>
                      <w:strike/>
                      <w:color w:val="FF0000"/>
                      <w:highlight w:val="yellow"/>
                    </w:rPr>
                    <w:t>[2]</w:t>
                  </w:r>
                  <w:r>
                    <w:rPr>
                      <w:rFonts w:ascii="Calibri" w:hAnsi="Calibri" w:cs="Calibri"/>
                      <w:strike/>
                      <w:color w:val="FF0000"/>
                    </w:rPr>
                    <w:t xml:space="preserve"> slots</w:t>
                  </w:r>
                </w:p>
                <w:p w14:paraId="5C72967C" w14:textId="77777777" w:rsidR="007C3555" w:rsidRDefault="007C3555">
                  <w:pPr>
                    <w:snapToGrid w:val="0"/>
                    <w:contextualSpacing/>
                    <w:rPr>
                      <w:rFonts w:ascii="Calibri" w:hAnsi="Calibri" w:cs="Calibri"/>
                      <w:strike/>
                      <w:color w:val="FF0000"/>
                    </w:rPr>
                  </w:pPr>
                </w:p>
                <w:p w14:paraId="3303FCEC" w14:textId="77777777" w:rsidR="007C3555" w:rsidRDefault="007C3555">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14:paraId="3B0AB676" w14:textId="77777777" w:rsidR="007C3555" w:rsidRDefault="007C3555">
                  <w:pPr>
                    <w:pStyle w:val="TAH"/>
                    <w:rPr>
                      <w:rFonts w:ascii="Calibri" w:hAnsi="Calibri" w:cs="Calibri"/>
                      <w:color w:val="000000"/>
                      <w:sz w:val="20"/>
                    </w:rPr>
                  </w:pPr>
                </w:p>
              </w:tc>
            </w:tr>
          </w:tbl>
          <w:p w14:paraId="0B363F6E" w14:textId="77777777" w:rsidR="007C3555" w:rsidRDefault="007C3555">
            <w:pPr>
              <w:spacing w:beforeLines="50" w:before="120"/>
              <w:jc w:val="left"/>
              <w:rPr>
                <w:rFonts w:ascii="Calibri" w:hAnsi="Calibri" w:cs="Calibri"/>
                <w:color w:val="000000"/>
              </w:rPr>
            </w:pPr>
          </w:p>
        </w:tc>
      </w:tr>
      <w:tr w:rsidR="007C3555" w14:paraId="4AF73692" w14:textId="77777777">
        <w:tc>
          <w:tcPr>
            <w:tcW w:w="1818" w:type="dxa"/>
            <w:tcBorders>
              <w:top w:val="single" w:sz="4" w:space="0" w:color="auto"/>
              <w:left w:val="single" w:sz="4" w:space="0" w:color="auto"/>
              <w:bottom w:val="single" w:sz="4" w:space="0" w:color="auto"/>
              <w:right w:val="single" w:sz="4" w:space="0" w:color="auto"/>
            </w:tcBorders>
          </w:tcPr>
          <w:p w14:paraId="24BAE52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53B78" w14:textId="77777777" w:rsidR="007C3555" w:rsidRDefault="007C3555">
            <w:pPr>
              <w:spacing w:beforeLines="50" w:before="120"/>
              <w:jc w:val="left"/>
              <w:rPr>
                <w:rFonts w:ascii="Calibri" w:hAnsi="Calibri" w:cs="Calibri"/>
                <w:color w:val="000000"/>
              </w:rPr>
            </w:pPr>
          </w:p>
        </w:tc>
      </w:tr>
      <w:tr w:rsidR="007C3555" w14:paraId="33CF5442" w14:textId="77777777">
        <w:tc>
          <w:tcPr>
            <w:tcW w:w="1818" w:type="dxa"/>
            <w:tcBorders>
              <w:top w:val="single" w:sz="4" w:space="0" w:color="auto"/>
              <w:left w:val="single" w:sz="4" w:space="0" w:color="auto"/>
              <w:bottom w:val="single" w:sz="4" w:space="0" w:color="auto"/>
              <w:right w:val="single" w:sz="4" w:space="0" w:color="auto"/>
            </w:tcBorders>
          </w:tcPr>
          <w:p w14:paraId="08F55FE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6DB541" w14:textId="77777777" w:rsidR="007C3555" w:rsidRDefault="007C3555">
            <w:pPr>
              <w:spacing w:beforeLines="50" w:before="120"/>
              <w:jc w:val="left"/>
              <w:rPr>
                <w:rFonts w:ascii="Calibri" w:hAnsi="Calibri" w:cs="Calibri"/>
                <w:color w:val="000000"/>
              </w:rPr>
            </w:pPr>
          </w:p>
        </w:tc>
      </w:tr>
      <w:tr w:rsidR="007C3555" w14:paraId="1F330012" w14:textId="77777777">
        <w:tc>
          <w:tcPr>
            <w:tcW w:w="1818" w:type="dxa"/>
            <w:tcBorders>
              <w:top w:val="single" w:sz="4" w:space="0" w:color="auto"/>
              <w:left w:val="single" w:sz="4" w:space="0" w:color="auto"/>
              <w:bottom w:val="single" w:sz="4" w:space="0" w:color="auto"/>
              <w:right w:val="single" w:sz="4" w:space="0" w:color="auto"/>
            </w:tcBorders>
          </w:tcPr>
          <w:p w14:paraId="33E0330E"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137A13" w14:textId="77777777" w:rsidR="007C3555" w:rsidRDefault="00773911">
            <w:pPr>
              <w:spacing w:beforeLines="50" w:before="120"/>
              <w:jc w:val="left"/>
              <w:rPr>
                <w:rFonts w:ascii="Calibri" w:hAnsi="Calibri" w:cs="Calibri"/>
                <w:color w:val="000000"/>
              </w:rPr>
            </w:pPr>
            <w:r>
              <w:rPr>
                <w:rFonts w:ascii="Calibri" w:hAnsi="Calibri" w:cs="Calibri"/>
                <w:color w:val="000000"/>
              </w:rPr>
              <w:t>X=2 for SCS 480kHz was in bracket in the agreement from RAN1#106bis-e. However, it is not captured in the agreement in RAN1#107-e due to short of GTW meeting time. We still believe it is necessary to support X=2 for SCS 480kHz. As comparison, X=4 for SCS 9</w:t>
            </w:r>
            <w:r>
              <w:rPr>
                <w:rFonts w:ascii="Calibri" w:hAnsi="Calibri" w:cs="Calibri"/>
                <w:color w:val="000000"/>
              </w:rPr>
              <w:t xml:space="preserve">60kHz was already agreed, which has a duration of slot group equals to half slot of SCS 120kHz. To allow the same flexibility on PDCCH transmission, the same shortened duration of slot group, i.e., X=2 for SCS 480kHz should be supported. If an agreement </w:t>
            </w:r>
            <w:proofErr w:type="spellStart"/>
            <w:r>
              <w:rPr>
                <w:rFonts w:ascii="Calibri" w:hAnsi="Calibri" w:cs="Calibri"/>
                <w:color w:val="000000"/>
              </w:rPr>
              <w:t>ca</w:t>
            </w:r>
            <w:r>
              <w:rPr>
                <w:rFonts w:ascii="Calibri" w:hAnsi="Calibri" w:cs="Calibri"/>
                <w:color w:val="000000"/>
              </w:rPr>
              <w:t xml:space="preserve">n </w:t>
            </w:r>
            <w:proofErr w:type="gramStart"/>
            <w:r>
              <w:rPr>
                <w:rFonts w:ascii="Calibri" w:hAnsi="Calibri" w:cs="Calibri"/>
                <w:color w:val="000000"/>
              </w:rPr>
              <w:t>not</w:t>
            </w:r>
            <w:proofErr w:type="spellEnd"/>
            <w:r>
              <w:rPr>
                <w:rFonts w:ascii="Calibri" w:hAnsi="Calibri" w:cs="Calibri"/>
                <w:color w:val="000000"/>
              </w:rPr>
              <w:t xml:space="preserve"> be</w:t>
            </w:r>
            <w:proofErr w:type="gramEnd"/>
            <w:r>
              <w:rPr>
                <w:rFonts w:ascii="Calibri" w:hAnsi="Calibri" w:cs="Calibri"/>
                <w:color w:val="000000"/>
              </w:rPr>
              <w:t xml:space="preserve"> made in the UE feature session, it is fine to come back to 24-4f after it is concluded in main session. </w:t>
            </w:r>
          </w:p>
          <w:p w14:paraId="753F0A82"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agreed optional combination (X, Y), i.e., (4, 2) could be captured in 24-4f.  </w:t>
            </w:r>
          </w:p>
          <w:p w14:paraId="0E8314BE" w14:textId="77777777" w:rsidR="007C3555" w:rsidRDefault="007C3555">
            <w:pPr>
              <w:spacing w:beforeLines="50" w:before="120"/>
              <w:jc w:val="left"/>
              <w:rPr>
                <w:rFonts w:ascii="Calibri" w:hAnsi="Calibri" w:cs="Calibri"/>
                <w:color w:val="000000"/>
              </w:rPr>
            </w:pPr>
          </w:p>
          <w:p w14:paraId="55BF65B5" w14:textId="77777777" w:rsidR="007C3555" w:rsidRDefault="00773911">
            <w:pPr>
              <w:spacing w:before="240" w:after="0"/>
              <w:rPr>
                <w:rFonts w:ascii="Calibri" w:hAnsi="Calibri" w:cs="Calibri"/>
                <w:b/>
              </w:rPr>
            </w:pPr>
            <w:r>
              <w:rPr>
                <w:rFonts w:ascii="Calibri" w:hAnsi="Calibri" w:cs="Calibri"/>
                <w:b/>
              </w:rPr>
              <w:t xml:space="preserve">Proposal: Updated to reflect RAN1 agreements till now and </w:t>
            </w:r>
            <w:r>
              <w:rPr>
                <w:rFonts w:ascii="Calibri" w:hAnsi="Calibri" w:cs="Calibri"/>
                <w:b/>
              </w:rPr>
              <w:t>include necessary FFS points</w:t>
            </w:r>
          </w:p>
          <w:p w14:paraId="2AADC2CC"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1: revise to capture combination (X, Y) = (2, 1) </w:t>
            </w:r>
          </w:p>
          <w:p w14:paraId="6716D11E" w14:textId="77777777" w:rsidR="007C3555" w:rsidRDefault="00773911">
            <w:pPr>
              <w:pStyle w:val="ListParagraph"/>
              <w:numPr>
                <w:ilvl w:val="0"/>
                <w:numId w:val="22"/>
              </w:numPr>
              <w:overflowPunct w:val="0"/>
              <w:autoSpaceDE w:val="0"/>
              <w:autoSpaceDN w:val="0"/>
              <w:adjustRightInd w:val="0"/>
              <w:spacing w:before="0" w:after="180"/>
              <w:textAlignment w:val="baseline"/>
            </w:pPr>
            <w:r>
              <w:rPr>
                <w:rFonts w:ascii="Calibri" w:hAnsi="Calibri" w:cs="Calibri"/>
              </w:rPr>
              <w:t xml:space="preserve">Capture agreed combination (X, Y) = (4,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6494"/>
              <w:gridCol w:w="510"/>
              <w:gridCol w:w="222"/>
              <w:gridCol w:w="222"/>
              <w:gridCol w:w="2443"/>
            </w:tblGrid>
            <w:tr w:rsidR="007C3555" w14:paraId="19EA9852"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16150E6"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D698210" w14:textId="77777777" w:rsidR="007C3555" w:rsidRDefault="00773911">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AF790E" w14:textId="77777777" w:rsidR="007C3555" w:rsidRDefault="00773911">
                  <w:pPr>
                    <w:snapToGrid w:val="0"/>
                    <w:contextualSpacing/>
                    <w:rPr>
                      <w:color w:val="FF0000"/>
                      <w:sz w:val="16"/>
                      <w:szCs w:val="16"/>
                      <w:u w:val="single"/>
                    </w:rPr>
                  </w:pPr>
                  <w:r>
                    <w:rPr>
                      <w:color w:val="FF0000"/>
                      <w:sz w:val="16"/>
                      <w:szCs w:val="16"/>
                      <w:u w:val="single"/>
                    </w:rPr>
                    <w:t xml:space="preserve">1. </w:t>
                  </w:r>
                  <w:r>
                    <w:rPr>
                      <w:color w:val="000000"/>
                      <w:sz w:val="16"/>
                      <w:szCs w:val="16"/>
                    </w:rPr>
                    <w:t xml:space="preserve">Multiple-slot PDCCH monitoring for 480KHz with </w:t>
                  </w:r>
                  <w:r>
                    <w:rPr>
                      <w:color w:val="FF0000"/>
                      <w:sz w:val="16"/>
                      <w:szCs w:val="16"/>
                      <w:u w:val="single"/>
                    </w:rPr>
                    <w:t>combination (X, Y) = (2, 1)</w:t>
                  </w:r>
                  <w:r>
                    <w:rPr>
                      <w:strike/>
                      <w:color w:val="FF0000"/>
                      <w:sz w:val="16"/>
                      <w:szCs w:val="16"/>
                    </w:rPr>
                    <w:t>X=</w:t>
                  </w:r>
                  <w:r>
                    <w:rPr>
                      <w:strike/>
                      <w:color w:val="FF0000"/>
                      <w:sz w:val="16"/>
                      <w:szCs w:val="16"/>
                      <w:highlight w:val="yellow"/>
                    </w:rPr>
                    <w:t>[2]</w:t>
                  </w:r>
                  <w:r>
                    <w:rPr>
                      <w:strike/>
                      <w:color w:val="FF0000"/>
                      <w:sz w:val="16"/>
                      <w:szCs w:val="16"/>
                    </w:rPr>
                    <w:t xml:space="preserve"> slots</w:t>
                  </w:r>
                </w:p>
                <w:p w14:paraId="4DC3CE60" w14:textId="77777777" w:rsidR="007C3555" w:rsidRDefault="00773911">
                  <w:pPr>
                    <w:snapToGrid w:val="0"/>
                    <w:contextualSpacing/>
                    <w:rPr>
                      <w:color w:val="000000"/>
                      <w:sz w:val="16"/>
                      <w:szCs w:val="16"/>
                    </w:rPr>
                  </w:pPr>
                  <w:r>
                    <w:rPr>
                      <w:color w:val="FF0000"/>
                      <w:sz w:val="16"/>
                      <w:szCs w:val="16"/>
                      <w:u w:val="single"/>
                    </w:rPr>
                    <w:t>2. Multiple-slot PDCCH monitoring for 480KHz with combination (X, Y) = (4, 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BD10CDE" w14:textId="77777777" w:rsidR="007C3555" w:rsidRDefault="00773911">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24-4</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DE7923D" w14:textId="77777777" w:rsidR="007C3555" w:rsidRDefault="007C3555">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E21616"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76215C"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57E249B8" w14:textId="77777777" w:rsidR="007C3555" w:rsidRDefault="007C3555">
            <w:pPr>
              <w:spacing w:beforeLines="50" w:before="120"/>
              <w:jc w:val="left"/>
              <w:rPr>
                <w:rFonts w:ascii="Calibri" w:hAnsi="Calibri" w:cs="Calibri"/>
                <w:color w:val="000000"/>
              </w:rPr>
            </w:pPr>
          </w:p>
        </w:tc>
      </w:tr>
      <w:tr w:rsidR="007C3555" w14:paraId="1F75D2F4" w14:textId="77777777">
        <w:tc>
          <w:tcPr>
            <w:tcW w:w="1818" w:type="dxa"/>
            <w:tcBorders>
              <w:top w:val="single" w:sz="4" w:space="0" w:color="auto"/>
              <w:left w:val="single" w:sz="4" w:space="0" w:color="auto"/>
              <w:bottom w:val="single" w:sz="4" w:space="0" w:color="auto"/>
              <w:right w:val="single" w:sz="4" w:space="0" w:color="auto"/>
            </w:tcBorders>
          </w:tcPr>
          <w:p w14:paraId="02967F6B"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A2ED48" w14:textId="77777777" w:rsidR="007C3555" w:rsidRDefault="007C3555">
            <w:pPr>
              <w:spacing w:beforeLines="50" w:before="120"/>
              <w:jc w:val="left"/>
              <w:rPr>
                <w:rFonts w:ascii="Calibri" w:hAnsi="Calibri" w:cs="Calibri"/>
                <w:color w:val="000000"/>
              </w:rPr>
            </w:pPr>
          </w:p>
        </w:tc>
      </w:tr>
      <w:tr w:rsidR="007C3555" w14:paraId="38FC55D4" w14:textId="77777777">
        <w:tc>
          <w:tcPr>
            <w:tcW w:w="1818" w:type="dxa"/>
            <w:tcBorders>
              <w:top w:val="single" w:sz="4" w:space="0" w:color="auto"/>
              <w:left w:val="single" w:sz="4" w:space="0" w:color="auto"/>
              <w:bottom w:val="single" w:sz="4" w:space="0" w:color="auto"/>
              <w:right w:val="single" w:sz="4" w:space="0" w:color="auto"/>
            </w:tcBorders>
          </w:tcPr>
          <w:p w14:paraId="062AA56C"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18DE5A"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 xml:space="preserve">FG 24-4f should be modified based on agreement in RAN1 #107-e as follows </w:t>
            </w:r>
          </w:p>
          <w:p w14:paraId="2E16EC6D"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FG</w:t>
            </w:r>
          </w:p>
          <w:p w14:paraId="4078E13F"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lang w:eastAsia="zh-CN"/>
              </w:rPr>
              <w:t xml:space="preserve">Enhanced </w:t>
            </w:r>
            <w:r>
              <w:rPr>
                <w:rFonts w:ascii="Calibri" w:hAnsi="Calibri" w:cs="Arial"/>
                <w:sz w:val="20"/>
                <w:szCs w:val="20"/>
              </w:rPr>
              <w:t>PDCCH monitoring for 480KHz with X = 4 and Y = 2</w:t>
            </w:r>
          </w:p>
          <w:p w14:paraId="78660AF2"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14:paraId="7DBED6AD"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rPr>
              <w:t>Multiple-slot PDCCH monitoring for 480KHz with (X, Y)= (4,2) slots</w:t>
            </w:r>
          </w:p>
          <w:p w14:paraId="1D3EB94A" w14:textId="77777777" w:rsidR="007C3555" w:rsidRDefault="00773911">
            <w:pPr>
              <w:pStyle w:val="3GPPNormalText"/>
              <w:ind w:left="1980" w:firstLine="0"/>
              <w:rPr>
                <w:rFonts w:ascii="Calibri" w:hAnsi="Calibri"/>
                <w:sz w:val="20"/>
                <w:szCs w:val="20"/>
                <w:lang w:val="en-GB" w:eastAsia="ko-KR"/>
              </w:rPr>
            </w:pPr>
            <w:r>
              <w:rPr>
                <w:rFonts w:ascii="Calibri" w:hAnsi="Calibri"/>
                <w:sz w:val="20"/>
                <w:szCs w:val="20"/>
                <w:lang w:val="en-GB" w:eastAsia="ko-KR"/>
              </w:rPr>
              <w:t>FG3-1 (monitoring Group (1) SSs in the fi</w:t>
            </w:r>
            <w:r>
              <w:rPr>
                <w:rFonts w:ascii="Calibri" w:hAnsi="Calibri"/>
                <w:sz w:val="20"/>
                <w:szCs w:val="20"/>
                <w:lang w:val="en-GB" w:eastAsia="ko-KR"/>
              </w:rPr>
              <w:t>rst 3 OFDM symbols of each of the Y slots)</w:t>
            </w:r>
          </w:p>
          <w:p w14:paraId="0A570AE7"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lastRenderedPageBreak/>
              <w:t>Optional with capability signaling</w:t>
            </w:r>
          </w:p>
          <w:p w14:paraId="4849EA2D"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Prerequisite is FG 24-4</w:t>
            </w:r>
          </w:p>
          <w:p w14:paraId="56A9AB45" w14:textId="77777777" w:rsidR="007C3555" w:rsidRDefault="00773911">
            <w:pPr>
              <w:pStyle w:val="3GPPNormalText"/>
              <w:ind w:left="360" w:firstLine="0"/>
              <w:rPr>
                <w:rFonts w:ascii="Calibri" w:hAnsi="Calibri"/>
                <w:sz w:val="20"/>
                <w:szCs w:val="20"/>
                <w:lang w:val="en-GB" w:eastAsia="ko-KR"/>
              </w:rPr>
            </w:pPr>
            <w:r>
              <w:rPr>
                <w:rFonts w:ascii="Calibri" w:hAnsi="Calibri"/>
                <w:sz w:val="20"/>
                <w:szCs w:val="20"/>
                <w:lang w:eastAsia="ko-KR"/>
              </w:rPr>
              <w:t>For PDCCH monitoring the following behavior should be captured:</w:t>
            </w:r>
          </w:p>
          <w:p w14:paraId="461C579F" w14:textId="77777777" w:rsidR="007C3555" w:rsidRDefault="00773911">
            <w:pPr>
              <w:pStyle w:val="3GPPNormalText"/>
              <w:ind w:left="1080" w:firstLine="0"/>
              <w:rPr>
                <w:rFonts w:ascii="Calibri" w:hAnsi="Calibri"/>
                <w:sz w:val="20"/>
                <w:szCs w:val="20"/>
                <w:lang w:val="en-GB" w:eastAsia="ko-KR"/>
              </w:rPr>
            </w:pPr>
            <w:r>
              <w:rPr>
                <w:rFonts w:ascii="Calibri" w:hAnsi="Calibri"/>
                <w:sz w:val="20"/>
                <w:szCs w:val="20"/>
                <w:lang w:eastAsia="ko-KR"/>
              </w:rPr>
              <w:t xml:space="preserve">The configurable values for multi-slot PDCCH monitoring operation should be same as the </w:t>
            </w:r>
            <w:r>
              <w:rPr>
                <w:rFonts w:ascii="Calibri" w:hAnsi="Calibri"/>
                <w:sz w:val="20"/>
                <w:szCs w:val="20"/>
                <w:lang w:eastAsia="ko-KR"/>
              </w:rPr>
              <w:t>reported X value(s). The  UE is not expected to handle a scenario in which they are different, and a UE might report its monitoring capability for more than one (X,Y) combination.</w:t>
            </w:r>
          </w:p>
          <w:p w14:paraId="485A5BA2" w14:textId="77777777" w:rsidR="007C3555" w:rsidRDefault="00773911">
            <w:pPr>
              <w:pStyle w:val="3GPPNormalText"/>
              <w:ind w:left="1080" w:firstLine="0"/>
              <w:rPr>
                <w:rFonts w:ascii="Calibri" w:hAnsi="Calibri"/>
                <w:i/>
                <w:iCs/>
                <w:sz w:val="20"/>
                <w:szCs w:val="20"/>
                <w:lang w:val="en-GB" w:eastAsia="ko-KR"/>
              </w:rPr>
            </w:pPr>
            <w:r>
              <w:rPr>
                <w:rFonts w:ascii="Calibri" w:hAnsi="Calibri"/>
                <w:sz w:val="20"/>
                <w:szCs w:val="20"/>
                <w:lang w:val="en-GB" w:eastAsia="ko-KR"/>
              </w:rPr>
              <w:t>For each SCS 480 kHz, the minimum configurable multi-slot PDCCH monitoring p</w:t>
            </w:r>
            <w:r>
              <w:rPr>
                <w:rFonts w:ascii="Calibri" w:hAnsi="Calibri"/>
                <w:sz w:val="20"/>
                <w:szCs w:val="20"/>
                <w:lang w:val="en-GB" w:eastAsia="ko-KR"/>
              </w:rPr>
              <w:t>eriodicity is the smallest value X that a UE supports when reporting its PDCCH monitoring capabilities for the corresponding SCS and are UE specific</w:t>
            </w:r>
            <w:r>
              <w:rPr>
                <w:rFonts w:ascii="Calibri" w:hAnsi="Calibri"/>
                <w:i/>
                <w:iCs/>
                <w:sz w:val="20"/>
                <w:szCs w:val="20"/>
                <w:lang w:val="en-GB" w:eastAsia="ko-KR"/>
              </w:rPr>
              <w:t>.</w:t>
            </w:r>
          </w:p>
          <w:p w14:paraId="4D7A2CC5" w14:textId="77777777" w:rsidR="007C3555" w:rsidRDefault="007C3555">
            <w:pPr>
              <w:pStyle w:val="3GPPNormalText"/>
              <w:ind w:left="1080" w:firstLine="0"/>
              <w:rPr>
                <w:rFonts w:ascii="Calibri" w:hAnsi="Calibri"/>
                <w:sz w:val="20"/>
                <w:szCs w:val="20"/>
                <w:lang w:eastAsia="ko-K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6"/>
            </w:tblGrid>
            <w:tr w:rsidR="007C3555" w14:paraId="2B9E2F50" w14:textId="77777777">
              <w:tc>
                <w:tcPr>
                  <w:tcW w:w="0" w:type="auto"/>
                  <w:shd w:val="clear" w:color="auto" w:fill="auto"/>
                </w:tcPr>
                <w:p w14:paraId="63145004" w14:textId="77777777" w:rsidR="007C3555" w:rsidRDefault="00773911">
                  <w:pPr>
                    <w:overflowPunct w:val="0"/>
                    <w:autoSpaceDE w:val="0"/>
                    <w:autoSpaceDN w:val="0"/>
                    <w:adjustRightInd w:val="0"/>
                    <w:spacing w:after="180"/>
                    <w:ind w:left="360"/>
                    <w:textAlignment w:val="baseline"/>
                    <w:rPr>
                      <w:rFonts w:ascii="Calibri" w:hAnsi="Calibri"/>
                      <w:b/>
                    </w:rPr>
                  </w:pPr>
                  <w:r>
                    <w:rPr>
                      <w:rFonts w:ascii="Calibri" w:hAnsi="Calibri"/>
                      <w:b/>
                      <w:highlight w:val="green"/>
                    </w:rPr>
                    <w:t>Agreement</w:t>
                  </w:r>
                </w:p>
                <w:p w14:paraId="1D4E8A1D"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 xml:space="preserve">For Group (1) SS: </w:t>
                  </w:r>
                  <w:r>
                    <w:rPr>
                      <w:rFonts w:ascii="Calibri" w:hAnsi="Calibri"/>
                      <w:lang w:eastAsia="zh-CN"/>
                    </w:rPr>
                    <w:t>Type 1 CSS with dedicated RRC configuration and type 3 CSS, UE specific SS</w:t>
                  </w:r>
                </w:p>
                <w:p w14:paraId="69153A2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w:t>
                  </w:r>
                  <w:r>
                    <w:rPr>
                      <w:rFonts w:ascii="Calibri" w:hAnsi="Calibri"/>
                    </w:rPr>
                    <w:t xml:space="preserve"> SS is monitored within Y consecutive slots within a slot group of X slots</w:t>
                  </w:r>
                </w:p>
                <w:p w14:paraId="6E64A5C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Y consecutive slots can be located anywhere within the slot group of X slots</w:t>
                  </w:r>
                </w:p>
                <w:p w14:paraId="2639E685"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Note: There is no requirement to align the Y consecutive slots across UEs or with slot n0</w:t>
                  </w:r>
                </w:p>
                <w:p w14:paraId="164D3A9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locati</w:t>
                  </w:r>
                  <w:r>
                    <w:rPr>
                      <w:rFonts w:ascii="Calibri" w:hAnsi="Calibri"/>
                    </w:rPr>
                    <w:t>on of the Y consecutive slots within the slot group of X slots is maintained across different slot groups</w:t>
                  </w:r>
                </w:p>
                <w:p w14:paraId="2BCD3DCC"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BD attempts for all Group (1) SSs are restricted to fall within the same Y consecutive slots</w:t>
                  </w:r>
                </w:p>
                <w:p w14:paraId="7BC88283"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 xml:space="preserve">For Group (2) SS: </w:t>
                  </w:r>
                  <w:r>
                    <w:rPr>
                      <w:rFonts w:ascii="Calibri" w:hAnsi="Calibri"/>
                      <w:lang w:eastAsia="zh-CN"/>
                    </w:rPr>
                    <w:t xml:space="preserve">Type 1 CSS without dedicated RRC </w:t>
                  </w:r>
                  <w:r>
                    <w:rPr>
                      <w:rFonts w:ascii="Calibri" w:hAnsi="Calibri"/>
                      <w:lang w:eastAsia="zh-CN"/>
                    </w:rPr>
                    <w:t>configuration and type 0, 0A, and 2 CSS</w:t>
                  </w:r>
                </w:p>
                <w:p w14:paraId="5643DFC3"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SS monitoring locations can be anywhere within a slot group of X slots, with the following exception</w:t>
                  </w:r>
                </w:p>
                <w:p w14:paraId="04EC2591"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BD attempts for Type0-CSS</w:t>
                  </w:r>
                  <w:r>
                    <w:rPr>
                      <w:rFonts w:ascii="Calibri" w:hAnsi="Calibri"/>
                      <w:lang w:eastAsia="zh-CN"/>
                    </w:rPr>
                    <w:t xml:space="preserve"> for SSB/CORESET 0 multiplexing pattern 1</w:t>
                  </w:r>
                  <w:r>
                    <w:rPr>
                      <w:rFonts w:ascii="Calibri" w:hAnsi="Calibri"/>
                    </w:rPr>
                    <w:t xml:space="preserve">, and additionally for Type0A/2-CSS if </w:t>
                  </w:r>
                  <w:proofErr w:type="spellStart"/>
                  <w:r>
                    <w:rPr>
                      <w:rFonts w:ascii="Calibri" w:hAnsi="Calibri"/>
                      <w:i/>
                      <w:iCs/>
                    </w:rPr>
                    <w:t>searchSpac</w:t>
                  </w:r>
                  <w:r>
                    <w:rPr>
                      <w:rFonts w:ascii="Calibri" w:hAnsi="Calibri"/>
                      <w:i/>
                      <w:iCs/>
                    </w:rPr>
                    <w:t>eId</w:t>
                  </w:r>
                  <w:proofErr w:type="spellEnd"/>
                  <w:r>
                    <w:rPr>
                      <w:rFonts w:ascii="Calibri" w:hAnsi="Calibri"/>
                    </w:rPr>
                    <w:t xml:space="preserve"> = 0, occur in slots with index n0 and n0+X0, where n0 is as in Rel-15, X0=4 for 480 kHz SCS and X0=8 for 960 kHz SCS.</w:t>
                  </w:r>
                </w:p>
                <w:p w14:paraId="7269EA77"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Supported combinations of (X,Y)</w:t>
                  </w:r>
                </w:p>
                <w:p w14:paraId="6454B94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mandatorily supports</w:t>
                  </w:r>
                </w:p>
                <w:p w14:paraId="21560310"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480 kHz: (X,Y) = (4,1)</w:t>
                  </w:r>
                </w:p>
                <w:p w14:paraId="7BC03DD9"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 xml:space="preserve">For SCS 960 </w:t>
                  </w:r>
                  <w:r>
                    <w:rPr>
                      <w:rFonts w:ascii="Calibri" w:hAnsi="Calibri"/>
                    </w:rPr>
                    <w:t>kHz: (X,Y) = (8,1)</w:t>
                  </w:r>
                </w:p>
                <w:p w14:paraId="1911A12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optionally supports</w:t>
                  </w:r>
                </w:p>
                <w:p w14:paraId="545FF742"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480 kHz: (X,Y) = (4,2)</w:t>
                  </w:r>
                </w:p>
                <w:p w14:paraId="009D919F"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960 kHz: (X,Y) = (8,4), (4,2), (4,1)</w:t>
                  </w:r>
                </w:p>
                <w:p w14:paraId="37E830CB" w14:textId="77777777" w:rsidR="007C3555" w:rsidRDefault="00773911">
                  <w:pPr>
                    <w:overflowPunct w:val="0"/>
                    <w:autoSpaceDE w:val="0"/>
                    <w:autoSpaceDN w:val="0"/>
                    <w:adjustRightInd w:val="0"/>
                    <w:snapToGrid w:val="0"/>
                    <w:ind w:left="2520"/>
                    <w:textAlignment w:val="baseline"/>
                    <w:rPr>
                      <w:rFonts w:ascii="Calibri" w:hAnsi="Calibri"/>
                    </w:rPr>
                  </w:pPr>
                  <w:r>
                    <w:rPr>
                      <w:rFonts w:ascii="Calibri" w:hAnsi="Calibri"/>
                      <w:highlight w:val="darkYellow"/>
                    </w:rPr>
                    <w:t>Working assumption:</w:t>
                  </w:r>
                  <w:r>
                    <w:rPr>
                      <w:rFonts w:ascii="Calibri" w:hAnsi="Calibri"/>
                    </w:rPr>
                    <w:t xml:space="preserve"> BD/CCE budget for (4,2), (4,1) is half that of X=8</w:t>
                  </w:r>
                </w:p>
                <w:p w14:paraId="61A49FC8"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A UE capable of multi-slot monit</w:t>
                  </w:r>
                  <w:r>
                    <w:rPr>
                      <w:rFonts w:ascii="Calibri" w:hAnsi="Calibri"/>
                    </w:rPr>
                    <w:t>oring mandatorily supports the following PDCCH monitoring within Y slots</w:t>
                  </w:r>
                </w:p>
                <w:p w14:paraId="03929E44"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For Y&gt;1: FG3-1 (monitoring Group (1) SSs in the first 3 OFDM symbols of each of the Y slots)</w:t>
                  </w:r>
                </w:p>
                <w:p w14:paraId="2ACE4BAE"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 xml:space="preserve">For 960 kHz SCS For Y=1: FG3-5b with </w:t>
                  </w:r>
                  <w:r>
                    <w:rPr>
                      <w:rFonts w:ascii="Calibri" w:hAnsi="Calibri"/>
                      <w:i/>
                    </w:rPr>
                    <w:t>set1</w:t>
                  </w:r>
                  <w:r>
                    <w:rPr>
                      <w:rFonts w:ascii="Calibri" w:hAnsi="Calibri"/>
                    </w:rPr>
                    <w:t xml:space="preserve"> = (7, 3)</w:t>
                  </w:r>
                </w:p>
                <w:p w14:paraId="473A15CC"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w:t>
                  </w:r>
                  <w:r>
                    <w:rPr>
                      <w:rFonts w:ascii="Calibri" w:hAnsi="Calibri"/>
                    </w:rPr>
                    <w:t>um gap in symbols between the start of two spans, the second number is the span duration in symbols (cf. TS 38.822)]</w:t>
                  </w:r>
                </w:p>
                <w:p w14:paraId="1A6306C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 xml:space="preserve">For 480 kHz SCS For Y=1: FG3-5b with </w:t>
                  </w:r>
                  <w:r>
                    <w:rPr>
                      <w:rFonts w:ascii="Calibri" w:hAnsi="Calibri"/>
                      <w:i/>
                    </w:rPr>
                    <w:t>set2</w:t>
                  </w:r>
                  <w:r>
                    <w:rPr>
                      <w:rFonts w:ascii="Calibri" w:hAnsi="Calibri"/>
                    </w:rPr>
                    <w:t xml:space="preserve"> = (4, 3) and (7, 3) with a modification with maximum two monitoring spans in a slot</w:t>
                  </w:r>
                </w:p>
                <w:p w14:paraId="6408E28D"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[FL Note: The</w:t>
                  </w:r>
                  <w:r>
                    <w:rPr>
                      <w:rFonts w:ascii="Calibri" w:hAnsi="Calibri"/>
                    </w:rPr>
                    <w:t xml:space="preserve"> first number is the minimum gap in symbols between the start of two spans, the second number is the span duration in symbols (cf. TS 38.822)]</w:t>
                  </w:r>
                </w:p>
                <w:p w14:paraId="43E833A2"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following supersedes FG3-5b and FG3-1 definition:</w:t>
                  </w:r>
                </w:p>
                <w:p w14:paraId="3E11A3B8"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 xml:space="preserve">Processing one unicast DCI scheduling DL and one </w:t>
                  </w:r>
                  <w:r>
                    <w:rPr>
                      <w:rFonts w:ascii="Calibri" w:hAnsi="Calibri"/>
                    </w:rPr>
                    <w:t>unicast DCI scheduling UL per slot group of X slots per scheduled CC for FDD</w:t>
                  </w:r>
                </w:p>
                <w:p w14:paraId="45C2A9D4" w14:textId="77777777" w:rsidR="007C3555" w:rsidRDefault="00773911">
                  <w:pPr>
                    <w:pStyle w:val="3GPPNormalText"/>
                    <w:spacing w:after="0"/>
                    <w:ind w:left="360" w:firstLine="0"/>
                    <w:rPr>
                      <w:rFonts w:ascii="Calibri" w:hAnsi="Calibri"/>
                      <w:sz w:val="20"/>
                      <w:szCs w:val="20"/>
                      <w:lang w:eastAsia="ko-KR"/>
                    </w:rPr>
                  </w:pPr>
                  <w:r>
                    <w:rPr>
                      <w:rFonts w:ascii="Calibri" w:hAnsi="Calibri"/>
                      <w:sz w:val="20"/>
                      <w:szCs w:val="20"/>
                    </w:rPr>
                    <w:t>Processing one unicast DCI scheduling DL and 2 unicast DCI scheduling UL per slot group of X slots per scheduled CC for TDD</w:t>
                  </w:r>
                </w:p>
                <w:p w14:paraId="57F9F7A4" w14:textId="77777777" w:rsidR="007C3555" w:rsidRDefault="007C3555">
                  <w:pPr>
                    <w:pStyle w:val="3GPPNormalText"/>
                    <w:ind w:left="0" w:firstLine="0"/>
                    <w:rPr>
                      <w:rFonts w:ascii="Calibri" w:hAnsi="Calibri"/>
                      <w:sz w:val="20"/>
                      <w:szCs w:val="20"/>
                      <w:lang w:eastAsia="ko-KR"/>
                    </w:rPr>
                  </w:pPr>
                </w:p>
              </w:tc>
            </w:tr>
          </w:tbl>
          <w:p w14:paraId="6E89D6A4" w14:textId="77777777" w:rsidR="007C3555" w:rsidRDefault="007C3555">
            <w:pPr>
              <w:spacing w:beforeLines="50" w:before="120"/>
              <w:jc w:val="left"/>
              <w:rPr>
                <w:rFonts w:ascii="Calibri" w:hAnsi="Calibri" w:cs="Calibri"/>
                <w:color w:val="000000"/>
              </w:rPr>
            </w:pPr>
          </w:p>
        </w:tc>
      </w:tr>
      <w:tr w:rsidR="007C3555" w14:paraId="4260BD4A" w14:textId="77777777">
        <w:tc>
          <w:tcPr>
            <w:tcW w:w="1818" w:type="dxa"/>
            <w:tcBorders>
              <w:top w:val="single" w:sz="4" w:space="0" w:color="auto"/>
              <w:left w:val="single" w:sz="4" w:space="0" w:color="auto"/>
              <w:bottom w:val="single" w:sz="4" w:space="0" w:color="auto"/>
              <w:right w:val="single" w:sz="4" w:space="0" w:color="auto"/>
            </w:tcBorders>
          </w:tcPr>
          <w:p w14:paraId="4375706B" w14:textId="77777777" w:rsidR="007C3555" w:rsidRDefault="00773911">
            <w:pPr>
              <w:jc w:val="left"/>
              <w:rPr>
                <w:rFonts w:cs="Arial"/>
                <w:sz w:val="16"/>
                <w:szCs w:val="16"/>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66A0E0" w14:textId="77777777" w:rsidR="007C3555" w:rsidRDefault="00773911">
            <w:pPr>
              <w:rPr>
                <w:rFonts w:ascii="Calibri" w:hAnsi="Calibri"/>
              </w:rPr>
            </w:pPr>
            <w:r>
              <w:rPr>
                <w:rFonts w:ascii="Calibri" w:hAnsi="Calibri"/>
              </w:rPr>
              <w:t>In RAN1 #107-e meeting, multi-slot PDCCH monitoring framework and the associated UE capability have been agreed. For 480kHz, RAN1 only agreed on supporting (X,Y</w:t>
            </w:r>
            <w:r>
              <w:rPr>
                <w:rFonts w:ascii="Calibri" w:hAnsi="Calibri"/>
              </w:rPr>
              <w:t xml:space="preserve">)=(4,1) as basic UE capability and (X,Y)=(4,2) as advanced UE capability. Therefore, we propose to update the component description of FG 24-4 and FG 24-4f accordingly and remove the support of X=2. </w:t>
            </w:r>
          </w:p>
          <w:p w14:paraId="7B366958"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FG24-4 and FG24-4f as follows:</w:t>
            </w:r>
          </w:p>
          <w:p w14:paraId="7174491B"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899"/>
              <w:gridCol w:w="661"/>
              <w:gridCol w:w="2094"/>
            </w:tblGrid>
            <w:tr w:rsidR="007C3555" w14:paraId="28BE2A81"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5257FA1" w14:textId="77777777" w:rsidR="007C3555" w:rsidRDefault="00773911">
                  <w:pPr>
                    <w:pStyle w:val="TAH"/>
                    <w:rPr>
                      <w:rFonts w:cs="Arial"/>
                      <w:sz w:val="20"/>
                    </w:rPr>
                  </w:pPr>
                  <w:r>
                    <w:rPr>
                      <w:rFonts w:cs="Arial"/>
                      <w:sz w:val="20"/>
                    </w:rPr>
                    <w:lastRenderedPageBreak/>
                    <w:t>Feature</w:t>
                  </w:r>
                  <w:r>
                    <w:rPr>
                      <w:rFonts w:cs="Arial"/>
                      <w:sz w:val="20"/>
                    </w:rPr>
                    <w:t>s</w:t>
                  </w:r>
                </w:p>
              </w:tc>
              <w:tc>
                <w:tcPr>
                  <w:tcW w:w="0" w:type="auto"/>
                  <w:tcBorders>
                    <w:top w:val="single" w:sz="4" w:space="0" w:color="auto"/>
                    <w:left w:val="single" w:sz="4" w:space="0" w:color="auto"/>
                    <w:bottom w:val="single" w:sz="4" w:space="0" w:color="auto"/>
                    <w:right w:val="single" w:sz="4" w:space="0" w:color="auto"/>
                  </w:tcBorders>
                </w:tcPr>
                <w:p w14:paraId="5A9E0FD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7CD28876"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3CA2382"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CC109D1"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44A27DBA" w14:textId="77777777" w:rsidR="007C3555" w:rsidRDefault="00773911">
                  <w:pPr>
                    <w:pStyle w:val="TAH"/>
                    <w:rPr>
                      <w:rFonts w:cs="Arial"/>
                      <w:sz w:val="20"/>
                    </w:rPr>
                  </w:pPr>
                  <w:r>
                    <w:rPr>
                      <w:rFonts w:cs="Arial"/>
                      <w:sz w:val="20"/>
                    </w:rPr>
                    <w:t>Mandatory/Optional</w:t>
                  </w:r>
                </w:p>
              </w:tc>
            </w:tr>
            <w:tr w:rsidR="007C3555" w14:paraId="0E445AB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7159DA"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190C281" w14:textId="77777777" w:rsidR="007C3555" w:rsidRDefault="00773911">
                  <w:pPr>
                    <w:pStyle w:val="TAL"/>
                    <w:rPr>
                      <w:rFonts w:ascii="Calibri Light" w:hAnsi="Calibri Light" w:cs="Calibri Light"/>
                      <w:color w:val="000000"/>
                      <w:szCs w:val="18"/>
                    </w:rPr>
                  </w:pPr>
                  <w:r>
                    <w:rPr>
                      <w:rFonts w:cs="Arial"/>
                      <w:color w:val="000000"/>
                      <w:szCs w:val="18"/>
                    </w:rPr>
                    <w:t>24-4f</w:t>
                  </w:r>
                </w:p>
              </w:tc>
              <w:tc>
                <w:tcPr>
                  <w:tcW w:w="0" w:type="auto"/>
                  <w:tcBorders>
                    <w:top w:val="single" w:sz="4" w:space="0" w:color="auto"/>
                    <w:left w:val="single" w:sz="4" w:space="0" w:color="auto"/>
                    <w:bottom w:val="single" w:sz="4" w:space="0" w:color="auto"/>
                    <w:right w:val="single" w:sz="4" w:space="0" w:color="auto"/>
                  </w:tcBorders>
                </w:tcPr>
                <w:p w14:paraId="5982C58C"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08E18147"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480KHz with </w:t>
                  </w:r>
                  <w:r>
                    <w:rPr>
                      <w:rFonts w:cs="Arial"/>
                      <w:strike/>
                      <w:color w:val="000000"/>
                      <w:sz w:val="18"/>
                      <w:szCs w:val="18"/>
                    </w:rPr>
                    <w:t>X=</w:t>
                  </w:r>
                  <w:r>
                    <w:rPr>
                      <w:rFonts w:cs="Arial"/>
                      <w:strike/>
                      <w:color w:val="000000"/>
                      <w:sz w:val="18"/>
                      <w:szCs w:val="18"/>
                      <w:highlight w:val="yellow"/>
                    </w:rPr>
                    <w:t>[2]</w:t>
                  </w:r>
                  <w:r>
                    <w:rPr>
                      <w:rFonts w:cs="Arial"/>
                      <w:strike/>
                      <w:color w:val="000000"/>
                      <w:sz w:val="18"/>
                      <w:szCs w:val="18"/>
                    </w:rPr>
                    <w:t xml:space="preserve"> slots</w:t>
                  </w:r>
                  <w:r>
                    <w:rPr>
                      <w:rFonts w:ascii="Calibri Light" w:hAnsi="Calibri Light" w:cs="Calibri Light"/>
                      <w:color w:val="000000"/>
                      <w:sz w:val="18"/>
                      <w:szCs w:val="18"/>
                    </w:rPr>
                    <w:t xml:space="preserve"> </w:t>
                  </w:r>
                  <w:r>
                    <w:rPr>
                      <w:rFonts w:cs="Arial"/>
                      <w:color w:val="FF0000"/>
                      <w:sz w:val="18"/>
                      <w:szCs w:val="18"/>
                    </w:rPr>
                    <w:t>(X,Y)=(4,2)</w:t>
                  </w:r>
                </w:p>
              </w:tc>
              <w:tc>
                <w:tcPr>
                  <w:tcW w:w="0" w:type="auto"/>
                  <w:tcBorders>
                    <w:top w:val="single" w:sz="4" w:space="0" w:color="auto"/>
                    <w:left w:val="single" w:sz="4" w:space="0" w:color="auto"/>
                    <w:bottom w:val="single" w:sz="4" w:space="0" w:color="auto"/>
                    <w:right w:val="single" w:sz="4" w:space="0" w:color="auto"/>
                  </w:tcBorders>
                </w:tcPr>
                <w:p w14:paraId="4E29261B"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BA7C52F"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6F58F29F" w14:textId="77777777" w:rsidR="007C3555" w:rsidRDefault="007C3555">
            <w:pPr>
              <w:spacing w:beforeLines="50" w:before="120"/>
              <w:jc w:val="left"/>
              <w:rPr>
                <w:rFonts w:ascii="Calibri" w:hAnsi="Calibri" w:cs="Calibri"/>
                <w:color w:val="000000"/>
              </w:rPr>
            </w:pPr>
          </w:p>
        </w:tc>
      </w:tr>
      <w:tr w:rsidR="007C3555" w14:paraId="1BECEB62" w14:textId="77777777">
        <w:tc>
          <w:tcPr>
            <w:tcW w:w="1818" w:type="dxa"/>
            <w:tcBorders>
              <w:top w:val="single" w:sz="4" w:space="0" w:color="auto"/>
              <w:left w:val="single" w:sz="4" w:space="0" w:color="auto"/>
              <w:bottom w:val="single" w:sz="4" w:space="0" w:color="auto"/>
              <w:right w:val="single" w:sz="4" w:space="0" w:color="auto"/>
            </w:tcBorders>
          </w:tcPr>
          <w:p w14:paraId="144A9FB8"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DE1589" w14:textId="77777777" w:rsidR="007C3555" w:rsidRDefault="007C3555">
            <w:pPr>
              <w:spacing w:beforeLines="50" w:before="120"/>
              <w:jc w:val="left"/>
              <w:rPr>
                <w:rFonts w:ascii="Calibri" w:hAnsi="Calibri" w:cs="Calibri"/>
                <w:color w:val="000000"/>
              </w:rPr>
            </w:pPr>
          </w:p>
        </w:tc>
      </w:tr>
      <w:tr w:rsidR="007C3555" w14:paraId="040309DE" w14:textId="77777777">
        <w:tc>
          <w:tcPr>
            <w:tcW w:w="1818" w:type="dxa"/>
            <w:tcBorders>
              <w:top w:val="single" w:sz="4" w:space="0" w:color="auto"/>
              <w:left w:val="single" w:sz="4" w:space="0" w:color="auto"/>
              <w:bottom w:val="single" w:sz="4" w:space="0" w:color="auto"/>
              <w:right w:val="single" w:sz="4" w:space="0" w:color="auto"/>
            </w:tcBorders>
          </w:tcPr>
          <w:p w14:paraId="6B0ED46F"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88B41" w14:textId="77777777" w:rsidR="007C3555" w:rsidRDefault="007C3555">
            <w:pPr>
              <w:spacing w:beforeLines="50" w:before="120"/>
              <w:jc w:val="left"/>
              <w:rPr>
                <w:rFonts w:ascii="Calibri" w:hAnsi="Calibri" w:cs="Calibri"/>
                <w:color w:val="000000"/>
              </w:rPr>
            </w:pPr>
          </w:p>
        </w:tc>
      </w:tr>
    </w:tbl>
    <w:p w14:paraId="039E478B" w14:textId="77777777" w:rsidR="007C3555" w:rsidRDefault="007C3555">
      <w:pPr>
        <w:pStyle w:val="maintext"/>
        <w:ind w:firstLineChars="90" w:firstLine="180"/>
        <w:rPr>
          <w:rFonts w:ascii="Calibri" w:hAnsi="Calibri" w:cs="Arial"/>
        </w:rPr>
      </w:pPr>
    </w:p>
    <w:p w14:paraId="6A2B5451"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01"/>
        <w:gridCol w:w="577"/>
        <w:gridCol w:w="527"/>
        <w:gridCol w:w="222"/>
        <w:gridCol w:w="222"/>
        <w:gridCol w:w="1347"/>
        <w:gridCol w:w="222"/>
        <w:gridCol w:w="222"/>
        <w:gridCol w:w="222"/>
        <w:gridCol w:w="222"/>
        <w:gridCol w:w="2858"/>
      </w:tblGrid>
      <w:tr w:rsidR="007C3555" w14:paraId="2231BF65" w14:textId="77777777">
        <w:tc>
          <w:tcPr>
            <w:tcW w:w="0" w:type="auto"/>
            <w:shd w:val="clear" w:color="auto" w:fill="auto"/>
          </w:tcPr>
          <w:p w14:paraId="1B4EA9CE"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3D4F969" w14:textId="77777777" w:rsidR="007C3555" w:rsidRDefault="00773911">
            <w:pPr>
              <w:pStyle w:val="TAL"/>
              <w:rPr>
                <w:rFonts w:cs="Arial"/>
                <w:color w:val="000000"/>
                <w:szCs w:val="18"/>
              </w:rPr>
            </w:pPr>
            <w:r>
              <w:rPr>
                <w:rFonts w:cs="Arial"/>
                <w:color w:val="000000"/>
                <w:szCs w:val="18"/>
              </w:rPr>
              <w:t>24-5</w:t>
            </w:r>
          </w:p>
        </w:tc>
        <w:tc>
          <w:tcPr>
            <w:tcW w:w="0" w:type="auto"/>
            <w:shd w:val="clear" w:color="auto" w:fill="auto"/>
          </w:tcPr>
          <w:p w14:paraId="0C71061E"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67045F9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2DD555D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X=8 slots</w:t>
            </w:r>
          </w:p>
          <w:p w14:paraId="6C4AF55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 xml:space="preserve">FFS: 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w:t>
            </w:r>
            <w:r>
              <w:rPr>
                <w:rFonts w:cs="Arial"/>
                <w:color w:val="000000"/>
                <w:sz w:val="18"/>
                <w:szCs w:val="18"/>
                <w:highlight w:val="yellow"/>
              </w:rPr>
              <w:t>g by single DCI for the operation with 960 kHz SCS and corresponding HARQ enhancements</w:t>
            </w:r>
          </w:p>
          <w:p w14:paraId="12B2FB73"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77653388"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0076D090"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692BC401" w14:textId="77777777" w:rsidR="007C3555" w:rsidRDefault="007C3555">
            <w:pPr>
              <w:pStyle w:val="TAL"/>
              <w:rPr>
                <w:rFonts w:cs="Arial"/>
                <w:color w:val="000000"/>
                <w:szCs w:val="18"/>
              </w:rPr>
            </w:pPr>
          </w:p>
        </w:tc>
        <w:tc>
          <w:tcPr>
            <w:tcW w:w="0" w:type="auto"/>
            <w:shd w:val="clear" w:color="auto" w:fill="auto"/>
          </w:tcPr>
          <w:p w14:paraId="4F0B5432" w14:textId="77777777" w:rsidR="007C3555" w:rsidRDefault="007C3555">
            <w:pPr>
              <w:pStyle w:val="TAL"/>
              <w:rPr>
                <w:rFonts w:eastAsia="SimSun" w:cs="Arial"/>
                <w:color w:val="000000"/>
                <w:szCs w:val="18"/>
                <w:lang w:eastAsia="zh-CN"/>
              </w:rPr>
            </w:pPr>
          </w:p>
        </w:tc>
        <w:tc>
          <w:tcPr>
            <w:tcW w:w="0" w:type="auto"/>
            <w:shd w:val="clear" w:color="auto" w:fill="auto"/>
          </w:tcPr>
          <w:p w14:paraId="00A9F4CF" w14:textId="77777777" w:rsidR="007C3555" w:rsidRDefault="00773911">
            <w:pPr>
              <w:pStyle w:val="TAL"/>
              <w:rPr>
                <w:rFonts w:cs="Arial"/>
                <w:color w:val="000000"/>
                <w:szCs w:val="18"/>
              </w:rPr>
            </w:pPr>
            <w:r>
              <w:rPr>
                <w:rFonts w:cs="Arial"/>
                <w:color w:val="000000"/>
                <w:szCs w:val="18"/>
                <w:highlight w:val="yellow"/>
              </w:rPr>
              <w:t>[Per UE/band]</w:t>
            </w:r>
          </w:p>
        </w:tc>
        <w:tc>
          <w:tcPr>
            <w:tcW w:w="0" w:type="auto"/>
            <w:shd w:val="clear" w:color="auto" w:fill="auto"/>
          </w:tcPr>
          <w:p w14:paraId="1321593B" w14:textId="77777777" w:rsidR="007C3555" w:rsidRDefault="007C3555">
            <w:pPr>
              <w:pStyle w:val="TAL"/>
              <w:rPr>
                <w:rFonts w:cs="Arial"/>
                <w:color w:val="000000"/>
                <w:szCs w:val="18"/>
              </w:rPr>
            </w:pPr>
          </w:p>
        </w:tc>
        <w:tc>
          <w:tcPr>
            <w:tcW w:w="0" w:type="auto"/>
            <w:shd w:val="clear" w:color="auto" w:fill="auto"/>
          </w:tcPr>
          <w:p w14:paraId="0168F079" w14:textId="77777777" w:rsidR="007C3555" w:rsidRDefault="007C3555">
            <w:pPr>
              <w:pStyle w:val="TAL"/>
              <w:rPr>
                <w:rFonts w:cs="Arial"/>
                <w:color w:val="000000"/>
                <w:szCs w:val="18"/>
              </w:rPr>
            </w:pPr>
          </w:p>
        </w:tc>
        <w:tc>
          <w:tcPr>
            <w:tcW w:w="0" w:type="auto"/>
            <w:shd w:val="clear" w:color="auto" w:fill="auto"/>
          </w:tcPr>
          <w:p w14:paraId="31DE0E3D" w14:textId="77777777" w:rsidR="007C3555" w:rsidRDefault="007C3555">
            <w:pPr>
              <w:pStyle w:val="TAL"/>
              <w:rPr>
                <w:rFonts w:cs="Arial"/>
                <w:color w:val="000000"/>
                <w:szCs w:val="18"/>
              </w:rPr>
            </w:pPr>
          </w:p>
        </w:tc>
        <w:tc>
          <w:tcPr>
            <w:tcW w:w="0" w:type="auto"/>
            <w:shd w:val="clear" w:color="auto" w:fill="auto"/>
          </w:tcPr>
          <w:p w14:paraId="2ED505CE" w14:textId="77777777" w:rsidR="007C3555" w:rsidRDefault="007C3555">
            <w:pPr>
              <w:pStyle w:val="TAL"/>
              <w:rPr>
                <w:rFonts w:cs="Arial"/>
                <w:color w:val="000000"/>
                <w:szCs w:val="18"/>
              </w:rPr>
            </w:pPr>
          </w:p>
        </w:tc>
        <w:tc>
          <w:tcPr>
            <w:tcW w:w="0" w:type="auto"/>
            <w:shd w:val="clear" w:color="auto" w:fill="auto"/>
          </w:tcPr>
          <w:p w14:paraId="3D4C69AE" w14:textId="77777777" w:rsidR="007C3555" w:rsidRDefault="00773911">
            <w:pPr>
              <w:pStyle w:val="TAL"/>
              <w:rPr>
                <w:rFonts w:cs="Arial"/>
                <w:color w:val="000000"/>
                <w:szCs w:val="18"/>
              </w:rPr>
            </w:pPr>
            <w:r>
              <w:rPr>
                <w:rFonts w:cs="Arial"/>
                <w:color w:val="000000"/>
                <w:szCs w:val="18"/>
              </w:rPr>
              <w:t>Optional with capability signalling</w:t>
            </w:r>
          </w:p>
          <w:p w14:paraId="377F1ABE" w14:textId="77777777" w:rsidR="007C3555" w:rsidRDefault="007C3555">
            <w:pPr>
              <w:pStyle w:val="TAL"/>
              <w:rPr>
                <w:rFonts w:cs="Arial"/>
                <w:color w:val="000000"/>
                <w:szCs w:val="18"/>
              </w:rPr>
            </w:pPr>
          </w:p>
        </w:tc>
      </w:tr>
    </w:tbl>
    <w:p w14:paraId="69884D65"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F6D882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D0E156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056DD1E"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A3EB757" w14:textId="77777777">
        <w:tc>
          <w:tcPr>
            <w:tcW w:w="1818" w:type="dxa"/>
            <w:tcBorders>
              <w:top w:val="single" w:sz="4" w:space="0" w:color="auto"/>
              <w:left w:val="single" w:sz="4" w:space="0" w:color="auto"/>
              <w:bottom w:val="single" w:sz="4" w:space="0" w:color="auto"/>
              <w:right w:val="single" w:sz="4" w:space="0" w:color="auto"/>
            </w:tcBorders>
          </w:tcPr>
          <w:p w14:paraId="580E6D6E"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8906A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 xml:space="preserve"> “Component”: According to the agreement in RAN1#107e, the multi slot PDCCH monitoring capability with (X,Y) = (8,1) is mandatory support for 960kHz SCS. So the description for the 2nd component should be updated as “Multiple-slot PDCCH monitoring for 960K</w:t>
            </w:r>
            <w:r>
              <w:rPr>
                <w:rFonts w:ascii="Calibri" w:hAnsi="Calibri" w:cs="Calibri"/>
                <w:color w:val="000000"/>
              </w:rPr>
              <w:t>Hz with (X,Y)=(8,1)”. Considering the reduced monitoring occasion within X slot group, support of multi PDSCH/PUSCH scheduling with single DCI is essential to maintain the peak throughput. We support to remove FFS before the 3rd component.</w:t>
            </w:r>
          </w:p>
          <w:p w14:paraId="6FD01704"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Clarif</w:t>
            </w:r>
            <w:r>
              <w:rPr>
                <w:rFonts w:ascii="Calibri" w:hAnsi="Calibri" w:cs="Calibri"/>
                <w:b/>
                <w:color w:val="000000"/>
              </w:rPr>
              <w:t>y the 2nd component by defining multiple slot PDCCH monitoring with (X,Y)=(8,1). Support to have multi PDSCH scheduling by single DCI as component of FG24-5.</w:t>
            </w:r>
          </w:p>
          <w:p w14:paraId="1D0FEE1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101"/>
              <w:gridCol w:w="577"/>
              <w:gridCol w:w="527"/>
              <w:gridCol w:w="222"/>
              <w:gridCol w:w="222"/>
              <w:gridCol w:w="967"/>
              <w:gridCol w:w="222"/>
              <w:gridCol w:w="222"/>
              <w:gridCol w:w="222"/>
              <w:gridCol w:w="222"/>
              <w:gridCol w:w="2858"/>
            </w:tblGrid>
            <w:tr w:rsidR="007C3555" w14:paraId="68CDDC92" w14:textId="77777777">
              <w:tc>
                <w:tcPr>
                  <w:tcW w:w="0" w:type="auto"/>
                  <w:shd w:val="clear" w:color="auto" w:fill="auto"/>
                </w:tcPr>
                <w:p w14:paraId="072CAE2A" w14:textId="77777777" w:rsidR="007C3555" w:rsidRDefault="007C3555">
                  <w:pPr>
                    <w:pStyle w:val="TAH"/>
                    <w:jc w:val="left"/>
                    <w:rPr>
                      <w:rFonts w:cs="Arial"/>
                      <w:b w:val="0"/>
                      <w:szCs w:val="18"/>
                    </w:rPr>
                  </w:pPr>
                </w:p>
              </w:tc>
              <w:tc>
                <w:tcPr>
                  <w:tcW w:w="0" w:type="auto"/>
                  <w:shd w:val="clear" w:color="auto" w:fill="auto"/>
                </w:tcPr>
                <w:p w14:paraId="58222645" w14:textId="77777777" w:rsidR="007C3555" w:rsidRDefault="00773911">
                  <w:pPr>
                    <w:pStyle w:val="TAH"/>
                    <w:jc w:val="left"/>
                    <w:rPr>
                      <w:rFonts w:cs="Arial"/>
                      <w:b w:val="0"/>
                      <w:color w:val="000000"/>
                      <w:szCs w:val="18"/>
                    </w:rPr>
                  </w:pPr>
                  <w:r>
                    <w:rPr>
                      <w:rFonts w:cs="Arial"/>
                      <w:b w:val="0"/>
                      <w:color w:val="000000"/>
                      <w:szCs w:val="18"/>
                      <w:lang w:eastAsia="ja-JP"/>
                    </w:rPr>
                    <w:t>24-5</w:t>
                  </w:r>
                </w:p>
              </w:tc>
              <w:tc>
                <w:tcPr>
                  <w:tcW w:w="0" w:type="auto"/>
                  <w:shd w:val="clear" w:color="auto" w:fill="auto"/>
                </w:tcPr>
                <w:p w14:paraId="31231AEE" w14:textId="77777777" w:rsidR="007C3555" w:rsidRDefault="00773911">
                  <w:pPr>
                    <w:pStyle w:val="TAH"/>
                    <w:jc w:val="left"/>
                    <w:rPr>
                      <w:rFonts w:cs="Arial"/>
                      <w:b w:val="0"/>
                      <w:color w:val="000000"/>
                      <w:szCs w:val="18"/>
                      <w:lang w:eastAsia="zh-CN"/>
                    </w:rPr>
                  </w:pPr>
                  <w:r>
                    <w:rPr>
                      <w:rFonts w:cs="Arial"/>
                      <w:b w:val="0"/>
                      <w:color w:val="000000"/>
                      <w:szCs w:val="18"/>
                      <w:lang w:eastAsia="zh-CN"/>
                    </w:rPr>
                    <w:t>960KHz SCS support for DL</w:t>
                  </w:r>
                </w:p>
              </w:tc>
              <w:tc>
                <w:tcPr>
                  <w:tcW w:w="0" w:type="auto"/>
                  <w:shd w:val="clear" w:color="auto" w:fill="auto"/>
                </w:tcPr>
                <w:p w14:paraId="2ACCEB96" w14:textId="77777777" w:rsidR="007C3555" w:rsidRDefault="00773911">
                  <w:pPr>
                    <w:contextualSpacing/>
                    <w:rPr>
                      <w:rFonts w:cs="Arial"/>
                      <w:color w:val="000000"/>
                      <w:sz w:val="18"/>
                      <w:szCs w:val="18"/>
                    </w:rPr>
                  </w:pPr>
                  <w:r>
                    <w:rPr>
                      <w:rFonts w:cs="Arial"/>
                      <w:color w:val="000000"/>
                      <w:sz w:val="18"/>
                      <w:szCs w:val="18"/>
                    </w:rPr>
                    <w:t xml:space="preserve">1. 960KHz SCS for DL data and control channels, SSB, and </w:t>
                  </w:r>
                  <w:r>
                    <w:rPr>
                      <w:rFonts w:cs="Arial"/>
                      <w:color w:val="000000"/>
                      <w:sz w:val="18"/>
                      <w:szCs w:val="18"/>
                    </w:rPr>
                    <w:t>reference signal reception in FR2-2 for non-initial access</w:t>
                  </w:r>
                </w:p>
                <w:p w14:paraId="1276AC24" w14:textId="77777777" w:rsidR="007C3555" w:rsidRDefault="00773911">
                  <w:pPr>
                    <w:contextualSpacing/>
                    <w:rPr>
                      <w:rFonts w:cs="Arial"/>
                      <w:color w:val="000000"/>
                      <w:sz w:val="18"/>
                      <w:szCs w:val="18"/>
                    </w:rPr>
                  </w:pPr>
                  <w:r>
                    <w:rPr>
                      <w:rFonts w:cs="Arial"/>
                      <w:color w:val="000000"/>
                      <w:sz w:val="18"/>
                      <w:szCs w:val="18"/>
                    </w:rPr>
                    <w:t>2. Multiple-slot PDCCH monitoring for 960KHz with X=8 slots</w:t>
                  </w:r>
                </w:p>
                <w:p w14:paraId="6DB6A1F7" w14:textId="77777777" w:rsidR="007C3555" w:rsidRDefault="00773911">
                  <w:pPr>
                    <w:contextualSpacing/>
                    <w:rPr>
                      <w:rFonts w:cs="Arial"/>
                      <w:color w:val="000000"/>
                      <w:sz w:val="18"/>
                      <w:szCs w:val="18"/>
                    </w:rPr>
                  </w:pPr>
                  <w:del w:id="159" w:author="Huawei" w:date="2021-12-31T18:10:00Z">
                    <w:r>
                      <w:rPr>
                        <w:rFonts w:cs="Arial"/>
                        <w:color w:val="000000"/>
                        <w:sz w:val="18"/>
                        <w:szCs w:val="18"/>
                        <w:highlight w:val="yellow"/>
                      </w:rPr>
                      <w:delText xml:space="preserve">FFS: </w:delText>
                    </w:r>
                  </w:del>
                  <w:r>
                    <w:rPr>
                      <w:rFonts w:cs="Arial"/>
                      <w:color w:val="000000"/>
                      <w:sz w:val="18"/>
                      <w:szCs w:val="18"/>
                      <w:highlight w:val="yellow"/>
                    </w:rPr>
                    <w:t xml:space="preserve">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14:paraId="1270661D" w14:textId="77777777" w:rsidR="007C3555" w:rsidRDefault="007C3555">
                  <w:pPr>
                    <w:rPr>
                      <w:rFonts w:cs="Arial"/>
                      <w:color w:val="000000"/>
                      <w:sz w:val="18"/>
                      <w:szCs w:val="18"/>
                    </w:rPr>
                  </w:pPr>
                </w:p>
              </w:tc>
              <w:tc>
                <w:tcPr>
                  <w:tcW w:w="0" w:type="auto"/>
                  <w:shd w:val="clear" w:color="auto" w:fill="auto"/>
                </w:tcPr>
                <w:p w14:paraId="7D0A10DE" w14:textId="77777777" w:rsidR="007C3555" w:rsidRDefault="00773911">
                  <w:pPr>
                    <w:pStyle w:val="TAH"/>
                    <w:jc w:val="left"/>
                    <w:rPr>
                      <w:rFonts w:cs="Arial"/>
                      <w:b w:val="0"/>
                      <w:color w:val="000000"/>
                      <w:szCs w:val="18"/>
                    </w:rPr>
                  </w:pPr>
                  <w:r>
                    <w:rPr>
                      <w:rFonts w:cs="Arial"/>
                      <w:b w:val="0"/>
                      <w:color w:val="000000"/>
                      <w:szCs w:val="18"/>
                    </w:rPr>
                    <w:t>24-1</w:t>
                  </w:r>
                </w:p>
              </w:tc>
              <w:tc>
                <w:tcPr>
                  <w:tcW w:w="0" w:type="auto"/>
                  <w:shd w:val="clear" w:color="auto" w:fill="auto"/>
                </w:tcPr>
                <w:p w14:paraId="0636068B" w14:textId="77777777" w:rsidR="007C3555" w:rsidRDefault="00773911">
                  <w:pPr>
                    <w:pStyle w:val="TAH"/>
                    <w:jc w:val="left"/>
                    <w:rPr>
                      <w:rFonts w:cs="Arial"/>
                      <w:b w:val="0"/>
                      <w:color w:val="000000"/>
                      <w:szCs w:val="18"/>
                    </w:rPr>
                  </w:pPr>
                  <w:r>
                    <w:rPr>
                      <w:rFonts w:cs="Arial"/>
                      <w:b w:val="0"/>
                      <w:color w:val="000000"/>
                      <w:szCs w:val="18"/>
                    </w:rPr>
                    <w:t>Yes</w:t>
                  </w:r>
                </w:p>
              </w:tc>
              <w:tc>
                <w:tcPr>
                  <w:tcW w:w="0" w:type="auto"/>
                  <w:shd w:val="clear" w:color="auto" w:fill="auto"/>
                </w:tcPr>
                <w:p w14:paraId="61A5B991" w14:textId="77777777" w:rsidR="007C3555" w:rsidRDefault="007C3555">
                  <w:pPr>
                    <w:pStyle w:val="TAH"/>
                    <w:jc w:val="left"/>
                    <w:rPr>
                      <w:rFonts w:eastAsia="Gulim" w:cs="Arial"/>
                      <w:b w:val="0"/>
                      <w:color w:val="000000"/>
                      <w:szCs w:val="18"/>
                    </w:rPr>
                  </w:pPr>
                </w:p>
              </w:tc>
              <w:tc>
                <w:tcPr>
                  <w:tcW w:w="0" w:type="auto"/>
                  <w:shd w:val="clear" w:color="auto" w:fill="auto"/>
                </w:tcPr>
                <w:p w14:paraId="2DCCDCEC" w14:textId="77777777" w:rsidR="007C3555" w:rsidRDefault="007C3555">
                  <w:pPr>
                    <w:pStyle w:val="TAN"/>
                    <w:rPr>
                      <w:rFonts w:cs="Arial"/>
                      <w:szCs w:val="18"/>
                      <w:lang w:eastAsia="ja-JP"/>
                    </w:rPr>
                  </w:pPr>
                </w:p>
              </w:tc>
              <w:tc>
                <w:tcPr>
                  <w:tcW w:w="0" w:type="auto"/>
                  <w:shd w:val="clear" w:color="auto" w:fill="auto"/>
                </w:tcPr>
                <w:p w14:paraId="27441D22" w14:textId="77777777" w:rsidR="007C3555" w:rsidRDefault="00773911">
                  <w:pPr>
                    <w:pStyle w:val="TAN"/>
                    <w:rPr>
                      <w:rFonts w:cs="Arial"/>
                      <w:color w:val="000000"/>
                      <w:szCs w:val="18"/>
                      <w:highlight w:val="yellow"/>
                    </w:rPr>
                  </w:pPr>
                  <w:del w:id="160" w:author="Huawei" w:date="2021-12-31T18:17:00Z">
                    <w:r>
                      <w:rPr>
                        <w:rFonts w:cs="Arial"/>
                        <w:color w:val="000000"/>
                        <w:szCs w:val="18"/>
                        <w:highlight w:val="yellow"/>
                      </w:rPr>
                      <w:delText>[</w:delText>
                    </w:r>
                  </w:del>
                  <w:r>
                    <w:rPr>
                      <w:rFonts w:cs="Arial"/>
                      <w:color w:val="000000"/>
                      <w:szCs w:val="18"/>
                      <w:highlight w:val="yellow"/>
                    </w:rPr>
                    <w:t xml:space="preserve">Per </w:t>
                  </w:r>
                </w:p>
                <w:p w14:paraId="7B1E5B31" w14:textId="77777777" w:rsidR="007C3555" w:rsidRDefault="00773911">
                  <w:pPr>
                    <w:pStyle w:val="TAN"/>
                    <w:rPr>
                      <w:rFonts w:cs="Arial"/>
                      <w:color w:val="000000"/>
                      <w:szCs w:val="18"/>
                      <w:highlight w:val="yellow"/>
                    </w:rPr>
                  </w:pPr>
                  <w:r>
                    <w:rPr>
                      <w:rFonts w:cs="Arial"/>
                      <w:color w:val="000000"/>
                      <w:szCs w:val="18"/>
                      <w:highlight w:val="yellow"/>
                    </w:rPr>
                    <w:t>UE</w:t>
                  </w:r>
                  <w:del w:id="161" w:author="Huawei" w:date="2021-12-31T18:17:00Z">
                    <w:r>
                      <w:rPr>
                        <w:rFonts w:cs="Arial"/>
                        <w:color w:val="000000"/>
                        <w:szCs w:val="18"/>
                        <w:highlight w:val="yellow"/>
                      </w:rPr>
                      <w:delText>/band]</w:delText>
                    </w:r>
                  </w:del>
                </w:p>
              </w:tc>
              <w:tc>
                <w:tcPr>
                  <w:tcW w:w="0" w:type="auto"/>
                  <w:shd w:val="clear" w:color="auto" w:fill="auto"/>
                </w:tcPr>
                <w:p w14:paraId="569D6FB2" w14:textId="77777777" w:rsidR="007C3555" w:rsidRDefault="007C3555">
                  <w:pPr>
                    <w:pStyle w:val="TAH"/>
                    <w:jc w:val="left"/>
                    <w:rPr>
                      <w:rFonts w:cs="Arial"/>
                      <w:b w:val="0"/>
                      <w:szCs w:val="18"/>
                    </w:rPr>
                  </w:pPr>
                </w:p>
              </w:tc>
              <w:tc>
                <w:tcPr>
                  <w:tcW w:w="0" w:type="auto"/>
                  <w:shd w:val="clear" w:color="auto" w:fill="auto"/>
                </w:tcPr>
                <w:p w14:paraId="70D2D41B" w14:textId="77777777" w:rsidR="007C3555" w:rsidRDefault="007C3555">
                  <w:pPr>
                    <w:pStyle w:val="TAH"/>
                    <w:jc w:val="left"/>
                    <w:rPr>
                      <w:rFonts w:cs="Arial"/>
                      <w:b w:val="0"/>
                      <w:szCs w:val="18"/>
                    </w:rPr>
                  </w:pPr>
                </w:p>
              </w:tc>
              <w:tc>
                <w:tcPr>
                  <w:tcW w:w="0" w:type="auto"/>
                  <w:shd w:val="clear" w:color="auto" w:fill="auto"/>
                </w:tcPr>
                <w:p w14:paraId="632004D8" w14:textId="77777777" w:rsidR="007C3555" w:rsidRDefault="007C3555">
                  <w:pPr>
                    <w:pStyle w:val="TAH"/>
                    <w:jc w:val="left"/>
                    <w:rPr>
                      <w:rFonts w:cs="Arial"/>
                      <w:b w:val="0"/>
                      <w:szCs w:val="18"/>
                    </w:rPr>
                  </w:pPr>
                </w:p>
              </w:tc>
              <w:tc>
                <w:tcPr>
                  <w:tcW w:w="0" w:type="auto"/>
                  <w:shd w:val="clear" w:color="auto" w:fill="auto"/>
                </w:tcPr>
                <w:p w14:paraId="5E66C82E" w14:textId="77777777" w:rsidR="007C3555" w:rsidRDefault="007C3555">
                  <w:pPr>
                    <w:rPr>
                      <w:rFonts w:cs="Arial"/>
                      <w:color w:val="000000"/>
                      <w:szCs w:val="18"/>
                      <w:highlight w:val="yellow"/>
                    </w:rPr>
                  </w:pPr>
                </w:p>
              </w:tc>
              <w:tc>
                <w:tcPr>
                  <w:tcW w:w="0" w:type="auto"/>
                  <w:shd w:val="clear" w:color="auto" w:fill="auto"/>
                </w:tcPr>
                <w:p w14:paraId="281A7443" w14:textId="77777777" w:rsidR="007C3555" w:rsidRDefault="00773911">
                  <w:pPr>
                    <w:pStyle w:val="TAL"/>
                    <w:rPr>
                      <w:rFonts w:cs="Arial"/>
                      <w:color w:val="000000"/>
                      <w:szCs w:val="18"/>
                    </w:rPr>
                  </w:pPr>
                  <w:r>
                    <w:rPr>
                      <w:rFonts w:cs="Arial"/>
                      <w:color w:val="000000"/>
                      <w:szCs w:val="18"/>
                    </w:rPr>
                    <w:t>Optional with capability signalling</w:t>
                  </w:r>
                </w:p>
                <w:p w14:paraId="19EB093B" w14:textId="77777777" w:rsidR="007C3555" w:rsidRDefault="007C3555">
                  <w:pPr>
                    <w:rPr>
                      <w:rFonts w:cs="Arial"/>
                      <w:color w:val="000000"/>
                      <w:szCs w:val="18"/>
                    </w:rPr>
                  </w:pPr>
                </w:p>
              </w:tc>
            </w:tr>
          </w:tbl>
          <w:p w14:paraId="3C93B976" w14:textId="77777777" w:rsidR="007C3555" w:rsidRDefault="007C3555">
            <w:pPr>
              <w:spacing w:beforeLines="50" w:before="120"/>
              <w:jc w:val="left"/>
              <w:rPr>
                <w:rFonts w:ascii="Calibri" w:hAnsi="Calibri" w:cs="Calibri"/>
                <w:color w:val="000000"/>
              </w:rPr>
            </w:pPr>
          </w:p>
        </w:tc>
      </w:tr>
      <w:tr w:rsidR="007C3555" w14:paraId="1199801B" w14:textId="77777777">
        <w:tc>
          <w:tcPr>
            <w:tcW w:w="1818" w:type="dxa"/>
            <w:tcBorders>
              <w:top w:val="single" w:sz="4" w:space="0" w:color="auto"/>
              <w:left w:val="single" w:sz="4" w:space="0" w:color="auto"/>
              <w:bottom w:val="single" w:sz="4" w:space="0" w:color="auto"/>
              <w:right w:val="single" w:sz="4" w:space="0" w:color="auto"/>
            </w:tcBorders>
          </w:tcPr>
          <w:p w14:paraId="230C456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CFF848" w14:textId="77777777" w:rsidR="007C3555" w:rsidRDefault="00773911">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w:t>
            </w:r>
            <w:r>
              <w:rPr>
                <w:rFonts w:ascii="Calibri" w:hAnsi="Calibri" w:cs="Calibri"/>
                <w:color w:val="000000"/>
              </w:rPr>
              <w:t>rement for multi-PDSCH scheduling even when multi-slot PDCCH monitoring is used for 480/960 kHz. The only drawback is data rate loss brought by multi-slot PDCCH monitoring but the system still works. Therefore, separate optional multi-PDSCH scheduling capa</w:t>
            </w:r>
            <w:r>
              <w:rPr>
                <w:rFonts w:ascii="Calibri" w:hAnsi="Calibri" w:cs="Calibri"/>
                <w:color w:val="000000"/>
              </w:rPr>
              <w:t>bility is more flexible. In this way, to enhance data rate further, UE has flexibility to increase PDCCH monitoring complexity with smaller X value or support multi-PDSCH scheduling.</w:t>
            </w:r>
          </w:p>
          <w:p w14:paraId="4D74B6E6" w14:textId="77777777" w:rsidR="007C3555" w:rsidRDefault="00773911">
            <w:pPr>
              <w:spacing w:beforeLines="50" w:before="120"/>
              <w:jc w:val="left"/>
              <w:rPr>
                <w:rFonts w:ascii="Calibri" w:hAnsi="Calibri" w:cs="Calibri"/>
                <w:b/>
                <w:color w:val="000000"/>
              </w:rPr>
            </w:pPr>
            <w:r>
              <w:rPr>
                <w:rFonts w:ascii="Calibri" w:hAnsi="Calibri" w:cs="Calibri"/>
                <w:b/>
                <w:color w:val="000000"/>
              </w:rPr>
              <w:t xml:space="preserve">Proposal: List multi-PDSCH scheduling by single DCI as a separate FG </w:t>
            </w:r>
            <w:r>
              <w:rPr>
                <w:rFonts w:ascii="Calibri" w:hAnsi="Calibri" w:cs="Calibri"/>
                <w:b/>
                <w:color w:val="000000"/>
              </w:rPr>
              <w:t>from 24-4 and 24-5.</w:t>
            </w:r>
          </w:p>
        </w:tc>
      </w:tr>
      <w:tr w:rsidR="007C3555" w14:paraId="78EC2DC9" w14:textId="77777777">
        <w:tc>
          <w:tcPr>
            <w:tcW w:w="1818" w:type="dxa"/>
            <w:tcBorders>
              <w:top w:val="single" w:sz="4" w:space="0" w:color="auto"/>
              <w:left w:val="single" w:sz="4" w:space="0" w:color="auto"/>
              <w:bottom w:val="single" w:sz="4" w:space="0" w:color="auto"/>
              <w:right w:val="single" w:sz="4" w:space="0" w:color="auto"/>
            </w:tcBorders>
          </w:tcPr>
          <w:p w14:paraId="48D44A8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3BD1CC" w14:textId="77777777" w:rsidR="007C3555" w:rsidRDefault="007C3555">
            <w:pPr>
              <w:spacing w:beforeLines="50" w:before="120"/>
              <w:jc w:val="left"/>
              <w:rPr>
                <w:rFonts w:ascii="Calibri" w:hAnsi="Calibri" w:cs="Calibri"/>
                <w:color w:val="000000"/>
              </w:rPr>
            </w:pPr>
          </w:p>
        </w:tc>
      </w:tr>
      <w:tr w:rsidR="007C3555" w14:paraId="0A788577" w14:textId="77777777">
        <w:tc>
          <w:tcPr>
            <w:tcW w:w="1818" w:type="dxa"/>
            <w:tcBorders>
              <w:top w:val="single" w:sz="4" w:space="0" w:color="auto"/>
              <w:left w:val="single" w:sz="4" w:space="0" w:color="auto"/>
              <w:bottom w:val="single" w:sz="4" w:space="0" w:color="auto"/>
              <w:right w:val="single" w:sz="4" w:space="0" w:color="auto"/>
            </w:tcBorders>
          </w:tcPr>
          <w:p w14:paraId="17A57E72"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F089CB"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w:t>
            </w:r>
            <w:r>
              <w:rPr>
                <w:rFonts w:ascii="Calibri" w:hAnsi="Calibri" w:cs="Calibri"/>
                <w:color w:val="000000"/>
              </w:rPr>
              <w:t>ould be defined in the same manner as for FG24-4, except for the aspects related to SA/DC support since no support of SA/DC with 960 kHz SCS was agreed.</w:t>
            </w:r>
          </w:p>
          <w:p w14:paraId="20E31B4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564"/>
              <w:gridCol w:w="2261"/>
              <w:gridCol w:w="9033"/>
              <w:gridCol w:w="564"/>
              <w:gridCol w:w="527"/>
              <w:gridCol w:w="222"/>
              <w:gridCol w:w="222"/>
              <w:gridCol w:w="1298"/>
              <w:gridCol w:w="222"/>
              <w:gridCol w:w="222"/>
              <w:gridCol w:w="222"/>
              <w:gridCol w:w="222"/>
              <w:gridCol w:w="2615"/>
            </w:tblGrid>
            <w:tr w:rsidR="007C3555" w14:paraId="1657ECD1" w14:textId="77777777">
              <w:tc>
                <w:tcPr>
                  <w:tcW w:w="0" w:type="auto"/>
                  <w:shd w:val="clear" w:color="auto" w:fill="auto"/>
                </w:tcPr>
                <w:p w14:paraId="439AF153"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2A28D844"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14:paraId="7BFD7DBE"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14:paraId="46CDE872"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1. 960KHz SCS for DL data and control </w:t>
                  </w:r>
                  <w:r>
                    <w:rPr>
                      <w:rFonts w:eastAsia="MS Gothic" w:cs="Arial"/>
                      <w:color w:val="000000"/>
                      <w:sz w:val="18"/>
                      <w:szCs w:val="18"/>
                      <w:lang w:eastAsia="ja-JP"/>
                    </w:rPr>
                    <w:t>channels, SSB, and reference signal reception in FR2-2 for non-initial access</w:t>
                  </w:r>
                </w:p>
                <w:p w14:paraId="645B322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14:paraId="19A01315"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62" w:author="Naoya Shibaike" w:date="2022-01-07T18:19: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 xml:space="preserve">3. </w:t>
                  </w:r>
                  <w:proofErr w:type="gramStart"/>
                  <w:r>
                    <w:rPr>
                      <w:rFonts w:eastAsia="MS Gothic" w:cs="Arial"/>
                      <w:color w:val="000000"/>
                      <w:sz w:val="18"/>
                      <w:szCs w:val="18"/>
                      <w:highlight w:val="yellow"/>
                      <w:lang w:eastAsia="ja-JP"/>
                    </w:rPr>
                    <w:t>Multi</w:t>
                  </w:r>
                  <w:ins w:id="163" w:author="Naoya Shibaike" w:date="2022-01-07T18:19: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w:t>
                  </w:r>
                  <w:proofErr w:type="gramEnd"/>
                  <w:r>
                    <w:rPr>
                      <w:rFonts w:eastAsia="MS Gothic" w:cs="Arial"/>
                      <w:color w:val="000000"/>
                      <w:sz w:val="18"/>
                      <w:szCs w:val="18"/>
                      <w:highlight w:val="yellow"/>
                      <w:lang w:eastAsia="ja-JP"/>
                    </w:rPr>
                    <w:t xml:space="preserve"> scheduling by single DCI for the operation with 960 kHz SCS and corresponding HARQ enhancements</w:t>
                  </w:r>
                </w:p>
                <w:p w14:paraId="2D08CB58"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456DCA15" w14:textId="77777777" w:rsidR="007C3555" w:rsidRDefault="00773911">
                  <w:pPr>
                    <w:keepNext/>
                    <w:keepLines/>
                    <w:rPr>
                      <w:rFonts w:eastAsia="SimSun" w:cs="Arial"/>
                      <w:color w:val="000000"/>
                      <w:sz w:val="18"/>
                      <w:szCs w:val="18"/>
                    </w:rPr>
                  </w:pPr>
                  <w:r>
                    <w:rPr>
                      <w:rFonts w:eastAsia="SimSun" w:cs="Arial"/>
                      <w:color w:val="000000"/>
                      <w:sz w:val="18"/>
                      <w:szCs w:val="18"/>
                    </w:rPr>
                    <w:t>2</w:t>
                  </w:r>
                  <w:r>
                    <w:rPr>
                      <w:rFonts w:eastAsia="SimSun" w:cs="Arial"/>
                      <w:color w:val="000000"/>
                      <w:sz w:val="18"/>
                      <w:szCs w:val="18"/>
                    </w:rPr>
                    <w:t>4-1</w:t>
                  </w:r>
                </w:p>
              </w:tc>
              <w:tc>
                <w:tcPr>
                  <w:tcW w:w="0" w:type="auto"/>
                  <w:shd w:val="clear" w:color="auto" w:fill="auto"/>
                </w:tcPr>
                <w:p w14:paraId="1FEE5CAD"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14:paraId="1666128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4E23317"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4CED5F7" w14:textId="77777777" w:rsidR="007C3555" w:rsidRDefault="00773911">
                  <w:pPr>
                    <w:keepNext/>
                    <w:keepLines/>
                    <w:rPr>
                      <w:rFonts w:eastAsia="SimSun" w:cs="Arial"/>
                      <w:color w:val="000000"/>
                      <w:sz w:val="18"/>
                      <w:szCs w:val="18"/>
                      <w:lang w:eastAsia="ja-JP"/>
                    </w:rPr>
                  </w:pPr>
                  <w:del w:id="164" w:author="Naoya Shibaike" w:date="2022-01-07T18:15:00Z">
                    <w:r>
                      <w:rPr>
                        <w:rFonts w:eastAsia="SimSun" w:cs="Arial"/>
                        <w:color w:val="000000"/>
                        <w:sz w:val="18"/>
                        <w:szCs w:val="18"/>
                        <w:highlight w:val="yellow"/>
                      </w:rPr>
                      <w:delText>[</w:delText>
                    </w:r>
                  </w:del>
                  <w:r>
                    <w:rPr>
                      <w:rFonts w:eastAsia="SimSun" w:cs="Arial"/>
                      <w:color w:val="000000"/>
                      <w:sz w:val="18"/>
                      <w:szCs w:val="18"/>
                      <w:highlight w:val="yellow"/>
                    </w:rPr>
                    <w:t>Per UE</w:t>
                  </w:r>
                  <w:del w:id="165" w:author="Naoya Shibaike" w:date="2022-01-07T18:15:00Z">
                    <w:r>
                      <w:rPr>
                        <w:rFonts w:eastAsia="SimSun" w:cs="Arial"/>
                        <w:color w:val="000000"/>
                        <w:sz w:val="18"/>
                        <w:szCs w:val="18"/>
                        <w:highlight w:val="yellow"/>
                      </w:rPr>
                      <w:delText>/band]</w:delText>
                    </w:r>
                  </w:del>
                </w:p>
              </w:tc>
              <w:tc>
                <w:tcPr>
                  <w:tcW w:w="0" w:type="auto"/>
                  <w:shd w:val="clear" w:color="auto" w:fill="auto"/>
                </w:tcPr>
                <w:p w14:paraId="1DF3520E" w14:textId="77777777" w:rsidR="007C3555" w:rsidRDefault="007C3555">
                  <w:pPr>
                    <w:keepNext/>
                    <w:keepLines/>
                    <w:rPr>
                      <w:rFonts w:eastAsia="SimSun" w:cs="Arial"/>
                      <w:color w:val="000000"/>
                      <w:sz w:val="18"/>
                      <w:szCs w:val="18"/>
                    </w:rPr>
                  </w:pPr>
                </w:p>
              </w:tc>
              <w:tc>
                <w:tcPr>
                  <w:tcW w:w="0" w:type="auto"/>
                  <w:shd w:val="clear" w:color="auto" w:fill="auto"/>
                </w:tcPr>
                <w:p w14:paraId="1A9F9717" w14:textId="77777777" w:rsidR="007C3555" w:rsidRDefault="007C3555">
                  <w:pPr>
                    <w:keepNext/>
                    <w:keepLines/>
                    <w:rPr>
                      <w:rFonts w:eastAsia="SimSun" w:cs="Arial"/>
                      <w:color w:val="000000"/>
                      <w:sz w:val="18"/>
                      <w:szCs w:val="18"/>
                    </w:rPr>
                  </w:pPr>
                </w:p>
              </w:tc>
              <w:tc>
                <w:tcPr>
                  <w:tcW w:w="0" w:type="auto"/>
                  <w:shd w:val="clear" w:color="auto" w:fill="auto"/>
                </w:tcPr>
                <w:p w14:paraId="77740313"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8A6F92C" w14:textId="77777777" w:rsidR="007C3555" w:rsidRDefault="007C3555">
                  <w:pPr>
                    <w:keepNext/>
                    <w:keepLines/>
                    <w:rPr>
                      <w:rFonts w:eastAsia="SimSun" w:cs="Arial"/>
                      <w:color w:val="000000"/>
                      <w:sz w:val="18"/>
                      <w:szCs w:val="18"/>
                    </w:rPr>
                  </w:pPr>
                </w:p>
              </w:tc>
              <w:tc>
                <w:tcPr>
                  <w:tcW w:w="0" w:type="auto"/>
                  <w:shd w:val="clear" w:color="auto" w:fill="auto"/>
                </w:tcPr>
                <w:p w14:paraId="78B1DDD4"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5A980DD8" w14:textId="77777777" w:rsidR="007C3555" w:rsidRDefault="007C3555">
                  <w:pPr>
                    <w:keepNext/>
                    <w:keepLines/>
                    <w:rPr>
                      <w:rFonts w:eastAsia="SimSun" w:cs="Arial"/>
                      <w:color w:val="000000"/>
                      <w:sz w:val="18"/>
                      <w:szCs w:val="18"/>
                    </w:rPr>
                  </w:pPr>
                </w:p>
              </w:tc>
            </w:tr>
          </w:tbl>
          <w:p w14:paraId="4624BD21" w14:textId="77777777" w:rsidR="007C3555" w:rsidRDefault="007C3555">
            <w:pPr>
              <w:spacing w:beforeLines="50" w:before="120"/>
              <w:jc w:val="left"/>
              <w:rPr>
                <w:rFonts w:ascii="Calibri" w:hAnsi="Calibri" w:cs="Calibri"/>
                <w:color w:val="000000"/>
              </w:rPr>
            </w:pPr>
          </w:p>
        </w:tc>
      </w:tr>
      <w:tr w:rsidR="007C3555" w14:paraId="4B2B30BC" w14:textId="77777777">
        <w:tc>
          <w:tcPr>
            <w:tcW w:w="1818" w:type="dxa"/>
            <w:tcBorders>
              <w:top w:val="single" w:sz="4" w:space="0" w:color="auto"/>
              <w:left w:val="single" w:sz="4" w:space="0" w:color="auto"/>
              <w:bottom w:val="single" w:sz="4" w:space="0" w:color="auto"/>
              <w:right w:val="single" w:sz="4" w:space="0" w:color="auto"/>
            </w:tcBorders>
          </w:tcPr>
          <w:p w14:paraId="4CA4DDFA"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E49F0D"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For FG 24-4/4a and FG 24-5/5a, they are associated with multi-PDSCH/PUSCH scheduling with 480 kHz and 960 kHz, respectively. Further, according to the approved UE feature list, we can observe </w:t>
            </w:r>
            <w:r>
              <w:rPr>
                <w:rFonts w:ascii="Calibri" w:hAnsi="Calibri" w:cs="Calibri"/>
                <w:lang w:eastAsia="zh-CN"/>
              </w:rPr>
              <w:t>that multi-PUSCH scheduling by single DCI is listed as a component for supporting “480 kHz SCS support for UL” in FG 24-4a. However, “multi-PDSCH/PUSCH scheduling by single DCI” is not a component for FG 24-4, 24-5 and 24-5a. During the discussion of PDSCH</w:t>
            </w:r>
            <w:r>
              <w:rPr>
                <w:rFonts w:ascii="Calibri" w:hAnsi="Calibri" w:cs="Calibri"/>
                <w:lang w:eastAsia="zh-CN"/>
              </w:rPr>
              <w:t xml:space="preserve">/PUSCH enhancement for above 52.6 GHz, we have no see any difference between 480kHz and 960 kHz in agreement/conclusion for multi-PDSCH/PUSCH scheduling by single DCI. Therefore, referring to FG 24-4a, multi-PDSCH scheduling by single DCI also should be a </w:t>
            </w:r>
            <w:r>
              <w:rPr>
                <w:rFonts w:ascii="Calibri" w:hAnsi="Calibri" w:cs="Calibri"/>
                <w:lang w:eastAsia="zh-CN"/>
              </w:rPr>
              <w:t>component for FG 24-4 and 24-5 and multi -PUSCH scheduling by single DCI also should be a component for FG 24-5a.</w:t>
            </w:r>
          </w:p>
          <w:p w14:paraId="3CB6B0C1"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w:t>
            </w:r>
            <w:r>
              <w:rPr>
                <w:rFonts w:ascii="Calibri" w:hAnsi="Calibri" w:cs="Calibri"/>
                <w:lang w:eastAsia="zh-CN"/>
              </w:rPr>
              <w:t xml:space="preserve">t multi-PDSCH/PUSCH scheduling by single DCI must be regarded as a basic function for supporting 480 kHz and 960 kHz SCS DL/UL. Only support single-PDSCH/PUSCH scheduling by single DCI can work for 480 kHz and 960 kHz SCS DL/UL. Therefore, we propose that </w:t>
            </w:r>
            <w:r>
              <w:rPr>
                <w:rFonts w:ascii="Calibri" w:hAnsi="Calibri" w:cs="Calibri"/>
                <w:lang w:eastAsia="zh-CN"/>
              </w:rPr>
              <w:t>multi-PDSCH/PUSCH scheduling by single DCI can be a separate FG apart from FG 24-4, 24-4a, 24-5 and 24-5a.</w:t>
            </w:r>
          </w:p>
          <w:p w14:paraId="47A7BFD8"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9987"/>
              <w:gridCol w:w="2499"/>
            </w:tblGrid>
            <w:tr w:rsidR="007C3555" w14:paraId="51D1178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977923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4B322705"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E0FC421"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DE4139C"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321EFCC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D812176" w14:textId="77777777" w:rsidR="007C3555" w:rsidRDefault="00773911">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14:paraId="3DED9046"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5DC49030" w14:textId="77777777" w:rsidR="007C3555" w:rsidRDefault="00773911">
                  <w:pPr>
                    <w:snapToGrid w:val="0"/>
                    <w:contextualSpacing/>
                    <w:rPr>
                      <w:rFonts w:ascii="Calibri" w:hAnsi="Calibri" w:cs="Calibri"/>
                      <w:color w:val="000000"/>
                    </w:rPr>
                  </w:pPr>
                  <w:r>
                    <w:rPr>
                      <w:rFonts w:ascii="Calibri" w:hAnsi="Calibri" w:cs="Calibri"/>
                      <w:color w:val="000000"/>
                    </w:rPr>
                    <w:t>1. 960KHz SCS for DL data and control channels, SSB, and reference signal reception in FR2-2 for non-initial access</w:t>
                  </w:r>
                </w:p>
                <w:p w14:paraId="58DC7B92" w14:textId="77777777" w:rsidR="007C3555" w:rsidRDefault="00773911">
                  <w:pPr>
                    <w:snapToGrid w:val="0"/>
                    <w:contextualSpacing/>
                    <w:rPr>
                      <w:rFonts w:ascii="Calibri" w:hAnsi="Calibri" w:cs="Calibri"/>
                      <w:color w:val="000000"/>
                    </w:rPr>
                  </w:pPr>
                  <w:r>
                    <w:rPr>
                      <w:rFonts w:ascii="Calibri" w:hAnsi="Calibri" w:cs="Calibri"/>
                      <w:color w:val="000000"/>
                    </w:rPr>
                    <w:lastRenderedPageBreak/>
                    <w:t xml:space="preserve">2. Multiple-slot PDCCH monitoring for 960KHz with </w:t>
                  </w:r>
                  <w:r>
                    <w:rPr>
                      <w:rFonts w:ascii="Calibri" w:hAnsi="Calibri" w:cs="Calibri"/>
                      <w:color w:val="000000"/>
                    </w:rPr>
                    <w:t>X=8 slots</w:t>
                  </w:r>
                </w:p>
                <w:p w14:paraId="1D7D6CBA" w14:textId="77777777" w:rsidR="007C3555" w:rsidRDefault="00773911">
                  <w:pPr>
                    <w:snapToGrid w:val="0"/>
                    <w:contextualSpacing/>
                    <w:rPr>
                      <w:rFonts w:ascii="Calibri" w:hAnsi="Calibri" w:cs="Calibri"/>
                      <w:strike/>
                      <w:color w:val="FF0000"/>
                    </w:rPr>
                  </w:pPr>
                  <w:r>
                    <w:rPr>
                      <w:rFonts w:ascii="Calibri" w:hAnsi="Calibri" w:cs="Calibri"/>
                      <w:strike/>
                      <w:color w:val="FF0000"/>
                      <w:highlight w:val="yellow"/>
                    </w:rPr>
                    <w:t xml:space="preserve">FFS: 3. </w:t>
                  </w:r>
                  <w:proofErr w:type="spellStart"/>
                  <w:r>
                    <w:rPr>
                      <w:rFonts w:ascii="Calibri" w:hAnsi="Calibri" w:cs="Calibri"/>
                      <w:strike/>
                      <w:color w:val="FF0000"/>
                      <w:highlight w:val="yellow"/>
                    </w:rPr>
                    <w:t>MultiPDSCH</w:t>
                  </w:r>
                  <w:proofErr w:type="spellEnd"/>
                  <w:r>
                    <w:rPr>
                      <w:rFonts w:ascii="Calibri" w:hAnsi="Calibri" w:cs="Calibri"/>
                      <w:strike/>
                      <w:color w:val="FF0000"/>
                      <w:highlight w:val="yellow"/>
                    </w:rPr>
                    <w:t xml:space="preserve"> scheduling by single DCI for the operation with 960 kHz SCS and corresponding HARQ enhancements</w:t>
                  </w:r>
                </w:p>
                <w:p w14:paraId="6FC0E97E" w14:textId="77777777" w:rsidR="007C3555" w:rsidRDefault="007C3555">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14:paraId="56CA8361" w14:textId="77777777" w:rsidR="007C3555" w:rsidRDefault="007C3555">
                  <w:pPr>
                    <w:pStyle w:val="TAL"/>
                    <w:rPr>
                      <w:rFonts w:ascii="Calibri" w:hAnsi="Calibri" w:cs="Calibri"/>
                      <w:color w:val="000000"/>
                      <w:sz w:val="20"/>
                    </w:rPr>
                  </w:pPr>
                </w:p>
              </w:tc>
            </w:tr>
            <w:tr w:rsidR="007C3555" w14:paraId="6758B9C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D41E48"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24-5x</w:t>
                  </w:r>
                </w:p>
              </w:tc>
              <w:tc>
                <w:tcPr>
                  <w:tcW w:w="0" w:type="auto"/>
                  <w:tcBorders>
                    <w:top w:val="single" w:sz="4" w:space="0" w:color="auto"/>
                    <w:left w:val="single" w:sz="4" w:space="0" w:color="auto"/>
                    <w:bottom w:val="single" w:sz="4" w:space="0" w:color="auto"/>
                    <w:right w:val="single" w:sz="4" w:space="0" w:color="auto"/>
                  </w:tcBorders>
                </w:tcPr>
                <w:p w14:paraId="099A8EA5"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PDSCH scheduling by single DCI for </w:t>
                  </w:r>
                  <w:r>
                    <w:rPr>
                      <w:rFonts w:ascii="Calibri" w:hAnsi="Calibri" w:cs="Calibri"/>
                      <w:color w:val="FF0000"/>
                      <w:sz w:val="20"/>
                      <w:lang w:val="en-US" w:eastAsia="zh-CN"/>
                    </w:rPr>
                    <w:t>960 kHz</w:t>
                  </w:r>
                </w:p>
              </w:tc>
              <w:tc>
                <w:tcPr>
                  <w:tcW w:w="0" w:type="auto"/>
                  <w:tcBorders>
                    <w:top w:val="single" w:sz="4" w:space="0" w:color="auto"/>
                    <w:left w:val="single" w:sz="4" w:space="0" w:color="auto"/>
                    <w:bottom w:val="single" w:sz="4" w:space="0" w:color="auto"/>
                    <w:right w:val="single" w:sz="4" w:space="0" w:color="auto"/>
                  </w:tcBorders>
                </w:tcPr>
                <w:p w14:paraId="095F054B" w14:textId="77777777" w:rsidR="007C3555" w:rsidRDefault="00773911">
                  <w:pPr>
                    <w:numPr>
                      <w:ilvl w:val="0"/>
                      <w:numId w:val="25"/>
                    </w:numPr>
                    <w:snapToGrid w:val="0"/>
                    <w:spacing w:before="0" w:after="160" w:line="259" w:lineRule="auto"/>
                    <w:contextualSpacing/>
                    <w:jc w:val="left"/>
                    <w:rPr>
                      <w:rFonts w:ascii="Calibri" w:hAnsi="Calibri" w:cs="Calibri"/>
                      <w:color w:val="FF0000"/>
                    </w:rPr>
                  </w:pPr>
                  <w:r>
                    <w:rPr>
                      <w:rFonts w:ascii="Calibri" w:hAnsi="Calibri" w:cs="Calibri"/>
                      <w:color w:val="FF0000"/>
                    </w:rPr>
                    <w:t>Multi</w:t>
                  </w:r>
                  <w:r>
                    <w:rPr>
                      <w:rFonts w:ascii="Calibri" w:hAnsi="Calibri" w:cs="Calibri"/>
                      <w:color w:val="FF0000"/>
                      <w:lang w:eastAsia="zh-CN"/>
                    </w:rPr>
                    <w:t>-</w:t>
                  </w:r>
                  <w:r>
                    <w:rPr>
                      <w:rFonts w:ascii="Calibri" w:hAnsi="Calibri" w:cs="Calibri"/>
                      <w:color w:val="FF0000"/>
                    </w:rPr>
                    <w:t xml:space="preserve">PDSCH scheduling by single DCI for the operation with 960 kHz </w:t>
                  </w:r>
                  <w:r>
                    <w:rPr>
                      <w:rFonts w:ascii="Calibri" w:hAnsi="Calibri" w:cs="Calibri"/>
                      <w:color w:val="FF0000"/>
                    </w:rPr>
                    <w:t>SCS</w:t>
                  </w:r>
                </w:p>
                <w:p w14:paraId="1D5ACE50" w14:textId="77777777" w:rsidR="007C3555" w:rsidRDefault="00773911">
                  <w:pPr>
                    <w:numPr>
                      <w:ilvl w:val="0"/>
                      <w:numId w:val="25"/>
                    </w:numPr>
                    <w:snapToGrid w:val="0"/>
                    <w:spacing w:before="0" w:after="160" w:line="259" w:lineRule="auto"/>
                    <w:contextualSpacing/>
                    <w:jc w:val="left"/>
                    <w:rPr>
                      <w:rFonts w:ascii="Calibri" w:hAnsi="Calibri" w:cs="Calibri"/>
                      <w:color w:val="FF0000"/>
                    </w:rPr>
                  </w:pPr>
                  <w:r>
                    <w:rPr>
                      <w:rFonts w:ascii="Calibri" w:hAnsi="Calibri" w:cs="Calibri"/>
                      <w:color w:val="FF0000"/>
                    </w:rPr>
                    <w:t>HARQ enhancements</w:t>
                  </w:r>
                </w:p>
              </w:tc>
              <w:tc>
                <w:tcPr>
                  <w:tcW w:w="0" w:type="auto"/>
                  <w:tcBorders>
                    <w:top w:val="single" w:sz="4" w:space="0" w:color="auto"/>
                    <w:left w:val="single" w:sz="4" w:space="0" w:color="auto"/>
                    <w:bottom w:val="single" w:sz="4" w:space="0" w:color="auto"/>
                    <w:right w:val="single" w:sz="4" w:space="0" w:color="auto"/>
                  </w:tcBorders>
                </w:tcPr>
                <w:p w14:paraId="3FA99227" w14:textId="77777777" w:rsidR="007C3555" w:rsidRDefault="007C3555">
                  <w:pPr>
                    <w:pStyle w:val="TAL"/>
                    <w:rPr>
                      <w:rFonts w:ascii="Calibri" w:hAnsi="Calibri" w:cs="Calibri"/>
                      <w:color w:val="000000"/>
                      <w:sz w:val="20"/>
                    </w:rPr>
                  </w:pPr>
                </w:p>
              </w:tc>
            </w:tr>
          </w:tbl>
          <w:p w14:paraId="51DB2E47" w14:textId="77777777" w:rsidR="007C3555" w:rsidRDefault="007C3555">
            <w:pPr>
              <w:spacing w:beforeLines="50" w:before="120"/>
              <w:jc w:val="left"/>
              <w:rPr>
                <w:rFonts w:ascii="Calibri" w:hAnsi="Calibri" w:cs="Calibri"/>
                <w:color w:val="000000"/>
              </w:rPr>
            </w:pPr>
          </w:p>
          <w:p w14:paraId="608B3BB9"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87F118E"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1DD15D4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03F3A3AB"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 xml:space="preserve">For </w:t>
            </w:r>
            <w:r>
              <w:rPr>
                <w:rFonts w:cs="Calibri"/>
                <w:sz w:val="20"/>
                <w:szCs w:val="20"/>
              </w:rPr>
              <w:t>SCS 480 kHz: (X,Y) = (4,1)</w:t>
            </w:r>
          </w:p>
          <w:p w14:paraId="34DA7FCF"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3D65F3E1"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0B49C3C0"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27E75B64"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71A9DF78"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w:t>
            </w:r>
            <w:r>
              <w:rPr>
                <w:rFonts w:eastAsia="SimSun" w:cs="Calibri"/>
                <w:sz w:val="20"/>
                <w:szCs w:val="20"/>
                <w:lang w:val="en-US" w:eastAsia="zh-CN"/>
              </w:rPr>
              <w:t xml:space="preserve">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w:t>
            </w:r>
            <w:r>
              <w:rPr>
                <w:rFonts w:eastAsia="SimSun" w:cs="Calibri"/>
                <w:sz w:val="20"/>
                <w:szCs w:val="20"/>
                <w:lang w:val="en-US" w:eastAsia="zh-CN"/>
              </w:rPr>
              <w:t>rted f</w:t>
            </w:r>
            <w:r>
              <w:rPr>
                <w:rFonts w:cs="Calibri"/>
                <w:sz w:val="20"/>
                <w:szCs w:val="20"/>
              </w:rPr>
              <w:t>or SCS 960 kHz</w:t>
            </w:r>
            <w:r>
              <w:rPr>
                <w:rFonts w:eastAsia="SimSun" w:cs="Calibri"/>
                <w:sz w:val="20"/>
                <w:szCs w:val="20"/>
                <w:lang w:val="en-US" w:eastAsia="zh-CN"/>
              </w:rPr>
              <w:t xml:space="preserve"> in FG 24-5f. </w:t>
            </w:r>
          </w:p>
          <w:p w14:paraId="1CEEFE20"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9434"/>
              <w:gridCol w:w="2499"/>
            </w:tblGrid>
            <w:tr w:rsidR="007C3555" w14:paraId="260CFC7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797CB19"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5573DC6"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EE9978A"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2677555" w14:textId="77777777" w:rsidR="007C3555" w:rsidRDefault="00773911">
                  <w:pPr>
                    <w:pStyle w:val="TAH"/>
                    <w:rPr>
                      <w:rFonts w:ascii="Calibri" w:hAnsi="Calibri" w:cs="Calibri"/>
                      <w:color w:val="000000"/>
                      <w:sz w:val="20"/>
                    </w:rPr>
                  </w:pPr>
                  <w:r>
                    <w:rPr>
                      <w:rFonts w:ascii="Calibri" w:hAnsi="Calibri" w:cs="Calibri"/>
                      <w:color w:val="000000"/>
                      <w:sz w:val="20"/>
                    </w:rPr>
                    <w:t xml:space="preserve">Prerequisite feature </w:t>
                  </w:r>
                  <w:r>
                    <w:rPr>
                      <w:rFonts w:ascii="Calibri" w:hAnsi="Calibri" w:cs="Calibri"/>
                      <w:color w:val="000000"/>
                      <w:sz w:val="20"/>
                    </w:rPr>
                    <w:t>groups</w:t>
                  </w:r>
                </w:p>
              </w:tc>
            </w:tr>
            <w:tr w:rsidR="007C3555" w14:paraId="7776A0F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3D6E97" w14:textId="77777777" w:rsidR="007C3555" w:rsidRDefault="00773911">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14:paraId="5EC87424"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4B1C6863" w14:textId="77777777" w:rsidR="007C3555" w:rsidRDefault="00773911">
                  <w:pPr>
                    <w:snapToGrid w:val="0"/>
                    <w:contextualSpacing/>
                    <w:rPr>
                      <w:rFonts w:ascii="Calibri" w:hAnsi="Calibri" w:cs="Calibri"/>
                    </w:rPr>
                  </w:pPr>
                  <w:r>
                    <w:rPr>
                      <w:rFonts w:ascii="Calibri" w:hAnsi="Calibri" w:cs="Calibri"/>
                      <w:color w:val="000000"/>
                    </w:rPr>
                    <w:t>1. 960KHz SCS for DL data and control channels, SSB, and reference signal reception in FR2-2 for non-initial access</w:t>
                  </w:r>
                </w:p>
                <w:p w14:paraId="1BDD799B" w14:textId="77777777" w:rsidR="007C3555" w:rsidRDefault="00773911">
                  <w:pPr>
                    <w:snapToGrid w:val="0"/>
                    <w:contextualSpacing/>
                    <w:rPr>
                      <w:rFonts w:ascii="Calibri" w:hAnsi="Calibri" w:cs="Calibri"/>
                      <w:color w:val="000000"/>
                      <w:lang w:eastAsia="zh-CN"/>
                    </w:rPr>
                  </w:pPr>
                  <w:r>
                    <w:rPr>
                      <w:rFonts w:ascii="Calibri" w:hAnsi="Calibri" w:cs="Calibri"/>
                      <w:color w:val="000000"/>
                    </w:rPr>
                    <w:t>2. Multiple-slot PDCCH monitoring for 960KHz with</w:t>
                  </w:r>
                  <w:r>
                    <w:rPr>
                      <w:rFonts w:ascii="Calibri" w:hAnsi="Calibri" w:cs="Calibri"/>
                      <w:color w:val="000000"/>
                      <w:lang w:eastAsia="zh-CN"/>
                    </w:rPr>
                    <w:t xml:space="preserve"> </w:t>
                  </w:r>
                  <w:r>
                    <w:rPr>
                      <w:rFonts w:ascii="Calibri" w:hAnsi="Calibri" w:cs="Calibri"/>
                      <w:color w:val="FF0000"/>
                      <w:lang w:eastAsia="zh-CN"/>
                    </w:rPr>
                    <w:t>(X,Y) = (8,1)</w:t>
                  </w:r>
                  <w:r>
                    <w:rPr>
                      <w:rFonts w:ascii="Calibri" w:hAnsi="Calibri" w:cs="Calibri"/>
                      <w:color w:val="000000"/>
                    </w:rPr>
                    <w:t xml:space="preserve"> </w:t>
                  </w:r>
                  <w:r>
                    <w:rPr>
                      <w:rFonts w:ascii="Calibri" w:hAnsi="Calibri" w:cs="Calibri"/>
                      <w:strike/>
                      <w:color w:val="FF0000"/>
                    </w:rPr>
                    <w:t>X=8 slots</w:t>
                  </w:r>
                </w:p>
              </w:tc>
              <w:tc>
                <w:tcPr>
                  <w:tcW w:w="0" w:type="auto"/>
                  <w:tcBorders>
                    <w:top w:val="single" w:sz="4" w:space="0" w:color="auto"/>
                    <w:left w:val="single" w:sz="4" w:space="0" w:color="auto"/>
                    <w:bottom w:val="single" w:sz="4" w:space="0" w:color="auto"/>
                    <w:right w:val="single" w:sz="4" w:space="0" w:color="auto"/>
                  </w:tcBorders>
                </w:tcPr>
                <w:p w14:paraId="1A8EE868" w14:textId="77777777" w:rsidR="007C3555" w:rsidRDefault="007C3555">
                  <w:pPr>
                    <w:pStyle w:val="TAH"/>
                    <w:rPr>
                      <w:rFonts w:ascii="Calibri" w:hAnsi="Calibri" w:cs="Calibri"/>
                      <w:color w:val="000000"/>
                      <w:sz w:val="20"/>
                    </w:rPr>
                  </w:pPr>
                </w:p>
              </w:tc>
            </w:tr>
          </w:tbl>
          <w:p w14:paraId="1D0B077E" w14:textId="77777777" w:rsidR="007C3555" w:rsidRDefault="007C3555">
            <w:pPr>
              <w:spacing w:beforeLines="50" w:before="120"/>
              <w:jc w:val="left"/>
              <w:rPr>
                <w:rFonts w:ascii="Calibri" w:hAnsi="Calibri" w:cs="Calibri"/>
                <w:color w:val="000000"/>
              </w:rPr>
            </w:pPr>
          </w:p>
        </w:tc>
      </w:tr>
      <w:tr w:rsidR="007C3555" w14:paraId="698BC975" w14:textId="77777777">
        <w:tc>
          <w:tcPr>
            <w:tcW w:w="1818" w:type="dxa"/>
            <w:tcBorders>
              <w:top w:val="single" w:sz="4" w:space="0" w:color="auto"/>
              <w:left w:val="single" w:sz="4" w:space="0" w:color="auto"/>
              <w:bottom w:val="single" w:sz="4" w:space="0" w:color="auto"/>
              <w:right w:val="single" w:sz="4" w:space="0" w:color="auto"/>
            </w:tcBorders>
          </w:tcPr>
          <w:p w14:paraId="52F96C78"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C31F12" w14:textId="77777777" w:rsidR="007C3555" w:rsidRDefault="007C3555">
            <w:pPr>
              <w:spacing w:beforeLines="50" w:before="120"/>
              <w:jc w:val="left"/>
              <w:rPr>
                <w:rFonts w:ascii="Calibri" w:hAnsi="Calibri" w:cs="Calibri"/>
                <w:color w:val="000000"/>
              </w:rPr>
            </w:pPr>
          </w:p>
        </w:tc>
      </w:tr>
      <w:tr w:rsidR="007C3555" w14:paraId="34E62DBD" w14:textId="77777777">
        <w:tc>
          <w:tcPr>
            <w:tcW w:w="1818" w:type="dxa"/>
            <w:tcBorders>
              <w:top w:val="single" w:sz="4" w:space="0" w:color="auto"/>
              <w:left w:val="single" w:sz="4" w:space="0" w:color="auto"/>
              <w:bottom w:val="single" w:sz="4" w:space="0" w:color="auto"/>
              <w:right w:val="single" w:sz="4" w:space="0" w:color="auto"/>
            </w:tcBorders>
          </w:tcPr>
          <w:p w14:paraId="32BC7821"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594FA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component </w:t>
            </w:r>
            <w:r>
              <w:rPr>
                <w:rFonts w:ascii="Calibri" w:hAnsi="Calibri" w:cs="Calibri"/>
                <w:color w:val="000000"/>
              </w:rPr>
              <w:t xml:space="preserve">4 and component 5 are simultaneously supported under the same FG.  This is not friendly to UE implementation in particular if this FG is per UE or per band. We have a strong preference to split these two components to two FGs. </w:t>
            </w:r>
          </w:p>
          <w:p w14:paraId="1452507B"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Split FG 24-5 comp</w:t>
            </w:r>
            <w:r>
              <w:rPr>
                <w:rFonts w:ascii="Calibri" w:hAnsi="Calibri" w:cs="Calibri"/>
                <w:b/>
                <w:color w:val="000000"/>
              </w:rPr>
              <w:t>onent 4 and 5 into two FGs separately.</w:t>
            </w:r>
          </w:p>
        </w:tc>
      </w:tr>
      <w:tr w:rsidR="007C3555" w14:paraId="3CC12D4E" w14:textId="77777777">
        <w:tc>
          <w:tcPr>
            <w:tcW w:w="1818" w:type="dxa"/>
            <w:tcBorders>
              <w:top w:val="single" w:sz="4" w:space="0" w:color="auto"/>
              <w:left w:val="single" w:sz="4" w:space="0" w:color="auto"/>
              <w:bottom w:val="single" w:sz="4" w:space="0" w:color="auto"/>
              <w:right w:val="single" w:sz="4" w:space="0" w:color="auto"/>
            </w:tcBorders>
          </w:tcPr>
          <w:p w14:paraId="7D758831"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F6CC85" w14:textId="77777777" w:rsidR="007C3555" w:rsidRDefault="00773911">
            <w:pPr>
              <w:spacing w:beforeLines="50" w:before="120"/>
              <w:jc w:val="left"/>
              <w:rPr>
                <w:rFonts w:ascii="Calibri" w:hAnsi="Calibri" w:cs="Calibri"/>
                <w:color w:val="000000"/>
              </w:rPr>
            </w:pPr>
            <w:r>
              <w:rPr>
                <w:rFonts w:ascii="Calibri" w:hAnsi="Calibri" w:cs="Calibri"/>
                <w:color w:val="000000"/>
              </w:rPr>
              <w:t>The observation on FG 24-4 generally applies to FG 24-5 too.</w:t>
            </w:r>
          </w:p>
          <w:p w14:paraId="3710C297" w14:textId="77777777" w:rsidR="007C3555" w:rsidRDefault="00773911">
            <w:pPr>
              <w:spacing w:beforeLines="50" w:before="120"/>
              <w:jc w:val="left"/>
              <w:rPr>
                <w:rFonts w:ascii="Calibri" w:hAnsi="Calibri" w:cs="Calibri"/>
                <w:color w:val="000000"/>
              </w:rPr>
            </w:pPr>
            <w:r>
              <w:rPr>
                <w:rFonts w:ascii="Calibri" w:hAnsi="Calibri" w:cs="Calibri"/>
                <w:color w:val="000000"/>
              </w:rPr>
              <w:t>Since a UE capable of multi-slot monitoring</w:t>
            </w:r>
            <w:r>
              <w:rPr>
                <w:rFonts w:ascii="Calibri" w:hAnsi="Calibri" w:cs="Calibri"/>
                <w:color w:val="000000"/>
              </w:rPr>
              <w:t xml:space="preserve"> mandatorily supports Y=1, The item 2 of FG 24-4 should be updated to reflect the default combination (X, Y), i.e. (4, 1). Further, the restriction on the number/position of spans for group (1) SS could be captured in item 2 too. On the other hand, it is e</w:t>
            </w:r>
            <w:r>
              <w:rPr>
                <w:rFonts w:ascii="Calibri" w:hAnsi="Calibri" w:cs="Calibri"/>
                <w:color w:val="000000"/>
              </w:rPr>
              <w:t>xpected certain restriction on the span(s) of group (2) SS will be specified, which is helpful for UE complexity reduction. We provide our views on the group (2) SS in a companion document [2]. FFS point regarding group (2) SS could be added to 24-4 for no</w:t>
            </w:r>
            <w:r>
              <w:rPr>
                <w:rFonts w:ascii="Calibri" w:hAnsi="Calibri" w:cs="Calibri"/>
                <w:color w:val="000000"/>
              </w:rPr>
              <w:t xml:space="preserve">w.  </w:t>
            </w:r>
          </w:p>
          <w:p w14:paraId="1905DE25" w14:textId="77777777" w:rsidR="007C3555" w:rsidRDefault="00773911">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w:t>
            </w:r>
            <w:r>
              <w:rPr>
                <w:rFonts w:ascii="Calibri" w:hAnsi="Calibri" w:cs="Calibri"/>
                <w:color w:val="000000"/>
              </w:rPr>
              <w:t>ore, we prefer to include item 3 in 24-4.</w:t>
            </w:r>
          </w:p>
          <w:p w14:paraId="1127E944" w14:textId="77777777" w:rsidR="007C3555" w:rsidRDefault="007C3555">
            <w:pPr>
              <w:spacing w:beforeLines="50" w:before="120"/>
              <w:jc w:val="left"/>
              <w:rPr>
                <w:rFonts w:ascii="Calibri" w:hAnsi="Calibri" w:cs="Calibri"/>
                <w:color w:val="000000"/>
              </w:rPr>
            </w:pPr>
          </w:p>
          <w:p w14:paraId="432C958B"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2071C60C"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(8, 1) and add necessary FFS points for group (2) SS. </w:t>
            </w:r>
          </w:p>
          <w:p w14:paraId="47C777F3" w14:textId="77777777" w:rsidR="007C3555" w:rsidRDefault="00773911">
            <w:pPr>
              <w:pStyle w:val="ListParagraph"/>
              <w:numPr>
                <w:ilvl w:val="0"/>
                <w:numId w:val="22"/>
              </w:numPr>
              <w:overflowPunct w:val="0"/>
              <w:autoSpaceDE w:val="0"/>
              <w:autoSpaceDN w:val="0"/>
              <w:adjustRightInd w:val="0"/>
              <w:spacing w:before="0" w:after="180"/>
              <w:textAlignment w:val="baseline"/>
            </w:pPr>
            <w:r>
              <w:rPr>
                <w:rFonts w:ascii="Calibri" w:hAnsi="Calibri" w:cs="Calibri"/>
              </w:rPr>
              <w:t xml:space="preserve">Item 3: Item 3 should be included in 24-5.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568"/>
              <w:gridCol w:w="14631"/>
              <w:gridCol w:w="479"/>
              <w:gridCol w:w="1026"/>
              <w:gridCol w:w="222"/>
              <w:gridCol w:w="1822"/>
            </w:tblGrid>
            <w:tr w:rsidR="007C3555" w14:paraId="595B3CE4"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18AF4"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C9F23" w14:textId="77777777" w:rsidR="007C3555" w:rsidRDefault="00773911">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1DC27" w14:textId="77777777" w:rsidR="007C3555" w:rsidRDefault="00773911">
                  <w:pPr>
                    <w:snapToGrid w:val="0"/>
                    <w:contextualSpacing/>
                    <w:rPr>
                      <w:color w:val="000000"/>
                      <w:sz w:val="16"/>
                      <w:szCs w:val="16"/>
                    </w:rPr>
                  </w:pPr>
                  <w:r>
                    <w:rPr>
                      <w:color w:val="000000"/>
                      <w:sz w:val="16"/>
                      <w:szCs w:val="16"/>
                    </w:rPr>
                    <w:t xml:space="preserve">1. 960KHz SCS for DL data and control channels, SSB, and reference </w:t>
                  </w:r>
                  <w:r>
                    <w:rPr>
                      <w:color w:val="000000"/>
                      <w:sz w:val="16"/>
                      <w:szCs w:val="16"/>
                    </w:rPr>
                    <w:t>signal reception in FR2-2 for non-initial access</w:t>
                  </w:r>
                </w:p>
                <w:p w14:paraId="2BE7A73A" w14:textId="77777777" w:rsidR="007C3555" w:rsidRDefault="00773911">
                  <w:pPr>
                    <w:snapToGrid w:val="0"/>
                    <w:contextualSpacing/>
                    <w:rPr>
                      <w:color w:val="FF0000"/>
                      <w:sz w:val="16"/>
                      <w:szCs w:val="16"/>
                      <w:u w:val="single"/>
                    </w:rPr>
                  </w:pPr>
                  <w:r>
                    <w:rPr>
                      <w:color w:val="000000"/>
                      <w:sz w:val="16"/>
                      <w:szCs w:val="16"/>
                    </w:rPr>
                    <w:t xml:space="preserve">2. Multiple-slot PDCCH monitoring for 960KHz with </w:t>
                  </w:r>
                  <w:r>
                    <w:rPr>
                      <w:color w:val="FF0000"/>
                      <w:sz w:val="16"/>
                      <w:szCs w:val="16"/>
                      <w:u w:val="single"/>
                    </w:rPr>
                    <w:t>combination (X, Y) = (8, 1)</w:t>
                  </w:r>
                  <w:r>
                    <w:rPr>
                      <w:strike/>
                      <w:color w:val="FF0000"/>
                      <w:sz w:val="16"/>
                      <w:szCs w:val="16"/>
                    </w:rPr>
                    <w:t>X=8 slots</w:t>
                  </w:r>
                  <w:r>
                    <w:rPr>
                      <w:color w:val="FF0000"/>
                      <w:sz w:val="16"/>
                      <w:szCs w:val="16"/>
                      <w:u w:val="single"/>
                    </w:rPr>
                    <w:t>. For Y=1, support maximum two monitoring occasions in the Y=1 slot with a distance of at least 7 symbols for group (1) S</w:t>
                  </w:r>
                  <w:r>
                    <w:rPr>
                      <w:color w:val="FF0000"/>
                      <w:sz w:val="16"/>
                      <w:szCs w:val="16"/>
                      <w:u w:val="single"/>
                    </w:rPr>
                    <w:t>S. For Y&gt;1, support one span in the beginning 3 symbols in each of the Y slots for group (1) SS. FFS group (2) SS.</w:t>
                  </w:r>
                </w:p>
                <w:p w14:paraId="7107147D" w14:textId="77777777" w:rsidR="007C3555" w:rsidRDefault="00773911">
                  <w:pPr>
                    <w:snapToGrid w:val="0"/>
                    <w:contextualSpacing/>
                    <w:rPr>
                      <w:color w:val="000000"/>
                      <w:sz w:val="16"/>
                      <w:szCs w:val="16"/>
                    </w:rPr>
                  </w:pPr>
                  <w:r>
                    <w:rPr>
                      <w:color w:val="000000"/>
                      <w:sz w:val="16"/>
                      <w:szCs w:val="16"/>
                      <w:highlight w:val="yellow"/>
                    </w:rPr>
                    <w:t xml:space="preserve">3. </w:t>
                  </w:r>
                  <w:proofErr w:type="spellStart"/>
                  <w:r>
                    <w:rPr>
                      <w:color w:val="000000"/>
                      <w:sz w:val="16"/>
                      <w:szCs w:val="16"/>
                      <w:highlight w:val="yellow"/>
                    </w:rPr>
                    <w:t>MultiPDSCH</w:t>
                  </w:r>
                  <w:proofErr w:type="spellEnd"/>
                  <w:r>
                    <w:rPr>
                      <w:color w:val="000000"/>
                      <w:sz w:val="16"/>
                      <w:szCs w:val="16"/>
                      <w:highlight w:val="yellow"/>
                    </w:rPr>
                    <w:t xml:space="preserve"> scheduling by single DCI for the operation with 960 kHz SCS and corresponding HARQ enhancements</w:t>
                  </w:r>
                </w:p>
                <w:p w14:paraId="37A9F6FF" w14:textId="77777777" w:rsidR="007C3555" w:rsidRDefault="007C3555">
                  <w:pPr>
                    <w:snapToGrid w:val="0"/>
                    <w:contextualSpacing/>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56A95"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696B8"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0DA59"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5697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w:t>
                  </w:r>
                  <w:r>
                    <w:rPr>
                      <w:rFonts w:ascii="Times New Roman" w:hAnsi="Times New Roman"/>
                      <w:color w:val="000000"/>
                      <w:sz w:val="16"/>
                      <w:szCs w:val="16"/>
                    </w:rPr>
                    <w:t>ith capability signalling</w:t>
                  </w:r>
                </w:p>
                <w:p w14:paraId="513AD71C" w14:textId="77777777" w:rsidR="007C3555" w:rsidRDefault="007C3555">
                  <w:pPr>
                    <w:pStyle w:val="TAL"/>
                    <w:keepNext w:val="0"/>
                    <w:keepLines w:val="0"/>
                    <w:rPr>
                      <w:rFonts w:ascii="Times New Roman" w:hAnsi="Times New Roman"/>
                      <w:color w:val="000000"/>
                      <w:sz w:val="16"/>
                      <w:szCs w:val="16"/>
                    </w:rPr>
                  </w:pPr>
                </w:p>
              </w:tc>
            </w:tr>
          </w:tbl>
          <w:p w14:paraId="1C3BCA00" w14:textId="77777777" w:rsidR="007C3555" w:rsidRDefault="007C3555">
            <w:pPr>
              <w:spacing w:beforeLines="50" w:before="120"/>
              <w:jc w:val="left"/>
              <w:rPr>
                <w:rFonts w:ascii="Calibri" w:hAnsi="Calibri" w:cs="Calibri"/>
                <w:color w:val="000000"/>
              </w:rPr>
            </w:pPr>
          </w:p>
        </w:tc>
      </w:tr>
      <w:tr w:rsidR="007C3555" w14:paraId="2B544CA6" w14:textId="77777777">
        <w:tc>
          <w:tcPr>
            <w:tcW w:w="1818" w:type="dxa"/>
            <w:tcBorders>
              <w:top w:val="single" w:sz="4" w:space="0" w:color="auto"/>
              <w:left w:val="single" w:sz="4" w:space="0" w:color="auto"/>
              <w:bottom w:val="single" w:sz="4" w:space="0" w:color="auto"/>
              <w:right w:val="single" w:sz="4" w:space="0" w:color="auto"/>
            </w:tcBorders>
          </w:tcPr>
          <w:p w14:paraId="59F3D1D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C704E4" w14:textId="77777777" w:rsidR="007C3555" w:rsidRDefault="00773911">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w:t>
            </w:r>
            <w:r>
              <w:rPr>
                <w:rFonts w:ascii="Calibri" w:hAnsi="Calibri"/>
                <w:lang w:val="en-GB" w:eastAsia="zh-CN"/>
              </w:rPr>
              <w:t xml:space="preserve">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w:t>
            </w:r>
            <w:r>
              <w:rPr>
                <w:rFonts w:ascii="Calibri" w:hAnsi="Calibri"/>
                <w:lang w:val="en-GB" w:eastAsia="zh-CN"/>
              </w:rPr>
              <w:t xml:space="preserve">atory for the UE to support and what is optional. </w:t>
            </w:r>
          </w:p>
          <w:p w14:paraId="63139776" w14:textId="77777777" w:rsidR="007C3555" w:rsidRDefault="00773911">
            <w:pPr>
              <w:spacing w:after="0"/>
              <w:rPr>
                <w:rFonts w:ascii="Calibri" w:eastAsia="Batang" w:hAnsi="Calibri"/>
                <w:b/>
                <w:lang w:val="en-GB"/>
              </w:rPr>
            </w:pPr>
            <w:r>
              <w:rPr>
                <w:rFonts w:ascii="Calibri" w:eastAsia="Batang" w:hAnsi="Calibri"/>
                <w:b/>
                <w:highlight w:val="green"/>
                <w:lang w:val="en-GB"/>
              </w:rPr>
              <w:t>Agreement</w:t>
            </w:r>
          </w:p>
          <w:p w14:paraId="01A674CB"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lastRenderedPageBreak/>
              <w:t>For Group (1) SS: Type 1 CSS with dedicated RRC configuration and type 3 CSS, UE specific SS</w:t>
            </w:r>
          </w:p>
          <w:p w14:paraId="69DB4AF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14:paraId="1CD6C61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w:t>
            </w:r>
            <w:r>
              <w:rPr>
                <w:rFonts w:ascii="Calibri" w:eastAsia="Batang" w:hAnsi="Calibri"/>
                <w:lang w:val="en-GB" w:eastAsia="zh-CN"/>
              </w:rPr>
              <w:t>n be located anywhere within the slot group of X slots</w:t>
            </w:r>
          </w:p>
          <w:p w14:paraId="76790FD4"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14:paraId="1D6124D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w:t>
            </w:r>
            <w:r>
              <w:rPr>
                <w:rFonts w:ascii="Calibri" w:eastAsia="Batang" w:hAnsi="Calibri"/>
                <w:lang w:val="en-GB" w:eastAsia="zh-CN"/>
              </w:rPr>
              <w:t>oups</w:t>
            </w:r>
          </w:p>
          <w:p w14:paraId="32CE0F83"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14:paraId="2635E72A"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14:paraId="7CF1F02D"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w:t>
            </w:r>
            <w:r>
              <w:rPr>
                <w:rFonts w:ascii="Calibri" w:eastAsia="Batang" w:hAnsi="Calibri"/>
                <w:lang w:val="en-GB" w:eastAsia="zh-CN"/>
              </w:rPr>
              <w:t>ots, with the following exception</w:t>
            </w:r>
          </w:p>
          <w:p w14:paraId="6897D7D8"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r>
              <w:rPr>
                <w:rFonts w:ascii="Calibri" w:eastAsia="Batang" w:hAnsi="Calibri"/>
                <w:i/>
                <w:iCs/>
                <w:lang w:val="en-GB" w:eastAsia="zh-CN"/>
              </w:rPr>
              <w:t>searchSpaceId</w:t>
            </w:r>
            <w:r>
              <w:rPr>
                <w:rFonts w:ascii="Calibri" w:eastAsia="Batang" w:hAnsi="Calibri"/>
                <w:lang w:val="en-GB" w:eastAsia="zh-CN"/>
              </w:rPr>
              <w:t xml:space="preserve"> = 0, occur in slots with index n0 and n0+X0, where n0 is as in Rel-15, X0=4 for 480 kHz SCS and X0=8 fo</w:t>
            </w:r>
            <w:r>
              <w:rPr>
                <w:rFonts w:ascii="Calibri" w:eastAsia="Batang" w:hAnsi="Calibri"/>
                <w:lang w:val="en-GB" w:eastAsia="zh-CN"/>
              </w:rPr>
              <w:t>r 960 kHz SCS.</w:t>
            </w:r>
          </w:p>
          <w:p w14:paraId="24407015"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(X,Y)</w:t>
            </w:r>
          </w:p>
          <w:p w14:paraId="57189DB5"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14:paraId="66671EEA"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(4,1)</w:t>
            </w:r>
          </w:p>
          <w:p w14:paraId="1D19E202"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(8,1)</w:t>
            </w:r>
          </w:p>
          <w:p w14:paraId="050028E4"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14:paraId="722D7536"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For SCS 480 kHz: (X,Y) = </w:t>
            </w:r>
            <w:r>
              <w:rPr>
                <w:rFonts w:ascii="Calibri" w:eastAsia="Batang" w:hAnsi="Calibri"/>
                <w:lang w:val="en-GB" w:eastAsia="zh-CN"/>
              </w:rPr>
              <w:t>(4,2)</w:t>
            </w:r>
          </w:p>
          <w:p w14:paraId="54F69645"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(8,4), (4,2), (4,1)</w:t>
            </w:r>
          </w:p>
          <w:p w14:paraId="12EFC670" w14:textId="77777777" w:rsidR="007C3555" w:rsidRDefault="00773911">
            <w:pPr>
              <w:numPr>
                <w:ilvl w:val="3"/>
                <w:numId w:val="21"/>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14:paraId="139C6359" w14:textId="77777777" w:rsidR="007C3555" w:rsidRDefault="00773911">
            <w:pPr>
              <w:numPr>
                <w:ilvl w:val="0"/>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14:paraId="719C0AB2"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w:t>
            </w:r>
            <w:r>
              <w:rPr>
                <w:rFonts w:ascii="Calibri" w:eastAsia="Batang" w:hAnsi="Calibri"/>
                <w:highlight w:val="cyan"/>
                <w:lang w:val="en-GB" w:eastAsia="zh-CN"/>
              </w:rPr>
              <w:t>oup (1) SSs in the first 3 OFDM symbols of each of the Y slots)</w:t>
            </w:r>
          </w:p>
          <w:p w14:paraId="0A5345CE"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For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14:paraId="37A99C1F"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w:t>
            </w:r>
            <w:r>
              <w:rPr>
                <w:rFonts w:ascii="Calibri" w:eastAsia="Batang" w:hAnsi="Calibri"/>
                <w:highlight w:val="cyan"/>
                <w:lang w:val="en-GB" w:eastAsia="zh-CN"/>
              </w:rPr>
              <w:t>f. TS 38.822)]</w:t>
            </w:r>
          </w:p>
          <w:p w14:paraId="00D71227"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For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14:paraId="55E0212F"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w:t>
            </w:r>
            <w:r>
              <w:rPr>
                <w:rFonts w:ascii="Calibri" w:eastAsia="Batang" w:hAnsi="Calibri"/>
                <w:lang w:val="en-GB" w:eastAsia="zh-CN"/>
              </w:rPr>
              <w:t>pan duration in symbols (cf. TS 38.822)]</w:t>
            </w:r>
          </w:p>
          <w:p w14:paraId="1265D8B4"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14:paraId="68371B0C"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14:paraId="25159B44"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w:t>
            </w:r>
            <w:r>
              <w:rPr>
                <w:rFonts w:ascii="Calibri" w:eastAsia="Batang" w:hAnsi="Calibri"/>
                <w:highlight w:val="cyan"/>
                <w:lang w:val="en-GB" w:eastAsia="zh-CN"/>
              </w:rPr>
              <w:t>ng DL and 2 unicast DCI scheduling UL per slot group of X slots per scheduled CC for TDD</w:t>
            </w:r>
          </w:p>
          <w:p w14:paraId="48F23580" w14:textId="77777777" w:rsidR="007C3555" w:rsidRDefault="007C3555">
            <w:pPr>
              <w:rPr>
                <w:rFonts w:ascii="Calibri" w:hAnsi="Calibri"/>
                <w:lang w:val="en-GB"/>
              </w:rPr>
            </w:pPr>
          </w:p>
          <w:p w14:paraId="0EFB5961"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Proposal: Multi-slot PDCCH monitoring capability for 960 kHz SCS is captured for mandatory (</w:t>
            </w:r>
            <w:proofErr w:type="spellStart"/>
            <w:r>
              <w:rPr>
                <w:rFonts w:ascii="Calibri" w:hAnsi="Calibri"/>
                <w:sz w:val="20"/>
                <w:szCs w:val="20"/>
              </w:rPr>
              <w:t>Xs,Ys</w:t>
            </w:r>
            <w:proofErr w:type="spellEnd"/>
            <w:r>
              <w:rPr>
                <w:rFonts w:ascii="Calibri" w:hAnsi="Calibri"/>
                <w:sz w:val="20"/>
                <w:szCs w:val="20"/>
              </w:rPr>
              <w:t>) = (8,1) by updating Component 2 of FG 24-5. Optional (</w:t>
            </w:r>
            <w:proofErr w:type="spellStart"/>
            <w:r>
              <w:rPr>
                <w:rFonts w:ascii="Calibri" w:hAnsi="Calibri"/>
                <w:sz w:val="20"/>
                <w:szCs w:val="20"/>
              </w:rPr>
              <w:t>Xs,Ys</w:t>
            </w:r>
            <w:proofErr w:type="spellEnd"/>
            <w:r>
              <w:rPr>
                <w:rFonts w:ascii="Calibri" w:hAnsi="Calibri"/>
                <w:sz w:val="20"/>
                <w:szCs w:val="20"/>
              </w:rPr>
              <w:t xml:space="preserve">) = </w:t>
            </w:r>
            <w:r>
              <w:rPr>
                <w:rFonts w:ascii="Calibri" w:hAnsi="Calibri"/>
                <w:sz w:val="20"/>
                <w:szCs w:val="20"/>
              </w:rPr>
              <w:t>(8,4), (4,2) and (4,1) are captured by updating FG 24-5f.</w:t>
            </w:r>
          </w:p>
          <w:p w14:paraId="5BA0849A" w14:textId="77777777" w:rsidR="007C3555" w:rsidRDefault="007C355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C3555" w14:paraId="45DC64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0BE1C9"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ADB1"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138B0"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8AC87"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F82C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99815"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6EDECA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6B9F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93BB5"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455B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1. 960KHz SCS for DL data and control channels, SSB, and reference signal </w:t>
                  </w:r>
                  <w:r>
                    <w:rPr>
                      <w:rFonts w:eastAsia="MS Gothic" w:cs="Arial"/>
                      <w:color w:val="000000"/>
                      <w:sz w:val="18"/>
                      <w:szCs w:val="18"/>
                      <w:lang w:val="en-GB"/>
                    </w:rPr>
                    <w:t>reception in FR2-2 for non-initial access</w:t>
                  </w:r>
                </w:p>
                <w:p w14:paraId="6279017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(8,1)</w:t>
                  </w:r>
                  <w:r>
                    <w:rPr>
                      <w:rFonts w:eastAsia="MS Gothic" w:cs="Arial"/>
                      <w:color w:val="000000"/>
                      <w:sz w:val="18"/>
                      <w:szCs w:val="18"/>
                      <w:lang w:val="en-GB"/>
                    </w:rPr>
                    <w:t xml:space="preserve"> </w:t>
                  </w:r>
                  <w:r>
                    <w:rPr>
                      <w:rFonts w:eastAsia="MS Gothic" w:cs="Arial"/>
                      <w:sz w:val="18"/>
                      <w:szCs w:val="18"/>
                      <w:lang w:val="en-GB"/>
                    </w:rPr>
                    <w:t xml:space="preserve">slots </w:t>
                  </w:r>
                </w:p>
                <w:p w14:paraId="573AA7C5"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14:paraId="0043137A"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14:paraId="284ED9CE"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5. Processing one unicast DCI scheduling DL and 2 u</w:t>
                  </w:r>
                  <w:r>
                    <w:rPr>
                      <w:rFonts w:eastAsia="MS Gothic" w:cs="Arial"/>
                      <w:color w:val="FF0000"/>
                      <w:sz w:val="18"/>
                      <w:szCs w:val="18"/>
                      <w:lang w:val="en-GB"/>
                    </w:rPr>
                    <w:t xml:space="preserve">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 3-5b) </w:t>
                  </w:r>
                </w:p>
                <w:p w14:paraId="74068D4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3A67A68E"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356D587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8E1D8"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EFEB"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CB2A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365FB2C6" w14:textId="77777777" w:rsidR="007C3555" w:rsidRDefault="007C3555">
                  <w:pPr>
                    <w:keepNext/>
                    <w:keepLines/>
                    <w:spacing w:after="0"/>
                    <w:rPr>
                      <w:rFonts w:eastAsia="SimSun" w:cs="Arial"/>
                      <w:color w:val="000000"/>
                      <w:sz w:val="18"/>
                      <w:szCs w:val="18"/>
                      <w:lang w:val="en-GB"/>
                    </w:rPr>
                  </w:pPr>
                </w:p>
                <w:p w14:paraId="105A2F8C"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01C5E5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1041E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C21FE"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0CB3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(8,4), (4,2), (4,1) slots</w:t>
                  </w:r>
                </w:p>
                <w:p w14:paraId="3C31C55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14:paraId="5C6B8C5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3. Processing one unicast DCI scheduling DL and one unicast DCI schedulin</w:t>
                  </w:r>
                  <w:r>
                    <w:rPr>
                      <w:rFonts w:eastAsia="MS Gothic" w:cs="Arial"/>
                      <w:color w:val="FF0000"/>
                      <w:sz w:val="18"/>
                      <w:szCs w:val="18"/>
                      <w:lang w:val="en-GB"/>
                    </w:rPr>
                    <w:t xml:space="preserve">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the corresponding component of FG 3-1)</w:t>
                  </w:r>
                </w:p>
                <w:p w14:paraId="24F2F2B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w:t>
                  </w:r>
                  <w:r>
                    <w:rPr>
                      <w:rFonts w:eastAsia="MS Gothic" w:cs="Arial"/>
                      <w:color w:val="FF0000"/>
                      <w:sz w:val="18"/>
                      <w:szCs w:val="18"/>
                      <w:lang w:val="en-GB"/>
                    </w:rPr>
                    <w:t>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72B68"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8FA18"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F1ED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82014AB" w14:textId="77777777" w:rsidR="007C3555" w:rsidRDefault="007C3555">
                  <w:pPr>
                    <w:keepNext/>
                    <w:keepLines/>
                    <w:spacing w:after="0"/>
                    <w:rPr>
                      <w:rFonts w:eastAsia="SimSun" w:cs="Arial"/>
                      <w:color w:val="FF0000"/>
                      <w:sz w:val="18"/>
                      <w:szCs w:val="18"/>
                      <w:lang w:val="en-GB"/>
                    </w:rPr>
                  </w:pPr>
                </w:p>
              </w:tc>
            </w:tr>
          </w:tbl>
          <w:p w14:paraId="1FF79459" w14:textId="77777777" w:rsidR="007C3555" w:rsidRDefault="007C3555">
            <w:pPr>
              <w:spacing w:beforeLines="50" w:before="120"/>
              <w:jc w:val="left"/>
              <w:rPr>
                <w:rFonts w:ascii="Calibri" w:hAnsi="Calibri" w:cs="Calibri"/>
                <w:color w:val="000000"/>
              </w:rPr>
            </w:pPr>
          </w:p>
          <w:p w14:paraId="7802EF9A" w14:textId="77777777" w:rsidR="007C3555" w:rsidRDefault="00773911">
            <w:pPr>
              <w:rPr>
                <w:rFonts w:ascii="Calibri" w:hAnsi="Calibri"/>
                <w:lang w:val="en-GB" w:eastAsia="zh-CN"/>
              </w:rPr>
            </w:pPr>
            <w:r>
              <w:rPr>
                <w:rFonts w:ascii="Calibri" w:hAnsi="Calibri"/>
                <w:lang w:val="en-GB" w:eastAsia="zh-CN"/>
              </w:rPr>
              <w:t xml:space="preserve">For the same reason explained in Section 2.2.4 for 480 kHz SCS, we propose that multi-PDSCH scheduling is a component within the basic FG 24-5 and that </w:t>
            </w:r>
            <w:r>
              <w:rPr>
                <w:rFonts w:ascii="Calibri" w:hAnsi="Calibri"/>
                <w:lang w:val="en-GB" w:eastAsia="zh-CN"/>
              </w:rPr>
              <w:t>multi-PUSCH scheduling is a component of FG 24-5a.</w:t>
            </w:r>
          </w:p>
          <w:p w14:paraId="23AECC8D" w14:textId="77777777" w:rsidR="007C3555" w:rsidRDefault="00773911">
            <w:pPr>
              <w:pStyle w:val="Proposal"/>
              <w:numPr>
                <w:ilvl w:val="0"/>
                <w:numId w:val="0"/>
              </w:numPr>
              <w:tabs>
                <w:tab w:val="clear" w:pos="936"/>
                <w:tab w:val="left" w:pos="1584"/>
              </w:tabs>
              <w:ind w:left="936" w:hanging="936"/>
            </w:pPr>
            <w:bookmarkStart w:id="166" w:name="_Toc92724057"/>
            <w:r>
              <w:rPr>
                <w:rFonts w:ascii="Calibri" w:hAnsi="Calibri"/>
                <w:sz w:val="20"/>
                <w:szCs w:val="20"/>
              </w:rPr>
              <w:t xml:space="preserve">Proposal: Multi-PDSCH scheduling with single DCI is a component of the FG 24-5 (Basic DL support) for 960 kHz SCS. Multi-PUSCH scheduling with single DCI is a component of FG 25-5a (UL support). </w:t>
            </w:r>
            <w:r>
              <w:rPr>
                <w:rFonts w:ascii="Calibri" w:hAnsi="Calibri"/>
                <w:sz w:val="20"/>
                <w:szCs w:val="20"/>
              </w:rPr>
              <w:t>Support the following changes to the FG list:</w:t>
            </w:r>
            <w:bookmarkEnd w:id="1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C3555" w14:paraId="52E3F1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E9FC64"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4086"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C375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A6BA"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D1366"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0432"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5D0AA9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BF32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lastRenderedPageBreak/>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B4567"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2696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1. 960KHz SCS for DL data and control channels, SSB, and reference signal reception in </w:t>
                  </w:r>
                  <w:r>
                    <w:rPr>
                      <w:rFonts w:eastAsia="MS Gothic" w:cs="Arial"/>
                      <w:color w:val="000000"/>
                      <w:sz w:val="18"/>
                      <w:szCs w:val="18"/>
                      <w:lang w:val="en-GB"/>
                    </w:rPr>
                    <w:t>FR2-2 for non-initial access</w:t>
                  </w:r>
                </w:p>
                <w:p w14:paraId="18A20D9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1BF0928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 xml:space="preserve">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7733219B"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D3735"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EEDA"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7121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6DAEB21B" w14:textId="77777777" w:rsidR="007C3555" w:rsidRDefault="007C3555">
                  <w:pPr>
                    <w:keepNext/>
                    <w:keepLines/>
                    <w:spacing w:after="0"/>
                    <w:rPr>
                      <w:rFonts w:eastAsia="SimSun" w:cs="Arial"/>
                      <w:color w:val="000000"/>
                      <w:sz w:val="18"/>
                      <w:szCs w:val="18"/>
                      <w:lang w:val="en-GB"/>
                    </w:rPr>
                  </w:pPr>
                </w:p>
                <w:p w14:paraId="61F3B243"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 xml:space="preserve">A UE </w:t>
                  </w:r>
                  <w:r>
                    <w:rPr>
                      <w:rFonts w:eastAsia="SimSun" w:cs="Arial"/>
                      <w:color w:val="FF0000"/>
                      <w:sz w:val="18"/>
                      <w:szCs w:val="18"/>
                      <w:lang w:val="en-GB"/>
                    </w:rPr>
                    <w:t>that supports 960 kHz SCS must indicate this FG is supported</w:t>
                  </w:r>
                </w:p>
              </w:tc>
            </w:tr>
            <w:tr w:rsidR="007C3555" w14:paraId="0D0EF5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0DDD9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9E16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95BF9"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615A4FB3"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60B0639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 xml:space="preserve">3. Multi-PUSCH scheduling by </w:t>
                  </w:r>
                  <w:r>
                    <w:rPr>
                      <w:rFonts w:eastAsia="MS Gothic" w:cs="Arial"/>
                      <w:color w:val="000000"/>
                      <w:sz w:val="18"/>
                      <w:szCs w:val="18"/>
                      <w:highlight w:val="yellow"/>
                      <w:lang w:val="en-GB"/>
                    </w:rPr>
                    <w:t>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52DA"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966B6"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6351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1E8CEDA" w14:textId="77777777" w:rsidR="007C3555" w:rsidRDefault="007C3555">
            <w:pPr>
              <w:spacing w:beforeLines="50" w:before="120"/>
              <w:jc w:val="left"/>
              <w:rPr>
                <w:rFonts w:ascii="Calibri" w:hAnsi="Calibri" w:cs="Calibri"/>
                <w:color w:val="000000"/>
              </w:rPr>
            </w:pPr>
          </w:p>
        </w:tc>
      </w:tr>
      <w:tr w:rsidR="007C3555" w14:paraId="0D924515" w14:textId="77777777">
        <w:tc>
          <w:tcPr>
            <w:tcW w:w="1818" w:type="dxa"/>
            <w:tcBorders>
              <w:top w:val="single" w:sz="4" w:space="0" w:color="auto"/>
              <w:left w:val="single" w:sz="4" w:space="0" w:color="auto"/>
              <w:bottom w:val="single" w:sz="4" w:space="0" w:color="auto"/>
              <w:right w:val="single" w:sz="4" w:space="0" w:color="auto"/>
            </w:tcBorders>
          </w:tcPr>
          <w:p w14:paraId="5C0D52C5"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2D40F0" w14:textId="77777777" w:rsidR="007C3555" w:rsidRDefault="00773911">
            <w:pPr>
              <w:pStyle w:val="3GPPNormalText"/>
              <w:ind w:left="360" w:firstLine="0"/>
              <w:rPr>
                <w:rFonts w:ascii="Calibri" w:hAnsi="Calibri"/>
                <w:sz w:val="20"/>
                <w:lang w:eastAsia="ko-KR"/>
              </w:rPr>
            </w:pPr>
            <w:r>
              <w:rPr>
                <w:rFonts w:ascii="Calibri" w:hAnsi="Calibri"/>
                <w:sz w:val="20"/>
                <w:lang w:eastAsia="ko-KR"/>
              </w:rPr>
              <w:t xml:space="preserve">FG 24-5 component item 4 should be updated based on  agreement in RAN1 #107-e as </w:t>
            </w:r>
            <w:r>
              <w:rPr>
                <w:rFonts w:ascii="Calibri" w:hAnsi="Calibri"/>
                <w:sz w:val="20"/>
                <w:szCs w:val="22"/>
                <w:lang w:eastAsia="ko-KR"/>
              </w:rPr>
              <w:t xml:space="preserve">follows </w:t>
            </w:r>
          </w:p>
          <w:p w14:paraId="1120E3D9"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 xml:space="preserve">Components: </w:t>
            </w:r>
          </w:p>
          <w:p w14:paraId="35D1B933" w14:textId="77777777" w:rsidR="007C3555" w:rsidRDefault="00773911">
            <w:pPr>
              <w:pStyle w:val="3GPPNormalText"/>
              <w:ind w:left="1980" w:firstLine="0"/>
              <w:rPr>
                <w:rFonts w:ascii="Calibri" w:hAnsi="Calibri" w:cs="Arial"/>
                <w:sz w:val="20"/>
                <w:szCs w:val="22"/>
              </w:rPr>
            </w:pPr>
            <w:r>
              <w:rPr>
                <w:rFonts w:ascii="Calibri" w:hAnsi="Calibri" w:cs="Arial"/>
                <w:sz w:val="20"/>
                <w:szCs w:val="22"/>
              </w:rPr>
              <w:t xml:space="preserve">Definition of X : </w:t>
            </w:r>
            <w:r>
              <w:rPr>
                <w:rFonts w:ascii="Calibri" w:hAnsi="Calibri" w:cs="Arial"/>
                <w:sz w:val="20"/>
                <w:szCs w:val="22"/>
                <w:lang w:val="en-GB"/>
              </w:rPr>
              <w:t xml:space="preserve">Multi-slot PDCCH monitoring is based on slots within a slot group. </w:t>
            </w:r>
            <w:r>
              <w:rPr>
                <w:rFonts w:ascii="Calibri" w:hAnsi="Calibri" w:cs="Arial"/>
                <w:sz w:val="20"/>
                <w:szCs w:val="22"/>
              </w:rPr>
              <w:t>Each slot group consists of X consecutive slots. Slot groups are consecutive and non-overlapping</w:t>
            </w:r>
          </w:p>
          <w:p w14:paraId="49BAAA4D"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rPr>
              <w:t xml:space="preserve">Definition of Y: </w:t>
            </w:r>
            <w:r>
              <w:rPr>
                <w:rFonts w:ascii="Calibri" w:hAnsi="Calibri" w:cs="Arial"/>
                <w:sz w:val="20"/>
                <w:szCs w:val="22"/>
                <w:lang w:val="en-GB"/>
              </w:rPr>
              <w:t>For Group (1) SS: Type 1 CSS with dedicated RRC configuration and type 3 CS</w:t>
            </w:r>
            <w:r>
              <w:rPr>
                <w:rFonts w:ascii="Calibri" w:hAnsi="Calibri" w:cs="Arial"/>
                <w:sz w:val="20"/>
                <w:szCs w:val="22"/>
                <w:lang w:val="en-GB"/>
              </w:rPr>
              <w:t>S, UE specific SS, a SS is monitored within Y consecutive slots within a slot group of X slots. The Y consecutive slots can be located anywhere within the slot group of X slots. The location of the Y consecutive slots within the slot group of X slots is ma</w:t>
            </w:r>
            <w:r>
              <w:rPr>
                <w:rFonts w:ascii="Calibri" w:hAnsi="Calibri" w:cs="Arial"/>
                <w:sz w:val="20"/>
                <w:szCs w:val="22"/>
                <w:lang w:val="en-GB"/>
              </w:rPr>
              <w:t>intained across different slot groups. BD attempts for all Group (1) SSs are restricted to fall within the same Y consecutive slots.</w:t>
            </w:r>
          </w:p>
          <w:p w14:paraId="19241E79"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 xml:space="preserve">For Group (2) SS: Type 1 CSS without dedicated RRC configuration and type 0, 0A, and 2 CSS: SS monitoring locations can be </w:t>
            </w:r>
            <w:r>
              <w:rPr>
                <w:rFonts w:ascii="Calibri" w:hAnsi="Calibri"/>
                <w:sz w:val="20"/>
                <w:lang w:val="en-GB" w:eastAsia="ko-KR"/>
              </w:rPr>
              <w:t xml:space="preserve">anywhere within a slot group of X slots, with the following exception. BD attempts for Type0-CSS for SSB/CORESET 0 multiplexing pattern 1, and additionally for Type0A/2-CSS if </w:t>
            </w:r>
            <w:r>
              <w:rPr>
                <w:rFonts w:ascii="Calibri" w:hAnsi="Calibri"/>
                <w:i/>
                <w:iCs/>
                <w:sz w:val="20"/>
                <w:lang w:val="en-GB" w:eastAsia="ko-KR"/>
              </w:rPr>
              <w:t>searchSpaceId</w:t>
            </w:r>
            <w:r>
              <w:rPr>
                <w:rFonts w:ascii="Calibri" w:hAnsi="Calibri"/>
                <w:sz w:val="20"/>
                <w:lang w:val="en-GB" w:eastAsia="ko-KR"/>
              </w:rPr>
              <w:t xml:space="preserve"> = 0, occur in slots with index n0 and n0+X0, where n0 is as in Rel</w:t>
            </w:r>
            <w:r>
              <w:rPr>
                <w:rFonts w:ascii="Calibri" w:hAnsi="Calibri"/>
                <w:sz w:val="20"/>
                <w:lang w:val="en-GB" w:eastAsia="ko-KR"/>
              </w:rPr>
              <w:t>-15, X0=4 for 480 kHz SCS and X0=8 for 960 kHz SCS.</w:t>
            </w:r>
          </w:p>
          <w:p w14:paraId="19B1BAE9" w14:textId="77777777" w:rsidR="007C3555" w:rsidRDefault="00773911">
            <w:pPr>
              <w:pStyle w:val="3GPPNormalText"/>
              <w:ind w:left="1980" w:firstLine="0"/>
              <w:rPr>
                <w:rFonts w:ascii="Calibri" w:hAnsi="Calibri"/>
                <w:sz w:val="20"/>
                <w:lang w:eastAsia="ko-KR"/>
              </w:rPr>
            </w:pPr>
            <w:r>
              <w:rPr>
                <w:rFonts w:ascii="Calibri" w:hAnsi="Calibri" w:cs="Arial"/>
                <w:sz w:val="20"/>
                <w:szCs w:val="22"/>
              </w:rPr>
              <w:t>Multiple-slot PDCCH monitoring for 960KHz with (X, Y)= (8,1) slots</w:t>
            </w:r>
          </w:p>
          <w:p w14:paraId="525C43E7"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 xml:space="preserve">FG3-5b with </w:t>
            </w:r>
            <w:r>
              <w:rPr>
                <w:rFonts w:ascii="Calibri" w:hAnsi="Calibri"/>
                <w:i/>
                <w:sz w:val="20"/>
                <w:lang w:val="en-GB" w:eastAsia="ko-KR"/>
              </w:rPr>
              <w:t>set1</w:t>
            </w:r>
            <w:r>
              <w:rPr>
                <w:rFonts w:ascii="Calibri" w:hAnsi="Calibri"/>
                <w:sz w:val="20"/>
                <w:lang w:val="en-GB" w:eastAsia="ko-KR"/>
              </w:rPr>
              <w:t xml:space="preserve"> = (7, 3). Note: The first number is the minimum gap in symbols between the start of two spans, the second number is the </w:t>
            </w:r>
            <w:r>
              <w:rPr>
                <w:rFonts w:ascii="Calibri" w:hAnsi="Calibri"/>
                <w:sz w:val="20"/>
                <w:lang w:val="en-GB" w:eastAsia="ko-KR"/>
              </w:rPr>
              <w:t>span duration in symbols (cf. TS 38.822)</w:t>
            </w:r>
          </w:p>
          <w:p w14:paraId="38A5C4CB"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lang w:val="en-GB"/>
              </w:rPr>
              <w:t>Processing one unicast DCI scheduling DL and one unicast DCI scheduling UL per slot group of X slots per scheduled CC for FDD</w:t>
            </w:r>
          </w:p>
          <w:p w14:paraId="4A7B6B59" w14:textId="77777777" w:rsidR="007C3555" w:rsidRDefault="00773911">
            <w:pPr>
              <w:pStyle w:val="3GPPNormalText"/>
              <w:ind w:left="1980" w:firstLine="0"/>
              <w:rPr>
                <w:rFonts w:ascii="Calibri" w:hAnsi="Calibri"/>
                <w:sz w:val="20"/>
                <w:lang w:eastAsia="ko-KR"/>
              </w:rPr>
            </w:pPr>
            <w:r>
              <w:rPr>
                <w:rFonts w:ascii="Calibri" w:hAnsi="Calibri" w:cs="Arial"/>
                <w:sz w:val="20"/>
                <w:szCs w:val="22"/>
                <w:lang w:val="en-GB"/>
              </w:rPr>
              <w:t>Processing one unicast DCI scheduling DL and 2 unicast DCI scheduling UL per slot group o</w:t>
            </w:r>
            <w:r>
              <w:rPr>
                <w:rFonts w:ascii="Calibri" w:hAnsi="Calibri" w:cs="Arial"/>
                <w:sz w:val="20"/>
                <w:szCs w:val="22"/>
                <w:lang w:val="en-GB"/>
              </w:rPr>
              <w:t>f X slots per scheduled CC for TDD</w:t>
            </w:r>
          </w:p>
          <w:p w14:paraId="7BD219BC" w14:textId="77777777" w:rsidR="007C3555" w:rsidRDefault="00773911">
            <w:pPr>
              <w:ind w:left="360"/>
              <w:rPr>
                <w:rFonts w:ascii="Calibri" w:hAnsi="Calibri"/>
                <w:szCs w:val="22"/>
              </w:rPr>
            </w:pPr>
            <w:r>
              <w:rPr>
                <w:rFonts w:ascii="Calibri" w:hAnsi="Calibri"/>
                <w:szCs w:val="22"/>
              </w:rPr>
              <w:t xml:space="preserve">In FG </w:t>
            </w:r>
            <w:r>
              <w:rPr>
                <w:rFonts w:ascii="Calibri" w:hAnsi="Calibri"/>
                <w:szCs w:val="22"/>
                <w:lang w:eastAsia="ko-KR"/>
              </w:rPr>
              <w:t>24-5, r</w:t>
            </w:r>
            <w:r>
              <w:rPr>
                <w:rFonts w:ascii="Calibri" w:hAnsi="Calibri"/>
                <w:szCs w:val="22"/>
              </w:rPr>
              <w:t>emove brackets on item 5 “5. Multi-PDSCH scheduling by single DCI for the operation with 960 kHz SCS and corresponding HARQ enhancements”.</w:t>
            </w:r>
          </w:p>
          <w:p w14:paraId="46322A6C" w14:textId="77777777" w:rsidR="007C3555" w:rsidRDefault="00773911">
            <w:pPr>
              <w:pStyle w:val="3GPPNormalText"/>
              <w:ind w:left="360" w:firstLine="0"/>
              <w:rPr>
                <w:rFonts w:ascii="Calibri" w:hAnsi="Calibri"/>
                <w:sz w:val="20"/>
                <w:lang w:eastAsia="ko-KR"/>
              </w:rPr>
            </w:pPr>
            <w:r>
              <w:rPr>
                <w:rFonts w:ascii="Calibri" w:hAnsi="Calibri"/>
                <w:sz w:val="20"/>
                <w:lang w:eastAsia="ko-KR"/>
              </w:rPr>
              <w:t>FG 24-5 should be a per-band feature.</w:t>
            </w:r>
          </w:p>
        </w:tc>
      </w:tr>
      <w:tr w:rsidR="007C3555" w14:paraId="7009F801" w14:textId="77777777">
        <w:tc>
          <w:tcPr>
            <w:tcW w:w="1818" w:type="dxa"/>
            <w:tcBorders>
              <w:top w:val="single" w:sz="4" w:space="0" w:color="auto"/>
              <w:left w:val="single" w:sz="4" w:space="0" w:color="auto"/>
              <w:bottom w:val="single" w:sz="4" w:space="0" w:color="auto"/>
              <w:right w:val="single" w:sz="4" w:space="0" w:color="auto"/>
            </w:tcBorders>
          </w:tcPr>
          <w:p w14:paraId="3F70F3E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4A6E89" w14:textId="77777777" w:rsidR="007C3555" w:rsidRDefault="00773911">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14:paraId="217F7AC1" w14:textId="77777777" w:rsidR="007C3555" w:rsidRDefault="00773911">
            <w:pPr>
              <w:pStyle w:val="Caption"/>
              <w:jc w:val="both"/>
              <w:rPr>
                <w:rFonts w:ascii="Calibri" w:hAnsi="Calibri"/>
                <w:sz w:val="20"/>
              </w:rPr>
            </w:pPr>
            <w:bookmarkStart w:id="167" w:name="_Ref92734796"/>
            <w:r>
              <w:rPr>
                <w:rFonts w:ascii="Calibri" w:hAnsi="Calibri"/>
                <w:sz w:val="20"/>
              </w:rPr>
              <w:t>Proposal</w:t>
            </w:r>
            <w:r>
              <w:rPr>
                <w:rFonts w:ascii="Calibri" w:hAnsi="Calibri"/>
                <w:b w:val="0"/>
                <w:sz w:val="20"/>
              </w:rPr>
              <w:t xml:space="preserve">: </w:t>
            </w:r>
            <w:r>
              <w:rPr>
                <w:rFonts w:ascii="Calibri" w:hAnsi="Calibri"/>
                <w:sz w:val="20"/>
              </w:rPr>
              <w:t>Update FG24-5 and FG 24-5f as</w:t>
            </w:r>
            <w:r>
              <w:rPr>
                <w:rFonts w:ascii="Calibri" w:hAnsi="Calibri"/>
                <w:sz w:val="20"/>
              </w:rPr>
              <w:t xml:space="preserve"> follows:</w:t>
            </w:r>
            <w:bookmarkEnd w:id="1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39"/>
              <w:gridCol w:w="2086"/>
              <w:gridCol w:w="12694"/>
              <w:gridCol w:w="661"/>
              <w:gridCol w:w="2094"/>
            </w:tblGrid>
            <w:tr w:rsidR="007C3555" w14:paraId="33234E24"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3294F0B1"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16E28115"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A7EC0C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BB5291E"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2FF7338C"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9815EEC" w14:textId="77777777" w:rsidR="007C3555" w:rsidRDefault="00773911">
                  <w:pPr>
                    <w:pStyle w:val="TAH"/>
                    <w:rPr>
                      <w:rFonts w:cs="Arial"/>
                      <w:sz w:val="20"/>
                    </w:rPr>
                  </w:pPr>
                  <w:r>
                    <w:rPr>
                      <w:rFonts w:cs="Arial"/>
                      <w:sz w:val="20"/>
                    </w:rPr>
                    <w:t>Mandatory/Optional</w:t>
                  </w:r>
                </w:p>
              </w:tc>
            </w:tr>
            <w:tr w:rsidR="007C3555" w14:paraId="63F26D4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797CB7" w14:textId="77777777" w:rsidR="007C3555" w:rsidRDefault="00773911">
                  <w:pPr>
                    <w:pStyle w:val="TAL"/>
                    <w:rPr>
                      <w:rFonts w:cs="Arial"/>
                      <w:color w:val="FF0000"/>
                      <w:szCs w:val="18"/>
                    </w:rPr>
                  </w:pPr>
                  <w:r>
                    <w:rPr>
                      <w:rFonts w:cs="Arial"/>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BB256D2" w14:textId="77777777" w:rsidR="007C3555" w:rsidRDefault="00773911">
                  <w:pPr>
                    <w:pStyle w:val="TAL"/>
                    <w:rPr>
                      <w:rFonts w:cs="Arial"/>
                      <w:color w:val="FF0000"/>
                      <w:szCs w:val="18"/>
                    </w:rPr>
                  </w:pPr>
                  <w:r>
                    <w:rPr>
                      <w:rFonts w:cs="Arial"/>
                      <w:szCs w:val="18"/>
                    </w:rPr>
                    <w:t>24-5</w:t>
                  </w:r>
                </w:p>
              </w:tc>
              <w:tc>
                <w:tcPr>
                  <w:tcW w:w="0" w:type="auto"/>
                  <w:tcBorders>
                    <w:top w:val="single" w:sz="4" w:space="0" w:color="auto"/>
                    <w:left w:val="single" w:sz="4" w:space="0" w:color="auto"/>
                    <w:bottom w:val="single" w:sz="4" w:space="0" w:color="auto"/>
                    <w:right w:val="single" w:sz="4" w:space="0" w:color="auto"/>
                  </w:tcBorders>
                </w:tcPr>
                <w:p w14:paraId="53B95DC7" w14:textId="77777777" w:rsidR="007C3555" w:rsidRDefault="00773911">
                  <w:pPr>
                    <w:pStyle w:val="TAL"/>
                    <w:rPr>
                      <w:rFonts w:cs="Arial"/>
                      <w:color w:val="FF0000"/>
                      <w:szCs w:val="18"/>
                      <w:lang w:eastAsia="zh-CN"/>
                    </w:rPr>
                  </w:pPr>
                  <w:r>
                    <w:rPr>
                      <w:rFonts w:eastAsia="SimSun" w:cs="Arial"/>
                      <w:szCs w:val="18"/>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094F6A92" w14:textId="77777777" w:rsidR="007C3555" w:rsidRDefault="00773911">
                  <w:pPr>
                    <w:autoSpaceDE w:val="0"/>
                    <w:autoSpaceDN w:val="0"/>
                    <w:adjustRightInd w:val="0"/>
                    <w:snapToGrid w:val="0"/>
                    <w:rPr>
                      <w:rFonts w:cs="Arial"/>
                      <w:strike/>
                      <w:sz w:val="18"/>
                      <w:szCs w:val="18"/>
                    </w:rPr>
                  </w:pPr>
                  <w:r>
                    <w:rPr>
                      <w:rFonts w:cs="Arial"/>
                      <w:strike/>
                      <w:sz w:val="18"/>
                      <w:szCs w:val="18"/>
                    </w:rPr>
                    <w:t>1. 960KHz SCS for UL data and control channels and reference signal transmission in FR202</w:t>
                  </w:r>
                </w:p>
                <w:p w14:paraId="46B81D42" w14:textId="77777777" w:rsidR="007C3555" w:rsidRDefault="00773911">
                  <w:pPr>
                    <w:autoSpaceDE w:val="0"/>
                    <w:autoSpaceDN w:val="0"/>
                    <w:adjustRightInd w:val="0"/>
                    <w:snapToGrid w:val="0"/>
                    <w:rPr>
                      <w:rFonts w:cs="Arial"/>
                      <w:sz w:val="18"/>
                      <w:szCs w:val="18"/>
                    </w:rPr>
                  </w:pPr>
                  <w:r>
                    <w:rPr>
                      <w:rFonts w:cs="Arial"/>
                      <w:sz w:val="18"/>
                      <w:szCs w:val="18"/>
                    </w:rPr>
                    <w:t xml:space="preserve">2. 960KHz SCS for DL data and </w:t>
                  </w:r>
                  <w:r>
                    <w:rPr>
                      <w:rFonts w:cs="Arial"/>
                      <w:sz w:val="18"/>
                      <w:szCs w:val="18"/>
                    </w:rPr>
                    <w:t>control channels, SSB, and reference signal reception in FR2-2 for non-initial access</w:t>
                  </w:r>
                </w:p>
                <w:p w14:paraId="20474BFD" w14:textId="77777777" w:rsidR="007C3555" w:rsidRDefault="00773911">
                  <w:pPr>
                    <w:autoSpaceDE w:val="0"/>
                    <w:autoSpaceDN w:val="0"/>
                    <w:adjustRightInd w:val="0"/>
                    <w:snapToGrid w:val="0"/>
                    <w:rPr>
                      <w:rFonts w:cs="Arial"/>
                      <w:strike/>
                      <w:sz w:val="18"/>
                      <w:szCs w:val="18"/>
                    </w:rPr>
                  </w:pPr>
                  <w:r>
                    <w:rPr>
                      <w:rFonts w:cs="Arial"/>
                      <w:strike/>
                      <w:sz w:val="18"/>
                      <w:szCs w:val="18"/>
                    </w:rPr>
                    <w:t>3. 960KHz for SSB monitoring</w:t>
                  </w:r>
                </w:p>
                <w:p w14:paraId="6A3AE8AC"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960KHz with </w:t>
                  </w:r>
                  <w:r>
                    <w:rPr>
                      <w:rFonts w:cs="Arial"/>
                      <w:color w:val="FF0000"/>
                      <w:sz w:val="18"/>
                      <w:szCs w:val="18"/>
                    </w:rPr>
                    <w:t>(X,Y)=(8,1)</w:t>
                  </w:r>
                  <w:r>
                    <w:rPr>
                      <w:rFonts w:cs="Arial"/>
                      <w:color w:val="000000"/>
                      <w:sz w:val="18"/>
                      <w:szCs w:val="18"/>
                    </w:rPr>
                    <w:t xml:space="preserve"> </w:t>
                  </w:r>
                  <w:r>
                    <w:rPr>
                      <w:rFonts w:cs="Arial"/>
                      <w:strike/>
                      <w:color w:val="FF0000"/>
                      <w:sz w:val="18"/>
                      <w:szCs w:val="18"/>
                    </w:rPr>
                    <w:t>X=[8] slots</w:t>
                  </w:r>
                  <w:r>
                    <w:rPr>
                      <w:rFonts w:cs="Arial"/>
                      <w:color w:val="FF0000"/>
                      <w:sz w:val="18"/>
                      <w:szCs w:val="18"/>
                    </w:rPr>
                    <w:t xml:space="preserve"> </w:t>
                  </w:r>
                  <w:r>
                    <w:rPr>
                      <w:rFonts w:cs="Arial"/>
                      <w:strike/>
                      <w:color w:val="FF0000"/>
                      <w:sz w:val="18"/>
                      <w:szCs w:val="18"/>
                    </w:rPr>
                    <w:t xml:space="preserve">[FFS: Component description to be updated once further </w:t>
                  </w:r>
                  <w:r>
                    <w:rPr>
                      <w:rFonts w:cs="Arial"/>
                      <w:strike/>
                      <w:color w:val="FF0000"/>
                      <w:sz w:val="18"/>
                      <w:szCs w:val="18"/>
                    </w:rPr>
                    <w:t>details of multi-slot monitoring capability are known, e.g., definition of Y]</w:t>
                  </w:r>
                </w:p>
                <w:p w14:paraId="70FCFE6D" w14:textId="77777777" w:rsidR="007C3555" w:rsidRDefault="00773911">
                  <w:pPr>
                    <w:autoSpaceDE w:val="0"/>
                    <w:autoSpaceDN w:val="0"/>
                    <w:adjustRightInd w:val="0"/>
                    <w:snapToGrid w:val="0"/>
                    <w:rPr>
                      <w:rFonts w:cs="Arial"/>
                      <w:strike/>
                      <w:sz w:val="18"/>
                      <w:szCs w:val="18"/>
                    </w:rPr>
                  </w:pPr>
                  <w:r>
                    <w:rPr>
                      <w:rFonts w:cs="Arial"/>
                      <w:strike/>
                      <w:sz w:val="18"/>
                      <w:szCs w:val="18"/>
                    </w:rPr>
                    <w:t>5. PRACH with 960KHz and length 139</w:t>
                  </w:r>
                </w:p>
                <w:p w14:paraId="34B983AD" w14:textId="77777777" w:rsidR="007C3555" w:rsidRDefault="00773911">
                  <w:pPr>
                    <w:autoSpaceDE w:val="0"/>
                    <w:autoSpaceDN w:val="0"/>
                    <w:adjustRightInd w:val="0"/>
                    <w:snapToGrid w:val="0"/>
                    <w:rPr>
                      <w:rFonts w:cs="Arial"/>
                      <w:strike/>
                      <w:sz w:val="18"/>
                      <w:szCs w:val="18"/>
                    </w:rPr>
                  </w:pPr>
                  <w:r>
                    <w:rPr>
                      <w:rFonts w:cs="Arial"/>
                      <w:strike/>
                      <w:sz w:val="18"/>
                      <w:szCs w:val="18"/>
                    </w:rPr>
                    <w:t>FFS: 6. Support multi-RB PUCCH format 0/1/4 for 960 kHz</w:t>
                  </w:r>
                </w:p>
                <w:p w14:paraId="4BFD42DD" w14:textId="77777777" w:rsidR="007C3555" w:rsidRDefault="00773911">
                  <w:pPr>
                    <w:autoSpaceDE w:val="0"/>
                    <w:autoSpaceDN w:val="0"/>
                    <w:adjustRightInd w:val="0"/>
                    <w:snapToGrid w:val="0"/>
                    <w:rPr>
                      <w:rFonts w:cs="Arial"/>
                      <w:strike/>
                      <w:sz w:val="18"/>
                      <w:szCs w:val="18"/>
                    </w:rPr>
                  </w:pPr>
                  <w:r>
                    <w:rPr>
                      <w:rFonts w:cs="Arial"/>
                      <w:strike/>
                      <w:sz w:val="18"/>
                      <w:szCs w:val="18"/>
                    </w:rPr>
                    <w:t>FFS: 7. Multi-PUSCH/PDSCH scheduling by single DCI for the operation with 960 kHz SCS</w:t>
                  </w:r>
                </w:p>
                <w:p w14:paraId="4DFAE8E8" w14:textId="77777777" w:rsidR="007C3555" w:rsidRDefault="00773911">
                  <w:pPr>
                    <w:autoSpaceDE w:val="0"/>
                    <w:autoSpaceDN w:val="0"/>
                    <w:adjustRightInd w:val="0"/>
                    <w:snapToGrid w:val="0"/>
                    <w:contextualSpacing/>
                    <w:rPr>
                      <w:rFonts w:cs="Arial"/>
                      <w:color w:val="FF0000"/>
                      <w:sz w:val="18"/>
                      <w:szCs w:val="18"/>
                    </w:rPr>
                  </w:pPr>
                  <w:r>
                    <w:rPr>
                      <w:rFonts w:cs="Arial"/>
                      <w:sz w:val="18"/>
                      <w:szCs w:val="18"/>
                      <w:highlight w:val="yellow"/>
                    </w:rPr>
                    <w:t>[5. Multi-PDSCH scheduling by single DCI for the operation with 960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2DC5F735"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EA96773" w14:textId="77777777" w:rsidR="007C3555" w:rsidRDefault="007C3555">
                  <w:pPr>
                    <w:pStyle w:val="TAL"/>
                    <w:rPr>
                      <w:rFonts w:ascii="Calibri Light" w:hAnsi="Calibri Light" w:cs="Calibri Light"/>
                      <w:color w:val="FF0000"/>
                      <w:szCs w:val="18"/>
                    </w:rPr>
                  </w:pPr>
                </w:p>
              </w:tc>
            </w:tr>
          </w:tbl>
          <w:p w14:paraId="6657606F" w14:textId="77777777" w:rsidR="007C3555" w:rsidRDefault="007C3555">
            <w:pPr>
              <w:spacing w:beforeLines="50" w:before="120"/>
              <w:jc w:val="left"/>
              <w:rPr>
                <w:rFonts w:ascii="Calibri" w:hAnsi="Calibri" w:cs="Calibri"/>
                <w:color w:val="000000"/>
              </w:rPr>
            </w:pPr>
          </w:p>
          <w:p w14:paraId="411B7723" w14:textId="77777777" w:rsidR="007C3555" w:rsidRDefault="00773911">
            <w:pPr>
              <w:rPr>
                <w:rFonts w:ascii="Calibri" w:hAnsi="Calibri"/>
              </w:rPr>
            </w:pPr>
            <w:r>
              <w:rPr>
                <w:rFonts w:ascii="Calibri" w:hAnsi="Calibri"/>
              </w:rPr>
              <w:t xml:space="preserve">We suggest </w:t>
            </w:r>
            <w:proofErr w:type="gramStart"/>
            <w:r>
              <w:rPr>
                <w:rFonts w:ascii="Calibri" w:hAnsi="Calibri"/>
              </w:rPr>
              <w:t>to add</w:t>
            </w:r>
            <w:proofErr w:type="gramEnd"/>
            <w:r>
              <w:rPr>
                <w:rFonts w:ascii="Calibri" w:hAnsi="Calibri"/>
              </w:rPr>
              <w:t xml:space="preserve"> separated FGs for the enhancements of both multi-PDSCH and multi-PUSCH scheduled by single DCI instead of </w:t>
            </w:r>
            <w:r>
              <w:rPr>
                <w:rFonts w:ascii="Calibri" w:hAnsi="Calibri"/>
              </w:rPr>
              <w:t xml:space="preserve">including those FGs as basic FGs. We also suggest </w:t>
            </w:r>
            <w:proofErr w:type="gramStart"/>
            <w:r>
              <w:rPr>
                <w:rFonts w:ascii="Calibri" w:hAnsi="Calibri"/>
              </w:rPr>
              <w:t>to add</w:t>
            </w:r>
            <w:proofErr w:type="gramEnd"/>
            <w:r>
              <w:rPr>
                <w:rFonts w:ascii="Calibri" w:hAnsi="Calibri"/>
              </w:rPr>
              <w:t xml:space="preserve"> the notion of FR2-2 in this FG such that it can be differentiated from the existing multi-PUSCH feature introduced for Rel-16 NR-U and for FR2-1.</w:t>
            </w:r>
          </w:p>
          <w:p w14:paraId="55B65A5F" w14:textId="77777777" w:rsidR="007C3555" w:rsidRDefault="00773911">
            <w:pPr>
              <w:pStyle w:val="Caption"/>
              <w:jc w:val="both"/>
              <w:rPr>
                <w:rFonts w:ascii="Calibri" w:hAnsi="Calibri"/>
                <w:sz w:val="20"/>
              </w:rPr>
            </w:pPr>
            <w:bookmarkStart w:id="168" w:name="_Ref83982049"/>
            <w:r>
              <w:rPr>
                <w:rFonts w:ascii="Calibri" w:hAnsi="Calibri"/>
                <w:sz w:val="20"/>
              </w:rPr>
              <w:t>Proposal</w:t>
            </w:r>
            <w:r>
              <w:rPr>
                <w:rFonts w:ascii="Calibri" w:hAnsi="Calibri"/>
                <w:b w:val="0"/>
                <w:sz w:val="20"/>
              </w:rPr>
              <w:t xml:space="preserve">: </w:t>
            </w:r>
            <w:r>
              <w:rPr>
                <w:rFonts w:ascii="Calibri" w:hAnsi="Calibri"/>
                <w:sz w:val="20"/>
              </w:rPr>
              <w:t>Remove multi-PDSCH scheduling from FG24-5 a</w:t>
            </w:r>
            <w:r>
              <w:rPr>
                <w:rFonts w:ascii="Calibri" w:hAnsi="Calibri"/>
                <w:sz w:val="20"/>
              </w:rPr>
              <w:t>nd</w:t>
            </w:r>
            <w:r>
              <w:rPr>
                <w:rFonts w:ascii="Calibri" w:hAnsi="Calibri"/>
                <w:b w:val="0"/>
                <w:sz w:val="20"/>
              </w:rPr>
              <w:t xml:space="preserve"> </w:t>
            </w:r>
            <w:r>
              <w:rPr>
                <w:rFonts w:ascii="Calibri" w:hAnsi="Calibri"/>
                <w:sz w:val="20"/>
              </w:rPr>
              <w:t>add FGs for multi-PDSCH scheduling as follows:</w:t>
            </w:r>
            <w:bookmarkEnd w:id="168"/>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879"/>
              <w:gridCol w:w="661"/>
              <w:gridCol w:w="2094"/>
            </w:tblGrid>
            <w:tr w:rsidR="007C3555" w14:paraId="5940520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FB5D47D"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0DA5A16B"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62E4FD4"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9B93634"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31615FF4"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FAADF2A" w14:textId="77777777" w:rsidR="007C3555" w:rsidRDefault="00773911">
                  <w:pPr>
                    <w:pStyle w:val="TAH"/>
                    <w:rPr>
                      <w:rFonts w:cs="Arial"/>
                      <w:sz w:val="20"/>
                    </w:rPr>
                  </w:pPr>
                  <w:r>
                    <w:rPr>
                      <w:rFonts w:cs="Arial"/>
                      <w:sz w:val="20"/>
                    </w:rPr>
                    <w:t>Mandatory/Optional</w:t>
                  </w:r>
                </w:p>
              </w:tc>
            </w:tr>
            <w:tr w:rsidR="007C3555" w14:paraId="3F306F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98D069"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68800025"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24-5d</w:t>
                  </w:r>
                </w:p>
              </w:tc>
              <w:tc>
                <w:tcPr>
                  <w:tcW w:w="0" w:type="auto"/>
                  <w:tcBorders>
                    <w:top w:val="single" w:sz="4" w:space="0" w:color="auto"/>
                    <w:left w:val="single" w:sz="4" w:space="0" w:color="auto"/>
                    <w:bottom w:val="single" w:sz="4" w:space="0" w:color="auto"/>
                    <w:right w:val="single" w:sz="4" w:space="0" w:color="auto"/>
                  </w:tcBorders>
                </w:tcPr>
                <w:p w14:paraId="11926788"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389A88F3" w14:textId="77777777" w:rsidR="007C3555" w:rsidRDefault="00773911">
                  <w:pPr>
                    <w:pStyle w:val="ListParagraph"/>
                    <w:numPr>
                      <w:ilvl w:val="0"/>
                      <w:numId w:val="2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PDSCH scheduling by single DCI for the operation with 960 kHz SCS </w:t>
                  </w:r>
                </w:p>
                <w:p w14:paraId="1B84A321" w14:textId="77777777" w:rsidR="007C3555" w:rsidRDefault="00773911">
                  <w:pPr>
                    <w:pStyle w:val="ListParagraph"/>
                    <w:numPr>
                      <w:ilvl w:val="0"/>
                      <w:numId w:val="2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4A72DC17"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372338D"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403FF0E9" w14:textId="77777777" w:rsidR="007C3555" w:rsidRDefault="007C3555">
            <w:pPr>
              <w:spacing w:beforeLines="50" w:before="120"/>
              <w:jc w:val="left"/>
              <w:rPr>
                <w:rFonts w:ascii="Calibri" w:hAnsi="Calibri" w:cs="Calibri"/>
                <w:color w:val="000000"/>
              </w:rPr>
            </w:pPr>
          </w:p>
        </w:tc>
      </w:tr>
      <w:tr w:rsidR="007C3555" w14:paraId="658A17A8" w14:textId="77777777">
        <w:tc>
          <w:tcPr>
            <w:tcW w:w="1818" w:type="dxa"/>
            <w:tcBorders>
              <w:top w:val="single" w:sz="4" w:space="0" w:color="auto"/>
              <w:left w:val="single" w:sz="4" w:space="0" w:color="auto"/>
              <w:bottom w:val="single" w:sz="4" w:space="0" w:color="auto"/>
              <w:right w:val="single" w:sz="4" w:space="0" w:color="auto"/>
            </w:tcBorders>
          </w:tcPr>
          <w:p w14:paraId="497C24A4"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61"/>
            </w:tblGrid>
            <w:tr w:rsidR="007C3555" w14:paraId="26E28C7E" w14:textId="77777777">
              <w:tc>
                <w:tcPr>
                  <w:tcW w:w="0" w:type="auto"/>
                  <w:shd w:val="clear" w:color="auto" w:fill="auto"/>
                </w:tcPr>
                <w:p w14:paraId="3A967F2C"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3A997B6C"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14:paraId="2D20C02B" w14:textId="77777777" w:rsidR="007C3555" w:rsidRDefault="00773911">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14:paraId="5C78F49B"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274CC6FC"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2. </w:t>
                  </w:r>
                  <w:r>
                    <w:rPr>
                      <w:rFonts w:eastAsia="MS Gothic" w:cs="Arial"/>
                      <w:color w:val="000000"/>
                      <w:sz w:val="18"/>
                      <w:szCs w:val="18"/>
                      <w:lang w:eastAsia="ja-JP"/>
                    </w:rPr>
                    <w:t>Multiple-slot PDCCH monitoring for 960KHz with X=8 slots</w:t>
                  </w:r>
                </w:p>
                <w:p w14:paraId="477A81DF"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69"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 xml:space="preserve">3. </w:t>
                  </w:r>
                  <w:proofErr w:type="gramStart"/>
                  <w:r>
                    <w:rPr>
                      <w:rFonts w:eastAsia="MS Gothic" w:cs="Arial"/>
                      <w:color w:val="000000"/>
                      <w:sz w:val="18"/>
                      <w:szCs w:val="18"/>
                      <w:highlight w:val="yellow"/>
                      <w:lang w:eastAsia="ja-JP"/>
                    </w:rPr>
                    <w:t>Multi</w:t>
                  </w:r>
                  <w:ins w:id="170" w:author="김선욱/책임연구원/미래기술센터 C&amp;M표준(연)5G무선통신표준Task(seonwook.kim@lge.com)" w:date="2022-01-10T09:46: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w:t>
                  </w:r>
                  <w:proofErr w:type="gramEnd"/>
                  <w:r>
                    <w:rPr>
                      <w:rFonts w:eastAsia="MS Gothic" w:cs="Arial"/>
                      <w:color w:val="000000"/>
                      <w:sz w:val="18"/>
                      <w:szCs w:val="18"/>
                      <w:highlight w:val="yellow"/>
                      <w:lang w:eastAsia="ja-JP"/>
                    </w:rPr>
                    <w:t xml:space="preserve"> scheduling by single DCI for the operation with 960 kHz SCS and corresponding HARQ enhancements</w:t>
                  </w:r>
                </w:p>
                <w:p w14:paraId="41D51710" w14:textId="77777777" w:rsidR="007C3555" w:rsidRDefault="007C3555">
                  <w:pPr>
                    <w:autoSpaceDE w:val="0"/>
                    <w:autoSpaceDN w:val="0"/>
                    <w:adjustRightInd w:val="0"/>
                    <w:snapToGrid w:val="0"/>
                    <w:spacing w:before="0" w:after="0"/>
                    <w:contextualSpacing/>
                    <w:rPr>
                      <w:rFonts w:eastAsia="MS Gothic" w:cs="Arial"/>
                      <w:color w:val="000000"/>
                      <w:sz w:val="18"/>
                      <w:szCs w:val="18"/>
                      <w:lang w:eastAsia="ja-JP"/>
                    </w:rPr>
                  </w:pPr>
                </w:p>
              </w:tc>
            </w:tr>
          </w:tbl>
          <w:p w14:paraId="5C3482C8" w14:textId="77777777" w:rsidR="007C3555" w:rsidRDefault="007C3555">
            <w:pPr>
              <w:spacing w:beforeLines="50" w:before="120"/>
              <w:jc w:val="left"/>
              <w:rPr>
                <w:rFonts w:ascii="Calibri" w:hAnsi="Calibri" w:cs="Calibri"/>
                <w:color w:val="000000"/>
              </w:rPr>
            </w:pPr>
          </w:p>
        </w:tc>
      </w:tr>
      <w:tr w:rsidR="007C3555" w14:paraId="57BA6071" w14:textId="77777777">
        <w:tc>
          <w:tcPr>
            <w:tcW w:w="1818" w:type="dxa"/>
            <w:tcBorders>
              <w:top w:val="single" w:sz="4" w:space="0" w:color="auto"/>
              <w:left w:val="single" w:sz="4" w:space="0" w:color="auto"/>
              <w:bottom w:val="single" w:sz="4" w:space="0" w:color="auto"/>
              <w:right w:val="single" w:sz="4" w:space="0" w:color="auto"/>
            </w:tcBorders>
          </w:tcPr>
          <w:p w14:paraId="7DBA828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2EC14B" w14:textId="77777777" w:rsidR="007C3555" w:rsidRDefault="007C3555">
            <w:pPr>
              <w:spacing w:beforeLines="50" w:before="120"/>
              <w:jc w:val="left"/>
              <w:rPr>
                <w:rFonts w:ascii="Calibri" w:hAnsi="Calibri" w:cs="Calibri"/>
                <w:color w:val="000000"/>
              </w:rPr>
            </w:pPr>
          </w:p>
        </w:tc>
      </w:tr>
    </w:tbl>
    <w:p w14:paraId="2412B52E" w14:textId="77777777" w:rsidR="007C3555" w:rsidRDefault="007C3555">
      <w:pPr>
        <w:pStyle w:val="maintext"/>
        <w:ind w:firstLineChars="90" w:firstLine="180"/>
        <w:rPr>
          <w:rFonts w:ascii="Calibri" w:hAnsi="Calibri" w:cs="Arial"/>
        </w:rPr>
      </w:pPr>
    </w:p>
    <w:p w14:paraId="7CBD6F4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3B85027E" w14:textId="77777777">
        <w:tc>
          <w:tcPr>
            <w:tcW w:w="0" w:type="auto"/>
            <w:shd w:val="clear" w:color="auto" w:fill="auto"/>
          </w:tcPr>
          <w:p w14:paraId="0A6351F6"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F4C0962" w14:textId="77777777" w:rsidR="007C3555" w:rsidRDefault="00773911">
            <w:pPr>
              <w:pStyle w:val="TAL"/>
              <w:rPr>
                <w:rFonts w:cs="Arial"/>
                <w:color w:val="000000"/>
                <w:szCs w:val="18"/>
              </w:rPr>
            </w:pPr>
            <w:r>
              <w:rPr>
                <w:rFonts w:cs="Arial"/>
                <w:color w:val="000000"/>
                <w:szCs w:val="18"/>
              </w:rPr>
              <w:t>24-5a</w:t>
            </w:r>
          </w:p>
        </w:tc>
        <w:tc>
          <w:tcPr>
            <w:tcW w:w="0" w:type="auto"/>
            <w:shd w:val="clear" w:color="auto" w:fill="auto"/>
          </w:tcPr>
          <w:p w14:paraId="4310C539"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756B06A0"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25EA300C"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2442030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 xml:space="preserve">[3. </w:t>
            </w:r>
            <w:r>
              <w:rPr>
                <w:rFonts w:cs="Arial"/>
                <w:color w:val="000000"/>
                <w:sz w:val="18"/>
                <w:szCs w:val="18"/>
                <w:highlight w:val="yellow"/>
              </w:rPr>
              <w:t>Multi-PUSCH scheduling by single DCI for the operation with 960 kHz SCS]</w:t>
            </w:r>
          </w:p>
        </w:tc>
        <w:tc>
          <w:tcPr>
            <w:tcW w:w="0" w:type="auto"/>
            <w:shd w:val="clear" w:color="auto" w:fill="auto"/>
          </w:tcPr>
          <w:p w14:paraId="137A954F" w14:textId="77777777" w:rsidR="007C3555" w:rsidRDefault="007C3555">
            <w:pPr>
              <w:pStyle w:val="TAL"/>
              <w:rPr>
                <w:rFonts w:cs="Arial"/>
                <w:color w:val="000000"/>
                <w:szCs w:val="18"/>
              </w:rPr>
            </w:pPr>
          </w:p>
        </w:tc>
        <w:tc>
          <w:tcPr>
            <w:tcW w:w="0" w:type="auto"/>
            <w:shd w:val="clear" w:color="auto" w:fill="auto"/>
          </w:tcPr>
          <w:p w14:paraId="60BEBDE8" w14:textId="77777777" w:rsidR="007C3555" w:rsidRDefault="007C3555">
            <w:pPr>
              <w:pStyle w:val="TAL"/>
              <w:rPr>
                <w:rFonts w:cs="Arial"/>
                <w:color w:val="000000"/>
                <w:szCs w:val="18"/>
              </w:rPr>
            </w:pPr>
          </w:p>
        </w:tc>
        <w:tc>
          <w:tcPr>
            <w:tcW w:w="0" w:type="auto"/>
            <w:shd w:val="clear" w:color="auto" w:fill="auto"/>
          </w:tcPr>
          <w:p w14:paraId="10884EB1" w14:textId="77777777" w:rsidR="007C3555" w:rsidRDefault="007C3555">
            <w:pPr>
              <w:pStyle w:val="TAL"/>
              <w:rPr>
                <w:rFonts w:cs="Arial"/>
                <w:color w:val="000000"/>
                <w:szCs w:val="18"/>
              </w:rPr>
            </w:pPr>
          </w:p>
        </w:tc>
        <w:tc>
          <w:tcPr>
            <w:tcW w:w="0" w:type="auto"/>
            <w:shd w:val="clear" w:color="auto" w:fill="auto"/>
          </w:tcPr>
          <w:p w14:paraId="583F94DF" w14:textId="77777777" w:rsidR="007C3555" w:rsidRDefault="007C3555">
            <w:pPr>
              <w:pStyle w:val="TAL"/>
              <w:rPr>
                <w:rFonts w:eastAsia="SimSun" w:cs="Arial"/>
                <w:color w:val="000000"/>
                <w:szCs w:val="18"/>
                <w:lang w:eastAsia="zh-CN"/>
              </w:rPr>
            </w:pPr>
          </w:p>
        </w:tc>
        <w:tc>
          <w:tcPr>
            <w:tcW w:w="0" w:type="auto"/>
            <w:shd w:val="clear" w:color="auto" w:fill="auto"/>
          </w:tcPr>
          <w:p w14:paraId="1A3F0E2C" w14:textId="77777777" w:rsidR="007C3555" w:rsidRDefault="007C3555">
            <w:pPr>
              <w:pStyle w:val="TAL"/>
              <w:rPr>
                <w:rFonts w:cs="Arial"/>
                <w:color w:val="000000"/>
                <w:szCs w:val="18"/>
                <w:highlight w:val="yellow"/>
              </w:rPr>
            </w:pPr>
          </w:p>
        </w:tc>
        <w:tc>
          <w:tcPr>
            <w:tcW w:w="0" w:type="auto"/>
            <w:shd w:val="clear" w:color="auto" w:fill="auto"/>
          </w:tcPr>
          <w:p w14:paraId="000F7BB0" w14:textId="77777777" w:rsidR="007C3555" w:rsidRDefault="007C3555">
            <w:pPr>
              <w:pStyle w:val="TAL"/>
              <w:rPr>
                <w:rFonts w:cs="Arial"/>
                <w:color w:val="000000"/>
                <w:szCs w:val="18"/>
              </w:rPr>
            </w:pPr>
          </w:p>
        </w:tc>
        <w:tc>
          <w:tcPr>
            <w:tcW w:w="0" w:type="auto"/>
            <w:shd w:val="clear" w:color="auto" w:fill="auto"/>
          </w:tcPr>
          <w:p w14:paraId="6D08D046" w14:textId="77777777" w:rsidR="007C3555" w:rsidRDefault="007C3555">
            <w:pPr>
              <w:pStyle w:val="TAL"/>
              <w:rPr>
                <w:rFonts w:cs="Arial"/>
                <w:color w:val="000000"/>
                <w:szCs w:val="18"/>
              </w:rPr>
            </w:pPr>
          </w:p>
        </w:tc>
        <w:tc>
          <w:tcPr>
            <w:tcW w:w="0" w:type="auto"/>
            <w:shd w:val="clear" w:color="auto" w:fill="auto"/>
          </w:tcPr>
          <w:p w14:paraId="062AF642" w14:textId="77777777" w:rsidR="007C3555" w:rsidRDefault="007C3555">
            <w:pPr>
              <w:pStyle w:val="TAL"/>
              <w:rPr>
                <w:rFonts w:cs="Arial"/>
                <w:color w:val="000000"/>
                <w:szCs w:val="18"/>
              </w:rPr>
            </w:pPr>
          </w:p>
        </w:tc>
        <w:tc>
          <w:tcPr>
            <w:tcW w:w="0" w:type="auto"/>
            <w:shd w:val="clear" w:color="auto" w:fill="auto"/>
          </w:tcPr>
          <w:p w14:paraId="39360796"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68CDD583" w14:textId="77777777" w:rsidR="007C3555" w:rsidRDefault="00773911">
            <w:pPr>
              <w:pStyle w:val="TAL"/>
              <w:rPr>
                <w:rFonts w:cs="Arial"/>
                <w:color w:val="000000"/>
                <w:szCs w:val="18"/>
              </w:rPr>
            </w:pPr>
            <w:r>
              <w:rPr>
                <w:rFonts w:cs="Arial"/>
                <w:color w:val="000000"/>
                <w:szCs w:val="18"/>
              </w:rPr>
              <w:t>Optional with capability signalling</w:t>
            </w:r>
          </w:p>
        </w:tc>
      </w:tr>
    </w:tbl>
    <w:p w14:paraId="78BD77E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86AC5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7AEF5B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E14A0D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41D55064" w14:textId="77777777">
        <w:tc>
          <w:tcPr>
            <w:tcW w:w="1818" w:type="dxa"/>
            <w:tcBorders>
              <w:top w:val="single" w:sz="4" w:space="0" w:color="auto"/>
              <w:left w:val="single" w:sz="4" w:space="0" w:color="auto"/>
              <w:bottom w:val="single" w:sz="4" w:space="0" w:color="auto"/>
              <w:right w:val="single" w:sz="4" w:space="0" w:color="auto"/>
            </w:tcBorders>
          </w:tcPr>
          <w:p w14:paraId="6333FD3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858DA7"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“Component”: Considering the reduced monitoring occasion within X slot group, support of multi PUSCH scheduling with single DCI is essential to maintain the peak throughput. We support to </w:t>
            </w:r>
            <w:r>
              <w:rPr>
                <w:rFonts w:ascii="Calibri" w:hAnsi="Calibri" w:cs="Calibri"/>
                <w:color w:val="000000"/>
              </w:rPr>
              <w:t>remove bracket on the 3rd component.</w:t>
            </w:r>
          </w:p>
          <w:p w14:paraId="0A9830BD"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Support to have multi PUSCH scheduling by single DCI as component of FG24-5a.</w:t>
            </w:r>
          </w:p>
          <w:p w14:paraId="0B9279D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C3555" w14:paraId="2DBA45B3" w14:textId="77777777">
              <w:tc>
                <w:tcPr>
                  <w:tcW w:w="0" w:type="auto"/>
                  <w:shd w:val="clear" w:color="auto" w:fill="auto"/>
                </w:tcPr>
                <w:p w14:paraId="0D57C80E" w14:textId="77777777" w:rsidR="007C3555" w:rsidRDefault="007C3555">
                  <w:pPr>
                    <w:pStyle w:val="TAH"/>
                    <w:jc w:val="left"/>
                    <w:rPr>
                      <w:rFonts w:cs="Arial"/>
                      <w:b w:val="0"/>
                      <w:szCs w:val="18"/>
                    </w:rPr>
                  </w:pPr>
                </w:p>
              </w:tc>
              <w:tc>
                <w:tcPr>
                  <w:tcW w:w="0" w:type="auto"/>
                  <w:shd w:val="clear" w:color="auto" w:fill="auto"/>
                </w:tcPr>
                <w:p w14:paraId="7BA269FE" w14:textId="77777777" w:rsidR="007C3555" w:rsidRDefault="00773911">
                  <w:pPr>
                    <w:pStyle w:val="TAH"/>
                    <w:jc w:val="left"/>
                    <w:rPr>
                      <w:rFonts w:cs="Arial"/>
                      <w:b w:val="0"/>
                      <w:color w:val="000000"/>
                      <w:szCs w:val="18"/>
                      <w:lang w:eastAsia="ja-JP"/>
                    </w:rPr>
                  </w:pPr>
                  <w:r>
                    <w:rPr>
                      <w:rFonts w:cs="Arial"/>
                      <w:b w:val="0"/>
                      <w:color w:val="000000"/>
                      <w:szCs w:val="18"/>
                    </w:rPr>
                    <w:t>24-5a</w:t>
                  </w:r>
                </w:p>
              </w:tc>
              <w:tc>
                <w:tcPr>
                  <w:tcW w:w="0" w:type="auto"/>
                  <w:shd w:val="clear" w:color="auto" w:fill="auto"/>
                </w:tcPr>
                <w:p w14:paraId="20C93C39" w14:textId="77777777" w:rsidR="007C3555" w:rsidRDefault="00773911">
                  <w:pPr>
                    <w:pStyle w:val="TAH"/>
                    <w:jc w:val="left"/>
                    <w:rPr>
                      <w:rFonts w:cs="Arial"/>
                      <w:b w:val="0"/>
                      <w:color w:val="000000"/>
                      <w:szCs w:val="18"/>
                      <w:lang w:eastAsia="zh-CN"/>
                    </w:rPr>
                  </w:pPr>
                  <w:r>
                    <w:rPr>
                      <w:rFonts w:cs="Arial"/>
                      <w:b w:val="0"/>
                      <w:color w:val="000000"/>
                      <w:szCs w:val="18"/>
                      <w:lang w:eastAsia="zh-CN"/>
                    </w:rPr>
                    <w:t>960KHz SCS support for UL</w:t>
                  </w:r>
                </w:p>
              </w:tc>
              <w:tc>
                <w:tcPr>
                  <w:tcW w:w="0" w:type="auto"/>
                  <w:shd w:val="clear" w:color="auto" w:fill="auto"/>
                </w:tcPr>
                <w:p w14:paraId="63180F6D" w14:textId="77777777" w:rsidR="007C3555" w:rsidRDefault="00773911">
                  <w:pPr>
                    <w:rPr>
                      <w:rFonts w:cs="Arial"/>
                      <w:color w:val="000000"/>
                      <w:sz w:val="18"/>
                      <w:szCs w:val="18"/>
                    </w:rPr>
                  </w:pPr>
                  <w:r>
                    <w:rPr>
                      <w:rFonts w:cs="Arial"/>
                      <w:color w:val="000000"/>
                      <w:sz w:val="18"/>
                      <w:szCs w:val="18"/>
                    </w:rPr>
                    <w:t>1. PRACH with 960KHz and length 139</w:t>
                  </w:r>
                </w:p>
                <w:p w14:paraId="2D14B5B2" w14:textId="77777777" w:rsidR="007C3555" w:rsidRDefault="00773911">
                  <w:pPr>
                    <w:rPr>
                      <w:rFonts w:cs="Arial"/>
                      <w:color w:val="000000"/>
                      <w:sz w:val="18"/>
                      <w:szCs w:val="18"/>
                    </w:rPr>
                  </w:pPr>
                  <w:r>
                    <w:rPr>
                      <w:rFonts w:cs="Arial"/>
                      <w:color w:val="000000"/>
                      <w:sz w:val="18"/>
                      <w:szCs w:val="18"/>
                    </w:rPr>
                    <w:t xml:space="preserve">2. 960KHz SCS for UL data and control channels and reference </w:t>
                  </w:r>
                  <w:r>
                    <w:rPr>
                      <w:rFonts w:cs="Arial"/>
                      <w:color w:val="000000"/>
                      <w:sz w:val="18"/>
                      <w:szCs w:val="18"/>
                    </w:rPr>
                    <w:t>signal transmission in FR2-2</w:t>
                  </w:r>
                </w:p>
                <w:p w14:paraId="0E8B3320" w14:textId="77777777" w:rsidR="007C3555" w:rsidRDefault="00773911">
                  <w:pPr>
                    <w:contextualSpacing/>
                    <w:rPr>
                      <w:rFonts w:cs="Arial"/>
                      <w:color w:val="000000"/>
                      <w:sz w:val="18"/>
                      <w:szCs w:val="18"/>
                    </w:rPr>
                  </w:pPr>
                  <w:del w:id="171" w:author="Huawei" w:date="2021-12-31T18:10:00Z">
                    <w:r>
                      <w:rPr>
                        <w:rFonts w:cs="Arial"/>
                        <w:color w:val="000000"/>
                        <w:sz w:val="18"/>
                        <w:szCs w:val="18"/>
                        <w:highlight w:val="yellow"/>
                      </w:rPr>
                      <w:delText>[</w:delText>
                    </w:r>
                  </w:del>
                  <w:r>
                    <w:rPr>
                      <w:rFonts w:cs="Arial"/>
                      <w:color w:val="000000"/>
                      <w:sz w:val="18"/>
                      <w:szCs w:val="18"/>
                      <w:highlight w:val="yellow"/>
                    </w:rPr>
                    <w:t xml:space="preserve">3. </w:t>
                  </w:r>
                  <w:proofErr w:type="gramStart"/>
                  <w:r>
                    <w:rPr>
                      <w:rFonts w:cs="Arial"/>
                      <w:color w:val="000000"/>
                      <w:sz w:val="18"/>
                      <w:szCs w:val="18"/>
                      <w:highlight w:val="yellow"/>
                    </w:rPr>
                    <w:t>Multi-PUSCH</w:t>
                  </w:r>
                  <w:proofErr w:type="gramEnd"/>
                  <w:r>
                    <w:rPr>
                      <w:rFonts w:cs="Arial"/>
                      <w:color w:val="000000"/>
                      <w:sz w:val="18"/>
                      <w:szCs w:val="18"/>
                      <w:highlight w:val="yellow"/>
                    </w:rPr>
                    <w:t xml:space="preserve"> scheduling by single DCI for the operation with 960 kHz SCS</w:t>
                  </w:r>
                  <w:del w:id="172" w:author="Huawei" w:date="2021-12-31T18:11:00Z">
                    <w:r>
                      <w:rPr>
                        <w:rFonts w:cs="Arial"/>
                        <w:color w:val="000000"/>
                        <w:sz w:val="18"/>
                        <w:szCs w:val="18"/>
                        <w:highlight w:val="yellow"/>
                      </w:rPr>
                      <w:delText>]</w:delText>
                    </w:r>
                  </w:del>
                </w:p>
              </w:tc>
              <w:tc>
                <w:tcPr>
                  <w:tcW w:w="0" w:type="auto"/>
                  <w:shd w:val="clear" w:color="auto" w:fill="auto"/>
                </w:tcPr>
                <w:p w14:paraId="0D3514B7" w14:textId="77777777" w:rsidR="007C3555" w:rsidRDefault="007C3555">
                  <w:pPr>
                    <w:pStyle w:val="TAH"/>
                    <w:jc w:val="left"/>
                    <w:rPr>
                      <w:rFonts w:cs="Arial"/>
                      <w:b w:val="0"/>
                      <w:color w:val="000000"/>
                      <w:szCs w:val="18"/>
                    </w:rPr>
                  </w:pPr>
                </w:p>
              </w:tc>
              <w:tc>
                <w:tcPr>
                  <w:tcW w:w="0" w:type="auto"/>
                  <w:shd w:val="clear" w:color="auto" w:fill="auto"/>
                </w:tcPr>
                <w:p w14:paraId="48686BE6" w14:textId="77777777" w:rsidR="007C3555" w:rsidRDefault="007C3555">
                  <w:pPr>
                    <w:pStyle w:val="TAH"/>
                    <w:jc w:val="left"/>
                    <w:rPr>
                      <w:rFonts w:cs="Arial"/>
                      <w:b w:val="0"/>
                      <w:color w:val="000000"/>
                      <w:szCs w:val="18"/>
                    </w:rPr>
                  </w:pPr>
                </w:p>
              </w:tc>
              <w:tc>
                <w:tcPr>
                  <w:tcW w:w="0" w:type="auto"/>
                  <w:shd w:val="clear" w:color="auto" w:fill="auto"/>
                </w:tcPr>
                <w:p w14:paraId="690031F7" w14:textId="77777777" w:rsidR="007C3555" w:rsidRDefault="007C3555">
                  <w:pPr>
                    <w:pStyle w:val="TAH"/>
                    <w:jc w:val="left"/>
                    <w:rPr>
                      <w:rFonts w:eastAsia="Gulim" w:cs="Arial"/>
                      <w:b w:val="0"/>
                      <w:color w:val="000000"/>
                      <w:szCs w:val="18"/>
                    </w:rPr>
                  </w:pPr>
                </w:p>
              </w:tc>
              <w:tc>
                <w:tcPr>
                  <w:tcW w:w="0" w:type="auto"/>
                  <w:shd w:val="clear" w:color="auto" w:fill="auto"/>
                </w:tcPr>
                <w:p w14:paraId="4789C1A6" w14:textId="77777777" w:rsidR="007C3555" w:rsidRDefault="007C3555">
                  <w:pPr>
                    <w:pStyle w:val="TAN"/>
                    <w:rPr>
                      <w:rFonts w:cs="Arial"/>
                      <w:szCs w:val="18"/>
                      <w:lang w:eastAsia="ja-JP"/>
                    </w:rPr>
                  </w:pPr>
                </w:p>
              </w:tc>
              <w:tc>
                <w:tcPr>
                  <w:tcW w:w="0" w:type="auto"/>
                  <w:shd w:val="clear" w:color="auto" w:fill="auto"/>
                </w:tcPr>
                <w:p w14:paraId="0AD6CCE2" w14:textId="77777777" w:rsidR="007C3555" w:rsidRDefault="00773911">
                  <w:pPr>
                    <w:pStyle w:val="TAN"/>
                    <w:rPr>
                      <w:rFonts w:eastAsia="Times New Roman" w:cs="Arial"/>
                      <w:color w:val="000000"/>
                      <w:szCs w:val="18"/>
                      <w:highlight w:val="yellow"/>
                      <w:lang w:eastAsia="zh-CN"/>
                    </w:rPr>
                  </w:pPr>
                  <w:ins w:id="173" w:author="Huawei" w:date="2021-12-31T18:17:00Z">
                    <w:r>
                      <w:rPr>
                        <w:rFonts w:eastAsia="Times New Roman" w:cs="Arial"/>
                        <w:color w:val="000000"/>
                        <w:szCs w:val="18"/>
                        <w:highlight w:val="yellow"/>
                        <w:lang w:eastAsia="zh-CN"/>
                      </w:rPr>
                      <w:t>Per band</w:t>
                    </w:r>
                  </w:ins>
                </w:p>
              </w:tc>
              <w:tc>
                <w:tcPr>
                  <w:tcW w:w="0" w:type="auto"/>
                  <w:shd w:val="clear" w:color="auto" w:fill="auto"/>
                </w:tcPr>
                <w:p w14:paraId="6D7EA9D4" w14:textId="77777777" w:rsidR="007C3555" w:rsidRDefault="007C3555">
                  <w:pPr>
                    <w:pStyle w:val="TAH"/>
                    <w:jc w:val="left"/>
                    <w:rPr>
                      <w:rFonts w:cs="Arial"/>
                      <w:b w:val="0"/>
                      <w:szCs w:val="18"/>
                    </w:rPr>
                  </w:pPr>
                </w:p>
              </w:tc>
              <w:tc>
                <w:tcPr>
                  <w:tcW w:w="0" w:type="auto"/>
                  <w:shd w:val="clear" w:color="auto" w:fill="auto"/>
                </w:tcPr>
                <w:p w14:paraId="2F461EE8" w14:textId="77777777" w:rsidR="007C3555" w:rsidRDefault="007C3555">
                  <w:pPr>
                    <w:pStyle w:val="TAH"/>
                    <w:jc w:val="left"/>
                    <w:rPr>
                      <w:rFonts w:cs="Arial"/>
                      <w:b w:val="0"/>
                      <w:szCs w:val="18"/>
                    </w:rPr>
                  </w:pPr>
                </w:p>
              </w:tc>
              <w:tc>
                <w:tcPr>
                  <w:tcW w:w="0" w:type="auto"/>
                  <w:shd w:val="clear" w:color="auto" w:fill="auto"/>
                </w:tcPr>
                <w:p w14:paraId="301C6B8C" w14:textId="77777777" w:rsidR="007C3555" w:rsidRDefault="007C3555">
                  <w:pPr>
                    <w:pStyle w:val="TAH"/>
                    <w:jc w:val="left"/>
                    <w:rPr>
                      <w:rFonts w:cs="Arial"/>
                      <w:b w:val="0"/>
                      <w:szCs w:val="18"/>
                    </w:rPr>
                  </w:pPr>
                </w:p>
              </w:tc>
              <w:tc>
                <w:tcPr>
                  <w:tcW w:w="0" w:type="auto"/>
                  <w:shd w:val="clear" w:color="auto" w:fill="auto"/>
                </w:tcPr>
                <w:p w14:paraId="4D56955A" w14:textId="77777777" w:rsidR="007C3555" w:rsidRDefault="007C3555">
                  <w:pPr>
                    <w:rPr>
                      <w:rFonts w:cs="Arial"/>
                      <w:color w:val="000000"/>
                      <w:sz w:val="18"/>
                      <w:szCs w:val="18"/>
                    </w:rPr>
                  </w:pPr>
                </w:p>
              </w:tc>
              <w:tc>
                <w:tcPr>
                  <w:tcW w:w="0" w:type="auto"/>
                  <w:shd w:val="clear" w:color="auto" w:fill="auto"/>
                </w:tcPr>
                <w:p w14:paraId="0DAC8014"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5E10B3F9" w14:textId="77777777" w:rsidR="007C3555" w:rsidRDefault="007C3555">
            <w:pPr>
              <w:spacing w:beforeLines="50" w:before="120"/>
              <w:jc w:val="left"/>
              <w:rPr>
                <w:rFonts w:ascii="Calibri" w:hAnsi="Calibri" w:cs="Calibri"/>
                <w:color w:val="000000"/>
              </w:rPr>
            </w:pPr>
          </w:p>
        </w:tc>
      </w:tr>
      <w:tr w:rsidR="007C3555" w14:paraId="3834963C" w14:textId="77777777">
        <w:tc>
          <w:tcPr>
            <w:tcW w:w="1818" w:type="dxa"/>
            <w:tcBorders>
              <w:top w:val="single" w:sz="4" w:space="0" w:color="auto"/>
              <w:left w:val="single" w:sz="4" w:space="0" w:color="auto"/>
              <w:bottom w:val="single" w:sz="4" w:space="0" w:color="auto"/>
              <w:right w:val="single" w:sz="4" w:space="0" w:color="auto"/>
            </w:tcBorders>
          </w:tcPr>
          <w:p w14:paraId="2F79EC9D"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77062B" w14:textId="77777777" w:rsidR="007C3555" w:rsidRDefault="007C3555">
            <w:pPr>
              <w:spacing w:beforeLines="50" w:before="120"/>
              <w:jc w:val="left"/>
              <w:rPr>
                <w:rFonts w:ascii="Calibri" w:hAnsi="Calibri" w:cs="Calibri"/>
                <w:color w:val="000000"/>
              </w:rPr>
            </w:pPr>
          </w:p>
        </w:tc>
      </w:tr>
      <w:tr w:rsidR="007C3555" w14:paraId="731882A8" w14:textId="77777777">
        <w:tc>
          <w:tcPr>
            <w:tcW w:w="1818" w:type="dxa"/>
            <w:tcBorders>
              <w:top w:val="single" w:sz="4" w:space="0" w:color="auto"/>
              <w:left w:val="single" w:sz="4" w:space="0" w:color="auto"/>
              <w:bottom w:val="single" w:sz="4" w:space="0" w:color="auto"/>
              <w:right w:val="single" w:sz="4" w:space="0" w:color="auto"/>
            </w:tcBorders>
          </w:tcPr>
          <w:p w14:paraId="547443F4"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FBE69" w14:textId="77777777" w:rsidR="007C3555" w:rsidRDefault="007C3555">
            <w:pPr>
              <w:spacing w:beforeLines="50" w:before="120"/>
              <w:jc w:val="left"/>
              <w:rPr>
                <w:rFonts w:ascii="Calibri" w:hAnsi="Calibri" w:cs="Calibri"/>
                <w:color w:val="000000"/>
              </w:rPr>
            </w:pPr>
          </w:p>
        </w:tc>
      </w:tr>
      <w:tr w:rsidR="007C3555" w14:paraId="3A4ED1BC" w14:textId="77777777">
        <w:tc>
          <w:tcPr>
            <w:tcW w:w="1818" w:type="dxa"/>
            <w:tcBorders>
              <w:top w:val="single" w:sz="4" w:space="0" w:color="auto"/>
              <w:left w:val="single" w:sz="4" w:space="0" w:color="auto"/>
              <w:bottom w:val="single" w:sz="4" w:space="0" w:color="auto"/>
              <w:right w:val="single" w:sz="4" w:space="0" w:color="auto"/>
            </w:tcBorders>
          </w:tcPr>
          <w:p w14:paraId="0E594FE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5C42B1"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557742F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43E47010" w14:textId="77777777">
              <w:tc>
                <w:tcPr>
                  <w:tcW w:w="0" w:type="auto"/>
                  <w:shd w:val="clear" w:color="auto" w:fill="auto"/>
                </w:tcPr>
                <w:p w14:paraId="5B51B0B6"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67F516EC"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14:paraId="407D4FA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14:paraId="22656D12" w14:textId="77777777" w:rsidR="007C3555" w:rsidRDefault="00773911">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1. PRACH with 960KHz and length 139</w:t>
                  </w:r>
                </w:p>
                <w:p w14:paraId="2816163F" w14:textId="77777777" w:rsidR="007C3555" w:rsidRDefault="00773911">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14:paraId="72602608"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74" w:author="Naoya Shibaike" w:date="2022-01-07T18:2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 xml:space="preserve">3. </w:t>
                  </w:r>
                  <w:proofErr w:type="gramStart"/>
                  <w:r>
                    <w:rPr>
                      <w:rFonts w:eastAsia="MS Gothic" w:cs="Arial"/>
                      <w:color w:val="000000"/>
                      <w:sz w:val="18"/>
                      <w:szCs w:val="18"/>
                      <w:highlight w:val="yellow"/>
                      <w:lang w:eastAsia="ja-JP"/>
                    </w:rPr>
                    <w:t>Multi-PUSCH</w:t>
                  </w:r>
                  <w:proofErr w:type="gramEnd"/>
                  <w:r>
                    <w:rPr>
                      <w:rFonts w:eastAsia="MS Gothic" w:cs="Arial"/>
                      <w:color w:val="000000"/>
                      <w:sz w:val="18"/>
                      <w:szCs w:val="18"/>
                      <w:highlight w:val="yellow"/>
                      <w:lang w:eastAsia="ja-JP"/>
                    </w:rPr>
                    <w:t xml:space="preserve"> scheduling by single DCI for the operation with 960 kHz SCS</w:t>
                  </w:r>
                  <w:del w:id="175" w:author="Naoya Shibaike" w:date="2022-01-07T18:22:00Z">
                    <w:r>
                      <w:rPr>
                        <w:rFonts w:eastAsia="MS Gothic" w:cs="Arial"/>
                        <w:color w:val="000000"/>
                        <w:sz w:val="18"/>
                        <w:szCs w:val="18"/>
                        <w:highlight w:val="yellow"/>
                        <w:lang w:eastAsia="ja-JP"/>
                      </w:rPr>
                      <w:delText>]</w:delText>
                    </w:r>
                  </w:del>
                </w:p>
              </w:tc>
              <w:tc>
                <w:tcPr>
                  <w:tcW w:w="0" w:type="auto"/>
                  <w:shd w:val="clear" w:color="auto" w:fill="auto"/>
                </w:tcPr>
                <w:p w14:paraId="6D9FF51E" w14:textId="77777777" w:rsidR="007C3555" w:rsidRDefault="007C3555">
                  <w:pPr>
                    <w:keepNext/>
                    <w:keepLines/>
                    <w:rPr>
                      <w:rFonts w:eastAsia="SimSun" w:cs="Arial"/>
                      <w:color w:val="000000"/>
                      <w:sz w:val="18"/>
                      <w:szCs w:val="18"/>
                    </w:rPr>
                  </w:pPr>
                </w:p>
              </w:tc>
              <w:tc>
                <w:tcPr>
                  <w:tcW w:w="0" w:type="auto"/>
                  <w:shd w:val="clear" w:color="auto" w:fill="auto"/>
                </w:tcPr>
                <w:p w14:paraId="2C8B759D" w14:textId="77777777" w:rsidR="007C3555" w:rsidRDefault="007C3555">
                  <w:pPr>
                    <w:keepNext/>
                    <w:keepLines/>
                    <w:rPr>
                      <w:rFonts w:eastAsia="SimSun" w:cs="Arial"/>
                      <w:color w:val="000000"/>
                      <w:sz w:val="18"/>
                      <w:szCs w:val="18"/>
                    </w:rPr>
                  </w:pPr>
                </w:p>
              </w:tc>
              <w:tc>
                <w:tcPr>
                  <w:tcW w:w="0" w:type="auto"/>
                  <w:shd w:val="clear" w:color="auto" w:fill="auto"/>
                </w:tcPr>
                <w:p w14:paraId="7D2BC94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3D64A78"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1EF399C3"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025EA237" w14:textId="77777777" w:rsidR="007C3555" w:rsidRDefault="007C3555">
                  <w:pPr>
                    <w:keepNext/>
                    <w:keepLines/>
                    <w:rPr>
                      <w:rFonts w:eastAsia="SimSun" w:cs="Arial"/>
                      <w:color w:val="000000"/>
                      <w:sz w:val="18"/>
                      <w:szCs w:val="18"/>
                    </w:rPr>
                  </w:pPr>
                </w:p>
              </w:tc>
              <w:tc>
                <w:tcPr>
                  <w:tcW w:w="0" w:type="auto"/>
                  <w:shd w:val="clear" w:color="auto" w:fill="auto"/>
                </w:tcPr>
                <w:p w14:paraId="0381B954" w14:textId="77777777" w:rsidR="007C3555" w:rsidRDefault="007C3555">
                  <w:pPr>
                    <w:keepNext/>
                    <w:keepLines/>
                    <w:rPr>
                      <w:rFonts w:eastAsia="SimSun" w:cs="Arial"/>
                      <w:color w:val="000000"/>
                      <w:sz w:val="18"/>
                      <w:szCs w:val="18"/>
                    </w:rPr>
                  </w:pPr>
                </w:p>
              </w:tc>
              <w:tc>
                <w:tcPr>
                  <w:tcW w:w="0" w:type="auto"/>
                  <w:shd w:val="clear" w:color="auto" w:fill="auto"/>
                </w:tcPr>
                <w:p w14:paraId="22AF787A"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0ADAA31" w14:textId="77777777" w:rsidR="007C3555" w:rsidRDefault="007C3555">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14:paraId="6166E823"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2DABFE7D" w14:textId="77777777" w:rsidR="007C3555" w:rsidRDefault="007C3555">
            <w:pPr>
              <w:spacing w:beforeLines="50" w:before="120"/>
              <w:jc w:val="left"/>
              <w:rPr>
                <w:rFonts w:ascii="Calibri" w:hAnsi="Calibri" w:cs="Calibri"/>
                <w:color w:val="000000"/>
              </w:rPr>
            </w:pPr>
          </w:p>
        </w:tc>
      </w:tr>
      <w:tr w:rsidR="007C3555" w14:paraId="034DBF91" w14:textId="77777777">
        <w:tc>
          <w:tcPr>
            <w:tcW w:w="1818" w:type="dxa"/>
            <w:tcBorders>
              <w:top w:val="single" w:sz="4" w:space="0" w:color="auto"/>
              <w:left w:val="single" w:sz="4" w:space="0" w:color="auto"/>
              <w:bottom w:val="single" w:sz="4" w:space="0" w:color="auto"/>
              <w:right w:val="single" w:sz="4" w:space="0" w:color="auto"/>
            </w:tcBorders>
          </w:tcPr>
          <w:p w14:paraId="7CD0E85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6E6A02"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For FG 24-4/4a and FG 24-5/5a, they are associated with multi-PDSCH/PUSCH scheduling with 480 kHz and 960 kHz, respectively. Further, according to the approved UE feature list, we can </w:t>
            </w:r>
            <w:r>
              <w:rPr>
                <w:rFonts w:ascii="Calibri" w:hAnsi="Calibri" w:cs="Calibri"/>
                <w:lang w:eastAsia="zh-CN"/>
              </w:rPr>
              <w:t xml:space="preserve">observe that multi-PUSCH scheduling by single DCI is listed as a component for supporting “480 kHz SCS support for UL” in FG 24-4a. However, “multi-PDSCH/PUSCH scheduling by single DCI” is not a component for FG 24-4, 24-5 and 24-5a. During the discussion </w:t>
            </w:r>
            <w:r>
              <w:rPr>
                <w:rFonts w:ascii="Calibri" w:hAnsi="Calibri" w:cs="Calibri"/>
                <w:lang w:eastAsia="zh-CN"/>
              </w:rPr>
              <w:t>of PDSCH/PUSCH enhancement for above 52.6 GHz, we have no see any difference between 480kHz and 960 kHz in agreement/conclusion for multi-PDSCH/PUSCH scheduling by single DCI. Therefore, referring to FG 24-4a, multi-PDSCH scheduling by single DCI also shou</w:t>
            </w:r>
            <w:r>
              <w:rPr>
                <w:rFonts w:ascii="Calibri" w:hAnsi="Calibri" w:cs="Calibri"/>
                <w:lang w:eastAsia="zh-CN"/>
              </w:rPr>
              <w:t>ld be a component for FG 24-4 and 24-5 and multi -PUSCH scheduling by single DCI also should be a component for FG 24-5a.</w:t>
            </w:r>
          </w:p>
          <w:p w14:paraId="27E5BA40"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w:t>
            </w:r>
            <w:r>
              <w:rPr>
                <w:rFonts w:ascii="Calibri" w:hAnsi="Calibri" w:cs="Calibri"/>
                <w:lang w:eastAsia="zh-CN"/>
              </w:rPr>
              <w:t>mean that multi-PDSCH/PUSCH scheduling by single DCI must be regarded as a basic function for supporting 480 kHz and 960 kHz SCS DL/UL. Only support single-PDSCH/PUSCH scheduling by single DCI can work for 480 kHz and 960 kHz SCS DL/UL. Therefore, we propo</w:t>
            </w:r>
            <w:r>
              <w:rPr>
                <w:rFonts w:ascii="Calibri" w:hAnsi="Calibri" w:cs="Calibri"/>
                <w:lang w:eastAsia="zh-CN"/>
              </w:rPr>
              <w:t>se that multi-PDSCH/PUSCH scheduling by single DCI can be a separate FG apart from FG 24-4, 24-4a, 24-5 and 24-5a.</w:t>
            </w:r>
          </w:p>
          <w:p w14:paraId="3326F5E7"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C3555" w14:paraId="77591F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B471C9"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D7E282D"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2BD81F70"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D3AE468"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97E14E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1203A83" w14:textId="77777777" w:rsidR="007C3555" w:rsidRDefault="00773911">
                  <w:pPr>
                    <w:pStyle w:val="TAL"/>
                    <w:rPr>
                      <w:rFonts w:ascii="Calibri" w:hAnsi="Calibri" w:cs="Calibri"/>
                      <w:color w:val="000000"/>
                      <w:sz w:val="20"/>
                    </w:rPr>
                  </w:pPr>
                  <w:r>
                    <w:rPr>
                      <w:rFonts w:ascii="Calibri" w:hAnsi="Calibri" w:cs="Calibri"/>
                      <w:color w:val="000000"/>
                      <w:sz w:val="20"/>
                    </w:rPr>
                    <w:t>24-5a</w:t>
                  </w:r>
                </w:p>
              </w:tc>
              <w:tc>
                <w:tcPr>
                  <w:tcW w:w="0" w:type="auto"/>
                  <w:tcBorders>
                    <w:top w:val="single" w:sz="4" w:space="0" w:color="auto"/>
                    <w:left w:val="single" w:sz="4" w:space="0" w:color="auto"/>
                    <w:bottom w:val="single" w:sz="4" w:space="0" w:color="auto"/>
                    <w:right w:val="single" w:sz="4" w:space="0" w:color="auto"/>
                  </w:tcBorders>
                </w:tcPr>
                <w:p w14:paraId="3C717C59"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UL</w:t>
                  </w:r>
                </w:p>
              </w:tc>
              <w:tc>
                <w:tcPr>
                  <w:tcW w:w="0" w:type="auto"/>
                  <w:tcBorders>
                    <w:top w:val="single" w:sz="4" w:space="0" w:color="auto"/>
                    <w:left w:val="single" w:sz="4" w:space="0" w:color="auto"/>
                    <w:bottom w:val="single" w:sz="4" w:space="0" w:color="auto"/>
                    <w:right w:val="single" w:sz="4" w:space="0" w:color="auto"/>
                  </w:tcBorders>
                </w:tcPr>
                <w:p w14:paraId="68BC241E" w14:textId="77777777" w:rsidR="007C3555" w:rsidRDefault="00773911">
                  <w:pPr>
                    <w:snapToGrid w:val="0"/>
                    <w:rPr>
                      <w:rFonts w:ascii="Calibri" w:hAnsi="Calibri" w:cs="Calibri"/>
                      <w:color w:val="000000"/>
                    </w:rPr>
                  </w:pPr>
                  <w:r>
                    <w:rPr>
                      <w:rFonts w:ascii="Calibri" w:hAnsi="Calibri" w:cs="Calibri"/>
                      <w:color w:val="000000"/>
                    </w:rPr>
                    <w:t>1. PRACH with 960KHz and length 139</w:t>
                  </w:r>
                </w:p>
                <w:p w14:paraId="14C27F2C" w14:textId="77777777" w:rsidR="007C3555" w:rsidRDefault="00773911">
                  <w:pPr>
                    <w:snapToGrid w:val="0"/>
                    <w:rPr>
                      <w:rFonts w:ascii="Calibri" w:hAnsi="Calibri" w:cs="Calibri"/>
                      <w:color w:val="000000"/>
                    </w:rPr>
                  </w:pPr>
                  <w:r>
                    <w:rPr>
                      <w:rFonts w:ascii="Calibri" w:hAnsi="Calibri" w:cs="Calibri"/>
                      <w:color w:val="000000"/>
                    </w:rPr>
                    <w:t>2. 960KHz SCS for UL data and control channels and reference signal transmission in FR2-2</w:t>
                  </w:r>
                </w:p>
                <w:p w14:paraId="04958086" w14:textId="77777777" w:rsidR="007C3555" w:rsidRDefault="00773911">
                  <w:pPr>
                    <w:snapToGrid w:val="0"/>
                    <w:contextualSpacing/>
                    <w:rPr>
                      <w:rFonts w:ascii="Calibri" w:hAnsi="Calibri" w:cs="Calibri"/>
                      <w:strike/>
                      <w:color w:val="FF0000"/>
                      <w:highlight w:val="yellow"/>
                    </w:rPr>
                  </w:pPr>
                  <w:r>
                    <w:rPr>
                      <w:rFonts w:ascii="Calibri" w:hAnsi="Calibri" w:cs="Calibri"/>
                      <w:strike/>
                      <w:color w:val="FF0000"/>
                      <w:highlight w:val="yellow"/>
                    </w:rPr>
                    <w:t xml:space="preserve">[3. Multi-PUSCH scheduling by single DCI </w:t>
                  </w:r>
                  <w:r>
                    <w:rPr>
                      <w:rFonts w:ascii="Calibri" w:hAnsi="Calibri" w:cs="Calibri"/>
                      <w:strike/>
                      <w:color w:val="FF0000"/>
                      <w:highlight w:val="yellow"/>
                    </w:rPr>
                    <w:t>for the operation with 960 kHz SCS]</w:t>
                  </w:r>
                </w:p>
                <w:p w14:paraId="7670375E" w14:textId="77777777" w:rsidR="007C3555" w:rsidRDefault="007C3555">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14:paraId="4A09152C" w14:textId="77777777" w:rsidR="007C3555" w:rsidRDefault="007C3555">
                  <w:pPr>
                    <w:pStyle w:val="TAL"/>
                    <w:rPr>
                      <w:rFonts w:ascii="Calibri" w:hAnsi="Calibri" w:cs="Calibri"/>
                      <w:color w:val="000000"/>
                      <w:sz w:val="20"/>
                    </w:rPr>
                  </w:pPr>
                </w:p>
              </w:tc>
            </w:tr>
            <w:tr w:rsidR="007C3555" w14:paraId="167FA7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F576B4"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24-5a_x</w:t>
                  </w:r>
                </w:p>
              </w:tc>
              <w:tc>
                <w:tcPr>
                  <w:tcW w:w="0" w:type="auto"/>
                  <w:tcBorders>
                    <w:top w:val="single" w:sz="4" w:space="0" w:color="auto"/>
                    <w:left w:val="single" w:sz="4" w:space="0" w:color="auto"/>
                    <w:bottom w:val="single" w:sz="4" w:space="0" w:color="auto"/>
                    <w:right w:val="single" w:sz="4" w:space="0" w:color="auto"/>
                  </w:tcBorders>
                </w:tcPr>
                <w:p w14:paraId="67D7B07A"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PUSCH scheduling by single DCI for </w:t>
                  </w:r>
                  <w:r>
                    <w:rPr>
                      <w:rFonts w:ascii="Calibri" w:hAnsi="Calibri" w:cs="Calibri"/>
                      <w:color w:val="FF0000"/>
                      <w:sz w:val="20"/>
                      <w:lang w:val="en-US" w:eastAsia="zh-CN"/>
                    </w:rPr>
                    <w:t>960</w:t>
                  </w:r>
                  <w:r>
                    <w:rPr>
                      <w:rFonts w:ascii="Calibri" w:eastAsia="SimSun" w:hAnsi="Calibri" w:cs="Calibri"/>
                      <w:color w:val="FF0000"/>
                      <w:sz w:val="20"/>
                      <w:lang w:eastAsia="zh-CN"/>
                    </w:rPr>
                    <w:t xml:space="preserve"> kHz</w:t>
                  </w:r>
                </w:p>
              </w:tc>
              <w:tc>
                <w:tcPr>
                  <w:tcW w:w="0" w:type="auto"/>
                  <w:tcBorders>
                    <w:top w:val="single" w:sz="4" w:space="0" w:color="auto"/>
                    <w:left w:val="single" w:sz="4" w:space="0" w:color="auto"/>
                    <w:bottom w:val="single" w:sz="4" w:space="0" w:color="auto"/>
                    <w:right w:val="single" w:sz="4" w:space="0" w:color="auto"/>
                  </w:tcBorders>
                </w:tcPr>
                <w:p w14:paraId="589A3766" w14:textId="77777777" w:rsidR="007C3555" w:rsidRDefault="00773911">
                  <w:pPr>
                    <w:numPr>
                      <w:ilvl w:val="255"/>
                      <w:numId w:val="0"/>
                    </w:numPr>
                    <w:snapToGrid w:val="0"/>
                    <w:jc w:val="left"/>
                    <w:rPr>
                      <w:rFonts w:ascii="Calibri" w:hAnsi="Calibri" w:cs="Calibri"/>
                      <w:color w:val="FF0000"/>
                    </w:rPr>
                  </w:pPr>
                  <w:r>
                    <w:rPr>
                      <w:rFonts w:ascii="Calibri" w:hAnsi="Calibri" w:cs="Calibri"/>
                      <w:color w:val="FF0000"/>
                    </w:rPr>
                    <w:t>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tcPr>
                <w:p w14:paraId="2F4C204B" w14:textId="77777777" w:rsidR="007C3555" w:rsidRDefault="007C3555">
                  <w:pPr>
                    <w:pStyle w:val="TAL"/>
                    <w:rPr>
                      <w:rFonts w:ascii="Calibri" w:hAnsi="Calibri" w:cs="Calibri"/>
                      <w:color w:val="000000"/>
                      <w:sz w:val="20"/>
                    </w:rPr>
                  </w:pPr>
                </w:p>
              </w:tc>
            </w:tr>
          </w:tbl>
          <w:p w14:paraId="3A52532D" w14:textId="77777777" w:rsidR="007C3555" w:rsidRDefault="007C3555">
            <w:pPr>
              <w:spacing w:beforeLines="50" w:before="120"/>
              <w:jc w:val="left"/>
              <w:rPr>
                <w:rFonts w:ascii="Calibri" w:hAnsi="Calibri" w:cs="Calibri"/>
                <w:color w:val="000000"/>
              </w:rPr>
            </w:pPr>
          </w:p>
        </w:tc>
      </w:tr>
      <w:tr w:rsidR="007C3555" w14:paraId="091D1F8F" w14:textId="77777777">
        <w:tc>
          <w:tcPr>
            <w:tcW w:w="1818" w:type="dxa"/>
            <w:tcBorders>
              <w:top w:val="single" w:sz="4" w:space="0" w:color="auto"/>
              <w:left w:val="single" w:sz="4" w:space="0" w:color="auto"/>
              <w:bottom w:val="single" w:sz="4" w:space="0" w:color="auto"/>
              <w:right w:val="single" w:sz="4" w:space="0" w:color="auto"/>
            </w:tcBorders>
          </w:tcPr>
          <w:p w14:paraId="58BAC576"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362B05" w14:textId="77777777" w:rsidR="007C3555" w:rsidRDefault="007C3555">
            <w:pPr>
              <w:spacing w:beforeLines="50" w:before="120"/>
              <w:jc w:val="left"/>
              <w:rPr>
                <w:rFonts w:ascii="Calibri" w:hAnsi="Calibri" w:cs="Calibri"/>
                <w:color w:val="000000"/>
              </w:rPr>
            </w:pPr>
          </w:p>
        </w:tc>
      </w:tr>
      <w:tr w:rsidR="007C3555" w14:paraId="199DA2F5" w14:textId="77777777">
        <w:tc>
          <w:tcPr>
            <w:tcW w:w="1818" w:type="dxa"/>
            <w:tcBorders>
              <w:top w:val="single" w:sz="4" w:space="0" w:color="auto"/>
              <w:left w:val="single" w:sz="4" w:space="0" w:color="auto"/>
              <w:bottom w:val="single" w:sz="4" w:space="0" w:color="auto"/>
              <w:right w:val="single" w:sz="4" w:space="0" w:color="auto"/>
            </w:tcBorders>
          </w:tcPr>
          <w:p w14:paraId="3D506207" w14:textId="77777777" w:rsidR="007C3555" w:rsidRDefault="00773911">
            <w:pPr>
              <w:jc w:val="left"/>
              <w:rPr>
                <w:rFonts w:cs="Arial"/>
                <w:sz w:val="16"/>
                <w:szCs w:val="16"/>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CD7F68" w14:textId="77777777" w:rsidR="007C3555" w:rsidRDefault="007C3555">
            <w:pPr>
              <w:spacing w:beforeLines="50" w:before="120"/>
              <w:jc w:val="left"/>
              <w:rPr>
                <w:rFonts w:ascii="Calibri" w:hAnsi="Calibri" w:cs="Calibri"/>
                <w:color w:val="000000"/>
              </w:rPr>
            </w:pPr>
          </w:p>
        </w:tc>
      </w:tr>
      <w:tr w:rsidR="007C3555" w14:paraId="0CD69CEA" w14:textId="77777777">
        <w:tc>
          <w:tcPr>
            <w:tcW w:w="1818" w:type="dxa"/>
            <w:tcBorders>
              <w:top w:val="single" w:sz="4" w:space="0" w:color="auto"/>
              <w:left w:val="single" w:sz="4" w:space="0" w:color="auto"/>
              <w:bottom w:val="single" w:sz="4" w:space="0" w:color="auto"/>
              <w:right w:val="single" w:sz="4" w:space="0" w:color="auto"/>
            </w:tcBorders>
          </w:tcPr>
          <w:p w14:paraId="4F81533D"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633AE1" w14:textId="77777777" w:rsidR="007C3555" w:rsidRDefault="007C3555">
            <w:pPr>
              <w:spacing w:beforeLines="50" w:before="120"/>
              <w:jc w:val="left"/>
              <w:rPr>
                <w:rFonts w:ascii="Calibri" w:hAnsi="Calibri" w:cs="Calibri"/>
                <w:color w:val="000000"/>
              </w:rPr>
            </w:pPr>
          </w:p>
        </w:tc>
      </w:tr>
      <w:tr w:rsidR="007C3555" w14:paraId="5E28CCDB" w14:textId="77777777">
        <w:tc>
          <w:tcPr>
            <w:tcW w:w="1818" w:type="dxa"/>
            <w:tcBorders>
              <w:top w:val="single" w:sz="4" w:space="0" w:color="auto"/>
              <w:left w:val="single" w:sz="4" w:space="0" w:color="auto"/>
              <w:bottom w:val="single" w:sz="4" w:space="0" w:color="auto"/>
              <w:right w:val="single" w:sz="4" w:space="0" w:color="auto"/>
            </w:tcBorders>
          </w:tcPr>
          <w:p w14:paraId="204E61F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106FCE" w14:textId="77777777" w:rsidR="007C3555" w:rsidRDefault="00773911">
            <w:pPr>
              <w:rPr>
                <w:rFonts w:ascii="Calibri" w:hAnsi="Calibri"/>
                <w:lang w:val="en-GB" w:eastAsia="zh-CN"/>
              </w:rPr>
            </w:pPr>
            <w:r>
              <w:rPr>
                <w:rFonts w:ascii="Calibri" w:hAnsi="Calibri"/>
                <w:lang w:val="en-GB" w:eastAsia="zh-CN"/>
              </w:rPr>
              <w:t>For the same reason explained in Section 2.2.4 for 480 kHz SCS, we propose that multi-</w:t>
            </w:r>
            <w:r>
              <w:rPr>
                <w:rFonts w:ascii="Calibri" w:hAnsi="Calibri"/>
                <w:lang w:val="en-GB" w:eastAsia="zh-CN"/>
              </w:rPr>
              <w:t>PDSCH scheduling is a component within the basic FG 24-5 and that multi-PUSCH scheduling is a component of FG 24-5a.</w:t>
            </w:r>
          </w:p>
          <w:p w14:paraId="639E2B71" w14:textId="77777777" w:rsidR="007C3555" w:rsidRDefault="00773911">
            <w:pPr>
              <w:pStyle w:val="Proposal"/>
              <w:numPr>
                <w:ilvl w:val="0"/>
                <w:numId w:val="0"/>
              </w:numPr>
              <w:tabs>
                <w:tab w:val="clear" w:pos="936"/>
                <w:tab w:val="left" w:pos="1584"/>
              </w:tabs>
              <w:ind w:left="936" w:hanging="936"/>
            </w:pPr>
            <w:r>
              <w:rPr>
                <w:rFonts w:ascii="Calibri" w:hAnsi="Calibri"/>
                <w:sz w:val="20"/>
                <w:szCs w:val="20"/>
              </w:rPr>
              <w:t xml:space="preserve">Proposal: Multi-PDSCH scheduling with single DCI is a component of the FG 24-5 (Basic DL support) for 960 kHz SCS. Multi-PUSCH </w:t>
            </w:r>
            <w:r>
              <w:rPr>
                <w:rFonts w:ascii="Calibri" w:hAnsi="Calibri"/>
                <w:sz w:val="20"/>
                <w:szCs w:val="20"/>
              </w:rPr>
              <w:t>scheduling with single DCI is a component of FG 25-5a (UL support). Support the following changes to the FG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C3555" w14:paraId="2758FD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F586C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FB237"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DDD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F76AC"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57B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AAA6D"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146AD5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FF12AB"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BFC5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933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1. 960KHz SCS for DL </w:t>
                  </w:r>
                  <w:r>
                    <w:rPr>
                      <w:rFonts w:eastAsia="MS Gothic" w:cs="Arial"/>
                      <w:color w:val="000000"/>
                      <w:sz w:val="18"/>
                      <w:szCs w:val="18"/>
                      <w:lang w:val="en-GB"/>
                    </w:rPr>
                    <w:t>data and control channels, SSB, and reference signal reception in FR2-2 for non-initial access</w:t>
                  </w:r>
                </w:p>
                <w:p w14:paraId="139C162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660B8AB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 xml:space="preserve">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w:t>
                  </w:r>
                  <w:r>
                    <w:rPr>
                      <w:rFonts w:eastAsia="MS Gothic" w:cs="Arial"/>
                      <w:color w:val="000000"/>
                      <w:sz w:val="18"/>
                      <w:szCs w:val="18"/>
                      <w:highlight w:val="yellow"/>
                      <w:lang w:val="en-GB"/>
                    </w:rPr>
                    <w:t xml:space="preserve"> enhancements</w:t>
                  </w:r>
                </w:p>
                <w:p w14:paraId="63D5B4E5"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99F4B"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0BB83"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6846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7E342E8" w14:textId="77777777" w:rsidR="007C3555" w:rsidRDefault="007C3555">
                  <w:pPr>
                    <w:keepNext/>
                    <w:keepLines/>
                    <w:spacing w:after="0"/>
                    <w:rPr>
                      <w:rFonts w:eastAsia="SimSun" w:cs="Arial"/>
                      <w:color w:val="000000"/>
                      <w:sz w:val="18"/>
                      <w:szCs w:val="18"/>
                      <w:lang w:val="en-GB"/>
                    </w:rPr>
                  </w:pPr>
                </w:p>
                <w:p w14:paraId="448A9B0B"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6A78E0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87CE2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CED6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BB76B"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5B287683"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 xml:space="preserve">2. 960KHz SCS for UL data and control channels and </w:t>
                  </w:r>
                  <w:r>
                    <w:rPr>
                      <w:rFonts w:eastAsia="MS Gothic" w:cs="Arial"/>
                      <w:color w:val="000000"/>
                      <w:sz w:val="18"/>
                      <w:szCs w:val="18"/>
                      <w:lang w:val="en-GB"/>
                    </w:rPr>
                    <w:t>reference signal transmission in FR2-2</w:t>
                  </w:r>
                </w:p>
                <w:p w14:paraId="3A5755F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A6895"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AF346"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3816B"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A4A8238" w14:textId="77777777" w:rsidR="007C3555" w:rsidRDefault="007C3555">
            <w:pPr>
              <w:rPr>
                <w:lang w:val="en-GB"/>
              </w:rPr>
            </w:pPr>
          </w:p>
          <w:p w14:paraId="57727CC1" w14:textId="77777777" w:rsidR="007C3555" w:rsidRDefault="007C3555">
            <w:pPr>
              <w:spacing w:beforeLines="50" w:before="120"/>
              <w:jc w:val="left"/>
              <w:rPr>
                <w:rFonts w:ascii="Calibri" w:hAnsi="Calibri" w:cs="Calibri"/>
                <w:color w:val="000000"/>
              </w:rPr>
            </w:pPr>
          </w:p>
        </w:tc>
      </w:tr>
      <w:tr w:rsidR="007C3555" w14:paraId="2CD6A794" w14:textId="77777777">
        <w:tc>
          <w:tcPr>
            <w:tcW w:w="1818" w:type="dxa"/>
            <w:tcBorders>
              <w:top w:val="single" w:sz="4" w:space="0" w:color="auto"/>
              <w:left w:val="single" w:sz="4" w:space="0" w:color="auto"/>
              <w:bottom w:val="single" w:sz="4" w:space="0" w:color="auto"/>
              <w:right w:val="single" w:sz="4" w:space="0" w:color="auto"/>
            </w:tcBorders>
          </w:tcPr>
          <w:p w14:paraId="5E47D81B"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3A68E4" w14:textId="77777777" w:rsidR="007C3555" w:rsidRDefault="00773911">
            <w:pPr>
              <w:spacing w:beforeLines="50" w:before="120"/>
              <w:jc w:val="left"/>
              <w:rPr>
                <w:rFonts w:ascii="Calibri" w:hAnsi="Calibri" w:cs="Calibri"/>
                <w:color w:val="000000"/>
              </w:rPr>
            </w:pPr>
            <w:r>
              <w:rPr>
                <w:rFonts w:ascii="Calibri" w:hAnsi="Calibri" w:cs="Calibri"/>
                <w:color w:val="000000"/>
              </w:rPr>
              <w:t>In FG 24-5a, the brackets should be removed on “[3. Multi-PUSCH scheduling by single DCI for the operation with 960 kHz SCS]”</w:t>
            </w:r>
          </w:p>
        </w:tc>
      </w:tr>
      <w:tr w:rsidR="007C3555" w14:paraId="5B8E637E" w14:textId="77777777">
        <w:tc>
          <w:tcPr>
            <w:tcW w:w="1818" w:type="dxa"/>
            <w:tcBorders>
              <w:top w:val="single" w:sz="4" w:space="0" w:color="auto"/>
              <w:left w:val="single" w:sz="4" w:space="0" w:color="auto"/>
              <w:bottom w:val="single" w:sz="4" w:space="0" w:color="auto"/>
              <w:right w:val="single" w:sz="4" w:space="0" w:color="auto"/>
            </w:tcBorders>
          </w:tcPr>
          <w:p w14:paraId="41E7ADCF"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03BE41" w14:textId="77777777" w:rsidR="007C3555" w:rsidRDefault="00773911">
            <w:pPr>
              <w:pStyle w:val="Caption"/>
              <w:jc w:val="both"/>
              <w:rPr>
                <w:rFonts w:ascii="Calibri" w:hAnsi="Calibri"/>
              </w:rPr>
            </w:pPr>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884"/>
              <w:gridCol w:w="661"/>
              <w:gridCol w:w="2094"/>
            </w:tblGrid>
            <w:tr w:rsidR="007C3555" w14:paraId="6D84AFBF"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AA6BE92"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9E9C3BA"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806847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D15D262"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934AFB3"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2545456A" w14:textId="77777777" w:rsidR="007C3555" w:rsidRDefault="00773911">
                  <w:pPr>
                    <w:pStyle w:val="TAH"/>
                    <w:rPr>
                      <w:rFonts w:cs="Arial"/>
                      <w:sz w:val="20"/>
                    </w:rPr>
                  </w:pPr>
                  <w:r>
                    <w:rPr>
                      <w:rFonts w:cs="Arial"/>
                      <w:sz w:val="20"/>
                    </w:rPr>
                    <w:t>Mandatory/Optional</w:t>
                  </w:r>
                </w:p>
              </w:tc>
            </w:tr>
            <w:tr w:rsidR="007C3555" w14:paraId="6A822F8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6573417"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2A761A04"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24-5e</w:t>
                  </w:r>
                </w:p>
              </w:tc>
              <w:tc>
                <w:tcPr>
                  <w:tcW w:w="0" w:type="auto"/>
                  <w:tcBorders>
                    <w:top w:val="single" w:sz="4" w:space="0" w:color="auto"/>
                    <w:left w:val="single" w:sz="4" w:space="0" w:color="auto"/>
                    <w:bottom w:val="single" w:sz="4" w:space="0" w:color="auto"/>
                    <w:right w:val="single" w:sz="4" w:space="0" w:color="auto"/>
                  </w:tcBorders>
                </w:tcPr>
                <w:p w14:paraId="0FD0E61F"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5C18DE7E" w14:textId="77777777" w:rsidR="007C3555" w:rsidRDefault="00773911">
                  <w:pPr>
                    <w:pStyle w:val="ListParagraph"/>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PUSCH scheduling by single DCI for the operation with 960 kHz SCS </w:t>
                  </w:r>
                </w:p>
                <w:p w14:paraId="411C808F" w14:textId="77777777" w:rsidR="007C3555" w:rsidRDefault="00773911">
                  <w:pPr>
                    <w:pStyle w:val="ListParagraph"/>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7D7CC04B"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5E9EEFD"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1F675E03" w14:textId="77777777" w:rsidR="007C3555" w:rsidRDefault="007C3555">
            <w:pPr>
              <w:spacing w:beforeLines="50" w:before="120"/>
              <w:jc w:val="left"/>
              <w:rPr>
                <w:rFonts w:ascii="Calibri" w:hAnsi="Calibri" w:cs="Calibri"/>
                <w:color w:val="000000"/>
              </w:rPr>
            </w:pPr>
          </w:p>
        </w:tc>
      </w:tr>
      <w:tr w:rsidR="007C3555" w14:paraId="4FB49B8A" w14:textId="77777777">
        <w:tc>
          <w:tcPr>
            <w:tcW w:w="1818" w:type="dxa"/>
            <w:tcBorders>
              <w:top w:val="single" w:sz="4" w:space="0" w:color="auto"/>
              <w:left w:val="single" w:sz="4" w:space="0" w:color="auto"/>
              <w:bottom w:val="single" w:sz="4" w:space="0" w:color="auto"/>
              <w:right w:val="single" w:sz="4" w:space="0" w:color="auto"/>
            </w:tcBorders>
          </w:tcPr>
          <w:p w14:paraId="008BC0C7"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6F4A4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tblGrid>
            <w:tr w:rsidR="007C3555" w14:paraId="67BC7F31" w14:textId="77777777">
              <w:tc>
                <w:tcPr>
                  <w:tcW w:w="0" w:type="auto"/>
                  <w:shd w:val="clear" w:color="auto" w:fill="auto"/>
                </w:tcPr>
                <w:p w14:paraId="2480E07B"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7F30A27D"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14:paraId="07D688C4" w14:textId="77777777" w:rsidR="007C3555" w:rsidRDefault="00773911">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14:paraId="4C497FEC" w14:textId="77777777" w:rsidR="007C3555" w:rsidRDefault="00773911">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1. PRACH with 960KHz and length 139</w:t>
                  </w:r>
                </w:p>
                <w:p w14:paraId="3ABD6DD5" w14:textId="77777777" w:rsidR="007C3555" w:rsidRDefault="00773911">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14:paraId="102B49D7"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76"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 xml:space="preserve">3. </w:t>
                  </w:r>
                  <w:proofErr w:type="gramStart"/>
                  <w:r>
                    <w:rPr>
                      <w:rFonts w:eastAsia="MS Gothic" w:cs="Arial"/>
                      <w:color w:val="000000"/>
                      <w:sz w:val="18"/>
                      <w:szCs w:val="18"/>
                      <w:highlight w:val="yellow"/>
                      <w:lang w:eastAsia="ja-JP"/>
                    </w:rPr>
                    <w:t>Multi-PUSCH</w:t>
                  </w:r>
                  <w:proofErr w:type="gramEnd"/>
                  <w:r>
                    <w:rPr>
                      <w:rFonts w:eastAsia="MS Gothic" w:cs="Arial"/>
                      <w:color w:val="000000"/>
                      <w:sz w:val="18"/>
                      <w:szCs w:val="18"/>
                      <w:highlight w:val="yellow"/>
                      <w:lang w:eastAsia="ja-JP"/>
                    </w:rPr>
                    <w:t xml:space="preserve"> scheduling by single DCI for the operation with 960 kHz SCS</w:t>
                  </w:r>
                  <w:del w:id="177"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p>
              </w:tc>
            </w:tr>
          </w:tbl>
          <w:p w14:paraId="45685C95" w14:textId="77777777" w:rsidR="007C3555" w:rsidRDefault="007C3555">
            <w:pPr>
              <w:spacing w:beforeLines="50" w:before="120"/>
              <w:jc w:val="left"/>
              <w:rPr>
                <w:rFonts w:ascii="Calibri" w:hAnsi="Calibri" w:cs="Calibri"/>
                <w:color w:val="000000"/>
              </w:rPr>
            </w:pPr>
          </w:p>
        </w:tc>
      </w:tr>
      <w:tr w:rsidR="007C3555" w14:paraId="49A891B4" w14:textId="77777777">
        <w:tc>
          <w:tcPr>
            <w:tcW w:w="1818" w:type="dxa"/>
            <w:tcBorders>
              <w:top w:val="single" w:sz="4" w:space="0" w:color="auto"/>
              <w:left w:val="single" w:sz="4" w:space="0" w:color="auto"/>
              <w:bottom w:val="single" w:sz="4" w:space="0" w:color="auto"/>
              <w:right w:val="single" w:sz="4" w:space="0" w:color="auto"/>
            </w:tcBorders>
          </w:tcPr>
          <w:p w14:paraId="5EBFEE0C"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1C384D" w14:textId="77777777" w:rsidR="007C3555" w:rsidRDefault="00773911">
            <w:pPr>
              <w:spacing w:beforeLines="50" w:before="120"/>
              <w:jc w:val="left"/>
              <w:rPr>
                <w:rFonts w:ascii="Calibri" w:hAnsi="Calibri" w:cs="Calibri"/>
                <w:color w:val="000000"/>
              </w:rPr>
            </w:pPr>
            <w:r>
              <w:rPr>
                <w:rFonts w:ascii="Calibri" w:hAnsi="Calibri" w:cs="Calibri"/>
                <w:color w:val="000000"/>
              </w:rPr>
              <w:t>Add 24-5 (960kHz DL SCS) as pre-requisite.</w:t>
            </w:r>
          </w:p>
        </w:tc>
      </w:tr>
    </w:tbl>
    <w:p w14:paraId="62EA74EA" w14:textId="77777777" w:rsidR="007C3555" w:rsidRDefault="007C3555">
      <w:pPr>
        <w:pStyle w:val="maintext"/>
        <w:ind w:firstLineChars="90" w:firstLine="180"/>
        <w:rPr>
          <w:rFonts w:ascii="Calibri" w:hAnsi="Calibri" w:cs="Arial"/>
        </w:rPr>
      </w:pPr>
    </w:p>
    <w:p w14:paraId="57941CA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4AFE5F53" w14:textId="77777777">
        <w:tc>
          <w:tcPr>
            <w:tcW w:w="0" w:type="auto"/>
            <w:shd w:val="clear" w:color="auto" w:fill="auto"/>
          </w:tcPr>
          <w:p w14:paraId="681B54B5"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B8D8622" w14:textId="77777777" w:rsidR="007C3555" w:rsidRDefault="00773911">
            <w:pPr>
              <w:pStyle w:val="TAL"/>
              <w:rPr>
                <w:rFonts w:cs="Arial"/>
                <w:color w:val="000000"/>
                <w:szCs w:val="18"/>
              </w:rPr>
            </w:pPr>
            <w:r>
              <w:rPr>
                <w:rFonts w:cs="Arial"/>
                <w:color w:val="000000"/>
                <w:szCs w:val="18"/>
              </w:rPr>
              <w:t>24-5c</w:t>
            </w:r>
          </w:p>
        </w:tc>
        <w:tc>
          <w:tcPr>
            <w:tcW w:w="0" w:type="auto"/>
            <w:shd w:val="clear" w:color="auto" w:fill="auto"/>
          </w:tcPr>
          <w:p w14:paraId="7F5FB325"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000000"/>
                <w:szCs w:val="18"/>
                <w:shd w:val="clear" w:color="auto" w:fill="FFFF00"/>
              </w:rPr>
              <w:t>[with/without shared spectrum channel access]</w:t>
            </w:r>
          </w:p>
        </w:tc>
        <w:tc>
          <w:tcPr>
            <w:tcW w:w="0" w:type="auto"/>
            <w:shd w:val="clear" w:color="auto" w:fill="auto"/>
          </w:tcPr>
          <w:p w14:paraId="156888C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Support multi-RB PUCCH </w:t>
            </w:r>
            <w:r>
              <w:rPr>
                <w:rFonts w:cs="Arial"/>
                <w:color w:val="000000"/>
                <w:sz w:val="18"/>
                <w:szCs w:val="18"/>
              </w:rPr>
              <w:t>format 0/1/4 for 960 kHz</w:t>
            </w:r>
          </w:p>
        </w:tc>
        <w:tc>
          <w:tcPr>
            <w:tcW w:w="0" w:type="auto"/>
            <w:shd w:val="clear" w:color="auto" w:fill="auto"/>
          </w:tcPr>
          <w:p w14:paraId="665326C2" w14:textId="77777777" w:rsidR="007C3555" w:rsidRDefault="007C3555">
            <w:pPr>
              <w:pStyle w:val="TAL"/>
              <w:rPr>
                <w:rFonts w:cs="Arial"/>
                <w:color w:val="000000"/>
                <w:szCs w:val="18"/>
              </w:rPr>
            </w:pPr>
          </w:p>
        </w:tc>
        <w:tc>
          <w:tcPr>
            <w:tcW w:w="0" w:type="auto"/>
            <w:shd w:val="clear" w:color="auto" w:fill="auto"/>
          </w:tcPr>
          <w:p w14:paraId="1F02C7BB" w14:textId="77777777" w:rsidR="007C3555" w:rsidRDefault="007C3555">
            <w:pPr>
              <w:pStyle w:val="TAL"/>
              <w:rPr>
                <w:rFonts w:cs="Arial"/>
                <w:color w:val="000000"/>
                <w:szCs w:val="18"/>
              </w:rPr>
            </w:pPr>
          </w:p>
        </w:tc>
        <w:tc>
          <w:tcPr>
            <w:tcW w:w="0" w:type="auto"/>
            <w:shd w:val="clear" w:color="auto" w:fill="auto"/>
          </w:tcPr>
          <w:p w14:paraId="48B50FF3" w14:textId="77777777" w:rsidR="007C3555" w:rsidRDefault="007C3555">
            <w:pPr>
              <w:pStyle w:val="TAL"/>
              <w:rPr>
                <w:rFonts w:cs="Arial"/>
                <w:color w:val="000000"/>
                <w:szCs w:val="18"/>
              </w:rPr>
            </w:pPr>
          </w:p>
        </w:tc>
        <w:tc>
          <w:tcPr>
            <w:tcW w:w="0" w:type="auto"/>
            <w:shd w:val="clear" w:color="auto" w:fill="auto"/>
          </w:tcPr>
          <w:p w14:paraId="6531ADE6" w14:textId="77777777" w:rsidR="007C3555" w:rsidRDefault="007C3555">
            <w:pPr>
              <w:pStyle w:val="TAL"/>
              <w:rPr>
                <w:rFonts w:eastAsia="SimSun" w:cs="Arial"/>
                <w:color w:val="000000"/>
                <w:szCs w:val="18"/>
                <w:lang w:eastAsia="zh-CN"/>
              </w:rPr>
            </w:pPr>
          </w:p>
        </w:tc>
        <w:tc>
          <w:tcPr>
            <w:tcW w:w="0" w:type="auto"/>
            <w:shd w:val="clear" w:color="auto" w:fill="auto"/>
          </w:tcPr>
          <w:p w14:paraId="3DE93B7A" w14:textId="77777777" w:rsidR="007C3555" w:rsidRDefault="007C3555">
            <w:pPr>
              <w:pStyle w:val="TAL"/>
              <w:rPr>
                <w:rFonts w:cs="Arial"/>
                <w:color w:val="000000"/>
                <w:szCs w:val="18"/>
                <w:highlight w:val="yellow"/>
              </w:rPr>
            </w:pPr>
          </w:p>
        </w:tc>
        <w:tc>
          <w:tcPr>
            <w:tcW w:w="0" w:type="auto"/>
            <w:shd w:val="clear" w:color="auto" w:fill="auto"/>
          </w:tcPr>
          <w:p w14:paraId="379B98E1" w14:textId="77777777" w:rsidR="007C3555" w:rsidRDefault="007C3555">
            <w:pPr>
              <w:pStyle w:val="TAL"/>
              <w:rPr>
                <w:rFonts w:cs="Arial"/>
                <w:color w:val="000000"/>
                <w:szCs w:val="18"/>
              </w:rPr>
            </w:pPr>
          </w:p>
        </w:tc>
        <w:tc>
          <w:tcPr>
            <w:tcW w:w="0" w:type="auto"/>
            <w:shd w:val="clear" w:color="auto" w:fill="auto"/>
          </w:tcPr>
          <w:p w14:paraId="6744B63E" w14:textId="77777777" w:rsidR="007C3555" w:rsidRDefault="007C3555">
            <w:pPr>
              <w:pStyle w:val="TAL"/>
              <w:rPr>
                <w:rFonts w:cs="Arial"/>
                <w:color w:val="000000"/>
                <w:szCs w:val="18"/>
              </w:rPr>
            </w:pPr>
          </w:p>
        </w:tc>
        <w:tc>
          <w:tcPr>
            <w:tcW w:w="0" w:type="auto"/>
            <w:shd w:val="clear" w:color="auto" w:fill="auto"/>
          </w:tcPr>
          <w:p w14:paraId="521065CE" w14:textId="77777777" w:rsidR="007C3555" w:rsidRDefault="007C3555">
            <w:pPr>
              <w:pStyle w:val="TAL"/>
              <w:rPr>
                <w:rFonts w:cs="Arial"/>
                <w:color w:val="000000"/>
                <w:szCs w:val="18"/>
              </w:rPr>
            </w:pPr>
          </w:p>
        </w:tc>
        <w:tc>
          <w:tcPr>
            <w:tcW w:w="0" w:type="auto"/>
            <w:shd w:val="clear" w:color="auto" w:fill="auto"/>
          </w:tcPr>
          <w:p w14:paraId="5A1E5E49"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5A13F72D" w14:textId="77777777" w:rsidR="007C3555" w:rsidRDefault="00773911">
            <w:pPr>
              <w:pStyle w:val="TAL"/>
              <w:rPr>
                <w:rFonts w:cs="Arial"/>
                <w:color w:val="000000"/>
                <w:szCs w:val="18"/>
              </w:rPr>
            </w:pPr>
            <w:r>
              <w:rPr>
                <w:rFonts w:cs="Arial"/>
                <w:color w:val="000000"/>
                <w:szCs w:val="18"/>
              </w:rPr>
              <w:t>Optional with capability signalling</w:t>
            </w:r>
          </w:p>
        </w:tc>
      </w:tr>
    </w:tbl>
    <w:p w14:paraId="1B9BD52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D36D2A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44D4FD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4FD1C6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DC4DBA7" w14:textId="77777777">
        <w:tc>
          <w:tcPr>
            <w:tcW w:w="1818" w:type="dxa"/>
            <w:tcBorders>
              <w:top w:val="single" w:sz="4" w:space="0" w:color="auto"/>
              <w:left w:val="single" w:sz="4" w:space="0" w:color="auto"/>
              <w:bottom w:val="single" w:sz="4" w:space="0" w:color="auto"/>
              <w:right w:val="single" w:sz="4" w:space="0" w:color="auto"/>
            </w:tcBorders>
          </w:tcPr>
          <w:p w14:paraId="1B3C8F4A"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51C0F4"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According to the WID, it is clearly stated that such feature is for unlicensed band only as copied below. From technical perspective, the introduction of </w:t>
            </w:r>
            <w:proofErr w:type="gramStart"/>
            <w:r>
              <w:rPr>
                <w:rFonts w:ascii="Calibri" w:hAnsi="Calibri" w:cs="Calibri"/>
                <w:color w:val="000000"/>
              </w:rPr>
              <w:t>multi RB</w:t>
            </w:r>
            <w:proofErr w:type="gramEnd"/>
            <w:r>
              <w:rPr>
                <w:rFonts w:ascii="Calibri" w:hAnsi="Calibri" w:cs="Calibri"/>
                <w:color w:val="000000"/>
              </w:rPr>
              <w:t xml:space="preserve"> is trying </w:t>
            </w:r>
            <w:r>
              <w:rPr>
                <w:rFonts w:ascii="Calibri" w:hAnsi="Calibri" w:cs="Calibri"/>
                <w:color w:val="000000"/>
              </w:rPr>
              <w:t>to make use of the total TX power under PSD limitation in unlicensed band.</w:t>
            </w:r>
          </w:p>
          <w:p w14:paraId="44643DE3"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54A70102"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“Mandatory/Optional”: In NRU Rel-16, the support of PRB interlace mapping for </w:t>
            </w:r>
            <w:r>
              <w:rPr>
                <w:rFonts w:ascii="Calibri" w:hAnsi="Calibri" w:cs="Calibri"/>
                <w:color w:val="000000"/>
              </w:rPr>
              <w:t>PUCCH (FG10-3a) is “per band” and “Optional with capability signaling”. Considering the similar motivation to introducing such FG, FG24-1c should also be “per band” and “optional with capability signaling”. As there might be UE do not support uplink at all</w:t>
            </w:r>
            <w:r>
              <w:rPr>
                <w:rFonts w:ascii="Calibri" w:hAnsi="Calibri" w:cs="Calibri"/>
                <w:color w:val="000000"/>
              </w:rPr>
              <w:t>, the text of “[A UE that supports FR2-2 must indicate this FG is supported]” is not necessary.</w:t>
            </w:r>
          </w:p>
          <w:p w14:paraId="25DE97E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w:t>
            </w:r>
            <w:r>
              <w:rPr>
                <w:rFonts w:ascii="Calibri" w:hAnsi="Calibri" w:cs="Calibri"/>
                <w:b/>
                <w:color w:val="000000"/>
              </w:rPr>
              <w:t>ling and not necessary to be supported for all UE claiming to support FR2-2.</w:t>
            </w:r>
          </w:p>
          <w:p w14:paraId="6775204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C3555" w14:paraId="77E54248" w14:textId="77777777">
              <w:tc>
                <w:tcPr>
                  <w:tcW w:w="0" w:type="auto"/>
                  <w:shd w:val="clear" w:color="auto" w:fill="auto"/>
                </w:tcPr>
                <w:p w14:paraId="1364FF18" w14:textId="77777777" w:rsidR="007C3555" w:rsidRDefault="007C3555">
                  <w:pPr>
                    <w:pStyle w:val="TAH"/>
                    <w:jc w:val="left"/>
                    <w:rPr>
                      <w:rFonts w:cs="Arial"/>
                      <w:b w:val="0"/>
                      <w:szCs w:val="18"/>
                    </w:rPr>
                  </w:pPr>
                </w:p>
              </w:tc>
              <w:tc>
                <w:tcPr>
                  <w:tcW w:w="0" w:type="auto"/>
                  <w:shd w:val="clear" w:color="auto" w:fill="auto"/>
                </w:tcPr>
                <w:p w14:paraId="249AFC62" w14:textId="77777777" w:rsidR="007C3555" w:rsidRDefault="00773911">
                  <w:pPr>
                    <w:pStyle w:val="TAH"/>
                    <w:jc w:val="left"/>
                    <w:rPr>
                      <w:rFonts w:cs="Arial"/>
                      <w:b w:val="0"/>
                      <w:color w:val="000000"/>
                      <w:szCs w:val="18"/>
                    </w:rPr>
                  </w:pPr>
                  <w:r>
                    <w:rPr>
                      <w:rFonts w:cs="Arial"/>
                      <w:b w:val="0"/>
                      <w:color w:val="000000"/>
                      <w:szCs w:val="18"/>
                    </w:rPr>
                    <w:t>24-5c</w:t>
                  </w:r>
                </w:p>
              </w:tc>
              <w:tc>
                <w:tcPr>
                  <w:tcW w:w="0" w:type="auto"/>
                  <w:shd w:val="clear" w:color="auto" w:fill="auto"/>
                </w:tcPr>
                <w:p w14:paraId="68D10C13"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Multi-RB PUCCH format 0/1/4 for 960 kHz </w:t>
                  </w:r>
                  <w:del w:id="178" w:author="Huawei" w:date="2021-12-31T18:11:00Z">
                    <w:r>
                      <w:rPr>
                        <w:rFonts w:cs="Arial"/>
                        <w:b w:val="0"/>
                        <w:color w:val="000000"/>
                        <w:szCs w:val="18"/>
                        <w:shd w:val="clear" w:color="auto" w:fill="FFFF00"/>
                      </w:rPr>
                      <w:delText>[</w:delText>
                    </w:r>
                  </w:del>
                  <w:r>
                    <w:rPr>
                      <w:rFonts w:cs="Arial"/>
                      <w:b w:val="0"/>
                      <w:color w:val="000000"/>
                      <w:szCs w:val="18"/>
                      <w:shd w:val="clear" w:color="auto" w:fill="FFFF00"/>
                    </w:rPr>
                    <w:t>with</w:t>
                  </w:r>
                  <w:del w:id="179" w:author="Huawei" w:date="2021-12-31T18:11: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80" w:author="Huawei" w:date="2021-12-31T18:11:00Z">
                    <w:r>
                      <w:rPr>
                        <w:rFonts w:cs="Arial"/>
                        <w:b w:val="0"/>
                        <w:color w:val="000000"/>
                        <w:szCs w:val="18"/>
                        <w:shd w:val="clear" w:color="auto" w:fill="FFFF00"/>
                      </w:rPr>
                      <w:delText>]</w:delText>
                    </w:r>
                  </w:del>
                </w:p>
              </w:tc>
              <w:tc>
                <w:tcPr>
                  <w:tcW w:w="0" w:type="auto"/>
                  <w:shd w:val="clear" w:color="auto" w:fill="auto"/>
                </w:tcPr>
                <w:p w14:paraId="36C911E4" w14:textId="77777777" w:rsidR="007C3555" w:rsidRDefault="00773911">
                  <w:pPr>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5AC01B43" w14:textId="77777777" w:rsidR="007C3555" w:rsidRDefault="007C3555">
                  <w:pPr>
                    <w:pStyle w:val="TAH"/>
                    <w:jc w:val="left"/>
                    <w:rPr>
                      <w:rFonts w:cs="Arial"/>
                      <w:b w:val="0"/>
                      <w:color w:val="000000"/>
                      <w:szCs w:val="18"/>
                    </w:rPr>
                  </w:pPr>
                </w:p>
              </w:tc>
              <w:tc>
                <w:tcPr>
                  <w:tcW w:w="0" w:type="auto"/>
                  <w:shd w:val="clear" w:color="auto" w:fill="auto"/>
                </w:tcPr>
                <w:p w14:paraId="16E2C577" w14:textId="77777777" w:rsidR="007C3555" w:rsidRDefault="007C3555">
                  <w:pPr>
                    <w:pStyle w:val="TAH"/>
                    <w:jc w:val="left"/>
                    <w:rPr>
                      <w:rFonts w:cs="Arial"/>
                      <w:b w:val="0"/>
                      <w:color w:val="000000"/>
                      <w:szCs w:val="18"/>
                    </w:rPr>
                  </w:pPr>
                </w:p>
              </w:tc>
              <w:tc>
                <w:tcPr>
                  <w:tcW w:w="0" w:type="auto"/>
                  <w:shd w:val="clear" w:color="auto" w:fill="auto"/>
                </w:tcPr>
                <w:p w14:paraId="14BE1DD5" w14:textId="77777777" w:rsidR="007C3555" w:rsidRDefault="007C3555">
                  <w:pPr>
                    <w:pStyle w:val="TAH"/>
                    <w:jc w:val="left"/>
                    <w:rPr>
                      <w:rFonts w:eastAsia="Gulim" w:cs="Arial"/>
                      <w:b w:val="0"/>
                      <w:color w:val="000000"/>
                      <w:szCs w:val="18"/>
                    </w:rPr>
                  </w:pPr>
                </w:p>
              </w:tc>
              <w:tc>
                <w:tcPr>
                  <w:tcW w:w="0" w:type="auto"/>
                  <w:shd w:val="clear" w:color="auto" w:fill="auto"/>
                </w:tcPr>
                <w:p w14:paraId="5C8B1F50" w14:textId="77777777" w:rsidR="007C3555" w:rsidRDefault="007C3555">
                  <w:pPr>
                    <w:pStyle w:val="TAN"/>
                    <w:rPr>
                      <w:rFonts w:cs="Arial"/>
                      <w:szCs w:val="18"/>
                      <w:lang w:eastAsia="ja-JP"/>
                    </w:rPr>
                  </w:pPr>
                </w:p>
              </w:tc>
              <w:tc>
                <w:tcPr>
                  <w:tcW w:w="0" w:type="auto"/>
                  <w:shd w:val="clear" w:color="auto" w:fill="auto"/>
                </w:tcPr>
                <w:p w14:paraId="603D1CF9" w14:textId="77777777" w:rsidR="007C3555" w:rsidRDefault="00773911">
                  <w:pPr>
                    <w:pStyle w:val="TAN"/>
                    <w:rPr>
                      <w:rFonts w:eastAsia="Times New Roman" w:cs="Arial"/>
                      <w:color w:val="000000"/>
                      <w:szCs w:val="18"/>
                      <w:highlight w:val="yellow"/>
                      <w:lang w:eastAsia="zh-CN"/>
                    </w:rPr>
                  </w:pPr>
                  <w:ins w:id="181" w:author="Huawei" w:date="2021-12-31T18:17:00Z">
                    <w:r>
                      <w:rPr>
                        <w:rFonts w:eastAsia="Times New Roman" w:cs="Arial"/>
                        <w:color w:val="000000"/>
                        <w:szCs w:val="18"/>
                        <w:highlight w:val="yellow"/>
                        <w:lang w:eastAsia="zh-CN"/>
                      </w:rPr>
                      <w:t>Per band</w:t>
                    </w:r>
                  </w:ins>
                </w:p>
              </w:tc>
              <w:tc>
                <w:tcPr>
                  <w:tcW w:w="0" w:type="auto"/>
                  <w:shd w:val="clear" w:color="auto" w:fill="auto"/>
                </w:tcPr>
                <w:p w14:paraId="238D5F4A" w14:textId="77777777" w:rsidR="007C3555" w:rsidRDefault="007C3555">
                  <w:pPr>
                    <w:pStyle w:val="TAH"/>
                    <w:jc w:val="left"/>
                    <w:rPr>
                      <w:rFonts w:cs="Arial"/>
                      <w:b w:val="0"/>
                      <w:szCs w:val="18"/>
                    </w:rPr>
                  </w:pPr>
                </w:p>
              </w:tc>
              <w:tc>
                <w:tcPr>
                  <w:tcW w:w="0" w:type="auto"/>
                  <w:shd w:val="clear" w:color="auto" w:fill="auto"/>
                </w:tcPr>
                <w:p w14:paraId="018D63C4" w14:textId="77777777" w:rsidR="007C3555" w:rsidRDefault="007C3555">
                  <w:pPr>
                    <w:pStyle w:val="TAH"/>
                    <w:jc w:val="left"/>
                    <w:rPr>
                      <w:rFonts w:cs="Arial"/>
                      <w:b w:val="0"/>
                      <w:szCs w:val="18"/>
                    </w:rPr>
                  </w:pPr>
                </w:p>
              </w:tc>
              <w:tc>
                <w:tcPr>
                  <w:tcW w:w="0" w:type="auto"/>
                  <w:shd w:val="clear" w:color="auto" w:fill="auto"/>
                </w:tcPr>
                <w:p w14:paraId="28390D6D" w14:textId="77777777" w:rsidR="007C3555" w:rsidRDefault="007C3555">
                  <w:pPr>
                    <w:pStyle w:val="TAH"/>
                    <w:jc w:val="left"/>
                    <w:rPr>
                      <w:rFonts w:cs="Arial"/>
                      <w:b w:val="0"/>
                      <w:szCs w:val="18"/>
                    </w:rPr>
                  </w:pPr>
                </w:p>
              </w:tc>
              <w:tc>
                <w:tcPr>
                  <w:tcW w:w="0" w:type="auto"/>
                  <w:shd w:val="clear" w:color="auto" w:fill="auto"/>
                </w:tcPr>
                <w:p w14:paraId="2FC4E36B" w14:textId="77777777" w:rsidR="007C3555" w:rsidRDefault="007C3555">
                  <w:pPr>
                    <w:rPr>
                      <w:rFonts w:cs="Arial"/>
                      <w:color w:val="000000"/>
                      <w:sz w:val="18"/>
                      <w:szCs w:val="18"/>
                    </w:rPr>
                  </w:pPr>
                </w:p>
              </w:tc>
              <w:tc>
                <w:tcPr>
                  <w:tcW w:w="0" w:type="auto"/>
                  <w:shd w:val="clear" w:color="auto" w:fill="auto"/>
                </w:tcPr>
                <w:p w14:paraId="2F555687" w14:textId="77777777" w:rsidR="007C3555" w:rsidRDefault="00773911">
                  <w:pPr>
                    <w:rPr>
                      <w:rFonts w:cs="Arial"/>
                      <w:color w:val="000000"/>
                      <w:szCs w:val="18"/>
                    </w:rPr>
                  </w:pPr>
                  <w:r>
                    <w:rPr>
                      <w:rFonts w:cs="Arial"/>
                      <w:color w:val="000000"/>
                      <w:szCs w:val="18"/>
                    </w:rPr>
                    <w:t xml:space="preserve">Optional with </w:t>
                  </w:r>
                  <w:r>
                    <w:rPr>
                      <w:rFonts w:cs="Arial"/>
                      <w:color w:val="000000"/>
                      <w:szCs w:val="18"/>
                    </w:rPr>
                    <w:t xml:space="preserve">capability </w:t>
                  </w:r>
                  <w:proofErr w:type="spellStart"/>
                  <w:r>
                    <w:rPr>
                      <w:rFonts w:cs="Arial"/>
                      <w:color w:val="000000"/>
                      <w:szCs w:val="18"/>
                    </w:rPr>
                    <w:t>signalling</w:t>
                  </w:r>
                  <w:proofErr w:type="spellEnd"/>
                </w:p>
              </w:tc>
            </w:tr>
          </w:tbl>
          <w:p w14:paraId="312CC66C" w14:textId="77777777" w:rsidR="007C3555" w:rsidRDefault="007C3555">
            <w:pPr>
              <w:spacing w:beforeLines="50" w:before="120"/>
              <w:jc w:val="left"/>
              <w:rPr>
                <w:rFonts w:ascii="Calibri" w:hAnsi="Calibri" w:cs="Calibri"/>
                <w:color w:val="000000"/>
              </w:rPr>
            </w:pPr>
          </w:p>
        </w:tc>
      </w:tr>
      <w:tr w:rsidR="007C3555" w14:paraId="6776C128" w14:textId="77777777">
        <w:tc>
          <w:tcPr>
            <w:tcW w:w="1818" w:type="dxa"/>
            <w:tcBorders>
              <w:top w:val="single" w:sz="4" w:space="0" w:color="auto"/>
              <w:left w:val="single" w:sz="4" w:space="0" w:color="auto"/>
              <w:bottom w:val="single" w:sz="4" w:space="0" w:color="auto"/>
              <w:right w:val="single" w:sz="4" w:space="0" w:color="auto"/>
            </w:tcBorders>
          </w:tcPr>
          <w:p w14:paraId="242B54E9"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652DC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After RAN1#107-e, it is not decided yet applicable spectrum type of the following feature groups, i.e. with/without shared spectrum access. The motivation of wideband PRACH and multi-RB PUCCH </w:t>
            </w:r>
            <w:r>
              <w:rPr>
                <w:rFonts w:ascii="Calibri" w:hAnsi="Calibri" w:cs="Calibri"/>
                <w:color w:val="000000"/>
              </w:rPr>
              <w:t>is mainly from PSD limitation on unlicensed band. Therefore, there is no need to extend them to licensed band.</w:t>
            </w:r>
          </w:p>
          <w:p w14:paraId="1D9B3CC3"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576E151C" w14:textId="77777777">
        <w:tc>
          <w:tcPr>
            <w:tcW w:w="1818" w:type="dxa"/>
            <w:tcBorders>
              <w:top w:val="single" w:sz="4" w:space="0" w:color="auto"/>
              <w:left w:val="single" w:sz="4" w:space="0" w:color="auto"/>
              <w:bottom w:val="single" w:sz="4" w:space="0" w:color="auto"/>
              <w:right w:val="single" w:sz="4" w:space="0" w:color="auto"/>
            </w:tcBorders>
          </w:tcPr>
          <w:p w14:paraId="51DCFDD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02E092" w14:textId="77777777" w:rsidR="007C3555" w:rsidRDefault="007C3555">
            <w:pPr>
              <w:spacing w:beforeLines="50" w:before="120"/>
              <w:jc w:val="left"/>
              <w:rPr>
                <w:rFonts w:ascii="Calibri" w:hAnsi="Calibri" w:cs="Calibri"/>
                <w:color w:val="000000"/>
              </w:rPr>
            </w:pPr>
          </w:p>
        </w:tc>
      </w:tr>
      <w:tr w:rsidR="007C3555" w14:paraId="651AA3BC" w14:textId="77777777">
        <w:tc>
          <w:tcPr>
            <w:tcW w:w="1818" w:type="dxa"/>
            <w:tcBorders>
              <w:top w:val="single" w:sz="4" w:space="0" w:color="auto"/>
              <w:left w:val="single" w:sz="4" w:space="0" w:color="auto"/>
              <w:bottom w:val="single" w:sz="4" w:space="0" w:color="auto"/>
              <w:right w:val="single" w:sz="4" w:space="0" w:color="auto"/>
            </w:tcBorders>
          </w:tcPr>
          <w:p w14:paraId="352CA55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D0EAF5"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w:t>
            </w:r>
            <w:r>
              <w:rPr>
                <w:rFonts w:ascii="Calibri" w:hAnsi="Calibri" w:cs="Calibri"/>
                <w:color w:val="000000"/>
              </w:rPr>
              <w:t>pt for the aspects related to SA/DC support since no support of SA/DC with 960 kHz SCS was agreed.</w:t>
            </w:r>
          </w:p>
          <w:p w14:paraId="45D26A6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7E44740E" w14:textId="77777777">
              <w:tc>
                <w:tcPr>
                  <w:tcW w:w="0" w:type="auto"/>
                  <w:shd w:val="clear" w:color="auto" w:fill="auto"/>
                </w:tcPr>
                <w:p w14:paraId="3447FFFA"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4933F38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24-5c</w:t>
                  </w:r>
                </w:p>
              </w:tc>
              <w:tc>
                <w:tcPr>
                  <w:tcW w:w="0" w:type="auto"/>
                  <w:shd w:val="clear" w:color="auto" w:fill="auto"/>
                </w:tcPr>
                <w:p w14:paraId="6911AC5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960 kHz </w:t>
                  </w:r>
                  <w:del w:id="182" w:author="Naoya Shibaike" w:date="2022-01-07T18:22: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660CCDC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Support multi-RB PUCCH format 0/1/4 for </w:t>
                  </w:r>
                  <w:r>
                    <w:rPr>
                      <w:rFonts w:eastAsia="MS Gothic" w:cs="Arial"/>
                      <w:color w:val="000000"/>
                      <w:sz w:val="18"/>
                      <w:szCs w:val="18"/>
                      <w:lang w:eastAsia="ja-JP"/>
                    </w:rPr>
                    <w:t>960 kHz</w:t>
                  </w:r>
                </w:p>
              </w:tc>
              <w:tc>
                <w:tcPr>
                  <w:tcW w:w="0" w:type="auto"/>
                  <w:shd w:val="clear" w:color="auto" w:fill="auto"/>
                </w:tcPr>
                <w:p w14:paraId="143F6580" w14:textId="77777777" w:rsidR="007C3555" w:rsidRDefault="007C3555">
                  <w:pPr>
                    <w:keepNext/>
                    <w:keepLines/>
                    <w:rPr>
                      <w:rFonts w:eastAsia="SimSun" w:cs="Arial"/>
                      <w:color w:val="000000"/>
                      <w:sz w:val="18"/>
                      <w:szCs w:val="18"/>
                    </w:rPr>
                  </w:pPr>
                </w:p>
              </w:tc>
              <w:tc>
                <w:tcPr>
                  <w:tcW w:w="0" w:type="auto"/>
                  <w:shd w:val="clear" w:color="auto" w:fill="auto"/>
                </w:tcPr>
                <w:p w14:paraId="5F258BEE" w14:textId="77777777" w:rsidR="007C3555" w:rsidRDefault="007C3555">
                  <w:pPr>
                    <w:keepNext/>
                    <w:keepLines/>
                    <w:rPr>
                      <w:rFonts w:eastAsia="SimSun" w:cs="Arial"/>
                      <w:color w:val="000000"/>
                      <w:sz w:val="18"/>
                      <w:szCs w:val="18"/>
                    </w:rPr>
                  </w:pPr>
                </w:p>
              </w:tc>
              <w:tc>
                <w:tcPr>
                  <w:tcW w:w="0" w:type="auto"/>
                  <w:shd w:val="clear" w:color="auto" w:fill="auto"/>
                </w:tcPr>
                <w:p w14:paraId="3E761EA6"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482A371"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2C4F76D"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4954CE1D" w14:textId="77777777" w:rsidR="007C3555" w:rsidRDefault="007C3555">
                  <w:pPr>
                    <w:keepNext/>
                    <w:keepLines/>
                    <w:rPr>
                      <w:rFonts w:eastAsia="SimSun" w:cs="Arial"/>
                      <w:color w:val="000000"/>
                      <w:sz w:val="18"/>
                      <w:szCs w:val="18"/>
                    </w:rPr>
                  </w:pPr>
                </w:p>
              </w:tc>
              <w:tc>
                <w:tcPr>
                  <w:tcW w:w="0" w:type="auto"/>
                  <w:shd w:val="clear" w:color="auto" w:fill="auto"/>
                </w:tcPr>
                <w:p w14:paraId="55740D3E" w14:textId="77777777" w:rsidR="007C3555" w:rsidRDefault="007C3555">
                  <w:pPr>
                    <w:keepNext/>
                    <w:keepLines/>
                    <w:rPr>
                      <w:rFonts w:eastAsia="SimSun" w:cs="Arial"/>
                      <w:color w:val="000000"/>
                      <w:sz w:val="18"/>
                      <w:szCs w:val="18"/>
                    </w:rPr>
                  </w:pPr>
                </w:p>
              </w:tc>
              <w:tc>
                <w:tcPr>
                  <w:tcW w:w="0" w:type="auto"/>
                  <w:shd w:val="clear" w:color="auto" w:fill="auto"/>
                </w:tcPr>
                <w:p w14:paraId="602CF42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9EE325" w14:textId="77777777" w:rsidR="007C3555" w:rsidRDefault="007C3555">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14:paraId="657CC2A7"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232532CD" w14:textId="77777777" w:rsidR="007C3555" w:rsidRDefault="007C3555">
            <w:pPr>
              <w:spacing w:beforeLines="50" w:before="120"/>
              <w:jc w:val="left"/>
              <w:rPr>
                <w:rFonts w:ascii="Calibri" w:hAnsi="Calibri" w:cs="Calibri"/>
                <w:color w:val="000000"/>
              </w:rPr>
            </w:pPr>
          </w:p>
        </w:tc>
      </w:tr>
      <w:tr w:rsidR="007C3555" w14:paraId="5B0C50AB" w14:textId="77777777">
        <w:tc>
          <w:tcPr>
            <w:tcW w:w="1818" w:type="dxa"/>
            <w:tcBorders>
              <w:top w:val="single" w:sz="4" w:space="0" w:color="auto"/>
              <w:left w:val="single" w:sz="4" w:space="0" w:color="auto"/>
              <w:bottom w:val="single" w:sz="4" w:space="0" w:color="auto"/>
              <w:right w:val="single" w:sz="4" w:space="0" w:color="auto"/>
            </w:tcBorders>
          </w:tcPr>
          <w:p w14:paraId="4A084527"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51CB8D"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24C151D5" w14:textId="77777777">
              <w:tc>
                <w:tcPr>
                  <w:tcW w:w="0" w:type="auto"/>
                  <w:shd w:val="clear" w:color="auto" w:fill="auto"/>
                </w:tcPr>
                <w:p w14:paraId="6EFAA6A7"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 xml:space="preserve">Physical layer </w:t>
                  </w:r>
                  <w:r>
                    <w:rPr>
                      <w:rFonts w:ascii="Calibri" w:hAnsi="Calibri" w:cs="Calibri"/>
                      <w:lang w:eastAsia="ja-JP"/>
                    </w:rPr>
                    <w:t>aspects including [RAN1]:</w:t>
                  </w:r>
                </w:p>
                <w:p w14:paraId="20D84AFB"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276D1945"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 xml:space="preserve">Based on the above objective, we propose to remove “without shared spectrum channel access” related </w:t>
            </w:r>
            <w:r>
              <w:rPr>
                <w:rFonts w:ascii="Calibri" w:eastAsia="Yu Mincho" w:hAnsi="Calibri" w:cs="Calibri"/>
                <w:sz w:val="21"/>
                <w:szCs w:val="21"/>
                <w:lang w:eastAsia="zh-CN"/>
              </w:rPr>
              <w:t>description and yellow highlight and brackets from FG 24-1c, FG 24-4c and FG 24-5c. Preferably, we recommend the following change to the title of FG 24-1c, FG 24-4c and FG 24-5c. Besides, FG 24-1a is a prerequisite of FG 24-1c, so remove brackets and yello</w:t>
            </w:r>
            <w:r>
              <w:rPr>
                <w:rFonts w:ascii="Calibri" w:eastAsia="Yu Mincho" w:hAnsi="Calibri" w:cs="Calibri"/>
                <w:sz w:val="21"/>
                <w:szCs w:val="21"/>
                <w:lang w:eastAsia="zh-CN"/>
              </w:rPr>
              <w:t>w highlight of FG 24-1a.</w:t>
            </w:r>
          </w:p>
          <w:p w14:paraId="1F6F2B15"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C3555" w14:paraId="5B647C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49541"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246EA32D"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376B08B"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B5F8B01"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6893B6C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00A49B" w14:textId="77777777" w:rsidR="007C3555" w:rsidRDefault="00773911">
                  <w:pPr>
                    <w:pStyle w:val="TAL"/>
                    <w:rPr>
                      <w:rFonts w:ascii="Calibri" w:hAnsi="Calibri" w:cs="Calibri"/>
                      <w:color w:val="000000"/>
                      <w:szCs w:val="18"/>
                    </w:rPr>
                  </w:pPr>
                  <w:r>
                    <w:rPr>
                      <w:rFonts w:ascii="Calibri" w:hAnsi="Calibri" w:cs="Calibri"/>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68B7AEF7"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960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69C01FB5"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0A8D44C4" w14:textId="77777777" w:rsidR="007C3555" w:rsidRDefault="007C3555">
                  <w:pPr>
                    <w:pStyle w:val="TAL"/>
                    <w:rPr>
                      <w:rFonts w:ascii="Calibri" w:eastAsia="MS Mincho" w:hAnsi="Calibri" w:cs="Calibri"/>
                      <w:color w:val="000000"/>
                      <w:szCs w:val="18"/>
                      <w:highlight w:val="yellow"/>
                    </w:rPr>
                  </w:pPr>
                </w:p>
              </w:tc>
            </w:tr>
          </w:tbl>
          <w:p w14:paraId="05D86E4E" w14:textId="77777777" w:rsidR="007C3555" w:rsidRDefault="007C3555">
            <w:pPr>
              <w:spacing w:beforeLines="50" w:before="120"/>
              <w:jc w:val="left"/>
              <w:rPr>
                <w:rFonts w:ascii="Calibri" w:hAnsi="Calibri" w:cs="Calibri"/>
                <w:color w:val="000000"/>
              </w:rPr>
            </w:pPr>
          </w:p>
        </w:tc>
      </w:tr>
      <w:tr w:rsidR="007C3555" w14:paraId="77A743ED" w14:textId="77777777">
        <w:tc>
          <w:tcPr>
            <w:tcW w:w="1818" w:type="dxa"/>
            <w:tcBorders>
              <w:top w:val="single" w:sz="4" w:space="0" w:color="auto"/>
              <w:left w:val="single" w:sz="4" w:space="0" w:color="auto"/>
              <w:bottom w:val="single" w:sz="4" w:space="0" w:color="auto"/>
              <w:right w:val="single" w:sz="4" w:space="0" w:color="auto"/>
            </w:tcBorders>
          </w:tcPr>
          <w:p w14:paraId="027FA204"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772A86" w14:textId="77777777" w:rsidR="007C3555" w:rsidRDefault="007C3555">
            <w:pPr>
              <w:spacing w:beforeLines="50" w:before="120"/>
              <w:jc w:val="left"/>
              <w:rPr>
                <w:rFonts w:ascii="Calibri" w:hAnsi="Calibri" w:cs="Calibri"/>
                <w:color w:val="000000"/>
              </w:rPr>
            </w:pPr>
          </w:p>
        </w:tc>
      </w:tr>
      <w:tr w:rsidR="007C3555" w14:paraId="7A493B30" w14:textId="77777777">
        <w:tc>
          <w:tcPr>
            <w:tcW w:w="1818" w:type="dxa"/>
            <w:tcBorders>
              <w:top w:val="single" w:sz="4" w:space="0" w:color="auto"/>
              <w:left w:val="single" w:sz="4" w:space="0" w:color="auto"/>
              <w:bottom w:val="single" w:sz="4" w:space="0" w:color="auto"/>
              <w:right w:val="single" w:sz="4" w:space="0" w:color="auto"/>
            </w:tcBorders>
          </w:tcPr>
          <w:p w14:paraId="66E5C592"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D9503A" w14:textId="77777777" w:rsidR="007C3555" w:rsidRDefault="00773911">
            <w:pPr>
              <w:spacing w:beforeLines="50" w:before="120"/>
              <w:jc w:val="left"/>
              <w:rPr>
                <w:rFonts w:ascii="Calibri" w:hAnsi="Calibri" w:cs="Calibri"/>
                <w:color w:val="000000"/>
              </w:rPr>
            </w:pPr>
            <w:r>
              <w:rPr>
                <w:rFonts w:ascii="Calibri" w:hAnsi="Calibri" w:cs="Calibri"/>
                <w:color w:val="000000"/>
              </w:rPr>
              <w:t>Similar to FG 24-1c, the wideband PRACH as well as PUCCH design were motivated by the powe</w:t>
            </w:r>
            <w:r>
              <w:rPr>
                <w:rFonts w:ascii="Calibri" w:hAnsi="Calibri" w:cs="Calibri"/>
                <w:color w:val="000000"/>
              </w:rPr>
              <w:t xml:space="preserv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w:t>
            </w:r>
            <w:r>
              <w:rPr>
                <w:rFonts w:ascii="Calibri" w:hAnsi="Calibri" w:cs="Calibri"/>
                <w:color w:val="000000"/>
              </w:rPr>
              <w:t xml:space="preserve"> PRACH or PUCCH. </w:t>
            </w:r>
          </w:p>
          <w:p w14:paraId="06E780EA"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205F589F" w14:textId="77777777">
        <w:tc>
          <w:tcPr>
            <w:tcW w:w="1818" w:type="dxa"/>
            <w:tcBorders>
              <w:top w:val="single" w:sz="4" w:space="0" w:color="auto"/>
              <w:left w:val="single" w:sz="4" w:space="0" w:color="auto"/>
              <w:bottom w:val="single" w:sz="4" w:space="0" w:color="auto"/>
              <w:right w:val="single" w:sz="4" w:space="0" w:color="auto"/>
            </w:tcBorders>
          </w:tcPr>
          <w:p w14:paraId="6670AAC1"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393F2" w14:textId="77777777" w:rsidR="007C3555" w:rsidRDefault="007C3555">
            <w:pPr>
              <w:spacing w:beforeLines="50" w:before="120"/>
              <w:jc w:val="left"/>
              <w:rPr>
                <w:rFonts w:ascii="Calibri" w:hAnsi="Calibri" w:cs="Calibri"/>
                <w:color w:val="000000"/>
              </w:rPr>
            </w:pPr>
          </w:p>
        </w:tc>
      </w:tr>
      <w:tr w:rsidR="007C3555" w14:paraId="7556E973" w14:textId="77777777">
        <w:tc>
          <w:tcPr>
            <w:tcW w:w="1818" w:type="dxa"/>
            <w:tcBorders>
              <w:top w:val="single" w:sz="4" w:space="0" w:color="auto"/>
              <w:left w:val="single" w:sz="4" w:space="0" w:color="auto"/>
              <w:bottom w:val="single" w:sz="4" w:space="0" w:color="auto"/>
              <w:right w:val="single" w:sz="4" w:space="0" w:color="auto"/>
            </w:tcBorders>
          </w:tcPr>
          <w:p w14:paraId="04D79DF6"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D3A3C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For FGs 1b/1c/4b/4c/5 related to wideband PRACH multi-RB PUCCH, the FG names currently include the wording "with/without sha</w:t>
            </w:r>
            <w:r>
              <w:rPr>
                <w:rFonts w:ascii="Calibri" w:hAnsi="Calibri"/>
                <w:lang w:val="en-GB" w:eastAsia="zh-CN"/>
              </w:rPr>
              <w:t>red spectrum channel access". These are generic "tools in the toolbox" hence this wording should not be included in the FG name. After further discussion in RAN1, if there is some need to restrict to operation only with shared spectrum channel access, then</w:t>
            </w:r>
            <w:r>
              <w:rPr>
                <w:rFonts w:ascii="Calibri" w:hAnsi="Calibri"/>
                <w:lang w:val="en-GB" w:eastAsia="zh-CN"/>
              </w:rPr>
              <w:t xml:space="preserve">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784013F0" w14:textId="77777777" w:rsidR="007C3555" w:rsidRDefault="007C3555">
            <w:pPr>
              <w:autoSpaceDE w:val="0"/>
              <w:autoSpaceDN w:val="0"/>
              <w:adjustRightInd w:val="0"/>
              <w:snapToGrid w:val="0"/>
              <w:contextualSpacing/>
              <w:rPr>
                <w:rFonts w:ascii="Calibri" w:hAnsi="Calibri"/>
                <w:lang w:val="en-GB" w:eastAsia="zh-CN"/>
              </w:rPr>
            </w:pPr>
          </w:p>
          <w:p w14:paraId="4D49D2ED"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242DA7F0" w14:textId="77777777" w:rsidR="007C3555" w:rsidRDefault="007C3555">
            <w:pPr>
              <w:autoSpaceDE w:val="0"/>
              <w:autoSpaceDN w:val="0"/>
              <w:adjustRightInd w:val="0"/>
              <w:snapToGrid w:val="0"/>
              <w:contextualSpacing/>
              <w:rPr>
                <w:rFonts w:ascii="Calibri" w:hAnsi="Calibri"/>
                <w:lang w:val="en-GB" w:eastAsia="zh-CN"/>
              </w:rPr>
            </w:pPr>
          </w:p>
          <w:p w14:paraId="069073DD"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6EB9984F" w14:textId="77777777" w:rsidR="007C3555" w:rsidRDefault="007C3555">
            <w:pPr>
              <w:autoSpaceDE w:val="0"/>
              <w:autoSpaceDN w:val="0"/>
              <w:adjustRightInd w:val="0"/>
              <w:snapToGrid w:val="0"/>
              <w:contextualSpacing/>
              <w:rPr>
                <w:rFonts w:ascii="Calibri" w:hAnsi="Calibri"/>
                <w:lang w:val="en-GB" w:eastAsia="zh-CN"/>
              </w:rPr>
            </w:pPr>
          </w:p>
          <w:p w14:paraId="61150349"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Support enhancement for PUCCH format 0/1/4 to in</w:t>
            </w:r>
            <w:r>
              <w:rPr>
                <w:rFonts w:ascii="Calibri" w:hAnsi="Calibri"/>
                <w:lang w:eastAsia="ko-KR"/>
              </w:rPr>
              <w:t xml:space="preserve">crease the number of RBs </w:t>
            </w:r>
            <w:r>
              <w:rPr>
                <w:rFonts w:ascii="Calibri" w:hAnsi="Calibri"/>
                <w:highlight w:val="green"/>
                <w:lang w:eastAsia="ko-KR"/>
              </w:rPr>
              <w:t>under PSD limitation in shared spectrum operation</w:t>
            </w:r>
            <w:r>
              <w:rPr>
                <w:rFonts w:ascii="Calibri" w:hAnsi="Calibri"/>
                <w:lang w:eastAsia="ko-KR"/>
              </w:rPr>
              <w:t>.</w:t>
            </w:r>
          </w:p>
          <w:p w14:paraId="7E2BF9A2" w14:textId="77777777" w:rsidR="007C3555" w:rsidRDefault="007C3555">
            <w:pPr>
              <w:autoSpaceDE w:val="0"/>
              <w:autoSpaceDN w:val="0"/>
              <w:adjustRightInd w:val="0"/>
              <w:snapToGrid w:val="0"/>
              <w:contextualSpacing/>
              <w:rPr>
                <w:rFonts w:ascii="Calibri" w:eastAsia="DengXian" w:hAnsi="Calibri"/>
                <w:lang w:eastAsia="ko-KR"/>
              </w:rPr>
            </w:pPr>
          </w:p>
          <w:p w14:paraId="7814AE30"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w:t>
            </w:r>
            <w:r>
              <w:rPr>
                <w:rFonts w:ascii="Calibri" w:hAnsi="Calibri"/>
                <w:lang w:val="en-GB" w:eastAsia="zh-CN"/>
              </w:rPr>
              <w:t xml:space="preserve"> access in FR2-2. Based on the above discussion we propose the following.</w:t>
            </w:r>
          </w:p>
          <w:p w14:paraId="4C6B6ED5" w14:textId="77777777" w:rsidR="007C3555" w:rsidRDefault="007C3555">
            <w:pPr>
              <w:autoSpaceDE w:val="0"/>
              <w:autoSpaceDN w:val="0"/>
              <w:adjustRightInd w:val="0"/>
              <w:snapToGrid w:val="0"/>
              <w:contextualSpacing/>
              <w:rPr>
                <w:rFonts w:ascii="Calibri" w:hAnsi="Calibri"/>
                <w:lang w:val="en-GB" w:eastAsia="zh-CN"/>
              </w:rPr>
            </w:pPr>
          </w:p>
          <w:p w14:paraId="5087C3E9"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w:t>
            </w:r>
            <w:r>
              <w:rPr>
                <w:rFonts w:ascii="Calibri" w:hAnsi="Calibri"/>
                <w:b/>
                <w:lang w:val="en-GB"/>
              </w:rPr>
              <w:t xml:space="preserve">f there is a need to introduce some restriction, it can be done with the same note as described for the channel </w:t>
            </w:r>
            <w:proofErr w:type="gramStart"/>
            <w:r>
              <w:rPr>
                <w:rFonts w:ascii="Calibri" w:hAnsi="Calibri"/>
                <w:b/>
                <w:lang w:val="en-GB"/>
              </w:rPr>
              <w:t>access-related</w:t>
            </w:r>
            <w:proofErr w:type="gramEnd"/>
            <w:r>
              <w:rPr>
                <w:rFonts w:ascii="Calibri" w:hAnsi="Calibri"/>
                <w:b/>
                <w:lang w:val="en-GB"/>
              </w:rPr>
              <w:t xml:space="preserve"> FGs. Support the following changes to the FG list:</w:t>
            </w:r>
          </w:p>
          <w:p w14:paraId="03739605"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C3555" w14:paraId="01EEE33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44EDF2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60D3FB37"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F59463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5EE7B8F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AB0E2A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6EF32C1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w:t>
                  </w:r>
                  <w:r>
                    <w:rPr>
                      <w:rFonts w:cs="Arial"/>
                      <w:b/>
                      <w:color w:val="000000"/>
                      <w:sz w:val="18"/>
                      <w:szCs w:val="18"/>
                      <w:lang w:val="en-GB"/>
                    </w:rPr>
                    <w:t>ional</w:t>
                  </w:r>
                </w:p>
              </w:tc>
            </w:tr>
            <w:tr w:rsidR="007C3555" w14:paraId="244501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8EA63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C7164"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6E42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69CB189C" w14:textId="77777777" w:rsidR="007C3555" w:rsidRDefault="007C3555">
                  <w:pPr>
                    <w:overflowPunct w:val="0"/>
                    <w:autoSpaceDE w:val="0"/>
                    <w:autoSpaceDN w:val="0"/>
                    <w:adjustRightInd w:val="0"/>
                    <w:spacing w:after="0"/>
                    <w:textAlignment w:val="baseline"/>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C0937"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47A5613" w14:textId="77777777" w:rsidR="007C3555" w:rsidRDefault="00773911">
                  <w:pPr>
                    <w:overflowPunct w:val="0"/>
                    <w:autoSpaceDE w:val="0"/>
                    <w:autoSpaceDN w:val="0"/>
                    <w:adjustRightInd w:val="0"/>
                    <w:spacing w:after="0"/>
                    <w:textAlignment w:val="baseline"/>
                    <w:rPr>
                      <w:rFonts w:eastAsia="Cambria" w:cs="Arial"/>
                      <w:color w:val="FF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65B3D9A" w14:textId="77777777" w:rsidR="007C3555" w:rsidRDefault="007C3555">
            <w:pPr>
              <w:spacing w:beforeLines="50" w:before="120"/>
              <w:jc w:val="left"/>
              <w:rPr>
                <w:rFonts w:ascii="Calibri" w:hAnsi="Calibri" w:cs="Calibri"/>
                <w:color w:val="000000"/>
              </w:rPr>
            </w:pPr>
          </w:p>
        </w:tc>
      </w:tr>
      <w:tr w:rsidR="007C3555" w14:paraId="13020ABA" w14:textId="77777777">
        <w:tc>
          <w:tcPr>
            <w:tcW w:w="1818" w:type="dxa"/>
            <w:tcBorders>
              <w:top w:val="single" w:sz="4" w:space="0" w:color="auto"/>
              <w:left w:val="single" w:sz="4" w:space="0" w:color="auto"/>
              <w:bottom w:val="single" w:sz="4" w:space="0" w:color="auto"/>
              <w:right w:val="single" w:sz="4" w:space="0" w:color="auto"/>
            </w:tcBorders>
          </w:tcPr>
          <w:p w14:paraId="2246DC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9695EB" w14:textId="77777777" w:rsidR="007C3555" w:rsidRDefault="007C3555">
            <w:pPr>
              <w:spacing w:beforeLines="50" w:before="120"/>
              <w:jc w:val="left"/>
              <w:rPr>
                <w:rFonts w:ascii="Calibri" w:hAnsi="Calibri" w:cs="Calibri"/>
                <w:color w:val="000000"/>
              </w:rPr>
            </w:pPr>
          </w:p>
        </w:tc>
      </w:tr>
      <w:tr w:rsidR="007C3555" w14:paraId="60973231" w14:textId="77777777">
        <w:tc>
          <w:tcPr>
            <w:tcW w:w="1818" w:type="dxa"/>
            <w:tcBorders>
              <w:top w:val="single" w:sz="4" w:space="0" w:color="auto"/>
              <w:left w:val="single" w:sz="4" w:space="0" w:color="auto"/>
              <w:bottom w:val="single" w:sz="4" w:space="0" w:color="auto"/>
              <w:right w:val="single" w:sz="4" w:space="0" w:color="auto"/>
            </w:tcBorders>
          </w:tcPr>
          <w:p w14:paraId="5062377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F5DAE4"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0CDB4BCD" w14:textId="77777777" w:rsidR="007C3555" w:rsidRDefault="00773911">
            <w:pPr>
              <w:pStyle w:val="Caption"/>
              <w:jc w:val="both"/>
              <w:rPr>
                <w:rFonts w:ascii="Calibri" w:hAnsi="Calibri"/>
                <w:sz w:val="20"/>
              </w:rPr>
            </w:pPr>
            <w:bookmarkStart w:id="183" w:name="_Ref83982012"/>
            <w:r>
              <w:rPr>
                <w:rFonts w:ascii="Calibri" w:hAnsi="Calibri"/>
                <w:sz w:val="20"/>
              </w:rPr>
              <w:lastRenderedPageBreak/>
              <w:t>Proposal</w:t>
            </w:r>
            <w:r>
              <w:rPr>
                <w:rFonts w:ascii="Calibri" w:hAnsi="Calibri"/>
                <w:b w:val="0"/>
                <w:sz w:val="20"/>
              </w:rPr>
              <w:t xml:space="preserve">: </w:t>
            </w:r>
            <w:r>
              <w:rPr>
                <w:rFonts w:ascii="Calibri" w:hAnsi="Calibri"/>
                <w:sz w:val="20"/>
              </w:rPr>
              <w:t>Update FG 24-</w:t>
            </w:r>
            <w:r>
              <w:rPr>
                <w:rFonts w:ascii="Calibri" w:hAnsi="Calibri"/>
                <w:sz w:val="20"/>
              </w:rPr>
              <w:t>1c, FG24-4c, and FG24-5c as follows:</w:t>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C3555" w14:paraId="758EEABF"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3F7AB52"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5F745D4D"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E2C3E2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257FB5C"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1452D8EF"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4958FA80" w14:textId="77777777" w:rsidR="007C3555" w:rsidRDefault="00773911">
                  <w:pPr>
                    <w:pStyle w:val="TAH"/>
                    <w:rPr>
                      <w:rFonts w:cs="Arial"/>
                      <w:sz w:val="20"/>
                    </w:rPr>
                  </w:pPr>
                  <w:r>
                    <w:rPr>
                      <w:rFonts w:cs="Arial"/>
                      <w:sz w:val="20"/>
                    </w:rPr>
                    <w:t>Mandatory/Optional</w:t>
                  </w:r>
                </w:p>
              </w:tc>
            </w:tr>
            <w:tr w:rsidR="007C3555" w14:paraId="2D5820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090F5"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0A55CC51" w14:textId="77777777" w:rsidR="007C3555" w:rsidRDefault="00773911">
                  <w:pPr>
                    <w:pStyle w:val="TAL"/>
                    <w:rPr>
                      <w:rFonts w:ascii="Calibri Light" w:hAnsi="Calibri Light" w:cs="Calibri Light"/>
                      <w:color w:val="000000"/>
                      <w:szCs w:val="18"/>
                    </w:rPr>
                  </w:pPr>
                  <w:r>
                    <w:rPr>
                      <w:rFonts w:cs="Arial"/>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188BF394"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4C0C386D"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0BDD8844"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CC143F0" w14:textId="77777777" w:rsidR="007C3555" w:rsidRDefault="00773911">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14:paraId="28E7D305" w14:textId="77777777" w:rsidR="007C3555" w:rsidRDefault="007C3555">
            <w:pPr>
              <w:spacing w:beforeLines="50" w:before="120"/>
              <w:jc w:val="left"/>
              <w:rPr>
                <w:rFonts w:ascii="Calibri" w:hAnsi="Calibri" w:cs="Calibri"/>
                <w:color w:val="000000"/>
              </w:rPr>
            </w:pPr>
          </w:p>
        </w:tc>
      </w:tr>
      <w:tr w:rsidR="007C3555" w14:paraId="119447C0" w14:textId="77777777">
        <w:tc>
          <w:tcPr>
            <w:tcW w:w="1818" w:type="dxa"/>
            <w:tcBorders>
              <w:top w:val="single" w:sz="4" w:space="0" w:color="auto"/>
              <w:left w:val="single" w:sz="4" w:space="0" w:color="auto"/>
              <w:bottom w:val="single" w:sz="4" w:space="0" w:color="auto"/>
              <w:right w:val="single" w:sz="4" w:space="0" w:color="auto"/>
            </w:tcBorders>
          </w:tcPr>
          <w:p w14:paraId="236D77AA"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9483E2" w14:textId="77777777" w:rsidR="007C3555" w:rsidRDefault="007C3555">
            <w:pPr>
              <w:spacing w:beforeLines="50" w:before="120"/>
              <w:jc w:val="left"/>
              <w:rPr>
                <w:rFonts w:ascii="Calibri" w:hAnsi="Calibri" w:cs="Calibri"/>
                <w:color w:val="000000"/>
              </w:rPr>
            </w:pPr>
          </w:p>
        </w:tc>
      </w:tr>
      <w:tr w:rsidR="007C3555" w14:paraId="2BC3FAD8" w14:textId="77777777">
        <w:tc>
          <w:tcPr>
            <w:tcW w:w="1818" w:type="dxa"/>
            <w:tcBorders>
              <w:top w:val="single" w:sz="4" w:space="0" w:color="auto"/>
              <w:left w:val="single" w:sz="4" w:space="0" w:color="auto"/>
              <w:bottom w:val="single" w:sz="4" w:space="0" w:color="auto"/>
              <w:right w:val="single" w:sz="4" w:space="0" w:color="auto"/>
            </w:tcBorders>
          </w:tcPr>
          <w:p w14:paraId="009151A4"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F5BF97"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w:t>
            </w:r>
            <w:r>
              <w:rPr>
                <w:rFonts w:ascii="Calibri" w:hAnsi="Calibri" w:cs="Calibri"/>
                <w:color w:val="000000"/>
              </w:rPr>
              <w:t>channel access. No need to separate the FG though, per band indication is sufficient.</w:t>
            </w:r>
          </w:p>
        </w:tc>
      </w:tr>
    </w:tbl>
    <w:p w14:paraId="187B007F" w14:textId="77777777" w:rsidR="007C3555" w:rsidRDefault="007C3555">
      <w:pPr>
        <w:pStyle w:val="maintext"/>
        <w:ind w:firstLineChars="90" w:firstLine="180"/>
        <w:rPr>
          <w:rFonts w:ascii="Calibri" w:hAnsi="Calibri" w:cs="Arial"/>
        </w:rPr>
      </w:pPr>
    </w:p>
    <w:p w14:paraId="41CEBB50"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873"/>
        <w:gridCol w:w="222"/>
        <w:gridCol w:w="222"/>
        <w:gridCol w:w="222"/>
        <w:gridCol w:w="222"/>
        <w:gridCol w:w="222"/>
        <w:gridCol w:w="222"/>
        <w:gridCol w:w="222"/>
        <w:gridCol w:w="222"/>
        <w:gridCol w:w="222"/>
        <w:gridCol w:w="2858"/>
      </w:tblGrid>
      <w:tr w:rsidR="007C3555" w14:paraId="3E11C122" w14:textId="77777777">
        <w:tc>
          <w:tcPr>
            <w:tcW w:w="0" w:type="auto"/>
            <w:shd w:val="clear" w:color="auto" w:fill="auto"/>
          </w:tcPr>
          <w:p w14:paraId="32F4C83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3B21C94" w14:textId="77777777" w:rsidR="007C3555" w:rsidRDefault="00773911">
            <w:pPr>
              <w:pStyle w:val="TAL"/>
              <w:rPr>
                <w:rFonts w:cs="Arial"/>
                <w:color w:val="000000"/>
                <w:szCs w:val="18"/>
              </w:rPr>
            </w:pPr>
            <w:r>
              <w:rPr>
                <w:rFonts w:cs="Arial"/>
                <w:color w:val="000000"/>
                <w:szCs w:val="18"/>
              </w:rPr>
              <w:t>24-5f</w:t>
            </w:r>
          </w:p>
        </w:tc>
        <w:tc>
          <w:tcPr>
            <w:tcW w:w="0" w:type="auto"/>
            <w:shd w:val="clear" w:color="auto" w:fill="auto"/>
          </w:tcPr>
          <w:p w14:paraId="12FF4CDC" w14:textId="77777777" w:rsidR="007C3555" w:rsidRDefault="00773911">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6734476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960KHz with X=4 slots</w:t>
            </w:r>
          </w:p>
        </w:tc>
        <w:tc>
          <w:tcPr>
            <w:tcW w:w="0" w:type="auto"/>
            <w:shd w:val="clear" w:color="auto" w:fill="auto"/>
          </w:tcPr>
          <w:p w14:paraId="5BA3E5BA" w14:textId="77777777" w:rsidR="007C3555" w:rsidRDefault="007C3555">
            <w:pPr>
              <w:pStyle w:val="TAL"/>
              <w:rPr>
                <w:rFonts w:cs="Arial"/>
                <w:color w:val="000000"/>
                <w:szCs w:val="18"/>
              </w:rPr>
            </w:pPr>
          </w:p>
        </w:tc>
        <w:tc>
          <w:tcPr>
            <w:tcW w:w="0" w:type="auto"/>
            <w:shd w:val="clear" w:color="auto" w:fill="auto"/>
          </w:tcPr>
          <w:p w14:paraId="39B0E9F6" w14:textId="77777777" w:rsidR="007C3555" w:rsidRDefault="007C3555">
            <w:pPr>
              <w:pStyle w:val="TAL"/>
              <w:rPr>
                <w:rFonts w:cs="Arial"/>
                <w:color w:val="000000"/>
                <w:szCs w:val="18"/>
              </w:rPr>
            </w:pPr>
          </w:p>
        </w:tc>
        <w:tc>
          <w:tcPr>
            <w:tcW w:w="0" w:type="auto"/>
            <w:shd w:val="clear" w:color="auto" w:fill="auto"/>
          </w:tcPr>
          <w:p w14:paraId="530C5097" w14:textId="77777777" w:rsidR="007C3555" w:rsidRDefault="007C3555">
            <w:pPr>
              <w:pStyle w:val="TAL"/>
              <w:rPr>
                <w:rFonts w:cs="Arial"/>
                <w:color w:val="000000"/>
                <w:szCs w:val="18"/>
              </w:rPr>
            </w:pPr>
          </w:p>
        </w:tc>
        <w:tc>
          <w:tcPr>
            <w:tcW w:w="0" w:type="auto"/>
            <w:shd w:val="clear" w:color="auto" w:fill="auto"/>
          </w:tcPr>
          <w:p w14:paraId="1A7CA2F9" w14:textId="77777777" w:rsidR="007C3555" w:rsidRDefault="007C3555">
            <w:pPr>
              <w:pStyle w:val="TAL"/>
              <w:rPr>
                <w:rFonts w:eastAsia="SimSun" w:cs="Arial"/>
                <w:color w:val="000000"/>
                <w:szCs w:val="18"/>
                <w:lang w:eastAsia="zh-CN"/>
              </w:rPr>
            </w:pPr>
          </w:p>
        </w:tc>
        <w:tc>
          <w:tcPr>
            <w:tcW w:w="0" w:type="auto"/>
            <w:shd w:val="clear" w:color="auto" w:fill="auto"/>
          </w:tcPr>
          <w:p w14:paraId="3A84F66F" w14:textId="77777777" w:rsidR="007C3555" w:rsidRDefault="007C3555">
            <w:pPr>
              <w:pStyle w:val="TAL"/>
              <w:rPr>
                <w:rFonts w:cs="Arial"/>
                <w:color w:val="000000"/>
                <w:szCs w:val="18"/>
                <w:highlight w:val="yellow"/>
              </w:rPr>
            </w:pPr>
          </w:p>
        </w:tc>
        <w:tc>
          <w:tcPr>
            <w:tcW w:w="0" w:type="auto"/>
            <w:shd w:val="clear" w:color="auto" w:fill="auto"/>
          </w:tcPr>
          <w:p w14:paraId="19EEE136" w14:textId="77777777" w:rsidR="007C3555" w:rsidRDefault="007C3555">
            <w:pPr>
              <w:pStyle w:val="TAL"/>
              <w:rPr>
                <w:rFonts w:cs="Arial"/>
                <w:color w:val="000000"/>
                <w:szCs w:val="18"/>
              </w:rPr>
            </w:pPr>
          </w:p>
        </w:tc>
        <w:tc>
          <w:tcPr>
            <w:tcW w:w="0" w:type="auto"/>
            <w:shd w:val="clear" w:color="auto" w:fill="auto"/>
          </w:tcPr>
          <w:p w14:paraId="7C4282C5" w14:textId="77777777" w:rsidR="007C3555" w:rsidRDefault="007C3555">
            <w:pPr>
              <w:pStyle w:val="TAL"/>
              <w:rPr>
                <w:rFonts w:cs="Arial"/>
                <w:color w:val="000000"/>
                <w:szCs w:val="18"/>
              </w:rPr>
            </w:pPr>
          </w:p>
        </w:tc>
        <w:tc>
          <w:tcPr>
            <w:tcW w:w="0" w:type="auto"/>
            <w:shd w:val="clear" w:color="auto" w:fill="auto"/>
          </w:tcPr>
          <w:p w14:paraId="1E9FBB93" w14:textId="77777777" w:rsidR="007C3555" w:rsidRDefault="007C3555">
            <w:pPr>
              <w:pStyle w:val="TAL"/>
              <w:rPr>
                <w:rFonts w:cs="Arial"/>
                <w:color w:val="000000"/>
                <w:szCs w:val="18"/>
              </w:rPr>
            </w:pPr>
          </w:p>
        </w:tc>
        <w:tc>
          <w:tcPr>
            <w:tcW w:w="0" w:type="auto"/>
            <w:shd w:val="clear" w:color="auto" w:fill="auto"/>
          </w:tcPr>
          <w:p w14:paraId="70EBC18E"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1F6D458C" w14:textId="77777777" w:rsidR="007C3555" w:rsidRDefault="00773911">
            <w:pPr>
              <w:pStyle w:val="TAL"/>
              <w:rPr>
                <w:rFonts w:cs="Arial"/>
                <w:color w:val="000000"/>
                <w:szCs w:val="18"/>
              </w:rPr>
            </w:pPr>
            <w:r>
              <w:rPr>
                <w:rFonts w:cs="Arial"/>
                <w:color w:val="000000"/>
                <w:szCs w:val="18"/>
              </w:rPr>
              <w:t xml:space="preserve">Optional with capability </w:t>
            </w:r>
            <w:r>
              <w:rPr>
                <w:rFonts w:cs="Arial"/>
                <w:color w:val="000000"/>
                <w:szCs w:val="18"/>
              </w:rPr>
              <w:t>signalling</w:t>
            </w:r>
          </w:p>
        </w:tc>
      </w:tr>
    </w:tbl>
    <w:p w14:paraId="4A2B14C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5A14E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1CA32C5"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50AAD2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0F748F2" w14:textId="77777777">
        <w:tc>
          <w:tcPr>
            <w:tcW w:w="1818" w:type="dxa"/>
            <w:tcBorders>
              <w:top w:val="single" w:sz="4" w:space="0" w:color="auto"/>
              <w:left w:val="single" w:sz="4" w:space="0" w:color="auto"/>
              <w:bottom w:val="single" w:sz="4" w:space="0" w:color="auto"/>
              <w:right w:val="single" w:sz="4" w:space="0" w:color="auto"/>
            </w:tcBorders>
          </w:tcPr>
          <w:p w14:paraId="0857857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A77B39"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multi-slot PDCCH monitoring capability with (X,Y)= (8,4), (4,2), (4,1) are supported as optional capabilities. So the components should be updated.</w:t>
            </w:r>
          </w:p>
          <w:p w14:paraId="542F0981" w14:textId="77777777" w:rsidR="007C3555" w:rsidRDefault="00773911">
            <w:pPr>
              <w:spacing w:beforeLines="50" w:before="120"/>
              <w:jc w:val="left"/>
              <w:rPr>
                <w:rFonts w:ascii="Calibri" w:hAnsi="Calibri" w:cs="Calibri"/>
                <w:b/>
                <w:color w:val="000000"/>
              </w:rPr>
            </w:pPr>
            <w:r>
              <w:rPr>
                <w:rFonts w:ascii="Calibri" w:hAnsi="Calibri" w:cs="Calibri"/>
                <w:b/>
                <w:color w:val="000000"/>
              </w:rPr>
              <w:t xml:space="preserve">Proposal: The </w:t>
            </w:r>
            <w:r>
              <w:rPr>
                <w:rFonts w:ascii="Calibri" w:hAnsi="Calibri" w:cs="Calibri"/>
                <w:b/>
                <w:color w:val="000000"/>
              </w:rPr>
              <w:t>component of FG24-5f should be updated to support the optional capability with (X,Y)= (8,4), (4,2), (4,1).</w:t>
            </w:r>
          </w:p>
          <w:p w14:paraId="2B8C84D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27"/>
              <w:gridCol w:w="3558"/>
              <w:gridCol w:w="6424"/>
              <w:gridCol w:w="222"/>
              <w:gridCol w:w="222"/>
              <w:gridCol w:w="222"/>
              <w:gridCol w:w="222"/>
              <w:gridCol w:w="1468"/>
              <w:gridCol w:w="222"/>
              <w:gridCol w:w="222"/>
              <w:gridCol w:w="222"/>
              <w:gridCol w:w="222"/>
              <w:gridCol w:w="3151"/>
            </w:tblGrid>
            <w:tr w:rsidR="007C3555" w14:paraId="20208765" w14:textId="77777777">
              <w:tc>
                <w:tcPr>
                  <w:tcW w:w="0" w:type="auto"/>
                  <w:shd w:val="clear" w:color="auto" w:fill="auto"/>
                </w:tcPr>
                <w:p w14:paraId="48D1D472" w14:textId="77777777" w:rsidR="007C3555" w:rsidRDefault="007C3555">
                  <w:pPr>
                    <w:pStyle w:val="TAH"/>
                    <w:jc w:val="left"/>
                    <w:rPr>
                      <w:rFonts w:cs="Arial"/>
                      <w:b w:val="0"/>
                      <w:szCs w:val="18"/>
                    </w:rPr>
                  </w:pPr>
                </w:p>
              </w:tc>
              <w:tc>
                <w:tcPr>
                  <w:tcW w:w="0" w:type="auto"/>
                  <w:shd w:val="clear" w:color="auto" w:fill="auto"/>
                </w:tcPr>
                <w:p w14:paraId="34D0022A" w14:textId="77777777" w:rsidR="007C3555" w:rsidRDefault="00773911">
                  <w:pPr>
                    <w:pStyle w:val="TAH"/>
                    <w:jc w:val="left"/>
                    <w:rPr>
                      <w:rFonts w:cs="Arial"/>
                      <w:b w:val="0"/>
                      <w:color w:val="000000"/>
                      <w:szCs w:val="18"/>
                    </w:rPr>
                  </w:pPr>
                  <w:r>
                    <w:rPr>
                      <w:rFonts w:cs="Arial"/>
                      <w:b w:val="0"/>
                      <w:color w:val="000000"/>
                      <w:szCs w:val="18"/>
                    </w:rPr>
                    <w:t>24-5f</w:t>
                  </w:r>
                </w:p>
              </w:tc>
              <w:tc>
                <w:tcPr>
                  <w:tcW w:w="0" w:type="auto"/>
                  <w:shd w:val="clear" w:color="auto" w:fill="auto"/>
                </w:tcPr>
                <w:p w14:paraId="2AEFDC8D"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960KHz</w:t>
                  </w:r>
                </w:p>
              </w:tc>
              <w:tc>
                <w:tcPr>
                  <w:tcW w:w="0" w:type="auto"/>
                  <w:shd w:val="clear" w:color="auto" w:fill="auto"/>
                </w:tcPr>
                <w:p w14:paraId="4EECD826" w14:textId="77777777" w:rsidR="007C3555" w:rsidRDefault="00773911">
                  <w:pPr>
                    <w:rPr>
                      <w:rFonts w:cs="Arial"/>
                      <w:color w:val="000000"/>
                      <w:sz w:val="18"/>
                      <w:szCs w:val="18"/>
                    </w:rPr>
                  </w:pPr>
                  <w:r>
                    <w:rPr>
                      <w:rFonts w:cs="Arial"/>
                      <w:color w:val="000000"/>
                      <w:sz w:val="18"/>
                      <w:szCs w:val="18"/>
                    </w:rPr>
                    <w:t xml:space="preserve">Multiple-slot PDCCH monitoring for 960KHz with </w:t>
                  </w:r>
                  <w:ins w:id="184" w:author="Huawei" w:date="2021-12-31T18:11:00Z">
                    <w:r>
                      <w:rPr>
                        <w:rFonts w:cs="Arial"/>
                        <w:color w:val="000000"/>
                        <w:sz w:val="18"/>
                        <w:szCs w:val="18"/>
                      </w:rPr>
                      <w:t>(</w:t>
                    </w:r>
                  </w:ins>
                  <w:r>
                    <w:rPr>
                      <w:rFonts w:cs="Arial"/>
                      <w:color w:val="000000"/>
                      <w:sz w:val="18"/>
                      <w:szCs w:val="18"/>
                    </w:rPr>
                    <w:t>X</w:t>
                  </w:r>
                  <w:ins w:id="185" w:author="Huawei" w:date="2021-12-31T18:11:00Z">
                    <w:r>
                      <w:rPr>
                        <w:rFonts w:cs="Arial"/>
                        <w:color w:val="000000"/>
                        <w:sz w:val="18"/>
                        <w:szCs w:val="18"/>
                      </w:rPr>
                      <w:t>,Y)</w:t>
                    </w:r>
                  </w:ins>
                  <w:r>
                    <w:rPr>
                      <w:rFonts w:cs="Arial"/>
                      <w:color w:val="000000"/>
                      <w:sz w:val="18"/>
                      <w:szCs w:val="18"/>
                    </w:rPr>
                    <w:t>=</w:t>
                  </w:r>
                  <w:ins w:id="186" w:author="Huawei" w:date="2021-12-31T18:11:00Z">
                    <w:r>
                      <w:rPr>
                        <w:rFonts w:cs="Arial"/>
                        <w:color w:val="000000"/>
                        <w:sz w:val="18"/>
                        <w:szCs w:val="18"/>
                      </w:rPr>
                      <w:t>(8,4), (4,2)</w:t>
                    </w:r>
                    <w:r>
                      <w:rPr>
                        <w:rFonts w:cs="Arial"/>
                        <w:color w:val="000000"/>
                        <w:sz w:val="18"/>
                        <w:szCs w:val="18"/>
                        <w:lang w:eastAsia="zh-CN"/>
                      </w:rPr>
                      <w:t>,(4,1)</w:t>
                    </w:r>
                  </w:ins>
                  <w:del w:id="187" w:author="Huawei" w:date="2021-12-31T18:11:00Z">
                    <w:r>
                      <w:rPr>
                        <w:rFonts w:cs="Arial"/>
                        <w:color w:val="000000"/>
                        <w:sz w:val="18"/>
                        <w:szCs w:val="18"/>
                      </w:rPr>
                      <w:delText>4 slots</w:delText>
                    </w:r>
                  </w:del>
                </w:p>
              </w:tc>
              <w:tc>
                <w:tcPr>
                  <w:tcW w:w="0" w:type="auto"/>
                  <w:shd w:val="clear" w:color="auto" w:fill="auto"/>
                </w:tcPr>
                <w:p w14:paraId="6F2D1C38" w14:textId="77777777" w:rsidR="007C3555" w:rsidRDefault="007C3555">
                  <w:pPr>
                    <w:pStyle w:val="TAH"/>
                    <w:jc w:val="left"/>
                    <w:rPr>
                      <w:rFonts w:cs="Arial"/>
                      <w:b w:val="0"/>
                      <w:color w:val="000000"/>
                      <w:szCs w:val="18"/>
                    </w:rPr>
                  </w:pPr>
                </w:p>
              </w:tc>
              <w:tc>
                <w:tcPr>
                  <w:tcW w:w="0" w:type="auto"/>
                  <w:shd w:val="clear" w:color="auto" w:fill="auto"/>
                </w:tcPr>
                <w:p w14:paraId="30A07832" w14:textId="77777777" w:rsidR="007C3555" w:rsidRDefault="007C3555">
                  <w:pPr>
                    <w:pStyle w:val="TAH"/>
                    <w:jc w:val="left"/>
                    <w:rPr>
                      <w:rFonts w:cs="Arial"/>
                      <w:b w:val="0"/>
                      <w:color w:val="000000"/>
                      <w:szCs w:val="18"/>
                    </w:rPr>
                  </w:pPr>
                </w:p>
              </w:tc>
              <w:tc>
                <w:tcPr>
                  <w:tcW w:w="0" w:type="auto"/>
                  <w:shd w:val="clear" w:color="auto" w:fill="auto"/>
                </w:tcPr>
                <w:p w14:paraId="172FE6B7" w14:textId="77777777" w:rsidR="007C3555" w:rsidRDefault="007C3555">
                  <w:pPr>
                    <w:pStyle w:val="TAH"/>
                    <w:jc w:val="left"/>
                    <w:rPr>
                      <w:rFonts w:eastAsia="Gulim" w:cs="Arial"/>
                      <w:b w:val="0"/>
                      <w:color w:val="000000"/>
                      <w:szCs w:val="18"/>
                    </w:rPr>
                  </w:pPr>
                </w:p>
              </w:tc>
              <w:tc>
                <w:tcPr>
                  <w:tcW w:w="0" w:type="auto"/>
                  <w:shd w:val="clear" w:color="auto" w:fill="auto"/>
                </w:tcPr>
                <w:p w14:paraId="23B2B813" w14:textId="77777777" w:rsidR="007C3555" w:rsidRDefault="007C3555">
                  <w:pPr>
                    <w:pStyle w:val="TAN"/>
                    <w:rPr>
                      <w:rFonts w:cs="Arial"/>
                      <w:szCs w:val="18"/>
                      <w:lang w:eastAsia="ja-JP"/>
                    </w:rPr>
                  </w:pPr>
                </w:p>
              </w:tc>
              <w:tc>
                <w:tcPr>
                  <w:tcW w:w="0" w:type="auto"/>
                  <w:shd w:val="clear" w:color="auto" w:fill="auto"/>
                </w:tcPr>
                <w:p w14:paraId="1A4C7038" w14:textId="77777777" w:rsidR="007C3555" w:rsidRDefault="00773911">
                  <w:pPr>
                    <w:pStyle w:val="TAN"/>
                    <w:rPr>
                      <w:rFonts w:eastAsia="Times New Roman" w:cs="Arial"/>
                      <w:color w:val="000000"/>
                      <w:szCs w:val="18"/>
                      <w:highlight w:val="yellow"/>
                      <w:lang w:eastAsia="zh-CN"/>
                    </w:rPr>
                  </w:pPr>
                  <w:ins w:id="188" w:author="Huawei" w:date="2021-12-31T18:17:00Z">
                    <w:r>
                      <w:rPr>
                        <w:rFonts w:eastAsia="Times New Roman" w:cs="Arial"/>
                        <w:color w:val="000000"/>
                        <w:szCs w:val="18"/>
                        <w:highlight w:val="yellow"/>
                        <w:lang w:eastAsia="zh-CN"/>
                      </w:rPr>
                      <w:t>Per band</w:t>
                    </w:r>
                  </w:ins>
                </w:p>
              </w:tc>
              <w:tc>
                <w:tcPr>
                  <w:tcW w:w="0" w:type="auto"/>
                  <w:shd w:val="clear" w:color="auto" w:fill="auto"/>
                </w:tcPr>
                <w:p w14:paraId="0179DA7B" w14:textId="77777777" w:rsidR="007C3555" w:rsidRDefault="007C3555">
                  <w:pPr>
                    <w:pStyle w:val="TAH"/>
                    <w:jc w:val="left"/>
                    <w:rPr>
                      <w:rFonts w:cs="Arial"/>
                      <w:b w:val="0"/>
                      <w:szCs w:val="18"/>
                    </w:rPr>
                  </w:pPr>
                </w:p>
              </w:tc>
              <w:tc>
                <w:tcPr>
                  <w:tcW w:w="0" w:type="auto"/>
                  <w:shd w:val="clear" w:color="auto" w:fill="auto"/>
                </w:tcPr>
                <w:p w14:paraId="3ABF54C2" w14:textId="77777777" w:rsidR="007C3555" w:rsidRDefault="007C3555">
                  <w:pPr>
                    <w:pStyle w:val="TAH"/>
                    <w:jc w:val="left"/>
                    <w:rPr>
                      <w:rFonts w:cs="Arial"/>
                      <w:b w:val="0"/>
                      <w:szCs w:val="18"/>
                    </w:rPr>
                  </w:pPr>
                </w:p>
              </w:tc>
              <w:tc>
                <w:tcPr>
                  <w:tcW w:w="0" w:type="auto"/>
                  <w:shd w:val="clear" w:color="auto" w:fill="auto"/>
                </w:tcPr>
                <w:p w14:paraId="59237988" w14:textId="77777777" w:rsidR="007C3555" w:rsidRDefault="007C3555">
                  <w:pPr>
                    <w:pStyle w:val="TAH"/>
                    <w:jc w:val="left"/>
                    <w:rPr>
                      <w:rFonts w:cs="Arial"/>
                      <w:b w:val="0"/>
                      <w:szCs w:val="18"/>
                    </w:rPr>
                  </w:pPr>
                </w:p>
              </w:tc>
              <w:tc>
                <w:tcPr>
                  <w:tcW w:w="0" w:type="auto"/>
                  <w:shd w:val="clear" w:color="auto" w:fill="auto"/>
                </w:tcPr>
                <w:p w14:paraId="40FA40A8" w14:textId="77777777" w:rsidR="007C3555" w:rsidRDefault="007C3555">
                  <w:pPr>
                    <w:rPr>
                      <w:rFonts w:cs="Arial"/>
                      <w:color w:val="000000"/>
                      <w:sz w:val="18"/>
                      <w:szCs w:val="18"/>
                    </w:rPr>
                  </w:pPr>
                </w:p>
              </w:tc>
              <w:tc>
                <w:tcPr>
                  <w:tcW w:w="0" w:type="auto"/>
                  <w:shd w:val="clear" w:color="auto" w:fill="auto"/>
                </w:tcPr>
                <w:p w14:paraId="5B8F363C"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1AF7013D" w14:textId="77777777" w:rsidR="007C3555" w:rsidRDefault="007C3555">
            <w:pPr>
              <w:spacing w:beforeLines="50" w:before="120"/>
              <w:jc w:val="left"/>
              <w:rPr>
                <w:rFonts w:ascii="Calibri" w:hAnsi="Calibri" w:cs="Calibri"/>
                <w:color w:val="000000"/>
              </w:rPr>
            </w:pPr>
          </w:p>
        </w:tc>
      </w:tr>
      <w:tr w:rsidR="007C3555" w14:paraId="504281BC" w14:textId="77777777">
        <w:tc>
          <w:tcPr>
            <w:tcW w:w="1818" w:type="dxa"/>
            <w:tcBorders>
              <w:top w:val="single" w:sz="4" w:space="0" w:color="auto"/>
              <w:left w:val="single" w:sz="4" w:space="0" w:color="auto"/>
              <w:bottom w:val="single" w:sz="4" w:space="0" w:color="auto"/>
              <w:right w:val="single" w:sz="4" w:space="0" w:color="auto"/>
            </w:tcBorders>
          </w:tcPr>
          <w:p w14:paraId="79B61FD6"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F05039" w14:textId="77777777" w:rsidR="007C3555" w:rsidRDefault="007C3555">
            <w:pPr>
              <w:spacing w:beforeLines="50" w:before="120"/>
              <w:jc w:val="left"/>
              <w:rPr>
                <w:rFonts w:ascii="Calibri" w:hAnsi="Calibri" w:cs="Calibri"/>
                <w:color w:val="000000"/>
              </w:rPr>
            </w:pPr>
          </w:p>
        </w:tc>
      </w:tr>
      <w:tr w:rsidR="007C3555" w14:paraId="36620606" w14:textId="77777777">
        <w:tc>
          <w:tcPr>
            <w:tcW w:w="1818" w:type="dxa"/>
            <w:tcBorders>
              <w:top w:val="single" w:sz="4" w:space="0" w:color="auto"/>
              <w:left w:val="single" w:sz="4" w:space="0" w:color="auto"/>
              <w:bottom w:val="single" w:sz="4" w:space="0" w:color="auto"/>
              <w:right w:val="single" w:sz="4" w:space="0" w:color="auto"/>
            </w:tcBorders>
          </w:tcPr>
          <w:p w14:paraId="2277D9C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EA378D" w14:textId="77777777" w:rsidR="007C3555" w:rsidRDefault="007C3555">
            <w:pPr>
              <w:spacing w:beforeLines="50" w:before="120"/>
              <w:jc w:val="left"/>
              <w:rPr>
                <w:rFonts w:ascii="Calibri" w:hAnsi="Calibri" w:cs="Calibri"/>
                <w:color w:val="000000"/>
              </w:rPr>
            </w:pPr>
          </w:p>
        </w:tc>
      </w:tr>
      <w:tr w:rsidR="007C3555" w14:paraId="3C02451A" w14:textId="77777777">
        <w:tc>
          <w:tcPr>
            <w:tcW w:w="1818" w:type="dxa"/>
            <w:tcBorders>
              <w:top w:val="single" w:sz="4" w:space="0" w:color="auto"/>
              <w:left w:val="single" w:sz="4" w:space="0" w:color="auto"/>
              <w:bottom w:val="single" w:sz="4" w:space="0" w:color="auto"/>
              <w:right w:val="single" w:sz="4" w:space="0" w:color="auto"/>
            </w:tcBorders>
          </w:tcPr>
          <w:p w14:paraId="698DD9F0"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EEAA27" w14:textId="77777777" w:rsidR="007C3555" w:rsidRDefault="007C3555">
            <w:pPr>
              <w:spacing w:beforeLines="50" w:before="120"/>
              <w:jc w:val="left"/>
              <w:rPr>
                <w:rFonts w:ascii="Calibri" w:hAnsi="Calibri" w:cs="Calibri"/>
                <w:color w:val="000000"/>
              </w:rPr>
            </w:pPr>
          </w:p>
        </w:tc>
      </w:tr>
      <w:tr w:rsidR="007C3555" w14:paraId="7C479470" w14:textId="77777777">
        <w:tc>
          <w:tcPr>
            <w:tcW w:w="1818" w:type="dxa"/>
            <w:tcBorders>
              <w:top w:val="single" w:sz="4" w:space="0" w:color="auto"/>
              <w:left w:val="single" w:sz="4" w:space="0" w:color="auto"/>
              <w:bottom w:val="single" w:sz="4" w:space="0" w:color="auto"/>
              <w:right w:val="single" w:sz="4" w:space="0" w:color="auto"/>
            </w:tcBorders>
          </w:tcPr>
          <w:p w14:paraId="3E21D35C"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B643E5"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w:t>
            </w:r>
            <w:r>
              <w:rPr>
                <w:rFonts w:cs="Calibri"/>
                <w:sz w:val="20"/>
                <w:szCs w:val="20"/>
                <w:lang w:val="en-US" w:eastAsia="zh-CN"/>
              </w:rPr>
              <w:t>nt was made:</w:t>
            </w:r>
          </w:p>
          <w:p w14:paraId="15576902"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556429C6"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7EA365AC"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5D806208"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213DB22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56E7AB66"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 xml:space="preserve">For SCS 480 kHz: (X,Y) = </w:t>
            </w:r>
            <w:r>
              <w:rPr>
                <w:rFonts w:cs="Calibri"/>
                <w:sz w:val="20"/>
                <w:szCs w:val="20"/>
              </w:rPr>
              <w:t>(4,2)</w:t>
            </w:r>
          </w:p>
          <w:p w14:paraId="10A75B39"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7F635426"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w:t>
            </w:r>
            <w:r>
              <w:rPr>
                <w:rFonts w:eastAsia="SimSun" w:cs="Calibri"/>
                <w:sz w:val="20"/>
                <w:szCs w:val="20"/>
                <w:lang w:val="en-US" w:eastAsia="zh-CN"/>
              </w:rPr>
              <w:t>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20A029B9" w14:textId="77777777" w:rsidR="007C3555" w:rsidRDefault="00773911">
            <w:pPr>
              <w:rPr>
                <w:rFonts w:ascii="Calibri" w:hAnsi="Calibri" w:cs="Calibri"/>
                <w:b/>
                <w:bCs/>
                <w:lang w:eastAsia="zh-CN"/>
              </w:rPr>
            </w:pPr>
            <w:r>
              <w:rPr>
                <w:rFonts w:ascii="Calibri" w:hAnsi="Calibri" w:cs="Calibri"/>
                <w:b/>
                <w:bCs/>
                <w:lang w:eastAsia="zh-CN"/>
              </w:rPr>
              <w:t xml:space="preserve">Proposal: According the agreement on multi-slot PDCCH monitoring capability made in RAN1 #107 e-meeting, modify FG24-4, FG </w:t>
            </w:r>
            <w:r>
              <w:rPr>
                <w:rFonts w:ascii="Calibri" w:hAnsi="Calibri" w:cs="Calibri"/>
                <w:b/>
                <w:bCs/>
                <w:lang w:eastAsia="zh-CN"/>
              </w:rPr>
              <w:t>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942"/>
              <w:gridCol w:w="2499"/>
            </w:tblGrid>
            <w:tr w:rsidR="007C3555" w14:paraId="15D4477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B6D51A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6BE3783E"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088E24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6E5D8C17"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2D8DF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C581E9" w14:textId="77777777" w:rsidR="007C3555" w:rsidRDefault="00773911">
                  <w:pPr>
                    <w:pStyle w:val="TAL"/>
                    <w:rPr>
                      <w:rFonts w:ascii="Calibri" w:hAnsi="Calibri" w:cs="Calibri"/>
                      <w:color w:val="000000"/>
                      <w:sz w:val="20"/>
                    </w:rPr>
                  </w:pPr>
                  <w:r>
                    <w:rPr>
                      <w:rFonts w:ascii="Calibri" w:hAnsi="Calibri" w:cs="Calibri"/>
                      <w:color w:val="000000"/>
                      <w:sz w:val="20"/>
                    </w:rPr>
                    <w:t>24-5f</w:t>
                  </w:r>
                </w:p>
              </w:tc>
              <w:tc>
                <w:tcPr>
                  <w:tcW w:w="0" w:type="auto"/>
                  <w:tcBorders>
                    <w:top w:val="single" w:sz="4" w:space="0" w:color="auto"/>
                    <w:left w:val="single" w:sz="4" w:space="0" w:color="auto"/>
                    <w:bottom w:val="single" w:sz="4" w:space="0" w:color="auto"/>
                    <w:right w:val="single" w:sz="4" w:space="0" w:color="auto"/>
                  </w:tcBorders>
                </w:tcPr>
                <w:p w14:paraId="3315828A" w14:textId="77777777" w:rsidR="007C3555" w:rsidRDefault="00773911">
                  <w:pPr>
                    <w:pStyle w:val="TAL"/>
                    <w:rPr>
                      <w:rFonts w:ascii="Calibri" w:hAnsi="Calibri" w:cs="Calibri"/>
                      <w:color w:val="000000"/>
                      <w:sz w:val="20"/>
                      <w:lang w:eastAsia="zh-CN"/>
                    </w:rPr>
                  </w:pPr>
                  <w:r>
                    <w:rPr>
                      <w:rFonts w:ascii="Calibri" w:hAnsi="Calibri" w:cs="Calibri"/>
                      <w:color w:val="000000"/>
                      <w:sz w:val="20"/>
                      <w:lang w:eastAsia="zh-CN"/>
                    </w:rPr>
                    <w:t xml:space="preserve">Enhanced </w:t>
                  </w:r>
                  <w:r>
                    <w:rPr>
                      <w:rFonts w:ascii="Calibri" w:hAnsi="Calibri" w:cs="Calibri"/>
                      <w:color w:val="000000"/>
                      <w:sz w:val="20"/>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5B3DB921" w14:textId="77777777" w:rsidR="007C3555" w:rsidRDefault="00773911">
                  <w:pPr>
                    <w:snapToGrid w:val="0"/>
                    <w:contextualSpacing/>
                    <w:rPr>
                      <w:rFonts w:ascii="Calibri" w:hAnsi="Calibri" w:cs="Calibri"/>
                      <w:color w:val="000000"/>
                      <w:lang w:eastAsia="zh-CN"/>
                    </w:rPr>
                  </w:pPr>
                  <w:r>
                    <w:rPr>
                      <w:rFonts w:ascii="Calibri" w:hAnsi="Calibri" w:cs="Calibri"/>
                      <w:color w:val="000000"/>
                    </w:rPr>
                    <w:t>Multiple-slot PDCCH monitoring for 960KHz with</w:t>
                  </w:r>
                  <w:r>
                    <w:rPr>
                      <w:rFonts w:ascii="Calibri" w:hAnsi="Calibri" w:cs="Calibri"/>
                      <w:color w:val="000000"/>
                      <w:lang w:eastAsia="zh-CN"/>
                    </w:rPr>
                    <w:t xml:space="preserve">  </w:t>
                  </w:r>
                  <w:r>
                    <w:rPr>
                      <w:rFonts w:ascii="Calibri" w:hAnsi="Calibri" w:cs="Calibri"/>
                      <w:color w:val="FF0000"/>
                      <w:lang w:eastAsia="zh-CN"/>
                    </w:rPr>
                    <w:t xml:space="preserve">(X,Y) = (8,4), (4,2), (4,1) </w:t>
                  </w:r>
                  <w:r>
                    <w:rPr>
                      <w:rFonts w:ascii="Calibri" w:hAnsi="Calibri" w:cs="Calibri"/>
                      <w:color w:val="FF0000"/>
                    </w:rPr>
                    <w:t xml:space="preserve"> </w:t>
                  </w:r>
                  <w:r>
                    <w:rPr>
                      <w:rFonts w:ascii="Calibri" w:hAnsi="Calibri" w:cs="Calibri"/>
                      <w:strike/>
                      <w:color w:val="FF0000"/>
                    </w:rPr>
                    <w:t>X=4 slots</w:t>
                  </w:r>
                </w:p>
              </w:tc>
              <w:tc>
                <w:tcPr>
                  <w:tcW w:w="0" w:type="auto"/>
                  <w:tcBorders>
                    <w:top w:val="single" w:sz="4" w:space="0" w:color="auto"/>
                    <w:left w:val="single" w:sz="4" w:space="0" w:color="auto"/>
                    <w:bottom w:val="single" w:sz="4" w:space="0" w:color="auto"/>
                    <w:right w:val="single" w:sz="4" w:space="0" w:color="auto"/>
                  </w:tcBorders>
                </w:tcPr>
                <w:p w14:paraId="69F40E63" w14:textId="77777777" w:rsidR="007C3555" w:rsidRDefault="007C3555">
                  <w:pPr>
                    <w:pStyle w:val="TAH"/>
                    <w:rPr>
                      <w:rFonts w:ascii="Calibri" w:hAnsi="Calibri" w:cs="Calibri"/>
                      <w:color w:val="000000"/>
                      <w:sz w:val="20"/>
                    </w:rPr>
                  </w:pPr>
                </w:p>
              </w:tc>
            </w:tr>
          </w:tbl>
          <w:p w14:paraId="64FA9589" w14:textId="77777777" w:rsidR="007C3555" w:rsidRDefault="007C3555">
            <w:pPr>
              <w:spacing w:beforeLines="50" w:before="120"/>
              <w:jc w:val="left"/>
              <w:rPr>
                <w:rFonts w:ascii="Calibri" w:hAnsi="Calibri" w:cs="Calibri"/>
                <w:color w:val="000000"/>
              </w:rPr>
            </w:pPr>
          </w:p>
        </w:tc>
      </w:tr>
      <w:tr w:rsidR="007C3555" w14:paraId="292338E8" w14:textId="77777777">
        <w:tc>
          <w:tcPr>
            <w:tcW w:w="1818" w:type="dxa"/>
            <w:tcBorders>
              <w:top w:val="single" w:sz="4" w:space="0" w:color="auto"/>
              <w:left w:val="single" w:sz="4" w:space="0" w:color="auto"/>
              <w:bottom w:val="single" w:sz="4" w:space="0" w:color="auto"/>
              <w:right w:val="single" w:sz="4" w:space="0" w:color="auto"/>
            </w:tcBorders>
          </w:tcPr>
          <w:p w14:paraId="61168D9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41B756" w14:textId="77777777" w:rsidR="007C3555" w:rsidRDefault="007C3555">
            <w:pPr>
              <w:spacing w:beforeLines="50" w:before="120"/>
              <w:jc w:val="left"/>
              <w:rPr>
                <w:rFonts w:ascii="Calibri" w:hAnsi="Calibri" w:cs="Calibri"/>
                <w:color w:val="000000"/>
              </w:rPr>
            </w:pPr>
          </w:p>
        </w:tc>
      </w:tr>
      <w:tr w:rsidR="007C3555" w14:paraId="01442E3F" w14:textId="77777777">
        <w:tc>
          <w:tcPr>
            <w:tcW w:w="1818" w:type="dxa"/>
            <w:tcBorders>
              <w:top w:val="single" w:sz="4" w:space="0" w:color="auto"/>
              <w:left w:val="single" w:sz="4" w:space="0" w:color="auto"/>
              <w:bottom w:val="single" w:sz="4" w:space="0" w:color="auto"/>
              <w:right w:val="single" w:sz="4" w:space="0" w:color="auto"/>
            </w:tcBorders>
          </w:tcPr>
          <w:p w14:paraId="474AEDE1"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94A329" w14:textId="77777777" w:rsidR="007C3555" w:rsidRDefault="007C3555">
            <w:pPr>
              <w:spacing w:beforeLines="50" w:before="120"/>
              <w:jc w:val="left"/>
              <w:rPr>
                <w:rFonts w:ascii="Calibri" w:hAnsi="Calibri" w:cs="Calibri"/>
                <w:color w:val="000000"/>
              </w:rPr>
            </w:pPr>
          </w:p>
        </w:tc>
      </w:tr>
      <w:tr w:rsidR="007C3555" w14:paraId="6B49C404" w14:textId="77777777">
        <w:tc>
          <w:tcPr>
            <w:tcW w:w="1818" w:type="dxa"/>
            <w:tcBorders>
              <w:top w:val="single" w:sz="4" w:space="0" w:color="auto"/>
              <w:left w:val="single" w:sz="4" w:space="0" w:color="auto"/>
              <w:bottom w:val="single" w:sz="4" w:space="0" w:color="auto"/>
              <w:right w:val="single" w:sz="4" w:space="0" w:color="auto"/>
            </w:tcBorders>
          </w:tcPr>
          <w:p w14:paraId="2FAECBE7"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w:instrText>
            </w:r>
            <w:r>
              <w:rPr>
                <w:rFonts w:cs="Arial"/>
                <w:sz w:val="16"/>
                <w:szCs w:val="16"/>
              </w:rPr>
              <w:instrText xml:space="preserve">\r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D12C6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agreed optional combination (X, Y), i.e., (8, 4), (4, 2), (4, 1) could be captured in 24-4f.  </w:t>
            </w:r>
          </w:p>
          <w:p w14:paraId="76A1DF7E" w14:textId="77777777" w:rsidR="007C3555" w:rsidRDefault="007C3555">
            <w:pPr>
              <w:spacing w:beforeLines="50" w:before="120"/>
              <w:jc w:val="left"/>
              <w:rPr>
                <w:rFonts w:ascii="Calibri" w:hAnsi="Calibri" w:cs="Calibri"/>
                <w:color w:val="000000"/>
              </w:rPr>
            </w:pPr>
          </w:p>
          <w:p w14:paraId="3B07EC65" w14:textId="77777777" w:rsidR="007C3555" w:rsidRDefault="00773911">
            <w:pPr>
              <w:spacing w:before="240" w:after="0"/>
              <w:rPr>
                <w:rFonts w:ascii="Calibri" w:hAnsi="Calibri" w:cs="Calibri"/>
                <w:b/>
              </w:rPr>
            </w:pPr>
            <w:r>
              <w:rPr>
                <w:rFonts w:ascii="Calibri" w:hAnsi="Calibri" w:cs="Calibri"/>
                <w:b/>
              </w:rPr>
              <w:t xml:space="preserve">Proposal: Updated to reflect RAN1 agreements till now and include necessary FFS </w:t>
            </w:r>
            <w:r>
              <w:rPr>
                <w:rFonts w:ascii="Calibri" w:hAnsi="Calibri" w:cs="Calibri"/>
                <w:b/>
              </w:rPr>
              <w:t>points</w:t>
            </w:r>
          </w:p>
          <w:p w14:paraId="3A04AFD7"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Capture agreed combination (X, Y) = (8, 4), (4, 2), (4, 1)</w:t>
            </w:r>
          </w:p>
          <w:p w14:paraId="60DA9A14"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7152"/>
              <w:gridCol w:w="510"/>
              <w:gridCol w:w="222"/>
              <w:gridCol w:w="222"/>
              <w:gridCol w:w="2443"/>
            </w:tblGrid>
            <w:tr w:rsidR="007C3555" w14:paraId="32D52857"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55DC57"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2BEBD" w14:textId="77777777" w:rsidR="007C3555" w:rsidRDefault="00773911">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16EC" w14:textId="77777777" w:rsidR="007C3555" w:rsidRDefault="00773911">
                  <w:pPr>
                    <w:snapToGrid w:val="0"/>
                    <w:contextualSpacing/>
                    <w:rPr>
                      <w:color w:val="000000"/>
                      <w:sz w:val="16"/>
                      <w:szCs w:val="16"/>
                    </w:rPr>
                  </w:pPr>
                  <w:r>
                    <w:rPr>
                      <w:color w:val="000000"/>
                      <w:sz w:val="16"/>
                      <w:szCs w:val="16"/>
                    </w:rPr>
                    <w:t xml:space="preserve">Multiple-slot PDCCH monitoring for 960KHz with </w:t>
                  </w:r>
                  <w:r>
                    <w:rPr>
                      <w:color w:val="FF0000"/>
                      <w:sz w:val="16"/>
                      <w:szCs w:val="16"/>
                      <w:u w:val="single"/>
                    </w:rPr>
                    <w:t>combination (X, Y) = (8, 4), (4, 2), (4, 1)</w:t>
                  </w:r>
                  <w:r>
                    <w:rPr>
                      <w:strike/>
                      <w:color w:val="FF0000"/>
                      <w:sz w:val="16"/>
                      <w:szCs w:val="16"/>
                    </w:rPr>
                    <w:t>X=4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59C4" w14:textId="77777777" w:rsidR="007C3555" w:rsidRDefault="00773911">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87BC3" w14:textId="77777777" w:rsidR="007C3555" w:rsidRDefault="007C3555">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AD3A" w14:textId="77777777" w:rsidR="007C3555" w:rsidRDefault="007C3555">
                  <w:pPr>
                    <w:pStyle w:val="B1"/>
                    <w:spacing w:after="0"/>
                    <w:ind w:left="0" w:firstLine="0"/>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2453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 xml:space="preserve">Optional with capability </w:t>
                  </w:r>
                  <w:r>
                    <w:rPr>
                      <w:rFonts w:ascii="Times New Roman" w:hAnsi="Times New Roman"/>
                      <w:color w:val="000000"/>
                      <w:sz w:val="16"/>
                      <w:szCs w:val="16"/>
                    </w:rPr>
                    <w:t>signalling</w:t>
                  </w:r>
                </w:p>
              </w:tc>
            </w:tr>
          </w:tbl>
          <w:p w14:paraId="36796CA5" w14:textId="77777777" w:rsidR="007C3555" w:rsidRDefault="007C3555">
            <w:pPr>
              <w:spacing w:beforeLines="50" w:before="120"/>
              <w:jc w:val="left"/>
              <w:rPr>
                <w:rFonts w:ascii="Calibri" w:hAnsi="Calibri" w:cs="Calibri"/>
                <w:color w:val="000000"/>
              </w:rPr>
            </w:pPr>
          </w:p>
        </w:tc>
      </w:tr>
      <w:tr w:rsidR="007C3555" w14:paraId="32CBE0B8" w14:textId="77777777">
        <w:tc>
          <w:tcPr>
            <w:tcW w:w="1818" w:type="dxa"/>
            <w:tcBorders>
              <w:top w:val="single" w:sz="4" w:space="0" w:color="auto"/>
              <w:left w:val="single" w:sz="4" w:space="0" w:color="auto"/>
              <w:bottom w:val="single" w:sz="4" w:space="0" w:color="auto"/>
              <w:right w:val="single" w:sz="4" w:space="0" w:color="auto"/>
            </w:tcBorders>
          </w:tcPr>
          <w:p w14:paraId="07F1B1A3"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386825" w14:textId="77777777" w:rsidR="007C3555" w:rsidRDefault="00773911">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w:t>
            </w:r>
            <w:r>
              <w:rPr>
                <w:rFonts w:ascii="Calibri" w:hAnsi="Calibri"/>
                <w:lang w:val="en-GB" w:eastAsia="zh-CN"/>
              </w:rPr>
              <w:t xml:space="preserve">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w:t>
            </w:r>
            <w:r>
              <w:rPr>
                <w:rFonts w:ascii="Calibri" w:hAnsi="Calibri"/>
                <w:lang w:val="en-GB" w:eastAsia="zh-CN"/>
              </w:rPr>
              <w:t xml:space="preserve">atory for the UE to support and what is optional. </w:t>
            </w:r>
          </w:p>
          <w:p w14:paraId="35003A8B" w14:textId="77777777" w:rsidR="007C3555" w:rsidRDefault="00773911">
            <w:pPr>
              <w:spacing w:after="0"/>
              <w:rPr>
                <w:rFonts w:ascii="Calibri" w:eastAsia="Batang" w:hAnsi="Calibri"/>
                <w:b/>
                <w:lang w:val="en-GB"/>
              </w:rPr>
            </w:pPr>
            <w:r>
              <w:rPr>
                <w:rFonts w:ascii="Calibri" w:eastAsia="Batang" w:hAnsi="Calibri"/>
                <w:b/>
                <w:highlight w:val="green"/>
                <w:lang w:val="en-GB"/>
              </w:rPr>
              <w:t>Agreement</w:t>
            </w:r>
          </w:p>
          <w:p w14:paraId="64D2BDEF"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(1) SS: Type 1 CSS with dedicated RRC configuration and type 3 CSS, UE specific SS</w:t>
            </w:r>
          </w:p>
          <w:p w14:paraId="03CD790E"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14:paraId="7CA9D1E5"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w:t>
            </w:r>
            <w:r>
              <w:rPr>
                <w:rFonts w:ascii="Calibri" w:eastAsia="Batang" w:hAnsi="Calibri"/>
                <w:lang w:val="en-GB" w:eastAsia="zh-CN"/>
              </w:rPr>
              <w:t>n be located anywhere within the slot group of X slots</w:t>
            </w:r>
          </w:p>
          <w:p w14:paraId="19E626CB"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14:paraId="2D6B031A"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w:t>
            </w:r>
            <w:r>
              <w:rPr>
                <w:rFonts w:ascii="Calibri" w:eastAsia="Batang" w:hAnsi="Calibri"/>
                <w:lang w:val="en-GB" w:eastAsia="zh-CN"/>
              </w:rPr>
              <w:t>oups</w:t>
            </w:r>
          </w:p>
          <w:p w14:paraId="7D62CF9D"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14:paraId="52C3ABB3"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14:paraId="379EE0FF"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w:t>
            </w:r>
            <w:r>
              <w:rPr>
                <w:rFonts w:ascii="Calibri" w:eastAsia="Batang" w:hAnsi="Calibri"/>
                <w:lang w:val="en-GB" w:eastAsia="zh-CN"/>
              </w:rPr>
              <w:t>ots, with the following exception</w:t>
            </w:r>
          </w:p>
          <w:p w14:paraId="652A70D9"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r>
              <w:rPr>
                <w:rFonts w:ascii="Calibri" w:eastAsia="Batang" w:hAnsi="Calibri"/>
                <w:i/>
                <w:iCs/>
                <w:lang w:val="en-GB" w:eastAsia="zh-CN"/>
              </w:rPr>
              <w:t>searchSpaceId</w:t>
            </w:r>
            <w:r>
              <w:rPr>
                <w:rFonts w:ascii="Calibri" w:eastAsia="Batang" w:hAnsi="Calibri"/>
                <w:lang w:val="en-GB" w:eastAsia="zh-CN"/>
              </w:rPr>
              <w:t xml:space="preserve"> = 0, occur in slots with index n0 and n0+X0, where n0 is as in Rel-15, X0=4 for 480 kHz SCS and X0=8 fo</w:t>
            </w:r>
            <w:r>
              <w:rPr>
                <w:rFonts w:ascii="Calibri" w:eastAsia="Batang" w:hAnsi="Calibri"/>
                <w:lang w:val="en-GB" w:eastAsia="zh-CN"/>
              </w:rPr>
              <w:t>r 960 kHz SCS.</w:t>
            </w:r>
          </w:p>
          <w:p w14:paraId="28382959"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(X,Y)</w:t>
            </w:r>
          </w:p>
          <w:p w14:paraId="0D97001F"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14:paraId="74EC4EFE"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(4,1)</w:t>
            </w:r>
          </w:p>
          <w:p w14:paraId="289F6D25"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(8,1)</w:t>
            </w:r>
          </w:p>
          <w:p w14:paraId="072AFC7C"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14:paraId="1724E4EF"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For SCS 480 kHz: (X,Y) = </w:t>
            </w:r>
            <w:r>
              <w:rPr>
                <w:rFonts w:ascii="Calibri" w:eastAsia="Batang" w:hAnsi="Calibri"/>
                <w:lang w:val="en-GB" w:eastAsia="zh-CN"/>
              </w:rPr>
              <w:t>(4,2)</w:t>
            </w:r>
          </w:p>
          <w:p w14:paraId="7D6F6E07"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(8,4), (4,2), (4,1)</w:t>
            </w:r>
          </w:p>
          <w:p w14:paraId="36DCEE24" w14:textId="77777777" w:rsidR="007C3555" w:rsidRDefault="00773911">
            <w:pPr>
              <w:numPr>
                <w:ilvl w:val="3"/>
                <w:numId w:val="21"/>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14:paraId="54A8AE9F" w14:textId="77777777" w:rsidR="007C3555" w:rsidRDefault="00773911">
            <w:pPr>
              <w:numPr>
                <w:ilvl w:val="0"/>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14:paraId="663FF7E8"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w:t>
            </w:r>
            <w:r>
              <w:rPr>
                <w:rFonts w:ascii="Calibri" w:eastAsia="Batang" w:hAnsi="Calibri"/>
                <w:highlight w:val="cyan"/>
                <w:lang w:val="en-GB" w:eastAsia="zh-CN"/>
              </w:rPr>
              <w:t>oup (1) SSs in the first 3 OFDM symbols of each of the Y slots)</w:t>
            </w:r>
          </w:p>
          <w:p w14:paraId="3F165992"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For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14:paraId="57770B28"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w:t>
            </w:r>
            <w:r>
              <w:rPr>
                <w:rFonts w:ascii="Calibri" w:eastAsia="Batang" w:hAnsi="Calibri"/>
                <w:highlight w:val="cyan"/>
                <w:lang w:val="en-GB" w:eastAsia="zh-CN"/>
              </w:rPr>
              <w:t>f. TS 38.822)]</w:t>
            </w:r>
          </w:p>
          <w:p w14:paraId="0CF3E49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For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14:paraId="0394126D"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w:t>
            </w:r>
            <w:r>
              <w:rPr>
                <w:rFonts w:ascii="Calibri" w:eastAsia="Batang" w:hAnsi="Calibri"/>
                <w:lang w:val="en-GB" w:eastAsia="zh-CN"/>
              </w:rPr>
              <w:t>pan duration in symbols (cf. TS 38.822)]</w:t>
            </w:r>
          </w:p>
          <w:p w14:paraId="62939638"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14:paraId="52F6CC24"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14:paraId="61026D33"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w:t>
            </w:r>
            <w:r>
              <w:rPr>
                <w:rFonts w:ascii="Calibri" w:eastAsia="Batang" w:hAnsi="Calibri"/>
                <w:highlight w:val="cyan"/>
                <w:lang w:val="en-GB" w:eastAsia="zh-CN"/>
              </w:rPr>
              <w:t>ng DL and 2 unicast DCI scheduling UL per slot group of X slots per scheduled CC for TDD</w:t>
            </w:r>
          </w:p>
          <w:p w14:paraId="35241B7D" w14:textId="77777777" w:rsidR="007C3555" w:rsidRDefault="007C3555">
            <w:pPr>
              <w:rPr>
                <w:rFonts w:ascii="Calibri" w:hAnsi="Calibri"/>
                <w:lang w:val="en-GB"/>
              </w:rPr>
            </w:pPr>
          </w:p>
          <w:p w14:paraId="453F5BB5"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189" w:name="_Toc92724056"/>
            <w:r>
              <w:rPr>
                <w:rFonts w:ascii="Calibri" w:hAnsi="Calibri"/>
                <w:sz w:val="20"/>
                <w:szCs w:val="20"/>
              </w:rPr>
              <w:t>Proposal: Multi-slot PDCCH monitoring capability for 960 kHz SCS is captured for mandatory (</w:t>
            </w:r>
            <w:proofErr w:type="spellStart"/>
            <w:r>
              <w:rPr>
                <w:rFonts w:ascii="Calibri" w:hAnsi="Calibri"/>
                <w:sz w:val="20"/>
                <w:szCs w:val="20"/>
              </w:rPr>
              <w:t>Xs,Ys</w:t>
            </w:r>
            <w:proofErr w:type="spellEnd"/>
            <w:r>
              <w:rPr>
                <w:rFonts w:ascii="Calibri" w:hAnsi="Calibri"/>
                <w:sz w:val="20"/>
                <w:szCs w:val="20"/>
              </w:rPr>
              <w:t>) = (8,1) by updating Component 2 of FG 24-5. Optional (</w:t>
            </w:r>
            <w:proofErr w:type="spellStart"/>
            <w:r>
              <w:rPr>
                <w:rFonts w:ascii="Calibri" w:hAnsi="Calibri"/>
                <w:sz w:val="20"/>
                <w:szCs w:val="20"/>
              </w:rPr>
              <w:t>Xs,Ys</w:t>
            </w:r>
            <w:proofErr w:type="spellEnd"/>
            <w:r>
              <w:rPr>
                <w:rFonts w:ascii="Calibri" w:hAnsi="Calibri"/>
                <w:sz w:val="20"/>
                <w:szCs w:val="20"/>
              </w:rPr>
              <w:t xml:space="preserve">) = </w:t>
            </w:r>
            <w:r>
              <w:rPr>
                <w:rFonts w:ascii="Calibri" w:hAnsi="Calibri"/>
                <w:sz w:val="20"/>
                <w:szCs w:val="20"/>
              </w:rPr>
              <w:t>(8,4), (4,2) and (4,1) are captured by updating FG 24-5f.</w:t>
            </w:r>
            <w:bookmarkEnd w:id="189"/>
          </w:p>
          <w:p w14:paraId="2AAE0BAB" w14:textId="77777777" w:rsidR="007C3555" w:rsidRDefault="007C355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C3555" w14:paraId="45A22A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025B96"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079BC"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AFF0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6B8AA"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714A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C5D5"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0FB340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43BF8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06B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5B45B"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1. 960KHz SCS for DL data and control channels, SSB, and reference signal </w:t>
                  </w:r>
                  <w:r>
                    <w:rPr>
                      <w:rFonts w:eastAsia="MS Gothic" w:cs="Arial"/>
                      <w:color w:val="000000"/>
                      <w:sz w:val="18"/>
                      <w:szCs w:val="18"/>
                      <w:lang w:val="en-GB"/>
                    </w:rPr>
                    <w:t>reception in FR2-2 for non-initial access</w:t>
                  </w:r>
                </w:p>
                <w:p w14:paraId="4EA4CAC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(8,1)</w:t>
                  </w:r>
                  <w:r>
                    <w:rPr>
                      <w:rFonts w:eastAsia="MS Gothic" w:cs="Arial"/>
                      <w:color w:val="000000"/>
                      <w:sz w:val="18"/>
                      <w:szCs w:val="18"/>
                      <w:lang w:val="en-GB"/>
                    </w:rPr>
                    <w:t xml:space="preserve"> </w:t>
                  </w:r>
                  <w:r>
                    <w:rPr>
                      <w:rFonts w:eastAsia="MS Gothic" w:cs="Arial"/>
                      <w:sz w:val="18"/>
                      <w:szCs w:val="18"/>
                      <w:lang w:val="en-GB"/>
                    </w:rPr>
                    <w:t xml:space="preserve">slots </w:t>
                  </w:r>
                </w:p>
                <w:p w14:paraId="2304AF6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14:paraId="05C8E9B8"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14:paraId="07BAE448"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5. Processing one unicast DCI scheduling DL and 2 u</w:t>
                  </w:r>
                  <w:r>
                    <w:rPr>
                      <w:rFonts w:eastAsia="MS Gothic" w:cs="Arial"/>
                      <w:color w:val="FF0000"/>
                      <w:sz w:val="18"/>
                      <w:szCs w:val="18"/>
                      <w:lang w:val="en-GB"/>
                    </w:rPr>
                    <w:t xml:space="preserve">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 3-5b) </w:t>
                  </w:r>
                </w:p>
                <w:p w14:paraId="27D4469F"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15A5F88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1B3C7125"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D55F4"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76B6"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214B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66224A6F" w14:textId="77777777" w:rsidR="007C3555" w:rsidRDefault="007C3555">
                  <w:pPr>
                    <w:keepNext/>
                    <w:keepLines/>
                    <w:spacing w:after="0"/>
                    <w:rPr>
                      <w:rFonts w:eastAsia="SimSun" w:cs="Arial"/>
                      <w:color w:val="000000"/>
                      <w:sz w:val="18"/>
                      <w:szCs w:val="18"/>
                      <w:lang w:val="en-GB"/>
                    </w:rPr>
                  </w:pPr>
                </w:p>
                <w:p w14:paraId="4C8E71D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14F718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CE471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A47C0"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571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(8,4), (4,2), (4,1) slots</w:t>
                  </w:r>
                </w:p>
                <w:p w14:paraId="55ED9627"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14:paraId="16A62CDD"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lastRenderedPageBreak/>
                    <w:t>3. Processing one unicast DCI scheduling DL and one unicast DCI schedulin</w:t>
                  </w:r>
                  <w:r>
                    <w:rPr>
                      <w:rFonts w:eastAsia="MS Gothic" w:cs="Arial"/>
                      <w:color w:val="FF0000"/>
                      <w:sz w:val="18"/>
                      <w:szCs w:val="18"/>
                      <w:lang w:val="en-GB"/>
                    </w:rPr>
                    <w:t xml:space="preserve">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the corresponding component of FG 3-1)</w:t>
                  </w:r>
                </w:p>
                <w:p w14:paraId="0013EAD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w:t>
                  </w:r>
                  <w:r>
                    <w:rPr>
                      <w:rFonts w:eastAsia="MS Gothic" w:cs="Arial"/>
                      <w:color w:val="FF0000"/>
                      <w:sz w:val="18"/>
                      <w:szCs w:val="18"/>
                      <w:lang w:val="en-GB"/>
                    </w:rPr>
                    <w:t>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D156"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lastRenderedPageBreak/>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F8F8E"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334B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17FB0B8F" w14:textId="77777777" w:rsidR="007C3555" w:rsidRDefault="007C3555">
                  <w:pPr>
                    <w:keepNext/>
                    <w:keepLines/>
                    <w:spacing w:after="0"/>
                    <w:rPr>
                      <w:rFonts w:eastAsia="SimSun" w:cs="Arial"/>
                      <w:color w:val="FF0000"/>
                      <w:sz w:val="18"/>
                      <w:szCs w:val="18"/>
                      <w:lang w:val="en-GB"/>
                    </w:rPr>
                  </w:pPr>
                </w:p>
              </w:tc>
            </w:tr>
          </w:tbl>
          <w:p w14:paraId="667BB497" w14:textId="77777777" w:rsidR="007C3555" w:rsidRDefault="007C3555">
            <w:pPr>
              <w:spacing w:beforeLines="50" w:before="120"/>
              <w:jc w:val="left"/>
              <w:rPr>
                <w:rFonts w:ascii="Calibri" w:hAnsi="Calibri" w:cs="Calibri"/>
                <w:color w:val="000000"/>
              </w:rPr>
            </w:pPr>
          </w:p>
        </w:tc>
      </w:tr>
      <w:tr w:rsidR="007C3555" w14:paraId="0840B5A2" w14:textId="77777777">
        <w:tc>
          <w:tcPr>
            <w:tcW w:w="1818" w:type="dxa"/>
            <w:tcBorders>
              <w:top w:val="single" w:sz="4" w:space="0" w:color="auto"/>
              <w:left w:val="single" w:sz="4" w:space="0" w:color="auto"/>
              <w:bottom w:val="single" w:sz="4" w:space="0" w:color="auto"/>
              <w:right w:val="single" w:sz="4" w:space="0" w:color="auto"/>
            </w:tcBorders>
          </w:tcPr>
          <w:p w14:paraId="5278C0D8"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8AFBAD" w14:textId="77777777" w:rsidR="007C3555" w:rsidRDefault="00773911">
            <w:pPr>
              <w:pStyle w:val="3GPPNormalText"/>
              <w:ind w:left="360" w:firstLine="0"/>
              <w:rPr>
                <w:rFonts w:ascii="Calibri" w:hAnsi="Calibri"/>
                <w:sz w:val="20"/>
                <w:lang w:eastAsia="ko-KR"/>
              </w:rPr>
            </w:pPr>
            <w:r>
              <w:rPr>
                <w:rFonts w:ascii="Calibri" w:hAnsi="Calibri"/>
                <w:sz w:val="20"/>
                <w:lang w:eastAsia="ko-KR"/>
              </w:rPr>
              <w:t xml:space="preserve">FG 24-4f should be modified based on agreement in RAN1 #107-e as </w:t>
            </w:r>
            <w:r>
              <w:rPr>
                <w:rFonts w:ascii="Calibri" w:hAnsi="Calibri"/>
                <w:sz w:val="20"/>
                <w:szCs w:val="22"/>
                <w:lang w:eastAsia="ko-KR"/>
              </w:rPr>
              <w:t xml:space="preserve">follows </w:t>
            </w:r>
          </w:p>
          <w:p w14:paraId="57E61A8D"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FG</w:t>
            </w:r>
          </w:p>
          <w:p w14:paraId="3195730F" w14:textId="77777777" w:rsidR="007C3555" w:rsidRDefault="00773911">
            <w:pPr>
              <w:pStyle w:val="3GPPNormalText"/>
              <w:ind w:left="1980" w:firstLine="0"/>
              <w:rPr>
                <w:rFonts w:ascii="Calibri" w:hAnsi="Calibri"/>
                <w:sz w:val="20"/>
                <w:lang w:eastAsia="ko-KR"/>
              </w:rPr>
            </w:pPr>
            <w:r>
              <w:rPr>
                <w:rFonts w:ascii="Calibri" w:hAnsi="Calibri" w:cs="Arial"/>
                <w:sz w:val="20"/>
                <w:szCs w:val="18"/>
                <w:lang w:eastAsia="zh-CN"/>
              </w:rPr>
              <w:t xml:space="preserve">Enhanced </w:t>
            </w:r>
            <w:r>
              <w:rPr>
                <w:rFonts w:ascii="Calibri" w:hAnsi="Calibri" w:cs="Arial"/>
                <w:sz w:val="20"/>
                <w:szCs w:val="18"/>
              </w:rPr>
              <w:t>PDCCH monitoring for 960KHz</w:t>
            </w:r>
          </w:p>
          <w:p w14:paraId="4D6BC623"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 xml:space="preserve">Components: </w:t>
            </w:r>
          </w:p>
          <w:p w14:paraId="3A9D15B1"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rPr>
              <w:t xml:space="preserve">Multiple-slot PDCCH monitoring for 960 </w:t>
            </w:r>
            <w:proofErr w:type="spellStart"/>
            <w:r>
              <w:rPr>
                <w:rFonts w:ascii="Calibri" w:hAnsi="Calibri" w:cs="Arial"/>
                <w:sz w:val="20"/>
                <w:szCs w:val="22"/>
              </w:rPr>
              <w:t>KHz</w:t>
            </w:r>
            <w:proofErr w:type="spellEnd"/>
            <w:r>
              <w:rPr>
                <w:rFonts w:ascii="Calibri" w:hAnsi="Calibri" w:cs="Arial"/>
                <w:sz w:val="20"/>
                <w:szCs w:val="22"/>
              </w:rPr>
              <w:t xml:space="preserve"> with X = 8 or 4 and Y </w:t>
            </w:r>
            <w:r>
              <w:rPr>
                <w:rFonts w:ascii="Calibri" w:hAnsi="Calibri" w:cs="Arial"/>
                <w:sz w:val="20"/>
                <w:szCs w:val="22"/>
              </w:rPr>
              <w:t>= 4, 2 or 1.</w:t>
            </w:r>
          </w:p>
          <w:p w14:paraId="3755ED23"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FG3-1 (monitoring Group (1) SSs in the first 3 OFDM symbols of each of the Y slots)</w:t>
            </w:r>
          </w:p>
          <w:p w14:paraId="76771647" w14:textId="77777777" w:rsidR="007C3555" w:rsidRDefault="00773911">
            <w:pPr>
              <w:pStyle w:val="3GPPNormalText"/>
              <w:ind w:left="1080" w:firstLine="0"/>
              <w:rPr>
                <w:rFonts w:ascii="Calibri" w:hAnsi="Calibri"/>
                <w:sz w:val="20"/>
                <w:lang w:val="en-GB" w:eastAsia="ko-KR"/>
              </w:rPr>
            </w:pPr>
            <w:r>
              <w:rPr>
                <w:rFonts w:ascii="Calibri" w:hAnsi="Calibri"/>
                <w:sz w:val="20"/>
                <w:lang w:val="en-GB" w:eastAsia="ko-KR"/>
              </w:rPr>
              <w:t>Optional with capability signaling</w:t>
            </w:r>
          </w:p>
          <w:p w14:paraId="519E9555" w14:textId="77777777" w:rsidR="007C3555" w:rsidRDefault="00773911">
            <w:pPr>
              <w:pStyle w:val="3GPPNormalText"/>
              <w:ind w:left="1980" w:firstLine="0"/>
              <w:jc w:val="left"/>
              <w:rPr>
                <w:rFonts w:ascii="Calibri" w:hAnsi="Calibri"/>
                <w:sz w:val="20"/>
                <w:lang w:val="en-GB" w:eastAsia="ko-KR"/>
              </w:rPr>
            </w:pPr>
            <w:r>
              <w:rPr>
                <w:rFonts w:ascii="Calibri" w:hAnsi="Calibri"/>
                <w:sz w:val="20"/>
                <w:lang w:eastAsia="ko-KR"/>
              </w:rPr>
              <w:t xml:space="preserve">Candidate value set for (X, Y): </w:t>
            </w:r>
            <w:r>
              <w:rPr>
                <w:rFonts w:ascii="Calibri" w:hAnsi="Calibri" w:cs="Arial"/>
                <w:sz w:val="20"/>
                <w:szCs w:val="22"/>
                <w:lang w:val="en-GB"/>
              </w:rPr>
              <w:t>{(8,4), (4,2), (4,1)}</w:t>
            </w:r>
          </w:p>
          <w:p w14:paraId="4BD3BB50" w14:textId="77777777" w:rsidR="007C3555" w:rsidRDefault="00773911">
            <w:pPr>
              <w:pStyle w:val="3GPPNormalText"/>
              <w:ind w:left="1080" w:firstLine="0"/>
              <w:rPr>
                <w:rFonts w:ascii="Calibri" w:hAnsi="Calibri"/>
                <w:sz w:val="20"/>
                <w:lang w:eastAsia="ko-KR"/>
              </w:rPr>
            </w:pPr>
            <w:r>
              <w:rPr>
                <w:rFonts w:ascii="Calibri" w:hAnsi="Calibri"/>
                <w:sz w:val="20"/>
                <w:lang w:eastAsia="ko-KR"/>
              </w:rPr>
              <w:t>Prerequisite is FG 24-5</w:t>
            </w:r>
          </w:p>
          <w:p w14:paraId="14C5D950" w14:textId="77777777" w:rsidR="007C3555" w:rsidRDefault="00773911">
            <w:pPr>
              <w:pStyle w:val="3GPPNormalText"/>
              <w:ind w:left="360" w:firstLine="0"/>
              <w:rPr>
                <w:rFonts w:ascii="Calibri" w:hAnsi="Calibri"/>
                <w:sz w:val="20"/>
                <w:lang w:val="en-GB" w:eastAsia="ko-KR"/>
              </w:rPr>
            </w:pPr>
            <w:r>
              <w:rPr>
                <w:rFonts w:ascii="Calibri" w:hAnsi="Calibri"/>
                <w:sz w:val="20"/>
                <w:lang w:eastAsia="ko-KR"/>
              </w:rPr>
              <w:t xml:space="preserve">For PDCCH monitoring the following </w:t>
            </w:r>
            <w:r>
              <w:rPr>
                <w:rFonts w:ascii="Calibri" w:hAnsi="Calibri"/>
                <w:sz w:val="20"/>
                <w:lang w:eastAsia="ko-KR"/>
              </w:rPr>
              <w:t>behavior should be captured:</w:t>
            </w:r>
          </w:p>
          <w:p w14:paraId="052E7F19" w14:textId="77777777" w:rsidR="007C3555" w:rsidRDefault="00773911">
            <w:pPr>
              <w:pStyle w:val="3GPPNormalText"/>
              <w:ind w:left="1080" w:firstLine="0"/>
              <w:rPr>
                <w:rFonts w:ascii="Calibri" w:hAnsi="Calibri"/>
                <w:sz w:val="20"/>
                <w:lang w:val="en-GB" w:eastAsia="ko-KR"/>
              </w:rPr>
            </w:pPr>
            <w:r>
              <w:rPr>
                <w:rFonts w:ascii="Calibri" w:hAnsi="Calibri"/>
                <w:sz w:val="20"/>
                <w:lang w:eastAsia="ko-KR"/>
              </w:rPr>
              <w:t>The configurable values for multi-slot PDCCH monitoring operation should be same as the reported X value(s). The  UE is not expected to handle a scenario in which they are different, and a UE might report its monitoring capabil</w:t>
            </w:r>
            <w:r>
              <w:rPr>
                <w:rFonts w:ascii="Calibri" w:hAnsi="Calibri"/>
                <w:sz w:val="20"/>
                <w:lang w:eastAsia="ko-KR"/>
              </w:rPr>
              <w:t>ity for more than one (X,Y) combination.</w:t>
            </w:r>
          </w:p>
          <w:p w14:paraId="63CE9BED" w14:textId="77777777" w:rsidR="007C3555" w:rsidRDefault="00773911">
            <w:pPr>
              <w:pStyle w:val="3GPPNormalText"/>
              <w:ind w:left="1080" w:firstLine="0"/>
              <w:rPr>
                <w:rFonts w:ascii="Calibri" w:hAnsi="Calibri"/>
                <w:i/>
                <w:iCs/>
                <w:sz w:val="20"/>
                <w:lang w:val="en-GB" w:eastAsia="ko-KR"/>
              </w:rPr>
            </w:pPr>
            <w:r>
              <w:rPr>
                <w:rFonts w:ascii="Calibri" w:hAnsi="Calibri"/>
                <w:sz w:val="20"/>
                <w:lang w:val="en-GB" w:eastAsia="ko-KR"/>
              </w:rPr>
              <w:t>For each SCS 960 kHz, the minimum configurable multi-slot PDCCH monitoring periodicity is the smallest value X that a UE supports when reporting its PDCCH monitoring capabilities for the corresponding SCS and are UE</w:t>
            </w:r>
            <w:r>
              <w:rPr>
                <w:rFonts w:ascii="Calibri" w:hAnsi="Calibri"/>
                <w:sz w:val="20"/>
                <w:lang w:val="en-GB" w:eastAsia="ko-KR"/>
              </w:rPr>
              <w:t xml:space="preserve"> specific</w:t>
            </w:r>
            <w:r>
              <w:rPr>
                <w:rFonts w:ascii="Calibri" w:hAnsi="Calibri"/>
                <w:i/>
                <w:iCs/>
                <w:sz w:val="20"/>
                <w:lang w:val="en-GB" w:eastAsia="ko-KR"/>
              </w:rPr>
              <w:t>.</w:t>
            </w:r>
          </w:p>
        </w:tc>
      </w:tr>
      <w:tr w:rsidR="007C3555" w14:paraId="661ED679" w14:textId="77777777">
        <w:tc>
          <w:tcPr>
            <w:tcW w:w="1818" w:type="dxa"/>
            <w:tcBorders>
              <w:top w:val="single" w:sz="4" w:space="0" w:color="auto"/>
              <w:left w:val="single" w:sz="4" w:space="0" w:color="auto"/>
              <w:bottom w:val="single" w:sz="4" w:space="0" w:color="auto"/>
              <w:right w:val="single" w:sz="4" w:space="0" w:color="auto"/>
            </w:tcBorders>
          </w:tcPr>
          <w:p w14:paraId="3584B5D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4180A1" w14:textId="77777777" w:rsidR="007C3555" w:rsidRDefault="00773911">
            <w:pPr>
              <w:rPr>
                <w:rFonts w:ascii="Calibri" w:hAnsi="Calibri"/>
              </w:rPr>
            </w:pPr>
            <w:r>
              <w:rPr>
                <w:rFonts w:ascii="Calibri" w:hAnsi="Calibri"/>
              </w:rPr>
              <w:t>Similar to 480Hz, we propose to update the component description of FG 24-5 and FG24-5f accordingly based on the agreement made in RAN</w:t>
            </w:r>
            <w:r>
              <w:rPr>
                <w:rFonts w:ascii="Calibri" w:hAnsi="Calibri"/>
              </w:rPr>
              <w:t xml:space="preserve">1 #107-e meeting. </w:t>
            </w:r>
          </w:p>
          <w:p w14:paraId="4EF073CF"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FG24-5 and FG 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758"/>
              <w:gridCol w:w="661"/>
              <w:gridCol w:w="2094"/>
            </w:tblGrid>
            <w:tr w:rsidR="007C3555" w14:paraId="32580CBA"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997A570"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9B2A05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64BDFDB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7BC87EA"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46B6FBB1"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4E28D6A" w14:textId="77777777" w:rsidR="007C3555" w:rsidRDefault="00773911">
                  <w:pPr>
                    <w:pStyle w:val="TAH"/>
                    <w:rPr>
                      <w:rFonts w:cs="Arial"/>
                      <w:sz w:val="20"/>
                    </w:rPr>
                  </w:pPr>
                  <w:r>
                    <w:rPr>
                      <w:rFonts w:cs="Arial"/>
                      <w:sz w:val="20"/>
                    </w:rPr>
                    <w:t>Mandatory/Optional</w:t>
                  </w:r>
                </w:p>
              </w:tc>
            </w:tr>
            <w:tr w:rsidR="007C3555" w14:paraId="141B43D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ED00BA"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D41D282" w14:textId="77777777" w:rsidR="007C3555" w:rsidRDefault="00773911">
                  <w:pPr>
                    <w:pStyle w:val="TAL"/>
                    <w:rPr>
                      <w:rFonts w:ascii="Calibri Light" w:hAnsi="Calibri Light" w:cs="Calibri Light"/>
                      <w:color w:val="000000"/>
                      <w:szCs w:val="18"/>
                    </w:rPr>
                  </w:pPr>
                  <w:r>
                    <w:rPr>
                      <w:rFonts w:cs="Arial"/>
                      <w:color w:val="000000"/>
                      <w:szCs w:val="18"/>
                    </w:rPr>
                    <w:t>24-5f</w:t>
                  </w:r>
                </w:p>
              </w:tc>
              <w:tc>
                <w:tcPr>
                  <w:tcW w:w="0" w:type="auto"/>
                  <w:tcBorders>
                    <w:top w:val="single" w:sz="4" w:space="0" w:color="auto"/>
                    <w:left w:val="single" w:sz="4" w:space="0" w:color="auto"/>
                    <w:bottom w:val="single" w:sz="4" w:space="0" w:color="auto"/>
                    <w:right w:val="single" w:sz="4" w:space="0" w:color="auto"/>
                  </w:tcBorders>
                </w:tcPr>
                <w:p w14:paraId="6135B7A4"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64D2F680"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960KHz with </w:t>
                  </w:r>
                  <w:r>
                    <w:rPr>
                      <w:rFonts w:cs="Arial"/>
                      <w:color w:val="FF0000"/>
                      <w:sz w:val="18"/>
                      <w:szCs w:val="18"/>
                    </w:rPr>
                    <w:t>(X,Y)=(8,4)</w:t>
                  </w:r>
                  <w:r>
                    <w:rPr>
                      <w:rFonts w:cs="Arial"/>
                      <w:strike/>
                      <w:color w:val="FF0000"/>
                      <w:sz w:val="18"/>
                      <w:szCs w:val="18"/>
                    </w:rPr>
                    <w:t>X=4 slots</w:t>
                  </w:r>
                </w:p>
              </w:tc>
              <w:tc>
                <w:tcPr>
                  <w:tcW w:w="0" w:type="auto"/>
                  <w:tcBorders>
                    <w:top w:val="single" w:sz="4" w:space="0" w:color="auto"/>
                    <w:left w:val="single" w:sz="4" w:space="0" w:color="auto"/>
                    <w:bottom w:val="single" w:sz="4" w:space="0" w:color="auto"/>
                    <w:right w:val="single" w:sz="4" w:space="0" w:color="auto"/>
                  </w:tcBorders>
                </w:tcPr>
                <w:p w14:paraId="0C478A3C"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2F8ECB55"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7505446C" w14:textId="77777777" w:rsidR="007C3555" w:rsidRDefault="007C3555">
            <w:pPr>
              <w:spacing w:beforeLines="50" w:before="120"/>
              <w:jc w:val="left"/>
              <w:rPr>
                <w:rFonts w:ascii="Calibri" w:hAnsi="Calibri" w:cs="Calibri"/>
                <w:color w:val="000000"/>
              </w:rPr>
            </w:pPr>
          </w:p>
        </w:tc>
      </w:tr>
      <w:tr w:rsidR="007C3555" w14:paraId="4DC1CD7D" w14:textId="77777777">
        <w:tc>
          <w:tcPr>
            <w:tcW w:w="1818" w:type="dxa"/>
            <w:tcBorders>
              <w:top w:val="single" w:sz="4" w:space="0" w:color="auto"/>
              <w:left w:val="single" w:sz="4" w:space="0" w:color="auto"/>
              <w:bottom w:val="single" w:sz="4" w:space="0" w:color="auto"/>
              <w:right w:val="single" w:sz="4" w:space="0" w:color="auto"/>
            </w:tcBorders>
          </w:tcPr>
          <w:p w14:paraId="4816C7E2"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FF0078" w14:textId="77777777" w:rsidR="007C3555" w:rsidRDefault="007C3555">
            <w:pPr>
              <w:spacing w:beforeLines="50" w:before="120"/>
              <w:jc w:val="left"/>
              <w:rPr>
                <w:rFonts w:ascii="Calibri" w:hAnsi="Calibri" w:cs="Calibri"/>
                <w:color w:val="000000"/>
              </w:rPr>
            </w:pPr>
          </w:p>
        </w:tc>
      </w:tr>
      <w:tr w:rsidR="007C3555" w14:paraId="0A98E947" w14:textId="77777777">
        <w:tc>
          <w:tcPr>
            <w:tcW w:w="1818" w:type="dxa"/>
            <w:tcBorders>
              <w:top w:val="single" w:sz="4" w:space="0" w:color="auto"/>
              <w:left w:val="single" w:sz="4" w:space="0" w:color="auto"/>
              <w:bottom w:val="single" w:sz="4" w:space="0" w:color="auto"/>
              <w:right w:val="single" w:sz="4" w:space="0" w:color="auto"/>
            </w:tcBorders>
          </w:tcPr>
          <w:p w14:paraId="1EF522B5"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413B9E" w14:textId="77777777" w:rsidR="007C3555" w:rsidRDefault="007C3555">
            <w:pPr>
              <w:spacing w:beforeLines="50" w:before="120"/>
              <w:jc w:val="left"/>
              <w:rPr>
                <w:rFonts w:ascii="Calibri" w:hAnsi="Calibri" w:cs="Calibri"/>
                <w:color w:val="000000"/>
              </w:rPr>
            </w:pPr>
          </w:p>
        </w:tc>
      </w:tr>
    </w:tbl>
    <w:p w14:paraId="273A0A35" w14:textId="77777777" w:rsidR="007C3555" w:rsidRDefault="007C3555">
      <w:pPr>
        <w:pStyle w:val="maintext"/>
        <w:ind w:firstLineChars="90" w:firstLine="180"/>
        <w:rPr>
          <w:rFonts w:ascii="Calibri" w:hAnsi="Calibri" w:cs="Arial"/>
        </w:rPr>
      </w:pPr>
    </w:p>
    <w:p w14:paraId="78A65CAE"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562"/>
        <w:gridCol w:w="6032"/>
        <w:gridCol w:w="4325"/>
        <w:gridCol w:w="562"/>
        <w:gridCol w:w="222"/>
        <w:gridCol w:w="222"/>
        <w:gridCol w:w="222"/>
        <w:gridCol w:w="879"/>
        <w:gridCol w:w="222"/>
        <w:gridCol w:w="222"/>
        <w:gridCol w:w="222"/>
        <w:gridCol w:w="222"/>
        <w:gridCol w:w="6444"/>
      </w:tblGrid>
      <w:tr w:rsidR="007C3555" w14:paraId="444EC242" w14:textId="77777777">
        <w:tc>
          <w:tcPr>
            <w:tcW w:w="0" w:type="auto"/>
            <w:shd w:val="clear" w:color="auto" w:fill="auto"/>
          </w:tcPr>
          <w:p w14:paraId="213E7FB7"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5B656BC" w14:textId="77777777" w:rsidR="007C3555" w:rsidRDefault="00773911">
            <w:pPr>
              <w:pStyle w:val="TAL"/>
              <w:rPr>
                <w:rFonts w:cs="Arial"/>
                <w:color w:val="000000"/>
                <w:szCs w:val="18"/>
              </w:rPr>
            </w:pPr>
            <w:r>
              <w:rPr>
                <w:rFonts w:cs="Arial"/>
                <w:color w:val="000000"/>
                <w:szCs w:val="18"/>
              </w:rPr>
              <w:t>24-6</w:t>
            </w:r>
          </w:p>
        </w:tc>
        <w:tc>
          <w:tcPr>
            <w:tcW w:w="0" w:type="auto"/>
            <w:shd w:val="clear" w:color="auto" w:fill="auto"/>
          </w:tcPr>
          <w:p w14:paraId="6F2A6088"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1]</w:t>
            </w:r>
            <w:r>
              <w:rPr>
                <w:rFonts w:eastAsia="SimSun" w:cs="Arial"/>
                <w:color w:val="000000"/>
                <w:szCs w:val="18"/>
                <w:lang w:eastAsia="zh-CN"/>
              </w:rPr>
              <w:t xml:space="preserve"> channel access procedure in uplink for FR2-2 unlicensed operation</w:t>
            </w:r>
          </w:p>
        </w:tc>
        <w:tc>
          <w:tcPr>
            <w:tcW w:w="0" w:type="auto"/>
            <w:shd w:val="clear" w:color="auto" w:fill="auto"/>
          </w:tcPr>
          <w:p w14:paraId="47C63386"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14:paraId="19B367BC"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14:paraId="129F58CA"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061DE76C" w14:textId="77777777" w:rsidR="007C3555" w:rsidRDefault="007C3555">
            <w:pPr>
              <w:pStyle w:val="TAL"/>
              <w:rPr>
                <w:rFonts w:eastAsia="SimSun" w:cs="Arial"/>
                <w:color w:val="000000"/>
                <w:szCs w:val="18"/>
                <w:lang w:eastAsia="zh-CN"/>
              </w:rPr>
            </w:pPr>
          </w:p>
        </w:tc>
        <w:tc>
          <w:tcPr>
            <w:tcW w:w="0" w:type="auto"/>
            <w:shd w:val="clear" w:color="auto" w:fill="auto"/>
          </w:tcPr>
          <w:p w14:paraId="4443C9E4" w14:textId="77777777" w:rsidR="007C3555" w:rsidRDefault="007C3555">
            <w:pPr>
              <w:pStyle w:val="TAL"/>
              <w:rPr>
                <w:rFonts w:cs="Arial"/>
                <w:color w:val="000000"/>
                <w:szCs w:val="18"/>
              </w:rPr>
            </w:pPr>
          </w:p>
        </w:tc>
        <w:tc>
          <w:tcPr>
            <w:tcW w:w="0" w:type="auto"/>
            <w:shd w:val="clear" w:color="auto" w:fill="auto"/>
          </w:tcPr>
          <w:p w14:paraId="77A4F762" w14:textId="77777777" w:rsidR="007C3555" w:rsidRDefault="007C3555">
            <w:pPr>
              <w:pStyle w:val="TAL"/>
              <w:rPr>
                <w:rFonts w:eastAsia="SimSun" w:cs="Arial"/>
                <w:color w:val="000000"/>
                <w:szCs w:val="18"/>
                <w:lang w:eastAsia="zh-CN"/>
              </w:rPr>
            </w:pPr>
          </w:p>
        </w:tc>
        <w:tc>
          <w:tcPr>
            <w:tcW w:w="0" w:type="auto"/>
            <w:shd w:val="clear" w:color="auto" w:fill="auto"/>
          </w:tcPr>
          <w:p w14:paraId="0EB3565A"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110475F7" w14:textId="77777777" w:rsidR="007C3555" w:rsidRDefault="007C3555">
            <w:pPr>
              <w:pStyle w:val="TAL"/>
              <w:rPr>
                <w:rFonts w:cs="Arial"/>
                <w:color w:val="000000"/>
                <w:szCs w:val="18"/>
              </w:rPr>
            </w:pPr>
          </w:p>
        </w:tc>
        <w:tc>
          <w:tcPr>
            <w:tcW w:w="0" w:type="auto"/>
            <w:shd w:val="clear" w:color="auto" w:fill="auto"/>
          </w:tcPr>
          <w:p w14:paraId="732E5234" w14:textId="77777777" w:rsidR="007C3555" w:rsidRDefault="007C3555">
            <w:pPr>
              <w:pStyle w:val="TAL"/>
              <w:rPr>
                <w:rFonts w:cs="Arial"/>
                <w:color w:val="000000"/>
                <w:szCs w:val="18"/>
              </w:rPr>
            </w:pPr>
          </w:p>
        </w:tc>
        <w:tc>
          <w:tcPr>
            <w:tcW w:w="0" w:type="auto"/>
            <w:shd w:val="clear" w:color="auto" w:fill="auto"/>
          </w:tcPr>
          <w:p w14:paraId="53148E0D" w14:textId="77777777" w:rsidR="007C3555" w:rsidRDefault="007C3555">
            <w:pPr>
              <w:pStyle w:val="TAL"/>
              <w:rPr>
                <w:rFonts w:cs="Arial"/>
                <w:color w:val="000000"/>
                <w:szCs w:val="18"/>
              </w:rPr>
            </w:pPr>
          </w:p>
        </w:tc>
        <w:tc>
          <w:tcPr>
            <w:tcW w:w="0" w:type="auto"/>
            <w:shd w:val="clear" w:color="auto" w:fill="auto"/>
          </w:tcPr>
          <w:p w14:paraId="569A579F" w14:textId="77777777" w:rsidR="007C3555" w:rsidRDefault="007C3555">
            <w:pPr>
              <w:pStyle w:val="TAL"/>
              <w:rPr>
                <w:rFonts w:cs="Arial"/>
                <w:color w:val="000000"/>
                <w:szCs w:val="18"/>
              </w:rPr>
            </w:pPr>
          </w:p>
        </w:tc>
        <w:tc>
          <w:tcPr>
            <w:tcW w:w="0" w:type="auto"/>
            <w:shd w:val="clear" w:color="auto" w:fill="auto"/>
          </w:tcPr>
          <w:p w14:paraId="7A2052DD" w14:textId="77777777" w:rsidR="007C3555" w:rsidRDefault="00773911">
            <w:pPr>
              <w:pStyle w:val="TAL"/>
              <w:rPr>
                <w:rFonts w:cs="Arial"/>
                <w:color w:val="000000"/>
                <w:szCs w:val="18"/>
              </w:rPr>
            </w:pPr>
            <w:r>
              <w:rPr>
                <w:rFonts w:cs="Arial"/>
                <w:color w:val="000000"/>
                <w:szCs w:val="18"/>
              </w:rPr>
              <w:t>Optional with capability signalling</w:t>
            </w:r>
          </w:p>
          <w:p w14:paraId="4517DBE6" w14:textId="77777777" w:rsidR="007C3555" w:rsidRDefault="007C3555">
            <w:pPr>
              <w:pStyle w:val="TAL"/>
              <w:rPr>
                <w:rFonts w:cs="Arial"/>
                <w:color w:val="000000"/>
                <w:szCs w:val="18"/>
              </w:rPr>
            </w:pPr>
          </w:p>
          <w:p w14:paraId="3F5BEAE2" w14:textId="77777777" w:rsidR="007C3555" w:rsidRDefault="00773911">
            <w:pPr>
              <w:pStyle w:val="TAL"/>
              <w:rPr>
                <w:rFonts w:cs="Arial"/>
                <w:color w:val="000000"/>
                <w:szCs w:val="18"/>
              </w:rPr>
            </w:pPr>
            <w:r>
              <w:rPr>
                <w:rFonts w:cs="Arial"/>
                <w:color w:val="000000"/>
                <w:szCs w:val="18"/>
                <w:highlight w:val="yellow"/>
              </w:rPr>
              <w:t xml:space="preserve">[A UE that supports FR2-2 must </w:t>
            </w:r>
            <w:r>
              <w:rPr>
                <w:rFonts w:cs="Arial"/>
                <w:color w:val="000000"/>
                <w:szCs w:val="18"/>
                <w:highlight w:val="yellow"/>
              </w:rPr>
              <w:t>indicate this FG is supported when required by regulation]</w:t>
            </w:r>
          </w:p>
        </w:tc>
      </w:tr>
    </w:tbl>
    <w:p w14:paraId="1C7F35D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FC7756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74261F6"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8B4EBD1"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87B92F6" w14:textId="77777777">
        <w:tc>
          <w:tcPr>
            <w:tcW w:w="1818" w:type="dxa"/>
            <w:tcBorders>
              <w:top w:val="single" w:sz="4" w:space="0" w:color="auto"/>
              <w:left w:val="single" w:sz="4" w:space="0" w:color="auto"/>
              <w:bottom w:val="single" w:sz="4" w:space="0" w:color="auto"/>
              <w:right w:val="single" w:sz="4" w:space="0" w:color="auto"/>
            </w:tcBorders>
          </w:tcPr>
          <w:p w14:paraId="61F017BB"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CB51E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4"/>
              <w:gridCol w:w="5575"/>
              <w:gridCol w:w="3715"/>
              <w:gridCol w:w="554"/>
              <w:gridCol w:w="222"/>
              <w:gridCol w:w="222"/>
              <w:gridCol w:w="222"/>
              <w:gridCol w:w="1468"/>
              <w:gridCol w:w="222"/>
              <w:gridCol w:w="222"/>
              <w:gridCol w:w="222"/>
              <w:gridCol w:w="222"/>
              <w:gridCol w:w="6584"/>
            </w:tblGrid>
            <w:tr w:rsidR="007C3555" w14:paraId="4F3CB229" w14:textId="77777777">
              <w:tc>
                <w:tcPr>
                  <w:tcW w:w="0" w:type="auto"/>
                  <w:shd w:val="clear" w:color="auto" w:fill="auto"/>
                </w:tcPr>
                <w:p w14:paraId="5D12C7A3" w14:textId="77777777" w:rsidR="007C3555" w:rsidRDefault="007C3555">
                  <w:pPr>
                    <w:pStyle w:val="TAH"/>
                    <w:jc w:val="left"/>
                    <w:rPr>
                      <w:rFonts w:cs="Arial"/>
                      <w:b w:val="0"/>
                      <w:szCs w:val="18"/>
                    </w:rPr>
                  </w:pPr>
                </w:p>
              </w:tc>
              <w:tc>
                <w:tcPr>
                  <w:tcW w:w="0" w:type="auto"/>
                  <w:shd w:val="clear" w:color="auto" w:fill="auto"/>
                </w:tcPr>
                <w:p w14:paraId="3481B08D" w14:textId="77777777" w:rsidR="007C3555" w:rsidRDefault="00773911">
                  <w:pPr>
                    <w:pStyle w:val="TAH"/>
                    <w:jc w:val="left"/>
                    <w:rPr>
                      <w:rFonts w:cs="Arial"/>
                      <w:b w:val="0"/>
                      <w:color w:val="000000"/>
                      <w:szCs w:val="18"/>
                    </w:rPr>
                  </w:pPr>
                  <w:r>
                    <w:rPr>
                      <w:rFonts w:cs="Arial"/>
                      <w:b w:val="0"/>
                      <w:color w:val="000000"/>
                      <w:szCs w:val="18"/>
                      <w:lang w:eastAsia="ja-JP"/>
                    </w:rPr>
                    <w:t>24-6</w:t>
                  </w:r>
                </w:p>
              </w:tc>
              <w:tc>
                <w:tcPr>
                  <w:tcW w:w="0" w:type="auto"/>
                  <w:shd w:val="clear" w:color="auto" w:fill="auto"/>
                </w:tcPr>
                <w:p w14:paraId="6E5EE01F"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1]</w:t>
                  </w:r>
                  <w:r>
                    <w:rPr>
                      <w:rFonts w:cs="Arial"/>
                      <w:b w:val="0"/>
                      <w:color w:val="000000"/>
                      <w:szCs w:val="18"/>
                      <w:lang w:eastAsia="zh-CN"/>
                    </w:rPr>
                    <w:t xml:space="preserve"> channel access procedure in uplink for FR2-2 unlicensed operation</w:t>
                  </w:r>
                </w:p>
              </w:tc>
              <w:tc>
                <w:tcPr>
                  <w:tcW w:w="0" w:type="auto"/>
                  <w:shd w:val="clear" w:color="auto" w:fill="auto"/>
                </w:tcPr>
                <w:p w14:paraId="48C8E95E"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14:paraId="5EAD8866" w14:textId="77777777" w:rsidR="007C3555" w:rsidRDefault="00773911">
                  <w:pPr>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14:paraId="4256954F" w14:textId="77777777" w:rsidR="007C3555" w:rsidRDefault="00773911">
                  <w:pPr>
                    <w:pStyle w:val="TAH"/>
                    <w:jc w:val="left"/>
                    <w:rPr>
                      <w:rFonts w:cs="Arial"/>
                      <w:b w:val="0"/>
                      <w:color w:val="000000"/>
                      <w:szCs w:val="18"/>
                    </w:rPr>
                  </w:pPr>
                  <w:r>
                    <w:rPr>
                      <w:rFonts w:cs="Arial"/>
                      <w:b w:val="0"/>
                      <w:color w:val="000000"/>
                      <w:szCs w:val="18"/>
                    </w:rPr>
                    <w:t>24-1</w:t>
                  </w:r>
                </w:p>
              </w:tc>
              <w:tc>
                <w:tcPr>
                  <w:tcW w:w="0" w:type="auto"/>
                  <w:shd w:val="clear" w:color="auto" w:fill="auto"/>
                </w:tcPr>
                <w:p w14:paraId="0EAAD2E4" w14:textId="77777777" w:rsidR="007C3555" w:rsidRDefault="007C3555">
                  <w:pPr>
                    <w:pStyle w:val="TAH"/>
                    <w:jc w:val="left"/>
                    <w:rPr>
                      <w:rFonts w:cs="Arial"/>
                      <w:b w:val="0"/>
                      <w:color w:val="000000"/>
                      <w:szCs w:val="18"/>
                    </w:rPr>
                  </w:pPr>
                </w:p>
              </w:tc>
              <w:tc>
                <w:tcPr>
                  <w:tcW w:w="0" w:type="auto"/>
                  <w:shd w:val="clear" w:color="auto" w:fill="auto"/>
                </w:tcPr>
                <w:p w14:paraId="4A692A7A" w14:textId="77777777" w:rsidR="007C3555" w:rsidRDefault="007C3555">
                  <w:pPr>
                    <w:pStyle w:val="TAH"/>
                    <w:jc w:val="left"/>
                    <w:rPr>
                      <w:rFonts w:eastAsia="Gulim" w:cs="Arial"/>
                      <w:b w:val="0"/>
                      <w:color w:val="000000"/>
                      <w:szCs w:val="18"/>
                    </w:rPr>
                  </w:pPr>
                </w:p>
              </w:tc>
              <w:tc>
                <w:tcPr>
                  <w:tcW w:w="0" w:type="auto"/>
                  <w:shd w:val="clear" w:color="auto" w:fill="auto"/>
                </w:tcPr>
                <w:p w14:paraId="3F8F6642" w14:textId="77777777" w:rsidR="007C3555" w:rsidRDefault="007C3555">
                  <w:pPr>
                    <w:pStyle w:val="TAN"/>
                    <w:rPr>
                      <w:rFonts w:cs="Arial"/>
                      <w:szCs w:val="18"/>
                      <w:lang w:eastAsia="ja-JP"/>
                    </w:rPr>
                  </w:pPr>
                </w:p>
              </w:tc>
              <w:tc>
                <w:tcPr>
                  <w:tcW w:w="0" w:type="auto"/>
                  <w:shd w:val="clear" w:color="auto" w:fill="auto"/>
                </w:tcPr>
                <w:p w14:paraId="7B52C6F1" w14:textId="77777777" w:rsidR="007C3555" w:rsidRDefault="00773911">
                  <w:pPr>
                    <w:pStyle w:val="TAN"/>
                    <w:rPr>
                      <w:rFonts w:cs="Arial"/>
                      <w:color w:val="000000"/>
                      <w:szCs w:val="18"/>
                      <w:highlight w:val="yellow"/>
                    </w:rPr>
                  </w:pPr>
                  <w:r>
                    <w:rPr>
                      <w:rFonts w:cs="Arial"/>
                      <w:color w:val="000000"/>
                      <w:szCs w:val="18"/>
                      <w:lang w:eastAsia="ja-JP"/>
                    </w:rPr>
                    <w:t>per band</w:t>
                  </w:r>
                </w:p>
              </w:tc>
              <w:tc>
                <w:tcPr>
                  <w:tcW w:w="0" w:type="auto"/>
                  <w:shd w:val="clear" w:color="auto" w:fill="auto"/>
                </w:tcPr>
                <w:p w14:paraId="31A70B01" w14:textId="77777777" w:rsidR="007C3555" w:rsidRDefault="007C3555">
                  <w:pPr>
                    <w:pStyle w:val="TAH"/>
                    <w:jc w:val="left"/>
                    <w:rPr>
                      <w:rFonts w:cs="Arial"/>
                      <w:b w:val="0"/>
                      <w:szCs w:val="18"/>
                    </w:rPr>
                  </w:pPr>
                </w:p>
              </w:tc>
              <w:tc>
                <w:tcPr>
                  <w:tcW w:w="0" w:type="auto"/>
                  <w:shd w:val="clear" w:color="auto" w:fill="auto"/>
                </w:tcPr>
                <w:p w14:paraId="705DFE27" w14:textId="77777777" w:rsidR="007C3555" w:rsidRDefault="007C3555">
                  <w:pPr>
                    <w:pStyle w:val="TAH"/>
                    <w:jc w:val="left"/>
                    <w:rPr>
                      <w:rFonts w:cs="Arial"/>
                      <w:b w:val="0"/>
                      <w:szCs w:val="18"/>
                    </w:rPr>
                  </w:pPr>
                </w:p>
              </w:tc>
              <w:tc>
                <w:tcPr>
                  <w:tcW w:w="0" w:type="auto"/>
                  <w:shd w:val="clear" w:color="auto" w:fill="auto"/>
                </w:tcPr>
                <w:p w14:paraId="60EC015F" w14:textId="77777777" w:rsidR="007C3555" w:rsidRDefault="007C3555">
                  <w:pPr>
                    <w:pStyle w:val="TAH"/>
                    <w:jc w:val="left"/>
                    <w:rPr>
                      <w:rFonts w:cs="Arial"/>
                      <w:b w:val="0"/>
                      <w:szCs w:val="18"/>
                    </w:rPr>
                  </w:pPr>
                </w:p>
              </w:tc>
              <w:tc>
                <w:tcPr>
                  <w:tcW w:w="0" w:type="auto"/>
                  <w:shd w:val="clear" w:color="auto" w:fill="auto"/>
                </w:tcPr>
                <w:p w14:paraId="58FD863B" w14:textId="77777777" w:rsidR="007C3555" w:rsidRDefault="007C3555">
                  <w:pPr>
                    <w:rPr>
                      <w:rFonts w:cs="Arial"/>
                      <w:color w:val="000000"/>
                      <w:sz w:val="18"/>
                      <w:szCs w:val="18"/>
                    </w:rPr>
                  </w:pPr>
                </w:p>
              </w:tc>
              <w:tc>
                <w:tcPr>
                  <w:tcW w:w="0" w:type="auto"/>
                  <w:shd w:val="clear" w:color="auto" w:fill="auto"/>
                </w:tcPr>
                <w:p w14:paraId="111374C8" w14:textId="77777777" w:rsidR="007C3555" w:rsidRDefault="00773911">
                  <w:pPr>
                    <w:pStyle w:val="TAL"/>
                    <w:rPr>
                      <w:rFonts w:cs="Arial"/>
                      <w:color w:val="000000"/>
                      <w:szCs w:val="18"/>
                    </w:rPr>
                  </w:pPr>
                  <w:r>
                    <w:rPr>
                      <w:rFonts w:cs="Arial"/>
                      <w:color w:val="000000"/>
                      <w:szCs w:val="18"/>
                    </w:rPr>
                    <w:t>Optional with capability signalling</w:t>
                  </w:r>
                </w:p>
                <w:p w14:paraId="3273CCFC" w14:textId="77777777" w:rsidR="007C3555" w:rsidRDefault="007C3555">
                  <w:pPr>
                    <w:pStyle w:val="TAL"/>
                    <w:rPr>
                      <w:rFonts w:cs="Arial"/>
                      <w:color w:val="000000"/>
                      <w:szCs w:val="18"/>
                    </w:rPr>
                  </w:pPr>
                </w:p>
                <w:p w14:paraId="1F8BBF75" w14:textId="77777777" w:rsidR="007C3555" w:rsidRDefault="00773911">
                  <w:pPr>
                    <w:rPr>
                      <w:rFonts w:cs="Arial"/>
                      <w:color w:val="000000"/>
                      <w:szCs w:val="18"/>
                    </w:rPr>
                  </w:pPr>
                  <w:r>
                    <w:rPr>
                      <w:rFonts w:cs="Arial"/>
                      <w:color w:val="000000"/>
                      <w:szCs w:val="18"/>
                      <w:highlight w:val="yellow"/>
                    </w:rPr>
                    <w:t>[A UE that supports FR2-2 must indicate this FG is supported when required by regulation]</w:t>
                  </w:r>
                </w:p>
              </w:tc>
            </w:tr>
          </w:tbl>
          <w:p w14:paraId="668BB3BF" w14:textId="77777777" w:rsidR="007C3555" w:rsidRDefault="007C3555">
            <w:pPr>
              <w:spacing w:beforeLines="50" w:before="120"/>
              <w:jc w:val="left"/>
              <w:rPr>
                <w:rFonts w:ascii="Calibri" w:hAnsi="Calibri" w:cs="Calibri"/>
                <w:color w:val="000000"/>
              </w:rPr>
            </w:pPr>
          </w:p>
        </w:tc>
      </w:tr>
      <w:tr w:rsidR="007C3555" w14:paraId="6D185F6C" w14:textId="77777777">
        <w:tc>
          <w:tcPr>
            <w:tcW w:w="1818" w:type="dxa"/>
            <w:tcBorders>
              <w:top w:val="single" w:sz="4" w:space="0" w:color="auto"/>
              <w:left w:val="single" w:sz="4" w:space="0" w:color="auto"/>
              <w:bottom w:val="single" w:sz="4" w:space="0" w:color="auto"/>
              <w:right w:val="single" w:sz="4" w:space="0" w:color="auto"/>
            </w:tcBorders>
          </w:tcPr>
          <w:p w14:paraId="57C1A26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07514" w14:textId="77777777" w:rsidR="007C3555" w:rsidRDefault="007C3555">
            <w:pPr>
              <w:spacing w:beforeLines="50" w:before="120"/>
              <w:jc w:val="left"/>
              <w:rPr>
                <w:rFonts w:ascii="Calibri" w:hAnsi="Calibri" w:cs="Calibri"/>
                <w:color w:val="000000"/>
              </w:rPr>
            </w:pPr>
          </w:p>
        </w:tc>
      </w:tr>
      <w:tr w:rsidR="007C3555" w14:paraId="707A3464" w14:textId="77777777">
        <w:tc>
          <w:tcPr>
            <w:tcW w:w="1818" w:type="dxa"/>
            <w:tcBorders>
              <w:top w:val="single" w:sz="4" w:space="0" w:color="auto"/>
              <w:left w:val="single" w:sz="4" w:space="0" w:color="auto"/>
              <w:bottom w:val="single" w:sz="4" w:space="0" w:color="auto"/>
              <w:right w:val="single" w:sz="4" w:space="0" w:color="auto"/>
            </w:tcBorders>
          </w:tcPr>
          <w:p w14:paraId="5B11A64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59962" w14:textId="77777777" w:rsidR="007C3555" w:rsidRDefault="007C3555">
            <w:pPr>
              <w:spacing w:beforeLines="50" w:before="120"/>
              <w:jc w:val="left"/>
              <w:rPr>
                <w:rFonts w:ascii="Calibri" w:hAnsi="Calibri" w:cs="Calibri"/>
                <w:color w:val="000000"/>
              </w:rPr>
            </w:pPr>
          </w:p>
        </w:tc>
      </w:tr>
      <w:tr w:rsidR="007C3555" w14:paraId="6F411CE1" w14:textId="77777777">
        <w:tc>
          <w:tcPr>
            <w:tcW w:w="1818" w:type="dxa"/>
            <w:tcBorders>
              <w:top w:val="single" w:sz="4" w:space="0" w:color="auto"/>
              <w:left w:val="single" w:sz="4" w:space="0" w:color="auto"/>
              <w:bottom w:val="single" w:sz="4" w:space="0" w:color="auto"/>
              <w:right w:val="single" w:sz="4" w:space="0" w:color="auto"/>
            </w:tcBorders>
          </w:tcPr>
          <w:p w14:paraId="1B38E0D5"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612A2"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14:paraId="19D5C717"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w:t>
            </w:r>
            <w:r>
              <w:rPr>
                <w:rFonts w:eastAsia="MS Mincho"/>
                <w:lang w:eastAsia="ja-JP"/>
              </w:rPr>
              <w:t xml:space="preserve">they are. Thus, their brackets can be removed. </w:t>
            </w:r>
          </w:p>
          <w:p w14:paraId="3943891C"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w:t>
            </w:r>
            <w:r>
              <w:rPr>
                <w:rFonts w:eastAsia="MS Mincho"/>
                <w:lang w:eastAsia="ja-JP"/>
              </w:rPr>
              <w:t xml:space="preserve">FG24-7. To have an alignment on this point, we suggest adding the text in FG24-7 as well. </w:t>
            </w:r>
          </w:p>
          <w:p w14:paraId="6EEFC326"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548"/>
              <w:gridCol w:w="5258"/>
              <w:gridCol w:w="3900"/>
              <w:gridCol w:w="548"/>
              <w:gridCol w:w="222"/>
              <w:gridCol w:w="222"/>
              <w:gridCol w:w="222"/>
              <w:gridCol w:w="838"/>
              <w:gridCol w:w="222"/>
              <w:gridCol w:w="222"/>
              <w:gridCol w:w="222"/>
              <w:gridCol w:w="222"/>
              <w:gridCol w:w="5602"/>
            </w:tblGrid>
            <w:tr w:rsidR="007C3555" w14:paraId="520D8CBC" w14:textId="77777777">
              <w:tc>
                <w:tcPr>
                  <w:tcW w:w="0" w:type="auto"/>
                  <w:shd w:val="clear" w:color="auto" w:fill="auto"/>
                </w:tcPr>
                <w:p w14:paraId="7F1E69AF"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4CC95988"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24-6</w:t>
                  </w:r>
                </w:p>
              </w:tc>
              <w:tc>
                <w:tcPr>
                  <w:tcW w:w="0" w:type="auto"/>
                  <w:shd w:val="clear" w:color="auto" w:fill="auto"/>
                </w:tcPr>
                <w:p w14:paraId="637C9317"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19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1</w:t>
                  </w:r>
                  <w:del w:id="19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0" w:type="auto"/>
                  <w:shd w:val="clear" w:color="auto" w:fill="auto"/>
                </w:tcPr>
                <w:p w14:paraId="3D23CDA5" w14:textId="77777777" w:rsidR="007C3555" w:rsidRDefault="00773911">
                  <w:pPr>
                    <w:numPr>
                      <w:ilvl w:val="0"/>
                      <w:numId w:val="29"/>
                    </w:num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Support </w:t>
                  </w:r>
                  <w:del w:id="192"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1</w:t>
                  </w:r>
                  <w:del w:id="193"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14:paraId="21950930" w14:textId="77777777" w:rsidR="007C3555" w:rsidRDefault="00773911">
                  <w:pPr>
                    <w:numPr>
                      <w:ilvl w:val="0"/>
                      <w:numId w:val="29"/>
                    </w:numPr>
                    <w:autoSpaceDE w:val="0"/>
                    <w:autoSpaceDN w:val="0"/>
                    <w:adjustRightInd w:val="0"/>
                    <w:snapToGrid w:val="0"/>
                    <w:spacing w:before="0" w:after="0"/>
                    <w:contextualSpacing/>
                    <w:rPr>
                      <w:rFonts w:eastAsia="MS Gothic" w:cs="Arial"/>
                      <w:color w:val="000000"/>
                      <w:sz w:val="18"/>
                      <w:szCs w:val="18"/>
                      <w:lang w:eastAsia="ja-JP"/>
                    </w:rPr>
                  </w:pPr>
                  <w:del w:id="194" w:author="Naoya Shibaike" w:date="2022-01-07T18:3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 xml:space="preserve">Support LBT performed per </w:t>
                  </w:r>
                  <w:del w:id="195" w:author="Naoya Shibaike" w:date="2022-01-07T18:32:00Z">
                    <w:r>
                      <w:rPr>
                        <w:rFonts w:eastAsia="MS Gothic" w:cs="Arial"/>
                        <w:color w:val="000000"/>
                        <w:sz w:val="18"/>
                        <w:szCs w:val="18"/>
                        <w:highlight w:val="yellow"/>
                        <w:lang w:eastAsia="ja-JP"/>
                      </w:rPr>
                      <w:delText>carrier/</w:delText>
                    </w:r>
                  </w:del>
                  <w:r>
                    <w:rPr>
                      <w:rFonts w:eastAsia="MS Gothic" w:cs="Arial"/>
                      <w:color w:val="000000"/>
                      <w:sz w:val="18"/>
                      <w:szCs w:val="18"/>
                      <w:highlight w:val="yellow"/>
                      <w:lang w:eastAsia="ja-JP"/>
                    </w:rPr>
                    <w:t>BWP bandwidth</w:t>
                  </w:r>
                  <w:del w:id="196" w:author="Naoya Shibaike" w:date="2022-01-07T18:31:00Z">
                    <w:r>
                      <w:rPr>
                        <w:rFonts w:eastAsia="MS Gothic" w:cs="Arial"/>
                        <w:color w:val="000000"/>
                        <w:sz w:val="18"/>
                        <w:szCs w:val="18"/>
                        <w:highlight w:val="yellow"/>
                        <w:lang w:eastAsia="ja-JP"/>
                      </w:rPr>
                      <w:delText>]</w:delText>
                    </w:r>
                  </w:del>
                </w:p>
              </w:tc>
              <w:tc>
                <w:tcPr>
                  <w:tcW w:w="0" w:type="auto"/>
                  <w:shd w:val="clear" w:color="auto" w:fill="auto"/>
                </w:tcPr>
                <w:p w14:paraId="6D8E2C89"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024F6328"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A9BB1D9"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202B425"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CC59F8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0" w:type="auto"/>
                  <w:shd w:val="clear" w:color="auto" w:fill="auto"/>
                </w:tcPr>
                <w:p w14:paraId="048688DE" w14:textId="77777777" w:rsidR="007C3555" w:rsidRDefault="007C3555">
                  <w:pPr>
                    <w:keepNext/>
                    <w:keepLines/>
                    <w:rPr>
                      <w:rFonts w:eastAsia="SimSun" w:cs="Arial"/>
                      <w:color w:val="000000"/>
                      <w:sz w:val="18"/>
                      <w:szCs w:val="18"/>
                    </w:rPr>
                  </w:pPr>
                </w:p>
              </w:tc>
              <w:tc>
                <w:tcPr>
                  <w:tcW w:w="0" w:type="auto"/>
                  <w:shd w:val="clear" w:color="auto" w:fill="auto"/>
                </w:tcPr>
                <w:p w14:paraId="383D704F" w14:textId="77777777" w:rsidR="007C3555" w:rsidRDefault="007C3555">
                  <w:pPr>
                    <w:keepNext/>
                    <w:keepLines/>
                    <w:rPr>
                      <w:rFonts w:eastAsia="SimSun" w:cs="Arial"/>
                      <w:color w:val="000000"/>
                      <w:sz w:val="18"/>
                      <w:szCs w:val="18"/>
                    </w:rPr>
                  </w:pPr>
                </w:p>
              </w:tc>
              <w:tc>
                <w:tcPr>
                  <w:tcW w:w="0" w:type="auto"/>
                  <w:shd w:val="clear" w:color="auto" w:fill="auto"/>
                </w:tcPr>
                <w:p w14:paraId="280A615D"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145FE62" w14:textId="77777777" w:rsidR="007C3555" w:rsidRDefault="007C3555">
                  <w:pPr>
                    <w:keepNext/>
                    <w:keepLines/>
                    <w:rPr>
                      <w:rFonts w:eastAsia="SimSun" w:cs="Arial"/>
                      <w:color w:val="000000"/>
                      <w:sz w:val="18"/>
                      <w:szCs w:val="18"/>
                    </w:rPr>
                  </w:pPr>
                </w:p>
              </w:tc>
              <w:tc>
                <w:tcPr>
                  <w:tcW w:w="0" w:type="auto"/>
                  <w:shd w:val="clear" w:color="auto" w:fill="auto"/>
                </w:tcPr>
                <w:p w14:paraId="653CC805"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67D26086" w14:textId="77777777" w:rsidR="007C3555" w:rsidRDefault="007C3555">
                  <w:pPr>
                    <w:keepNext/>
                    <w:keepLines/>
                    <w:rPr>
                      <w:rFonts w:eastAsia="SimSun" w:cs="Arial"/>
                      <w:color w:val="000000"/>
                      <w:sz w:val="18"/>
                      <w:szCs w:val="18"/>
                    </w:rPr>
                  </w:pPr>
                </w:p>
                <w:p w14:paraId="0CCDE66D" w14:textId="77777777" w:rsidR="007C3555" w:rsidRDefault="00773911">
                  <w:pPr>
                    <w:keepNext/>
                    <w:keepLines/>
                    <w:rPr>
                      <w:rFonts w:eastAsia="SimSun" w:cs="Arial"/>
                      <w:color w:val="000000"/>
                      <w:sz w:val="18"/>
                      <w:szCs w:val="18"/>
                    </w:rPr>
                  </w:pPr>
                  <w:del w:id="19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 xml:space="preserve">A UE that supports FR2-2 must </w:t>
                  </w:r>
                  <w:r>
                    <w:rPr>
                      <w:rFonts w:eastAsia="SimSun" w:cs="Arial"/>
                      <w:color w:val="000000"/>
                      <w:sz w:val="18"/>
                      <w:szCs w:val="18"/>
                      <w:highlight w:val="yellow"/>
                    </w:rPr>
                    <w:t>indicate this FG is supported when required by regulation</w:t>
                  </w:r>
                  <w:del w:id="198" w:author="Naoya Shibaike" w:date="2022-01-07T18:28:00Z">
                    <w:r>
                      <w:rPr>
                        <w:rFonts w:eastAsia="SimSun" w:cs="Arial"/>
                        <w:color w:val="000000"/>
                        <w:sz w:val="18"/>
                        <w:szCs w:val="18"/>
                        <w:highlight w:val="yellow"/>
                      </w:rPr>
                      <w:delText>]</w:delText>
                    </w:r>
                  </w:del>
                </w:p>
              </w:tc>
            </w:tr>
          </w:tbl>
          <w:p w14:paraId="6CDCD76B" w14:textId="77777777" w:rsidR="007C3555" w:rsidRDefault="007C3555">
            <w:pPr>
              <w:spacing w:beforeLines="50" w:before="120"/>
              <w:jc w:val="left"/>
              <w:rPr>
                <w:rFonts w:ascii="Calibri" w:hAnsi="Calibri" w:cs="Calibri"/>
                <w:color w:val="000000"/>
              </w:rPr>
            </w:pPr>
          </w:p>
        </w:tc>
      </w:tr>
      <w:tr w:rsidR="007C3555" w14:paraId="756A5600" w14:textId="77777777">
        <w:tc>
          <w:tcPr>
            <w:tcW w:w="1818" w:type="dxa"/>
            <w:tcBorders>
              <w:top w:val="single" w:sz="4" w:space="0" w:color="auto"/>
              <w:left w:val="single" w:sz="4" w:space="0" w:color="auto"/>
              <w:bottom w:val="single" w:sz="4" w:space="0" w:color="auto"/>
              <w:right w:val="single" w:sz="4" w:space="0" w:color="auto"/>
            </w:tcBorders>
          </w:tcPr>
          <w:p w14:paraId="2FFDCB11" w14:textId="77777777" w:rsidR="007C3555" w:rsidRDefault="00773911">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4113C" w14:textId="77777777" w:rsidR="007C3555" w:rsidRDefault="00773911">
            <w:pPr>
              <w:rPr>
                <w:rFonts w:ascii="Calibri" w:hAnsi="Calibri" w:cs="Calibri"/>
                <w:sz w:val="21"/>
                <w:szCs w:val="21"/>
                <w:lang w:eastAsia="zh-CN"/>
              </w:rPr>
            </w:pPr>
            <w:r>
              <w:rPr>
                <w:rFonts w:ascii="Calibri" w:hAnsi="Calibri" w:cs="Calibri"/>
                <w:sz w:val="21"/>
                <w:szCs w:val="21"/>
                <w:lang w:eastAsia="zh-CN"/>
              </w:rPr>
              <w:t>In RAN1#106bis e-meeting, the following agreement on CWs adjustment was achieved, it means that Cat3 LBT is supported for above 52.6GHz, not Cat4 LBT. Further, the fixed CW size was also deter</w:t>
            </w:r>
            <w:r>
              <w:rPr>
                <w:rFonts w:ascii="Calibri" w:hAnsi="Calibri" w:cs="Calibri"/>
                <w:sz w:val="21"/>
                <w:szCs w:val="21"/>
                <w:lang w:eastAsia="zh-CN"/>
              </w:rPr>
              <w:t>mined in RAN1 #107 e-meeting. Based on this, we can confirm that LBT supported in FR2-2 is a random back-off mechanism with fixed contention window and it is remarked as Type 1 channel access procedure as described in TS 37.213. Hence, we propose to remove</w:t>
            </w:r>
            <w:r>
              <w:rPr>
                <w:rFonts w:ascii="Calibri" w:hAnsi="Calibri" w:cs="Calibri"/>
                <w:sz w:val="21"/>
                <w:szCs w:val="21"/>
                <w:lang w:eastAsia="zh-CN"/>
              </w:rPr>
              <w:t xml:space="preserve"> yellow highlight and brackets for “Type 1”.</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7C3555" w14:paraId="4E6B2B68" w14:textId="77777777">
              <w:tc>
                <w:tcPr>
                  <w:tcW w:w="0" w:type="auto"/>
                  <w:shd w:val="clear" w:color="auto" w:fill="auto"/>
                </w:tcPr>
                <w:p w14:paraId="37F5FE45" w14:textId="77777777" w:rsidR="007C3555" w:rsidRDefault="00773911">
                  <w:pPr>
                    <w:spacing w:before="180"/>
                    <w:rPr>
                      <w:rFonts w:ascii="Calibri" w:hAnsi="Calibri" w:cs="Calibri"/>
                      <w:sz w:val="21"/>
                      <w:szCs w:val="21"/>
                      <w:u w:val="single"/>
                      <w:lang w:eastAsia="ko-KR"/>
                    </w:rPr>
                  </w:pPr>
                  <w:r>
                    <w:rPr>
                      <w:rFonts w:ascii="Calibri" w:hAnsi="Calibri" w:cs="Calibri"/>
                      <w:sz w:val="21"/>
                      <w:szCs w:val="21"/>
                      <w:u w:val="single"/>
                      <w:lang w:eastAsia="ko-KR"/>
                    </w:rPr>
                    <w:t>Conclusion</w:t>
                  </w:r>
                  <w:r>
                    <w:rPr>
                      <w:rFonts w:ascii="Calibri" w:hAnsi="Calibri" w:cs="Calibri"/>
                      <w:sz w:val="21"/>
                      <w:szCs w:val="21"/>
                      <w:lang w:eastAsia="zh-CN"/>
                    </w:rPr>
                    <w:t>(RAN1#106bis e-meeting)</w:t>
                  </w:r>
                  <w:r>
                    <w:rPr>
                      <w:rFonts w:ascii="Calibri" w:hAnsi="Calibri" w:cs="Calibri"/>
                      <w:sz w:val="21"/>
                      <w:szCs w:val="21"/>
                      <w:lang w:eastAsia="ko-KR"/>
                    </w:rPr>
                    <w:t>:</w:t>
                  </w:r>
                </w:p>
                <w:p w14:paraId="73285DE0" w14:textId="77777777" w:rsidR="007C3555" w:rsidRDefault="00773911">
                  <w:pPr>
                    <w:rPr>
                      <w:rFonts w:ascii="Calibri" w:hAnsi="Calibri" w:cs="Calibri"/>
                      <w:sz w:val="21"/>
                      <w:szCs w:val="21"/>
                      <w:lang w:eastAsia="ko-KR"/>
                    </w:rPr>
                  </w:pPr>
                  <w:r>
                    <w:rPr>
                      <w:rFonts w:ascii="Calibri" w:hAnsi="Calibri" w:cs="Calibri"/>
                      <w:sz w:val="21"/>
                      <w:szCs w:val="21"/>
                      <w:lang w:eastAsia="ko-KR"/>
                    </w:rPr>
                    <w:t>There is no consensus to introduce CWS Adjustment for unlicensed operation in FR2-2</w:t>
                  </w:r>
                </w:p>
                <w:p w14:paraId="6EA65F25" w14:textId="77777777" w:rsidR="007C3555" w:rsidRDefault="00773911">
                  <w:pPr>
                    <w:rPr>
                      <w:rFonts w:ascii="Calibri" w:hAnsi="Calibri" w:cs="Calibri"/>
                      <w:sz w:val="21"/>
                      <w:szCs w:val="21"/>
                      <w:u w:val="single"/>
                      <w:lang w:eastAsia="ko-KR"/>
                    </w:rPr>
                  </w:pPr>
                  <w:r>
                    <w:rPr>
                      <w:rFonts w:ascii="Calibri" w:hAnsi="Calibri" w:cs="Calibri"/>
                      <w:sz w:val="21"/>
                      <w:szCs w:val="21"/>
                      <w:u w:val="single"/>
                      <w:lang w:eastAsia="ko-KR"/>
                    </w:rPr>
                    <w:t>Conclusion</w:t>
                  </w:r>
                  <w:r>
                    <w:rPr>
                      <w:rFonts w:ascii="Calibri" w:hAnsi="Calibri" w:cs="Calibri"/>
                      <w:sz w:val="21"/>
                      <w:szCs w:val="21"/>
                      <w:lang w:eastAsia="zh-CN"/>
                    </w:rPr>
                    <w:t>(RAN1#106bis e-meeting)</w:t>
                  </w:r>
                  <w:r>
                    <w:rPr>
                      <w:rFonts w:ascii="Calibri" w:hAnsi="Calibri" w:cs="Calibri"/>
                      <w:sz w:val="21"/>
                      <w:szCs w:val="21"/>
                      <w:lang w:eastAsia="ko-KR"/>
                    </w:rPr>
                    <w:t>:</w:t>
                  </w:r>
                </w:p>
                <w:p w14:paraId="7F9D098C" w14:textId="77777777" w:rsidR="007C3555" w:rsidRDefault="00773911">
                  <w:pPr>
                    <w:rPr>
                      <w:rFonts w:ascii="Calibri" w:hAnsi="Calibri" w:cs="Calibri"/>
                      <w:sz w:val="21"/>
                      <w:szCs w:val="21"/>
                      <w:lang w:eastAsia="ko-KR"/>
                    </w:rPr>
                  </w:pPr>
                  <w:r>
                    <w:rPr>
                      <w:rFonts w:ascii="Calibri" w:hAnsi="Calibri" w:cs="Calibri"/>
                      <w:sz w:val="21"/>
                      <w:szCs w:val="21"/>
                      <w:lang w:eastAsia="ko-KR"/>
                    </w:rPr>
                    <w:t>There is no consensus to introduce CAPC for unlicensed op</w:t>
                  </w:r>
                  <w:r>
                    <w:rPr>
                      <w:rFonts w:ascii="Calibri" w:hAnsi="Calibri" w:cs="Calibri"/>
                      <w:sz w:val="21"/>
                      <w:szCs w:val="21"/>
                      <w:lang w:eastAsia="ko-KR"/>
                    </w:rPr>
                    <w:t>eration in FR2-2</w:t>
                  </w:r>
                </w:p>
                <w:p w14:paraId="46842A7B" w14:textId="77777777" w:rsidR="007C3555" w:rsidRDefault="00773911">
                  <w:pPr>
                    <w:rPr>
                      <w:rFonts w:ascii="Calibri" w:hAnsi="Calibri" w:cs="Calibri"/>
                      <w:highlight w:val="green"/>
                      <w:lang w:eastAsia="zh-CN"/>
                    </w:rPr>
                  </w:pPr>
                  <w:r>
                    <w:rPr>
                      <w:rFonts w:ascii="Calibri" w:hAnsi="Calibri" w:cs="Calibri"/>
                      <w:highlight w:val="green"/>
                      <w:lang w:eastAsia="zh-CN"/>
                    </w:rPr>
                    <w:t>Agreement(RAN1 #107 e-meeting):</w:t>
                  </w:r>
                </w:p>
                <w:p w14:paraId="575E9CCE" w14:textId="77777777" w:rsidR="007C3555" w:rsidRDefault="00773911">
                  <w:pPr>
                    <w:spacing w:after="60"/>
                    <w:rPr>
                      <w:rFonts w:ascii="Calibri" w:hAnsi="Calibri" w:cs="Calibri"/>
                      <w:lang w:eastAsia="ja-JP"/>
                    </w:rPr>
                  </w:pPr>
                  <w:r>
                    <w:rPr>
                      <w:rFonts w:ascii="Calibri" w:hAnsi="Calibri" w:cs="Calibri"/>
                      <w:lang w:eastAsia="ja-JP"/>
                    </w:rPr>
                    <w:t xml:space="preserve">For Type 1 channel access, </w:t>
                  </w:r>
                  <m:oMath>
                    <m:sSub>
                      <m:sSubPr>
                        <m:ctrlPr>
                          <w:rPr>
                            <w:rFonts w:ascii="Cambria Math" w:eastAsia="DengXian" w:hAnsi="Cambria Math" w:cs="Calibri"/>
                            <w:i/>
                            <w:iCs/>
                            <w:sz w:val="22"/>
                            <w:szCs w:val="22"/>
                            <w:lang w:eastAsia="ko-KR"/>
                          </w:rPr>
                        </m:ctrlPr>
                      </m:sSubPr>
                      <m:e>
                        <m:r>
                          <w:rPr>
                            <w:rFonts w:ascii="Cambria Math" w:hAnsi="Cambria Math"/>
                            <w:lang w:eastAsia="ja-JP"/>
                          </w:rPr>
                          <m:t>N</m:t>
                        </m:r>
                      </m:e>
                      <m:sub>
                        <m:r>
                          <w:rPr>
                            <w:rFonts w:ascii="Cambria Math" w:hAnsi="Cambria Math"/>
                            <w:lang w:eastAsia="ja-JP"/>
                          </w:rPr>
                          <m:t>init</m:t>
                        </m:r>
                      </m:sub>
                    </m:sSub>
                  </m:oMath>
                  <w:r>
                    <w:rPr>
                      <w:rFonts w:ascii="Calibri" w:hAnsi="Calibri" w:cs="Calibri"/>
                      <w:lang w:eastAsia="ja-JP"/>
                    </w:rPr>
                    <w:t xml:space="preserve"> is a random number uniformly distributed between 0 and CW=3</w:t>
                  </w:r>
                </w:p>
                <w:p w14:paraId="63B268CB" w14:textId="77777777" w:rsidR="007C3555" w:rsidRDefault="00773911">
                  <w:pPr>
                    <w:numPr>
                      <w:ilvl w:val="0"/>
                      <w:numId w:val="30"/>
                    </w:numPr>
                    <w:spacing w:before="120" w:after="60" w:line="280" w:lineRule="atLeast"/>
                    <w:rPr>
                      <w:rFonts w:ascii="Calibri" w:hAnsi="Calibri" w:cs="Calibri"/>
                      <w:sz w:val="21"/>
                      <w:szCs w:val="21"/>
                      <w:lang w:eastAsia="zh-CN"/>
                    </w:rPr>
                  </w:pPr>
                  <w:r>
                    <w:rPr>
                      <w:rFonts w:ascii="Calibri" w:hAnsi="Calibri" w:cs="Calibri"/>
                      <w:lang w:eastAsia="ko-KR"/>
                    </w:rPr>
                    <w:t xml:space="preserve">By implementation, a node may choose a larger number for counter N than </w:t>
                  </w:r>
                  <m:oMath>
                    <m:sSub>
                      <m:sSubPr>
                        <m:ctrlPr>
                          <w:rPr>
                            <w:rFonts w:ascii="Cambria Math" w:eastAsia="DengXian" w:hAnsi="Cambria Math" w:cs="Calibri"/>
                            <w:i/>
                            <w:iCs/>
                            <w:sz w:val="22"/>
                            <w:szCs w:val="22"/>
                            <w:lang w:eastAsia="ko-KR"/>
                          </w:rPr>
                        </m:ctrlPr>
                      </m:sSubPr>
                      <m:e>
                        <m:r>
                          <w:rPr>
                            <w:rFonts w:ascii="Cambria Math" w:hAnsi="Cambria Math"/>
                            <w:lang w:eastAsia="ko-KR"/>
                          </w:rPr>
                          <m:t>N</m:t>
                        </m:r>
                      </m:e>
                      <m:sub>
                        <m:r>
                          <w:rPr>
                            <w:rFonts w:ascii="Cambria Math" w:hAnsi="Cambria Math"/>
                            <w:lang w:eastAsia="ko-KR"/>
                          </w:rPr>
                          <m:t>init</m:t>
                        </m:r>
                      </m:sub>
                    </m:sSub>
                  </m:oMath>
                </w:p>
              </w:tc>
            </w:tr>
          </w:tbl>
          <w:p w14:paraId="006D11B2" w14:textId="77777777" w:rsidR="007C3555" w:rsidRDefault="00773911">
            <w:pPr>
              <w:spacing w:beforeLines="50" w:before="120"/>
              <w:rPr>
                <w:rFonts w:ascii="Calibri" w:hAnsi="Calibri" w:cs="Calibri"/>
                <w:sz w:val="21"/>
                <w:szCs w:val="21"/>
                <w:lang w:eastAsia="zh-CN"/>
              </w:rPr>
            </w:pPr>
            <w:r>
              <w:rPr>
                <w:rFonts w:ascii="Calibri" w:hAnsi="Calibri" w:cs="Calibri"/>
                <w:sz w:val="21"/>
                <w:szCs w:val="21"/>
                <w:lang w:eastAsia="zh-CN"/>
              </w:rPr>
              <w:t xml:space="preserve">Regarding LBT bandwidth, from RAN1 point of view, it seems to correspond to BWP bandwidth due to RAN1 has </w:t>
            </w:r>
            <w:proofErr w:type="gramStart"/>
            <w:r>
              <w:rPr>
                <w:rFonts w:ascii="Calibri" w:hAnsi="Calibri" w:cs="Calibri"/>
                <w:sz w:val="21"/>
                <w:szCs w:val="21"/>
                <w:lang w:eastAsia="zh-CN"/>
              </w:rPr>
              <w:t>no</w:t>
            </w:r>
            <w:proofErr w:type="gramEnd"/>
            <w:r>
              <w:rPr>
                <w:rFonts w:ascii="Calibri" w:hAnsi="Calibri" w:cs="Calibri"/>
                <w:sz w:val="21"/>
                <w:szCs w:val="21"/>
                <w:lang w:eastAsia="zh-CN"/>
              </w:rPr>
              <w:t xml:space="preserve"> the term “channel/carrier bandwidth”. So, we think it is </w:t>
            </w:r>
            <w:r>
              <w:rPr>
                <w:rFonts w:ascii="Calibri" w:hAnsi="Calibri" w:cs="Calibri"/>
                <w:sz w:val="21"/>
                <w:szCs w:val="21"/>
                <w:lang w:eastAsia="zh-CN"/>
              </w:rPr>
              <w:t>reasonable and obvious to perform LBT over the active BWP for UE side. In this regard, we propose to remove “carrier” for supporting LBT bandwidth and brackets in component 1.</w:t>
            </w:r>
          </w:p>
          <w:p w14:paraId="734C9621" w14:textId="77777777" w:rsidR="007C3555" w:rsidRDefault="00773911">
            <w:pPr>
              <w:spacing w:before="180"/>
              <w:rPr>
                <w:rFonts w:ascii="Calibri" w:hAnsi="Calibri" w:cs="Calibri"/>
                <w:b/>
                <w:bCs/>
                <w:sz w:val="21"/>
                <w:szCs w:val="21"/>
                <w:lang w:eastAsia="zh-CN"/>
              </w:rPr>
            </w:pPr>
            <w:r>
              <w:rPr>
                <w:rFonts w:ascii="Calibri" w:hAnsi="Calibri" w:cs="Calibri"/>
                <w:b/>
                <w:bCs/>
                <w:sz w:val="21"/>
                <w:szCs w:val="21"/>
                <w:lang w:eastAsia="zh-CN"/>
              </w:rPr>
              <w:t>Proposal:</w:t>
            </w:r>
            <w:r>
              <w:rPr>
                <w:rFonts w:ascii="Calibri" w:hAnsi="Calibri" w:cs="Calibri"/>
                <w:sz w:val="21"/>
                <w:szCs w:val="21"/>
                <w:lang w:eastAsia="zh-CN"/>
              </w:rPr>
              <w:t xml:space="preserve"> </w:t>
            </w:r>
            <w:r>
              <w:rPr>
                <w:rFonts w:ascii="Calibri" w:hAnsi="Calibri" w:cs="Calibri"/>
                <w:b/>
                <w:bCs/>
                <w:sz w:val="21"/>
                <w:szCs w:val="21"/>
                <w:lang w:eastAsia="zh-CN"/>
              </w:rPr>
              <w:t>Modify FG24-6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6329"/>
              <w:gridCol w:w="4522"/>
              <w:gridCol w:w="2270"/>
            </w:tblGrid>
            <w:tr w:rsidR="007C3555" w14:paraId="5130AB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28603B"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1400A090"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71C61B7"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6DDAC88" w14:textId="77777777" w:rsidR="007C3555" w:rsidRDefault="00773911">
                  <w:pPr>
                    <w:pStyle w:val="TAH"/>
                    <w:rPr>
                      <w:rFonts w:ascii="Calibri" w:hAnsi="Calibri" w:cs="Calibri"/>
                      <w:color w:val="000000"/>
                      <w:szCs w:val="18"/>
                    </w:rPr>
                  </w:pPr>
                  <w:r>
                    <w:rPr>
                      <w:rFonts w:ascii="Calibri" w:hAnsi="Calibri" w:cs="Calibri"/>
                      <w:color w:val="000000"/>
                      <w:szCs w:val="18"/>
                    </w:rPr>
                    <w:t xml:space="preserve">Prerequisite </w:t>
                  </w:r>
                  <w:r>
                    <w:rPr>
                      <w:rFonts w:ascii="Calibri" w:hAnsi="Calibri" w:cs="Calibri"/>
                      <w:color w:val="000000"/>
                      <w:szCs w:val="18"/>
                    </w:rPr>
                    <w:t>feature groups</w:t>
                  </w:r>
                </w:p>
              </w:tc>
            </w:tr>
            <w:tr w:rsidR="007C3555" w14:paraId="7BF438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32C91FE" w14:textId="77777777" w:rsidR="007C3555" w:rsidRDefault="00773911">
                  <w:pPr>
                    <w:pStyle w:val="TAL"/>
                    <w:rPr>
                      <w:rFonts w:ascii="Calibri" w:hAnsi="Calibri" w:cs="Calibri"/>
                      <w:color w:val="000000"/>
                      <w:szCs w:val="18"/>
                    </w:rPr>
                  </w:pPr>
                  <w:r>
                    <w:rPr>
                      <w:rFonts w:ascii="Calibri" w:hAnsi="Calibri" w:cs="Calibri"/>
                      <w:color w:val="000000"/>
                      <w:szCs w:val="18"/>
                    </w:rPr>
                    <w:t>24-6</w:t>
                  </w:r>
                </w:p>
              </w:tc>
              <w:tc>
                <w:tcPr>
                  <w:tcW w:w="0" w:type="auto"/>
                  <w:tcBorders>
                    <w:top w:val="single" w:sz="4" w:space="0" w:color="auto"/>
                    <w:left w:val="single" w:sz="4" w:space="0" w:color="auto"/>
                    <w:bottom w:val="single" w:sz="4" w:space="0" w:color="auto"/>
                    <w:right w:val="single" w:sz="4" w:space="0" w:color="auto"/>
                  </w:tcBorders>
                </w:tcPr>
                <w:p w14:paraId="6FE9959C"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 xml:space="preserve">Support </w:t>
                  </w:r>
                  <w:r>
                    <w:rPr>
                      <w:rFonts w:ascii="Calibri" w:eastAsia="SimSun" w:hAnsi="Calibri" w:cs="Calibri"/>
                      <w:strike/>
                      <w:color w:val="FF0000"/>
                      <w:szCs w:val="18"/>
                      <w:highlight w:val="yellow"/>
                      <w:lang w:eastAsia="zh-CN"/>
                    </w:rPr>
                    <w:t>[</w:t>
                  </w:r>
                  <w:r>
                    <w:rPr>
                      <w:rFonts w:ascii="Calibri" w:eastAsia="SimSun" w:hAnsi="Calibri" w:cs="Calibri"/>
                      <w:color w:val="000000"/>
                      <w:szCs w:val="18"/>
                      <w:lang w:eastAsia="zh-CN"/>
                    </w:rPr>
                    <w:t>Type 1</w:t>
                  </w:r>
                  <w:r>
                    <w:rPr>
                      <w:rFonts w:ascii="Calibri" w:eastAsia="SimSun" w:hAnsi="Calibri" w:cs="Calibri"/>
                      <w:strike/>
                      <w:color w:val="000000"/>
                      <w:szCs w:val="18"/>
                      <w:highlight w:val="yellow"/>
                      <w:lang w:eastAsia="zh-CN"/>
                    </w:rPr>
                    <w:t>]</w:t>
                  </w:r>
                  <w:r>
                    <w:rPr>
                      <w:rFonts w:ascii="Calibri" w:eastAsia="SimSun" w:hAnsi="Calibri" w:cs="Calibri"/>
                      <w:color w:val="000000"/>
                      <w:szCs w:val="18"/>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6F1D87CA" w14:textId="77777777" w:rsidR="007C3555" w:rsidRDefault="00773911">
                  <w:pPr>
                    <w:pStyle w:val="ListParagraph1"/>
                    <w:numPr>
                      <w:ilvl w:val="0"/>
                      <w:numId w:val="28"/>
                    </w:numPr>
                    <w:autoSpaceDE w:val="0"/>
                    <w:autoSpaceDN w:val="0"/>
                    <w:adjustRightInd w:val="0"/>
                    <w:snapToGrid w:val="0"/>
                    <w:contextualSpacing/>
                    <w:rPr>
                      <w:rFonts w:cs="Calibri"/>
                      <w:color w:val="000000"/>
                      <w:sz w:val="18"/>
                      <w:szCs w:val="18"/>
                    </w:rPr>
                  </w:pPr>
                  <w:r>
                    <w:rPr>
                      <w:rFonts w:cs="Calibri"/>
                      <w:color w:val="000000"/>
                      <w:sz w:val="18"/>
                      <w:szCs w:val="18"/>
                    </w:rPr>
                    <w:t xml:space="preserve">Support </w:t>
                  </w:r>
                  <w:r>
                    <w:rPr>
                      <w:rFonts w:cs="Calibri"/>
                      <w:strike/>
                      <w:color w:val="FF0000"/>
                      <w:sz w:val="18"/>
                      <w:szCs w:val="18"/>
                      <w:highlight w:val="yellow"/>
                    </w:rPr>
                    <w:t>[</w:t>
                  </w:r>
                  <w:r>
                    <w:rPr>
                      <w:rFonts w:cs="Calibri"/>
                      <w:color w:val="000000"/>
                      <w:sz w:val="18"/>
                      <w:szCs w:val="18"/>
                    </w:rPr>
                    <w:t>Type 1</w:t>
                  </w:r>
                  <w:r>
                    <w:rPr>
                      <w:rFonts w:cs="Calibri"/>
                      <w:strike/>
                      <w:color w:val="FF0000"/>
                      <w:sz w:val="18"/>
                      <w:szCs w:val="18"/>
                      <w:highlight w:val="yellow"/>
                    </w:rPr>
                    <w:t>]</w:t>
                  </w:r>
                  <w:r>
                    <w:rPr>
                      <w:rFonts w:cs="Calibri"/>
                      <w:strike/>
                      <w:color w:val="FF0000"/>
                      <w:sz w:val="18"/>
                      <w:szCs w:val="18"/>
                    </w:rPr>
                    <w:t xml:space="preserve"> </w:t>
                  </w:r>
                  <w:r>
                    <w:rPr>
                      <w:rFonts w:cs="Calibri"/>
                      <w:color w:val="000000"/>
                      <w:sz w:val="18"/>
                      <w:szCs w:val="18"/>
                    </w:rPr>
                    <w:t>channel access procedure</w:t>
                  </w:r>
                </w:p>
                <w:p w14:paraId="5AEF55FB" w14:textId="77777777" w:rsidR="007C3555" w:rsidRDefault="00773911">
                  <w:pPr>
                    <w:pStyle w:val="ListParagraph1"/>
                    <w:numPr>
                      <w:ilvl w:val="0"/>
                      <w:numId w:val="28"/>
                    </w:numPr>
                    <w:autoSpaceDE w:val="0"/>
                    <w:autoSpaceDN w:val="0"/>
                    <w:adjustRightInd w:val="0"/>
                    <w:snapToGrid w:val="0"/>
                    <w:contextualSpacing/>
                    <w:rPr>
                      <w:rFonts w:cs="Calibri"/>
                      <w:color w:val="000000"/>
                      <w:sz w:val="18"/>
                      <w:szCs w:val="18"/>
                    </w:rPr>
                  </w:pPr>
                  <w:r>
                    <w:rPr>
                      <w:rFonts w:cs="Calibri"/>
                      <w:strike/>
                      <w:color w:val="FF0000"/>
                      <w:sz w:val="18"/>
                      <w:szCs w:val="18"/>
                      <w:highlight w:val="yellow"/>
                    </w:rPr>
                    <w:t>[</w:t>
                  </w:r>
                  <w:r>
                    <w:rPr>
                      <w:rFonts w:cs="Calibri"/>
                      <w:color w:val="000000"/>
                      <w:sz w:val="18"/>
                      <w:szCs w:val="18"/>
                    </w:rPr>
                    <w:t xml:space="preserve">Support LBT performed per </w:t>
                  </w:r>
                  <w:r>
                    <w:rPr>
                      <w:rFonts w:cs="Calibri"/>
                      <w:strike/>
                      <w:color w:val="FF0000"/>
                      <w:sz w:val="18"/>
                      <w:szCs w:val="18"/>
                    </w:rPr>
                    <w:t>carrier/</w:t>
                  </w:r>
                  <w:r>
                    <w:rPr>
                      <w:rFonts w:cs="Calibri"/>
                      <w:color w:val="000000"/>
                      <w:sz w:val="18"/>
                      <w:szCs w:val="18"/>
                    </w:rPr>
                    <w:t>BWP bandwidth</w:t>
                  </w:r>
                  <w:r>
                    <w:rPr>
                      <w:rFonts w:cs="Calibri"/>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AC252EE" w14:textId="77777777" w:rsidR="007C3555" w:rsidRDefault="00773911">
                  <w:pPr>
                    <w:pStyle w:val="TAL"/>
                    <w:rPr>
                      <w:rFonts w:ascii="Calibri" w:hAnsi="Calibri" w:cs="Calibri"/>
                      <w:color w:val="000000"/>
                      <w:szCs w:val="18"/>
                    </w:rPr>
                  </w:pPr>
                  <w:r>
                    <w:rPr>
                      <w:rFonts w:ascii="Calibri" w:hAnsi="Calibri" w:cs="Calibri"/>
                      <w:color w:val="000000"/>
                      <w:szCs w:val="18"/>
                    </w:rPr>
                    <w:t>24-1</w:t>
                  </w:r>
                </w:p>
              </w:tc>
            </w:tr>
          </w:tbl>
          <w:p w14:paraId="632DF705" w14:textId="77777777" w:rsidR="007C3555" w:rsidRDefault="007C3555">
            <w:pPr>
              <w:spacing w:beforeLines="50" w:before="120"/>
              <w:jc w:val="left"/>
              <w:rPr>
                <w:rFonts w:ascii="Calibri" w:hAnsi="Calibri" w:cs="Calibri"/>
                <w:color w:val="000000"/>
              </w:rPr>
            </w:pPr>
          </w:p>
        </w:tc>
      </w:tr>
      <w:tr w:rsidR="007C3555" w14:paraId="1539C689" w14:textId="77777777">
        <w:tc>
          <w:tcPr>
            <w:tcW w:w="1818" w:type="dxa"/>
            <w:tcBorders>
              <w:top w:val="single" w:sz="4" w:space="0" w:color="auto"/>
              <w:left w:val="single" w:sz="4" w:space="0" w:color="auto"/>
              <w:bottom w:val="single" w:sz="4" w:space="0" w:color="auto"/>
              <w:right w:val="single" w:sz="4" w:space="0" w:color="auto"/>
            </w:tcBorders>
          </w:tcPr>
          <w:p w14:paraId="0B724061"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1C7ED0" w14:textId="77777777" w:rsidR="007C3555" w:rsidRDefault="007C3555">
            <w:pPr>
              <w:spacing w:beforeLines="50" w:before="120"/>
              <w:jc w:val="left"/>
              <w:rPr>
                <w:rFonts w:ascii="Calibri" w:hAnsi="Calibri" w:cs="Calibri"/>
                <w:color w:val="000000"/>
              </w:rPr>
            </w:pPr>
          </w:p>
        </w:tc>
      </w:tr>
      <w:tr w:rsidR="007C3555" w14:paraId="22403528" w14:textId="77777777">
        <w:tc>
          <w:tcPr>
            <w:tcW w:w="1818" w:type="dxa"/>
            <w:tcBorders>
              <w:top w:val="single" w:sz="4" w:space="0" w:color="auto"/>
              <w:left w:val="single" w:sz="4" w:space="0" w:color="auto"/>
              <w:bottom w:val="single" w:sz="4" w:space="0" w:color="auto"/>
              <w:right w:val="single" w:sz="4" w:space="0" w:color="auto"/>
            </w:tcBorders>
          </w:tcPr>
          <w:p w14:paraId="6482287E"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5868D9"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14:paraId="0ABB4F70" w14:textId="77777777" w:rsidR="007C3555" w:rsidRDefault="00773911">
            <w:pPr>
              <w:spacing w:beforeLines="50" w:before="120"/>
              <w:jc w:val="left"/>
              <w:rPr>
                <w:rFonts w:ascii="Calibri" w:hAnsi="Calibri" w:cs="Calibri"/>
                <w:b/>
                <w:color w:val="000000"/>
              </w:rPr>
            </w:pPr>
            <w:r>
              <w:rPr>
                <w:rFonts w:ascii="Calibri" w:hAnsi="Calibri" w:cs="Calibri"/>
                <w:b/>
                <w:color w:val="000000"/>
              </w:rPr>
              <w:t xml:space="preserve">Proposal: For FG 24-6 </w:t>
            </w:r>
            <w:r>
              <w:rPr>
                <w:rFonts w:ascii="Calibri" w:hAnsi="Calibri" w:cs="Calibri"/>
                <w:b/>
                <w:color w:val="000000"/>
              </w:rPr>
              <w:t>and FG 24-7, replacing unlicensed operation with shared spectrum channel access to have a unified terminology.</w:t>
            </w:r>
          </w:p>
          <w:p w14:paraId="4EE31FE1" w14:textId="77777777" w:rsidR="007C3555" w:rsidRDefault="00773911">
            <w:pPr>
              <w:spacing w:beforeLines="50" w:before="120"/>
              <w:jc w:val="left"/>
              <w:rPr>
                <w:rFonts w:ascii="Calibri" w:hAnsi="Calibri" w:cs="Calibri"/>
                <w:color w:val="000000"/>
              </w:rPr>
            </w:pPr>
            <w:r>
              <w:rPr>
                <w:rFonts w:ascii="Calibri" w:hAnsi="Calibri" w:cs="Calibri"/>
                <w:color w:val="000000"/>
              </w:rPr>
              <w:t>Moreover, for FG 24-6, it is still not clear with LBT performed per carrier, which is not used in any of the RAN1 specification. In TS37.213, the</w:t>
            </w:r>
            <w:r>
              <w:rPr>
                <w:rFonts w:ascii="Calibri" w:hAnsi="Calibri" w:cs="Calibri"/>
                <w:color w:val="000000"/>
              </w:rPr>
              <w:t xml:space="preserve"> definition of LBT bandwidth is ‘channel’, which from RAN1 definition and from UE perspective, it should be reflected by active BWP bandwidth. Thus, in this meeting, we hope this could be further clarified. From our knowledge, relevant discussion was arran</w:t>
            </w:r>
            <w:r>
              <w:rPr>
                <w:rFonts w:ascii="Calibri" w:hAnsi="Calibri" w:cs="Calibri"/>
                <w:color w:val="000000"/>
              </w:rPr>
              <w:t xml:space="preserve">ged in the AI 8.2.6 in RAN1#107-e meeting and we can wait for the discussion outcome from AI 8.2.6 from RAN1#107bis-e to decide whether updates are needed. </w:t>
            </w:r>
          </w:p>
          <w:p w14:paraId="7A4ACA4F" w14:textId="77777777" w:rsidR="007C3555" w:rsidRDefault="00773911">
            <w:pPr>
              <w:spacing w:beforeLines="50" w:before="120"/>
              <w:jc w:val="left"/>
              <w:rPr>
                <w:rFonts w:ascii="Calibri" w:hAnsi="Calibri" w:cs="Calibri"/>
                <w:color w:val="000000"/>
              </w:rPr>
            </w:pPr>
            <w:r>
              <w:rPr>
                <w:rFonts w:ascii="Calibri" w:hAnsi="Calibri" w:cs="Calibri"/>
                <w:b/>
                <w:color w:val="000000"/>
              </w:rPr>
              <w:t xml:space="preserve">Proposal: for FG 24-6, the component 2 should keep per BWP bandwidth and remove per carrier, which </w:t>
            </w:r>
            <w:r>
              <w:rPr>
                <w:rFonts w:ascii="Calibri" w:hAnsi="Calibri" w:cs="Calibri"/>
                <w:b/>
                <w:color w:val="000000"/>
              </w:rPr>
              <w:t xml:space="preserve">is not clear from UE perspective or further clarification on channel bandwidth can be discussed in this meeting.  </w:t>
            </w:r>
          </w:p>
        </w:tc>
      </w:tr>
      <w:tr w:rsidR="007C3555" w14:paraId="31A68FDE" w14:textId="77777777">
        <w:tc>
          <w:tcPr>
            <w:tcW w:w="1818" w:type="dxa"/>
            <w:tcBorders>
              <w:top w:val="single" w:sz="4" w:space="0" w:color="auto"/>
              <w:left w:val="single" w:sz="4" w:space="0" w:color="auto"/>
              <w:bottom w:val="single" w:sz="4" w:space="0" w:color="auto"/>
              <w:right w:val="single" w:sz="4" w:space="0" w:color="auto"/>
            </w:tcBorders>
          </w:tcPr>
          <w:p w14:paraId="14440E22"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DEF696" w14:textId="77777777" w:rsidR="007C3555" w:rsidRDefault="007C3555">
            <w:pPr>
              <w:spacing w:beforeLines="50" w:before="120"/>
              <w:jc w:val="left"/>
              <w:rPr>
                <w:rFonts w:ascii="Calibri" w:hAnsi="Calibri" w:cs="Calibri"/>
                <w:color w:val="000000"/>
              </w:rPr>
            </w:pPr>
          </w:p>
        </w:tc>
      </w:tr>
      <w:tr w:rsidR="007C3555" w14:paraId="1FE118D6" w14:textId="77777777">
        <w:tc>
          <w:tcPr>
            <w:tcW w:w="1818" w:type="dxa"/>
            <w:tcBorders>
              <w:top w:val="single" w:sz="4" w:space="0" w:color="auto"/>
              <w:left w:val="single" w:sz="4" w:space="0" w:color="auto"/>
              <w:bottom w:val="single" w:sz="4" w:space="0" w:color="auto"/>
              <w:right w:val="single" w:sz="4" w:space="0" w:color="auto"/>
            </w:tcBorders>
          </w:tcPr>
          <w:p w14:paraId="5DE9F40A"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w:instrText>
            </w:r>
            <w:r>
              <w:rPr>
                <w:rFonts w:cs="Arial"/>
                <w:sz w:val="16"/>
                <w:szCs w:val="16"/>
              </w:rPr>
              <w:instrText xml:space="preserve">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440CE7" w14:textId="77777777" w:rsidR="007C3555" w:rsidRDefault="00773911">
            <w:pPr>
              <w:jc w:val="left"/>
              <w:rPr>
                <w:rFonts w:ascii="Calibri" w:hAnsi="Calibri"/>
                <w:lang w:val="en-GB"/>
              </w:rPr>
            </w:pPr>
            <w:r>
              <w:rPr>
                <w:rFonts w:ascii="Calibri" w:hAnsi="Calibri"/>
                <w:lang w:val="en-GB"/>
              </w:rPr>
              <w:t>In Rel-16 NR-U, some features were supported only for operation with shared spectrum channel access, while others were supported also for licensed operation (operation without sh</w:t>
            </w:r>
            <w:r>
              <w:rPr>
                <w:rFonts w:ascii="Calibri" w:hAnsi="Calibri"/>
                <w:lang w:val="en-GB"/>
              </w:rPr>
              <w:t>ared spectrum channel access). For Rel-16, the way that this was handled was that the default FG definition was for both with/without shared spectrum channel access, but if a FG was to be restricted for operation only with shared spectrum channel access, t</w:t>
            </w:r>
            <w:r>
              <w:rPr>
                <w:rFonts w:ascii="Calibri" w:hAnsi="Calibri"/>
                <w:lang w:val="en-GB"/>
              </w:rPr>
              <w:t xml:space="preserve">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C3555" w14:paraId="3F491B5B"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4B001FE" w14:textId="77777777" w:rsidR="007C3555" w:rsidRDefault="00773911">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C3555" w14:paraId="2EDF3B7F"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2AB40BB" w14:textId="77777777" w:rsidR="007C3555" w:rsidRDefault="00773911">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14:paraId="44FA50D3" w14:textId="77777777" w:rsidR="007C3555" w:rsidRDefault="007C3555">
            <w:pPr>
              <w:pStyle w:val="BodyText"/>
              <w:rPr>
                <w:rFonts w:ascii="Calibri" w:hAnsi="Calibri"/>
                <w:szCs w:val="20"/>
              </w:rPr>
            </w:pPr>
          </w:p>
          <w:p w14:paraId="51FB98C0" w14:textId="77777777" w:rsidR="007C3555" w:rsidRDefault="00773911">
            <w:pPr>
              <w:pStyle w:val="BodyText"/>
              <w:rPr>
                <w:rFonts w:ascii="Calibri" w:hAnsi="Calibri"/>
                <w:szCs w:val="20"/>
              </w:rPr>
            </w:pPr>
            <w:r>
              <w:rPr>
                <w:rFonts w:ascii="Calibri" w:hAnsi="Calibri"/>
                <w:szCs w:val="20"/>
              </w:rPr>
              <w:t xml:space="preserve">We observe that the same practice is being used in Rel-17 for the </w:t>
            </w:r>
            <w:proofErr w:type="spellStart"/>
            <w:r>
              <w:rPr>
                <w:rFonts w:ascii="Calibri" w:hAnsi="Calibri"/>
                <w:szCs w:val="20"/>
              </w:rPr>
              <w:t>NR_IIOT_URLLC_enh</w:t>
            </w:r>
            <w:proofErr w:type="spellEnd"/>
            <w:r>
              <w:rPr>
                <w:rFonts w:ascii="Calibri" w:hAnsi="Calibri"/>
                <w:szCs w:val="20"/>
              </w:rPr>
              <w:t xml:space="preserve">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14:paraId="3C1FDF62" w14:textId="77777777" w:rsidR="007C3555" w:rsidRDefault="00773911">
            <w:pPr>
              <w:pStyle w:val="BodyText"/>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w:t>
            </w:r>
            <w:proofErr w:type="gramStart"/>
            <w:r>
              <w:rPr>
                <w:rFonts w:ascii="Calibri" w:hAnsi="Calibri"/>
                <w:szCs w:val="20"/>
              </w:rPr>
              <w:t>access-related</w:t>
            </w:r>
            <w:proofErr w:type="gramEnd"/>
            <w:r>
              <w:rPr>
                <w:rFonts w:ascii="Calibri" w:hAnsi="Calibri"/>
                <w:szCs w:val="20"/>
              </w:rPr>
              <w:t xml:space="preserve"> FGs 24-6 and 24-7, the above Not</w:t>
            </w:r>
            <w:r>
              <w:rPr>
                <w:rFonts w:ascii="Calibri" w:hAnsi="Calibri"/>
                <w:szCs w:val="20"/>
              </w:rPr>
              <w:t xml:space="preserve">e should be added. </w:t>
            </w:r>
          </w:p>
          <w:p w14:paraId="2DC98014" w14:textId="77777777" w:rsidR="007C3555" w:rsidRDefault="00773911">
            <w:pPr>
              <w:pStyle w:val="BodyText"/>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14:paraId="26435210"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199" w:name="_Toc92724058"/>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w:t>
            </w:r>
            <w:r>
              <w:rPr>
                <w:rFonts w:ascii="Calibri" w:hAnsi="Calibri"/>
                <w:sz w:val="20"/>
                <w:szCs w:val="20"/>
              </w:rPr>
              <w:t>nel access, follow the same practice as in Rel-16 NR-U and Rel-17 URLLC enhancements and add the note "The signaling is per band but is only expected for a band where shared spectrum channel access must be used." Support the following changes to the FG lis</w:t>
            </w:r>
            <w:r>
              <w:rPr>
                <w:rFonts w:ascii="Calibri" w:hAnsi="Calibri"/>
                <w:sz w:val="20"/>
                <w:szCs w:val="20"/>
              </w:rPr>
              <w:t>t:</w:t>
            </w:r>
            <w:bookmarkEnd w:id="199"/>
          </w:p>
          <w:p w14:paraId="7FAFFEA2"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80"/>
              <w:gridCol w:w="3310"/>
              <w:gridCol w:w="1952"/>
              <w:gridCol w:w="5266"/>
              <w:gridCol w:w="4831"/>
            </w:tblGrid>
            <w:tr w:rsidR="007C3555" w14:paraId="67418F5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DC890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32569E25"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FFDB5ED"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03391FB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1816D9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D552A3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4EFFF9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924029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24-6</w:t>
                  </w:r>
                </w:p>
              </w:tc>
              <w:tc>
                <w:tcPr>
                  <w:tcW w:w="0" w:type="auto"/>
                  <w:tcBorders>
                    <w:top w:val="single" w:sz="4" w:space="0" w:color="auto"/>
                    <w:left w:val="single" w:sz="4" w:space="0" w:color="auto"/>
                    <w:bottom w:val="single" w:sz="4" w:space="0" w:color="auto"/>
                    <w:right w:val="single" w:sz="4" w:space="0" w:color="auto"/>
                  </w:tcBorders>
                </w:tcPr>
                <w:p w14:paraId="558572B0"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1]</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7B8DBD79" w14:textId="77777777" w:rsidR="007C3555" w:rsidRDefault="00773911">
                  <w:pPr>
                    <w:numPr>
                      <w:ilvl w:val="0"/>
                      <w:numId w:val="28"/>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lang w:val="en-GB"/>
                    </w:rPr>
                    <w:t xml:space="preserve">Support </w:t>
                  </w:r>
                  <w:r>
                    <w:rPr>
                      <w:rFonts w:eastAsia="MS Gothic" w:cs="Arial"/>
                      <w:color w:val="000000"/>
                      <w:sz w:val="18"/>
                      <w:szCs w:val="18"/>
                      <w:highlight w:val="yellow"/>
                      <w:lang w:val="en-GB"/>
                    </w:rPr>
                    <w:t>[Type 1]</w:t>
                  </w:r>
                  <w:r>
                    <w:rPr>
                      <w:rFonts w:eastAsia="MS Gothic" w:cs="Arial"/>
                      <w:color w:val="000000"/>
                      <w:sz w:val="18"/>
                      <w:szCs w:val="18"/>
                      <w:lang w:val="en-GB"/>
                    </w:rPr>
                    <w:t xml:space="preserve"> channel access procedure</w:t>
                  </w:r>
                </w:p>
                <w:p w14:paraId="07AACE9C" w14:textId="77777777" w:rsidR="007C3555" w:rsidRDefault="00773911">
                  <w:pPr>
                    <w:numPr>
                      <w:ilvl w:val="0"/>
                      <w:numId w:val="28"/>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[Support LBT performed per </w:t>
                  </w:r>
                  <w:r>
                    <w:rPr>
                      <w:rFonts w:eastAsia="MS Gothic" w:cs="Arial"/>
                      <w:color w:val="000000"/>
                      <w:sz w:val="18"/>
                      <w:szCs w:val="18"/>
                      <w:highlight w:val="yellow"/>
                      <w:lang w:val="en-GB"/>
                    </w:rPr>
                    <w:t>carrier/BWP bandwidth]</w:t>
                  </w:r>
                </w:p>
              </w:tc>
              <w:tc>
                <w:tcPr>
                  <w:tcW w:w="0" w:type="auto"/>
                  <w:tcBorders>
                    <w:top w:val="single" w:sz="4" w:space="0" w:color="auto"/>
                    <w:left w:val="single" w:sz="4" w:space="0" w:color="auto"/>
                    <w:bottom w:val="single" w:sz="4" w:space="0" w:color="auto"/>
                    <w:right w:val="single" w:sz="4" w:space="0" w:color="auto"/>
                  </w:tcBorders>
                </w:tcPr>
                <w:p w14:paraId="3EC4EFB1" w14:textId="77777777" w:rsidR="007C3555" w:rsidRDefault="00773911">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p>
              </w:tc>
              <w:tc>
                <w:tcPr>
                  <w:tcW w:w="0" w:type="auto"/>
                  <w:tcBorders>
                    <w:top w:val="single" w:sz="4" w:space="0" w:color="auto"/>
                    <w:left w:val="single" w:sz="4" w:space="0" w:color="auto"/>
                    <w:bottom w:val="single" w:sz="4" w:space="0" w:color="auto"/>
                    <w:right w:val="single" w:sz="4" w:space="0" w:color="auto"/>
                  </w:tcBorders>
                </w:tcPr>
                <w:p w14:paraId="242C3BE9" w14:textId="77777777" w:rsidR="007C3555" w:rsidRDefault="00773911">
                  <w:pPr>
                    <w:keepNext/>
                    <w:keepLines/>
                    <w:spacing w:after="0"/>
                    <w:rPr>
                      <w:rFonts w:eastAsia="SimSun" w:cs="Arial"/>
                      <w:color w:val="FF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50030E9E" w14:textId="77777777" w:rsidR="007C3555" w:rsidRDefault="00773911">
                  <w:pPr>
                    <w:pStyle w:val="TAL"/>
                    <w:rPr>
                      <w:rFonts w:cs="Arial"/>
                      <w:color w:val="000000"/>
                      <w:szCs w:val="18"/>
                    </w:rPr>
                  </w:pPr>
                  <w:r>
                    <w:rPr>
                      <w:rFonts w:cs="Arial"/>
                      <w:color w:val="000000"/>
                      <w:szCs w:val="18"/>
                    </w:rPr>
                    <w:t>Optional with capability signalling</w:t>
                  </w:r>
                </w:p>
                <w:p w14:paraId="2054AD59" w14:textId="77777777" w:rsidR="007C3555" w:rsidRDefault="007C3555">
                  <w:pPr>
                    <w:pStyle w:val="TAL"/>
                    <w:rPr>
                      <w:rFonts w:cs="Arial"/>
                      <w:color w:val="000000"/>
                      <w:szCs w:val="18"/>
                    </w:rPr>
                  </w:pPr>
                </w:p>
                <w:p w14:paraId="6B8B0306"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 xml:space="preserve">[A UE that supports FR2-2 must indicate this FG is supported when required by </w:t>
                  </w:r>
                  <w:r>
                    <w:rPr>
                      <w:rFonts w:cs="Arial"/>
                      <w:color w:val="000000"/>
                      <w:sz w:val="18"/>
                      <w:szCs w:val="18"/>
                      <w:highlight w:val="yellow"/>
                    </w:rPr>
                    <w:t>regulation]</w:t>
                  </w:r>
                </w:p>
              </w:tc>
            </w:tr>
          </w:tbl>
          <w:p w14:paraId="4D0A5163" w14:textId="77777777" w:rsidR="007C3555" w:rsidRDefault="007C3555">
            <w:pPr>
              <w:spacing w:beforeLines="50" w:before="120"/>
              <w:jc w:val="left"/>
              <w:rPr>
                <w:rFonts w:ascii="Calibri" w:hAnsi="Calibri" w:cs="Calibri"/>
                <w:color w:val="000000"/>
              </w:rPr>
            </w:pPr>
          </w:p>
        </w:tc>
      </w:tr>
      <w:tr w:rsidR="007C3555" w14:paraId="4A0C4F61" w14:textId="77777777">
        <w:tc>
          <w:tcPr>
            <w:tcW w:w="1818" w:type="dxa"/>
            <w:tcBorders>
              <w:top w:val="single" w:sz="4" w:space="0" w:color="auto"/>
              <w:left w:val="single" w:sz="4" w:space="0" w:color="auto"/>
              <w:bottom w:val="single" w:sz="4" w:space="0" w:color="auto"/>
              <w:right w:val="single" w:sz="4" w:space="0" w:color="auto"/>
            </w:tcBorders>
          </w:tcPr>
          <w:p w14:paraId="1982835D"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F65469"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In FG 24-6, we are fine with removing the brackets around Type 1</w:t>
            </w:r>
          </w:p>
          <w:p w14:paraId="0B1120E1"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In the FG 24-6 components, we can remove the brackets around “[Support LBT performed per carrier/BWP bandwidth]” based on the f</w:t>
            </w:r>
            <w:r>
              <w:rPr>
                <w:rFonts w:ascii="Calibri" w:hAnsi="Calibri"/>
                <w:sz w:val="20"/>
                <w:szCs w:val="20"/>
                <w:lang w:eastAsia="ko-KR"/>
              </w:rPr>
              <w:t>ollowing agreement:</w:t>
            </w:r>
          </w:p>
          <w:p w14:paraId="2B271E53" w14:textId="77777777" w:rsidR="007C3555" w:rsidRDefault="00773911">
            <w:pPr>
              <w:ind w:left="1080"/>
              <w:rPr>
                <w:rFonts w:ascii="Calibri" w:hAnsi="Calibri" w:cs="Calibri"/>
                <w:i/>
              </w:rPr>
            </w:pPr>
            <w:r>
              <w:rPr>
                <w:rFonts w:ascii="Calibri" w:hAnsi="Calibri" w:cs="Calibri"/>
                <w:i/>
                <w:highlight w:val="green"/>
              </w:rPr>
              <w:t>Agreement:</w:t>
            </w:r>
          </w:p>
          <w:p w14:paraId="16C30DAD" w14:textId="77777777" w:rsidR="007C3555" w:rsidRDefault="00773911">
            <w:pPr>
              <w:pStyle w:val="3GPPNormalText"/>
              <w:ind w:left="1080" w:firstLine="0"/>
              <w:rPr>
                <w:rFonts w:ascii="Calibri" w:hAnsi="Calibri" w:cs="Calibri"/>
                <w:i/>
                <w:sz w:val="20"/>
                <w:szCs w:val="20"/>
              </w:rPr>
            </w:pPr>
            <w:r>
              <w:rPr>
                <w:rFonts w:ascii="Calibri" w:hAnsi="Calibri" w:cs="Calibri"/>
                <w:i/>
                <w:sz w:val="20"/>
                <w:szCs w:val="20"/>
              </w:rPr>
              <w:t xml:space="preserve">For LBT for single carrier transmission, </w:t>
            </w:r>
            <w:proofErr w:type="spellStart"/>
            <w:r>
              <w:rPr>
                <w:rFonts w:ascii="Calibri" w:hAnsi="Calibri" w:cs="Calibri"/>
                <w:i/>
                <w:sz w:val="20"/>
                <w:szCs w:val="20"/>
              </w:rPr>
              <w:t>gNB</w:t>
            </w:r>
            <w:proofErr w:type="spellEnd"/>
            <w:r>
              <w:rPr>
                <w:rFonts w:ascii="Calibri" w:hAnsi="Calibri" w:cs="Calibri"/>
                <w:i/>
                <w:sz w:val="20"/>
                <w:szCs w:val="20"/>
              </w:rPr>
              <w:t>/UE performs LBT over the channel bandwidth (or BWP bandwidth)</w:t>
            </w:r>
          </w:p>
          <w:p w14:paraId="53F0702D" w14:textId="77777777" w:rsidR="007C3555" w:rsidRDefault="00773911">
            <w:pPr>
              <w:pStyle w:val="3GPPNormalText"/>
              <w:ind w:left="360" w:firstLine="0"/>
              <w:rPr>
                <w:iCs/>
                <w:lang w:eastAsia="ko-KR"/>
              </w:rPr>
            </w:pPr>
            <w:r>
              <w:rPr>
                <w:rFonts w:ascii="Calibri" w:hAnsi="Calibri" w:cs="Calibri"/>
                <w:iCs/>
                <w:sz w:val="20"/>
                <w:szCs w:val="20"/>
              </w:rPr>
              <w:t xml:space="preserve">Note that to make it match the agreement, we could modify the text as follows: </w:t>
            </w:r>
            <w:r>
              <w:rPr>
                <w:rFonts w:ascii="Calibri" w:hAnsi="Calibri"/>
                <w:iCs/>
                <w:sz w:val="20"/>
                <w:szCs w:val="20"/>
                <w:lang w:eastAsia="ko-KR"/>
              </w:rPr>
              <w:t xml:space="preserve">“[Support LBT performed per carrier </w:t>
            </w:r>
            <w:r>
              <w:rPr>
                <w:rFonts w:ascii="Calibri" w:hAnsi="Calibri"/>
                <w:iCs/>
                <w:color w:val="FF0000"/>
                <w:sz w:val="20"/>
                <w:szCs w:val="20"/>
                <w:lang w:eastAsia="ko-KR"/>
              </w:rPr>
              <w:t>[</w:t>
            </w:r>
            <w:r>
              <w:rPr>
                <w:rFonts w:ascii="Calibri" w:hAnsi="Calibri"/>
                <w:iCs/>
                <w:strike/>
                <w:color w:val="FF0000"/>
                <w:sz w:val="20"/>
                <w:szCs w:val="20"/>
                <w:lang w:eastAsia="ko-KR"/>
              </w:rPr>
              <w:t xml:space="preserve"> /</w:t>
            </w:r>
            <w:r>
              <w:rPr>
                <w:rFonts w:ascii="Calibri" w:hAnsi="Calibri"/>
                <w:iCs/>
                <w:color w:val="FF0000"/>
                <w:sz w:val="20"/>
                <w:szCs w:val="20"/>
                <w:lang w:eastAsia="ko-KR"/>
              </w:rPr>
              <w:t xml:space="preserve"> ] or</w:t>
            </w:r>
            <w:r>
              <w:rPr>
                <w:rFonts w:ascii="Calibri" w:hAnsi="Calibri"/>
                <w:iCs/>
                <w:sz w:val="20"/>
                <w:szCs w:val="20"/>
                <w:lang w:eastAsia="ko-KR"/>
              </w:rPr>
              <w:t xml:space="preserve"> BWP bandwidth]”</w:t>
            </w:r>
          </w:p>
        </w:tc>
      </w:tr>
      <w:tr w:rsidR="007C3555" w14:paraId="5CFE3800" w14:textId="77777777">
        <w:tc>
          <w:tcPr>
            <w:tcW w:w="1818" w:type="dxa"/>
            <w:tcBorders>
              <w:top w:val="single" w:sz="4" w:space="0" w:color="auto"/>
              <w:left w:val="single" w:sz="4" w:space="0" w:color="auto"/>
              <w:bottom w:val="single" w:sz="4" w:space="0" w:color="auto"/>
              <w:right w:val="single" w:sz="4" w:space="0" w:color="auto"/>
            </w:tcBorders>
          </w:tcPr>
          <w:p w14:paraId="554E1EB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C6011" w14:textId="77777777" w:rsidR="007C3555" w:rsidRDefault="007C3555">
            <w:pPr>
              <w:spacing w:beforeLines="50" w:before="120"/>
              <w:jc w:val="left"/>
              <w:rPr>
                <w:rFonts w:ascii="Calibri" w:hAnsi="Calibri" w:cs="Calibri"/>
                <w:color w:val="000000"/>
              </w:rPr>
            </w:pPr>
          </w:p>
        </w:tc>
      </w:tr>
      <w:tr w:rsidR="007C3555" w14:paraId="4A6523C3" w14:textId="77777777">
        <w:tc>
          <w:tcPr>
            <w:tcW w:w="1818" w:type="dxa"/>
            <w:tcBorders>
              <w:top w:val="single" w:sz="4" w:space="0" w:color="auto"/>
              <w:left w:val="single" w:sz="4" w:space="0" w:color="auto"/>
              <w:bottom w:val="single" w:sz="4" w:space="0" w:color="auto"/>
              <w:right w:val="single" w:sz="4" w:space="0" w:color="auto"/>
            </w:tcBorders>
          </w:tcPr>
          <w:p w14:paraId="1FB75150"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B72076" w14:textId="77777777" w:rsidR="007C3555" w:rsidRDefault="007C3555">
            <w:pPr>
              <w:spacing w:beforeLines="50" w:before="120"/>
              <w:jc w:val="left"/>
              <w:rPr>
                <w:rFonts w:ascii="Calibri" w:hAnsi="Calibri" w:cs="Calibri"/>
                <w:color w:val="000000"/>
              </w:rPr>
            </w:pPr>
          </w:p>
        </w:tc>
      </w:tr>
      <w:tr w:rsidR="007C3555" w14:paraId="0176C1C2" w14:textId="77777777">
        <w:tc>
          <w:tcPr>
            <w:tcW w:w="1818" w:type="dxa"/>
            <w:tcBorders>
              <w:top w:val="single" w:sz="4" w:space="0" w:color="auto"/>
              <w:left w:val="single" w:sz="4" w:space="0" w:color="auto"/>
              <w:bottom w:val="single" w:sz="4" w:space="0" w:color="auto"/>
              <w:right w:val="single" w:sz="4" w:space="0" w:color="auto"/>
            </w:tcBorders>
          </w:tcPr>
          <w:p w14:paraId="2519C1F7"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32D734" w14:textId="77777777" w:rsidR="007C3555" w:rsidRDefault="007C3555">
            <w:pPr>
              <w:spacing w:beforeLines="50" w:before="120"/>
              <w:jc w:val="left"/>
              <w:rPr>
                <w:rFonts w:ascii="Calibri" w:hAnsi="Calibri" w:cs="Calibri"/>
                <w:color w:val="000000"/>
              </w:rPr>
            </w:pPr>
          </w:p>
        </w:tc>
      </w:tr>
    </w:tbl>
    <w:p w14:paraId="43F3D71D" w14:textId="77777777" w:rsidR="007C3555" w:rsidRDefault="007C3555">
      <w:pPr>
        <w:pStyle w:val="maintext"/>
        <w:ind w:firstLineChars="90" w:firstLine="180"/>
        <w:rPr>
          <w:rFonts w:ascii="Calibri" w:hAnsi="Calibri" w:cs="Arial"/>
        </w:rPr>
      </w:pPr>
    </w:p>
    <w:p w14:paraId="7C9050BE"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565"/>
        <w:gridCol w:w="6202"/>
        <w:gridCol w:w="3542"/>
        <w:gridCol w:w="967"/>
        <w:gridCol w:w="222"/>
        <w:gridCol w:w="222"/>
        <w:gridCol w:w="222"/>
        <w:gridCol w:w="888"/>
        <w:gridCol w:w="222"/>
        <w:gridCol w:w="222"/>
        <w:gridCol w:w="222"/>
        <w:gridCol w:w="222"/>
        <w:gridCol w:w="6629"/>
      </w:tblGrid>
      <w:tr w:rsidR="007C3555" w14:paraId="310C7B53" w14:textId="77777777">
        <w:tc>
          <w:tcPr>
            <w:tcW w:w="0" w:type="auto"/>
            <w:shd w:val="clear" w:color="auto" w:fill="auto"/>
          </w:tcPr>
          <w:p w14:paraId="47769331"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AF9968B" w14:textId="77777777" w:rsidR="007C3555" w:rsidRDefault="00773911">
            <w:pPr>
              <w:pStyle w:val="TAL"/>
              <w:rPr>
                <w:rFonts w:cs="Arial"/>
                <w:color w:val="000000"/>
                <w:szCs w:val="18"/>
              </w:rPr>
            </w:pPr>
            <w:r>
              <w:rPr>
                <w:rFonts w:cs="Arial"/>
                <w:color w:val="000000"/>
                <w:szCs w:val="18"/>
              </w:rPr>
              <w:t>24-7</w:t>
            </w:r>
          </w:p>
        </w:tc>
        <w:tc>
          <w:tcPr>
            <w:tcW w:w="0" w:type="auto"/>
            <w:shd w:val="clear" w:color="auto" w:fill="auto"/>
          </w:tcPr>
          <w:p w14:paraId="441120DF"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2]</w:t>
            </w:r>
            <w:r>
              <w:rPr>
                <w:rFonts w:eastAsia="SimSun" w:cs="Arial"/>
                <w:color w:val="000000"/>
                <w:szCs w:val="18"/>
                <w:lang w:eastAsia="zh-CN"/>
              </w:rPr>
              <w:t xml:space="preserve"> channel access procedure in uplink for FR2-2 unlicensed operation</w:t>
            </w:r>
          </w:p>
        </w:tc>
        <w:tc>
          <w:tcPr>
            <w:tcW w:w="0" w:type="auto"/>
            <w:shd w:val="clear" w:color="auto" w:fill="auto"/>
          </w:tcPr>
          <w:p w14:paraId="6026E4B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14:paraId="4F209120" w14:textId="77777777" w:rsidR="007C3555" w:rsidRDefault="00773911">
            <w:pPr>
              <w:pStyle w:val="TAL"/>
              <w:rPr>
                <w:rFonts w:cs="Arial"/>
                <w:color w:val="000000"/>
                <w:szCs w:val="18"/>
              </w:rPr>
            </w:pPr>
            <w:r>
              <w:rPr>
                <w:rFonts w:cs="Arial"/>
                <w:color w:val="000000"/>
                <w:szCs w:val="18"/>
              </w:rPr>
              <w:t>24-1, 24-6</w:t>
            </w:r>
          </w:p>
        </w:tc>
        <w:tc>
          <w:tcPr>
            <w:tcW w:w="0" w:type="auto"/>
            <w:shd w:val="clear" w:color="auto" w:fill="auto"/>
          </w:tcPr>
          <w:p w14:paraId="2F6C5A42" w14:textId="77777777" w:rsidR="007C3555" w:rsidRDefault="007C3555">
            <w:pPr>
              <w:pStyle w:val="TAL"/>
              <w:rPr>
                <w:rFonts w:eastAsia="SimSun" w:cs="Arial"/>
                <w:color w:val="000000"/>
                <w:szCs w:val="18"/>
                <w:lang w:eastAsia="zh-CN"/>
              </w:rPr>
            </w:pPr>
          </w:p>
        </w:tc>
        <w:tc>
          <w:tcPr>
            <w:tcW w:w="0" w:type="auto"/>
            <w:shd w:val="clear" w:color="auto" w:fill="auto"/>
          </w:tcPr>
          <w:p w14:paraId="6ACF6373" w14:textId="77777777" w:rsidR="007C3555" w:rsidRDefault="007C3555">
            <w:pPr>
              <w:pStyle w:val="TAL"/>
              <w:rPr>
                <w:rFonts w:cs="Arial"/>
                <w:color w:val="000000"/>
                <w:szCs w:val="18"/>
              </w:rPr>
            </w:pPr>
          </w:p>
        </w:tc>
        <w:tc>
          <w:tcPr>
            <w:tcW w:w="0" w:type="auto"/>
            <w:shd w:val="clear" w:color="auto" w:fill="auto"/>
          </w:tcPr>
          <w:p w14:paraId="31272BF0" w14:textId="77777777" w:rsidR="007C3555" w:rsidRDefault="007C3555">
            <w:pPr>
              <w:pStyle w:val="TAL"/>
              <w:rPr>
                <w:rFonts w:eastAsia="SimSun" w:cs="Arial"/>
                <w:color w:val="000000"/>
                <w:szCs w:val="18"/>
                <w:lang w:eastAsia="zh-CN"/>
              </w:rPr>
            </w:pPr>
          </w:p>
        </w:tc>
        <w:tc>
          <w:tcPr>
            <w:tcW w:w="0" w:type="auto"/>
            <w:shd w:val="clear" w:color="auto" w:fill="auto"/>
          </w:tcPr>
          <w:p w14:paraId="46CD6516"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50ABE118" w14:textId="77777777" w:rsidR="007C3555" w:rsidRDefault="007C3555">
            <w:pPr>
              <w:pStyle w:val="TAL"/>
              <w:rPr>
                <w:rFonts w:cs="Arial"/>
                <w:color w:val="000000"/>
                <w:szCs w:val="18"/>
              </w:rPr>
            </w:pPr>
          </w:p>
        </w:tc>
        <w:tc>
          <w:tcPr>
            <w:tcW w:w="0" w:type="auto"/>
            <w:shd w:val="clear" w:color="auto" w:fill="auto"/>
          </w:tcPr>
          <w:p w14:paraId="6CE74955" w14:textId="77777777" w:rsidR="007C3555" w:rsidRDefault="007C3555">
            <w:pPr>
              <w:pStyle w:val="TAL"/>
              <w:rPr>
                <w:rFonts w:cs="Arial"/>
                <w:color w:val="000000"/>
                <w:szCs w:val="18"/>
              </w:rPr>
            </w:pPr>
          </w:p>
        </w:tc>
        <w:tc>
          <w:tcPr>
            <w:tcW w:w="0" w:type="auto"/>
            <w:shd w:val="clear" w:color="auto" w:fill="auto"/>
          </w:tcPr>
          <w:p w14:paraId="7FF52621" w14:textId="77777777" w:rsidR="007C3555" w:rsidRDefault="007C3555">
            <w:pPr>
              <w:pStyle w:val="TAL"/>
              <w:rPr>
                <w:rFonts w:cs="Arial"/>
                <w:color w:val="000000"/>
                <w:szCs w:val="18"/>
              </w:rPr>
            </w:pPr>
          </w:p>
        </w:tc>
        <w:tc>
          <w:tcPr>
            <w:tcW w:w="0" w:type="auto"/>
            <w:shd w:val="clear" w:color="auto" w:fill="auto"/>
          </w:tcPr>
          <w:p w14:paraId="7AC4C1B0" w14:textId="77777777" w:rsidR="007C3555" w:rsidRDefault="007C3555">
            <w:pPr>
              <w:pStyle w:val="TAL"/>
              <w:rPr>
                <w:rFonts w:cs="Arial"/>
                <w:color w:val="000000"/>
                <w:szCs w:val="18"/>
              </w:rPr>
            </w:pPr>
          </w:p>
        </w:tc>
        <w:tc>
          <w:tcPr>
            <w:tcW w:w="0" w:type="auto"/>
            <w:shd w:val="clear" w:color="auto" w:fill="auto"/>
          </w:tcPr>
          <w:p w14:paraId="694766F5" w14:textId="77777777" w:rsidR="007C3555" w:rsidRDefault="00773911">
            <w:pPr>
              <w:pStyle w:val="TAL"/>
              <w:rPr>
                <w:rFonts w:cs="Arial"/>
                <w:color w:val="000000"/>
                <w:szCs w:val="18"/>
              </w:rPr>
            </w:pPr>
            <w:r>
              <w:rPr>
                <w:rFonts w:cs="Arial"/>
                <w:color w:val="000000"/>
                <w:szCs w:val="18"/>
              </w:rPr>
              <w:t>Optional with capability signalling</w:t>
            </w:r>
          </w:p>
          <w:p w14:paraId="7345C61A" w14:textId="77777777" w:rsidR="007C3555" w:rsidRDefault="007C3555">
            <w:pPr>
              <w:pStyle w:val="TAL"/>
              <w:rPr>
                <w:rFonts w:cs="Arial"/>
                <w:color w:val="000000"/>
                <w:szCs w:val="18"/>
              </w:rPr>
            </w:pPr>
          </w:p>
          <w:p w14:paraId="56CDD25F"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14:paraId="46E3FFC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20A20B0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3D98E2D"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30365B"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91F8484" w14:textId="77777777">
        <w:tc>
          <w:tcPr>
            <w:tcW w:w="1818" w:type="dxa"/>
            <w:tcBorders>
              <w:top w:val="single" w:sz="4" w:space="0" w:color="auto"/>
              <w:left w:val="single" w:sz="4" w:space="0" w:color="auto"/>
              <w:bottom w:val="single" w:sz="4" w:space="0" w:color="auto"/>
              <w:right w:val="single" w:sz="4" w:space="0" w:color="auto"/>
            </w:tcBorders>
          </w:tcPr>
          <w:p w14:paraId="038D56A6"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41C8A3"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2"/>
              <w:gridCol w:w="5493"/>
              <w:gridCol w:w="3554"/>
              <w:gridCol w:w="899"/>
              <w:gridCol w:w="222"/>
              <w:gridCol w:w="222"/>
              <w:gridCol w:w="222"/>
              <w:gridCol w:w="1468"/>
              <w:gridCol w:w="222"/>
              <w:gridCol w:w="222"/>
              <w:gridCol w:w="222"/>
              <w:gridCol w:w="222"/>
              <w:gridCol w:w="6484"/>
            </w:tblGrid>
            <w:tr w:rsidR="007C3555" w14:paraId="24A7C3B0" w14:textId="77777777">
              <w:tc>
                <w:tcPr>
                  <w:tcW w:w="0" w:type="auto"/>
                  <w:shd w:val="clear" w:color="auto" w:fill="auto"/>
                </w:tcPr>
                <w:p w14:paraId="56BB071B" w14:textId="77777777" w:rsidR="007C3555" w:rsidRDefault="007C3555">
                  <w:pPr>
                    <w:pStyle w:val="TAH"/>
                    <w:jc w:val="left"/>
                    <w:rPr>
                      <w:rFonts w:cs="Arial"/>
                      <w:b w:val="0"/>
                      <w:szCs w:val="18"/>
                    </w:rPr>
                  </w:pPr>
                </w:p>
              </w:tc>
              <w:tc>
                <w:tcPr>
                  <w:tcW w:w="0" w:type="auto"/>
                  <w:shd w:val="clear" w:color="auto" w:fill="auto"/>
                </w:tcPr>
                <w:p w14:paraId="600C743E" w14:textId="77777777" w:rsidR="007C3555" w:rsidRDefault="00773911">
                  <w:pPr>
                    <w:pStyle w:val="TAH"/>
                    <w:jc w:val="left"/>
                    <w:rPr>
                      <w:rFonts w:cs="Arial"/>
                      <w:b w:val="0"/>
                      <w:color w:val="000000"/>
                      <w:szCs w:val="18"/>
                      <w:lang w:eastAsia="ja-JP"/>
                    </w:rPr>
                  </w:pPr>
                  <w:r>
                    <w:rPr>
                      <w:rFonts w:cs="Arial"/>
                      <w:b w:val="0"/>
                      <w:color w:val="000000"/>
                      <w:szCs w:val="18"/>
                      <w:lang w:eastAsia="ja-JP"/>
                    </w:rPr>
                    <w:t>24-7</w:t>
                  </w:r>
                </w:p>
              </w:tc>
              <w:tc>
                <w:tcPr>
                  <w:tcW w:w="0" w:type="auto"/>
                  <w:shd w:val="clear" w:color="auto" w:fill="auto"/>
                </w:tcPr>
                <w:p w14:paraId="58D45BC5"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2]</w:t>
                  </w:r>
                  <w:r>
                    <w:rPr>
                      <w:rFonts w:cs="Arial"/>
                      <w:b w:val="0"/>
                      <w:color w:val="000000"/>
                      <w:szCs w:val="18"/>
                      <w:lang w:eastAsia="zh-CN"/>
                    </w:rPr>
                    <w:t xml:space="preserve"> channel access procedure in uplink for FR2-2 unlicensed operation</w:t>
                  </w:r>
                </w:p>
              </w:tc>
              <w:tc>
                <w:tcPr>
                  <w:tcW w:w="0" w:type="auto"/>
                  <w:shd w:val="clear" w:color="auto" w:fill="auto"/>
                </w:tcPr>
                <w:p w14:paraId="65D167F6" w14:textId="77777777" w:rsidR="007C3555" w:rsidRDefault="00773911">
                  <w:pPr>
                    <w:ind w:left="36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14:paraId="2D8E2894" w14:textId="77777777" w:rsidR="007C3555" w:rsidRDefault="00773911">
                  <w:pPr>
                    <w:pStyle w:val="TAH"/>
                    <w:jc w:val="left"/>
                    <w:rPr>
                      <w:rFonts w:cs="Arial"/>
                      <w:b w:val="0"/>
                      <w:color w:val="000000"/>
                      <w:szCs w:val="18"/>
                    </w:rPr>
                  </w:pPr>
                  <w:r>
                    <w:rPr>
                      <w:rFonts w:cs="Arial"/>
                      <w:b w:val="0"/>
                      <w:color w:val="000000"/>
                      <w:szCs w:val="18"/>
                    </w:rPr>
                    <w:t>24-1, 24-6</w:t>
                  </w:r>
                </w:p>
              </w:tc>
              <w:tc>
                <w:tcPr>
                  <w:tcW w:w="0" w:type="auto"/>
                  <w:shd w:val="clear" w:color="auto" w:fill="auto"/>
                </w:tcPr>
                <w:p w14:paraId="41B771EF" w14:textId="77777777" w:rsidR="007C3555" w:rsidRDefault="007C3555">
                  <w:pPr>
                    <w:pStyle w:val="TAH"/>
                    <w:jc w:val="left"/>
                    <w:rPr>
                      <w:rFonts w:cs="Arial"/>
                      <w:b w:val="0"/>
                      <w:color w:val="000000"/>
                      <w:szCs w:val="18"/>
                    </w:rPr>
                  </w:pPr>
                </w:p>
              </w:tc>
              <w:tc>
                <w:tcPr>
                  <w:tcW w:w="0" w:type="auto"/>
                  <w:shd w:val="clear" w:color="auto" w:fill="auto"/>
                </w:tcPr>
                <w:p w14:paraId="359AB232" w14:textId="77777777" w:rsidR="007C3555" w:rsidRDefault="007C3555">
                  <w:pPr>
                    <w:pStyle w:val="TAH"/>
                    <w:jc w:val="left"/>
                    <w:rPr>
                      <w:rFonts w:eastAsia="Gulim" w:cs="Arial"/>
                      <w:b w:val="0"/>
                      <w:color w:val="000000"/>
                      <w:szCs w:val="18"/>
                    </w:rPr>
                  </w:pPr>
                </w:p>
              </w:tc>
              <w:tc>
                <w:tcPr>
                  <w:tcW w:w="0" w:type="auto"/>
                  <w:shd w:val="clear" w:color="auto" w:fill="auto"/>
                </w:tcPr>
                <w:p w14:paraId="0AB2EFE0" w14:textId="77777777" w:rsidR="007C3555" w:rsidRDefault="007C3555">
                  <w:pPr>
                    <w:pStyle w:val="TAN"/>
                    <w:rPr>
                      <w:rFonts w:cs="Arial"/>
                      <w:szCs w:val="18"/>
                      <w:lang w:eastAsia="ja-JP"/>
                    </w:rPr>
                  </w:pPr>
                </w:p>
              </w:tc>
              <w:tc>
                <w:tcPr>
                  <w:tcW w:w="0" w:type="auto"/>
                  <w:shd w:val="clear" w:color="auto" w:fill="auto"/>
                </w:tcPr>
                <w:p w14:paraId="0DA91156" w14:textId="77777777" w:rsidR="007C3555" w:rsidRDefault="00773911">
                  <w:pPr>
                    <w:pStyle w:val="TAN"/>
                    <w:rPr>
                      <w:rFonts w:cs="Arial"/>
                      <w:color w:val="000000"/>
                      <w:szCs w:val="18"/>
                      <w:lang w:eastAsia="ja-JP"/>
                    </w:rPr>
                  </w:pPr>
                  <w:r>
                    <w:rPr>
                      <w:rFonts w:cs="Arial"/>
                      <w:color w:val="000000"/>
                      <w:szCs w:val="18"/>
                      <w:lang w:eastAsia="ja-JP"/>
                    </w:rPr>
                    <w:t>per band</w:t>
                  </w:r>
                </w:p>
              </w:tc>
              <w:tc>
                <w:tcPr>
                  <w:tcW w:w="0" w:type="auto"/>
                  <w:shd w:val="clear" w:color="auto" w:fill="auto"/>
                </w:tcPr>
                <w:p w14:paraId="2A0AC31F" w14:textId="77777777" w:rsidR="007C3555" w:rsidRDefault="007C3555">
                  <w:pPr>
                    <w:pStyle w:val="TAH"/>
                    <w:jc w:val="left"/>
                    <w:rPr>
                      <w:rFonts w:cs="Arial"/>
                      <w:b w:val="0"/>
                      <w:szCs w:val="18"/>
                    </w:rPr>
                  </w:pPr>
                </w:p>
              </w:tc>
              <w:tc>
                <w:tcPr>
                  <w:tcW w:w="0" w:type="auto"/>
                  <w:shd w:val="clear" w:color="auto" w:fill="auto"/>
                </w:tcPr>
                <w:p w14:paraId="79EC3C8C" w14:textId="77777777" w:rsidR="007C3555" w:rsidRDefault="007C3555">
                  <w:pPr>
                    <w:pStyle w:val="TAH"/>
                    <w:jc w:val="left"/>
                    <w:rPr>
                      <w:rFonts w:cs="Arial"/>
                      <w:b w:val="0"/>
                      <w:szCs w:val="18"/>
                    </w:rPr>
                  </w:pPr>
                </w:p>
              </w:tc>
              <w:tc>
                <w:tcPr>
                  <w:tcW w:w="0" w:type="auto"/>
                  <w:shd w:val="clear" w:color="auto" w:fill="auto"/>
                </w:tcPr>
                <w:p w14:paraId="76DBC137" w14:textId="77777777" w:rsidR="007C3555" w:rsidRDefault="007C3555">
                  <w:pPr>
                    <w:pStyle w:val="TAH"/>
                    <w:jc w:val="left"/>
                    <w:rPr>
                      <w:rFonts w:cs="Arial"/>
                      <w:b w:val="0"/>
                      <w:szCs w:val="18"/>
                    </w:rPr>
                  </w:pPr>
                </w:p>
              </w:tc>
              <w:tc>
                <w:tcPr>
                  <w:tcW w:w="0" w:type="auto"/>
                  <w:shd w:val="clear" w:color="auto" w:fill="auto"/>
                </w:tcPr>
                <w:p w14:paraId="67904CA5" w14:textId="77777777" w:rsidR="007C3555" w:rsidRDefault="007C3555">
                  <w:pPr>
                    <w:rPr>
                      <w:rFonts w:cs="Arial"/>
                      <w:color w:val="000000"/>
                      <w:sz w:val="18"/>
                      <w:szCs w:val="18"/>
                    </w:rPr>
                  </w:pPr>
                </w:p>
              </w:tc>
              <w:tc>
                <w:tcPr>
                  <w:tcW w:w="0" w:type="auto"/>
                  <w:shd w:val="clear" w:color="auto" w:fill="auto"/>
                </w:tcPr>
                <w:p w14:paraId="25D944EA" w14:textId="77777777" w:rsidR="007C3555" w:rsidRDefault="00773911">
                  <w:pPr>
                    <w:pStyle w:val="TAL"/>
                    <w:rPr>
                      <w:rFonts w:cs="Arial"/>
                      <w:color w:val="000000"/>
                      <w:szCs w:val="18"/>
                    </w:rPr>
                  </w:pPr>
                  <w:r>
                    <w:rPr>
                      <w:rFonts w:cs="Arial"/>
                      <w:color w:val="000000"/>
                      <w:szCs w:val="18"/>
                    </w:rPr>
                    <w:t xml:space="preserve">Optional with </w:t>
                  </w:r>
                  <w:r>
                    <w:rPr>
                      <w:rFonts w:cs="Arial"/>
                      <w:color w:val="000000"/>
                      <w:szCs w:val="18"/>
                    </w:rPr>
                    <w:t>capability signalling</w:t>
                  </w:r>
                </w:p>
                <w:p w14:paraId="1B3578DC" w14:textId="77777777" w:rsidR="007C3555" w:rsidRDefault="007C3555">
                  <w:pPr>
                    <w:pStyle w:val="TAL"/>
                    <w:rPr>
                      <w:rFonts w:cs="Arial"/>
                      <w:color w:val="000000"/>
                      <w:szCs w:val="18"/>
                    </w:rPr>
                  </w:pPr>
                </w:p>
                <w:p w14:paraId="6D6A5E12" w14:textId="77777777" w:rsidR="007C3555" w:rsidRDefault="00773911">
                  <w:pPr>
                    <w:rPr>
                      <w:rFonts w:cs="Arial"/>
                      <w:color w:val="000000"/>
                      <w:szCs w:val="18"/>
                    </w:rPr>
                  </w:pPr>
                  <w:r>
                    <w:rPr>
                      <w:rFonts w:cs="Arial"/>
                      <w:color w:val="000000"/>
                      <w:szCs w:val="18"/>
                      <w:highlight w:val="yellow"/>
                    </w:rPr>
                    <w:t>[A UE that supports FR2-2 must indicate this FG is supported when required by regulation]</w:t>
                  </w:r>
                </w:p>
              </w:tc>
            </w:tr>
          </w:tbl>
          <w:p w14:paraId="530B072F" w14:textId="77777777" w:rsidR="007C3555" w:rsidRDefault="007C3555">
            <w:pPr>
              <w:spacing w:beforeLines="50" w:before="120"/>
              <w:jc w:val="left"/>
              <w:rPr>
                <w:rFonts w:ascii="Calibri" w:hAnsi="Calibri" w:cs="Calibri"/>
                <w:color w:val="000000"/>
              </w:rPr>
            </w:pPr>
          </w:p>
        </w:tc>
      </w:tr>
      <w:tr w:rsidR="007C3555" w14:paraId="341162EF" w14:textId="77777777">
        <w:tc>
          <w:tcPr>
            <w:tcW w:w="1818" w:type="dxa"/>
            <w:tcBorders>
              <w:top w:val="single" w:sz="4" w:space="0" w:color="auto"/>
              <w:left w:val="single" w:sz="4" w:space="0" w:color="auto"/>
              <w:bottom w:val="single" w:sz="4" w:space="0" w:color="auto"/>
              <w:right w:val="single" w:sz="4" w:space="0" w:color="auto"/>
            </w:tcBorders>
          </w:tcPr>
          <w:p w14:paraId="792BB21D"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5CED89" w14:textId="77777777" w:rsidR="007C3555" w:rsidRDefault="007C3555">
            <w:pPr>
              <w:spacing w:beforeLines="50" w:before="120"/>
              <w:jc w:val="left"/>
              <w:rPr>
                <w:rFonts w:ascii="Calibri" w:hAnsi="Calibri" w:cs="Calibri"/>
                <w:color w:val="000000"/>
              </w:rPr>
            </w:pPr>
          </w:p>
        </w:tc>
      </w:tr>
      <w:tr w:rsidR="007C3555" w14:paraId="4EAF8092" w14:textId="77777777">
        <w:tc>
          <w:tcPr>
            <w:tcW w:w="1818" w:type="dxa"/>
            <w:tcBorders>
              <w:top w:val="single" w:sz="4" w:space="0" w:color="auto"/>
              <w:left w:val="single" w:sz="4" w:space="0" w:color="auto"/>
              <w:bottom w:val="single" w:sz="4" w:space="0" w:color="auto"/>
              <w:right w:val="single" w:sz="4" w:space="0" w:color="auto"/>
            </w:tcBorders>
          </w:tcPr>
          <w:p w14:paraId="1A0D2D3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C47EA" w14:textId="77777777" w:rsidR="007C3555" w:rsidRDefault="007C3555">
            <w:pPr>
              <w:spacing w:beforeLines="50" w:before="120"/>
              <w:jc w:val="left"/>
              <w:rPr>
                <w:rFonts w:ascii="Calibri" w:hAnsi="Calibri" w:cs="Calibri"/>
                <w:color w:val="000000"/>
              </w:rPr>
            </w:pPr>
          </w:p>
        </w:tc>
      </w:tr>
      <w:tr w:rsidR="007C3555" w14:paraId="1B09791F" w14:textId="77777777">
        <w:tc>
          <w:tcPr>
            <w:tcW w:w="1818" w:type="dxa"/>
            <w:tcBorders>
              <w:top w:val="single" w:sz="4" w:space="0" w:color="auto"/>
              <w:left w:val="single" w:sz="4" w:space="0" w:color="auto"/>
              <w:bottom w:val="single" w:sz="4" w:space="0" w:color="auto"/>
              <w:right w:val="single" w:sz="4" w:space="0" w:color="auto"/>
            </w:tcBorders>
          </w:tcPr>
          <w:p w14:paraId="3DE45374"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6270F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w:t>
            </w:r>
            <w:r>
              <w:rPr>
                <w:rFonts w:eastAsia="MS Mincho"/>
                <w:lang w:eastAsia="ja-JP"/>
              </w:rPr>
              <w:t xml:space="preserve">aligned with the text in 37.213. Therefore, their brackets can be removed. </w:t>
            </w:r>
          </w:p>
          <w:p w14:paraId="0A9590A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14:paraId="26DBEC9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w:t>
            </w:r>
            <w:r>
              <w:rPr>
                <w:rFonts w:eastAsia="MS Gothic" w:cs="Arial"/>
                <w:color w:val="000000"/>
                <w:sz w:val="18"/>
                <w:szCs w:val="18"/>
                <w:highlight w:val="yellow"/>
                <w:lang w:eastAsia="ja-JP"/>
              </w:rPr>
              <w:t>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14:paraId="5E0FB84A"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421"/>
              <w:gridCol w:w="1438"/>
              <w:gridCol w:w="1457"/>
              <w:gridCol w:w="1421"/>
              <w:gridCol w:w="1414"/>
              <w:gridCol w:w="1414"/>
              <w:gridCol w:w="1414"/>
              <w:gridCol w:w="1425"/>
              <w:gridCol w:w="1414"/>
              <w:gridCol w:w="1414"/>
              <w:gridCol w:w="1414"/>
              <w:gridCol w:w="1414"/>
              <w:gridCol w:w="1439"/>
            </w:tblGrid>
            <w:tr w:rsidR="007C3555" w14:paraId="2097C66B" w14:textId="77777777">
              <w:tc>
                <w:tcPr>
                  <w:tcW w:w="1449" w:type="dxa"/>
                  <w:shd w:val="clear" w:color="auto" w:fill="auto"/>
                </w:tcPr>
                <w:p w14:paraId="1C1DD683"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1449" w:type="dxa"/>
                  <w:shd w:val="clear" w:color="auto" w:fill="auto"/>
                </w:tcPr>
                <w:p w14:paraId="3FBB1B15"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24-7</w:t>
                  </w:r>
                </w:p>
              </w:tc>
              <w:tc>
                <w:tcPr>
                  <w:tcW w:w="1449" w:type="dxa"/>
                  <w:shd w:val="clear" w:color="auto" w:fill="auto"/>
                </w:tcPr>
                <w:p w14:paraId="080AD70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20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2</w:t>
                  </w:r>
                  <w:del w:id="20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1449" w:type="dxa"/>
                  <w:shd w:val="clear" w:color="auto" w:fill="auto"/>
                </w:tcPr>
                <w:p w14:paraId="22E75486" w14:textId="77777777" w:rsidR="007C3555" w:rsidRDefault="00773911">
                  <w:pPr>
                    <w:pStyle w:val="ListParagraph"/>
                    <w:numPr>
                      <w:ilvl w:val="0"/>
                      <w:numId w:val="31"/>
                    </w:numPr>
                    <w:autoSpaceDE w:val="0"/>
                    <w:autoSpaceDN w:val="0"/>
                    <w:adjustRightInd w:val="0"/>
                    <w:snapToGrid w:val="0"/>
                    <w:spacing w:before="0" w:after="0"/>
                    <w:rPr>
                      <w:ins w:id="202" w:author="Naoya Shibaike" w:date="2022-01-07T18:32:00Z"/>
                      <w:rFonts w:eastAsia="MS Gothic" w:cs="Arial"/>
                      <w:color w:val="000000"/>
                      <w:sz w:val="18"/>
                      <w:szCs w:val="18"/>
                      <w:lang w:eastAsia="ja-JP"/>
                    </w:rPr>
                  </w:pPr>
                  <w:del w:id="203" w:author="Naoya Shibaike" w:date="2022-01-07T18:32:00Z">
                    <w:r>
                      <w:rPr>
                        <w:rFonts w:eastAsia="MS Gothic" w:cs="Arial"/>
                        <w:color w:val="000000"/>
                        <w:sz w:val="18"/>
                        <w:szCs w:val="18"/>
                        <w:lang w:eastAsia="ja-JP"/>
                      </w:rPr>
                      <w:delText xml:space="preserve">1. </w:delText>
                    </w:r>
                  </w:del>
                  <w:r>
                    <w:rPr>
                      <w:rFonts w:eastAsia="MS Gothic" w:cs="Arial"/>
                      <w:color w:val="000000"/>
                      <w:sz w:val="18"/>
                      <w:szCs w:val="18"/>
                      <w:lang w:eastAsia="ja-JP"/>
                    </w:rPr>
                    <w:t xml:space="preserve">Support </w:t>
                  </w:r>
                  <w:del w:id="204"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2</w:t>
                  </w:r>
                  <w:del w:id="205"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14:paraId="1FA268A1" w14:textId="77777777" w:rsidR="007C3555" w:rsidRDefault="00773911">
                  <w:pPr>
                    <w:pStyle w:val="ListParagraph"/>
                    <w:numPr>
                      <w:ilvl w:val="0"/>
                      <w:numId w:val="31"/>
                    </w:numPr>
                    <w:autoSpaceDE w:val="0"/>
                    <w:autoSpaceDN w:val="0"/>
                    <w:adjustRightInd w:val="0"/>
                    <w:snapToGrid w:val="0"/>
                    <w:spacing w:before="0" w:after="0"/>
                    <w:rPr>
                      <w:rFonts w:eastAsia="MS Gothic" w:cs="Arial"/>
                      <w:color w:val="000000"/>
                      <w:sz w:val="18"/>
                      <w:szCs w:val="18"/>
                      <w:lang w:eastAsia="ja-JP"/>
                    </w:rPr>
                  </w:pPr>
                  <w:ins w:id="206" w:author="Naoya Shibaike" w:date="2022-01-07T18:32:00Z">
                    <w:r>
                      <w:rPr>
                        <w:rFonts w:eastAsia="MS Gothic" w:cs="Arial"/>
                        <w:color w:val="000000"/>
                        <w:sz w:val="18"/>
                        <w:szCs w:val="18"/>
                        <w:lang w:eastAsia="ja-JP"/>
                      </w:rPr>
                      <w:t>Support LBT performed per BWP bandwidth</w:t>
                    </w:r>
                  </w:ins>
                </w:p>
              </w:tc>
              <w:tc>
                <w:tcPr>
                  <w:tcW w:w="1449" w:type="dxa"/>
                  <w:shd w:val="clear" w:color="auto" w:fill="auto"/>
                </w:tcPr>
                <w:p w14:paraId="3494BB0F" w14:textId="77777777" w:rsidR="007C3555" w:rsidRDefault="00773911">
                  <w:pPr>
                    <w:keepNext/>
                    <w:keepLines/>
                    <w:rPr>
                      <w:rFonts w:eastAsia="SimSun" w:cs="Arial"/>
                      <w:color w:val="000000"/>
                      <w:sz w:val="18"/>
                      <w:szCs w:val="18"/>
                    </w:rPr>
                  </w:pPr>
                  <w:r>
                    <w:rPr>
                      <w:rFonts w:eastAsia="SimSun" w:cs="Arial"/>
                      <w:color w:val="000000"/>
                      <w:sz w:val="18"/>
                      <w:szCs w:val="18"/>
                    </w:rPr>
                    <w:t>24-1, 24-6</w:t>
                  </w:r>
                </w:p>
              </w:tc>
              <w:tc>
                <w:tcPr>
                  <w:tcW w:w="1449" w:type="dxa"/>
                  <w:shd w:val="clear" w:color="auto" w:fill="auto"/>
                </w:tcPr>
                <w:p w14:paraId="48D90EBB" w14:textId="77777777" w:rsidR="007C3555" w:rsidRDefault="007C3555">
                  <w:pPr>
                    <w:keepNext/>
                    <w:keepLines/>
                    <w:rPr>
                      <w:rFonts w:eastAsia="SimSun" w:cs="Arial"/>
                      <w:color w:val="000000"/>
                      <w:sz w:val="18"/>
                      <w:szCs w:val="18"/>
                      <w:lang w:eastAsia="zh-CN"/>
                    </w:rPr>
                  </w:pPr>
                </w:p>
              </w:tc>
              <w:tc>
                <w:tcPr>
                  <w:tcW w:w="1449" w:type="dxa"/>
                  <w:shd w:val="clear" w:color="auto" w:fill="auto"/>
                </w:tcPr>
                <w:p w14:paraId="4A17056F" w14:textId="77777777" w:rsidR="007C3555" w:rsidRDefault="007C3555">
                  <w:pPr>
                    <w:keepNext/>
                    <w:keepLines/>
                    <w:rPr>
                      <w:rFonts w:eastAsia="SimSun" w:cs="Arial"/>
                      <w:color w:val="000000"/>
                      <w:sz w:val="18"/>
                      <w:szCs w:val="18"/>
                      <w:lang w:eastAsia="ja-JP"/>
                    </w:rPr>
                  </w:pPr>
                </w:p>
              </w:tc>
              <w:tc>
                <w:tcPr>
                  <w:tcW w:w="1449" w:type="dxa"/>
                  <w:shd w:val="clear" w:color="auto" w:fill="auto"/>
                </w:tcPr>
                <w:p w14:paraId="70384392" w14:textId="77777777" w:rsidR="007C3555" w:rsidRDefault="007C3555">
                  <w:pPr>
                    <w:keepNext/>
                    <w:keepLines/>
                    <w:rPr>
                      <w:rFonts w:eastAsia="SimSun" w:cs="Arial"/>
                      <w:color w:val="000000"/>
                      <w:sz w:val="18"/>
                      <w:szCs w:val="18"/>
                      <w:lang w:eastAsia="zh-CN"/>
                    </w:rPr>
                  </w:pPr>
                </w:p>
              </w:tc>
              <w:tc>
                <w:tcPr>
                  <w:tcW w:w="1449" w:type="dxa"/>
                  <w:shd w:val="clear" w:color="auto" w:fill="auto"/>
                </w:tcPr>
                <w:p w14:paraId="3985267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1450" w:type="dxa"/>
                  <w:shd w:val="clear" w:color="auto" w:fill="auto"/>
                </w:tcPr>
                <w:p w14:paraId="442232FF" w14:textId="77777777" w:rsidR="007C3555" w:rsidRDefault="007C3555">
                  <w:pPr>
                    <w:keepNext/>
                    <w:keepLines/>
                    <w:rPr>
                      <w:rFonts w:eastAsia="SimSun" w:cs="Arial"/>
                      <w:color w:val="000000"/>
                      <w:sz w:val="18"/>
                      <w:szCs w:val="18"/>
                    </w:rPr>
                  </w:pPr>
                </w:p>
              </w:tc>
              <w:tc>
                <w:tcPr>
                  <w:tcW w:w="1450" w:type="dxa"/>
                  <w:shd w:val="clear" w:color="auto" w:fill="auto"/>
                </w:tcPr>
                <w:p w14:paraId="6F0B3335" w14:textId="77777777" w:rsidR="007C3555" w:rsidRDefault="007C3555">
                  <w:pPr>
                    <w:keepNext/>
                    <w:keepLines/>
                    <w:rPr>
                      <w:rFonts w:eastAsia="SimSun" w:cs="Arial"/>
                      <w:color w:val="000000"/>
                      <w:sz w:val="18"/>
                      <w:szCs w:val="18"/>
                    </w:rPr>
                  </w:pPr>
                </w:p>
              </w:tc>
              <w:tc>
                <w:tcPr>
                  <w:tcW w:w="1450" w:type="dxa"/>
                  <w:shd w:val="clear" w:color="auto" w:fill="auto"/>
                </w:tcPr>
                <w:p w14:paraId="1BB8588A" w14:textId="77777777" w:rsidR="007C3555" w:rsidRDefault="007C3555">
                  <w:pPr>
                    <w:keepNext/>
                    <w:keepLines/>
                    <w:rPr>
                      <w:rFonts w:eastAsia="SimSun" w:cs="Arial"/>
                      <w:color w:val="000000"/>
                      <w:sz w:val="18"/>
                      <w:szCs w:val="18"/>
                      <w:lang w:eastAsia="ja-JP"/>
                    </w:rPr>
                  </w:pPr>
                </w:p>
              </w:tc>
              <w:tc>
                <w:tcPr>
                  <w:tcW w:w="1450" w:type="dxa"/>
                  <w:shd w:val="clear" w:color="auto" w:fill="auto"/>
                </w:tcPr>
                <w:p w14:paraId="0A296959" w14:textId="77777777" w:rsidR="007C3555" w:rsidRDefault="007C3555">
                  <w:pPr>
                    <w:keepNext/>
                    <w:keepLines/>
                    <w:rPr>
                      <w:rFonts w:eastAsia="SimSun" w:cs="Arial"/>
                      <w:color w:val="000000"/>
                      <w:sz w:val="18"/>
                      <w:szCs w:val="18"/>
                    </w:rPr>
                  </w:pPr>
                </w:p>
              </w:tc>
              <w:tc>
                <w:tcPr>
                  <w:tcW w:w="1450" w:type="dxa"/>
                  <w:shd w:val="clear" w:color="auto" w:fill="auto"/>
                </w:tcPr>
                <w:p w14:paraId="71BB2C2F"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349AF166" w14:textId="77777777" w:rsidR="007C3555" w:rsidRDefault="007C3555">
                  <w:pPr>
                    <w:keepNext/>
                    <w:keepLines/>
                    <w:rPr>
                      <w:rFonts w:eastAsia="SimSun" w:cs="Arial"/>
                      <w:color w:val="000000"/>
                      <w:sz w:val="18"/>
                      <w:szCs w:val="18"/>
                    </w:rPr>
                  </w:pPr>
                </w:p>
                <w:p w14:paraId="372BA64E" w14:textId="77777777" w:rsidR="007C3555" w:rsidRDefault="00773911">
                  <w:pPr>
                    <w:keepNext/>
                    <w:keepLines/>
                    <w:rPr>
                      <w:rFonts w:eastAsia="SimSun" w:cs="Arial"/>
                      <w:color w:val="000000"/>
                      <w:sz w:val="18"/>
                      <w:szCs w:val="18"/>
                    </w:rPr>
                  </w:pPr>
                  <w:del w:id="20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208" w:author="Naoya Shibaike" w:date="2022-01-07T18:28:00Z">
                    <w:r>
                      <w:rPr>
                        <w:rFonts w:eastAsia="SimSun" w:cs="Arial"/>
                        <w:color w:val="000000"/>
                        <w:sz w:val="18"/>
                        <w:szCs w:val="18"/>
                        <w:highlight w:val="yellow"/>
                      </w:rPr>
                      <w:delText>]</w:delText>
                    </w:r>
                  </w:del>
                </w:p>
              </w:tc>
            </w:tr>
          </w:tbl>
          <w:p w14:paraId="79A3C6AB" w14:textId="77777777" w:rsidR="007C3555" w:rsidRDefault="007C3555">
            <w:pPr>
              <w:spacing w:beforeLines="50" w:before="120"/>
              <w:jc w:val="left"/>
              <w:rPr>
                <w:rFonts w:ascii="Calibri" w:hAnsi="Calibri" w:cs="Calibri"/>
                <w:color w:val="000000"/>
              </w:rPr>
            </w:pPr>
          </w:p>
        </w:tc>
      </w:tr>
      <w:tr w:rsidR="007C3555" w14:paraId="733E78D1" w14:textId="77777777">
        <w:tc>
          <w:tcPr>
            <w:tcW w:w="1818" w:type="dxa"/>
            <w:tcBorders>
              <w:top w:val="single" w:sz="4" w:space="0" w:color="auto"/>
              <w:left w:val="single" w:sz="4" w:space="0" w:color="auto"/>
              <w:bottom w:val="single" w:sz="4" w:space="0" w:color="auto"/>
              <w:right w:val="single" w:sz="4" w:space="0" w:color="auto"/>
            </w:tcBorders>
          </w:tcPr>
          <w:p w14:paraId="55785C6C" w14:textId="77777777" w:rsidR="007C3555" w:rsidRDefault="00773911">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7E83FD" w14:textId="77777777" w:rsidR="007C3555" w:rsidRDefault="00773911">
            <w:pPr>
              <w:rPr>
                <w:rFonts w:ascii="Calibri" w:hAnsi="Calibri" w:cs="Calibri"/>
                <w:lang w:eastAsia="zh-CN"/>
              </w:rPr>
            </w:pPr>
            <w:r>
              <w:rPr>
                <w:rFonts w:ascii="Calibri" w:hAnsi="Calibri" w:cs="Calibri"/>
                <w:lang w:eastAsia="zh-CN"/>
              </w:rPr>
              <w:t xml:space="preserve">So far, it was only agreed that Cat2 LBT can be supported for the responding device of COT sharing. But there is still no conclusion on whether other use cases can use Cat2 LBT. </w:t>
            </w:r>
            <w:r>
              <w:rPr>
                <w:rFonts w:ascii="Calibri" w:hAnsi="Calibri" w:cs="Calibri"/>
                <w:lang w:eastAsia="zh-CN"/>
              </w:rPr>
              <w:t>Wherein, Cat 2 LBT is also known as Type 2 channel access procedure as described in TS 37.213. Hence, for COT sharing case, we propose to remove yellow highlight and brackets for “Type 2 in FG 24-7.</w:t>
            </w:r>
          </w:p>
          <w:p w14:paraId="619A31D6" w14:textId="77777777" w:rsidR="007C3555" w:rsidRDefault="00773911">
            <w:pPr>
              <w:spacing w:before="180"/>
              <w:rPr>
                <w:rFonts w:ascii="Calibri" w:hAnsi="Calibri" w:cs="Calibri"/>
                <w:b/>
                <w:bCs/>
                <w:lang w:eastAsia="zh-CN"/>
              </w:rPr>
            </w:pPr>
            <w:r>
              <w:rPr>
                <w:rFonts w:ascii="Calibri" w:hAnsi="Calibri" w:cs="Calibri"/>
                <w:b/>
                <w:bCs/>
                <w:lang w:eastAsia="zh-CN"/>
              </w:rPr>
              <w:t>Proposal: Modify FG24-7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008"/>
              <w:gridCol w:w="3911"/>
              <w:gridCol w:w="2499"/>
            </w:tblGrid>
            <w:tr w:rsidR="007C3555" w14:paraId="0692AFB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376D008"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017B553"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893F2B8" w14:textId="77777777" w:rsidR="007C3555" w:rsidRDefault="00773911">
                  <w:pPr>
                    <w:pStyle w:val="TAH"/>
                    <w:rPr>
                      <w:rFonts w:ascii="Calibri" w:hAnsi="Calibri" w:cs="Calibri"/>
                      <w:color w:val="000000"/>
                      <w:sz w:val="20"/>
                    </w:rPr>
                  </w:pPr>
                  <w:r>
                    <w:rPr>
                      <w:rFonts w:ascii="Calibri" w:hAnsi="Calibri" w:cs="Calibri"/>
                      <w:color w:val="000000"/>
                      <w:sz w:val="20"/>
                    </w:rPr>
                    <w:t>C</w:t>
                  </w:r>
                  <w:r>
                    <w:rPr>
                      <w:rFonts w:ascii="Calibri" w:hAnsi="Calibri" w:cs="Calibri"/>
                      <w:color w:val="000000"/>
                      <w:sz w:val="20"/>
                    </w:rPr>
                    <w:t>omponents</w:t>
                  </w:r>
                </w:p>
              </w:tc>
              <w:tc>
                <w:tcPr>
                  <w:tcW w:w="0" w:type="auto"/>
                  <w:tcBorders>
                    <w:top w:val="single" w:sz="4" w:space="0" w:color="auto"/>
                    <w:left w:val="single" w:sz="4" w:space="0" w:color="auto"/>
                    <w:bottom w:val="single" w:sz="4" w:space="0" w:color="auto"/>
                    <w:right w:val="single" w:sz="4" w:space="0" w:color="auto"/>
                  </w:tcBorders>
                </w:tcPr>
                <w:p w14:paraId="7ED32DD8"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4143728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46C60F1" w14:textId="77777777" w:rsidR="007C3555" w:rsidRDefault="00773911">
                  <w:pPr>
                    <w:pStyle w:val="TAL"/>
                    <w:rPr>
                      <w:rFonts w:ascii="Calibri" w:hAnsi="Calibri" w:cs="Calibri"/>
                      <w:color w:val="000000"/>
                      <w:sz w:val="20"/>
                    </w:rPr>
                  </w:pPr>
                  <w:r>
                    <w:rPr>
                      <w:rFonts w:ascii="Calibri" w:hAnsi="Calibri" w:cs="Calibri"/>
                      <w:color w:val="000000"/>
                      <w:sz w:val="20"/>
                    </w:rPr>
                    <w:t>24-7</w:t>
                  </w:r>
                </w:p>
              </w:tc>
              <w:tc>
                <w:tcPr>
                  <w:tcW w:w="0" w:type="auto"/>
                  <w:tcBorders>
                    <w:top w:val="single" w:sz="4" w:space="0" w:color="auto"/>
                    <w:left w:val="single" w:sz="4" w:space="0" w:color="auto"/>
                    <w:bottom w:val="single" w:sz="4" w:space="0" w:color="auto"/>
                    <w:right w:val="single" w:sz="4" w:space="0" w:color="auto"/>
                  </w:tcBorders>
                </w:tcPr>
                <w:p w14:paraId="0CCFC662"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 xml:space="preserve">Support </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Type 2</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19FA665C" w14:textId="77777777" w:rsidR="007C3555" w:rsidRDefault="00773911">
                  <w:pPr>
                    <w:snapToGrid w:val="0"/>
                    <w:contextualSpacing/>
                    <w:rPr>
                      <w:rFonts w:ascii="Calibri" w:hAnsi="Calibri" w:cs="Calibri"/>
                      <w:color w:val="000000"/>
                    </w:rPr>
                  </w:pPr>
                  <w:r>
                    <w:rPr>
                      <w:rFonts w:ascii="Calibri" w:hAnsi="Calibri" w:cs="Calibri"/>
                      <w:color w:val="000000"/>
                    </w:rPr>
                    <w:t xml:space="preserve">1. Support </w:t>
                  </w:r>
                  <w:r>
                    <w:rPr>
                      <w:rFonts w:ascii="Calibri" w:hAnsi="Calibri" w:cs="Calibri"/>
                      <w:strike/>
                      <w:color w:val="FF0000"/>
                      <w:highlight w:val="yellow"/>
                    </w:rPr>
                    <w:t>[</w:t>
                  </w:r>
                  <w:r>
                    <w:rPr>
                      <w:rFonts w:ascii="Calibri" w:hAnsi="Calibri" w:cs="Calibri"/>
                      <w:color w:val="000000"/>
                    </w:rPr>
                    <w:t>Type 2</w:t>
                  </w:r>
                  <w:r>
                    <w:rPr>
                      <w:rFonts w:ascii="Calibri" w:hAnsi="Calibri" w:cs="Calibri"/>
                      <w:strike/>
                      <w:color w:val="FF0000"/>
                      <w:highlight w:val="yellow"/>
                    </w:rPr>
                    <w:t>]</w:t>
                  </w:r>
                  <w:r>
                    <w:rPr>
                      <w:rFonts w:ascii="Calibri" w:hAnsi="Calibri" w:cs="Calibri"/>
                      <w:strike/>
                      <w:color w:val="FF0000"/>
                    </w:rPr>
                    <w:t xml:space="preserve"> </w:t>
                  </w:r>
                  <w:r>
                    <w:rPr>
                      <w:rFonts w:ascii="Calibri" w:hAnsi="Calibri" w:cs="Calibri"/>
                      <w:color w:val="000000"/>
                    </w:rPr>
                    <w:t>channel access procedure</w:t>
                  </w:r>
                </w:p>
              </w:tc>
              <w:tc>
                <w:tcPr>
                  <w:tcW w:w="0" w:type="auto"/>
                  <w:tcBorders>
                    <w:top w:val="single" w:sz="4" w:space="0" w:color="auto"/>
                    <w:left w:val="single" w:sz="4" w:space="0" w:color="auto"/>
                    <w:bottom w:val="single" w:sz="4" w:space="0" w:color="auto"/>
                    <w:right w:val="single" w:sz="4" w:space="0" w:color="auto"/>
                  </w:tcBorders>
                </w:tcPr>
                <w:p w14:paraId="36359936" w14:textId="77777777" w:rsidR="007C3555" w:rsidRDefault="00773911">
                  <w:pPr>
                    <w:pStyle w:val="TAL"/>
                    <w:rPr>
                      <w:rFonts w:ascii="Calibri" w:hAnsi="Calibri" w:cs="Calibri"/>
                      <w:color w:val="000000"/>
                      <w:sz w:val="20"/>
                    </w:rPr>
                  </w:pPr>
                  <w:r>
                    <w:rPr>
                      <w:rFonts w:ascii="Calibri" w:hAnsi="Calibri" w:cs="Calibri"/>
                      <w:color w:val="000000"/>
                      <w:sz w:val="20"/>
                    </w:rPr>
                    <w:t>24-1, 24-6</w:t>
                  </w:r>
                </w:p>
              </w:tc>
            </w:tr>
          </w:tbl>
          <w:p w14:paraId="538D6A93" w14:textId="77777777" w:rsidR="007C3555" w:rsidRDefault="007C3555">
            <w:pPr>
              <w:spacing w:beforeLines="50" w:before="120"/>
              <w:jc w:val="left"/>
              <w:rPr>
                <w:rFonts w:ascii="Calibri" w:hAnsi="Calibri" w:cs="Calibri"/>
                <w:color w:val="000000"/>
              </w:rPr>
            </w:pPr>
          </w:p>
        </w:tc>
      </w:tr>
      <w:tr w:rsidR="007C3555" w14:paraId="3DE795F3" w14:textId="77777777">
        <w:tc>
          <w:tcPr>
            <w:tcW w:w="1818" w:type="dxa"/>
            <w:tcBorders>
              <w:top w:val="single" w:sz="4" w:space="0" w:color="auto"/>
              <w:left w:val="single" w:sz="4" w:space="0" w:color="auto"/>
              <w:bottom w:val="single" w:sz="4" w:space="0" w:color="auto"/>
              <w:right w:val="single" w:sz="4" w:space="0" w:color="auto"/>
            </w:tcBorders>
          </w:tcPr>
          <w:p w14:paraId="3EADEDF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8E5F37" w14:textId="77777777" w:rsidR="007C3555" w:rsidRDefault="007C3555">
            <w:pPr>
              <w:spacing w:beforeLines="50" w:before="120"/>
              <w:jc w:val="left"/>
              <w:rPr>
                <w:rFonts w:ascii="Calibri" w:hAnsi="Calibri" w:cs="Calibri"/>
                <w:color w:val="000000"/>
              </w:rPr>
            </w:pPr>
          </w:p>
        </w:tc>
      </w:tr>
      <w:tr w:rsidR="007C3555" w14:paraId="1E1D8329" w14:textId="77777777">
        <w:tc>
          <w:tcPr>
            <w:tcW w:w="1818" w:type="dxa"/>
            <w:tcBorders>
              <w:top w:val="single" w:sz="4" w:space="0" w:color="auto"/>
              <w:left w:val="single" w:sz="4" w:space="0" w:color="auto"/>
              <w:bottom w:val="single" w:sz="4" w:space="0" w:color="auto"/>
              <w:right w:val="single" w:sz="4" w:space="0" w:color="auto"/>
            </w:tcBorders>
          </w:tcPr>
          <w:p w14:paraId="7870645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C742DE" w14:textId="77777777" w:rsidR="007C3555" w:rsidRDefault="00773911">
            <w:pPr>
              <w:spacing w:beforeLines="50" w:before="120"/>
              <w:jc w:val="left"/>
              <w:rPr>
                <w:rFonts w:ascii="Calibri" w:hAnsi="Calibri" w:cs="Calibri"/>
                <w:color w:val="000000"/>
              </w:rPr>
            </w:pPr>
            <w:r>
              <w:rPr>
                <w:rFonts w:ascii="Calibri" w:hAnsi="Calibri" w:cs="Calibri"/>
                <w:color w:val="000000"/>
              </w:rPr>
              <w:t>The terminology of either unlicensed operation or shared spectrum channel access should be</w:t>
            </w:r>
            <w:r>
              <w:rPr>
                <w:rFonts w:ascii="Calibri" w:hAnsi="Calibri" w:cs="Calibri"/>
                <w:color w:val="000000"/>
              </w:rPr>
              <w:t xml:space="preserve"> unified. We suggest that we can unify them to shared spectrum channel access. </w:t>
            </w:r>
          </w:p>
          <w:p w14:paraId="195CF486" w14:textId="77777777" w:rsidR="007C3555" w:rsidRDefault="00773911">
            <w:pPr>
              <w:spacing w:beforeLines="50" w:before="120"/>
              <w:jc w:val="left"/>
              <w:rPr>
                <w:rFonts w:ascii="Calibri" w:hAnsi="Calibri" w:cs="Calibri"/>
                <w:b/>
                <w:color w:val="000000"/>
              </w:rPr>
            </w:pPr>
            <w:r>
              <w:rPr>
                <w:rFonts w:ascii="Calibri" w:hAnsi="Calibri" w:cs="Calibri"/>
                <w:b/>
                <w:color w:val="000000"/>
              </w:rPr>
              <w:t xml:space="preserve">Proposal: For FG 24-6 and FG 24-7, replacing unlicensed operation with shared spectrum channel access to have a unified terminology. </w:t>
            </w:r>
          </w:p>
        </w:tc>
      </w:tr>
      <w:tr w:rsidR="007C3555" w14:paraId="62BBC6A1" w14:textId="77777777">
        <w:tc>
          <w:tcPr>
            <w:tcW w:w="1818" w:type="dxa"/>
            <w:tcBorders>
              <w:top w:val="single" w:sz="4" w:space="0" w:color="auto"/>
              <w:left w:val="single" w:sz="4" w:space="0" w:color="auto"/>
              <w:bottom w:val="single" w:sz="4" w:space="0" w:color="auto"/>
              <w:right w:val="single" w:sz="4" w:space="0" w:color="auto"/>
            </w:tcBorders>
          </w:tcPr>
          <w:p w14:paraId="6D3D847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w:instrText>
            </w:r>
            <w:r>
              <w:rPr>
                <w:rFonts w:cs="Arial"/>
                <w:sz w:val="16"/>
                <w:szCs w:val="16"/>
              </w:rPr>
              <w:instrText xml:space="preserve">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10FCB6" w14:textId="77777777" w:rsidR="007C3555" w:rsidRDefault="007C3555">
            <w:pPr>
              <w:spacing w:beforeLines="50" w:before="120"/>
              <w:jc w:val="left"/>
              <w:rPr>
                <w:rFonts w:ascii="Calibri" w:hAnsi="Calibri" w:cs="Calibri"/>
                <w:color w:val="000000"/>
              </w:rPr>
            </w:pPr>
          </w:p>
        </w:tc>
      </w:tr>
      <w:tr w:rsidR="007C3555" w14:paraId="749C7A26" w14:textId="77777777">
        <w:tc>
          <w:tcPr>
            <w:tcW w:w="1818" w:type="dxa"/>
            <w:tcBorders>
              <w:top w:val="single" w:sz="4" w:space="0" w:color="auto"/>
              <w:left w:val="single" w:sz="4" w:space="0" w:color="auto"/>
              <w:bottom w:val="single" w:sz="4" w:space="0" w:color="auto"/>
              <w:right w:val="single" w:sz="4" w:space="0" w:color="auto"/>
            </w:tcBorders>
          </w:tcPr>
          <w:p w14:paraId="58BFF9B6"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B922F" w14:textId="77777777" w:rsidR="007C3555" w:rsidRDefault="00773911">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w:t>
            </w:r>
            <w:r>
              <w:rPr>
                <w:rFonts w:ascii="Calibri" w:hAnsi="Calibri"/>
                <w:lang w:val="en-GB"/>
              </w:rPr>
              <w:t>channel access). For Rel-16, the way that this was handled was that the default FG definition was for both with/without shared spectrum channel access, but if a FG was to be restricted for operation only with shared spectrum channel access, then the follow</w:t>
            </w:r>
            <w:r>
              <w:rPr>
                <w:rFonts w:ascii="Calibri" w:hAnsi="Calibri"/>
                <w:lang w:val="en-GB"/>
              </w:rPr>
              <w:t xml:space="preserve">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C3555" w14:paraId="69D3144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D83F177" w14:textId="77777777" w:rsidR="007C3555" w:rsidRDefault="00773911">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w:t>
                  </w:r>
                  <w:r>
                    <w:rPr>
                      <w:rFonts w:ascii="Calibri" w:hAnsi="Calibri" w:cs="Arial"/>
                      <w:b/>
                      <w:lang w:val="en-GB"/>
                    </w:rPr>
                    <w:t>e</w:t>
                  </w:r>
                </w:p>
              </w:tc>
            </w:tr>
            <w:tr w:rsidR="007C3555" w14:paraId="4F685D10"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1BDF4E2" w14:textId="77777777" w:rsidR="007C3555" w:rsidRDefault="00773911">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14:paraId="71C71C48" w14:textId="77777777" w:rsidR="007C3555" w:rsidRDefault="007C3555">
            <w:pPr>
              <w:pStyle w:val="BodyText"/>
              <w:rPr>
                <w:rFonts w:ascii="Calibri" w:hAnsi="Calibri"/>
                <w:szCs w:val="20"/>
              </w:rPr>
            </w:pPr>
          </w:p>
          <w:p w14:paraId="7E94DE74" w14:textId="77777777" w:rsidR="007C3555" w:rsidRDefault="00773911">
            <w:pPr>
              <w:pStyle w:val="BodyText"/>
              <w:rPr>
                <w:rFonts w:ascii="Calibri" w:hAnsi="Calibri"/>
                <w:szCs w:val="20"/>
              </w:rPr>
            </w:pPr>
            <w:r>
              <w:rPr>
                <w:rFonts w:ascii="Calibri" w:hAnsi="Calibri"/>
                <w:szCs w:val="20"/>
              </w:rPr>
              <w:t xml:space="preserve">We observe that the same practice is being used in Rel-17 for the </w:t>
            </w:r>
            <w:proofErr w:type="spellStart"/>
            <w:r>
              <w:rPr>
                <w:rFonts w:ascii="Calibri" w:hAnsi="Calibri"/>
                <w:szCs w:val="20"/>
              </w:rPr>
              <w:t>NR_IIOT_URLLC_enh</w:t>
            </w:r>
            <w:proofErr w:type="spellEnd"/>
            <w:r>
              <w:rPr>
                <w:rFonts w:ascii="Calibri" w:hAnsi="Calibri"/>
                <w:szCs w:val="20"/>
              </w:rPr>
              <w:t xml:space="preserve">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14:paraId="3027025A" w14:textId="77777777" w:rsidR="007C3555" w:rsidRDefault="00773911">
            <w:pPr>
              <w:pStyle w:val="BodyText"/>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w:t>
            </w:r>
            <w:proofErr w:type="gramStart"/>
            <w:r>
              <w:rPr>
                <w:rFonts w:ascii="Calibri" w:hAnsi="Calibri"/>
                <w:szCs w:val="20"/>
              </w:rPr>
              <w:t>access-related</w:t>
            </w:r>
            <w:proofErr w:type="gramEnd"/>
            <w:r>
              <w:rPr>
                <w:rFonts w:ascii="Calibri" w:hAnsi="Calibri"/>
                <w:szCs w:val="20"/>
              </w:rPr>
              <w:t xml:space="preserve"> FGs 24-6 and 24-7, the above Note should b</w:t>
            </w:r>
            <w:r>
              <w:rPr>
                <w:rFonts w:ascii="Calibri" w:hAnsi="Calibri"/>
                <w:szCs w:val="20"/>
              </w:rPr>
              <w:t xml:space="preserve">e added. </w:t>
            </w:r>
          </w:p>
          <w:p w14:paraId="6391F40F" w14:textId="77777777" w:rsidR="007C3555" w:rsidRDefault="00773911">
            <w:pPr>
              <w:pStyle w:val="BodyText"/>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14:paraId="714CDA95"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w:t>
            </w:r>
            <w:r>
              <w:rPr>
                <w:rFonts w:ascii="Calibri" w:hAnsi="Calibri"/>
                <w:sz w:val="20"/>
                <w:szCs w:val="20"/>
              </w:rPr>
              <w:t>, follow the same practice as in Rel-16 NR-U and Rel-17 URLLC enhancements and add the note "The signaling is per band but is only expected for a band where shared spectrum channel access must be used." Support the following changes to the FG list:</w:t>
            </w:r>
          </w:p>
          <w:p w14:paraId="2C6A7EF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336"/>
              <w:gridCol w:w="2755"/>
              <w:gridCol w:w="1987"/>
              <w:gridCol w:w="5483"/>
              <w:gridCol w:w="4978"/>
            </w:tblGrid>
            <w:tr w:rsidR="007C3555" w14:paraId="64B5FB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96894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061E1D3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4C52F94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26320B23"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8E1F83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3FFCEA5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21639E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46DAC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24-7</w:t>
                  </w:r>
                </w:p>
              </w:tc>
              <w:tc>
                <w:tcPr>
                  <w:tcW w:w="0" w:type="auto"/>
                  <w:tcBorders>
                    <w:top w:val="single" w:sz="4" w:space="0" w:color="auto"/>
                    <w:left w:val="single" w:sz="4" w:space="0" w:color="auto"/>
                    <w:bottom w:val="single" w:sz="4" w:space="0" w:color="auto"/>
                    <w:right w:val="single" w:sz="4" w:space="0" w:color="auto"/>
                  </w:tcBorders>
                </w:tcPr>
                <w:p w14:paraId="6E84036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2]</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5982CC9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1. Support </w:t>
                  </w:r>
                  <w:r>
                    <w:rPr>
                      <w:rFonts w:eastAsia="MS Gothic" w:cs="Arial"/>
                      <w:color w:val="000000"/>
                      <w:sz w:val="18"/>
                      <w:szCs w:val="18"/>
                      <w:highlight w:val="yellow"/>
                      <w:lang w:val="en-GB"/>
                    </w:rPr>
                    <w:t>[Type 2]</w:t>
                  </w:r>
                  <w:r>
                    <w:rPr>
                      <w:rFonts w:eastAsia="MS Gothic" w:cs="Arial"/>
                      <w:color w:val="000000"/>
                      <w:sz w:val="18"/>
                      <w:szCs w:val="18"/>
                      <w:lang w:val="en-GB"/>
                    </w:rPr>
                    <w:t xml:space="preserve"> channel access procedure</w:t>
                  </w:r>
                </w:p>
              </w:tc>
              <w:tc>
                <w:tcPr>
                  <w:tcW w:w="0" w:type="auto"/>
                  <w:tcBorders>
                    <w:top w:val="single" w:sz="4" w:space="0" w:color="auto"/>
                    <w:left w:val="single" w:sz="4" w:space="0" w:color="auto"/>
                    <w:bottom w:val="single" w:sz="4" w:space="0" w:color="auto"/>
                    <w:right w:val="single" w:sz="4" w:space="0" w:color="auto"/>
                  </w:tcBorders>
                </w:tcPr>
                <w:p w14:paraId="09EEF48E" w14:textId="77777777" w:rsidR="007C3555" w:rsidRDefault="00773911">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r>
                    <w:rPr>
                      <w:rFonts w:cs="Arial"/>
                      <w:color w:val="000000"/>
                      <w:sz w:val="18"/>
                      <w:szCs w:val="18"/>
                    </w:rPr>
                    <w:t>, 24-6</w:t>
                  </w:r>
                </w:p>
              </w:tc>
              <w:tc>
                <w:tcPr>
                  <w:tcW w:w="0" w:type="auto"/>
                  <w:tcBorders>
                    <w:top w:val="single" w:sz="4" w:space="0" w:color="auto"/>
                    <w:left w:val="single" w:sz="4" w:space="0" w:color="auto"/>
                    <w:bottom w:val="single" w:sz="4" w:space="0" w:color="auto"/>
                    <w:right w:val="single" w:sz="4" w:space="0" w:color="auto"/>
                  </w:tcBorders>
                </w:tcPr>
                <w:p w14:paraId="2F289433" w14:textId="77777777" w:rsidR="007C3555" w:rsidRDefault="00773911">
                  <w:pPr>
                    <w:keepNext/>
                    <w:keepLines/>
                    <w:spacing w:after="0"/>
                    <w:rPr>
                      <w:rFonts w:eastAsia="SimSun" w:cs="Arial"/>
                      <w:color w:val="000000"/>
                      <w:sz w:val="18"/>
                      <w:szCs w:val="18"/>
                      <w:lang w:val="en-GB"/>
                    </w:rPr>
                  </w:pPr>
                  <w:r>
                    <w:rPr>
                      <w:rFonts w:eastAsia="Cambria" w:cs="Arial"/>
                      <w:color w:val="FF0000"/>
                      <w:sz w:val="18"/>
                      <w:szCs w:val="18"/>
                    </w:rPr>
                    <w:t xml:space="preserve">The signaling is per band but </w:t>
                  </w:r>
                  <w:r>
                    <w:rPr>
                      <w:rFonts w:eastAsia="Cambria" w:cs="Arial"/>
                      <w:color w:val="FF0000"/>
                      <w:sz w:val="18"/>
                      <w:szCs w:val="18"/>
                    </w:rPr>
                    <w:t>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42CA2D3D" w14:textId="77777777" w:rsidR="007C3555" w:rsidRDefault="00773911">
                  <w:pPr>
                    <w:pStyle w:val="TAL"/>
                    <w:rPr>
                      <w:rFonts w:cs="Arial"/>
                      <w:color w:val="000000"/>
                      <w:szCs w:val="18"/>
                    </w:rPr>
                  </w:pPr>
                  <w:r>
                    <w:rPr>
                      <w:rFonts w:cs="Arial"/>
                      <w:color w:val="000000"/>
                      <w:szCs w:val="18"/>
                    </w:rPr>
                    <w:t>Optional with capability signalling</w:t>
                  </w:r>
                </w:p>
                <w:p w14:paraId="6136464A" w14:textId="77777777" w:rsidR="007C3555" w:rsidRDefault="007C3555">
                  <w:pPr>
                    <w:pStyle w:val="TAL"/>
                    <w:rPr>
                      <w:rFonts w:cs="Arial"/>
                      <w:color w:val="000000"/>
                      <w:szCs w:val="18"/>
                    </w:rPr>
                  </w:pPr>
                </w:p>
                <w:p w14:paraId="7A336982"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14:paraId="05BB1189" w14:textId="77777777" w:rsidR="007C3555" w:rsidRDefault="007C3555">
            <w:pPr>
              <w:spacing w:beforeLines="50" w:before="120"/>
              <w:jc w:val="left"/>
              <w:rPr>
                <w:rFonts w:ascii="Calibri" w:hAnsi="Calibri" w:cs="Calibri"/>
                <w:color w:val="000000"/>
              </w:rPr>
            </w:pPr>
          </w:p>
        </w:tc>
      </w:tr>
      <w:tr w:rsidR="007C3555" w14:paraId="42DB3D2A" w14:textId="77777777">
        <w:tc>
          <w:tcPr>
            <w:tcW w:w="1818" w:type="dxa"/>
            <w:tcBorders>
              <w:top w:val="single" w:sz="4" w:space="0" w:color="auto"/>
              <w:left w:val="single" w:sz="4" w:space="0" w:color="auto"/>
              <w:bottom w:val="single" w:sz="4" w:space="0" w:color="auto"/>
              <w:right w:val="single" w:sz="4" w:space="0" w:color="auto"/>
            </w:tcBorders>
          </w:tcPr>
          <w:p w14:paraId="32070BA7"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6C548" w14:textId="77777777" w:rsidR="007C3555" w:rsidRDefault="00773911">
            <w:pPr>
              <w:spacing w:beforeLines="50" w:before="120"/>
              <w:jc w:val="left"/>
              <w:rPr>
                <w:rFonts w:ascii="Calibri" w:hAnsi="Calibri" w:cs="Calibri"/>
                <w:color w:val="000000"/>
              </w:rPr>
            </w:pPr>
            <w:r>
              <w:rPr>
                <w:rFonts w:ascii="Calibri" w:hAnsi="Calibri" w:cs="Calibri"/>
                <w:color w:val="000000"/>
              </w:rPr>
              <w:t>In FG 24-7, we are fine with removing the brackets around Type 2 in the</w:t>
            </w:r>
          </w:p>
        </w:tc>
      </w:tr>
      <w:tr w:rsidR="007C3555" w14:paraId="6F87A2D4" w14:textId="77777777">
        <w:tc>
          <w:tcPr>
            <w:tcW w:w="1818" w:type="dxa"/>
            <w:tcBorders>
              <w:top w:val="single" w:sz="4" w:space="0" w:color="auto"/>
              <w:left w:val="single" w:sz="4" w:space="0" w:color="auto"/>
              <w:bottom w:val="single" w:sz="4" w:space="0" w:color="auto"/>
              <w:right w:val="single" w:sz="4" w:space="0" w:color="auto"/>
            </w:tcBorders>
          </w:tcPr>
          <w:p w14:paraId="6FC63E3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4D822C" w14:textId="77777777" w:rsidR="007C3555" w:rsidRDefault="007C3555">
            <w:pPr>
              <w:spacing w:beforeLines="50" w:before="120"/>
              <w:jc w:val="left"/>
              <w:rPr>
                <w:rFonts w:ascii="Calibri" w:hAnsi="Calibri" w:cs="Calibri"/>
                <w:color w:val="000000"/>
              </w:rPr>
            </w:pPr>
          </w:p>
        </w:tc>
      </w:tr>
      <w:tr w:rsidR="007C3555" w14:paraId="79399621" w14:textId="77777777">
        <w:tc>
          <w:tcPr>
            <w:tcW w:w="1818" w:type="dxa"/>
            <w:tcBorders>
              <w:top w:val="single" w:sz="4" w:space="0" w:color="auto"/>
              <w:left w:val="single" w:sz="4" w:space="0" w:color="auto"/>
              <w:bottom w:val="single" w:sz="4" w:space="0" w:color="auto"/>
              <w:right w:val="single" w:sz="4" w:space="0" w:color="auto"/>
            </w:tcBorders>
          </w:tcPr>
          <w:p w14:paraId="417E9ED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A099D0" w14:textId="77777777" w:rsidR="007C3555" w:rsidRDefault="007C3555">
            <w:pPr>
              <w:spacing w:beforeLines="50" w:before="120"/>
              <w:jc w:val="left"/>
              <w:rPr>
                <w:rFonts w:ascii="Calibri" w:hAnsi="Calibri" w:cs="Calibri"/>
                <w:color w:val="000000"/>
              </w:rPr>
            </w:pPr>
          </w:p>
        </w:tc>
      </w:tr>
      <w:tr w:rsidR="007C3555" w14:paraId="0FD7BBEE" w14:textId="77777777">
        <w:tc>
          <w:tcPr>
            <w:tcW w:w="1818" w:type="dxa"/>
            <w:tcBorders>
              <w:top w:val="single" w:sz="4" w:space="0" w:color="auto"/>
              <w:left w:val="single" w:sz="4" w:space="0" w:color="auto"/>
              <w:bottom w:val="single" w:sz="4" w:space="0" w:color="auto"/>
              <w:right w:val="single" w:sz="4" w:space="0" w:color="auto"/>
            </w:tcBorders>
          </w:tcPr>
          <w:p w14:paraId="31415A76"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383F0E" w14:textId="77777777" w:rsidR="007C3555" w:rsidRDefault="007C3555">
            <w:pPr>
              <w:spacing w:beforeLines="50" w:before="120"/>
              <w:jc w:val="left"/>
              <w:rPr>
                <w:rFonts w:ascii="Calibri" w:hAnsi="Calibri" w:cs="Calibri"/>
                <w:color w:val="000000"/>
              </w:rPr>
            </w:pPr>
          </w:p>
        </w:tc>
      </w:tr>
    </w:tbl>
    <w:p w14:paraId="625143A5" w14:textId="77777777" w:rsidR="007C3555" w:rsidRDefault="007C3555">
      <w:pPr>
        <w:pStyle w:val="maintext"/>
        <w:ind w:firstLineChars="90" w:firstLine="180"/>
        <w:rPr>
          <w:rFonts w:ascii="Calibri" w:hAnsi="Calibri" w:cs="Arial"/>
        </w:rPr>
      </w:pPr>
    </w:p>
    <w:p w14:paraId="629CF4E5"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6BFAFDBE" w14:textId="77777777">
        <w:tc>
          <w:tcPr>
            <w:tcW w:w="0" w:type="auto"/>
            <w:shd w:val="clear" w:color="auto" w:fill="auto"/>
          </w:tcPr>
          <w:p w14:paraId="3A6BDADF"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56B86325" w14:textId="77777777" w:rsidR="007C3555" w:rsidRDefault="00773911">
            <w:pPr>
              <w:pStyle w:val="TAL"/>
              <w:rPr>
                <w:rFonts w:cs="Arial"/>
                <w:color w:val="000000"/>
                <w:szCs w:val="18"/>
              </w:rPr>
            </w:pPr>
            <w:r>
              <w:rPr>
                <w:rFonts w:cs="Arial"/>
                <w:color w:val="000000"/>
                <w:szCs w:val="18"/>
              </w:rPr>
              <w:t>24-8</w:t>
            </w:r>
          </w:p>
        </w:tc>
        <w:tc>
          <w:tcPr>
            <w:tcW w:w="0" w:type="auto"/>
            <w:shd w:val="clear" w:color="auto" w:fill="auto"/>
          </w:tcPr>
          <w:p w14:paraId="7AC05CE0" w14:textId="77777777" w:rsidR="007C3555" w:rsidRDefault="00773911">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14:paraId="40B806C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14:paraId="6EE978AD" w14:textId="77777777" w:rsidR="007C3555" w:rsidRDefault="007C3555">
            <w:pPr>
              <w:pStyle w:val="TAL"/>
              <w:rPr>
                <w:rFonts w:cs="Arial"/>
                <w:color w:val="000000"/>
                <w:szCs w:val="18"/>
              </w:rPr>
            </w:pPr>
          </w:p>
        </w:tc>
        <w:tc>
          <w:tcPr>
            <w:tcW w:w="0" w:type="auto"/>
            <w:shd w:val="clear" w:color="auto" w:fill="auto"/>
          </w:tcPr>
          <w:p w14:paraId="0DC78A60" w14:textId="77777777" w:rsidR="007C3555" w:rsidRDefault="007C3555">
            <w:pPr>
              <w:pStyle w:val="TAL"/>
              <w:rPr>
                <w:rFonts w:eastAsia="SimSun" w:cs="Arial"/>
                <w:color w:val="000000"/>
                <w:szCs w:val="18"/>
                <w:lang w:eastAsia="zh-CN"/>
              </w:rPr>
            </w:pPr>
          </w:p>
        </w:tc>
        <w:tc>
          <w:tcPr>
            <w:tcW w:w="0" w:type="auto"/>
            <w:shd w:val="clear" w:color="auto" w:fill="auto"/>
          </w:tcPr>
          <w:p w14:paraId="3B142C5D" w14:textId="77777777" w:rsidR="007C3555" w:rsidRDefault="007C3555">
            <w:pPr>
              <w:pStyle w:val="TAL"/>
              <w:rPr>
                <w:rFonts w:cs="Arial"/>
                <w:color w:val="000000"/>
                <w:szCs w:val="18"/>
              </w:rPr>
            </w:pPr>
          </w:p>
        </w:tc>
        <w:tc>
          <w:tcPr>
            <w:tcW w:w="0" w:type="auto"/>
            <w:shd w:val="clear" w:color="auto" w:fill="auto"/>
          </w:tcPr>
          <w:p w14:paraId="0FF6BB10" w14:textId="77777777" w:rsidR="007C3555" w:rsidRDefault="007C3555">
            <w:pPr>
              <w:pStyle w:val="TAL"/>
              <w:rPr>
                <w:rFonts w:eastAsia="SimSun" w:cs="Arial"/>
                <w:color w:val="000000"/>
                <w:szCs w:val="18"/>
                <w:lang w:eastAsia="zh-CN"/>
              </w:rPr>
            </w:pPr>
          </w:p>
        </w:tc>
        <w:tc>
          <w:tcPr>
            <w:tcW w:w="0" w:type="auto"/>
            <w:shd w:val="clear" w:color="auto" w:fill="auto"/>
          </w:tcPr>
          <w:p w14:paraId="07730F09"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641484EA" w14:textId="77777777" w:rsidR="007C3555" w:rsidRDefault="007C3555">
            <w:pPr>
              <w:pStyle w:val="TAL"/>
              <w:rPr>
                <w:rFonts w:cs="Arial"/>
                <w:color w:val="000000"/>
                <w:szCs w:val="18"/>
              </w:rPr>
            </w:pPr>
          </w:p>
        </w:tc>
        <w:tc>
          <w:tcPr>
            <w:tcW w:w="0" w:type="auto"/>
            <w:shd w:val="clear" w:color="auto" w:fill="auto"/>
          </w:tcPr>
          <w:p w14:paraId="023BEB24" w14:textId="77777777" w:rsidR="007C3555" w:rsidRDefault="007C3555">
            <w:pPr>
              <w:pStyle w:val="TAL"/>
              <w:rPr>
                <w:rFonts w:cs="Arial"/>
                <w:color w:val="000000"/>
                <w:szCs w:val="18"/>
              </w:rPr>
            </w:pPr>
          </w:p>
        </w:tc>
        <w:tc>
          <w:tcPr>
            <w:tcW w:w="0" w:type="auto"/>
            <w:shd w:val="clear" w:color="auto" w:fill="auto"/>
          </w:tcPr>
          <w:p w14:paraId="4FB8674B" w14:textId="77777777" w:rsidR="007C3555" w:rsidRDefault="007C3555">
            <w:pPr>
              <w:pStyle w:val="TAL"/>
              <w:rPr>
                <w:rFonts w:cs="Arial"/>
                <w:color w:val="000000"/>
                <w:szCs w:val="18"/>
              </w:rPr>
            </w:pPr>
          </w:p>
        </w:tc>
        <w:tc>
          <w:tcPr>
            <w:tcW w:w="0" w:type="auto"/>
            <w:shd w:val="clear" w:color="auto" w:fill="auto"/>
          </w:tcPr>
          <w:p w14:paraId="705F9052"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1D309619" w14:textId="77777777" w:rsidR="007C3555" w:rsidRDefault="00773911">
            <w:pPr>
              <w:pStyle w:val="TAL"/>
              <w:rPr>
                <w:rFonts w:cs="Arial"/>
                <w:color w:val="000000"/>
                <w:szCs w:val="18"/>
              </w:rPr>
            </w:pPr>
            <w:r>
              <w:rPr>
                <w:rFonts w:cs="Arial"/>
                <w:color w:val="000000"/>
                <w:szCs w:val="18"/>
              </w:rPr>
              <w:t>Optional with capability signalling</w:t>
            </w:r>
          </w:p>
        </w:tc>
      </w:tr>
    </w:tbl>
    <w:p w14:paraId="16E558D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B7D215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78ECD0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5D89D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C7241D4" w14:textId="77777777">
        <w:tc>
          <w:tcPr>
            <w:tcW w:w="1818" w:type="dxa"/>
            <w:tcBorders>
              <w:top w:val="single" w:sz="4" w:space="0" w:color="auto"/>
              <w:left w:val="single" w:sz="4" w:space="0" w:color="auto"/>
              <w:bottom w:val="single" w:sz="4" w:space="0" w:color="auto"/>
              <w:right w:val="single" w:sz="4" w:space="0" w:color="auto"/>
            </w:tcBorders>
          </w:tcPr>
          <w:p w14:paraId="3A740D13"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265411" w14:textId="77777777" w:rsidR="007C3555" w:rsidRDefault="00773911">
            <w:pPr>
              <w:spacing w:beforeLines="50" w:before="120"/>
              <w:jc w:val="left"/>
              <w:rPr>
                <w:rFonts w:ascii="Calibri" w:hAnsi="Calibri" w:cs="Calibri"/>
                <w:color w:val="000000"/>
              </w:rPr>
            </w:pPr>
            <w:r>
              <w:rPr>
                <w:rFonts w:ascii="Calibri" w:hAnsi="Calibri" w:cs="Calibri"/>
                <w:color w:val="000000"/>
              </w:rPr>
              <w:t>In RAN1#107e, whether 32 HARQ processes are supported for 120 kHz has been discussed in the email thread of [107-e-NR-52-71GHz-06]. Based on the feedback, 7 compa</w:t>
            </w:r>
            <w:r>
              <w:rPr>
                <w:rFonts w:ascii="Calibri" w:hAnsi="Calibri" w:cs="Calibri"/>
                <w:color w:val="000000"/>
              </w:rPr>
              <w:t>nies supported the proposal 3.6 while 4 companies did not see the necessity. The reason from opposing companies is that the additional 16 HARQ processes is not necessary for 120 kHz SCS because the existing design for FR2-1 works well. In Rel-17, the multi</w:t>
            </w:r>
            <w:r>
              <w:rPr>
                <w:rFonts w:ascii="Calibri" w:hAnsi="Calibri" w:cs="Calibri"/>
                <w:color w:val="000000"/>
              </w:rPr>
              <w:t xml:space="preserve"> PDSCH/PUSCH scheduling by single DCI is introduced for 120 kHz SCS as well and the timeline for HARQ-ACK feedback is based on the last scheduled PDSCH/PUSCH. The starvation of HARQ processes occurring in 480 kHz and 960 kHz SCS also applies to 120 kHz SCS</w:t>
            </w:r>
            <w:r>
              <w:rPr>
                <w:rFonts w:ascii="Calibri" w:hAnsi="Calibri" w:cs="Calibri"/>
                <w:color w:val="000000"/>
              </w:rPr>
              <w:t xml:space="preserve">.  Moreover, as mentioned by some companies in </w:t>
            </w:r>
            <w:r>
              <w:rPr>
                <w:rFonts w:ascii="Calibri" w:hAnsi="Calibri" w:cs="Calibri"/>
                <w:color w:val="000000"/>
              </w:rPr>
              <w:lastRenderedPageBreak/>
              <w:t>the email discussion, if there are different number of HARQ processes for different SCS, the solution to soft combining during switching of BWP with different SCS is not clear. So we support to extend the capa</w:t>
            </w:r>
            <w:r>
              <w:rPr>
                <w:rFonts w:ascii="Calibri" w:hAnsi="Calibri" w:cs="Calibri"/>
                <w:color w:val="000000"/>
              </w:rPr>
              <w:t xml:space="preserve">bility of 32 HARQ processes to 120 kHz SCS.  </w:t>
            </w:r>
          </w:p>
          <w:p w14:paraId="0673D291" w14:textId="77777777" w:rsidR="007C3555" w:rsidRDefault="00773911">
            <w:pPr>
              <w:spacing w:beforeLines="50" w:before="120"/>
              <w:jc w:val="left"/>
              <w:rPr>
                <w:rFonts w:ascii="Calibri" w:hAnsi="Calibri" w:cs="Calibri"/>
                <w:color w:val="000000"/>
              </w:rPr>
            </w:pPr>
            <w:r>
              <w:rPr>
                <w:rFonts w:ascii="Calibri" w:hAnsi="Calibri" w:cs="Calibri"/>
                <w:color w:val="000000"/>
              </w:rPr>
              <w:t>The support of 32 HARQ processes was also introduced in NTN WI (FG26-5) for NTN cell in FR1 and FR2-1. It is under discussion under NTN UE feature whether such capability can be extended to other non-NTN cell. The answer should obviously be yes since it wa</w:t>
            </w:r>
            <w:r>
              <w:rPr>
                <w:rFonts w:ascii="Calibri" w:hAnsi="Calibri" w:cs="Calibri"/>
                <w:color w:val="000000"/>
              </w:rPr>
              <w:t xml:space="preserve">s also agreed to support 32 HARQ processes for FR2-2 as part of this WI. Moreover, if the support of multiple PDSCH/PUSCH scheduling by single DCI is extended to bands outside of FR2-2, as in NRU Rel-16, the support of 32 HARQ processes should be extended </w:t>
            </w:r>
            <w:r>
              <w:rPr>
                <w:rFonts w:ascii="Calibri" w:hAnsi="Calibri" w:cs="Calibri"/>
                <w:color w:val="000000"/>
              </w:rPr>
              <w:t xml:space="preserve">together to avoid HARQ processing starvation. So we think the FG26-5 discussed in NTN WI can be applied to all numerologies in both FR1 and FR2. The FG24-8 and FG24-9 are overlapping with FG26-5. </w:t>
            </w:r>
          </w:p>
          <w:p w14:paraId="2461B59B" w14:textId="77777777" w:rsidR="007C3555" w:rsidRDefault="007C3555">
            <w:pPr>
              <w:spacing w:beforeLines="50" w:before="120"/>
              <w:jc w:val="left"/>
              <w:rPr>
                <w:rFonts w:ascii="Calibri" w:hAnsi="Calibri" w:cs="Calibri"/>
                <w:color w:val="000000"/>
              </w:rPr>
            </w:pPr>
          </w:p>
          <w:p w14:paraId="5380C63C" w14:textId="77777777" w:rsidR="007C3555" w:rsidRDefault="00773911">
            <w:pPr>
              <w:spacing w:beforeLines="50" w:before="120"/>
              <w:jc w:val="left"/>
              <w:rPr>
                <w:rFonts w:ascii="Calibri" w:hAnsi="Calibri" w:cs="Calibri"/>
                <w:color w:val="000000"/>
              </w:rPr>
            </w:pPr>
            <w:r>
              <w:rPr>
                <w:rFonts w:ascii="Calibri" w:hAnsi="Calibri" w:cs="Calibri"/>
                <w:color w:val="000000"/>
              </w:rPr>
              <w:t>Observation: FG24-8 and FG24-9 are overlapping with FG26-5</w:t>
            </w:r>
            <w:r>
              <w:rPr>
                <w:rFonts w:ascii="Calibri" w:hAnsi="Calibri" w:cs="Calibri"/>
                <w:color w:val="000000"/>
              </w:rPr>
              <w:t xml:space="preserve"> (Increasing the number of HARQ processes) discussed in NTN WI. The FG26-5 could be reported “per band” and defined independently of the numerologies and the feature (i.e. not limited to NTN or 60 GHz, etc.).  </w:t>
            </w:r>
          </w:p>
          <w:p w14:paraId="0E41DE37"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5089"/>
              <w:gridCol w:w="222"/>
              <w:gridCol w:w="222"/>
              <w:gridCol w:w="222"/>
              <w:gridCol w:w="222"/>
              <w:gridCol w:w="1858"/>
              <w:gridCol w:w="222"/>
              <w:gridCol w:w="222"/>
              <w:gridCol w:w="222"/>
              <w:gridCol w:w="1439"/>
              <w:gridCol w:w="3151"/>
            </w:tblGrid>
            <w:tr w:rsidR="007C3555" w14:paraId="7CDDB13F" w14:textId="77777777">
              <w:tc>
                <w:tcPr>
                  <w:tcW w:w="0" w:type="auto"/>
                  <w:shd w:val="clear" w:color="auto" w:fill="auto"/>
                </w:tcPr>
                <w:p w14:paraId="0FF6A579" w14:textId="77777777" w:rsidR="007C3555" w:rsidRDefault="007C3555">
                  <w:pPr>
                    <w:pStyle w:val="TAH"/>
                    <w:jc w:val="left"/>
                    <w:rPr>
                      <w:rFonts w:cs="Arial"/>
                      <w:b w:val="0"/>
                      <w:szCs w:val="18"/>
                    </w:rPr>
                  </w:pPr>
                </w:p>
              </w:tc>
              <w:tc>
                <w:tcPr>
                  <w:tcW w:w="0" w:type="auto"/>
                  <w:shd w:val="clear" w:color="auto" w:fill="auto"/>
                </w:tcPr>
                <w:p w14:paraId="0436BCFF" w14:textId="77777777" w:rsidR="007C3555" w:rsidRDefault="00773911">
                  <w:pPr>
                    <w:pStyle w:val="TAH"/>
                    <w:jc w:val="left"/>
                    <w:rPr>
                      <w:rFonts w:cs="Arial"/>
                      <w:b w:val="0"/>
                      <w:color w:val="000000"/>
                      <w:szCs w:val="18"/>
                      <w:lang w:eastAsia="ja-JP"/>
                    </w:rPr>
                  </w:pPr>
                  <w:r>
                    <w:rPr>
                      <w:rFonts w:cs="Arial"/>
                      <w:b w:val="0"/>
                      <w:color w:val="000000"/>
                      <w:szCs w:val="18"/>
                    </w:rPr>
                    <w:t>24-8</w:t>
                  </w:r>
                </w:p>
              </w:tc>
              <w:tc>
                <w:tcPr>
                  <w:tcW w:w="0" w:type="auto"/>
                  <w:shd w:val="clear" w:color="auto" w:fill="auto"/>
                </w:tcPr>
                <w:p w14:paraId="42FD324B" w14:textId="77777777" w:rsidR="007C3555" w:rsidRDefault="00773911">
                  <w:pPr>
                    <w:pStyle w:val="TAH"/>
                    <w:jc w:val="left"/>
                    <w:rPr>
                      <w:rFonts w:cs="Arial"/>
                      <w:b w:val="0"/>
                      <w:color w:val="000000"/>
                      <w:szCs w:val="18"/>
                      <w:lang w:eastAsia="zh-CN"/>
                    </w:rPr>
                  </w:pPr>
                  <w:r>
                    <w:rPr>
                      <w:rFonts w:cs="Arial"/>
                      <w:b w:val="0"/>
                      <w:color w:val="000000"/>
                      <w:szCs w:val="18"/>
                    </w:rPr>
                    <w:t>32 DL HARQ processes for FR 2-2</w:t>
                  </w:r>
                </w:p>
              </w:tc>
              <w:tc>
                <w:tcPr>
                  <w:tcW w:w="0" w:type="auto"/>
                  <w:shd w:val="clear" w:color="auto" w:fill="auto"/>
                </w:tcPr>
                <w:p w14:paraId="067F2ECE" w14:textId="77777777" w:rsidR="007C3555" w:rsidRDefault="00773911">
                  <w:pPr>
                    <w:ind w:left="360"/>
                    <w:contextualSpacing/>
                    <w:rPr>
                      <w:ins w:id="209" w:author="Huawei" w:date="2021-12-31T18:13:00Z"/>
                      <w:rFonts w:cs="Arial"/>
                      <w:color w:val="000000"/>
                      <w:sz w:val="18"/>
                      <w:szCs w:val="18"/>
                    </w:rPr>
                  </w:pPr>
                  <w:ins w:id="210" w:author="Huawei" w:date="2021-12-31T18:13:00Z">
                    <w:r>
                      <w:rPr>
                        <w:rFonts w:cs="Arial"/>
                        <w:color w:val="000000"/>
                        <w:sz w:val="18"/>
                        <w:szCs w:val="18"/>
                      </w:rPr>
                      <w:t xml:space="preserve">1. </w:t>
                    </w:r>
                  </w:ins>
                  <w:del w:id="211" w:author="Huawei" w:date="2021-12-31T18:13:00Z">
                    <w:r>
                      <w:rPr>
                        <w:rFonts w:cs="Arial"/>
                        <w:color w:val="000000"/>
                        <w:sz w:val="18"/>
                        <w:szCs w:val="18"/>
                      </w:rPr>
                      <w:delText xml:space="preserve">1. </w:delText>
                    </w:r>
                  </w:del>
                  <w:r>
                    <w:rPr>
                      <w:rFonts w:cs="Arial"/>
                      <w:color w:val="000000"/>
                      <w:sz w:val="18"/>
                      <w:szCs w:val="18"/>
                    </w:rPr>
                    <w:t>Support 32 HARQ processes in DL for 480/960 kHz</w:t>
                  </w:r>
                </w:p>
                <w:p w14:paraId="58335A38" w14:textId="77777777" w:rsidR="007C3555" w:rsidRDefault="00773911">
                  <w:pPr>
                    <w:numPr>
                      <w:ilvl w:val="0"/>
                      <w:numId w:val="28"/>
                    </w:numPr>
                    <w:autoSpaceDE w:val="0"/>
                    <w:autoSpaceDN w:val="0"/>
                    <w:adjustRightInd w:val="0"/>
                    <w:snapToGrid w:val="0"/>
                    <w:spacing w:before="0"/>
                    <w:contextualSpacing/>
                    <w:rPr>
                      <w:rFonts w:cs="Arial"/>
                      <w:color w:val="000000"/>
                      <w:sz w:val="18"/>
                      <w:szCs w:val="18"/>
                    </w:rPr>
                  </w:pPr>
                  <w:ins w:id="212" w:author="Huawei" w:date="2021-12-31T18:13:00Z">
                    <w:r>
                      <w:rPr>
                        <w:rFonts w:cs="Arial"/>
                        <w:color w:val="000000"/>
                        <w:sz w:val="18"/>
                        <w:szCs w:val="18"/>
                        <w:lang w:eastAsia="zh-CN"/>
                      </w:rPr>
                      <w:t>Support 32 HARQ processes in DL for 120kHz</w:t>
                    </w:r>
                  </w:ins>
                </w:p>
              </w:tc>
              <w:tc>
                <w:tcPr>
                  <w:tcW w:w="0" w:type="auto"/>
                  <w:shd w:val="clear" w:color="auto" w:fill="auto"/>
                </w:tcPr>
                <w:p w14:paraId="4518F7D3" w14:textId="77777777" w:rsidR="007C3555" w:rsidRDefault="007C3555">
                  <w:pPr>
                    <w:pStyle w:val="TAH"/>
                    <w:jc w:val="left"/>
                    <w:rPr>
                      <w:rFonts w:cs="Arial"/>
                      <w:b w:val="0"/>
                      <w:color w:val="000000"/>
                      <w:szCs w:val="18"/>
                    </w:rPr>
                  </w:pPr>
                </w:p>
              </w:tc>
              <w:tc>
                <w:tcPr>
                  <w:tcW w:w="0" w:type="auto"/>
                  <w:shd w:val="clear" w:color="auto" w:fill="auto"/>
                </w:tcPr>
                <w:p w14:paraId="69E83F8D" w14:textId="77777777" w:rsidR="007C3555" w:rsidRDefault="007C3555">
                  <w:pPr>
                    <w:pStyle w:val="TAH"/>
                    <w:jc w:val="left"/>
                    <w:rPr>
                      <w:rFonts w:cs="Arial"/>
                      <w:b w:val="0"/>
                      <w:color w:val="000000"/>
                      <w:szCs w:val="18"/>
                    </w:rPr>
                  </w:pPr>
                </w:p>
              </w:tc>
              <w:tc>
                <w:tcPr>
                  <w:tcW w:w="0" w:type="auto"/>
                  <w:shd w:val="clear" w:color="auto" w:fill="auto"/>
                </w:tcPr>
                <w:p w14:paraId="0DDB05A1" w14:textId="77777777" w:rsidR="007C3555" w:rsidRDefault="007C3555">
                  <w:pPr>
                    <w:pStyle w:val="TAH"/>
                    <w:jc w:val="left"/>
                    <w:rPr>
                      <w:rFonts w:eastAsia="Gulim" w:cs="Arial"/>
                      <w:b w:val="0"/>
                      <w:color w:val="000000"/>
                      <w:szCs w:val="18"/>
                    </w:rPr>
                  </w:pPr>
                </w:p>
              </w:tc>
              <w:tc>
                <w:tcPr>
                  <w:tcW w:w="0" w:type="auto"/>
                  <w:shd w:val="clear" w:color="auto" w:fill="auto"/>
                </w:tcPr>
                <w:p w14:paraId="26739934" w14:textId="77777777" w:rsidR="007C3555" w:rsidRDefault="007C3555">
                  <w:pPr>
                    <w:pStyle w:val="TAN"/>
                    <w:rPr>
                      <w:rFonts w:cs="Arial"/>
                      <w:szCs w:val="18"/>
                      <w:lang w:eastAsia="ja-JP"/>
                    </w:rPr>
                  </w:pPr>
                </w:p>
              </w:tc>
              <w:tc>
                <w:tcPr>
                  <w:tcW w:w="0" w:type="auto"/>
                  <w:shd w:val="clear" w:color="auto" w:fill="auto"/>
                </w:tcPr>
                <w:p w14:paraId="3BC91DB5" w14:textId="77777777" w:rsidR="007C3555" w:rsidRDefault="00773911">
                  <w:pPr>
                    <w:pStyle w:val="TAN"/>
                    <w:rPr>
                      <w:del w:id="213" w:author="Huawei" w:date="2021-12-31T18:13:00Z"/>
                      <w:rFonts w:cs="Arial"/>
                      <w:color w:val="000000"/>
                      <w:szCs w:val="18"/>
                      <w:highlight w:val="yellow"/>
                    </w:rPr>
                  </w:pPr>
                  <w:del w:id="214" w:author="Huawei" w:date="2021-12-31T18:13:00Z">
                    <w:r>
                      <w:rPr>
                        <w:rFonts w:cs="Arial"/>
                        <w:color w:val="000000"/>
                        <w:szCs w:val="18"/>
                        <w:highlight w:val="yellow"/>
                      </w:rPr>
                      <w:delText>[Per UE/per</w:delText>
                    </w:r>
                  </w:del>
                </w:p>
                <w:p w14:paraId="2D857CFA" w14:textId="77777777" w:rsidR="007C3555" w:rsidRDefault="00773911">
                  <w:pPr>
                    <w:pStyle w:val="TAN"/>
                    <w:rPr>
                      <w:rFonts w:cs="Arial"/>
                      <w:color w:val="000000"/>
                      <w:szCs w:val="18"/>
                      <w:highlight w:val="yellow"/>
                    </w:rPr>
                  </w:pPr>
                  <w:del w:id="215" w:author="Huawei" w:date="2021-12-31T18:13:00Z">
                    <w:r>
                      <w:rPr>
                        <w:rFonts w:cs="Arial"/>
                        <w:color w:val="000000"/>
                        <w:szCs w:val="18"/>
                        <w:highlight w:val="yellow"/>
                      </w:rPr>
                      <w:delText xml:space="preserve"> FSPC/</w:delText>
                    </w:r>
                  </w:del>
                  <w:r>
                    <w:rPr>
                      <w:rFonts w:cs="Arial"/>
                      <w:color w:val="000000"/>
                      <w:szCs w:val="18"/>
                      <w:highlight w:val="yellow"/>
                    </w:rPr>
                    <w:t xml:space="preserve">per </w:t>
                  </w:r>
                </w:p>
                <w:p w14:paraId="75183C96" w14:textId="77777777" w:rsidR="007C3555" w:rsidRDefault="00773911">
                  <w:pPr>
                    <w:pStyle w:val="TAN"/>
                    <w:rPr>
                      <w:rFonts w:cs="Arial"/>
                      <w:color w:val="000000"/>
                      <w:szCs w:val="18"/>
                      <w:lang w:eastAsia="ja-JP"/>
                    </w:rPr>
                  </w:pPr>
                  <w:r>
                    <w:rPr>
                      <w:rFonts w:cs="Arial"/>
                      <w:color w:val="000000"/>
                      <w:szCs w:val="18"/>
                      <w:highlight w:val="yellow"/>
                    </w:rPr>
                    <w:t>band</w:t>
                  </w:r>
                  <w:del w:id="216" w:author="Huawei" w:date="2021-12-31T18:13:00Z">
                    <w:r>
                      <w:rPr>
                        <w:rFonts w:cs="Arial"/>
                        <w:color w:val="000000"/>
                        <w:szCs w:val="18"/>
                        <w:highlight w:val="yellow"/>
                      </w:rPr>
                      <w:delText>]</w:delText>
                    </w:r>
                  </w:del>
                </w:p>
              </w:tc>
              <w:tc>
                <w:tcPr>
                  <w:tcW w:w="0" w:type="auto"/>
                  <w:shd w:val="clear" w:color="auto" w:fill="auto"/>
                </w:tcPr>
                <w:p w14:paraId="3DD9486B" w14:textId="77777777" w:rsidR="007C3555" w:rsidRDefault="007C3555">
                  <w:pPr>
                    <w:pStyle w:val="TAH"/>
                    <w:jc w:val="left"/>
                    <w:rPr>
                      <w:rFonts w:cs="Arial"/>
                      <w:b w:val="0"/>
                      <w:szCs w:val="18"/>
                    </w:rPr>
                  </w:pPr>
                </w:p>
              </w:tc>
              <w:tc>
                <w:tcPr>
                  <w:tcW w:w="0" w:type="auto"/>
                  <w:shd w:val="clear" w:color="auto" w:fill="auto"/>
                </w:tcPr>
                <w:p w14:paraId="53BC0983" w14:textId="77777777" w:rsidR="007C3555" w:rsidRDefault="007C3555">
                  <w:pPr>
                    <w:pStyle w:val="TAH"/>
                    <w:jc w:val="left"/>
                    <w:rPr>
                      <w:rFonts w:cs="Arial"/>
                      <w:b w:val="0"/>
                      <w:szCs w:val="18"/>
                    </w:rPr>
                  </w:pPr>
                </w:p>
              </w:tc>
              <w:tc>
                <w:tcPr>
                  <w:tcW w:w="0" w:type="auto"/>
                  <w:shd w:val="clear" w:color="auto" w:fill="auto"/>
                </w:tcPr>
                <w:p w14:paraId="6FC5BBDB" w14:textId="77777777" w:rsidR="007C3555" w:rsidRDefault="007C3555">
                  <w:pPr>
                    <w:pStyle w:val="TAH"/>
                    <w:jc w:val="left"/>
                    <w:rPr>
                      <w:rFonts w:cs="Arial"/>
                      <w:b w:val="0"/>
                      <w:szCs w:val="18"/>
                    </w:rPr>
                  </w:pPr>
                </w:p>
              </w:tc>
              <w:tc>
                <w:tcPr>
                  <w:tcW w:w="0" w:type="auto"/>
                  <w:shd w:val="clear" w:color="auto" w:fill="auto"/>
                </w:tcPr>
                <w:p w14:paraId="0FC4B586" w14:textId="77777777" w:rsidR="007C3555" w:rsidRDefault="00773911">
                  <w:pPr>
                    <w:rPr>
                      <w:rFonts w:cs="Arial"/>
                      <w:color w:val="000000"/>
                      <w:sz w:val="18"/>
                      <w:szCs w:val="18"/>
                    </w:rPr>
                  </w:pPr>
                  <w:r>
                    <w:rPr>
                      <w:rFonts w:cs="Arial"/>
                      <w:color w:val="000000"/>
                      <w:szCs w:val="18"/>
                      <w:highlight w:val="yellow"/>
                    </w:rPr>
                    <w:t>FFS: 120 kHz</w:t>
                  </w:r>
                </w:p>
              </w:tc>
              <w:tc>
                <w:tcPr>
                  <w:tcW w:w="0" w:type="auto"/>
                  <w:shd w:val="clear" w:color="auto" w:fill="auto"/>
                </w:tcPr>
                <w:p w14:paraId="08749DFD"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5FE5C2E2" w14:textId="77777777" w:rsidR="007C3555" w:rsidRDefault="007C3555">
            <w:pPr>
              <w:spacing w:beforeLines="50" w:before="120"/>
              <w:jc w:val="left"/>
              <w:rPr>
                <w:rFonts w:ascii="Calibri" w:hAnsi="Calibri" w:cs="Calibri"/>
                <w:color w:val="000000"/>
              </w:rPr>
            </w:pPr>
          </w:p>
        </w:tc>
      </w:tr>
      <w:tr w:rsidR="007C3555" w14:paraId="7C41E84A" w14:textId="77777777">
        <w:tc>
          <w:tcPr>
            <w:tcW w:w="1818" w:type="dxa"/>
            <w:tcBorders>
              <w:top w:val="single" w:sz="4" w:space="0" w:color="auto"/>
              <w:left w:val="single" w:sz="4" w:space="0" w:color="auto"/>
              <w:bottom w:val="single" w:sz="4" w:space="0" w:color="auto"/>
              <w:right w:val="single" w:sz="4" w:space="0" w:color="auto"/>
            </w:tcBorders>
          </w:tcPr>
          <w:p w14:paraId="165420CF"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7B60EB" w14:textId="77777777" w:rsidR="007C3555" w:rsidRDefault="007C3555">
            <w:pPr>
              <w:spacing w:beforeLines="50" w:before="120"/>
              <w:jc w:val="left"/>
              <w:rPr>
                <w:rFonts w:ascii="Calibri" w:hAnsi="Calibri" w:cs="Calibri"/>
                <w:color w:val="000000"/>
              </w:rPr>
            </w:pPr>
          </w:p>
        </w:tc>
      </w:tr>
      <w:tr w:rsidR="007C3555" w14:paraId="44B4F599" w14:textId="77777777">
        <w:tc>
          <w:tcPr>
            <w:tcW w:w="1818" w:type="dxa"/>
            <w:tcBorders>
              <w:top w:val="single" w:sz="4" w:space="0" w:color="auto"/>
              <w:left w:val="single" w:sz="4" w:space="0" w:color="auto"/>
              <w:bottom w:val="single" w:sz="4" w:space="0" w:color="auto"/>
              <w:right w:val="single" w:sz="4" w:space="0" w:color="auto"/>
            </w:tcBorders>
          </w:tcPr>
          <w:p w14:paraId="077965AF"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3E955B" w14:textId="77777777" w:rsidR="007C3555" w:rsidRDefault="00773911">
            <w:pPr>
              <w:spacing w:beforeLines="50" w:before="120"/>
              <w:jc w:val="left"/>
              <w:rPr>
                <w:rFonts w:ascii="Calibri" w:hAnsi="Calibri" w:cs="Calibri"/>
                <w:color w:val="000000"/>
              </w:rPr>
            </w:pPr>
            <w:r>
              <w:rPr>
                <w:rFonts w:ascii="Calibri" w:hAnsi="Calibri" w:cs="Calibri"/>
                <w:color w:val="000000"/>
              </w:rPr>
              <w:t>It was agreed to support 32 DL and UL HARQ processes, using same solution as in NTN, but for UE features, the FGs of supporting 32 DL and UL HARQ processes should be separate from the correspo</w:t>
            </w:r>
            <w:r>
              <w:rPr>
                <w:rFonts w:ascii="Calibri" w:hAnsi="Calibri" w:cs="Calibri"/>
                <w:color w:val="000000"/>
              </w:rPr>
              <w:t xml:space="preserve">nding FGs for NTN, since the type of UE to support those FGs can be different. Also, when the agreement was made, the motivation is clearly for 480 and 960 kHz SCSs only, to address the enlarged number of transmissions due to shorter slot duration, so the </w:t>
            </w:r>
            <w:r>
              <w:rPr>
                <w:rFonts w:ascii="Calibri" w:hAnsi="Calibri" w:cs="Calibri"/>
                <w:color w:val="000000"/>
              </w:rPr>
              <w:t xml:space="preserve">discussion should not be repeated for 120 kHz in the UE feature discussion. Lastly, the supporting of FG 24-8 and 24-9 should be per FSPC. </w:t>
            </w:r>
          </w:p>
          <w:p w14:paraId="16F4B966" w14:textId="77777777" w:rsidR="007C3555" w:rsidRDefault="007C3555">
            <w:pPr>
              <w:spacing w:beforeLines="50" w:before="120"/>
              <w:jc w:val="left"/>
              <w:rPr>
                <w:rFonts w:ascii="Calibri" w:hAnsi="Calibri" w:cs="Calibri"/>
                <w:color w:val="000000"/>
              </w:rPr>
            </w:pPr>
          </w:p>
          <w:p w14:paraId="457942C4"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24-8 and FG 24-9:</w:t>
            </w:r>
          </w:p>
          <w:p w14:paraId="58032255"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Keep the FGs separately from supporting 32 HARQ processes in </w:t>
            </w:r>
            <w:proofErr w:type="gramStart"/>
            <w:r>
              <w:rPr>
                <w:rFonts w:ascii="Calibri" w:hAnsi="Calibri" w:cs="Calibri"/>
                <w:b/>
                <w:color w:val="000000"/>
              </w:rPr>
              <w:t>NTN;</w:t>
            </w:r>
            <w:proofErr w:type="gramEnd"/>
          </w:p>
          <w:p w14:paraId="0B48FB83"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Remove “FF</w:t>
            </w:r>
            <w:r>
              <w:rPr>
                <w:rFonts w:ascii="Calibri" w:hAnsi="Calibri" w:cs="Calibri"/>
                <w:b/>
                <w:color w:val="000000"/>
              </w:rPr>
              <w:t xml:space="preserve">S: 120 kHz” in the two </w:t>
            </w:r>
            <w:proofErr w:type="gramStart"/>
            <w:r>
              <w:rPr>
                <w:rFonts w:ascii="Calibri" w:hAnsi="Calibri" w:cs="Calibri"/>
                <w:b/>
                <w:color w:val="000000"/>
              </w:rPr>
              <w:t>FGs;</w:t>
            </w:r>
            <w:proofErr w:type="gramEnd"/>
          </w:p>
          <w:p w14:paraId="09E581E5"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“Type” of the FGs are per FSPC.</w:t>
            </w:r>
          </w:p>
        </w:tc>
      </w:tr>
      <w:tr w:rsidR="007C3555" w14:paraId="2F7DB1B5" w14:textId="77777777">
        <w:tc>
          <w:tcPr>
            <w:tcW w:w="1818" w:type="dxa"/>
            <w:tcBorders>
              <w:top w:val="single" w:sz="4" w:space="0" w:color="auto"/>
              <w:left w:val="single" w:sz="4" w:space="0" w:color="auto"/>
              <w:bottom w:val="single" w:sz="4" w:space="0" w:color="auto"/>
              <w:right w:val="single" w:sz="4" w:space="0" w:color="auto"/>
            </w:tcBorders>
          </w:tcPr>
          <w:p w14:paraId="6D3ECC64"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34020E"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hint="eastAsia"/>
                <w:lang w:eastAsia="ja-JP"/>
              </w:rPr>
              <w:t>F</w:t>
            </w:r>
            <w:r>
              <w:rPr>
                <w:rFonts w:eastAsia="MS Mincho"/>
                <w:lang w:eastAsia="ja-JP"/>
              </w:rPr>
              <w:t>or Type, we think it should be per UE or per band, and do not see why it needs to</w:t>
            </w:r>
            <w:r>
              <w:rPr>
                <w:rFonts w:eastAsia="MS Mincho"/>
                <w:lang w:eastAsia="ja-JP"/>
              </w:rPr>
              <w:t xml:space="preserve"> be per FSPC. Our preference is per UE. </w:t>
            </w:r>
          </w:p>
          <w:p w14:paraId="6F3F91F3"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14:paraId="74CF0053"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75A4EBEF" w14:textId="77777777">
              <w:tc>
                <w:tcPr>
                  <w:tcW w:w="0" w:type="auto"/>
                  <w:shd w:val="clear" w:color="auto" w:fill="auto"/>
                </w:tcPr>
                <w:p w14:paraId="444C6378"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14:paraId="4190BB0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24-8</w:t>
                  </w:r>
                </w:p>
              </w:tc>
              <w:tc>
                <w:tcPr>
                  <w:tcW w:w="0" w:type="auto"/>
                  <w:shd w:val="clear" w:color="auto" w:fill="auto"/>
                </w:tcPr>
                <w:p w14:paraId="6864ADFF"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32 DL HARQ processes for FR 2-2</w:t>
                  </w:r>
                </w:p>
              </w:tc>
              <w:tc>
                <w:tcPr>
                  <w:tcW w:w="0" w:type="auto"/>
                  <w:shd w:val="clear" w:color="auto" w:fill="auto"/>
                </w:tcPr>
                <w:p w14:paraId="79740C64"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DL for 480/960 kHz</w:t>
                  </w:r>
                </w:p>
              </w:tc>
              <w:tc>
                <w:tcPr>
                  <w:tcW w:w="0" w:type="auto"/>
                  <w:shd w:val="clear" w:color="auto" w:fill="auto"/>
                </w:tcPr>
                <w:p w14:paraId="740C42B9" w14:textId="77777777" w:rsidR="007C3555" w:rsidRDefault="007C3555">
                  <w:pPr>
                    <w:keepNext/>
                    <w:keepLines/>
                    <w:rPr>
                      <w:rFonts w:eastAsia="SimSun" w:cs="Arial"/>
                      <w:color w:val="000000"/>
                      <w:sz w:val="18"/>
                      <w:szCs w:val="18"/>
                    </w:rPr>
                  </w:pPr>
                </w:p>
              </w:tc>
              <w:tc>
                <w:tcPr>
                  <w:tcW w:w="0" w:type="auto"/>
                  <w:shd w:val="clear" w:color="auto" w:fill="auto"/>
                </w:tcPr>
                <w:p w14:paraId="1568B0B7"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6C50198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7F0EB1F"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078E764" w14:textId="77777777" w:rsidR="007C3555" w:rsidRDefault="00773911">
                  <w:pPr>
                    <w:keepNext/>
                    <w:keepLines/>
                    <w:rPr>
                      <w:rFonts w:eastAsia="SimSun" w:cs="Arial"/>
                      <w:color w:val="000000"/>
                      <w:sz w:val="18"/>
                      <w:szCs w:val="18"/>
                      <w:lang w:eastAsia="ja-JP"/>
                    </w:rPr>
                  </w:pPr>
                  <w:del w:id="217"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18" w:author="Naoya Shibaike" w:date="2022-01-07T18:33:00Z">
                    <w:r>
                      <w:rPr>
                        <w:rFonts w:eastAsia="SimSun" w:cs="Arial"/>
                        <w:color w:val="000000"/>
                        <w:sz w:val="18"/>
                        <w:szCs w:val="18"/>
                        <w:highlight w:val="yellow"/>
                      </w:rPr>
                      <w:delText>/per FSPC/per band]</w:delText>
                    </w:r>
                  </w:del>
                </w:p>
              </w:tc>
              <w:tc>
                <w:tcPr>
                  <w:tcW w:w="0" w:type="auto"/>
                  <w:shd w:val="clear" w:color="auto" w:fill="auto"/>
                </w:tcPr>
                <w:p w14:paraId="4951CD15" w14:textId="77777777" w:rsidR="007C3555" w:rsidRDefault="007C3555">
                  <w:pPr>
                    <w:keepNext/>
                    <w:keepLines/>
                    <w:rPr>
                      <w:rFonts w:eastAsia="SimSun" w:cs="Arial"/>
                      <w:color w:val="000000"/>
                      <w:sz w:val="18"/>
                      <w:szCs w:val="18"/>
                    </w:rPr>
                  </w:pPr>
                </w:p>
              </w:tc>
              <w:tc>
                <w:tcPr>
                  <w:tcW w:w="0" w:type="auto"/>
                  <w:shd w:val="clear" w:color="auto" w:fill="auto"/>
                </w:tcPr>
                <w:p w14:paraId="62356BBA" w14:textId="77777777" w:rsidR="007C3555" w:rsidRDefault="007C3555">
                  <w:pPr>
                    <w:keepNext/>
                    <w:keepLines/>
                    <w:rPr>
                      <w:rFonts w:eastAsia="SimSun" w:cs="Arial"/>
                      <w:color w:val="000000"/>
                      <w:sz w:val="18"/>
                      <w:szCs w:val="18"/>
                    </w:rPr>
                  </w:pPr>
                </w:p>
              </w:tc>
              <w:tc>
                <w:tcPr>
                  <w:tcW w:w="0" w:type="auto"/>
                  <w:shd w:val="clear" w:color="auto" w:fill="auto"/>
                </w:tcPr>
                <w:p w14:paraId="3672BB4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A8669AD" w14:textId="77777777" w:rsidR="007C3555" w:rsidRDefault="00773911">
                  <w:pPr>
                    <w:keepNext/>
                    <w:keepLines/>
                    <w:rPr>
                      <w:rFonts w:eastAsia="SimSun" w:cs="Arial"/>
                      <w:color w:val="000000"/>
                      <w:sz w:val="18"/>
                      <w:szCs w:val="18"/>
                    </w:rPr>
                  </w:pPr>
                  <w:del w:id="219" w:author="Naoya Shibaike" w:date="2022-01-07T18:32:00Z">
                    <w:r>
                      <w:rPr>
                        <w:rFonts w:eastAsia="SimSun" w:cs="Arial"/>
                        <w:color w:val="000000"/>
                        <w:sz w:val="18"/>
                        <w:szCs w:val="18"/>
                        <w:highlight w:val="yellow"/>
                      </w:rPr>
                      <w:delText xml:space="preserve">FFS: </w:delText>
                    </w:r>
                    <w:r>
                      <w:rPr>
                        <w:rFonts w:eastAsia="SimSun" w:cs="Arial"/>
                        <w:color w:val="000000"/>
                        <w:sz w:val="18"/>
                        <w:szCs w:val="18"/>
                        <w:highlight w:val="yellow"/>
                      </w:rPr>
                      <w:delText>120 kHz</w:delText>
                    </w:r>
                  </w:del>
                </w:p>
              </w:tc>
              <w:tc>
                <w:tcPr>
                  <w:tcW w:w="0" w:type="auto"/>
                  <w:shd w:val="clear" w:color="auto" w:fill="auto"/>
                </w:tcPr>
                <w:p w14:paraId="41911379"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52FC2E01" w14:textId="77777777" w:rsidR="007C3555" w:rsidRDefault="007C3555">
            <w:pPr>
              <w:spacing w:beforeLines="50" w:before="120"/>
              <w:jc w:val="left"/>
              <w:rPr>
                <w:rFonts w:ascii="Calibri" w:hAnsi="Calibri" w:cs="Calibri"/>
                <w:color w:val="000000"/>
              </w:rPr>
            </w:pPr>
          </w:p>
        </w:tc>
      </w:tr>
      <w:tr w:rsidR="007C3555" w14:paraId="50F39E73" w14:textId="77777777">
        <w:tc>
          <w:tcPr>
            <w:tcW w:w="1818" w:type="dxa"/>
            <w:tcBorders>
              <w:top w:val="single" w:sz="4" w:space="0" w:color="auto"/>
              <w:left w:val="single" w:sz="4" w:space="0" w:color="auto"/>
              <w:bottom w:val="single" w:sz="4" w:space="0" w:color="auto"/>
              <w:right w:val="single" w:sz="4" w:space="0" w:color="auto"/>
            </w:tcBorders>
          </w:tcPr>
          <w:p w14:paraId="04174253"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82E44" w14:textId="77777777" w:rsidR="007C3555" w:rsidRDefault="007C3555">
            <w:pPr>
              <w:spacing w:beforeLines="50" w:before="120"/>
              <w:jc w:val="left"/>
              <w:rPr>
                <w:rFonts w:ascii="Calibri" w:hAnsi="Calibri" w:cs="Calibri"/>
                <w:color w:val="000000"/>
              </w:rPr>
            </w:pPr>
          </w:p>
        </w:tc>
      </w:tr>
      <w:tr w:rsidR="007C3555" w14:paraId="334B0A0F" w14:textId="77777777">
        <w:tc>
          <w:tcPr>
            <w:tcW w:w="1818" w:type="dxa"/>
            <w:tcBorders>
              <w:top w:val="single" w:sz="4" w:space="0" w:color="auto"/>
              <w:left w:val="single" w:sz="4" w:space="0" w:color="auto"/>
              <w:bottom w:val="single" w:sz="4" w:space="0" w:color="auto"/>
              <w:right w:val="single" w:sz="4" w:space="0" w:color="auto"/>
            </w:tcBorders>
          </w:tcPr>
          <w:p w14:paraId="2D12810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EC24C2" w14:textId="77777777" w:rsidR="007C3555" w:rsidRDefault="007C3555">
            <w:pPr>
              <w:spacing w:beforeLines="50" w:before="120"/>
              <w:jc w:val="left"/>
              <w:rPr>
                <w:rFonts w:ascii="Calibri" w:hAnsi="Calibri" w:cs="Calibri"/>
                <w:color w:val="000000"/>
              </w:rPr>
            </w:pPr>
          </w:p>
        </w:tc>
      </w:tr>
      <w:tr w:rsidR="007C3555" w14:paraId="2A673F8B" w14:textId="77777777">
        <w:tc>
          <w:tcPr>
            <w:tcW w:w="1818" w:type="dxa"/>
            <w:tcBorders>
              <w:top w:val="single" w:sz="4" w:space="0" w:color="auto"/>
              <w:left w:val="single" w:sz="4" w:space="0" w:color="auto"/>
              <w:bottom w:val="single" w:sz="4" w:space="0" w:color="auto"/>
              <w:right w:val="single" w:sz="4" w:space="0" w:color="auto"/>
            </w:tcBorders>
          </w:tcPr>
          <w:p w14:paraId="60CDA449"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245F42" w14:textId="77777777" w:rsidR="007C3555" w:rsidRDefault="007C3555">
            <w:pPr>
              <w:spacing w:beforeLines="50" w:before="120"/>
              <w:jc w:val="left"/>
              <w:rPr>
                <w:rFonts w:ascii="Calibri" w:hAnsi="Calibri" w:cs="Calibri"/>
                <w:color w:val="000000"/>
              </w:rPr>
            </w:pPr>
          </w:p>
        </w:tc>
      </w:tr>
      <w:tr w:rsidR="007C3555" w14:paraId="5506743C" w14:textId="77777777">
        <w:tc>
          <w:tcPr>
            <w:tcW w:w="1818" w:type="dxa"/>
            <w:tcBorders>
              <w:top w:val="single" w:sz="4" w:space="0" w:color="auto"/>
              <w:left w:val="single" w:sz="4" w:space="0" w:color="auto"/>
              <w:bottom w:val="single" w:sz="4" w:space="0" w:color="auto"/>
              <w:right w:val="single" w:sz="4" w:space="0" w:color="auto"/>
            </w:tcBorders>
          </w:tcPr>
          <w:p w14:paraId="55FD85C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02B5D4" w14:textId="77777777" w:rsidR="007C3555" w:rsidRDefault="007C3555">
            <w:pPr>
              <w:spacing w:beforeLines="50" w:before="120"/>
              <w:jc w:val="left"/>
              <w:rPr>
                <w:rFonts w:ascii="Calibri" w:hAnsi="Calibri" w:cs="Calibri"/>
                <w:color w:val="000000"/>
              </w:rPr>
            </w:pPr>
          </w:p>
        </w:tc>
      </w:tr>
      <w:tr w:rsidR="007C3555" w14:paraId="2F0CD412" w14:textId="77777777">
        <w:tc>
          <w:tcPr>
            <w:tcW w:w="1818" w:type="dxa"/>
            <w:tcBorders>
              <w:top w:val="single" w:sz="4" w:space="0" w:color="auto"/>
              <w:left w:val="single" w:sz="4" w:space="0" w:color="auto"/>
              <w:bottom w:val="single" w:sz="4" w:space="0" w:color="auto"/>
              <w:right w:val="single" w:sz="4" w:space="0" w:color="auto"/>
            </w:tcBorders>
          </w:tcPr>
          <w:p w14:paraId="73A6032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D2E0F4" w14:textId="77777777" w:rsidR="007C3555" w:rsidRDefault="007C3555">
            <w:pPr>
              <w:spacing w:beforeLines="50" w:before="120"/>
              <w:jc w:val="left"/>
              <w:rPr>
                <w:rFonts w:ascii="Calibri" w:hAnsi="Calibri" w:cs="Calibri"/>
                <w:color w:val="000000"/>
              </w:rPr>
            </w:pPr>
          </w:p>
        </w:tc>
      </w:tr>
      <w:tr w:rsidR="007C3555" w14:paraId="0D2661F6" w14:textId="77777777">
        <w:tc>
          <w:tcPr>
            <w:tcW w:w="1818" w:type="dxa"/>
            <w:tcBorders>
              <w:top w:val="single" w:sz="4" w:space="0" w:color="auto"/>
              <w:left w:val="single" w:sz="4" w:space="0" w:color="auto"/>
              <w:bottom w:val="single" w:sz="4" w:space="0" w:color="auto"/>
              <w:right w:val="single" w:sz="4" w:space="0" w:color="auto"/>
            </w:tcBorders>
          </w:tcPr>
          <w:p w14:paraId="1A3091CE"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564874"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FG 24-8: the signaling is per band but is only expected for a band where shared spectrum channel access must be used (similar to FG 10-1 for  NR-U in </w:t>
            </w:r>
            <w:r>
              <w:rPr>
                <w:rFonts w:ascii="Calibri" w:hAnsi="Calibri" w:cs="Calibri"/>
                <w:color w:val="000000"/>
              </w:rPr>
              <w:t>38.822).</w:t>
            </w:r>
          </w:p>
        </w:tc>
      </w:tr>
      <w:tr w:rsidR="007C3555" w14:paraId="68DDD207" w14:textId="77777777">
        <w:tc>
          <w:tcPr>
            <w:tcW w:w="1818" w:type="dxa"/>
            <w:tcBorders>
              <w:top w:val="single" w:sz="4" w:space="0" w:color="auto"/>
              <w:left w:val="single" w:sz="4" w:space="0" w:color="auto"/>
              <w:bottom w:val="single" w:sz="4" w:space="0" w:color="auto"/>
              <w:right w:val="single" w:sz="4" w:space="0" w:color="auto"/>
            </w:tcBorders>
          </w:tcPr>
          <w:p w14:paraId="1488C95A"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A130E6" w14:textId="77777777" w:rsidR="007C3555" w:rsidRDefault="007C3555">
            <w:pPr>
              <w:spacing w:beforeLines="50" w:before="120"/>
              <w:jc w:val="left"/>
              <w:rPr>
                <w:rFonts w:ascii="Calibri" w:hAnsi="Calibri" w:cs="Calibri"/>
                <w:color w:val="000000"/>
              </w:rPr>
            </w:pPr>
          </w:p>
        </w:tc>
      </w:tr>
      <w:tr w:rsidR="007C3555" w14:paraId="0C24B54F" w14:textId="77777777">
        <w:tc>
          <w:tcPr>
            <w:tcW w:w="1818" w:type="dxa"/>
            <w:tcBorders>
              <w:top w:val="single" w:sz="4" w:space="0" w:color="auto"/>
              <w:left w:val="single" w:sz="4" w:space="0" w:color="auto"/>
              <w:bottom w:val="single" w:sz="4" w:space="0" w:color="auto"/>
              <w:right w:val="single" w:sz="4" w:space="0" w:color="auto"/>
            </w:tcBorders>
          </w:tcPr>
          <w:p w14:paraId="20CF34A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23C9E7"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C3555" w14:paraId="59E72A9E" w14:textId="77777777">
              <w:tc>
                <w:tcPr>
                  <w:tcW w:w="0" w:type="auto"/>
                  <w:shd w:val="clear" w:color="auto" w:fill="auto"/>
                </w:tcPr>
                <w:p w14:paraId="20057797" w14:textId="77777777" w:rsidR="007C3555" w:rsidRDefault="00773911">
                  <w:pPr>
                    <w:spacing w:before="0" w:after="0"/>
                    <w:jc w:val="left"/>
                    <w:rPr>
                      <w:rFonts w:ascii="Calibri" w:eastAsia="Batang" w:hAnsi="Calibri"/>
                      <w:iCs/>
                      <w:lang w:eastAsia="zh-CN"/>
                    </w:rPr>
                  </w:pPr>
                  <w:r>
                    <w:rPr>
                      <w:rFonts w:ascii="Calibri" w:eastAsia="Batang" w:hAnsi="Calibri"/>
                      <w:iCs/>
                      <w:highlight w:val="green"/>
                      <w:lang w:eastAsia="zh-CN"/>
                    </w:rPr>
                    <w:t>Agreement:</w:t>
                  </w:r>
                </w:p>
                <w:p w14:paraId="0CC99913" w14:textId="77777777" w:rsidR="007C3555" w:rsidRDefault="00773911">
                  <w:pPr>
                    <w:spacing w:before="0" w:after="0" w:line="252" w:lineRule="auto"/>
                    <w:contextualSpacing/>
                    <w:rPr>
                      <w:rFonts w:ascii="Calibri" w:eastAsia="Gulim" w:hAnsi="Calibri"/>
                      <w:lang w:eastAsia="zh-CN"/>
                    </w:rPr>
                  </w:pPr>
                  <w:r>
                    <w:rPr>
                      <w:rFonts w:ascii="Calibri" w:eastAsia="Batang" w:hAnsi="Calibri"/>
                      <w:lang w:eastAsia="ko-KR"/>
                    </w:rPr>
                    <w:t>For NR FR2-2 at least for 480/96</w:t>
                  </w:r>
                  <w:r>
                    <w:rPr>
                      <w:rFonts w:ascii="Calibri" w:eastAsia="Batang" w:hAnsi="Calibri"/>
                      <w:lang w:eastAsia="ko-KR"/>
                    </w:rPr>
                    <w:t>0 kHz SCS, support 32 as the maximum number of HARQ processes for DL and UL, subject to UE capability.</w:t>
                  </w:r>
                </w:p>
                <w:p w14:paraId="2D0230BD"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14:paraId="48149D66"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14:paraId="145AE411"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As discussed in our companion paper [2], in order to avoid additional potential issues (e.g., type-3 HARQ-ACK codebook generation or DCI field for HARQ pro</w:t>
            </w:r>
            <w:r>
              <w:rPr>
                <w:rFonts w:ascii="Calibri" w:eastAsia="Batang" w:hAnsi="Calibri"/>
                <w:lang w:eastAsia="ko-KR"/>
              </w:rPr>
              <w:t xml:space="preserve">cess index indication), we suggest </w:t>
            </w:r>
            <w:proofErr w:type="gramStart"/>
            <w:r>
              <w:rPr>
                <w:rFonts w:ascii="Calibri" w:eastAsia="Batang" w:hAnsi="Calibri"/>
                <w:lang w:eastAsia="ko-KR"/>
              </w:rPr>
              <w:t>to allow</w:t>
            </w:r>
            <w:proofErr w:type="gramEnd"/>
            <w:r>
              <w:rPr>
                <w:rFonts w:ascii="Calibri" w:eastAsia="Batang" w:hAnsi="Calibri"/>
                <w:lang w:eastAsia="ko-KR"/>
              </w:rPr>
              <w:t xml:space="preserve"> 32 maximum HARQ processes also for 120 kHz SCS in FR2-2, which seems to be a simple extension and UE capable of 32 HARQ processes for 480/960 kHz SCS would be capable of 32 HARQ processes for 120 kHz SCS as well.</w:t>
            </w:r>
          </w:p>
          <w:p w14:paraId="7DEC0C88" w14:textId="77777777" w:rsidR="007C3555" w:rsidRDefault="007C3555">
            <w:pPr>
              <w:spacing w:before="120"/>
              <w:ind w:firstLineChars="100" w:firstLine="200"/>
              <w:rPr>
                <w:rFonts w:ascii="Calibri" w:eastAsia="Batang" w:hAnsi="Calibri"/>
                <w:lang w:eastAsia="ko-KR"/>
              </w:rPr>
            </w:pPr>
          </w:p>
          <w:p w14:paraId="63A9ABA0" w14:textId="77777777" w:rsidR="007C3555" w:rsidRDefault="00773911">
            <w:pPr>
              <w:spacing w:before="120"/>
              <w:ind w:firstLineChars="100" w:firstLine="200"/>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C3555" w14:paraId="0F0C0ABA" w14:textId="77777777">
              <w:trPr>
                <w:trHeight w:val="20"/>
              </w:trPr>
              <w:tc>
                <w:tcPr>
                  <w:tcW w:w="899" w:type="pct"/>
                  <w:tcBorders>
                    <w:top w:val="single" w:sz="4" w:space="0" w:color="auto"/>
                    <w:left w:val="single" w:sz="4" w:space="0" w:color="auto"/>
                    <w:bottom w:val="single" w:sz="4" w:space="0" w:color="auto"/>
                    <w:right w:val="single" w:sz="4" w:space="0" w:color="auto"/>
                  </w:tcBorders>
                </w:tcPr>
                <w:p w14:paraId="7F29FA74"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lastRenderedPageBreak/>
                    <w:t>Features</w:t>
                  </w:r>
                </w:p>
              </w:tc>
              <w:tc>
                <w:tcPr>
                  <w:tcW w:w="358" w:type="pct"/>
                  <w:tcBorders>
                    <w:top w:val="single" w:sz="4" w:space="0" w:color="auto"/>
                    <w:left w:val="single" w:sz="4" w:space="0" w:color="auto"/>
                    <w:bottom w:val="single" w:sz="4" w:space="0" w:color="auto"/>
                    <w:right w:val="single" w:sz="4" w:space="0" w:color="auto"/>
                  </w:tcBorders>
                </w:tcPr>
                <w:p w14:paraId="087A3279"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14:paraId="52EF0906"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14:paraId="373A0671"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14:paraId="48160008"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C3555" w14:paraId="466632CD"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5C04308D"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7C766CB"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27BF3DDC" w14:textId="77777777" w:rsidR="007C3555" w:rsidRDefault="00773911">
                  <w:pPr>
                    <w:keepNext/>
                    <w:keepLines/>
                    <w:spacing w:before="0" w:after="0"/>
                    <w:jc w:val="left"/>
                    <w:rPr>
                      <w:rFonts w:ascii="Calibri" w:eastAsia="SimSun" w:hAnsi="Calibri" w:cs="Arial"/>
                      <w:color w:val="000000"/>
                      <w:lang w:eastAsia="zh-CN"/>
                    </w:rPr>
                  </w:pPr>
                  <w:r>
                    <w:rPr>
                      <w:rFonts w:ascii="Calibri" w:eastAsia="SimSun" w:hAnsi="Calibri" w:cs="Arial"/>
                      <w:color w:val="000000"/>
                    </w:rPr>
                    <w:t xml:space="preserve">32 DL HARQ </w:t>
                  </w:r>
                  <w:r>
                    <w:rPr>
                      <w:rFonts w:ascii="Calibri" w:eastAsia="SimSun" w:hAnsi="Calibri" w:cs="Arial"/>
                      <w:color w:val="000000"/>
                    </w:rPr>
                    <w:t>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EB4D8AA" w14:textId="77777777" w:rsidR="007C3555" w:rsidRDefault="00773911">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DL for </w:t>
                  </w:r>
                  <w:ins w:id="220"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AE8F75B" w14:textId="77777777" w:rsidR="007C3555" w:rsidRDefault="00773911">
                  <w:pPr>
                    <w:keepNext/>
                    <w:keepLines/>
                    <w:spacing w:before="0" w:after="0"/>
                    <w:jc w:val="left"/>
                    <w:rPr>
                      <w:rFonts w:ascii="Calibri" w:eastAsia="SimSun" w:hAnsi="Calibri" w:cs="Arial"/>
                      <w:color w:val="000000"/>
                    </w:rPr>
                  </w:pPr>
                  <w:del w:id="221"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14:paraId="59B7CD05" w14:textId="77777777" w:rsidR="007C3555" w:rsidRDefault="007C3555">
            <w:pPr>
              <w:spacing w:before="120"/>
              <w:ind w:firstLineChars="100" w:firstLine="200"/>
              <w:rPr>
                <w:rFonts w:ascii="Calibri" w:eastAsia="Batang" w:hAnsi="Calibri"/>
                <w:lang w:eastAsia="ko-KR"/>
              </w:rPr>
            </w:pPr>
          </w:p>
          <w:p w14:paraId="7B411DE4" w14:textId="77777777" w:rsidR="007C3555" w:rsidRDefault="007C3555">
            <w:pPr>
              <w:spacing w:beforeLines="50" w:before="120"/>
              <w:jc w:val="left"/>
              <w:rPr>
                <w:rFonts w:ascii="Calibri" w:hAnsi="Calibri" w:cs="Calibri"/>
                <w:color w:val="000000"/>
              </w:rPr>
            </w:pPr>
          </w:p>
        </w:tc>
      </w:tr>
      <w:tr w:rsidR="007C3555" w14:paraId="3A34535B" w14:textId="77777777">
        <w:tc>
          <w:tcPr>
            <w:tcW w:w="1818" w:type="dxa"/>
            <w:tcBorders>
              <w:top w:val="single" w:sz="4" w:space="0" w:color="auto"/>
              <w:left w:val="single" w:sz="4" w:space="0" w:color="auto"/>
              <w:bottom w:val="single" w:sz="4" w:space="0" w:color="auto"/>
              <w:right w:val="single" w:sz="4" w:space="0" w:color="auto"/>
            </w:tcBorders>
          </w:tcPr>
          <w:p w14:paraId="774C4660"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34D74C" w14:textId="77777777" w:rsidR="007C3555" w:rsidRDefault="007C3555">
            <w:pPr>
              <w:spacing w:beforeLines="50" w:before="120"/>
              <w:jc w:val="left"/>
              <w:rPr>
                <w:rFonts w:ascii="Calibri" w:hAnsi="Calibri" w:cs="Calibri"/>
                <w:color w:val="000000"/>
              </w:rPr>
            </w:pPr>
          </w:p>
        </w:tc>
      </w:tr>
    </w:tbl>
    <w:p w14:paraId="046E8E3F" w14:textId="77777777" w:rsidR="007C3555" w:rsidRDefault="007C3555">
      <w:pPr>
        <w:pStyle w:val="maintext"/>
        <w:ind w:firstLineChars="90" w:firstLine="180"/>
        <w:rPr>
          <w:rFonts w:ascii="Calibri" w:hAnsi="Calibri" w:cs="Arial"/>
        </w:rPr>
      </w:pPr>
    </w:p>
    <w:p w14:paraId="2053C59B"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0FB25237" w14:textId="77777777">
        <w:tc>
          <w:tcPr>
            <w:tcW w:w="0" w:type="auto"/>
            <w:shd w:val="clear" w:color="auto" w:fill="auto"/>
          </w:tcPr>
          <w:p w14:paraId="48D0800F"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01CD947F" w14:textId="77777777" w:rsidR="007C3555" w:rsidRDefault="00773911">
            <w:pPr>
              <w:pStyle w:val="TAL"/>
              <w:rPr>
                <w:rFonts w:cs="Arial"/>
                <w:color w:val="000000"/>
                <w:szCs w:val="18"/>
              </w:rPr>
            </w:pPr>
            <w:r>
              <w:rPr>
                <w:rFonts w:cs="Arial"/>
                <w:color w:val="000000"/>
                <w:szCs w:val="18"/>
              </w:rPr>
              <w:t>24-9</w:t>
            </w:r>
          </w:p>
        </w:tc>
        <w:tc>
          <w:tcPr>
            <w:tcW w:w="0" w:type="auto"/>
            <w:shd w:val="clear" w:color="auto" w:fill="auto"/>
          </w:tcPr>
          <w:p w14:paraId="46C685D5" w14:textId="77777777" w:rsidR="007C3555" w:rsidRDefault="00773911">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14:paraId="490910F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14:paraId="7BDD1411" w14:textId="77777777" w:rsidR="007C3555" w:rsidRDefault="007C3555">
            <w:pPr>
              <w:pStyle w:val="TAL"/>
              <w:rPr>
                <w:rFonts w:cs="Arial"/>
                <w:color w:val="000000"/>
                <w:szCs w:val="18"/>
              </w:rPr>
            </w:pPr>
          </w:p>
        </w:tc>
        <w:tc>
          <w:tcPr>
            <w:tcW w:w="0" w:type="auto"/>
            <w:shd w:val="clear" w:color="auto" w:fill="auto"/>
          </w:tcPr>
          <w:p w14:paraId="6B57DACA" w14:textId="77777777" w:rsidR="007C3555" w:rsidRDefault="007C3555">
            <w:pPr>
              <w:pStyle w:val="TAL"/>
              <w:rPr>
                <w:rFonts w:eastAsia="SimSun" w:cs="Arial"/>
                <w:color w:val="000000"/>
                <w:szCs w:val="18"/>
                <w:lang w:eastAsia="zh-CN"/>
              </w:rPr>
            </w:pPr>
          </w:p>
        </w:tc>
        <w:tc>
          <w:tcPr>
            <w:tcW w:w="0" w:type="auto"/>
            <w:shd w:val="clear" w:color="auto" w:fill="auto"/>
          </w:tcPr>
          <w:p w14:paraId="24717916" w14:textId="77777777" w:rsidR="007C3555" w:rsidRDefault="007C3555">
            <w:pPr>
              <w:pStyle w:val="TAL"/>
              <w:rPr>
                <w:rFonts w:cs="Arial"/>
                <w:color w:val="000000"/>
                <w:szCs w:val="18"/>
              </w:rPr>
            </w:pPr>
          </w:p>
        </w:tc>
        <w:tc>
          <w:tcPr>
            <w:tcW w:w="0" w:type="auto"/>
            <w:shd w:val="clear" w:color="auto" w:fill="auto"/>
          </w:tcPr>
          <w:p w14:paraId="303F04A7" w14:textId="77777777" w:rsidR="007C3555" w:rsidRDefault="007C3555">
            <w:pPr>
              <w:pStyle w:val="TAL"/>
              <w:rPr>
                <w:rFonts w:eastAsia="SimSun" w:cs="Arial"/>
                <w:color w:val="000000"/>
                <w:szCs w:val="18"/>
                <w:lang w:eastAsia="zh-CN"/>
              </w:rPr>
            </w:pPr>
          </w:p>
        </w:tc>
        <w:tc>
          <w:tcPr>
            <w:tcW w:w="0" w:type="auto"/>
            <w:shd w:val="clear" w:color="auto" w:fill="auto"/>
          </w:tcPr>
          <w:p w14:paraId="7CA25554"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7AB06F79" w14:textId="77777777" w:rsidR="007C3555" w:rsidRDefault="007C3555">
            <w:pPr>
              <w:pStyle w:val="TAL"/>
              <w:rPr>
                <w:rFonts w:cs="Arial"/>
                <w:color w:val="000000"/>
                <w:szCs w:val="18"/>
              </w:rPr>
            </w:pPr>
          </w:p>
        </w:tc>
        <w:tc>
          <w:tcPr>
            <w:tcW w:w="0" w:type="auto"/>
            <w:shd w:val="clear" w:color="auto" w:fill="auto"/>
          </w:tcPr>
          <w:p w14:paraId="5DB16DD1" w14:textId="77777777" w:rsidR="007C3555" w:rsidRDefault="007C3555">
            <w:pPr>
              <w:pStyle w:val="TAL"/>
              <w:rPr>
                <w:rFonts w:cs="Arial"/>
                <w:color w:val="000000"/>
                <w:szCs w:val="18"/>
              </w:rPr>
            </w:pPr>
          </w:p>
        </w:tc>
        <w:tc>
          <w:tcPr>
            <w:tcW w:w="0" w:type="auto"/>
            <w:shd w:val="clear" w:color="auto" w:fill="auto"/>
          </w:tcPr>
          <w:p w14:paraId="7ACEC450" w14:textId="77777777" w:rsidR="007C3555" w:rsidRDefault="007C3555">
            <w:pPr>
              <w:pStyle w:val="TAL"/>
              <w:rPr>
                <w:rFonts w:cs="Arial"/>
                <w:color w:val="000000"/>
                <w:szCs w:val="18"/>
              </w:rPr>
            </w:pPr>
          </w:p>
        </w:tc>
        <w:tc>
          <w:tcPr>
            <w:tcW w:w="0" w:type="auto"/>
            <w:shd w:val="clear" w:color="auto" w:fill="auto"/>
          </w:tcPr>
          <w:p w14:paraId="694E25A6"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7607436B" w14:textId="77777777" w:rsidR="007C3555" w:rsidRDefault="00773911">
            <w:pPr>
              <w:pStyle w:val="TAL"/>
              <w:rPr>
                <w:rFonts w:cs="Arial"/>
                <w:color w:val="000000"/>
                <w:szCs w:val="18"/>
              </w:rPr>
            </w:pPr>
            <w:r>
              <w:rPr>
                <w:rFonts w:cs="Arial"/>
                <w:color w:val="000000"/>
                <w:szCs w:val="18"/>
              </w:rPr>
              <w:t xml:space="preserve">Optional with capability </w:t>
            </w:r>
            <w:r>
              <w:rPr>
                <w:rFonts w:cs="Arial"/>
                <w:color w:val="000000"/>
                <w:szCs w:val="18"/>
              </w:rPr>
              <w:t>signalling</w:t>
            </w:r>
          </w:p>
        </w:tc>
      </w:tr>
    </w:tbl>
    <w:p w14:paraId="4708C2A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5D9605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6203CC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C7D23F"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96C6D5E" w14:textId="77777777">
        <w:tc>
          <w:tcPr>
            <w:tcW w:w="1818" w:type="dxa"/>
            <w:tcBorders>
              <w:top w:val="single" w:sz="4" w:space="0" w:color="auto"/>
              <w:left w:val="single" w:sz="4" w:space="0" w:color="auto"/>
              <w:bottom w:val="single" w:sz="4" w:space="0" w:color="auto"/>
              <w:right w:val="single" w:sz="4" w:space="0" w:color="auto"/>
            </w:tcBorders>
          </w:tcPr>
          <w:p w14:paraId="3F522FA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FA8357" w14:textId="77777777" w:rsidR="007C3555" w:rsidRDefault="00773911">
            <w:pPr>
              <w:spacing w:beforeLines="50" w:before="120"/>
              <w:jc w:val="left"/>
              <w:rPr>
                <w:rFonts w:ascii="Calibri" w:hAnsi="Calibri" w:cs="Calibri"/>
                <w:color w:val="000000"/>
              </w:rPr>
            </w:pPr>
            <w:r>
              <w:rPr>
                <w:rFonts w:ascii="Calibri" w:hAnsi="Calibri" w:cs="Calibri"/>
                <w:color w:val="000000"/>
              </w:rPr>
              <w:t>In RAN1#107e, whether 32 HARQ processes are supported for 120 kHz has been discussed in the email thread of [107-e-NR-52-71GHz-06]. Based on the feedback, 7 companies supported the proposal 3.</w:t>
            </w:r>
            <w:r>
              <w:rPr>
                <w:rFonts w:ascii="Calibri" w:hAnsi="Calibri" w:cs="Calibri"/>
                <w:color w:val="000000"/>
              </w:rPr>
              <w:t>6 while 4 companies did not see the necessity. The reason from opposing companies is that the additional 16 HARQ processes is not necessary for 120 kHz SCS because the existing design for FR2-1 works well. In Rel-17, the multi PDSCH/PUSCH scheduling by sin</w:t>
            </w:r>
            <w:r>
              <w:rPr>
                <w:rFonts w:ascii="Calibri" w:hAnsi="Calibri" w:cs="Calibri"/>
                <w:color w:val="000000"/>
              </w:rPr>
              <w:t>gle DCI is introduced for 120 kHz SCS as well and the timeline for HARQ-ACK feedback is based on the last scheduled PDSCH/PUSCH. The starvation of HARQ processes occurring in 480 kHz and 960 kHz SCS also applies to 120 kHz SCS.  Moreover, as mentioned by s</w:t>
            </w:r>
            <w:r>
              <w:rPr>
                <w:rFonts w:ascii="Calibri" w:hAnsi="Calibri" w:cs="Calibri"/>
                <w:color w:val="000000"/>
              </w:rPr>
              <w:t>ome companies in the email discussion, if there are different number of HARQ processes for different SCS, the solution to soft combining during switching of BWP with different SCS is not clear. So we support to extend the capability of 32 HARQ processes to</w:t>
            </w:r>
            <w:r>
              <w:rPr>
                <w:rFonts w:ascii="Calibri" w:hAnsi="Calibri" w:cs="Calibri"/>
                <w:color w:val="000000"/>
              </w:rPr>
              <w:t xml:space="preserve"> 120 kHz SCS.  </w:t>
            </w:r>
          </w:p>
          <w:p w14:paraId="7B8D757F" w14:textId="77777777" w:rsidR="007C3555" w:rsidRDefault="00773911">
            <w:pPr>
              <w:spacing w:beforeLines="50" w:before="120"/>
              <w:jc w:val="left"/>
              <w:rPr>
                <w:rFonts w:ascii="Calibri" w:hAnsi="Calibri" w:cs="Calibri"/>
                <w:color w:val="000000"/>
              </w:rPr>
            </w:pPr>
            <w:r>
              <w:rPr>
                <w:rFonts w:ascii="Calibri" w:hAnsi="Calibri" w:cs="Calibri"/>
                <w:color w:val="000000"/>
              </w:rPr>
              <w:t>The support of 32 HARQ processes was also introduced in NTN WI (FG26-5) for NTN cell in FR1 and FR2-1. It is under discussion under NTN UE feature whether such capability can be extended to other non-NTN cell. The answer should obviously be</w:t>
            </w:r>
            <w:r>
              <w:rPr>
                <w:rFonts w:ascii="Calibri" w:hAnsi="Calibri" w:cs="Calibri"/>
                <w:color w:val="000000"/>
              </w:rPr>
              <w:t xml:space="preserve"> yes since it was also agreed to support 32 HARQ processes for FR2-2 as part of this WI. Moreover, if the support of multiple PDSCH/PUSCH scheduling by single DCI is extended to bands outside of FR2-2, as in NRU Rel-16, the support of 32 HARQ processes sho</w:t>
            </w:r>
            <w:r>
              <w:rPr>
                <w:rFonts w:ascii="Calibri" w:hAnsi="Calibri" w:cs="Calibri"/>
                <w:color w:val="000000"/>
              </w:rPr>
              <w:t xml:space="preserve">uld be extended together to avoid HARQ processing starvation. So we think the FG26-5 discussed in NTN WI can be applied to all numerologies in both FR1 and FR2. The FG24-8 and FG24-9 are overlapping with FG26-5. </w:t>
            </w:r>
          </w:p>
          <w:p w14:paraId="7CE1819E" w14:textId="77777777" w:rsidR="007C3555" w:rsidRDefault="007C3555">
            <w:pPr>
              <w:spacing w:beforeLines="50" w:before="120"/>
              <w:jc w:val="left"/>
              <w:rPr>
                <w:rFonts w:ascii="Calibri" w:hAnsi="Calibri" w:cs="Calibri"/>
                <w:color w:val="000000"/>
              </w:rPr>
            </w:pPr>
          </w:p>
          <w:p w14:paraId="72368D98" w14:textId="77777777" w:rsidR="007C3555" w:rsidRDefault="00773911">
            <w:pPr>
              <w:spacing w:beforeLines="50" w:before="120"/>
              <w:jc w:val="left"/>
              <w:rPr>
                <w:rFonts w:ascii="Calibri" w:hAnsi="Calibri" w:cs="Calibri"/>
                <w:color w:val="000000"/>
              </w:rPr>
            </w:pPr>
            <w:r>
              <w:rPr>
                <w:rFonts w:ascii="Calibri" w:hAnsi="Calibri" w:cs="Calibri"/>
                <w:color w:val="000000"/>
              </w:rPr>
              <w:t>Observation: FG24-8 and FG24-9 are overlap</w:t>
            </w:r>
            <w:r>
              <w:rPr>
                <w:rFonts w:ascii="Calibri" w:hAnsi="Calibri" w:cs="Calibri"/>
                <w:color w:val="000000"/>
              </w:rPr>
              <w:t xml:space="preserve">ping with FG26-5 (Increasing the number of HARQ processes) discussed in NTN WI. The FG26-5 could be reported “per band” and defined independently of the numerologies and the feature (i.e. not limited to NTN or 60 GHz, etc.).  </w:t>
            </w:r>
          </w:p>
          <w:p w14:paraId="31E3028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4659"/>
              <w:gridCol w:w="222"/>
              <w:gridCol w:w="222"/>
              <w:gridCol w:w="222"/>
              <w:gridCol w:w="222"/>
              <w:gridCol w:w="1628"/>
              <w:gridCol w:w="222"/>
              <w:gridCol w:w="222"/>
              <w:gridCol w:w="222"/>
              <w:gridCol w:w="1439"/>
              <w:gridCol w:w="3151"/>
            </w:tblGrid>
            <w:tr w:rsidR="007C3555" w14:paraId="6DD0266A" w14:textId="77777777">
              <w:tc>
                <w:tcPr>
                  <w:tcW w:w="0" w:type="auto"/>
                  <w:shd w:val="clear" w:color="auto" w:fill="auto"/>
                </w:tcPr>
                <w:p w14:paraId="6CE47D5C" w14:textId="77777777" w:rsidR="007C3555" w:rsidRDefault="007C3555">
                  <w:pPr>
                    <w:pStyle w:val="TAH"/>
                    <w:jc w:val="left"/>
                    <w:rPr>
                      <w:rFonts w:cs="Arial"/>
                      <w:b w:val="0"/>
                      <w:szCs w:val="18"/>
                    </w:rPr>
                  </w:pPr>
                </w:p>
              </w:tc>
              <w:tc>
                <w:tcPr>
                  <w:tcW w:w="0" w:type="auto"/>
                  <w:shd w:val="clear" w:color="auto" w:fill="auto"/>
                </w:tcPr>
                <w:p w14:paraId="14AA127C" w14:textId="77777777" w:rsidR="007C3555" w:rsidRDefault="00773911">
                  <w:pPr>
                    <w:pStyle w:val="TAH"/>
                    <w:jc w:val="left"/>
                    <w:rPr>
                      <w:rFonts w:cs="Arial"/>
                      <w:b w:val="0"/>
                      <w:color w:val="000000"/>
                      <w:szCs w:val="18"/>
                    </w:rPr>
                  </w:pPr>
                  <w:r>
                    <w:rPr>
                      <w:rFonts w:cs="Arial"/>
                      <w:b w:val="0"/>
                      <w:color w:val="000000"/>
                      <w:szCs w:val="18"/>
                    </w:rPr>
                    <w:t>24-9</w:t>
                  </w:r>
                </w:p>
              </w:tc>
              <w:tc>
                <w:tcPr>
                  <w:tcW w:w="0" w:type="auto"/>
                  <w:shd w:val="clear" w:color="auto" w:fill="auto"/>
                </w:tcPr>
                <w:p w14:paraId="5B93CD6D" w14:textId="77777777" w:rsidR="007C3555" w:rsidRDefault="00773911">
                  <w:pPr>
                    <w:pStyle w:val="TAH"/>
                    <w:jc w:val="left"/>
                    <w:rPr>
                      <w:rFonts w:cs="Arial"/>
                      <w:b w:val="0"/>
                      <w:color w:val="000000"/>
                      <w:szCs w:val="18"/>
                    </w:rPr>
                  </w:pPr>
                  <w:r>
                    <w:rPr>
                      <w:rFonts w:cs="Arial"/>
                      <w:b w:val="0"/>
                      <w:color w:val="000000"/>
                      <w:szCs w:val="18"/>
                    </w:rPr>
                    <w:t xml:space="preserve">32 UL HARQ </w:t>
                  </w:r>
                  <w:r>
                    <w:rPr>
                      <w:rFonts w:cs="Arial"/>
                      <w:b w:val="0"/>
                      <w:color w:val="000000"/>
                      <w:szCs w:val="18"/>
                    </w:rPr>
                    <w:t>processes for FR 2-2</w:t>
                  </w:r>
                </w:p>
              </w:tc>
              <w:tc>
                <w:tcPr>
                  <w:tcW w:w="0" w:type="auto"/>
                  <w:shd w:val="clear" w:color="auto" w:fill="auto"/>
                </w:tcPr>
                <w:p w14:paraId="503CB925" w14:textId="77777777" w:rsidR="007C3555" w:rsidRDefault="00773911">
                  <w:pPr>
                    <w:contextualSpacing/>
                    <w:rPr>
                      <w:ins w:id="222" w:author="Huawei" w:date="2021-12-31T18:14:00Z"/>
                      <w:rFonts w:cs="Arial"/>
                      <w:color w:val="000000"/>
                      <w:sz w:val="18"/>
                      <w:szCs w:val="18"/>
                    </w:rPr>
                  </w:pPr>
                  <w:ins w:id="223" w:author="Huawei" w:date="2021-12-31T18:14:00Z">
                    <w:r>
                      <w:rPr>
                        <w:rFonts w:cs="Arial"/>
                        <w:color w:val="000000"/>
                        <w:sz w:val="18"/>
                        <w:szCs w:val="18"/>
                      </w:rPr>
                      <w:t>1</w:t>
                    </w:r>
                    <w:r>
                      <w:rPr>
                        <w:rFonts w:ascii="MS Gothic" w:eastAsia="MS Gothic" w:hAnsi="MS Gothic" w:cs="MS Gothic" w:hint="eastAsia"/>
                        <w:color w:val="000000"/>
                        <w:sz w:val="18"/>
                        <w:szCs w:val="18"/>
                        <w:lang w:eastAsia="zh-CN"/>
                      </w:rPr>
                      <w:t>．</w:t>
                    </w:r>
                    <w:r>
                      <w:rPr>
                        <w:rFonts w:cs="Arial"/>
                        <w:color w:val="000000"/>
                        <w:sz w:val="18"/>
                        <w:szCs w:val="18"/>
                        <w:lang w:eastAsia="zh-CN"/>
                      </w:rPr>
                      <w:t xml:space="preserve"> </w:t>
                    </w:r>
                  </w:ins>
                  <w:r>
                    <w:rPr>
                      <w:rFonts w:cs="Arial"/>
                      <w:color w:val="000000"/>
                      <w:sz w:val="18"/>
                      <w:szCs w:val="18"/>
                    </w:rPr>
                    <w:t>Support 32 HARQ processes in UL for 480/960 kHz</w:t>
                  </w:r>
                </w:p>
                <w:p w14:paraId="4497A585" w14:textId="77777777" w:rsidR="007C3555" w:rsidRDefault="00773911">
                  <w:pPr>
                    <w:contextualSpacing/>
                    <w:rPr>
                      <w:rFonts w:cs="Arial"/>
                      <w:color w:val="000000"/>
                      <w:sz w:val="18"/>
                      <w:szCs w:val="18"/>
                    </w:rPr>
                  </w:pPr>
                  <w:ins w:id="224" w:author="Huawei" w:date="2021-12-31T18:14:00Z">
                    <w:r>
                      <w:rPr>
                        <w:rFonts w:cs="Arial"/>
                        <w:color w:val="000000"/>
                        <w:sz w:val="18"/>
                        <w:szCs w:val="18"/>
                      </w:rPr>
                      <w:t>2. Support 32 HARQ processes in UL for120 kHz</w:t>
                    </w:r>
                  </w:ins>
                </w:p>
              </w:tc>
              <w:tc>
                <w:tcPr>
                  <w:tcW w:w="0" w:type="auto"/>
                  <w:shd w:val="clear" w:color="auto" w:fill="auto"/>
                </w:tcPr>
                <w:p w14:paraId="08B5BA6F" w14:textId="77777777" w:rsidR="007C3555" w:rsidRDefault="007C3555">
                  <w:pPr>
                    <w:pStyle w:val="TAH"/>
                    <w:jc w:val="left"/>
                    <w:rPr>
                      <w:rFonts w:cs="Arial"/>
                      <w:b w:val="0"/>
                      <w:color w:val="000000"/>
                      <w:szCs w:val="18"/>
                    </w:rPr>
                  </w:pPr>
                </w:p>
              </w:tc>
              <w:tc>
                <w:tcPr>
                  <w:tcW w:w="0" w:type="auto"/>
                  <w:shd w:val="clear" w:color="auto" w:fill="auto"/>
                </w:tcPr>
                <w:p w14:paraId="3EBDE301" w14:textId="77777777" w:rsidR="007C3555" w:rsidRDefault="007C3555">
                  <w:pPr>
                    <w:pStyle w:val="TAH"/>
                    <w:jc w:val="left"/>
                    <w:rPr>
                      <w:rFonts w:cs="Arial"/>
                      <w:b w:val="0"/>
                      <w:color w:val="000000"/>
                      <w:szCs w:val="18"/>
                    </w:rPr>
                  </w:pPr>
                </w:p>
              </w:tc>
              <w:tc>
                <w:tcPr>
                  <w:tcW w:w="0" w:type="auto"/>
                  <w:shd w:val="clear" w:color="auto" w:fill="auto"/>
                </w:tcPr>
                <w:p w14:paraId="15BA7D6D" w14:textId="77777777" w:rsidR="007C3555" w:rsidRDefault="007C3555">
                  <w:pPr>
                    <w:pStyle w:val="TAH"/>
                    <w:jc w:val="left"/>
                    <w:rPr>
                      <w:rFonts w:eastAsia="Gulim" w:cs="Arial"/>
                      <w:b w:val="0"/>
                      <w:color w:val="000000"/>
                      <w:szCs w:val="18"/>
                    </w:rPr>
                  </w:pPr>
                </w:p>
              </w:tc>
              <w:tc>
                <w:tcPr>
                  <w:tcW w:w="0" w:type="auto"/>
                  <w:shd w:val="clear" w:color="auto" w:fill="auto"/>
                </w:tcPr>
                <w:p w14:paraId="2E6A6CD4" w14:textId="77777777" w:rsidR="007C3555" w:rsidRDefault="007C3555">
                  <w:pPr>
                    <w:pStyle w:val="TAN"/>
                    <w:rPr>
                      <w:rFonts w:cs="Arial"/>
                      <w:szCs w:val="18"/>
                      <w:lang w:eastAsia="ja-JP"/>
                    </w:rPr>
                  </w:pPr>
                </w:p>
              </w:tc>
              <w:tc>
                <w:tcPr>
                  <w:tcW w:w="0" w:type="auto"/>
                  <w:shd w:val="clear" w:color="auto" w:fill="auto"/>
                </w:tcPr>
                <w:p w14:paraId="43DDDDA1" w14:textId="77777777" w:rsidR="007C3555" w:rsidRDefault="00773911">
                  <w:pPr>
                    <w:pStyle w:val="TAN"/>
                    <w:rPr>
                      <w:del w:id="225" w:author="Huawei" w:date="2021-12-31T18:13:00Z"/>
                      <w:rFonts w:cs="Arial"/>
                      <w:color w:val="000000"/>
                      <w:szCs w:val="18"/>
                      <w:highlight w:val="yellow"/>
                    </w:rPr>
                  </w:pPr>
                  <w:del w:id="226" w:author="Huawei" w:date="2021-12-31T18:13:00Z">
                    <w:r>
                      <w:rPr>
                        <w:rFonts w:cs="Arial"/>
                        <w:color w:val="000000"/>
                        <w:szCs w:val="18"/>
                        <w:highlight w:val="yellow"/>
                      </w:rPr>
                      <w:delText xml:space="preserve">[Per UE/per </w:delText>
                    </w:r>
                  </w:del>
                </w:p>
                <w:p w14:paraId="318C3072" w14:textId="77777777" w:rsidR="007C3555" w:rsidRDefault="00773911">
                  <w:pPr>
                    <w:pStyle w:val="TAN"/>
                    <w:rPr>
                      <w:rFonts w:cs="Arial"/>
                      <w:color w:val="000000"/>
                      <w:szCs w:val="18"/>
                      <w:highlight w:val="yellow"/>
                    </w:rPr>
                  </w:pPr>
                  <w:del w:id="227" w:author="Huawei" w:date="2021-12-31T18:13:00Z">
                    <w:r>
                      <w:rPr>
                        <w:rFonts w:cs="Arial"/>
                        <w:color w:val="000000"/>
                        <w:szCs w:val="18"/>
                        <w:highlight w:val="yellow"/>
                      </w:rPr>
                      <w:delText>FSPC/</w:delText>
                    </w:r>
                  </w:del>
                  <w:r>
                    <w:rPr>
                      <w:rFonts w:cs="Arial"/>
                      <w:color w:val="000000"/>
                      <w:szCs w:val="18"/>
                      <w:highlight w:val="yellow"/>
                    </w:rPr>
                    <w:t xml:space="preserve">per </w:t>
                  </w:r>
                </w:p>
                <w:p w14:paraId="6A2B5FC6" w14:textId="77777777" w:rsidR="007C3555" w:rsidRDefault="00773911">
                  <w:pPr>
                    <w:pStyle w:val="TAN"/>
                    <w:rPr>
                      <w:rFonts w:cs="Arial"/>
                      <w:color w:val="000000"/>
                      <w:szCs w:val="18"/>
                      <w:highlight w:val="yellow"/>
                    </w:rPr>
                  </w:pPr>
                  <w:r>
                    <w:rPr>
                      <w:rFonts w:cs="Arial"/>
                      <w:color w:val="000000"/>
                      <w:szCs w:val="18"/>
                      <w:highlight w:val="yellow"/>
                    </w:rPr>
                    <w:t>band</w:t>
                  </w:r>
                  <w:del w:id="228" w:author="Huawei" w:date="2021-12-31T18:13:00Z">
                    <w:r>
                      <w:rPr>
                        <w:rFonts w:cs="Arial"/>
                        <w:color w:val="000000"/>
                        <w:szCs w:val="18"/>
                        <w:highlight w:val="yellow"/>
                      </w:rPr>
                      <w:delText>]</w:delText>
                    </w:r>
                  </w:del>
                </w:p>
              </w:tc>
              <w:tc>
                <w:tcPr>
                  <w:tcW w:w="0" w:type="auto"/>
                  <w:shd w:val="clear" w:color="auto" w:fill="auto"/>
                </w:tcPr>
                <w:p w14:paraId="1D063162" w14:textId="77777777" w:rsidR="007C3555" w:rsidRDefault="007C3555">
                  <w:pPr>
                    <w:pStyle w:val="TAH"/>
                    <w:jc w:val="left"/>
                    <w:rPr>
                      <w:rFonts w:cs="Arial"/>
                      <w:b w:val="0"/>
                      <w:szCs w:val="18"/>
                    </w:rPr>
                  </w:pPr>
                </w:p>
              </w:tc>
              <w:tc>
                <w:tcPr>
                  <w:tcW w:w="0" w:type="auto"/>
                  <w:shd w:val="clear" w:color="auto" w:fill="auto"/>
                </w:tcPr>
                <w:p w14:paraId="11A13926" w14:textId="77777777" w:rsidR="007C3555" w:rsidRDefault="007C3555">
                  <w:pPr>
                    <w:pStyle w:val="TAH"/>
                    <w:jc w:val="left"/>
                    <w:rPr>
                      <w:rFonts w:cs="Arial"/>
                      <w:b w:val="0"/>
                      <w:szCs w:val="18"/>
                    </w:rPr>
                  </w:pPr>
                </w:p>
              </w:tc>
              <w:tc>
                <w:tcPr>
                  <w:tcW w:w="0" w:type="auto"/>
                  <w:shd w:val="clear" w:color="auto" w:fill="auto"/>
                </w:tcPr>
                <w:p w14:paraId="711A1149" w14:textId="77777777" w:rsidR="007C3555" w:rsidRDefault="007C3555">
                  <w:pPr>
                    <w:pStyle w:val="TAH"/>
                    <w:jc w:val="left"/>
                    <w:rPr>
                      <w:rFonts w:cs="Arial"/>
                      <w:b w:val="0"/>
                      <w:szCs w:val="18"/>
                    </w:rPr>
                  </w:pPr>
                </w:p>
              </w:tc>
              <w:tc>
                <w:tcPr>
                  <w:tcW w:w="0" w:type="auto"/>
                  <w:shd w:val="clear" w:color="auto" w:fill="auto"/>
                </w:tcPr>
                <w:p w14:paraId="10161D5A" w14:textId="77777777" w:rsidR="007C3555" w:rsidRDefault="00773911">
                  <w:pPr>
                    <w:rPr>
                      <w:rFonts w:cs="Arial"/>
                      <w:color w:val="000000"/>
                      <w:szCs w:val="18"/>
                      <w:highlight w:val="yellow"/>
                    </w:rPr>
                  </w:pPr>
                  <w:r>
                    <w:rPr>
                      <w:rFonts w:cs="Arial"/>
                      <w:color w:val="000000"/>
                      <w:szCs w:val="18"/>
                      <w:highlight w:val="yellow"/>
                    </w:rPr>
                    <w:t>FFS: 120 kHz</w:t>
                  </w:r>
                </w:p>
              </w:tc>
              <w:tc>
                <w:tcPr>
                  <w:tcW w:w="0" w:type="auto"/>
                  <w:shd w:val="clear" w:color="auto" w:fill="auto"/>
                </w:tcPr>
                <w:p w14:paraId="3B70B4AD"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655E9AFB" w14:textId="77777777" w:rsidR="007C3555" w:rsidRDefault="007C3555">
            <w:pPr>
              <w:spacing w:beforeLines="50" w:before="120"/>
              <w:jc w:val="left"/>
              <w:rPr>
                <w:rFonts w:ascii="Calibri" w:hAnsi="Calibri" w:cs="Calibri"/>
                <w:color w:val="000000"/>
              </w:rPr>
            </w:pPr>
          </w:p>
        </w:tc>
      </w:tr>
      <w:tr w:rsidR="007C3555" w14:paraId="7E942479" w14:textId="77777777">
        <w:tc>
          <w:tcPr>
            <w:tcW w:w="1818" w:type="dxa"/>
            <w:tcBorders>
              <w:top w:val="single" w:sz="4" w:space="0" w:color="auto"/>
              <w:left w:val="single" w:sz="4" w:space="0" w:color="auto"/>
              <w:bottom w:val="single" w:sz="4" w:space="0" w:color="auto"/>
              <w:right w:val="single" w:sz="4" w:space="0" w:color="auto"/>
            </w:tcBorders>
          </w:tcPr>
          <w:p w14:paraId="4FAC955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EA6E3F" w14:textId="77777777" w:rsidR="007C3555" w:rsidRDefault="007C3555">
            <w:pPr>
              <w:spacing w:beforeLines="50" w:before="120"/>
              <w:jc w:val="left"/>
              <w:rPr>
                <w:rFonts w:ascii="Calibri" w:hAnsi="Calibri" w:cs="Calibri"/>
                <w:color w:val="000000"/>
              </w:rPr>
            </w:pPr>
          </w:p>
        </w:tc>
      </w:tr>
      <w:tr w:rsidR="007C3555" w14:paraId="40D4BFC6" w14:textId="77777777">
        <w:tc>
          <w:tcPr>
            <w:tcW w:w="1818" w:type="dxa"/>
            <w:tcBorders>
              <w:top w:val="single" w:sz="4" w:space="0" w:color="auto"/>
              <w:left w:val="single" w:sz="4" w:space="0" w:color="auto"/>
              <w:bottom w:val="single" w:sz="4" w:space="0" w:color="auto"/>
              <w:right w:val="single" w:sz="4" w:space="0" w:color="auto"/>
            </w:tcBorders>
          </w:tcPr>
          <w:p w14:paraId="14484200"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18C035" w14:textId="77777777" w:rsidR="007C3555" w:rsidRDefault="00773911">
            <w:pPr>
              <w:spacing w:beforeLines="50" w:before="120"/>
              <w:jc w:val="left"/>
              <w:rPr>
                <w:rFonts w:ascii="Calibri" w:hAnsi="Calibri" w:cs="Calibri"/>
                <w:color w:val="000000"/>
              </w:rPr>
            </w:pPr>
            <w:r>
              <w:rPr>
                <w:rFonts w:ascii="Calibri" w:hAnsi="Calibri" w:cs="Calibri"/>
                <w:color w:val="000000"/>
              </w:rPr>
              <w:t>It was agreed to support 32 DL and UL HARQ processes, usin</w:t>
            </w:r>
            <w:r>
              <w:rPr>
                <w:rFonts w:ascii="Calibri" w:hAnsi="Calibri" w:cs="Calibri"/>
                <w:color w:val="000000"/>
              </w:rPr>
              <w:t>g same solution as in NTN, but for UE features, the FGs of supporting 32 DL and UL HARQ processes should be separate from the corresponding FGs for NTN, since the type of UE to support those FGs can be different. Also, when the agreement was made, the moti</w:t>
            </w:r>
            <w:r>
              <w:rPr>
                <w:rFonts w:ascii="Calibri" w:hAnsi="Calibri" w:cs="Calibri"/>
                <w:color w:val="000000"/>
              </w:rPr>
              <w:t>vation is clearly for 480 and 960 kHz SCSs only, to address the enlarged number of transmissions due to shorter slot duration, so the discussion should not be repeated for 120 kHz in the UE feature discussion. Lastly, the supporting of FG 24-8 and 24-9 sho</w:t>
            </w:r>
            <w:r>
              <w:rPr>
                <w:rFonts w:ascii="Calibri" w:hAnsi="Calibri" w:cs="Calibri"/>
                <w:color w:val="000000"/>
              </w:rPr>
              <w:t xml:space="preserve">uld be per FSPC. </w:t>
            </w:r>
          </w:p>
          <w:p w14:paraId="579292A9" w14:textId="77777777" w:rsidR="007C3555" w:rsidRDefault="007C3555">
            <w:pPr>
              <w:spacing w:beforeLines="50" w:before="120"/>
              <w:jc w:val="left"/>
              <w:rPr>
                <w:rFonts w:ascii="Calibri" w:hAnsi="Calibri" w:cs="Calibri"/>
                <w:color w:val="000000"/>
              </w:rPr>
            </w:pPr>
          </w:p>
          <w:p w14:paraId="2D113C55"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24-8 and FG 24-9:</w:t>
            </w:r>
          </w:p>
          <w:p w14:paraId="094441AE"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Keep the FGs separately from supporting 32 HARQ processes in </w:t>
            </w:r>
            <w:proofErr w:type="gramStart"/>
            <w:r>
              <w:rPr>
                <w:rFonts w:ascii="Calibri" w:hAnsi="Calibri" w:cs="Calibri"/>
                <w:b/>
                <w:color w:val="000000"/>
              </w:rPr>
              <w:t>NTN;</w:t>
            </w:r>
            <w:proofErr w:type="gramEnd"/>
          </w:p>
          <w:p w14:paraId="1A98578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Remove “FFS: 120 kHz” in the two </w:t>
            </w:r>
            <w:proofErr w:type="gramStart"/>
            <w:r>
              <w:rPr>
                <w:rFonts w:ascii="Calibri" w:hAnsi="Calibri" w:cs="Calibri"/>
                <w:b/>
                <w:color w:val="000000"/>
              </w:rPr>
              <w:t>FGs;</w:t>
            </w:r>
            <w:proofErr w:type="gramEnd"/>
          </w:p>
          <w:p w14:paraId="61637D8F"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“Type” of the FGs are per FSPC.</w:t>
            </w:r>
          </w:p>
        </w:tc>
      </w:tr>
      <w:tr w:rsidR="007C3555" w14:paraId="74CD05BC" w14:textId="77777777">
        <w:tc>
          <w:tcPr>
            <w:tcW w:w="1818" w:type="dxa"/>
            <w:tcBorders>
              <w:top w:val="single" w:sz="4" w:space="0" w:color="auto"/>
              <w:left w:val="single" w:sz="4" w:space="0" w:color="auto"/>
              <w:bottom w:val="single" w:sz="4" w:space="0" w:color="auto"/>
              <w:right w:val="single" w:sz="4" w:space="0" w:color="auto"/>
            </w:tcBorders>
          </w:tcPr>
          <w:p w14:paraId="3CCDED3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11379C"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14:paraId="068F281A"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14:paraId="3D022B69"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5E870F9B" w14:textId="77777777">
              <w:tc>
                <w:tcPr>
                  <w:tcW w:w="0" w:type="auto"/>
                  <w:shd w:val="clear" w:color="auto" w:fill="auto"/>
                </w:tcPr>
                <w:p w14:paraId="17483D4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14:paraId="49648AD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24-9</w:t>
                  </w:r>
                </w:p>
              </w:tc>
              <w:tc>
                <w:tcPr>
                  <w:tcW w:w="0" w:type="auto"/>
                  <w:shd w:val="clear" w:color="auto" w:fill="auto"/>
                </w:tcPr>
                <w:p w14:paraId="31301C99"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32 UL HARQ processes for FR 2-2</w:t>
                  </w:r>
                </w:p>
              </w:tc>
              <w:tc>
                <w:tcPr>
                  <w:tcW w:w="0" w:type="auto"/>
                  <w:shd w:val="clear" w:color="auto" w:fill="auto"/>
                </w:tcPr>
                <w:p w14:paraId="1DC5EB0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UL for 480/960 kHz</w:t>
                  </w:r>
                </w:p>
              </w:tc>
              <w:tc>
                <w:tcPr>
                  <w:tcW w:w="0" w:type="auto"/>
                  <w:shd w:val="clear" w:color="auto" w:fill="auto"/>
                </w:tcPr>
                <w:p w14:paraId="4CD65664" w14:textId="77777777" w:rsidR="007C3555" w:rsidRDefault="007C3555">
                  <w:pPr>
                    <w:keepNext/>
                    <w:keepLines/>
                    <w:rPr>
                      <w:rFonts w:eastAsia="SimSun" w:cs="Arial"/>
                      <w:color w:val="000000"/>
                      <w:sz w:val="18"/>
                      <w:szCs w:val="18"/>
                    </w:rPr>
                  </w:pPr>
                </w:p>
              </w:tc>
              <w:tc>
                <w:tcPr>
                  <w:tcW w:w="0" w:type="auto"/>
                  <w:shd w:val="clear" w:color="auto" w:fill="auto"/>
                </w:tcPr>
                <w:p w14:paraId="55BD14EA"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1D8460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102448A"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F0C5A77" w14:textId="77777777" w:rsidR="007C3555" w:rsidRDefault="00773911">
                  <w:pPr>
                    <w:keepNext/>
                    <w:keepLines/>
                    <w:rPr>
                      <w:rFonts w:eastAsia="SimSun" w:cs="Arial"/>
                      <w:color w:val="000000"/>
                      <w:sz w:val="18"/>
                      <w:szCs w:val="18"/>
                      <w:lang w:eastAsia="ja-JP"/>
                    </w:rPr>
                  </w:pPr>
                  <w:del w:id="229"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30" w:author="Naoya Shibaike" w:date="2022-01-07T18:33:00Z">
                    <w:r>
                      <w:rPr>
                        <w:rFonts w:eastAsia="SimSun" w:cs="Arial"/>
                        <w:color w:val="000000"/>
                        <w:sz w:val="18"/>
                        <w:szCs w:val="18"/>
                        <w:highlight w:val="yellow"/>
                      </w:rPr>
                      <w:delText>/per FSPC/per band]</w:delText>
                    </w:r>
                  </w:del>
                </w:p>
              </w:tc>
              <w:tc>
                <w:tcPr>
                  <w:tcW w:w="0" w:type="auto"/>
                  <w:shd w:val="clear" w:color="auto" w:fill="auto"/>
                </w:tcPr>
                <w:p w14:paraId="17F77CA5" w14:textId="77777777" w:rsidR="007C3555" w:rsidRDefault="007C3555">
                  <w:pPr>
                    <w:keepNext/>
                    <w:keepLines/>
                    <w:rPr>
                      <w:rFonts w:eastAsia="SimSun" w:cs="Arial"/>
                      <w:color w:val="000000"/>
                      <w:sz w:val="18"/>
                      <w:szCs w:val="18"/>
                    </w:rPr>
                  </w:pPr>
                </w:p>
              </w:tc>
              <w:tc>
                <w:tcPr>
                  <w:tcW w:w="0" w:type="auto"/>
                  <w:shd w:val="clear" w:color="auto" w:fill="auto"/>
                </w:tcPr>
                <w:p w14:paraId="0C7591B3" w14:textId="77777777" w:rsidR="007C3555" w:rsidRDefault="007C3555">
                  <w:pPr>
                    <w:keepNext/>
                    <w:keepLines/>
                    <w:rPr>
                      <w:rFonts w:eastAsia="SimSun" w:cs="Arial"/>
                      <w:color w:val="000000"/>
                      <w:sz w:val="18"/>
                      <w:szCs w:val="18"/>
                    </w:rPr>
                  </w:pPr>
                </w:p>
              </w:tc>
              <w:tc>
                <w:tcPr>
                  <w:tcW w:w="0" w:type="auto"/>
                  <w:shd w:val="clear" w:color="auto" w:fill="auto"/>
                </w:tcPr>
                <w:p w14:paraId="156325A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7A7E577" w14:textId="77777777" w:rsidR="007C3555" w:rsidRDefault="00773911">
                  <w:pPr>
                    <w:keepNext/>
                    <w:keepLines/>
                    <w:rPr>
                      <w:rFonts w:eastAsia="SimSun" w:cs="Arial"/>
                      <w:color w:val="000000"/>
                      <w:sz w:val="18"/>
                      <w:szCs w:val="18"/>
                    </w:rPr>
                  </w:pPr>
                  <w:del w:id="231" w:author="Naoya Shibaike" w:date="2022-01-07T18:32:00Z">
                    <w:r>
                      <w:rPr>
                        <w:rFonts w:eastAsia="SimSun" w:cs="Arial"/>
                        <w:color w:val="000000"/>
                        <w:sz w:val="18"/>
                        <w:szCs w:val="18"/>
                        <w:highlight w:val="yellow"/>
                      </w:rPr>
                      <w:delText>FFS: 120 kHz</w:delText>
                    </w:r>
                  </w:del>
                </w:p>
              </w:tc>
              <w:tc>
                <w:tcPr>
                  <w:tcW w:w="0" w:type="auto"/>
                  <w:shd w:val="clear" w:color="auto" w:fill="auto"/>
                </w:tcPr>
                <w:p w14:paraId="1F1AB463"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7E6E9EBF" w14:textId="77777777" w:rsidR="007C3555" w:rsidRDefault="007C3555">
            <w:pPr>
              <w:spacing w:beforeLines="50" w:before="120"/>
              <w:jc w:val="left"/>
              <w:rPr>
                <w:rFonts w:ascii="Calibri" w:hAnsi="Calibri" w:cs="Calibri"/>
                <w:color w:val="000000"/>
              </w:rPr>
            </w:pPr>
          </w:p>
        </w:tc>
      </w:tr>
      <w:tr w:rsidR="007C3555" w14:paraId="6EE339CA" w14:textId="77777777">
        <w:tc>
          <w:tcPr>
            <w:tcW w:w="1818" w:type="dxa"/>
            <w:tcBorders>
              <w:top w:val="single" w:sz="4" w:space="0" w:color="auto"/>
              <w:left w:val="single" w:sz="4" w:space="0" w:color="auto"/>
              <w:bottom w:val="single" w:sz="4" w:space="0" w:color="auto"/>
              <w:right w:val="single" w:sz="4" w:space="0" w:color="auto"/>
            </w:tcBorders>
          </w:tcPr>
          <w:p w14:paraId="78620357"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271F28" w14:textId="77777777" w:rsidR="007C3555" w:rsidRDefault="007C3555">
            <w:pPr>
              <w:spacing w:beforeLines="50" w:before="120"/>
              <w:jc w:val="left"/>
              <w:rPr>
                <w:rFonts w:ascii="Calibri" w:hAnsi="Calibri" w:cs="Calibri"/>
                <w:color w:val="000000"/>
              </w:rPr>
            </w:pPr>
          </w:p>
        </w:tc>
      </w:tr>
      <w:tr w:rsidR="007C3555" w14:paraId="2C532EC8" w14:textId="77777777">
        <w:tc>
          <w:tcPr>
            <w:tcW w:w="1818" w:type="dxa"/>
            <w:tcBorders>
              <w:top w:val="single" w:sz="4" w:space="0" w:color="auto"/>
              <w:left w:val="single" w:sz="4" w:space="0" w:color="auto"/>
              <w:bottom w:val="single" w:sz="4" w:space="0" w:color="auto"/>
              <w:right w:val="single" w:sz="4" w:space="0" w:color="auto"/>
            </w:tcBorders>
          </w:tcPr>
          <w:p w14:paraId="1E2CE8AE"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E71D13" w14:textId="77777777" w:rsidR="007C3555" w:rsidRDefault="007C3555">
            <w:pPr>
              <w:spacing w:beforeLines="50" w:before="120"/>
              <w:jc w:val="left"/>
              <w:rPr>
                <w:rFonts w:ascii="Calibri" w:hAnsi="Calibri" w:cs="Calibri"/>
                <w:color w:val="000000"/>
              </w:rPr>
            </w:pPr>
          </w:p>
        </w:tc>
      </w:tr>
      <w:tr w:rsidR="007C3555" w14:paraId="2581A33C" w14:textId="77777777">
        <w:tc>
          <w:tcPr>
            <w:tcW w:w="1818" w:type="dxa"/>
            <w:tcBorders>
              <w:top w:val="single" w:sz="4" w:space="0" w:color="auto"/>
              <w:left w:val="single" w:sz="4" w:space="0" w:color="auto"/>
              <w:bottom w:val="single" w:sz="4" w:space="0" w:color="auto"/>
              <w:right w:val="single" w:sz="4" w:space="0" w:color="auto"/>
            </w:tcBorders>
          </w:tcPr>
          <w:p w14:paraId="0E367012"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762BF8" w14:textId="77777777" w:rsidR="007C3555" w:rsidRDefault="007C3555">
            <w:pPr>
              <w:spacing w:beforeLines="50" w:before="120"/>
              <w:jc w:val="left"/>
              <w:rPr>
                <w:rFonts w:ascii="Calibri" w:hAnsi="Calibri" w:cs="Calibri"/>
                <w:color w:val="000000"/>
              </w:rPr>
            </w:pPr>
          </w:p>
        </w:tc>
      </w:tr>
      <w:tr w:rsidR="007C3555" w14:paraId="652E6327" w14:textId="77777777">
        <w:tc>
          <w:tcPr>
            <w:tcW w:w="1818" w:type="dxa"/>
            <w:tcBorders>
              <w:top w:val="single" w:sz="4" w:space="0" w:color="auto"/>
              <w:left w:val="single" w:sz="4" w:space="0" w:color="auto"/>
              <w:bottom w:val="single" w:sz="4" w:space="0" w:color="auto"/>
              <w:right w:val="single" w:sz="4" w:space="0" w:color="auto"/>
            </w:tcBorders>
          </w:tcPr>
          <w:p w14:paraId="795FFBFA" w14:textId="77777777" w:rsidR="007C3555" w:rsidRDefault="00773911">
            <w:pPr>
              <w:jc w:val="left"/>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529516" w14:textId="77777777" w:rsidR="007C3555" w:rsidRDefault="007C3555">
            <w:pPr>
              <w:spacing w:beforeLines="50" w:before="120"/>
              <w:jc w:val="left"/>
              <w:rPr>
                <w:rFonts w:ascii="Calibri" w:hAnsi="Calibri" w:cs="Calibri"/>
                <w:color w:val="000000"/>
              </w:rPr>
            </w:pPr>
          </w:p>
        </w:tc>
      </w:tr>
      <w:tr w:rsidR="007C3555" w14:paraId="21EEDC4C" w14:textId="77777777">
        <w:tc>
          <w:tcPr>
            <w:tcW w:w="1818" w:type="dxa"/>
            <w:tcBorders>
              <w:top w:val="single" w:sz="4" w:space="0" w:color="auto"/>
              <w:left w:val="single" w:sz="4" w:space="0" w:color="auto"/>
              <w:bottom w:val="single" w:sz="4" w:space="0" w:color="auto"/>
              <w:right w:val="single" w:sz="4" w:space="0" w:color="auto"/>
            </w:tcBorders>
          </w:tcPr>
          <w:p w14:paraId="3F9EBA3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5BA5A7" w14:textId="77777777" w:rsidR="007C3555" w:rsidRDefault="007C3555">
            <w:pPr>
              <w:spacing w:beforeLines="50" w:before="120"/>
              <w:jc w:val="left"/>
              <w:rPr>
                <w:rFonts w:ascii="Calibri" w:hAnsi="Calibri" w:cs="Calibri"/>
                <w:color w:val="000000"/>
              </w:rPr>
            </w:pPr>
          </w:p>
        </w:tc>
      </w:tr>
      <w:tr w:rsidR="007C3555" w14:paraId="34980057" w14:textId="77777777">
        <w:tc>
          <w:tcPr>
            <w:tcW w:w="1818" w:type="dxa"/>
            <w:tcBorders>
              <w:top w:val="single" w:sz="4" w:space="0" w:color="auto"/>
              <w:left w:val="single" w:sz="4" w:space="0" w:color="auto"/>
              <w:bottom w:val="single" w:sz="4" w:space="0" w:color="auto"/>
              <w:right w:val="single" w:sz="4" w:space="0" w:color="auto"/>
            </w:tcBorders>
          </w:tcPr>
          <w:p w14:paraId="63862746"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9D963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FG 24-9: the signaling is per band but is only expected for a band where shared spectrum channel access must be used (similar to FG 10-1 for  NR-U in </w:t>
            </w:r>
            <w:r>
              <w:rPr>
                <w:rFonts w:ascii="Calibri" w:hAnsi="Calibri" w:cs="Calibri"/>
                <w:color w:val="000000"/>
              </w:rPr>
              <w:t>38.822)</w:t>
            </w:r>
          </w:p>
        </w:tc>
      </w:tr>
      <w:tr w:rsidR="007C3555" w14:paraId="3295342F" w14:textId="77777777">
        <w:tc>
          <w:tcPr>
            <w:tcW w:w="1818" w:type="dxa"/>
            <w:tcBorders>
              <w:top w:val="single" w:sz="4" w:space="0" w:color="auto"/>
              <w:left w:val="single" w:sz="4" w:space="0" w:color="auto"/>
              <w:bottom w:val="single" w:sz="4" w:space="0" w:color="auto"/>
              <w:right w:val="single" w:sz="4" w:space="0" w:color="auto"/>
            </w:tcBorders>
          </w:tcPr>
          <w:p w14:paraId="4651CCF7"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3104E2" w14:textId="77777777" w:rsidR="007C3555" w:rsidRDefault="007C3555">
            <w:pPr>
              <w:spacing w:beforeLines="50" w:before="120"/>
              <w:jc w:val="left"/>
              <w:rPr>
                <w:rFonts w:ascii="Calibri" w:hAnsi="Calibri" w:cs="Calibri"/>
                <w:color w:val="000000"/>
              </w:rPr>
            </w:pPr>
          </w:p>
        </w:tc>
      </w:tr>
      <w:tr w:rsidR="007C3555" w14:paraId="06E16BF7" w14:textId="77777777">
        <w:tc>
          <w:tcPr>
            <w:tcW w:w="1818" w:type="dxa"/>
            <w:tcBorders>
              <w:top w:val="single" w:sz="4" w:space="0" w:color="auto"/>
              <w:left w:val="single" w:sz="4" w:space="0" w:color="auto"/>
              <w:bottom w:val="single" w:sz="4" w:space="0" w:color="auto"/>
              <w:right w:val="single" w:sz="4" w:space="0" w:color="auto"/>
            </w:tcBorders>
          </w:tcPr>
          <w:p w14:paraId="20FFC000"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757A13"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C3555" w14:paraId="5AF874B7" w14:textId="77777777">
              <w:tc>
                <w:tcPr>
                  <w:tcW w:w="0" w:type="auto"/>
                  <w:shd w:val="clear" w:color="auto" w:fill="auto"/>
                </w:tcPr>
                <w:p w14:paraId="4BD8D59C" w14:textId="77777777" w:rsidR="007C3555" w:rsidRDefault="00773911">
                  <w:pPr>
                    <w:spacing w:before="0" w:after="0"/>
                    <w:jc w:val="left"/>
                    <w:rPr>
                      <w:rFonts w:ascii="Calibri" w:eastAsia="Batang" w:hAnsi="Calibri"/>
                      <w:iCs/>
                      <w:lang w:eastAsia="zh-CN"/>
                    </w:rPr>
                  </w:pPr>
                  <w:r>
                    <w:rPr>
                      <w:rFonts w:ascii="Calibri" w:eastAsia="Batang" w:hAnsi="Calibri"/>
                      <w:iCs/>
                      <w:highlight w:val="green"/>
                      <w:lang w:eastAsia="zh-CN"/>
                    </w:rPr>
                    <w:t>Agreement:</w:t>
                  </w:r>
                </w:p>
                <w:p w14:paraId="5887B00A" w14:textId="77777777" w:rsidR="007C3555" w:rsidRDefault="00773911">
                  <w:pPr>
                    <w:spacing w:before="0" w:after="0" w:line="252" w:lineRule="auto"/>
                    <w:contextualSpacing/>
                    <w:rPr>
                      <w:rFonts w:ascii="Calibri" w:eastAsia="Gulim" w:hAnsi="Calibri"/>
                      <w:lang w:eastAsia="zh-CN"/>
                    </w:rPr>
                  </w:pPr>
                  <w:r>
                    <w:rPr>
                      <w:rFonts w:ascii="Calibri" w:eastAsia="Batang" w:hAnsi="Calibri"/>
                      <w:lang w:eastAsia="ko-KR"/>
                    </w:rPr>
                    <w:t>For NR FR2-2 at least for 480/96</w:t>
                  </w:r>
                  <w:r>
                    <w:rPr>
                      <w:rFonts w:ascii="Calibri" w:eastAsia="Batang" w:hAnsi="Calibri"/>
                      <w:lang w:eastAsia="ko-KR"/>
                    </w:rPr>
                    <w:t>0 kHz SCS, support 32 as the maximum number of HARQ processes for DL and UL, subject to UE capability.</w:t>
                  </w:r>
                </w:p>
                <w:p w14:paraId="68795ED3"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14:paraId="1337B3C6"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14:paraId="08A27CC1"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As discussed in our companion paper [2], in order to avoid additional potential issues (e.g., type-3 HARQ-ACK codebook generation or DCI field for HARQ pro</w:t>
            </w:r>
            <w:r>
              <w:rPr>
                <w:rFonts w:ascii="Calibri" w:eastAsia="Batang" w:hAnsi="Calibri"/>
                <w:lang w:eastAsia="ko-KR"/>
              </w:rPr>
              <w:t xml:space="preserve">cess index indication), we suggest </w:t>
            </w:r>
            <w:proofErr w:type="gramStart"/>
            <w:r>
              <w:rPr>
                <w:rFonts w:ascii="Calibri" w:eastAsia="Batang" w:hAnsi="Calibri"/>
                <w:lang w:eastAsia="ko-KR"/>
              </w:rPr>
              <w:t>to allow</w:t>
            </w:r>
            <w:proofErr w:type="gramEnd"/>
            <w:r>
              <w:rPr>
                <w:rFonts w:ascii="Calibri" w:eastAsia="Batang" w:hAnsi="Calibri"/>
                <w:lang w:eastAsia="ko-KR"/>
              </w:rPr>
              <w:t xml:space="preserve"> 32 maximum HARQ processes also for 120 kHz SCS in FR2-2, which seems to be a simple extension and UE capable of 32 HARQ processes for 480/960 kHz SCS would be capable of 32 HARQ processes for 120 kHz SCS as well.</w:t>
            </w:r>
          </w:p>
          <w:p w14:paraId="5C98BDA5" w14:textId="77777777" w:rsidR="007C3555" w:rsidRDefault="007C3555">
            <w:pPr>
              <w:spacing w:before="120"/>
              <w:ind w:firstLineChars="100" w:firstLine="200"/>
              <w:rPr>
                <w:rFonts w:ascii="Calibri" w:eastAsia="Batang" w:hAnsi="Calibri"/>
                <w:lang w:eastAsia="ko-KR"/>
              </w:rPr>
            </w:pPr>
          </w:p>
          <w:p w14:paraId="6AB0525C" w14:textId="77777777" w:rsidR="007C3555" w:rsidRDefault="00773911">
            <w:pPr>
              <w:spacing w:before="120"/>
              <w:ind w:firstLineChars="100" w:firstLine="200"/>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C3555" w14:paraId="33ABA443" w14:textId="77777777">
              <w:trPr>
                <w:trHeight w:val="20"/>
              </w:trPr>
              <w:tc>
                <w:tcPr>
                  <w:tcW w:w="899" w:type="pct"/>
                  <w:tcBorders>
                    <w:top w:val="single" w:sz="4" w:space="0" w:color="auto"/>
                    <w:left w:val="single" w:sz="4" w:space="0" w:color="auto"/>
                    <w:bottom w:val="single" w:sz="4" w:space="0" w:color="auto"/>
                    <w:right w:val="single" w:sz="4" w:space="0" w:color="auto"/>
                  </w:tcBorders>
                </w:tcPr>
                <w:p w14:paraId="09547116"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Features</w:t>
                  </w:r>
                </w:p>
              </w:tc>
              <w:tc>
                <w:tcPr>
                  <w:tcW w:w="358" w:type="pct"/>
                  <w:tcBorders>
                    <w:top w:val="single" w:sz="4" w:space="0" w:color="auto"/>
                    <w:left w:val="single" w:sz="4" w:space="0" w:color="auto"/>
                    <w:bottom w:val="single" w:sz="4" w:space="0" w:color="auto"/>
                    <w:right w:val="single" w:sz="4" w:space="0" w:color="auto"/>
                  </w:tcBorders>
                </w:tcPr>
                <w:p w14:paraId="07830E6B"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14:paraId="49CCE5E7"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14:paraId="549CB040"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14:paraId="1A225F38"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C3555" w14:paraId="5D400DDE"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5AC96BAA"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C3443FA"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7C20CB3F" w14:textId="77777777" w:rsidR="007C3555" w:rsidRDefault="00773911">
                  <w:pPr>
                    <w:keepNext/>
                    <w:keepLines/>
                    <w:spacing w:before="0" w:after="0"/>
                    <w:jc w:val="left"/>
                    <w:rPr>
                      <w:rFonts w:ascii="Calibri" w:eastAsia="SimSun" w:hAnsi="Calibri" w:cs="Arial"/>
                      <w:color w:val="000000"/>
                      <w:lang w:eastAsia="zh-CN"/>
                    </w:rPr>
                  </w:pPr>
                  <w:r>
                    <w:rPr>
                      <w:rFonts w:ascii="Calibri" w:eastAsia="SimSun" w:hAnsi="Calibri" w:cs="Arial"/>
                      <w:color w:val="000000"/>
                    </w:rPr>
                    <w:t xml:space="preserve">32 UL HARQ </w:t>
                  </w:r>
                  <w:r>
                    <w:rPr>
                      <w:rFonts w:ascii="Calibri" w:eastAsia="SimSun" w:hAnsi="Calibri" w:cs="Arial"/>
                      <w:color w:val="000000"/>
                    </w:rPr>
                    <w:t>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112232CA" w14:textId="77777777" w:rsidR="007C3555" w:rsidRDefault="00773911">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UL for </w:t>
                  </w:r>
                  <w:ins w:id="232"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8032F72" w14:textId="77777777" w:rsidR="007C3555" w:rsidRDefault="00773911">
                  <w:pPr>
                    <w:keepNext/>
                    <w:keepLines/>
                    <w:spacing w:before="0" w:after="0"/>
                    <w:jc w:val="left"/>
                    <w:rPr>
                      <w:rFonts w:ascii="Calibri" w:eastAsia="SimSun" w:hAnsi="Calibri" w:cs="Arial"/>
                      <w:color w:val="000000"/>
                    </w:rPr>
                  </w:pPr>
                  <w:del w:id="233"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14:paraId="7D60D53C" w14:textId="77777777" w:rsidR="007C3555" w:rsidRDefault="007C3555">
            <w:pPr>
              <w:spacing w:beforeLines="50" w:before="120"/>
              <w:jc w:val="left"/>
              <w:rPr>
                <w:rFonts w:ascii="Calibri" w:hAnsi="Calibri" w:cs="Calibri"/>
                <w:color w:val="000000"/>
              </w:rPr>
            </w:pPr>
          </w:p>
        </w:tc>
      </w:tr>
      <w:tr w:rsidR="007C3555" w14:paraId="125E49AF" w14:textId="77777777">
        <w:tc>
          <w:tcPr>
            <w:tcW w:w="1818" w:type="dxa"/>
            <w:tcBorders>
              <w:top w:val="single" w:sz="4" w:space="0" w:color="auto"/>
              <w:left w:val="single" w:sz="4" w:space="0" w:color="auto"/>
              <w:bottom w:val="single" w:sz="4" w:space="0" w:color="auto"/>
              <w:right w:val="single" w:sz="4" w:space="0" w:color="auto"/>
            </w:tcBorders>
          </w:tcPr>
          <w:p w14:paraId="10F79E4D"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0B2F6" w14:textId="77777777" w:rsidR="007C3555" w:rsidRDefault="007C3555">
            <w:pPr>
              <w:spacing w:beforeLines="50" w:before="120"/>
              <w:jc w:val="left"/>
              <w:rPr>
                <w:rFonts w:ascii="Calibri" w:hAnsi="Calibri" w:cs="Calibri"/>
                <w:color w:val="000000"/>
              </w:rPr>
            </w:pPr>
          </w:p>
        </w:tc>
      </w:tr>
    </w:tbl>
    <w:p w14:paraId="463D6889" w14:textId="77777777" w:rsidR="007C3555" w:rsidRDefault="007C3555">
      <w:pPr>
        <w:pStyle w:val="maintext"/>
        <w:ind w:firstLineChars="90" w:firstLine="180"/>
        <w:rPr>
          <w:rFonts w:ascii="Calibri" w:hAnsi="Calibri" w:cs="Arial"/>
        </w:rPr>
      </w:pPr>
    </w:p>
    <w:p w14:paraId="3CE01ED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3168"/>
        <w:gridCol w:w="5569"/>
        <w:gridCol w:w="222"/>
        <w:gridCol w:w="222"/>
        <w:gridCol w:w="222"/>
        <w:gridCol w:w="222"/>
        <w:gridCol w:w="222"/>
        <w:gridCol w:w="222"/>
        <w:gridCol w:w="222"/>
        <w:gridCol w:w="222"/>
        <w:gridCol w:w="3378"/>
        <w:gridCol w:w="2858"/>
      </w:tblGrid>
      <w:tr w:rsidR="007C3555" w14:paraId="2F2FA6AF" w14:textId="77777777">
        <w:tc>
          <w:tcPr>
            <w:tcW w:w="0" w:type="auto"/>
            <w:shd w:val="clear" w:color="auto" w:fill="auto"/>
          </w:tcPr>
          <w:p w14:paraId="7D0B29F7"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3055D41B" w14:textId="77777777" w:rsidR="007C3555" w:rsidRDefault="00773911">
            <w:pPr>
              <w:pStyle w:val="TAL"/>
              <w:rPr>
                <w:rFonts w:cs="Arial"/>
                <w:color w:val="000000"/>
                <w:szCs w:val="18"/>
              </w:rPr>
            </w:pPr>
            <w:r>
              <w:rPr>
                <w:rFonts w:cs="Arial"/>
                <w:color w:val="000000"/>
                <w:szCs w:val="18"/>
              </w:rPr>
              <w:t>24-10</w:t>
            </w:r>
          </w:p>
        </w:tc>
        <w:tc>
          <w:tcPr>
            <w:tcW w:w="0" w:type="auto"/>
            <w:shd w:val="clear" w:color="auto" w:fill="auto"/>
          </w:tcPr>
          <w:p w14:paraId="67B6CE85" w14:textId="77777777" w:rsidR="007C3555" w:rsidRDefault="0077391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6B1DC5CA" w14:textId="77777777" w:rsidR="007C3555" w:rsidRDefault="00773911">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7039D1C9" w14:textId="77777777" w:rsidR="007C3555" w:rsidRDefault="007C3555">
            <w:pPr>
              <w:pStyle w:val="TAL"/>
              <w:rPr>
                <w:rFonts w:cs="Arial"/>
                <w:color w:val="000000"/>
                <w:szCs w:val="18"/>
              </w:rPr>
            </w:pPr>
          </w:p>
        </w:tc>
        <w:tc>
          <w:tcPr>
            <w:tcW w:w="0" w:type="auto"/>
            <w:shd w:val="clear" w:color="auto" w:fill="auto"/>
          </w:tcPr>
          <w:p w14:paraId="75321283" w14:textId="77777777" w:rsidR="007C3555" w:rsidRDefault="007C3555">
            <w:pPr>
              <w:pStyle w:val="TAL"/>
              <w:rPr>
                <w:rFonts w:cs="Arial"/>
                <w:color w:val="000000"/>
                <w:szCs w:val="18"/>
              </w:rPr>
            </w:pPr>
          </w:p>
        </w:tc>
        <w:tc>
          <w:tcPr>
            <w:tcW w:w="0" w:type="auto"/>
            <w:shd w:val="clear" w:color="auto" w:fill="auto"/>
          </w:tcPr>
          <w:p w14:paraId="1CFD2D98" w14:textId="77777777" w:rsidR="007C3555" w:rsidRDefault="007C3555">
            <w:pPr>
              <w:pStyle w:val="TAL"/>
              <w:rPr>
                <w:rFonts w:cs="Arial"/>
                <w:color w:val="000000"/>
                <w:szCs w:val="18"/>
              </w:rPr>
            </w:pPr>
          </w:p>
        </w:tc>
        <w:tc>
          <w:tcPr>
            <w:tcW w:w="0" w:type="auto"/>
            <w:shd w:val="clear" w:color="auto" w:fill="auto"/>
          </w:tcPr>
          <w:p w14:paraId="37CAD964" w14:textId="77777777" w:rsidR="007C3555" w:rsidRDefault="007C3555">
            <w:pPr>
              <w:pStyle w:val="TAL"/>
              <w:rPr>
                <w:rFonts w:cs="Arial"/>
                <w:color w:val="000000"/>
                <w:szCs w:val="18"/>
              </w:rPr>
            </w:pPr>
          </w:p>
        </w:tc>
        <w:tc>
          <w:tcPr>
            <w:tcW w:w="0" w:type="auto"/>
            <w:shd w:val="clear" w:color="auto" w:fill="auto"/>
          </w:tcPr>
          <w:p w14:paraId="7C029B81" w14:textId="77777777" w:rsidR="007C3555" w:rsidRDefault="007C3555">
            <w:pPr>
              <w:pStyle w:val="TAL"/>
              <w:rPr>
                <w:rFonts w:cs="Arial"/>
                <w:color w:val="000000"/>
                <w:szCs w:val="18"/>
              </w:rPr>
            </w:pPr>
          </w:p>
        </w:tc>
        <w:tc>
          <w:tcPr>
            <w:tcW w:w="0" w:type="auto"/>
            <w:shd w:val="clear" w:color="auto" w:fill="auto"/>
          </w:tcPr>
          <w:p w14:paraId="0B149D53" w14:textId="77777777" w:rsidR="007C3555" w:rsidRDefault="007C3555">
            <w:pPr>
              <w:pStyle w:val="TAL"/>
              <w:rPr>
                <w:rFonts w:cs="Arial"/>
                <w:color w:val="000000"/>
                <w:szCs w:val="18"/>
              </w:rPr>
            </w:pPr>
          </w:p>
        </w:tc>
        <w:tc>
          <w:tcPr>
            <w:tcW w:w="0" w:type="auto"/>
            <w:shd w:val="clear" w:color="auto" w:fill="auto"/>
          </w:tcPr>
          <w:p w14:paraId="30E43D90" w14:textId="77777777" w:rsidR="007C3555" w:rsidRDefault="007C3555">
            <w:pPr>
              <w:pStyle w:val="TAL"/>
              <w:rPr>
                <w:rFonts w:cs="Arial"/>
                <w:color w:val="000000"/>
                <w:szCs w:val="18"/>
              </w:rPr>
            </w:pPr>
          </w:p>
        </w:tc>
        <w:tc>
          <w:tcPr>
            <w:tcW w:w="0" w:type="auto"/>
            <w:shd w:val="clear" w:color="auto" w:fill="auto"/>
          </w:tcPr>
          <w:p w14:paraId="3F1A90EF" w14:textId="77777777" w:rsidR="007C3555" w:rsidRDefault="007C3555">
            <w:pPr>
              <w:pStyle w:val="TAL"/>
              <w:rPr>
                <w:rFonts w:cs="Arial"/>
                <w:color w:val="000000"/>
                <w:szCs w:val="18"/>
              </w:rPr>
            </w:pPr>
          </w:p>
        </w:tc>
        <w:tc>
          <w:tcPr>
            <w:tcW w:w="0" w:type="auto"/>
            <w:shd w:val="clear" w:color="auto" w:fill="auto"/>
          </w:tcPr>
          <w:p w14:paraId="7936EF92" w14:textId="77777777" w:rsidR="007C3555" w:rsidRDefault="0077391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4B91B092" w14:textId="77777777" w:rsidR="007C3555" w:rsidRDefault="00773911">
            <w:pPr>
              <w:pStyle w:val="TAL"/>
              <w:rPr>
                <w:rFonts w:cs="Arial"/>
                <w:color w:val="000000"/>
                <w:szCs w:val="18"/>
              </w:rPr>
            </w:pPr>
            <w:r>
              <w:rPr>
                <w:rFonts w:cs="Arial"/>
                <w:color w:val="000000"/>
                <w:szCs w:val="18"/>
              </w:rPr>
              <w:t>Optional with capability signalling</w:t>
            </w:r>
          </w:p>
        </w:tc>
      </w:tr>
    </w:tbl>
    <w:p w14:paraId="521A52A7"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5703AB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6E1AAA8"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A5CCEA4"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57431238" w14:textId="77777777">
        <w:tc>
          <w:tcPr>
            <w:tcW w:w="1818" w:type="dxa"/>
            <w:tcBorders>
              <w:top w:val="single" w:sz="4" w:space="0" w:color="auto"/>
              <w:left w:val="single" w:sz="4" w:space="0" w:color="auto"/>
              <w:bottom w:val="single" w:sz="4" w:space="0" w:color="auto"/>
              <w:right w:val="single" w:sz="4" w:space="0" w:color="auto"/>
            </w:tcBorders>
          </w:tcPr>
          <w:p w14:paraId="7D89C08B"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AC7F9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5"/>
              <w:gridCol w:w="3147"/>
              <w:gridCol w:w="6475"/>
              <w:gridCol w:w="222"/>
              <w:gridCol w:w="222"/>
              <w:gridCol w:w="222"/>
              <w:gridCol w:w="222"/>
              <w:gridCol w:w="1318"/>
              <w:gridCol w:w="222"/>
              <w:gridCol w:w="222"/>
              <w:gridCol w:w="222"/>
              <w:gridCol w:w="3705"/>
              <w:gridCol w:w="3130"/>
            </w:tblGrid>
            <w:tr w:rsidR="007C3555" w14:paraId="4A0A785E" w14:textId="77777777">
              <w:tc>
                <w:tcPr>
                  <w:tcW w:w="0" w:type="auto"/>
                  <w:shd w:val="clear" w:color="auto" w:fill="auto"/>
                </w:tcPr>
                <w:p w14:paraId="7CA6CD3E" w14:textId="77777777" w:rsidR="007C3555" w:rsidRDefault="007C3555">
                  <w:pPr>
                    <w:pStyle w:val="TAH"/>
                    <w:jc w:val="left"/>
                    <w:rPr>
                      <w:rFonts w:cs="Arial"/>
                      <w:b w:val="0"/>
                      <w:szCs w:val="18"/>
                    </w:rPr>
                  </w:pPr>
                </w:p>
              </w:tc>
              <w:tc>
                <w:tcPr>
                  <w:tcW w:w="0" w:type="auto"/>
                  <w:shd w:val="clear" w:color="auto" w:fill="auto"/>
                </w:tcPr>
                <w:p w14:paraId="261CAF1F" w14:textId="77777777" w:rsidR="007C3555" w:rsidRDefault="00773911">
                  <w:pPr>
                    <w:pStyle w:val="TAH"/>
                    <w:jc w:val="left"/>
                    <w:rPr>
                      <w:rFonts w:cs="Arial"/>
                      <w:b w:val="0"/>
                      <w:color w:val="000000"/>
                      <w:szCs w:val="18"/>
                    </w:rPr>
                  </w:pPr>
                  <w:r>
                    <w:rPr>
                      <w:rFonts w:cs="Arial"/>
                      <w:b w:val="0"/>
                      <w:color w:val="000000"/>
                      <w:szCs w:val="18"/>
                    </w:rPr>
                    <w:t>24-10</w:t>
                  </w:r>
                </w:p>
              </w:tc>
              <w:tc>
                <w:tcPr>
                  <w:tcW w:w="0" w:type="auto"/>
                  <w:shd w:val="clear" w:color="auto" w:fill="auto"/>
                </w:tcPr>
                <w:p w14:paraId="35770BCF" w14:textId="77777777" w:rsidR="007C3555" w:rsidRDefault="00773911">
                  <w:pPr>
                    <w:pStyle w:val="TAH"/>
                    <w:jc w:val="left"/>
                    <w:rPr>
                      <w:rFonts w:cs="Arial"/>
                      <w:b w:val="0"/>
                      <w:color w:val="000000"/>
                      <w:szCs w:val="18"/>
                    </w:rPr>
                  </w:pPr>
                  <w:r>
                    <w:rPr>
                      <w:rFonts w:cs="Arial"/>
                      <w:b w:val="0"/>
                      <w:color w:val="000000"/>
                      <w:szCs w:val="18"/>
                    </w:rPr>
                    <w:t>Additional beam switching time delay</w:t>
                  </w:r>
                </w:p>
              </w:tc>
              <w:tc>
                <w:tcPr>
                  <w:tcW w:w="0" w:type="auto"/>
                  <w:shd w:val="clear" w:color="auto" w:fill="auto"/>
                </w:tcPr>
                <w:p w14:paraId="330CCBFB" w14:textId="77777777" w:rsidR="007C3555" w:rsidRDefault="00773911">
                  <w:pPr>
                    <w:ind w:left="360"/>
                    <w:contextualSpacing/>
                    <w:rPr>
                      <w:rFonts w:cs="Arial"/>
                      <w:color w:val="000000"/>
                      <w:sz w:val="18"/>
                      <w:szCs w:val="18"/>
                    </w:rPr>
                  </w:pPr>
                  <w:r>
                    <w:rPr>
                      <w:rFonts w:cs="Arial"/>
                      <w:color w:val="000000"/>
                      <w:szCs w:val="18"/>
                    </w:rPr>
                    <w:t>Supported additional beam switching time delay d for 480 kHz SCS</w:t>
                  </w:r>
                </w:p>
              </w:tc>
              <w:tc>
                <w:tcPr>
                  <w:tcW w:w="0" w:type="auto"/>
                  <w:shd w:val="clear" w:color="auto" w:fill="auto"/>
                </w:tcPr>
                <w:p w14:paraId="0CFA367A" w14:textId="77777777" w:rsidR="007C3555" w:rsidRDefault="007C3555">
                  <w:pPr>
                    <w:pStyle w:val="TAH"/>
                    <w:jc w:val="left"/>
                    <w:rPr>
                      <w:rFonts w:cs="Arial"/>
                      <w:b w:val="0"/>
                      <w:color w:val="000000"/>
                      <w:szCs w:val="18"/>
                    </w:rPr>
                  </w:pPr>
                </w:p>
              </w:tc>
              <w:tc>
                <w:tcPr>
                  <w:tcW w:w="0" w:type="auto"/>
                  <w:shd w:val="clear" w:color="auto" w:fill="auto"/>
                </w:tcPr>
                <w:p w14:paraId="76089513" w14:textId="77777777" w:rsidR="007C3555" w:rsidRDefault="007C3555">
                  <w:pPr>
                    <w:pStyle w:val="TAH"/>
                    <w:jc w:val="left"/>
                    <w:rPr>
                      <w:rFonts w:cs="Arial"/>
                      <w:b w:val="0"/>
                      <w:color w:val="000000"/>
                      <w:szCs w:val="18"/>
                    </w:rPr>
                  </w:pPr>
                </w:p>
              </w:tc>
              <w:tc>
                <w:tcPr>
                  <w:tcW w:w="0" w:type="auto"/>
                  <w:shd w:val="clear" w:color="auto" w:fill="auto"/>
                </w:tcPr>
                <w:p w14:paraId="424BE0EE" w14:textId="77777777" w:rsidR="007C3555" w:rsidRDefault="007C3555">
                  <w:pPr>
                    <w:pStyle w:val="TAH"/>
                    <w:jc w:val="left"/>
                    <w:rPr>
                      <w:rFonts w:eastAsia="Gulim" w:cs="Arial"/>
                      <w:b w:val="0"/>
                      <w:color w:val="000000"/>
                      <w:szCs w:val="18"/>
                    </w:rPr>
                  </w:pPr>
                </w:p>
              </w:tc>
              <w:tc>
                <w:tcPr>
                  <w:tcW w:w="0" w:type="auto"/>
                  <w:shd w:val="clear" w:color="auto" w:fill="auto"/>
                </w:tcPr>
                <w:p w14:paraId="7400DB02" w14:textId="77777777" w:rsidR="007C3555" w:rsidRDefault="007C3555">
                  <w:pPr>
                    <w:pStyle w:val="TAN"/>
                    <w:rPr>
                      <w:rFonts w:cs="Arial"/>
                      <w:szCs w:val="18"/>
                      <w:lang w:eastAsia="ja-JP"/>
                    </w:rPr>
                  </w:pPr>
                </w:p>
              </w:tc>
              <w:tc>
                <w:tcPr>
                  <w:tcW w:w="0" w:type="auto"/>
                  <w:shd w:val="clear" w:color="auto" w:fill="auto"/>
                </w:tcPr>
                <w:p w14:paraId="5FDEBFAE" w14:textId="77777777" w:rsidR="007C3555" w:rsidRDefault="00773911">
                  <w:pPr>
                    <w:pStyle w:val="TAN"/>
                    <w:rPr>
                      <w:rFonts w:eastAsia="Times New Roman" w:cs="Arial"/>
                      <w:color w:val="000000"/>
                      <w:szCs w:val="18"/>
                      <w:highlight w:val="yellow"/>
                      <w:lang w:eastAsia="zh-CN"/>
                    </w:rPr>
                  </w:pPr>
                  <w:ins w:id="234" w:author="Huawei" w:date="2021-12-31T18:17:00Z">
                    <w:r>
                      <w:rPr>
                        <w:rFonts w:eastAsia="Times New Roman" w:cs="Arial"/>
                        <w:color w:val="000000"/>
                        <w:szCs w:val="18"/>
                        <w:highlight w:val="yellow"/>
                        <w:lang w:eastAsia="zh-CN"/>
                      </w:rPr>
                      <w:t>Per UE</w:t>
                    </w:r>
                  </w:ins>
                </w:p>
              </w:tc>
              <w:tc>
                <w:tcPr>
                  <w:tcW w:w="0" w:type="auto"/>
                  <w:shd w:val="clear" w:color="auto" w:fill="auto"/>
                </w:tcPr>
                <w:p w14:paraId="7F6C5C09" w14:textId="77777777" w:rsidR="007C3555" w:rsidRDefault="007C3555">
                  <w:pPr>
                    <w:pStyle w:val="TAH"/>
                    <w:jc w:val="left"/>
                    <w:rPr>
                      <w:rFonts w:cs="Arial"/>
                      <w:b w:val="0"/>
                      <w:szCs w:val="18"/>
                    </w:rPr>
                  </w:pPr>
                </w:p>
              </w:tc>
              <w:tc>
                <w:tcPr>
                  <w:tcW w:w="0" w:type="auto"/>
                  <w:shd w:val="clear" w:color="auto" w:fill="auto"/>
                </w:tcPr>
                <w:p w14:paraId="7B13BFB3" w14:textId="77777777" w:rsidR="007C3555" w:rsidRDefault="007C3555">
                  <w:pPr>
                    <w:pStyle w:val="TAH"/>
                    <w:jc w:val="left"/>
                    <w:rPr>
                      <w:rFonts w:cs="Arial"/>
                      <w:b w:val="0"/>
                      <w:szCs w:val="18"/>
                    </w:rPr>
                  </w:pPr>
                </w:p>
              </w:tc>
              <w:tc>
                <w:tcPr>
                  <w:tcW w:w="0" w:type="auto"/>
                  <w:shd w:val="clear" w:color="auto" w:fill="auto"/>
                </w:tcPr>
                <w:p w14:paraId="3FAE2EBD" w14:textId="77777777" w:rsidR="007C3555" w:rsidRDefault="007C3555">
                  <w:pPr>
                    <w:pStyle w:val="TAH"/>
                    <w:jc w:val="left"/>
                    <w:rPr>
                      <w:rFonts w:cs="Arial"/>
                      <w:b w:val="0"/>
                      <w:szCs w:val="18"/>
                    </w:rPr>
                  </w:pPr>
                </w:p>
              </w:tc>
              <w:tc>
                <w:tcPr>
                  <w:tcW w:w="0" w:type="auto"/>
                  <w:shd w:val="clear" w:color="auto" w:fill="auto"/>
                </w:tcPr>
                <w:p w14:paraId="1843D41E" w14:textId="77777777" w:rsidR="007C3555" w:rsidRDefault="00773911">
                  <w:pPr>
                    <w:rPr>
                      <w:rFonts w:cs="Arial"/>
                      <w:color w:val="000000"/>
                      <w:szCs w:val="18"/>
                      <w:highlight w:val="yellow"/>
                    </w:rPr>
                  </w:pPr>
                  <w:r>
                    <w:rPr>
                      <w:rFonts w:cs="Arial"/>
                      <w:color w:val="000000"/>
                      <w:szCs w:val="18"/>
                    </w:rPr>
                    <w:t>Candidate value set: 56 or 112 symbols</w:t>
                  </w:r>
                </w:p>
              </w:tc>
              <w:tc>
                <w:tcPr>
                  <w:tcW w:w="0" w:type="auto"/>
                  <w:shd w:val="clear" w:color="auto" w:fill="auto"/>
                </w:tcPr>
                <w:p w14:paraId="7D2D3300" w14:textId="77777777" w:rsidR="007C3555" w:rsidRDefault="00773911">
                  <w:pPr>
                    <w:rPr>
                      <w:rFonts w:cs="Arial"/>
                      <w:color w:val="000000"/>
                      <w:szCs w:val="18"/>
                    </w:rPr>
                  </w:pPr>
                  <w:r>
                    <w:rPr>
                      <w:rFonts w:cs="Arial"/>
                      <w:color w:val="000000"/>
                      <w:szCs w:val="18"/>
                    </w:rPr>
                    <w:t xml:space="preserve">Optional with </w:t>
                  </w:r>
                  <w:r>
                    <w:rPr>
                      <w:rFonts w:cs="Arial"/>
                      <w:color w:val="000000"/>
                      <w:szCs w:val="18"/>
                    </w:rPr>
                    <w:t xml:space="preserve">capability </w:t>
                  </w:r>
                  <w:proofErr w:type="spellStart"/>
                  <w:r>
                    <w:rPr>
                      <w:rFonts w:cs="Arial"/>
                      <w:color w:val="000000"/>
                      <w:szCs w:val="18"/>
                    </w:rPr>
                    <w:t>signalling</w:t>
                  </w:r>
                  <w:proofErr w:type="spellEnd"/>
                </w:p>
              </w:tc>
            </w:tr>
          </w:tbl>
          <w:p w14:paraId="0EB8813F" w14:textId="77777777" w:rsidR="007C3555" w:rsidRDefault="007C3555">
            <w:pPr>
              <w:spacing w:beforeLines="50" w:before="120"/>
              <w:jc w:val="left"/>
              <w:rPr>
                <w:rFonts w:ascii="Calibri" w:hAnsi="Calibri" w:cs="Calibri"/>
                <w:color w:val="000000"/>
              </w:rPr>
            </w:pPr>
          </w:p>
        </w:tc>
      </w:tr>
      <w:tr w:rsidR="007C3555" w14:paraId="4546680A" w14:textId="77777777">
        <w:tc>
          <w:tcPr>
            <w:tcW w:w="1818" w:type="dxa"/>
            <w:tcBorders>
              <w:top w:val="single" w:sz="4" w:space="0" w:color="auto"/>
              <w:left w:val="single" w:sz="4" w:space="0" w:color="auto"/>
              <w:bottom w:val="single" w:sz="4" w:space="0" w:color="auto"/>
              <w:right w:val="single" w:sz="4" w:space="0" w:color="auto"/>
            </w:tcBorders>
          </w:tcPr>
          <w:p w14:paraId="431EE15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B8594C" w14:textId="77777777" w:rsidR="007C3555" w:rsidRDefault="007C3555">
            <w:pPr>
              <w:spacing w:beforeLines="50" w:before="120"/>
              <w:jc w:val="left"/>
              <w:rPr>
                <w:rFonts w:ascii="Calibri" w:hAnsi="Calibri" w:cs="Calibri"/>
                <w:color w:val="000000"/>
              </w:rPr>
            </w:pPr>
          </w:p>
        </w:tc>
      </w:tr>
      <w:tr w:rsidR="007C3555" w14:paraId="21079D15" w14:textId="77777777">
        <w:tc>
          <w:tcPr>
            <w:tcW w:w="1818" w:type="dxa"/>
            <w:tcBorders>
              <w:top w:val="single" w:sz="4" w:space="0" w:color="auto"/>
              <w:left w:val="single" w:sz="4" w:space="0" w:color="auto"/>
              <w:bottom w:val="single" w:sz="4" w:space="0" w:color="auto"/>
              <w:right w:val="single" w:sz="4" w:space="0" w:color="auto"/>
            </w:tcBorders>
          </w:tcPr>
          <w:p w14:paraId="391220A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B520E" w14:textId="77777777" w:rsidR="007C3555" w:rsidRDefault="007C3555">
            <w:pPr>
              <w:spacing w:beforeLines="50" w:before="120"/>
              <w:jc w:val="left"/>
              <w:rPr>
                <w:rFonts w:ascii="Calibri" w:hAnsi="Calibri" w:cs="Calibri"/>
                <w:color w:val="000000"/>
              </w:rPr>
            </w:pPr>
          </w:p>
        </w:tc>
      </w:tr>
      <w:tr w:rsidR="007C3555" w14:paraId="6092EE0D" w14:textId="77777777">
        <w:tc>
          <w:tcPr>
            <w:tcW w:w="1818" w:type="dxa"/>
            <w:tcBorders>
              <w:top w:val="single" w:sz="4" w:space="0" w:color="auto"/>
              <w:left w:val="single" w:sz="4" w:space="0" w:color="auto"/>
              <w:bottom w:val="single" w:sz="4" w:space="0" w:color="auto"/>
              <w:right w:val="single" w:sz="4" w:space="0" w:color="auto"/>
            </w:tcBorders>
          </w:tcPr>
          <w:p w14:paraId="3C21F8B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50106C" w14:textId="77777777" w:rsidR="007C3555" w:rsidRDefault="007C3555">
            <w:pPr>
              <w:spacing w:beforeLines="50" w:before="120"/>
              <w:jc w:val="left"/>
              <w:rPr>
                <w:rFonts w:ascii="Calibri" w:hAnsi="Calibri" w:cs="Calibri"/>
                <w:color w:val="000000"/>
              </w:rPr>
            </w:pPr>
          </w:p>
        </w:tc>
      </w:tr>
      <w:tr w:rsidR="007C3555" w14:paraId="4B0973C9" w14:textId="77777777">
        <w:tc>
          <w:tcPr>
            <w:tcW w:w="1818" w:type="dxa"/>
            <w:tcBorders>
              <w:top w:val="single" w:sz="4" w:space="0" w:color="auto"/>
              <w:left w:val="single" w:sz="4" w:space="0" w:color="auto"/>
              <w:bottom w:val="single" w:sz="4" w:space="0" w:color="auto"/>
              <w:right w:val="single" w:sz="4" w:space="0" w:color="auto"/>
            </w:tcBorders>
          </w:tcPr>
          <w:p w14:paraId="7FC35B6F"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97B50D" w14:textId="77777777" w:rsidR="007C3555" w:rsidRDefault="007C3555">
            <w:pPr>
              <w:spacing w:beforeLines="50" w:before="120"/>
              <w:jc w:val="left"/>
              <w:rPr>
                <w:rFonts w:ascii="Calibri" w:hAnsi="Calibri" w:cs="Calibri"/>
                <w:color w:val="000000"/>
              </w:rPr>
            </w:pPr>
          </w:p>
        </w:tc>
      </w:tr>
      <w:tr w:rsidR="007C3555" w14:paraId="4319B9A9" w14:textId="77777777">
        <w:tc>
          <w:tcPr>
            <w:tcW w:w="1818" w:type="dxa"/>
            <w:tcBorders>
              <w:top w:val="single" w:sz="4" w:space="0" w:color="auto"/>
              <w:left w:val="single" w:sz="4" w:space="0" w:color="auto"/>
              <w:bottom w:val="single" w:sz="4" w:space="0" w:color="auto"/>
              <w:right w:val="single" w:sz="4" w:space="0" w:color="auto"/>
            </w:tcBorders>
          </w:tcPr>
          <w:p w14:paraId="44ABCB79"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A9B88D" w14:textId="77777777" w:rsidR="007C3555" w:rsidRDefault="007C3555">
            <w:pPr>
              <w:spacing w:beforeLines="50" w:before="120"/>
              <w:jc w:val="left"/>
              <w:rPr>
                <w:rFonts w:ascii="Calibri" w:hAnsi="Calibri" w:cs="Calibri"/>
                <w:color w:val="000000"/>
              </w:rPr>
            </w:pPr>
          </w:p>
        </w:tc>
      </w:tr>
      <w:tr w:rsidR="007C3555" w14:paraId="2AB4A62D" w14:textId="77777777">
        <w:tc>
          <w:tcPr>
            <w:tcW w:w="1818" w:type="dxa"/>
            <w:tcBorders>
              <w:top w:val="single" w:sz="4" w:space="0" w:color="auto"/>
              <w:left w:val="single" w:sz="4" w:space="0" w:color="auto"/>
              <w:bottom w:val="single" w:sz="4" w:space="0" w:color="auto"/>
              <w:right w:val="single" w:sz="4" w:space="0" w:color="auto"/>
            </w:tcBorders>
          </w:tcPr>
          <w:p w14:paraId="4CF46A53"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9FDB80" w14:textId="77777777" w:rsidR="007C3555" w:rsidRDefault="007C3555">
            <w:pPr>
              <w:spacing w:beforeLines="50" w:before="120"/>
              <w:jc w:val="left"/>
              <w:rPr>
                <w:rFonts w:ascii="Calibri" w:hAnsi="Calibri" w:cs="Calibri"/>
                <w:color w:val="000000"/>
              </w:rPr>
            </w:pPr>
          </w:p>
        </w:tc>
      </w:tr>
      <w:tr w:rsidR="007C3555" w14:paraId="1FAB3086" w14:textId="77777777">
        <w:tc>
          <w:tcPr>
            <w:tcW w:w="1818" w:type="dxa"/>
            <w:tcBorders>
              <w:top w:val="single" w:sz="4" w:space="0" w:color="auto"/>
              <w:left w:val="single" w:sz="4" w:space="0" w:color="auto"/>
              <w:bottom w:val="single" w:sz="4" w:space="0" w:color="auto"/>
              <w:right w:val="single" w:sz="4" w:space="0" w:color="auto"/>
            </w:tcBorders>
          </w:tcPr>
          <w:p w14:paraId="6F57DCAB"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B98189" w14:textId="77777777" w:rsidR="007C3555" w:rsidRDefault="007C3555">
            <w:pPr>
              <w:spacing w:beforeLines="50" w:before="120"/>
              <w:jc w:val="left"/>
              <w:rPr>
                <w:rFonts w:ascii="Calibri" w:hAnsi="Calibri" w:cs="Calibri"/>
                <w:color w:val="000000"/>
              </w:rPr>
            </w:pPr>
          </w:p>
        </w:tc>
      </w:tr>
      <w:tr w:rsidR="007C3555" w14:paraId="3BF86E87" w14:textId="77777777">
        <w:tc>
          <w:tcPr>
            <w:tcW w:w="1818" w:type="dxa"/>
            <w:tcBorders>
              <w:top w:val="single" w:sz="4" w:space="0" w:color="auto"/>
              <w:left w:val="single" w:sz="4" w:space="0" w:color="auto"/>
              <w:bottom w:val="single" w:sz="4" w:space="0" w:color="auto"/>
              <w:right w:val="single" w:sz="4" w:space="0" w:color="auto"/>
            </w:tcBorders>
          </w:tcPr>
          <w:p w14:paraId="057150A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301DE9" w14:textId="77777777" w:rsidR="007C3555" w:rsidRDefault="007C3555">
            <w:pPr>
              <w:spacing w:beforeLines="50" w:before="120"/>
              <w:jc w:val="left"/>
              <w:rPr>
                <w:rFonts w:ascii="Calibri" w:hAnsi="Calibri" w:cs="Calibri"/>
                <w:color w:val="000000"/>
              </w:rPr>
            </w:pPr>
          </w:p>
        </w:tc>
      </w:tr>
      <w:tr w:rsidR="007C3555" w14:paraId="5A39C871" w14:textId="77777777">
        <w:tc>
          <w:tcPr>
            <w:tcW w:w="1818" w:type="dxa"/>
            <w:tcBorders>
              <w:top w:val="single" w:sz="4" w:space="0" w:color="auto"/>
              <w:left w:val="single" w:sz="4" w:space="0" w:color="auto"/>
              <w:bottom w:val="single" w:sz="4" w:space="0" w:color="auto"/>
              <w:right w:val="single" w:sz="4" w:space="0" w:color="auto"/>
            </w:tcBorders>
          </w:tcPr>
          <w:p w14:paraId="44B506B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CE5903" w14:textId="77777777" w:rsidR="007C3555" w:rsidRDefault="007C3555">
            <w:pPr>
              <w:spacing w:beforeLines="50" w:before="120"/>
              <w:jc w:val="left"/>
              <w:rPr>
                <w:rFonts w:ascii="Calibri" w:hAnsi="Calibri" w:cs="Calibri"/>
                <w:color w:val="000000"/>
              </w:rPr>
            </w:pPr>
          </w:p>
        </w:tc>
      </w:tr>
      <w:tr w:rsidR="007C3555" w14:paraId="4C78C75C" w14:textId="77777777">
        <w:tc>
          <w:tcPr>
            <w:tcW w:w="1818" w:type="dxa"/>
            <w:tcBorders>
              <w:top w:val="single" w:sz="4" w:space="0" w:color="auto"/>
              <w:left w:val="single" w:sz="4" w:space="0" w:color="auto"/>
              <w:bottom w:val="single" w:sz="4" w:space="0" w:color="auto"/>
              <w:right w:val="single" w:sz="4" w:space="0" w:color="auto"/>
            </w:tcBorders>
          </w:tcPr>
          <w:p w14:paraId="75CB76BB"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96E26A" w14:textId="77777777" w:rsidR="007C3555" w:rsidRDefault="007C3555">
            <w:pPr>
              <w:spacing w:beforeLines="50" w:before="120"/>
              <w:jc w:val="left"/>
              <w:rPr>
                <w:rFonts w:ascii="Calibri" w:hAnsi="Calibri" w:cs="Calibri"/>
                <w:color w:val="000000"/>
              </w:rPr>
            </w:pPr>
          </w:p>
        </w:tc>
      </w:tr>
      <w:tr w:rsidR="007C3555" w14:paraId="7FBB4AC8" w14:textId="77777777">
        <w:tc>
          <w:tcPr>
            <w:tcW w:w="1818" w:type="dxa"/>
            <w:tcBorders>
              <w:top w:val="single" w:sz="4" w:space="0" w:color="auto"/>
              <w:left w:val="single" w:sz="4" w:space="0" w:color="auto"/>
              <w:bottom w:val="single" w:sz="4" w:space="0" w:color="auto"/>
              <w:right w:val="single" w:sz="4" w:space="0" w:color="auto"/>
            </w:tcBorders>
          </w:tcPr>
          <w:p w14:paraId="5084FFDE"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58D39F" w14:textId="77777777" w:rsidR="007C3555" w:rsidRDefault="007C3555">
            <w:pPr>
              <w:spacing w:beforeLines="50" w:before="120"/>
              <w:jc w:val="left"/>
              <w:rPr>
                <w:rFonts w:ascii="Calibri" w:hAnsi="Calibri" w:cs="Calibri"/>
                <w:color w:val="000000"/>
              </w:rPr>
            </w:pPr>
          </w:p>
        </w:tc>
      </w:tr>
      <w:tr w:rsidR="007C3555" w14:paraId="71D207EA" w14:textId="77777777">
        <w:tc>
          <w:tcPr>
            <w:tcW w:w="1818" w:type="dxa"/>
            <w:tcBorders>
              <w:top w:val="single" w:sz="4" w:space="0" w:color="auto"/>
              <w:left w:val="single" w:sz="4" w:space="0" w:color="auto"/>
              <w:bottom w:val="single" w:sz="4" w:space="0" w:color="auto"/>
              <w:right w:val="single" w:sz="4" w:space="0" w:color="auto"/>
            </w:tcBorders>
          </w:tcPr>
          <w:p w14:paraId="4F30DA8F"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3D7C30" w14:textId="77777777" w:rsidR="007C3555" w:rsidRDefault="007C3555">
            <w:pPr>
              <w:spacing w:beforeLines="50" w:before="120"/>
              <w:jc w:val="left"/>
              <w:rPr>
                <w:rFonts w:ascii="Calibri" w:hAnsi="Calibri" w:cs="Calibri"/>
                <w:color w:val="000000"/>
              </w:rPr>
            </w:pPr>
          </w:p>
        </w:tc>
      </w:tr>
    </w:tbl>
    <w:p w14:paraId="21868AFB" w14:textId="77777777" w:rsidR="007C3555" w:rsidRDefault="007C3555">
      <w:pPr>
        <w:pStyle w:val="maintext"/>
        <w:ind w:firstLineChars="90" w:firstLine="180"/>
        <w:rPr>
          <w:rFonts w:ascii="Calibri" w:hAnsi="Calibri" w:cs="Arial"/>
        </w:rPr>
      </w:pPr>
    </w:p>
    <w:p w14:paraId="418E731C" w14:textId="77777777" w:rsidR="007C3555" w:rsidRDefault="007C3555">
      <w:pPr>
        <w:pStyle w:val="maintext"/>
        <w:ind w:firstLineChars="90" w:firstLine="180"/>
        <w:rPr>
          <w:rFonts w:ascii="Calibri" w:hAnsi="Calibri" w:cs="Arial"/>
        </w:rPr>
      </w:pPr>
    </w:p>
    <w:p w14:paraId="10E2CE4B" w14:textId="77777777" w:rsidR="007C3555" w:rsidRDefault="00773911">
      <w:pPr>
        <w:pStyle w:val="maintext"/>
        <w:ind w:firstLineChars="90" w:firstLine="180"/>
        <w:rPr>
          <w:rFonts w:ascii="Calibri" w:hAnsi="Calibri" w:cs="Arial"/>
          <w:b/>
        </w:rPr>
      </w:pPr>
      <w:r>
        <w:rPr>
          <w:rFonts w:ascii="Calibri" w:hAnsi="Calibri" w:cs="Arial"/>
          <w:b/>
        </w:rPr>
        <w:t xml:space="preserve">New FGs </w:t>
      </w:r>
    </w:p>
    <w:p w14:paraId="6810D3E8" w14:textId="77777777" w:rsidR="007C3555" w:rsidRDefault="007C3555">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34B3C8E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89E621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F26F5E3"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F4DDBA6" w14:textId="77777777">
        <w:tc>
          <w:tcPr>
            <w:tcW w:w="1818" w:type="dxa"/>
            <w:tcBorders>
              <w:top w:val="single" w:sz="4" w:space="0" w:color="auto"/>
              <w:left w:val="single" w:sz="4" w:space="0" w:color="auto"/>
              <w:bottom w:val="single" w:sz="4" w:space="0" w:color="auto"/>
              <w:right w:val="single" w:sz="4" w:space="0" w:color="auto"/>
            </w:tcBorders>
          </w:tcPr>
          <w:p w14:paraId="702F0BAC"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FC9CE" w14:textId="77777777" w:rsidR="007C3555" w:rsidRDefault="007C3555">
            <w:pPr>
              <w:spacing w:beforeLines="50" w:before="120"/>
              <w:jc w:val="left"/>
              <w:rPr>
                <w:rFonts w:ascii="Calibri" w:hAnsi="Calibri" w:cs="Calibri"/>
                <w:color w:val="000000"/>
              </w:rPr>
            </w:pPr>
          </w:p>
        </w:tc>
      </w:tr>
      <w:tr w:rsidR="007C3555" w14:paraId="67B56915" w14:textId="77777777">
        <w:tc>
          <w:tcPr>
            <w:tcW w:w="1818" w:type="dxa"/>
            <w:tcBorders>
              <w:top w:val="single" w:sz="4" w:space="0" w:color="auto"/>
              <w:left w:val="single" w:sz="4" w:space="0" w:color="auto"/>
              <w:bottom w:val="single" w:sz="4" w:space="0" w:color="auto"/>
              <w:right w:val="single" w:sz="4" w:space="0" w:color="auto"/>
            </w:tcBorders>
          </w:tcPr>
          <w:p w14:paraId="28F033C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 MERGEFORMAT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FFA6F9" w14:textId="77777777" w:rsidR="007C3555" w:rsidRDefault="007C3555">
            <w:pPr>
              <w:spacing w:beforeLines="50" w:before="120"/>
              <w:jc w:val="left"/>
              <w:rPr>
                <w:rFonts w:ascii="Calibri" w:hAnsi="Calibri" w:cs="Calibri"/>
                <w:color w:val="000000"/>
              </w:rPr>
            </w:pPr>
          </w:p>
        </w:tc>
      </w:tr>
      <w:tr w:rsidR="007C3555" w14:paraId="3BD45BEC" w14:textId="77777777">
        <w:tc>
          <w:tcPr>
            <w:tcW w:w="1818" w:type="dxa"/>
            <w:tcBorders>
              <w:top w:val="single" w:sz="4" w:space="0" w:color="auto"/>
              <w:left w:val="single" w:sz="4" w:space="0" w:color="auto"/>
              <w:bottom w:val="single" w:sz="4" w:space="0" w:color="auto"/>
              <w:right w:val="single" w:sz="4" w:space="0" w:color="auto"/>
            </w:tcBorders>
          </w:tcPr>
          <w:p w14:paraId="358D4789"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 MERGEFORMAT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E24BF" w14:textId="77777777" w:rsidR="007C3555" w:rsidRDefault="007C3555">
            <w:pPr>
              <w:spacing w:beforeLines="50" w:before="120"/>
              <w:jc w:val="left"/>
              <w:rPr>
                <w:rFonts w:ascii="Calibri" w:hAnsi="Calibri" w:cs="Calibri"/>
                <w:color w:val="000000"/>
              </w:rPr>
            </w:pPr>
          </w:p>
        </w:tc>
      </w:tr>
      <w:tr w:rsidR="007C3555" w14:paraId="31B541BF" w14:textId="77777777">
        <w:tc>
          <w:tcPr>
            <w:tcW w:w="1818" w:type="dxa"/>
            <w:tcBorders>
              <w:top w:val="single" w:sz="4" w:space="0" w:color="auto"/>
              <w:left w:val="single" w:sz="4" w:space="0" w:color="auto"/>
              <w:bottom w:val="single" w:sz="4" w:space="0" w:color="auto"/>
              <w:right w:val="single" w:sz="4" w:space="0" w:color="auto"/>
            </w:tcBorders>
          </w:tcPr>
          <w:p w14:paraId="5CD750D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45155B" w14:textId="77777777" w:rsidR="007C3555" w:rsidRDefault="00773911">
            <w:pPr>
              <w:spacing w:beforeLines="50" w:before="120"/>
              <w:jc w:val="left"/>
              <w:rPr>
                <w:rFonts w:ascii="Calibri" w:hAnsi="Calibri" w:cs="Calibri"/>
                <w:color w:val="000000"/>
              </w:rPr>
            </w:pPr>
            <w:r>
              <w:rPr>
                <w:rFonts w:ascii="Calibri" w:hAnsi="Calibri" w:cs="Calibri"/>
                <w:color w:val="000000"/>
              </w:rPr>
              <w:t>Moreover, we bel</w:t>
            </w:r>
            <w:r>
              <w:rPr>
                <w:rFonts w:ascii="Calibri" w:hAnsi="Calibri" w:cs="Calibri"/>
                <w:color w:val="000000"/>
              </w:rPr>
              <w:t>ieve additional FG(s) need to be defined for HARQ-ACK bundling. We believe it should be associated with the support of multi-PDSCH scheduling. Since separate FG is defined multi-PDSCH scheduling per SCS, the FG for HARQ-ACK bundling may also have to be def</w:t>
            </w:r>
            <w:r>
              <w:rPr>
                <w:rFonts w:ascii="Calibri" w:hAnsi="Calibri" w:cs="Calibri"/>
                <w:color w:val="000000"/>
              </w:rPr>
              <w:t xml:space="preserve">ined per SCS. Another issue is whether to have a unified FG for both Type 1 and Type 2 HARQ-ACK codebook. We are open for this issue. Based on that, we suggest adding the following. </w:t>
            </w:r>
            <w:r>
              <w:rPr>
                <w:rFonts w:ascii="Calibri" w:hAnsi="Calibri" w:cs="Calibri" w:hint="eastAsia"/>
                <w:color w:val="000000"/>
              </w:rPr>
              <w:t>N</w:t>
            </w:r>
            <w:r>
              <w:rPr>
                <w:rFonts w:ascii="Calibri" w:hAnsi="Calibri" w:cs="Calibri"/>
                <w:color w:val="000000"/>
              </w:rPr>
              <w:t xml:space="preserve">ote that we are also fine with merging FG24-11 and FG24-11a, FG24-12 and </w:t>
            </w:r>
            <w:r>
              <w:rPr>
                <w:rFonts w:ascii="Calibri" w:hAnsi="Calibri" w:cs="Calibri"/>
                <w:color w:val="000000"/>
              </w:rPr>
              <w:t xml:space="preserve">FG24-12a, and FG24-13 and FG24-13a (i.e., having single capability for each SCS on HARQ-ACK bundling).  </w:t>
            </w:r>
          </w:p>
          <w:p w14:paraId="34512850" w14:textId="77777777" w:rsidR="007C3555" w:rsidRDefault="007C3555">
            <w:pPr>
              <w:spacing w:beforeLines="50" w:before="120"/>
              <w:jc w:val="left"/>
              <w:rPr>
                <w:rFonts w:ascii="Calibri" w:hAnsi="Calibri" w:cs="Calibri"/>
                <w:color w:val="000000"/>
              </w:rPr>
            </w:pPr>
          </w:p>
          <w:p w14:paraId="28846041" w14:textId="77777777" w:rsidR="007C3555" w:rsidRDefault="00773911">
            <w:pPr>
              <w:spacing w:beforeLines="50" w:before="120"/>
              <w:jc w:val="left"/>
              <w:rPr>
                <w:rFonts w:ascii="Calibri" w:hAnsi="Calibri" w:cs="Calibri"/>
                <w:b/>
                <w:iCs/>
                <w:color w:val="000000"/>
              </w:rPr>
            </w:pPr>
            <w:r>
              <w:rPr>
                <w:rFonts w:ascii="Calibri" w:hAnsi="Calibri" w:cs="Calibri" w:hint="eastAsia"/>
                <w:b/>
                <w:iCs/>
                <w:color w:val="000000"/>
              </w:rPr>
              <w:t xml:space="preserve">Proposal: </w:t>
            </w:r>
            <w:r>
              <w:rPr>
                <w:rFonts w:ascii="Calibri" w:hAnsi="Calibri" w:cs="Calibri"/>
                <w:b/>
                <w:iCs/>
                <w:color w:val="000000"/>
              </w:rPr>
              <w:t>Add new FGs for HARQ-ACK bundling, e.g., as in Table 2.2-2</w:t>
            </w:r>
          </w:p>
          <w:p w14:paraId="796D5342" w14:textId="77777777" w:rsidR="007C3555" w:rsidRDefault="00773911">
            <w:pPr>
              <w:numPr>
                <w:ilvl w:val="0"/>
                <w:numId w:val="15"/>
              </w:numPr>
              <w:spacing w:beforeLines="50" w:before="120"/>
              <w:jc w:val="left"/>
              <w:rPr>
                <w:rFonts w:ascii="Calibri" w:hAnsi="Calibri" w:cs="Calibri"/>
                <w:b/>
                <w:iCs/>
                <w:color w:val="000000"/>
              </w:rPr>
            </w:pPr>
            <w:r>
              <w:rPr>
                <w:rFonts w:ascii="Calibri" w:hAnsi="Calibri" w:cs="Calibri"/>
                <w:b/>
                <w:iCs/>
                <w:color w:val="000000"/>
              </w:rPr>
              <w:t>It should be per SCS</w:t>
            </w:r>
          </w:p>
          <w:p w14:paraId="72200D46" w14:textId="77777777" w:rsidR="007C3555" w:rsidRDefault="00773911">
            <w:pPr>
              <w:numPr>
                <w:ilvl w:val="0"/>
                <w:numId w:val="15"/>
              </w:numPr>
              <w:spacing w:beforeLines="50" w:before="120"/>
              <w:jc w:val="left"/>
              <w:rPr>
                <w:rFonts w:ascii="Calibri" w:hAnsi="Calibri" w:cs="Calibri"/>
                <w:b/>
                <w:iCs/>
                <w:color w:val="000000"/>
              </w:rPr>
            </w:pPr>
            <w:r>
              <w:rPr>
                <w:rFonts w:ascii="Calibri" w:hAnsi="Calibri" w:cs="Calibri"/>
                <w:b/>
                <w:iCs/>
                <w:color w:val="000000"/>
              </w:rPr>
              <w:t>It can be per type of HARQ-ACK codebook</w:t>
            </w:r>
          </w:p>
          <w:p w14:paraId="52AA31D6" w14:textId="77777777" w:rsidR="007C3555" w:rsidRDefault="00773911">
            <w:pPr>
              <w:jc w:val="center"/>
              <w:rPr>
                <w:rFonts w:eastAsia="MS Mincho"/>
                <w:lang w:eastAsia="ja-JP"/>
              </w:rPr>
            </w:pPr>
            <w:r>
              <w:rPr>
                <w:rFonts w:eastAsia="MS Mincho" w:hint="eastAsia"/>
                <w:lang w:eastAsia="ja-JP"/>
              </w:rPr>
              <w:t>T</w:t>
            </w:r>
            <w:r>
              <w:rPr>
                <w:rFonts w:eastAsia="MS Mincho"/>
                <w:lang w:eastAsia="ja-JP"/>
              </w:rPr>
              <w:t xml:space="preserve">able 2.2-2: The </w:t>
            </w:r>
            <w:r>
              <w:rPr>
                <w:rFonts w:eastAsia="MS Mincho"/>
                <w:lang w:eastAsia="ja-JP"/>
              </w:rPr>
              <w:t>proposed additional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02"/>
              <w:gridCol w:w="5883"/>
              <w:gridCol w:w="6366"/>
              <w:gridCol w:w="619"/>
              <w:gridCol w:w="222"/>
              <w:gridCol w:w="222"/>
              <w:gridCol w:w="222"/>
              <w:gridCol w:w="852"/>
              <w:gridCol w:w="222"/>
              <w:gridCol w:w="222"/>
              <w:gridCol w:w="222"/>
              <w:gridCol w:w="222"/>
              <w:gridCol w:w="2311"/>
            </w:tblGrid>
            <w:tr w:rsidR="007C3555" w14:paraId="3D9381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46BEE0" w14:textId="77777777" w:rsidR="007C3555" w:rsidRDefault="00773911">
                  <w:pPr>
                    <w:keepNext/>
                    <w:keepLines/>
                    <w:rPr>
                      <w:rFonts w:eastAsia="SimSun" w:cs="Arial"/>
                      <w:color w:val="000000"/>
                      <w:sz w:val="18"/>
                      <w:szCs w:val="18"/>
                    </w:rPr>
                  </w:pPr>
                  <w:bookmarkStart w:id="235" w:name="_Hlk93163339"/>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572F0" w14:textId="77777777" w:rsidR="007C3555" w:rsidRDefault="00773911">
                  <w:pPr>
                    <w:keepNext/>
                    <w:keepLines/>
                    <w:rPr>
                      <w:rFonts w:cs="Arial"/>
                      <w:color w:val="000000"/>
                      <w:sz w:val="18"/>
                      <w:szCs w:val="18"/>
                      <w:lang w:eastAsia="ja-JP"/>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39AE"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C8F8B"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B9E57"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6371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C2BC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80A2B"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AF927"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5055D"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BA37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AEE9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0C37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7A28A"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C3555" w14:paraId="1C2706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E2954"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460E5"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01D0"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0737D"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3DAE"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A09B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277B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8361F"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2066"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4BA6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CB7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AE60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78B2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27DF6"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C3555" w14:paraId="29EDB4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344F28"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D80E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61F4B"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B34C6" w14:textId="77777777" w:rsidR="007C3555" w:rsidRDefault="00773911">
                  <w:pPr>
                    <w:keepNext/>
                    <w:keepLines/>
                    <w:rPr>
                      <w:rFonts w:eastAsia="SimSun" w:cs="Arial"/>
                      <w:color w:val="000000"/>
                      <w:sz w:val="18"/>
                      <w:szCs w:val="18"/>
                    </w:rPr>
                  </w:pPr>
                  <w:r>
                    <w:rPr>
                      <w:rFonts w:eastAsia="SimSun" w:cs="Arial"/>
                      <w:color w:val="000000"/>
                      <w:sz w:val="18"/>
                      <w:szCs w:val="18"/>
                    </w:rPr>
                    <w:t xml:space="preserve">Support HARQ-ACK bundling for Type 1 HARQ codebook for multi-PDSCH scheduling for 480 kHz </w:t>
                  </w:r>
                  <w:r>
                    <w:rPr>
                      <w:rFonts w:eastAsia="SimSun" w:cs="Arial"/>
                      <w:color w:val="000000"/>
                      <w:sz w:val="18"/>
                      <w:szCs w:val="18"/>
                    </w:rPr>
                    <w:t>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45011"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889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290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4BEE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C5BF8"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0E77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CF78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FF4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49CB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DDABF"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C3555" w14:paraId="18A24C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D520B"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125F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9865D"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6246" w14:textId="77777777" w:rsidR="007C3555" w:rsidRDefault="00773911">
                  <w:pPr>
                    <w:keepNext/>
                    <w:keepLines/>
                    <w:rPr>
                      <w:rFonts w:eastAsia="SimSun" w:cs="Arial"/>
                      <w:color w:val="000000"/>
                      <w:sz w:val="18"/>
                      <w:szCs w:val="18"/>
                    </w:rPr>
                  </w:pPr>
                  <w:r>
                    <w:rPr>
                      <w:rFonts w:eastAsia="SimSun" w:cs="Arial"/>
                      <w:color w:val="000000"/>
                      <w:sz w:val="18"/>
                      <w:szCs w:val="18"/>
                    </w:rPr>
                    <w:t xml:space="preserve">Support HARQ-ACK bundling for Type 2 HARQ codebook for multi-PDSCH </w:t>
                  </w:r>
                  <w:r>
                    <w:rPr>
                      <w:rFonts w:eastAsia="SimSun" w:cs="Arial"/>
                      <w:color w:val="000000"/>
                      <w:sz w:val="18"/>
                      <w:szCs w:val="18"/>
                    </w:rPr>
                    <w:t>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ACBA7"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3B6A8"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347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B943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297AB"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134BF"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12AA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E030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75D4B"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2C4BC"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C3555" w14:paraId="604792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BC222"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351E4"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972DE"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87CBA" w14:textId="77777777" w:rsidR="007C3555" w:rsidRDefault="00773911">
                  <w:pPr>
                    <w:keepNext/>
                    <w:keepLines/>
                    <w:rPr>
                      <w:rFonts w:eastAsia="SimSun" w:cs="Arial"/>
                      <w:color w:val="000000"/>
                      <w:sz w:val="18"/>
                      <w:szCs w:val="18"/>
                    </w:rPr>
                  </w:pPr>
                  <w:r>
                    <w:rPr>
                      <w:rFonts w:eastAsia="SimSun" w:cs="Arial"/>
                      <w:color w:val="000000"/>
                      <w:sz w:val="18"/>
                      <w:szCs w:val="18"/>
                    </w:rPr>
                    <w:t xml:space="preserve">Support HARQ-ACK bundling for Type 1 HARQ codebook for </w:t>
                  </w:r>
                  <w:r>
                    <w:rPr>
                      <w:rFonts w:eastAsia="SimSun" w:cs="Arial"/>
                      <w:color w:val="000000"/>
                      <w:sz w:val="18"/>
                      <w:szCs w:val="18"/>
                    </w:rPr>
                    <w:t>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5A962"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00F2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35E35"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1F2E4"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F44A"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B7E18"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135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EFC2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C0DF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1174D"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C3555" w14:paraId="475F7A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D00F8A"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0E2B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59E08"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C6ACE" w14:textId="77777777" w:rsidR="007C3555" w:rsidRDefault="00773911">
                  <w:pPr>
                    <w:keepNext/>
                    <w:keepLines/>
                    <w:rPr>
                      <w:rFonts w:eastAsia="SimSun" w:cs="Arial"/>
                      <w:color w:val="000000"/>
                      <w:sz w:val="18"/>
                      <w:szCs w:val="18"/>
                    </w:rPr>
                  </w:pPr>
                  <w:r>
                    <w:rPr>
                      <w:rFonts w:eastAsia="SimSun" w:cs="Arial"/>
                      <w:color w:val="000000"/>
                      <w:sz w:val="18"/>
                      <w:szCs w:val="18"/>
                    </w:rPr>
                    <w:t xml:space="preserve">Support HARQ-ACK bundling for Type 2 HARQ </w:t>
                  </w:r>
                  <w:r>
                    <w:rPr>
                      <w:rFonts w:eastAsia="SimSun" w:cs="Arial"/>
                      <w:color w:val="000000"/>
                      <w:sz w:val="18"/>
                      <w:szCs w:val="18"/>
                    </w:rPr>
                    <w:t>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A28C4"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CF6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47BD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FA884"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0BFBF"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8DC8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EE3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FEFF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6198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ECD87"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bookmarkEnd w:id="235"/>
          </w:tbl>
          <w:p w14:paraId="34E78A66" w14:textId="77777777" w:rsidR="007C3555" w:rsidRDefault="007C3555">
            <w:pPr>
              <w:spacing w:beforeLines="50" w:before="120"/>
              <w:jc w:val="left"/>
              <w:rPr>
                <w:rFonts w:ascii="Calibri" w:hAnsi="Calibri" w:cs="Calibri"/>
                <w:color w:val="000000"/>
              </w:rPr>
            </w:pPr>
          </w:p>
        </w:tc>
      </w:tr>
      <w:tr w:rsidR="007C3555" w14:paraId="66C4538E" w14:textId="77777777">
        <w:tc>
          <w:tcPr>
            <w:tcW w:w="1818" w:type="dxa"/>
            <w:tcBorders>
              <w:top w:val="single" w:sz="4" w:space="0" w:color="auto"/>
              <w:left w:val="single" w:sz="4" w:space="0" w:color="auto"/>
              <w:bottom w:val="single" w:sz="4" w:space="0" w:color="auto"/>
              <w:right w:val="single" w:sz="4" w:space="0" w:color="auto"/>
            </w:tcBorders>
          </w:tcPr>
          <w:p w14:paraId="11A81C4C"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525643" w14:textId="77777777" w:rsidR="007C3555" w:rsidRDefault="007C3555">
            <w:pPr>
              <w:spacing w:beforeLines="50" w:before="120"/>
              <w:jc w:val="left"/>
              <w:rPr>
                <w:rFonts w:ascii="Calibri" w:hAnsi="Calibri" w:cs="Calibri"/>
                <w:color w:val="000000"/>
              </w:rPr>
            </w:pPr>
          </w:p>
        </w:tc>
      </w:tr>
      <w:tr w:rsidR="007C3555" w14:paraId="409F1FE7" w14:textId="77777777">
        <w:tc>
          <w:tcPr>
            <w:tcW w:w="1818" w:type="dxa"/>
            <w:tcBorders>
              <w:top w:val="single" w:sz="4" w:space="0" w:color="auto"/>
              <w:left w:val="single" w:sz="4" w:space="0" w:color="auto"/>
              <w:bottom w:val="single" w:sz="4" w:space="0" w:color="auto"/>
              <w:right w:val="single" w:sz="4" w:space="0" w:color="auto"/>
            </w:tcBorders>
          </w:tcPr>
          <w:p w14:paraId="14C65B4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 MERGEFORMAT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A9AEAF" w14:textId="77777777" w:rsidR="007C3555" w:rsidRDefault="007C3555">
            <w:pPr>
              <w:spacing w:beforeLines="50" w:before="120"/>
              <w:jc w:val="left"/>
              <w:rPr>
                <w:rFonts w:ascii="Calibri" w:hAnsi="Calibri" w:cs="Calibri"/>
                <w:color w:val="000000"/>
              </w:rPr>
            </w:pPr>
          </w:p>
        </w:tc>
      </w:tr>
      <w:tr w:rsidR="007C3555" w14:paraId="61DCEA56" w14:textId="77777777">
        <w:tc>
          <w:tcPr>
            <w:tcW w:w="1818" w:type="dxa"/>
            <w:tcBorders>
              <w:top w:val="single" w:sz="4" w:space="0" w:color="auto"/>
              <w:left w:val="single" w:sz="4" w:space="0" w:color="auto"/>
              <w:bottom w:val="single" w:sz="4" w:space="0" w:color="auto"/>
              <w:right w:val="single" w:sz="4" w:space="0" w:color="auto"/>
            </w:tcBorders>
          </w:tcPr>
          <w:p w14:paraId="3397C0D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 MERGEFORMAT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CD4BAC" w14:textId="77777777" w:rsidR="007C3555" w:rsidRDefault="007C3555">
            <w:pPr>
              <w:spacing w:beforeLines="50" w:before="120"/>
              <w:jc w:val="left"/>
              <w:rPr>
                <w:rFonts w:ascii="Calibri" w:hAnsi="Calibri" w:cs="Calibri"/>
                <w:color w:val="000000"/>
              </w:rPr>
            </w:pPr>
          </w:p>
        </w:tc>
      </w:tr>
      <w:tr w:rsidR="007C3555" w14:paraId="5B5C310A" w14:textId="77777777">
        <w:tc>
          <w:tcPr>
            <w:tcW w:w="1818" w:type="dxa"/>
            <w:tcBorders>
              <w:top w:val="single" w:sz="4" w:space="0" w:color="auto"/>
              <w:left w:val="single" w:sz="4" w:space="0" w:color="auto"/>
              <w:bottom w:val="single" w:sz="4" w:space="0" w:color="auto"/>
              <w:right w:val="single" w:sz="4" w:space="0" w:color="auto"/>
            </w:tcBorders>
          </w:tcPr>
          <w:p w14:paraId="7316D1C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 MERGEFORMAT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7BF9F8" w14:textId="77777777" w:rsidR="007C3555" w:rsidRDefault="00773911">
            <w:pPr>
              <w:rPr>
                <w:rFonts w:ascii="Calibri" w:hAnsi="Calibri" w:cs="Calibri"/>
              </w:rPr>
            </w:pPr>
            <w:r>
              <w:rPr>
                <w:rFonts w:ascii="Calibri" w:hAnsi="Calibri" w:cs="Calibri"/>
              </w:rPr>
              <w:t xml:space="preserve">During the discussions in previous RAN1 meeting, it was </w:t>
            </w:r>
            <w:r>
              <w:rPr>
                <w:rFonts w:ascii="Calibri" w:hAnsi="Calibri" w:cs="Calibri"/>
              </w:rPr>
              <w:t>acknowledged that some UEs may need certain time to switch their beam especially for SCS 480 kHz/960 kHz as the corresponding CP duration may not be enough for absorbing uncertainties during transient time of the beam switching. For this purpose, an option</w:t>
            </w:r>
            <w:r>
              <w:rPr>
                <w:rFonts w:ascii="Calibri" w:hAnsi="Calibri" w:cs="Calibri"/>
              </w:rPr>
              <w:t xml:space="preserve">al UE capability </w:t>
            </w:r>
            <w:proofErr w:type="spellStart"/>
            <w:r>
              <w:rPr>
                <w:rFonts w:ascii="Calibri" w:hAnsi="Calibri" w:cs="Calibri"/>
              </w:rPr>
              <w:t>signalling</w:t>
            </w:r>
            <w:proofErr w:type="spellEnd"/>
            <w:r>
              <w:rPr>
                <w:rFonts w:ascii="Calibri" w:hAnsi="Calibri" w:cs="Calibri"/>
              </w:rPr>
              <w:t xml:space="preserve"> is proposed in order to indicate a gap of 1 OFDM symbol (at least) for UE beam switching.</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65"/>
              <w:gridCol w:w="3448"/>
              <w:gridCol w:w="1099"/>
              <w:gridCol w:w="1080"/>
              <w:gridCol w:w="1195"/>
              <w:gridCol w:w="1242"/>
            </w:tblGrid>
            <w:tr w:rsidR="007C3555" w14:paraId="18FAC8C9" w14:textId="77777777">
              <w:trPr>
                <w:trHeight w:val="10"/>
              </w:trPr>
              <w:tc>
                <w:tcPr>
                  <w:tcW w:w="673" w:type="dxa"/>
                  <w:tcBorders>
                    <w:top w:val="single" w:sz="4" w:space="0" w:color="auto"/>
                    <w:left w:val="single" w:sz="4" w:space="0" w:color="auto"/>
                    <w:bottom w:val="single" w:sz="4" w:space="0" w:color="auto"/>
                    <w:right w:val="single" w:sz="4" w:space="0" w:color="auto"/>
                  </w:tcBorders>
                  <w:shd w:val="clear" w:color="auto" w:fill="auto"/>
                </w:tcPr>
                <w:p w14:paraId="28317E08" w14:textId="77777777" w:rsidR="007C3555" w:rsidRDefault="00773911">
                  <w:pPr>
                    <w:pStyle w:val="TAL"/>
                    <w:keepNext w:val="0"/>
                    <w:keepLines w:val="0"/>
                    <w:rPr>
                      <w:rFonts w:ascii="Calibri" w:hAnsi="Calibri" w:cs="Calibri"/>
                      <w:color w:val="000000"/>
                      <w:sz w:val="20"/>
                    </w:rPr>
                  </w:pPr>
                  <w:r>
                    <w:rPr>
                      <w:rFonts w:ascii="Calibri" w:hAnsi="Calibri" w:cs="Calibri"/>
                      <w:color w:val="000000"/>
                      <w:sz w:val="20"/>
                      <w:highlight w:val="yellow"/>
                    </w:rPr>
                    <w:t>24-11</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DBCB1B5" w14:textId="77777777" w:rsidR="007C3555" w:rsidRDefault="00773911">
                  <w:pPr>
                    <w:pStyle w:val="TAL"/>
                    <w:keepNext w:val="0"/>
                    <w:keepLines w:val="0"/>
                    <w:rPr>
                      <w:rFonts w:ascii="Calibri" w:hAnsi="Calibri" w:cs="Calibri"/>
                      <w:color w:val="000000"/>
                      <w:sz w:val="20"/>
                      <w:lang w:eastAsia="zh-CN"/>
                    </w:rPr>
                  </w:pPr>
                  <w:r>
                    <w:rPr>
                      <w:rFonts w:ascii="Calibri" w:hAnsi="Calibri" w:cs="Calibri"/>
                      <w:color w:val="000000"/>
                      <w:sz w:val="20"/>
                      <w:lang w:eastAsia="zh-CN"/>
                    </w:rPr>
                    <w:t>Time gap for UE beam switching</w:t>
                  </w:r>
                </w:p>
              </w:tc>
              <w:tc>
                <w:tcPr>
                  <w:tcW w:w="3448" w:type="dxa"/>
                  <w:tcBorders>
                    <w:top w:val="single" w:sz="4" w:space="0" w:color="auto"/>
                    <w:left w:val="single" w:sz="4" w:space="0" w:color="auto"/>
                    <w:bottom w:val="single" w:sz="4" w:space="0" w:color="auto"/>
                    <w:right w:val="single" w:sz="4" w:space="0" w:color="auto"/>
                  </w:tcBorders>
                  <w:shd w:val="clear" w:color="auto" w:fill="auto"/>
                </w:tcPr>
                <w:p w14:paraId="1AFA1418" w14:textId="77777777" w:rsidR="007C3555" w:rsidRDefault="00773911">
                  <w:pPr>
                    <w:snapToGrid w:val="0"/>
                    <w:contextualSpacing/>
                    <w:rPr>
                      <w:rFonts w:ascii="Calibri" w:hAnsi="Calibri" w:cs="Calibri"/>
                      <w:color w:val="000000"/>
                    </w:rPr>
                  </w:pPr>
                  <w:r>
                    <w:rPr>
                      <w:rFonts w:ascii="Calibri" w:hAnsi="Calibri" w:cs="Calibri"/>
                      <w:color w:val="000000"/>
                    </w:rPr>
                    <w:t>A time gap of 1 OFDM symbol for UE beam switching for 480 kHz/960 kHz</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06E19E0F" w14:textId="77777777" w:rsidR="007C3555" w:rsidRDefault="007C3555">
                  <w:pPr>
                    <w:pStyle w:val="TAL"/>
                    <w:keepNext w:val="0"/>
                    <w:keepLines w:val="0"/>
                    <w:rPr>
                      <w:rFonts w:ascii="Calibri" w:hAnsi="Calibri" w:cs="Calibri"/>
                      <w:color w:val="000000"/>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7967EA" w14:textId="77777777" w:rsidR="007C3555" w:rsidRDefault="007C3555">
                  <w:pPr>
                    <w:pStyle w:val="TAL"/>
                    <w:keepNext w:val="0"/>
                    <w:keepLines w:val="0"/>
                    <w:rPr>
                      <w:rFonts w:ascii="Calibri" w:hAnsi="Calibri" w:cs="Calibri"/>
                      <w:color w:val="000000"/>
                      <w:sz w:val="20"/>
                      <w:highlight w:val="yellow"/>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049433E9" w14:textId="77777777" w:rsidR="007C3555" w:rsidRDefault="007C3555">
                  <w:pPr>
                    <w:pStyle w:val="B1"/>
                    <w:spacing w:after="0"/>
                    <w:ind w:left="0" w:firstLine="0"/>
                    <w:rPr>
                      <w:rFonts w:ascii="Calibri" w:hAnsi="Calibri" w:cs="Calibri"/>
                      <w:color w:val="000000"/>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4981217" w14:textId="77777777" w:rsidR="007C3555" w:rsidRDefault="00773911">
                  <w:pPr>
                    <w:pStyle w:val="TAL"/>
                    <w:keepNext w:val="0"/>
                    <w:keepLines w:val="0"/>
                    <w:rPr>
                      <w:rFonts w:ascii="Calibri" w:hAnsi="Calibri" w:cs="Calibri"/>
                      <w:color w:val="000000"/>
                      <w:sz w:val="20"/>
                    </w:rPr>
                  </w:pPr>
                  <w:r>
                    <w:rPr>
                      <w:rFonts w:ascii="Calibri" w:hAnsi="Calibri" w:cs="Calibri"/>
                      <w:color w:val="000000"/>
                      <w:sz w:val="20"/>
                    </w:rPr>
                    <w:t xml:space="preserve">Optional with </w:t>
                  </w:r>
                  <w:r>
                    <w:rPr>
                      <w:rFonts w:ascii="Calibri" w:hAnsi="Calibri" w:cs="Calibri"/>
                      <w:color w:val="000000"/>
                      <w:sz w:val="20"/>
                    </w:rPr>
                    <w:t>capability signalling</w:t>
                  </w:r>
                </w:p>
              </w:tc>
            </w:tr>
          </w:tbl>
          <w:p w14:paraId="67F584FC" w14:textId="77777777" w:rsidR="007C3555" w:rsidRDefault="007C3555">
            <w:pPr>
              <w:rPr>
                <w:rFonts w:ascii="Calibri" w:hAnsi="Calibri" w:cs="Calibri"/>
              </w:rPr>
            </w:pPr>
          </w:p>
          <w:p w14:paraId="50FB99B4" w14:textId="77777777" w:rsidR="007C3555" w:rsidRDefault="00773911">
            <w:pPr>
              <w:spacing w:before="240" w:after="0"/>
              <w:rPr>
                <w:rFonts w:ascii="Calibri" w:hAnsi="Calibri" w:cs="Calibri"/>
                <w:b/>
              </w:rPr>
            </w:pPr>
            <w:r>
              <w:rPr>
                <w:rFonts w:ascii="Calibri" w:hAnsi="Calibri" w:cs="Calibri"/>
                <w:b/>
              </w:rPr>
              <w:t>Proposal:</w:t>
            </w:r>
          </w:p>
          <w:p w14:paraId="5F446648"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lastRenderedPageBreak/>
              <w:t>Add new optional with capability signaling feature “time gap for UE beam switching” with following description</w:t>
            </w:r>
          </w:p>
          <w:p w14:paraId="5E14B477" w14:textId="77777777" w:rsidR="007C3555" w:rsidRDefault="00773911">
            <w:pPr>
              <w:pStyle w:val="ListParagraph"/>
              <w:numPr>
                <w:ilvl w:val="1"/>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 A time gap of 1 OFDM symbol for UE beam switching for 480 kHz/960 kHz</w:t>
            </w:r>
          </w:p>
        </w:tc>
      </w:tr>
      <w:tr w:rsidR="007C3555" w14:paraId="44F2FC22" w14:textId="77777777">
        <w:tc>
          <w:tcPr>
            <w:tcW w:w="1818" w:type="dxa"/>
            <w:tcBorders>
              <w:top w:val="single" w:sz="4" w:space="0" w:color="auto"/>
              <w:left w:val="single" w:sz="4" w:space="0" w:color="auto"/>
              <w:bottom w:val="single" w:sz="4" w:space="0" w:color="auto"/>
              <w:right w:val="single" w:sz="4" w:space="0" w:color="auto"/>
            </w:tcBorders>
          </w:tcPr>
          <w:p w14:paraId="7AD2377A"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 MERGEFORMAT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A74445" w14:textId="77777777" w:rsidR="007C3555" w:rsidRDefault="007C3555">
            <w:pPr>
              <w:spacing w:beforeLines="50" w:before="120"/>
              <w:jc w:val="left"/>
              <w:rPr>
                <w:rFonts w:ascii="Calibri" w:hAnsi="Calibri" w:cs="Calibri"/>
                <w:color w:val="000000"/>
              </w:rPr>
            </w:pPr>
          </w:p>
        </w:tc>
      </w:tr>
      <w:tr w:rsidR="007C3555" w14:paraId="69A87CE1" w14:textId="77777777">
        <w:tc>
          <w:tcPr>
            <w:tcW w:w="1818" w:type="dxa"/>
            <w:tcBorders>
              <w:top w:val="single" w:sz="4" w:space="0" w:color="auto"/>
              <w:left w:val="single" w:sz="4" w:space="0" w:color="auto"/>
              <w:bottom w:val="single" w:sz="4" w:space="0" w:color="auto"/>
              <w:right w:val="single" w:sz="4" w:space="0" w:color="auto"/>
            </w:tcBorders>
          </w:tcPr>
          <w:p w14:paraId="38BF81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E8A902" w14:textId="77777777" w:rsidR="007C3555" w:rsidRDefault="007C3555">
            <w:pPr>
              <w:spacing w:beforeLines="50" w:before="120"/>
              <w:jc w:val="left"/>
              <w:rPr>
                <w:rFonts w:ascii="Calibri" w:hAnsi="Calibri" w:cs="Calibri"/>
                <w:color w:val="000000"/>
              </w:rPr>
            </w:pPr>
          </w:p>
        </w:tc>
      </w:tr>
      <w:tr w:rsidR="007C3555" w14:paraId="292B8401" w14:textId="77777777">
        <w:tc>
          <w:tcPr>
            <w:tcW w:w="1818" w:type="dxa"/>
            <w:tcBorders>
              <w:top w:val="single" w:sz="4" w:space="0" w:color="auto"/>
              <w:left w:val="single" w:sz="4" w:space="0" w:color="auto"/>
              <w:bottom w:val="single" w:sz="4" w:space="0" w:color="auto"/>
              <w:right w:val="single" w:sz="4" w:space="0" w:color="auto"/>
            </w:tcBorders>
          </w:tcPr>
          <w:p w14:paraId="7FCBA4B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7A1C27" w14:textId="77777777" w:rsidR="007C3555" w:rsidRDefault="00773911">
            <w:pPr>
              <w:rPr>
                <w:rFonts w:ascii="Calibri" w:hAnsi="Calibri"/>
              </w:rPr>
            </w:pPr>
            <w:r>
              <w:rPr>
                <w:rFonts w:ascii="Calibri" w:hAnsi="Calibri"/>
              </w:rPr>
              <w:t>In RAN1 #106bis e meeting, the following agreement regarding m-T</w:t>
            </w:r>
            <w:r>
              <w:rPr>
                <w:rFonts w:ascii="Calibri" w:hAnsi="Calibri"/>
              </w:rPr>
              <w:t>RP multi-PDSCH scheduling reception is achieved.</w:t>
            </w:r>
          </w:p>
          <w:p w14:paraId="6196D5C3" w14:textId="77777777" w:rsidR="007C3555" w:rsidRDefault="007C3555">
            <w:pPr>
              <w:rPr>
                <w:rFonts w:ascii="Calibri" w:eastAsia="Calibri" w:hAnsi="Calibri" w:cs="Calibri"/>
              </w:rPr>
            </w:pPr>
          </w:p>
          <w:p w14:paraId="7293929F" w14:textId="77777777" w:rsidR="007C3555" w:rsidRDefault="00773911">
            <w:pPr>
              <w:rPr>
                <w:rFonts w:ascii="Calibri" w:hAnsi="Calibri" w:cs="Times"/>
                <w:iCs/>
              </w:rPr>
            </w:pPr>
            <w:r>
              <w:rPr>
                <w:rFonts w:ascii="Calibri" w:hAnsi="Calibri" w:cs="Times"/>
                <w:iCs/>
                <w:highlight w:val="green"/>
              </w:rPr>
              <w:t>Agreement:</w:t>
            </w:r>
          </w:p>
          <w:p w14:paraId="226CD679" w14:textId="77777777" w:rsidR="007C3555" w:rsidRDefault="00773911">
            <w:pPr>
              <w:spacing w:line="252" w:lineRule="auto"/>
              <w:rPr>
                <w:rFonts w:ascii="Calibri" w:eastAsia="Calibri" w:hAnsi="Calibri"/>
              </w:rPr>
            </w:pPr>
            <w:r>
              <w:rPr>
                <w:rFonts w:ascii="Calibri" w:hAnsi="Calibri"/>
              </w:rPr>
              <w:t>The working assumption in RAN1#106-e is confirmed with the following update:</w:t>
            </w:r>
          </w:p>
          <w:p w14:paraId="446CAB69" w14:textId="77777777" w:rsidR="007C3555" w:rsidRDefault="00773911">
            <w:pPr>
              <w:spacing w:line="252" w:lineRule="auto"/>
              <w:rPr>
                <w:rFonts w:ascii="Calibri" w:hAnsi="Calibri"/>
              </w:rPr>
            </w:pPr>
            <w:r>
              <w:rPr>
                <w:rFonts w:ascii="Calibri" w:hAnsi="Calibri"/>
              </w:rPr>
              <w:t>For multi-PDSCH scheduling for multi-TRPs, support a single DCI field ‘Transmission Configuration Indication’ as in Re</w:t>
            </w:r>
            <w:r>
              <w:rPr>
                <w:rFonts w:ascii="Calibri" w:hAnsi="Calibri"/>
              </w:rPr>
              <w:t>l-16 TCI state indication mechanism for multi-TRPs</w:t>
            </w:r>
          </w:p>
          <w:p w14:paraId="17F8B19D" w14:textId="77777777" w:rsidR="007C3555" w:rsidRDefault="00773911">
            <w:pPr>
              <w:numPr>
                <w:ilvl w:val="0"/>
                <w:numId w:val="34"/>
              </w:numPr>
              <w:spacing w:before="0" w:after="0" w:line="252" w:lineRule="auto"/>
              <w:jc w:val="left"/>
              <w:rPr>
                <w:rFonts w:ascii="Calibri" w:hAnsi="Calibri"/>
              </w:rPr>
            </w:pPr>
            <w:r>
              <w:rPr>
                <w:rFonts w:ascii="Calibri" w:hAnsi="Calibri"/>
              </w:rPr>
              <w:t>The single DCI field ‘Transmission Configuration Indication’ indicates one or two TCI states associated with a code point for single DCI based multi-TRP mechanism</w:t>
            </w:r>
          </w:p>
          <w:p w14:paraId="3AC29F0A" w14:textId="77777777" w:rsidR="007C3555" w:rsidRDefault="00773911">
            <w:pPr>
              <w:numPr>
                <w:ilvl w:val="1"/>
                <w:numId w:val="34"/>
              </w:numPr>
              <w:spacing w:before="0" w:after="0" w:line="252" w:lineRule="auto"/>
              <w:jc w:val="left"/>
              <w:rPr>
                <w:rFonts w:ascii="Calibri" w:hAnsi="Calibri"/>
                <w:color w:val="FF0000"/>
              </w:rPr>
            </w:pPr>
            <w:r>
              <w:rPr>
                <w:rFonts w:ascii="Calibri" w:hAnsi="Calibri"/>
                <w:color w:val="FF0000"/>
              </w:rPr>
              <w:t xml:space="preserve">When two TCI states are </w:t>
            </w:r>
            <w:r>
              <w:rPr>
                <w:rFonts w:ascii="Calibri" w:hAnsi="Calibri"/>
                <w:color w:val="FF0000"/>
              </w:rPr>
              <w:t>indicated, reuse Rel-16 association rules to apply the two TCI states for each PDSCH scheduled by a multi-PDSCH scheduling DCI</w:t>
            </w:r>
          </w:p>
          <w:p w14:paraId="575C15A7" w14:textId="77777777" w:rsidR="007C3555" w:rsidRDefault="00773911">
            <w:pPr>
              <w:numPr>
                <w:ilvl w:val="0"/>
                <w:numId w:val="34"/>
              </w:numPr>
              <w:spacing w:before="0" w:after="0" w:line="252" w:lineRule="auto"/>
              <w:jc w:val="left"/>
              <w:rPr>
                <w:rFonts w:ascii="Calibri" w:hAnsi="Calibri"/>
              </w:rPr>
            </w:pPr>
            <w:r>
              <w:rPr>
                <w:rFonts w:ascii="Calibri" w:hAnsi="Calibri"/>
              </w:rPr>
              <w:t>The single DCI field ‘Transmission Configuration Indication’ indicates only one TCI state associated with a code point for multi-</w:t>
            </w:r>
            <w:r>
              <w:rPr>
                <w:rFonts w:ascii="Calibri" w:hAnsi="Calibri"/>
              </w:rPr>
              <w:t>DCI based multi-TRP mechanism</w:t>
            </w:r>
          </w:p>
          <w:p w14:paraId="02B78B67" w14:textId="77777777" w:rsidR="007C3555" w:rsidRDefault="00773911">
            <w:pPr>
              <w:numPr>
                <w:ilvl w:val="0"/>
                <w:numId w:val="34"/>
              </w:numPr>
              <w:spacing w:before="0" w:after="0" w:line="252" w:lineRule="auto"/>
              <w:jc w:val="left"/>
              <w:rPr>
                <w:rFonts w:ascii="Calibri" w:hAnsi="Calibri"/>
              </w:rPr>
            </w:pPr>
            <w:r>
              <w:rPr>
                <w:rFonts w:ascii="Calibri" w:hAnsi="Calibri"/>
              </w:rPr>
              <w:t>Reuse Rel-16 RRC configuration and MAC CE activation/deactivation methods for the one or two TCI states</w:t>
            </w:r>
          </w:p>
          <w:p w14:paraId="566B98D4" w14:textId="77777777" w:rsidR="007C3555" w:rsidRDefault="00773911">
            <w:pPr>
              <w:numPr>
                <w:ilvl w:val="0"/>
                <w:numId w:val="34"/>
              </w:numPr>
              <w:spacing w:before="0" w:after="0" w:line="252" w:lineRule="auto"/>
              <w:jc w:val="left"/>
              <w:rPr>
                <w:rFonts w:ascii="Calibri" w:hAnsi="Calibri" w:cs="Calibri"/>
                <w:strike/>
                <w:color w:val="FF0000"/>
              </w:rPr>
            </w:pPr>
            <w:r>
              <w:rPr>
                <w:rFonts w:ascii="Calibri" w:hAnsi="Calibri"/>
                <w:strike/>
                <w:color w:val="FF0000"/>
              </w:rPr>
              <w:t>FFS: Details of multiple TCI state association with multiple PDSCHs</w:t>
            </w:r>
          </w:p>
          <w:p w14:paraId="78D2CF83" w14:textId="77777777" w:rsidR="007C3555" w:rsidRDefault="00773911">
            <w:pPr>
              <w:numPr>
                <w:ilvl w:val="0"/>
                <w:numId w:val="34"/>
              </w:numPr>
              <w:spacing w:before="0" w:after="0" w:line="252" w:lineRule="auto"/>
              <w:jc w:val="left"/>
              <w:rPr>
                <w:rFonts w:ascii="Calibri" w:hAnsi="Calibri"/>
                <w:strike/>
                <w:color w:val="FF0000"/>
              </w:rPr>
            </w:pPr>
            <w:r>
              <w:rPr>
                <w:rFonts w:ascii="Calibri" w:hAnsi="Calibri"/>
                <w:color w:val="FF0000"/>
              </w:rPr>
              <w:t xml:space="preserve">Within the TDRA table for multi-PDSCH </w:t>
            </w:r>
            <w:r>
              <w:rPr>
                <w:rFonts w:ascii="Calibri" w:hAnsi="Calibri"/>
                <w:color w:val="FF0000"/>
              </w:rPr>
              <w:t xml:space="preserve">scheduling, the UE does not expect to be configured with the higher layer parameter </w:t>
            </w:r>
            <w:proofErr w:type="spellStart"/>
            <w:r>
              <w:rPr>
                <w:rFonts w:ascii="Calibri" w:hAnsi="Calibri"/>
                <w:color w:val="FF0000"/>
              </w:rPr>
              <w:t>repetitionNumber</w:t>
            </w:r>
            <w:proofErr w:type="spellEnd"/>
          </w:p>
          <w:p w14:paraId="4A6FC4E8" w14:textId="77777777" w:rsidR="007C3555" w:rsidRDefault="007C3555">
            <w:pPr>
              <w:rPr>
                <w:rFonts w:ascii="Calibri" w:hAnsi="Calibri"/>
              </w:rPr>
            </w:pPr>
          </w:p>
          <w:p w14:paraId="3CE1DCE9" w14:textId="77777777" w:rsidR="007C3555" w:rsidRDefault="00773911">
            <w:pPr>
              <w:rPr>
                <w:rFonts w:ascii="Calibri" w:hAnsi="Calibri"/>
              </w:rPr>
            </w:pPr>
            <w:r>
              <w:rPr>
                <w:rFonts w:ascii="Calibri" w:hAnsi="Calibri"/>
              </w:rPr>
              <w:t xml:space="preserve">To allow UE to support m-TRP single-PDSCH scheduling and only s-TRP multi-PDSCH scheduling, we suggest </w:t>
            </w:r>
            <w:proofErr w:type="gramStart"/>
            <w:r>
              <w:rPr>
                <w:rFonts w:ascii="Calibri" w:hAnsi="Calibri"/>
              </w:rPr>
              <w:t>to introduce</w:t>
            </w:r>
            <w:proofErr w:type="gramEnd"/>
            <w:r>
              <w:rPr>
                <w:rFonts w:ascii="Calibri" w:hAnsi="Calibri"/>
              </w:rPr>
              <w:t xml:space="preserve"> additional FGs for m-TRP multi-PDSCH s</w:t>
            </w:r>
            <w:r>
              <w:rPr>
                <w:rFonts w:ascii="Calibri" w:hAnsi="Calibri"/>
              </w:rPr>
              <w:t>cheduling.</w:t>
            </w:r>
          </w:p>
          <w:p w14:paraId="3FE4AE50" w14:textId="77777777" w:rsidR="007C3555" w:rsidRDefault="00773911">
            <w:pPr>
              <w:pStyle w:val="Caption"/>
              <w:jc w:val="both"/>
              <w:rPr>
                <w:rFonts w:ascii="Calibri" w:hAnsi="Calibri"/>
                <w:sz w:val="20"/>
              </w:rPr>
            </w:pPr>
            <w:bookmarkStart w:id="236" w:name="_Ref87010034"/>
            <w:r>
              <w:rPr>
                <w:rFonts w:ascii="Calibri" w:hAnsi="Calibri"/>
                <w:sz w:val="20"/>
              </w:rPr>
              <w:t>Proposal</w:t>
            </w:r>
            <w:r>
              <w:rPr>
                <w:rFonts w:ascii="Calibri" w:hAnsi="Calibri"/>
                <w:b w:val="0"/>
                <w:sz w:val="20"/>
              </w:rPr>
              <w:t xml:space="preserve">: </w:t>
            </w:r>
            <w:r>
              <w:rPr>
                <w:rFonts w:ascii="Calibri" w:hAnsi="Calibri"/>
                <w:sz w:val="20"/>
              </w:rPr>
              <w:t>Add FGs for m-TRP multi-PDSCH scheduling as follows:</w:t>
            </w:r>
            <w:bookmarkEnd w:id="236"/>
          </w:p>
          <w:p w14:paraId="42FFFA78" w14:textId="77777777" w:rsidR="007C3555" w:rsidRDefault="0077391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87"/>
              <w:gridCol w:w="6467"/>
              <w:gridCol w:w="8546"/>
              <w:gridCol w:w="616"/>
              <w:gridCol w:w="1907"/>
            </w:tblGrid>
            <w:tr w:rsidR="007C3555" w14:paraId="118A056D"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138AB67" w14:textId="77777777" w:rsidR="007C3555" w:rsidRDefault="0077391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6147825" w14:textId="77777777" w:rsidR="007C3555" w:rsidRDefault="0077391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A51E24E" w14:textId="77777777" w:rsidR="007C3555" w:rsidRDefault="0077391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263B363" w14:textId="77777777" w:rsidR="007C3555" w:rsidRDefault="0077391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5E5A9EB" w14:textId="77777777" w:rsidR="007C3555" w:rsidRDefault="0077391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6B464C0" w14:textId="77777777" w:rsidR="007C3555" w:rsidRDefault="00773911">
                  <w:pPr>
                    <w:pStyle w:val="TAH"/>
                    <w:rPr>
                      <w:rFonts w:cs="Arial"/>
                      <w:szCs w:val="18"/>
                    </w:rPr>
                  </w:pPr>
                  <w:r>
                    <w:rPr>
                      <w:rFonts w:cs="Arial"/>
                      <w:szCs w:val="18"/>
                    </w:rPr>
                    <w:t>Mandatory/Optional</w:t>
                  </w:r>
                </w:p>
              </w:tc>
            </w:tr>
            <w:tr w:rsidR="007C3555" w14:paraId="4609BD7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FEDABF"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A1ABB69" w14:textId="77777777" w:rsidR="007C3555" w:rsidRDefault="00773911">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tcPr>
                <w:p w14:paraId="5E9485E2"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2E107AC" w14:textId="77777777" w:rsidR="007C3555" w:rsidRDefault="00773911">
                  <w:pPr>
                    <w:pStyle w:val="ListParagraph"/>
                    <w:numPr>
                      <w:ilvl w:val="0"/>
                      <w:numId w:val="35"/>
                    </w:numPr>
                    <w:spacing w:before="0" w:after="180"/>
                    <w:contextualSpacing w:val="0"/>
                    <w:jc w:val="left"/>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0DEFF96D"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A4076F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262073DD" w14:textId="77777777" w:rsidR="007C3555" w:rsidRDefault="007C3555">
                  <w:pPr>
                    <w:pStyle w:val="TAL"/>
                    <w:rPr>
                      <w:rFonts w:cs="Arial"/>
                      <w:color w:val="FF0000"/>
                      <w:szCs w:val="18"/>
                    </w:rPr>
                  </w:pPr>
                </w:p>
              </w:tc>
            </w:tr>
            <w:tr w:rsidR="007C3555" w14:paraId="5DFFB61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B6C323"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4692368" w14:textId="77777777" w:rsidR="007C3555" w:rsidRDefault="00773911">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tcPr>
                <w:p w14:paraId="108012D8"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1C5F9594" w14:textId="77777777" w:rsidR="007C3555" w:rsidRDefault="00773911">
                  <w:pPr>
                    <w:pStyle w:val="ListParagraph"/>
                    <w:numPr>
                      <w:ilvl w:val="0"/>
                      <w:numId w:val="3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9FA0F95"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9347F2D" w14:textId="77777777" w:rsidR="007C3555" w:rsidRDefault="00773911">
                  <w:pPr>
                    <w:pStyle w:val="TAL"/>
                    <w:rPr>
                      <w:rFonts w:cs="Arial"/>
                      <w:color w:val="FF0000"/>
                      <w:szCs w:val="18"/>
                    </w:rPr>
                  </w:pPr>
                  <w:r>
                    <w:rPr>
                      <w:rFonts w:cs="Arial"/>
                      <w:color w:val="FF0000"/>
                      <w:szCs w:val="18"/>
                    </w:rPr>
                    <w:t>Optional</w:t>
                  </w:r>
                </w:p>
              </w:tc>
            </w:tr>
            <w:tr w:rsidR="007C3555" w14:paraId="528A295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5F97AE8"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EECD4FF" w14:textId="77777777" w:rsidR="007C3555" w:rsidRDefault="00773911">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tcPr>
                <w:p w14:paraId="1EB415C0"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7DB33BCA" w14:textId="77777777" w:rsidR="007C3555" w:rsidRDefault="00773911">
                  <w:pPr>
                    <w:pStyle w:val="ListParagraph"/>
                    <w:numPr>
                      <w:ilvl w:val="0"/>
                      <w:numId w:val="3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w:t>
                  </w:r>
                  <w:r>
                    <w:rPr>
                      <w:rFonts w:cs="Arial"/>
                      <w:color w:val="FF0000"/>
                      <w:sz w:val="18"/>
                      <w:szCs w:val="18"/>
                    </w:rPr>
                    <w:t xml:space="preserve">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6009BACD"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0504594" w14:textId="77777777" w:rsidR="007C3555" w:rsidRDefault="00773911">
                  <w:pPr>
                    <w:pStyle w:val="TAL"/>
                    <w:rPr>
                      <w:rFonts w:cs="Arial"/>
                      <w:color w:val="FF0000"/>
                      <w:szCs w:val="18"/>
                    </w:rPr>
                  </w:pPr>
                  <w:r>
                    <w:rPr>
                      <w:rFonts w:cs="Arial"/>
                      <w:color w:val="FF0000"/>
                      <w:szCs w:val="18"/>
                    </w:rPr>
                    <w:t>Optional</w:t>
                  </w:r>
                </w:p>
              </w:tc>
            </w:tr>
            <w:tr w:rsidR="007C3555" w14:paraId="7D958CA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95FC74B"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A6D4AF0" w14:textId="77777777" w:rsidR="007C3555" w:rsidRDefault="00773911">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tcPr>
                <w:p w14:paraId="1DE07FA1"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488CFDEF" w14:textId="77777777" w:rsidR="007C3555" w:rsidRDefault="00773911">
                  <w:pPr>
                    <w:pStyle w:val="ListParagraph"/>
                    <w:numPr>
                      <w:ilvl w:val="0"/>
                      <w:numId w:val="38"/>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63F68760"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3B447A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362D2948" w14:textId="77777777" w:rsidR="007C3555" w:rsidRDefault="007C3555">
                  <w:pPr>
                    <w:pStyle w:val="TAL"/>
                    <w:rPr>
                      <w:rFonts w:cs="Arial"/>
                      <w:color w:val="FF0000"/>
                      <w:szCs w:val="18"/>
                    </w:rPr>
                  </w:pPr>
                </w:p>
              </w:tc>
            </w:tr>
            <w:tr w:rsidR="007C3555" w14:paraId="50024ED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D4249F8"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31CA4CF" w14:textId="77777777" w:rsidR="007C3555" w:rsidRDefault="00773911">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tcPr>
                <w:p w14:paraId="1CEB5A77"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0BFA42BA" w14:textId="77777777" w:rsidR="007C3555" w:rsidRDefault="00773911">
                  <w:pPr>
                    <w:pStyle w:val="ListParagraph"/>
                    <w:numPr>
                      <w:ilvl w:val="0"/>
                      <w:numId w:val="39"/>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eastAsia="SimSun" w:cs="Arial"/>
                      <w:color w:val="FF0000"/>
                      <w:sz w:val="18"/>
                      <w:szCs w:val="18"/>
                      <w:lang w:eastAsia="zh-CN"/>
                    </w:rPr>
                    <w:t>FDMSchemeA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ADE9597"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81D8849" w14:textId="77777777" w:rsidR="007C3555" w:rsidRDefault="00773911">
                  <w:pPr>
                    <w:pStyle w:val="TAL"/>
                    <w:rPr>
                      <w:rFonts w:cs="Arial"/>
                      <w:color w:val="FF0000"/>
                      <w:szCs w:val="18"/>
                    </w:rPr>
                  </w:pPr>
                  <w:r>
                    <w:rPr>
                      <w:rFonts w:cs="Arial"/>
                      <w:color w:val="FF0000"/>
                      <w:szCs w:val="18"/>
                    </w:rPr>
                    <w:t>Optional</w:t>
                  </w:r>
                </w:p>
              </w:tc>
            </w:tr>
            <w:tr w:rsidR="007C3555" w14:paraId="6CED61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9713F4"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5E5318F" w14:textId="77777777" w:rsidR="007C3555" w:rsidRDefault="00773911">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tcPr>
                <w:p w14:paraId="54AB2473"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44A22007" w14:textId="77777777" w:rsidR="007C3555" w:rsidRDefault="00773911">
                  <w:pPr>
                    <w:pStyle w:val="ListParagraph"/>
                    <w:numPr>
                      <w:ilvl w:val="0"/>
                      <w:numId w:val="40"/>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eastAsia="SimSun" w:cs="Arial"/>
                      <w:color w:val="FF0000"/>
                      <w:sz w:val="18"/>
                      <w:szCs w:val="18"/>
                      <w:lang w:eastAsia="zh-CN"/>
                    </w:rPr>
                    <w:t>FDMSchemeA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1AB374A0"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18DEDEC" w14:textId="77777777" w:rsidR="007C3555" w:rsidRDefault="00773911">
                  <w:pPr>
                    <w:pStyle w:val="TAL"/>
                    <w:rPr>
                      <w:rFonts w:cs="Arial"/>
                      <w:color w:val="FF0000"/>
                      <w:szCs w:val="18"/>
                    </w:rPr>
                  </w:pPr>
                  <w:r>
                    <w:rPr>
                      <w:rFonts w:cs="Arial"/>
                      <w:color w:val="FF0000"/>
                      <w:szCs w:val="18"/>
                    </w:rPr>
                    <w:t>Optional</w:t>
                  </w:r>
                </w:p>
              </w:tc>
            </w:tr>
            <w:tr w:rsidR="007C3555" w14:paraId="418FC8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CB2B7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24F1054" w14:textId="77777777" w:rsidR="007C3555" w:rsidRDefault="00773911">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tcPr>
                <w:p w14:paraId="1E3244C7"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9854D1B" w14:textId="77777777" w:rsidR="007C3555" w:rsidRDefault="00773911">
                  <w:pPr>
                    <w:pStyle w:val="ListParagraph"/>
                    <w:numPr>
                      <w:ilvl w:val="0"/>
                      <w:numId w:val="41"/>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59EBAADF"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1071157"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473118C3" w14:textId="77777777" w:rsidR="007C3555" w:rsidRDefault="007C3555">
                  <w:pPr>
                    <w:pStyle w:val="TAL"/>
                    <w:rPr>
                      <w:rFonts w:cs="Arial"/>
                      <w:color w:val="FF0000"/>
                      <w:szCs w:val="18"/>
                    </w:rPr>
                  </w:pPr>
                </w:p>
              </w:tc>
            </w:tr>
            <w:tr w:rsidR="007C3555" w14:paraId="2FAFEFA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4148A3F"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3086455" w14:textId="77777777" w:rsidR="007C3555" w:rsidRDefault="00773911">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tcPr>
                <w:p w14:paraId="53FDFBBA"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51AEE928" w14:textId="77777777" w:rsidR="007C3555" w:rsidRDefault="00773911">
                  <w:pPr>
                    <w:pStyle w:val="ListParagraph"/>
                    <w:numPr>
                      <w:ilvl w:val="0"/>
                      <w:numId w:val="42"/>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w:t>
                  </w:r>
                  <w:r>
                    <w:rPr>
                      <w:rFonts w:cs="Arial"/>
                      <w:color w:val="FF0000"/>
                      <w:sz w:val="18"/>
                      <w:szCs w:val="18"/>
                    </w:rPr>
                    <w:t xml:space="preserv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3E33948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BD5AF38" w14:textId="77777777" w:rsidR="007C3555" w:rsidRDefault="00773911">
                  <w:pPr>
                    <w:pStyle w:val="TAL"/>
                    <w:rPr>
                      <w:rFonts w:cs="Arial"/>
                      <w:color w:val="FF0000"/>
                      <w:szCs w:val="18"/>
                    </w:rPr>
                  </w:pPr>
                  <w:r>
                    <w:rPr>
                      <w:rFonts w:cs="Arial"/>
                      <w:color w:val="FF0000"/>
                      <w:szCs w:val="18"/>
                    </w:rPr>
                    <w:t>Optional</w:t>
                  </w:r>
                </w:p>
              </w:tc>
            </w:tr>
            <w:tr w:rsidR="007C3555" w14:paraId="55E576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8AB51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352D746" w14:textId="77777777" w:rsidR="007C3555" w:rsidRDefault="00773911">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tcPr>
                <w:p w14:paraId="7C198C0A"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7B1E663F" w14:textId="77777777" w:rsidR="007C3555" w:rsidRDefault="00773911">
                  <w:pPr>
                    <w:pStyle w:val="ListParagraph"/>
                    <w:numPr>
                      <w:ilvl w:val="0"/>
                      <w:numId w:val="43"/>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5845809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D62E483" w14:textId="77777777" w:rsidR="007C3555" w:rsidRDefault="00773911">
                  <w:pPr>
                    <w:pStyle w:val="TAL"/>
                    <w:rPr>
                      <w:rFonts w:cs="Arial"/>
                      <w:color w:val="FF0000"/>
                      <w:szCs w:val="18"/>
                    </w:rPr>
                  </w:pPr>
                  <w:r>
                    <w:rPr>
                      <w:rFonts w:cs="Arial"/>
                      <w:color w:val="FF0000"/>
                      <w:szCs w:val="18"/>
                    </w:rPr>
                    <w:t>Optional</w:t>
                  </w:r>
                </w:p>
              </w:tc>
            </w:tr>
            <w:tr w:rsidR="007C3555" w14:paraId="396D5AB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045D2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57634CD" w14:textId="77777777" w:rsidR="007C3555" w:rsidRDefault="00773911">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tcPr>
                <w:p w14:paraId="62D46693"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97007E5" w14:textId="77777777" w:rsidR="007C3555" w:rsidRDefault="00773911">
                  <w:pPr>
                    <w:pStyle w:val="ListParagraph"/>
                    <w:numPr>
                      <w:ilvl w:val="0"/>
                      <w:numId w:val="44"/>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29EBA4A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018409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4D726A85" w14:textId="77777777" w:rsidR="007C3555" w:rsidRDefault="007C3555">
                  <w:pPr>
                    <w:pStyle w:val="TAL"/>
                    <w:rPr>
                      <w:rFonts w:cs="Arial"/>
                      <w:color w:val="FF0000"/>
                      <w:szCs w:val="18"/>
                    </w:rPr>
                  </w:pPr>
                </w:p>
              </w:tc>
            </w:tr>
            <w:tr w:rsidR="007C3555" w14:paraId="159E32E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3DF5A0"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B04B81D" w14:textId="77777777" w:rsidR="007C3555" w:rsidRDefault="00773911">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tcPr>
                <w:p w14:paraId="2F182B32"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4D3DDDFA" w14:textId="77777777" w:rsidR="007C3555" w:rsidRDefault="00773911">
                  <w:pPr>
                    <w:pStyle w:val="ListParagraph"/>
                    <w:numPr>
                      <w:ilvl w:val="0"/>
                      <w:numId w:val="4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59799E3B"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9B8122E" w14:textId="77777777" w:rsidR="007C3555" w:rsidRDefault="00773911">
                  <w:pPr>
                    <w:pStyle w:val="TAL"/>
                    <w:rPr>
                      <w:rFonts w:cs="Arial"/>
                      <w:color w:val="FF0000"/>
                      <w:szCs w:val="18"/>
                    </w:rPr>
                  </w:pPr>
                  <w:r>
                    <w:rPr>
                      <w:rFonts w:cs="Arial"/>
                      <w:color w:val="FF0000"/>
                      <w:szCs w:val="18"/>
                    </w:rPr>
                    <w:t>Optional</w:t>
                  </w:r>
                </w:p>
              </w:tc>
            </w:tr>
            <w:tr w:rsidR="007C3555" w14:paraId="171D6D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136044"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F61122F" w14:textId="77777777" w:rsidR="007C3555" w:rsidRDefault="00773911">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tcPr>
                <w:p w14:paraId="1A0343C2"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0A4B232D" w14:textId="77777777" w:rsidR="007C3555" w:rsidRDefault="00773911">
                  <w:pPr>
                    <w:pStyle w:val="ListParagraph"/>
                    <w:numPr>
                      <w:ilvl w:val="0"/>
                      <w:numId w:val="4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w:t>
                  </w:r>
                  <w:r>
                    <w:rPr>
                      <w:rFonts w:cs="Arial"/>
                      <w:color w:val="FF0000"/>
                      <w:sz w:val="18"/>
                      <w:szCs w:val="18"/>
                    </w:rPr>
                    <w:t xml:space="preserve">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7F912393"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E0EC160" w14:textId="77777777" w:rsidR="007C3555" w:rsidRDefault="00773911">
                  <w:pPr>
                    <w:pStyle w:val="TAL"/>
                    <w:rPr>
                      <w:rFonts w:cs="Arial"/>
                      <w:color w:val="FF0000"/>
                      <w:szCs w:val="18"/>
                    </w:rPr>
                  </w:pPr>
                  <w:r>
                    <w:rPr>
                      <w:rFonts w:cs="Arial"/>
                      <w:color w:val="FF0000"/>
                      <w:szCs w:val="18"/>
                    </w:rPr>
                    <w:t>Optional</w:t>
                  </w:r>
                </w:p>
              </w:tc>
            </w:tr>
          </w:tbl>
          <w:p w14:paraId="5EF2F19A" w14:textId="77777777" w:rsidR="007C3555" w:rsidRDefault="007C3555">
            <w:pPr>
              <w:spacing w:beforeLines="50" w:before="120"/>
              <w:jc w:val="left"/>
              <w:rPr>
                <w:rFonts w:ascii="Calibri" w:hAnsi="Calibri" w:cs="Calibri"/>
                <w:color w:val="000000"/>
              </w:rPr>
            </w:pPr>
          </w:p>
        </w:tc>
      </w:tr>
      <w:tr w:rsidR="007C3555" w14:paraId="51493277" w14:textId="77777777">
        <w:tc>
          <w:tcPr>
            <w:tcW w:w="1818" w:type="dxa"/>
            <w:tcBorders>
              <w:top w:val="single" w:sz="4" w:space="0" w:color="auto"/>
              <w:left w:val="single" w:sz="4" w:space="0" w:color="auto"/>
              <w:bottom w:val="single" w:sz="4" w:space="0" w:color="auto"/>
              <w:right w:val="single" w:sz="4" w:space="0" w:color="auto"/>
            </w:tcBorders>
          </w:tcPr>
          <w:p w14:paraId="0573D2CA"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6A3A3E" w14:textId="77777777" w:rsidR="007C3555" w:rsidRDefault="007C3555">
            <w:pPr>
              <w:spacing w:beforeLines="50" w:before="120"/>
              <w:jc w:val="left"/>
              <w:rPr>
                <w:rFonts w:ascii="Calibri" w:hAnsi="Calibri" w:cs="Calibri"/>
                <w:color w:val="000000"/>
              </w:rPr>
            </w:pPr>
          </w:p>
        </w:tc>
      </w:tr>
      <w:tr w:rsidR="007C3555" w14:paraId="1E3AA8E0" w14:textId="77777777">
        <w:tc>
          <w:tcPr>
            <w:tcW w:w="1818" w:type="dxa"/>
            <w:tcBorders>
              <w:top w:val="single" w:sz="4" w:space="0" w:color="auto"/>
              <w:left w:val="single" w:sz="4" w:space="0" w:color="auto"/>
              <w:bottom w:val="single" w:sz="4" w:space="0" w:color="auto"/>
              <w:right w:val="single" w:sz="4" w:space="0" w:color="auto"/>
            </w:tcBorders>
          </w:tcPr>
          <w:p w14:paraId="0021E63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86295" w14:textId="77777777" w:rsidR="007C3555" w:rsidRDefault="007C3555">
            <w:pPr>
              <w:spacing w:beforeLines="50" w:before="120"/>
              <w:jc w:val="left"/>
              <w:rPr>
                <w:rFonts w:ascii="Calibri" w:hAnsi="Calibri" w:cs="Calibri"/>
                <w:color w:val="000000"/>
              </w:rPr>
            </w:pPr>
          </w:p>
        </w:tc>
      </w:tr>
    </w:tbl>
    <w:p w14:paraId="4B6D6AD2" w14:textId="77777777" w:rsidR="007C3555" w:rsidRDefault="007C3555">
      <w:pPr>
        <w:pStyle w:val="maintext"/>
        <w:ind w:firstLineChars="90" w:firstLine="180"/>
        <w:rPr>
          <w:rFonts w:ascii="Calibri" w:hAnsi="Calibri" w:cs="Arial"/>
          <w:b/>
        </w:rPr>
      </w:pPr>
    </w:p>
    <w:p w14:paraId="3FA7E523" w14:textId="77777777" w:rsidR="007C3555" w:rsidRDefault="007C3555">
      <w:pPr>
        <w:pStyle w:val="maintext"/>
        <w:ind w:firstLineChars="90" w:firstLine="180"/>
        <w:rPr>
          <w:rFonts w:ascii="Calibri" w:hAnsi="Calibri" w:cs="Arial"/>
          <w:b/>
        </w:rPr>
      </w:pPr>
    </w:p>
    <w:p w14:paraId="270E4A4E" w14:textId="77777777" w:rsidR="007C3555" w:rsidRDefault="00773911">
      <w:pPr>
        <w:pStyle w:val="maintext"/>
        <w:ind w:firstLineChars="90" w:firstLine="180"/>
        <w:rPr>
          <w:rFonts w:ascii="Calibri" w:hAnsi="Calibri" w:cs="Arial"/>
          <w:b/>
        </w:rPr>
      </w:pPr>
      <w:r>
        <w:rPr>
          <w:rFonts w:ascii="Calibri" w:hAnsi="Calibri" w:cs="Arial"/>
          <w:b/>
        </w:rPr>
        <w:t>Other incl. basic features</w:t>
      </w:r>
    </w:p>
    <w:p w14:paraId="6A455CF6" w14:textId="77777777" w:rsidR="007C3555" w:rsidRDefault="007C3555">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D9EE75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20C4647"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BF0BD67"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28DCC5B8" w14:textId="77777777">
        <w:tc>
          <w:tcPr>
            <w:tcW w:w="1818" w:type="dxa"/>
            <w:tcBorders>
              <w:top w:val="single" w:sz="4" w:space="0" w:color="auto"/>
              <w:left w:val="single" w:sz="4" w:space="0" w:color="auto"/>
              <w:bottom w:val="single" w:sz="4" w:space="0" w:color="auto"/>
              <w:right w:val="single" w:sz="4" w:space="0" w:color="auto"/>
            </w:tcBorders>
          </w:tcPr>
          <w:p w14:paraId="641D0988"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0390F4" w14:textId="77777777" w:rsidR="007C3555" w:rsidRDefault="007C3555">
            <w:pPr>
              <w:spacing w:beforeLines="50" w:before="120"/>
              <w:jc w:val="left"/>
              <w:rPr>
                <w:rFonts w:ascii="Calibri" w:hAnsi="Calibri" w:cs="Calibri"/>
                <w:color w:val="000000"/>
              </w:rPr>
            </w:pPr>
          </w:p>
        </w:tc>
      </w:tr>
      <w:tr w:rsidR="007C3555" w14:paraId="7A44F66A" w14:textId="77777777">
        <w:tc>
          <w:tcPr>
            <w:tcW w:w="1818" w:type="dxa"/>
            <w:tcBorders>
              <w:top w:val="single" w:sz="4" w:space="0" w:color="auto"/>
              <w:left w:val="single" w:sz="4" w:space="0" w:color="auto"/>
              <w:bottom w:val="single" w:sz="4" w:space="0" w:color="auto"/>
              <w:right w:val="single" w:sz="4" w:space="0" w:color="auto"/>
            </w:tcBorders>
          </w:tcPr>
          <w:p w14:paraId="3899FEF5"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D6D20D" w14:textId="77777777" w:rsidR="007C3555" w:rsidRDefault="007C3555">
            <w:pPr>
              <w:spacing w:beforeLines="50" w:before="120"/>
              <w:jc w:val="left"/>
              <w:rPr>
                <w:rFonts w:ascii="Calibri" w:hAnsi="Calibri" w:cs="Calibri"/>
                <w:color w:val="000000"/>
              </w:rPr>
            </w:pPr>
          </w:p>
        </w:tc>
      </w:tr>
      <w:tr w:rsidR="007C3555" w14:paraId="04F7A54D" w14:textId="77777777">
        <w:tc>
          <w:tcPr>
            <w:tcW w:w="1818" w:type="dxa"/>
            <w:tcBorders>
              <w:top w:val="single" w:sz="4" w:space="0" w:color="auto"/>
              <w:left w:val="single" w:sz="4" w:space="0" w:color="auto"/>
              <w:bottom w:val="single" w:sz="4" w:space="0" w:color="auto"/>
              <w:right w:val="single" w:sz="4" w:space="0" w:color="auto"/>
            </w:tcBorders>
          </w:tcPr>
          <w:p w14:paraId="42AE3B7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2C20EB" w14:textId="77777777" w:rsidR="007C3555" w:rsidRDefault="007C3555">
            <w:pPr>
              <w:spacing w:beforeLines="50" w:before="120"/>
              <w:jc w:val="left"/>
              <w:rPr>
                <w:rFonts w:ascii="Calibri" w:hAnsi="Calibri" w:cs="Calibri"/>
                <w:color w:val="000000"/>
              </w:rPr>
            </w:pPr>
          </w:p>
        </w:tc>
      </w:tr>
      <w:tr w:rsidR="007C3555" w14:paraId="065EEE60" w14:textId="77777777">
        <w:tc>
          <w:tcPr>
            <w:tcW w:w="1818" w:type="dxa"/>
            <w:tcBorders>
              <w:top w:val="single" w:sz="4" w:space="0" w:color="auto"/>
              <w:left w:val="single" w:sz="4" w:space="0" w:color="auto"/>
              <w:bottom w:val="single" w:sz="4" w:space="0" w:color="auto"/>
              <w:right w:val="single" w:sz="4" w:space="0" w:color="auto"/>
            </w:tcBorders>
          </w:tcPr>
          <w:p w14:paraId="2B8D2ADA"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B1C9A8" w14:textId="77777777" w:rsidR="007C3555" w:rsidRDefault="00773911">
            <w:pPr>
              <w:rPr>
                <w:rFonts w:ascii="Calibri" w:eastAsia="MS Mincho" w:hAnsi="Calibri" w:cs="Calibri"/>
                <w:lang w:eastAsia="ja-JP"/>
              </w:rPr>
            </w:pPr>
            <w:r>
              <w:rPr>
                <w:rFonts w:ascii="Calibri" w:eastAsia="MS Mincho" w:hAnsi="Calibri" w:cs="Calibri"/>
                <w:lang w:eastAsia="ja-JP"/>
              </w:rPr>
              <w:t>A general issue would be how to consider FR-related differentiation. In this WI, companies discuss on various types of new features and enhancements of the existing NR functionalities to exten</w:t>
            </w:r>
            <w:r>
              <w:rPr>
                <w:rFonts w:ascii="Calibri" w:eastAsia="MS Mincho" w:hAnsi="Calibri" w:cs="Calibri"/>
                <w:lang w:eastAsia="ja-JP"/>
              </w:rPr>
              <w:t>d NR to 52.6 – 71 GHz frequency range. Any UE feature to be supported in this WI will then be applicable at least for 52.6 – 71 GHz. However, companies may or may not argue that some of the UE features to be specified in this WI could be technically benefi</w:t>
            </w:r>
            <w:r>
              <w:rPr>
                <w:rFonts w:ascii="Calibri" w:eastAsia="MS Mincho" w:hAnsi="Calibri" w:cs="Calibri"/>
                <w:lang w:eastAsia="ja-JP"/>
              </w:rPr>
              <w:t>cial even in another frequency range, and then desire to discuss whether/how to expand the applicability of such UE features to other frequency ranges. It may consume quite a lot of time in RAN1 to discuss the range of applicability one by one. Note that 5</w:t>
            </w:r>
            <w:r>
              <w:rPr>
                <w:rFonts w:ascii="Calibri" w:eastAsia="MS Mincho" w:hAnsi="Calibri" w:cs="Calibri"/>
                <w:lang w:eastAsia="ja-JP"/>
              </w:rPr>
              <w:t xml:space="preserve">2.6 – 71 GHz frequency range at least include unlicensed bands, while licensed bands may also be identified in the future. The WI also target the support for both licensed and unlicensed band in this frequency range. This fact may also make the discussion </w:t>
            </w:r>
            <w:r>
              <w:rPr>
                <w:rFonts w:ascii="Calibri" w:eastAsia="MS Mincho" w:hAnsi="Calibri" w:cs="Calibri"/>
                <w:lang w:eastAsia="ja-JP"/>
              </w:rPr>
              <w:t xml:space="preserve">more complex. </w:t>
            </w:r>
          </w:p>
          <w:p w14:paraId="7C921169" w14:textId="77777777" w:rsidR="007C3555" w:rsidRDefault="00773911">
            <w:pPr>
              <w:rPr>
                <w:rFonts w:ascii="Calibri" w:eastAsia="MS Mincho" w:hAnsi="Calibri" w:cs="Calibri"/>
                <w:lang w:eastAsia="ja-JP"/>
              </w:rPr>
            </w:pPr>
            <w:r>
              <w:rPr>
                <w:rFonts w:ascii="Calibri" w:eastAsia="MS Mincho" w:hAnsi="Calibri" w:cs="Calibri"/>
                <w:lang w:eastAsia="ja-JP"/>
              </w:rPr>
              <w:t>Also, frequency range notation itself should be carefully considered. In the latest WID for supporting NR from 52.6 GHz to 71 GHz [2], two important aspects on frequency range definition regarding beyond 24 GHz are captured; one is to extend</w:t>
            </w:r>
            <w:r>
              <w:rPr>
                <w:rFonts w:ascii="Calibri" w:eastAsia="MS Mincho" w:hAnsi="Calibri" w:cs="Calibri"/>
                <w:lang w:eastAsia="ja-JP"/>
              </w:rPr>
              <w:t xml:space="preserve"> the definition of FR2 up to 71GHz, and the other is to introduce new FR sub-labels, FR2-1 and FR2-2, to be used for differentiating 24.25 – 52.6 GHz and 52.6 – 71 GHz if needed. Therefore, as well as FR1/2 differentiation, FR2-1/2-2 differentiation may al</w:t>
            </w:r>
            <w:r>
              <w:rPr>
                <w:rFonts w:ascii="Calibri" w:eastAsia="MS Mincho" w:hAnsi="Calibri" w:cs="Calibri"/>
                <w:lang w:eastAsia="ja-JP"/>
              </w:rPr>
              <w:t xml:space="preserve">so need to be considered. </w:t>
            </w:r>
          </w:p>
          <w:p w14:paraId="0AB2F21E" w14:textId="77777777" w:rsidR="007C3555" w:rsidRDefault="00773911">
            <w:pPr>
              <w:rPr>
                <w:rFonts w:ascii="Calibri" w:eastAsia="MS Mincho" w:hAnsi="Calibri" w:cs="Calibri"/>
                <w:lang w:eastAsia="ja-JP"/>
              </w:rPr>
            </w:pPr>
            <w:r>
              <w:rPr>
                <w:rFonts w:ascii="Calibri" w:eastAsia="MS Mincho" w:hAnsi="Calibri" w:cs="Calibri"/>
                <w:lang w:eastAsia="ja-JP"/>
              </w:rPr>
              <w:t>With the consideration above, how to have FR-related differentiation would depend on each UE feature in our view. We see the following alternatives at this stage.</w:t>
            </w:r>
          </w:p>
          <w:p w14:paraId="0DFF1DE0"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One potential approach to easily solve this issue could be to defi</w:t>
            </w:r>
            <w:r>
              <w:rPr>
                <w:rFonts w:ascii="Calibri" w:eastAsia="MS Mincho" w:hAnsi="Calibri" w:cs="Calibri"/>
                <w:lang w:eastAsia="ja-JP"/>
              </w:rPr>
              <w:t>ne all the UE features to be specified in this WI per-band (or per BC). With this, UE can report its capability regarding functionalities for 52.6 – 71 GHz operation per band that the UE supports, which means vendors have a freedom for its own implementati</w:t>
            </w:r>
            <w:r>
              <w:rPr>
                <w:rFonts w:ascii="Calibri" w:eastAsia="MS Mincho" w:hAnsi="Calibri" w:cs="Calibri"/>
                <w:lang w:eastAsia="ja-JP"/>
              </w:rPr>
              <w:t xml:space="preserve">on. However, it may increase the overhead for 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depending on the number of bands/band combinations to be specified. </w:t>
            </w:r>
          </w:p>
          <w:p w14:paraId="0F29DDF7"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For UE features which can be applied regardless of licensed or unlicensed band, extending per-FR capability </w:t>
            </w:r>
            <w:proofErr w:type="spellStart"/>
            <w:r>
              <w:rPr>
                <w:rFonts w:ascii="Calibri" w:eastAsia="MS Mincho" w:hAnsi="Calibri" w:cs="Calibri"/>
                <w:lang w:eastAsia="ja-JP"/>
              </w:rPr>
              <w:t>signalli</w:t>
            </w:r>
            <w:r>
              <w:rPr>
                <w:rFonts w:ascii="Calibri" w:eastAsia="MS Mincho" w:hAnsi="Calibri" w:cs="Calibri"/>
                <w:lang w:eastAsia="ja-JP"/>
              </w:rPr>
              <w:t>ng</w:t>
            </w:r>
            <w:proofErr w:type="spellEnd"/>
            <w:r>
              <w:rPr>
                <w:rFonts w:ascii="Calibri" w:eastAsia="MS Mincho" w:hAnsi="Calibri" w:cs="Calibri"/>
                <w:lang w:eastAsia="ja-JP"/>
              </w:rPr>
              <w:t xml:space="preserve"> may be another possibility. For example, by enabling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to differentiate FR2-1 and FR2-2, it would be possible to indicate a certain UE feature is applicable for FR2-2 only if needed. Or, if a UE feature is applicable to both F</w:t>
            </w:r>
            <w:r>
              <w:rPr>
                <w:rFonts w:ascii="Calibri" w:eastAsia="MS Mincho" w:hAnsi="Calibri" w:cs="Calibri"/>
                <w:lang w:eastAsia="ja-JP"/>
              </w:rPr>
              <w:t xml:space="preserve">R2-1 and FR2-2 without any difference, just to use the existing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would also be possible. By defining in this manner, vendors still have a freedom to implement a certain feature for a certain frequency range, while overhead for c</w:t>
            </w:r>
            <w:r>
              <w:rPr>
                <w:rFonts w:ascii="Calibri" w:eastAsia="MS Mincho" w:hAnsi="Calibri" w:cs="Calibri"/>
                <w:lang w:eastAsia="ja-JP"/>
              </w:rPr>
              <w:t xml:space="preserve">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can be suppressed. </w:t>
            </w:r>
          </w:p>
          <w:p w14:paraId="5434FA10"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To decrease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overhead more, per-UE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with some Notes can also be considered. This approach, however, may be applicable to particular UE features only, for which the targeted FR is crystal clear. F</w:t>
            </w:r>
            <w:r>
              <w:rPr>
                <w:rFonts w:ascii="Calibri" w:eastAsia="MS Mincho" w:hAnsi="Calibri" w:cs="Calibri"/>
                <w:lang w:eastAsia="ja-JP"/>
              </w:rPr>
              <w:t xml:space="preserve">or example, if a UE feature is clearly applicable for FR2-2 unlicensed band only, it could be possible to define it as a UE feature with per-UE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with a Note saying i.e., “this is applicable only for unlicensed band in FR2-2”. While thi</w:t>
            </w:r>
            <w:r>
              <w:rPr>
                <w:rFonts w:ascii="Calibri" w:eastAsia="MS Mincho" w:hAnsi="Calibri" w:cs="Calibri"/>
                <w:lang w:eastAsia="ja-JP"/>
              </w:rPr>
              <w:t xml:space="preserve">s approach achieves much less overhead on 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an issue may be less implementation flexibility. </w:t>
            </w:r>
          </w:p>
          <w:p w14:paraId="0F6A0D89" w14:textId="77777777" w:rsidR="007C3555" w:rsidRDefault="007C3555">
            <w:pPr>
              <w:rPr>
                <w:rFonts w:ascii="Calibri" w:eastAsia="MS Mincho" w:hAnsi="Calibri" w:cs="Calibri"/>
                <w:lang w:eastAsia="ja-JP"/>
              </w:rPr>
            </w:pPr>
          </w:p>
          <w:p w14:paraId="7295EC73" w14:textId="77777777" w:rsidR="007C3555" w:rsidRDefault="00773911">
            <w:pPr>
              <w:rPr>
                <w:rFonts w:ascii="Calibri" w:eastAsia="MS Mincho" w:hAnsi="Calibri" w:cs="Calibri"/>
                <w:lang w:eastAsia="ja-JP"/>
              </w:rPr>
            </w:pPr>
            <w:r>
              <w:rPr>
                <w:rFonts w:ascii="Calibri" w:eastAsia="MS Mincho" w:hAnsi="Calibri" w:cs="Calibri"/>
                <w:lang w:eastAsia="ja-JP"/>
              </w:rPr>
              <w:t>Table 1. Comparison of FR differentiation approaches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7C3555" w14:paraId="3C9E4469" w14:textId="77777777">
              <w:tc>
                <w:tcPr>
                  <w:tcW w:w="3285" w:type="dxa"/>
                  <w:shd w:val="clear" w:color="auto" w:fill="auto"/>
                </w:tcPr>
                <w:p w14:paraId="7C9CF401" w14:textId="77777777" w:rsidR="007C3555" w:rsidRDefault="00773911">
                  <w:pPr>
                    <w:rPr>
                      <w:rFonts w:ascii="Calibri" w:eastAsia="MS Mincho" w:hAnsi="Calibri" w:cs="Calibri"/>
                      <w:lang w:eastAsia="ja-JP"/>
                    </w:rPr>
                  </w:pPr>
                  <w:r>
                    <w:rPr>
                      <w:rFonts w:ascii="Calibri" w:eastAsia="MS Mincho" w:hAnsi="Calibri" w:cs="Calibri"/>
                      <w:lang w:eastAsia="ja-JP"/>
                    </w:rPr>
                    <w:t>F</w:t>
                  </w:r>
                  <w:r>
                    <w:rPr>
                      <w:rFonts w:ascii="Calibri" w:hAnsi="Calibri" w:cs="Calibri"/>
                    </w:rPr>
                    <w:t>R differentiation</w:t>
                  </w:r>
                </w:p>
              </w:tc>
              <w:tc>
                <w:tcPr>
                  <w:tcW w:w="3285" w:type="dxa"/>
                  <w:shd w:val="clear" w:color="auto" w:fill="auto"/>
                </w:tcPr>
                <w:p w14:paraId="2C49D0DC"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Flexibility for implementation </w:t>
                  </w:r>
                </w:p>
              </w:tc>
              <w:tc>
                <w:tcPr>
                  <w:tcW w:w="3285" w:type="dxa"/>
                  <w:shd w:val="clear" w:color="auto" w:fill="auto"/>
                </w:tcPr>
                <w:p w14:paraId="26DE6390"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overhead</w:t>
                  </w:r>
                </w:p>
              </w:tc>
            </w:tr>
            <w:tr w:rsidR="007C3555" w14:paraId="6827F049" w14:textId="77777777">
              <w:tc>
                <w:tcPr>
                  <w:tcW w:w="3285" w:type="dxa"/>
                  <w:shd w:val="clear" w:color="auto" w:fill="auto"/>
                </w:tcPr>
                <w:p w14:paraId="1EB3335C"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 xml:space="preserve">er-band </w:t>
                  </w:r>
                </w:p>
              </w:tc>
              <w:tc>
                <w:tcPr>
                  <w:tcW w:w="3285" w:type="dxa"/>
                  <w:shd w:val="clear" w:color="auto" w:fill="auto"/>
                </w:tcPr>
                <w:p w14:paraId="5BC60146" w14:textId="77777777" w:rsidR="007C3555" w:rsidRDefault="00773911">
                  <w:pPr>
                    <w:rPr>
                      <w:rFonts w:ascii="Calibri" w:eastAsia="MS Mincho" w:hAnsi="Calibri" w:cs="Calibri"/>
                      <w:lang w:eastAsia="ja-JP"/>
                    </w:rPr>
                  </w:pPr>
                  <w:r>
                    <w:rPr>
                      <w:rFonts w:ascii="Calibri" w:eastAsia="MS Mincho" w:hAnsi="Calibri" w:cs="Calibri"/>
                      <w:lang w:eastAsia="ja-JP"/>
                    </w:rPr>
                    <w:t>Very flexible</w:t>
                  </w:r>
                </w:p>
              </w:tc>
              <w:tc>
                <w:tcPr>
                  <w:tcW w:w="3285" w:type="dxa"/>
                  <w:shd w:val="clear" w:color="auto" w:fill="auto"/>
                </w:tcPr>
                <w:p w14:paraId="562BC4C0"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Heavy </w:t>
                  </w:r>
                </w:p>
              </w:tc>
            </w:tr>
            <w:tr w:rsidR="007C3555" w14:paraId="7FFC044C" w14:textId="77777777">
              <w:tc>
                <w:tcPr>
                  <w:tcW w:w="3285" w:type="dxa"/>
                  <w:shd w:val="clear" w:color="auto" w:fill="auto"/>
                </w:tcPr>
                <w:p w14:paraId="5F3A07FE"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FR</w:t>
                  </w:r>
                </w:p>
              </w:tc>
              <w:tc>
                <w:tcPr>
                  <w:tcW w:w="3285" w:type="dxa"/>
                  <w:shd w:val="clear" w:color="auto" w:fill="auto"/>
                </w:tcPr>
                <w:p w14:paraId="5051958E"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Less flexible </w:t>
                  </w:r>
                </w:p>
              </w:tc>
              <w:tc>
                <w:tcPr>
                  <w:tcW w:w="3285" w:type="dxa"/>
                  <w:shd w:val="clear" w:color="auto" w:fill="auto"/>
                </w:tcPr>
                <w:p w14:paraId="64E35335" w14:textId="77777777" w:rsidR="007C3555" w:rsidRDefault="00773911">
                  <w:pPr>
                    <w:rPr>
                      <w:rFonts w:ascii="Calibri" w:eastAsia="MS Mincho" w:hAnsi="Calibri" w:cs="Calibri"/>
                      <w:lang w:eastAsia="ja-JP"/>
                    </w:rPr>
                  </w:pPr>
                  <w:r>
                    <w:rPr>
                      <w:rFonts w:ascii="Calibri" w:eastAsia="MS Mincho" w:hAnsi="Calibri" w:cs="Calibri"/>
                      <w:lang w:eastAsia="ja-JP"/>
                    </w:rPr>
                    <w:t>Relatively light</w:t>
                  </w:r>
                </w:p>
              </w:tc>
            </w:tr>
            <w:tr w:rsidR="007C3555" w14:paraId="435F8BDA" w14:textId="77777777">
              <w:tc>
                <w:tcPr>
                  <w:tcW w:w="3285" w:type="dxa"/>
                  <w:shd w:val="clear" w:color="auto" w:fill="auto"/>
                </w:tcPr>
                <w:p w14:paraId="023DD4F8"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UE</w:t>
                  </w:r>
                </w:p>
              </w:tc>
              <w:tc>
                <w:tcPr>
                  <w:tcW w:w="3285" w:type="dxa"/>
                  <w:shd w:val="clear" w:color="auto" w:fill="auto"/>
                </w:tcPr>
                <w:p w14:paraId="191FDD3A" w14:textId="77777777" w:rsidR="007C3555" w:rsidRDefault="00773911">
                  <w:pPr>
                    <w:rPr>
                      <w:rFonts w:ascii="Calibri" w:eastAsia="MS Mincho" w:hAnsi="Calibri" w:cs="Calibri"/>
                      <w:lang w:eastAsia="ja-JP"/>
                    </w:rPr>
                  </w:pPr>
                  <w:r>
                    <w:rPr>
                      <w:rFonts w:ascii="Calibri" w:eastAsia="MS Mincho" w:hAnsi="Calibri" w:cs="Calibri"/>
                      <w:lang w:eastAsia="ja-JP"/>
                    </w:rPr>
                    <w:t>Much less flexible</w:t>
                  </w:r>
                </w:p>
              </w:tc>
              <w:tc>
                <w:tcPr>
                  <w:tcW w:w="3285" w:type="dxa"/>
                  <w:shd w:val="clear" w:color="auto" w:fill="auto"/>
                </w:tcPr>
                <w:p w14:paraId="7676B736"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Light </w:t>
                  </w:r>
                </w:p>
              </w:tc>
            </w:tr>
          </w:tbl>
          <w:p w14:paraId="43850023" w14:textId="77777777" w:rsidR="007C3555" w:rsidRDefault="007C3555">
            <w:pPr>
              <w:rPr>
                <w:rFonts w:ascii="Calibri" w:eastAsia="MS Mincho" w:hAnsi="Calibri" w:cs="Calibri"/>
                <w:lang w:eastAsia="ja-JP"/>
              </w:rPr>
            </w:pPr>
          </w:p>
          <w:p w14:paraId="606325AA"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Proposal: For the discussion on Rel-17 UE features at least regarding 52.6 – 71 GHz WI, the following alternatives can be consid</w:t>
            </w:r>
            <w:r>
              <w:rPr>
                <w:rStyle w:val="Emphasis"/>
                <w:rFonts w:ascii="Calibri" w:eastAsia="MS Mincho" w:hAnsi="Calibri" w:cs="Calibri"/>
                <w:b/>
                <w:i w:val="0"/>
                <w:lang w:eastAsia="ja-JP"/>
              </w:rPr>
              <w:t xml:space="preserve">ered in case-by-case manner, in terms of FR differentiation.  </w:t>
            </w:r>
          </w:p>
          <w:p w14:paraId="56A8DAA0"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1: define as per-band</w:t>
            </w:r>
          </w:p>
          <w:p w14:paraId="26D80D3C"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2: define as per-FR</w:t>
            </w:r>
          </w:p>
          <w:p w14:paraId="498079DC" w14:textId="77777777" w:rsidR="007C3555" w:rsidRDefault="00773911">
            <w:pPr>
              <w:pStyle w:val="ListParagraph"/>
              <w:numPr>
                <w:ilvl w:val="1"/>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Differentiation of FR2-1/2-2 may or may not be needed</w:t>
            </w:r>
          </w:p>
          <w:p w14:paraId="60CFB633"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3: define as per-UE</w:t>
            </w:r>
          </w:p>
          <w:p w14:paraId="1B8DB518" w14:textId="77777777" w:rsidR="007C3555" w:rsidRDefault="00773911">
            <w:pPr>
              <w:pStyle w:val="ListParagraph"/>
              <w:numPr>
                <w:ilvl w:val="1"/>
                <w:numId w:val="48"/>
              </w:numPr>
              <w:spacing w:before="0" w:after="0"/>
              <w:contextualSpacing w:val="0"/>
              <w:jc w:val="left"/>
              <w:rPr>
                <w:rStyle w:val="Emphasis"/>
                <w:rFonts w:ascii="Calibri" w:eastAsia="MS Mincho" w:hAnsi="Calibri" w:cs="Calibri"/>
                <w:lang w:eastAsia="ja-JP"/>
              </w:rPr>
            </w:pPr>
            <w:r>
              <w:rPr>
                <w:rStyle w:val="Emphasis"/>
                <w:rFonts w:ascii="Calibri" w:eastAsia="MS Mincho" w:hAnsi="Calibri" w:cs="Calibri"/>
                <w:b/>
                <w:i w:val="0"/>
                <w:lang w:eastAsia="ja-JP"/>
              </w:rPr>
              <w:t xml:space="preserve">A fixed limitation (e.g., as a Note) on applicable </w:t>
            </w:r>
            <w:r>
              <w:rPr>
                <w:rStyle w:val="Emphasis"/>
                <w:rFonts w:ascii="Calibri" w:eastAsia="MS Mincho" w:hAnsi="Calibri" w:cs="Calibri"/>
                <w:b/>
                <w:i w:val="0"/>
                <w:lang w:eastAsia="ja-JP"/>
              </w:rPr>
              <w:t>frequency range may be needed</w:t>
            </w:r>
          </w:p>
          <w:p w14:paraId="26692925" w14:textId="77777777" w:rsidR="007C3555" w:rsidRDefault="007C3555">
            <w:pPr>
              <w:rPr>
                <w:rFonts w:ascii="Calibri" w:eastAsia="MS Mincho" w:hAnsi="Calibri" w:cs="Calibri"/>
                <w:i/>
                <w:iCs/>
                <w:lang w:eastAsia="ja-JP"/>
              </w:rPr>
            </w:pPr>
          </w:p>
          <w:p w14:paraId="2B5C3899" w14:textId="77777777" w:rsidR="007C3555" w:rsidRDefault="00773911">
            <w:pPr>
              <w:pStyle w:val="Heading2"/>
              <w:numPr>
                <w:ilvl w:val="0"/>
                <w:numId w:val="0"/>
              </w:numPr>
              <w:ind w:left="576" w:hanging="576"/>
              <w:rPr>
                <w:rFonts w:ascii="Calibri" w:hAnsi="Calibri" w:cs="Calibri"/>
                <w:i w:val="0"/>
                <w:sz w:val="20"/>
                <w:lang w:eastAsia="ja-JP"/>
              </w:rPr>
            </w:pPr>
            <w:r>
              <w:rPr>
                <w:rFonts w:ascii="Calibri" w:hAnsi="Calibri" w:cs="Calibri"/>
                <w:i w:val="0"/>
                <w:sz w:val="20"/>
                <w:lang w:eastAsia="ja-JP"/>
              </w:rPr>
              <w:t xml:space="preserve"> Views on applicability of Rel-15/16 NR UE features to FR2-2</w:t>
            </w:r>
          </w:p>
          <w:p w14:paraId="0BF41C5A" w14:textId="77777777" w:rsidR="007C3555" w:rsidRDefault="00773911">
            <w:pPr>
              <w:rPr>
                <w:rFonts w:ascii="Calibri" w:hAnsi="Calibri" w:cs="Calibri"/>
                <w:lang w:eastAsia="ja-JP"/>
              </w:rPr>
            </w:pPr>
            <w:r>
              <w:rPr>
                <w:rFonts w:ascii="Calibri" w:hAnsi="Calibri" w:cs="Calibri"/>
                <w:lang w:eastAsia="ja-JP"/>
              </w:rPr>
              <w:t>In Appendix, we show a brief set of analysis regarding Rel-15/16 UE features in terms of applicability to 52.6 – 71 GHz frequency range, based on the UE features sp</w:t>
            </w:r>
            <w:r>
              <w:rPr>
                <w:rFonts w:ascii="Calibri" w:hAnsi="Calibri" w:cs="Calibri"/>
                <w:lang w:eastAsia="ja-JP"/>
              </w:rPr>
              <w:t xml:space="preserve">ecified in 38.822 [2], where we have focused with the principles below: </w:t>
            </w:r>
          </w:p>
          <w:p w14:paraId="2EF06936"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lastRenderedPageBreak/>
              <w:t>Check mandatory UE features in Rel-15/16 if it is applicable to 52.6 – 71 GHz frequency range</w:t>
            </w:r>
          </w:p>
          <w:p w14:paraId="5800FF27"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 xml:space="preserve">Check UE features with per-UE </w:t>
            </w:r>
            <w:proofErr w:type="spellStart"/>
            <w:r>
              <w:rPr>
                <w:rFonts w:ascii="Calibri" w:hAnsi="Calibri" w:cs="Calibri"/>
                <w:lang w:eastAsia="ja-JP"/>
              </w:rPr>
              <w:t>signalling</w:t>
            </w:r>
            <w:proofErr w:type="spellEnd"/>
            <w:r>
              <w:rPr>
                <w:rFonts w:ascii="Calibri" w:hAnsi="Calibri" w:cs="Calibri"/>
                <w:lang w:eastAsia="ja-JP"/>
              </w:rPr>
              <w:t xml:space="preserve"> if it is applicable to 52.6 – 71 GHz frequency r</w:t>
            </w:r>
            <w:r>
              <w:rPr>
                <w:rFonts w:ascii="Calibri" w:hAnsi="Calibri" w:cs="Calibri"/>
                <w:lang w:eastAsia="ja-JP"/>
              </w:rPr>
              <w:t>ange when it is reported applicable to FR2</w:t>
            </w:r>
          </w:p>
          <w:p w14:paraId="39496066"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 xml:space="preserve">For UE features with per-FR capability </w:t>
            </w:r>
            <w:proofErr w:type="spellStart"/>
            <w:r>
              <w:rPr>
                <w:rFonts w:ascii="Calibri" w:hAnsi="Calibri" w:cs="Calibri"/>
                <w:lang w:eastAsia="ja-JP"/>
              </w:rPr>
              <w:t>signalling</w:t>
            </w:r>
            <w:proofErr w:type="spellEnd"/>
            <w:r>
              <w:rPr>
                <w:rFonts w:ascii="Calibri" w:hAnsi="Calibri" w:cs="Calibri"/>
                <w:lang w:eastAsia="ja-JP"/>
              </w:rPr>
              <w:t xml:space="preserve">, we have not </w:t>
            </w:r>
            <w:proofErr w:type="spellStart"/>
            <w:r>
              <w:rPr>
                <w:rFonts w:ascii="Calibri" w:hAnsi="Calibri" w:cs="Calibri"/>
                <w:lang w:eastAsia="ja-JP"/>
              </w:rPr>
              <w:t>analysed</w:t>
            </w:r>
            <w:proofErr w:type="spellEnd"/>
            <w:r>
              <w:rPr>
                <w:rFonts w:ascii="Calibri" w:hAnsi="Calibri" w:cs="Calibri"/>
                <w:lang w:eastAsia="ja-JP"/>
              </w:rPr>
              <w:t xml:space="preserve"> yet since it may be straightforward that per-FR </w:t>
            </w:r>
            <w:proofErr w:type="spellStart"/>
            <w:r>
              <w:rPr>
                <w:rFonts w:ascii="Calibri" w:hAnsi="Calibri" w:cs="Calibri"/>
                <w:lang w:eastAsia="ja-JP"/>
              </w:rPr>
              <w:t>signalling</w:t>
            </w:r>
            <w:proofErr w:type="spellEnd"/>
            <w:r>
              <w:rPr>
                <w:rFonts w:ascii="Calibri" w:hAnsi="Calibri" w:cs="Calibri"/>
                <w:lang w:eastAsia="ja-JP"/>
              </w:rPr>
              <w:t xml:space="preserve"> will indicate sub-FR level applicability, although it needs further discussions</w:t>
            </w:r>
          </w:p>
          <w:p w14:paraId="4F03EBBE"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Fo</w:t>
            </w:r>
            <w:r>
              <w:rPr>
                <w:rFonts w:ascii="Calibri" w:hAnsi="Calibri" w:cs="Calibri"/>
                <w:lang w:eastAsia="ja-JP"/>
              </w:rPr>
              <w:t xml:space="preserve">r UE features with per-band or per-BC capability </w:t>
            </w:r>
            <w:proofErr w:type="spellStart"/>
            <w:r>
              <w:rPr>
                <w:rFonts w:ascii="Calibri" w:hAnsi="Calibri" w:cs="Calibri"/>
                <w:lang w:eastAsia="ja-JP"/>
              </w:rPr>
              <w:t>signalling</w:t>
            </w:r>
            <w:proofErr w:type="spellEnd"/>
            <w:r>
              <w:rPr>
                <w:rFonts w:ascii="Calibri" w:hAnsi="Calibri" w:cs="Calibri"/>
                <w:lang w:eastAsia="ja-JP"/>
              </w:rPr>
              <w:t>, we have checked only for the ones supported in Rel-16 NR-U</w:t>
            </w:r>
          </w:p>
          <w:p w14:paraId="6477A4D3" w14:textId="77777777" w:rsidR="007C3555" w:rsidRDefault="00773911">
            <w:pPr>
              <w:rPr>
                <w:rFonts w:ascii="Calibri" w:hAnsi="Calibri" w:cs="Calibri"/>
                <w:lang w:eastAsia="ja-JP"/>
              </w:rPr>
            </w:pPr>
            <w:r>
              <w:rPr>
                <w:rFonts w:ascii="Calibri" w:hAnsi="Calibri" w:cs="Calibri"/>
                <w:lang w:eastAsia="ja-JP"/>
              </w:rPr>
              <w:t>Below are some particular aspects that may require discussions</w:t>
            </w:r>
          </w:p>
          <w:p w14:paraId="5CFB1375" w14:textId="77777777" w:rsidR="007C3555" w:rsidRDefault="007C3555">
            <w:pPr>
              <w:rPr>
                <w:rFonts w:ascii="Calibri" w:hAnsi="Calibri" w:cs="Calibri"/>
                <w:lang w:eastAsia="ja-JP"/>
              </w:rPr>
            </w:pPr>
          </w:p>
          <w:p w14:paraId="2726636B" w14:textId="77777777" w:rsidR="007C3555" w:rsidRDefault="00773911">
            <w:pPr>
              <w:pStyle w:val="Heading3"/>
              <w:numPr>
                <w:ilvl w:val="0"/>
                <w:numId w:val="0"/>
              </w:numPr>
              <w:ind w:left="720" w:hanging="720"/>
              <w:rPr>
                <w:rFonts w:ascii="Calibri" w:hAnsi="Calibri" w:cs="Calibri"/>
                <w:sz w:val="20"/>
                <w:lang w:eastAsia="ja-JP"/>
              </w:rPr>
            </w:pPr>
            <w:r>
              <w:rPr>
                <w:rFonts w:ascii="Calibri" w:hAnsi="Calibri" w:cs="Calibri"/>
                <w:sz w:val="20"/>
                <w:lang w:eastAsia="ja-JP"/>
              </w:rPr>
              <w:t>On mandatory UE features</w:t>
            </w:r>
          </w:p>
          <w:p w14:paraId="06C0D9A4" w14:textId="77777777" w:rsidR="007C3555" w:rsidRDefault="00773911">
            <w:pPr>
              <w:rPr>
                <w:rFonts w:ascii="Calibri" w:hAnsi="Calibri" w:cs="Calibri"/>
                <w:lang w:eastAsia="ja-JP"/>
              </w:rPr>
            </w:pPr>
            <w:r>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w:t>
            </w:r>
            <w:r>
              <w:rPr>
                <w:rFonts w:ascii="Calibri" w:hAnsi="Calibri" w:cs="Calibri"/>
                <w:lang w:eastAsia="ja-JP"/>
              </w:rPr>
              <w:t xml:space="preserve">features, even the ones defined as mandatory in Rel-15/16, may or may not be feasible in case of the operation in 52.6 – 71 GHz frequency range. </w:t>
            </w:r>
          </w:p>
          <w:p w14:paraId="2F6A0CEB" w14:textId="77777777" w:rsidR="007C3555" w:rsidRDefault="00773911">
            <w:pPr>
              <w:rPr>
                <w:rFonts w:ascii="Calibri" w:hAnsi="Calibri" w:cs="Calibri"/>
                <w:lang w:eastAsia="ja-JP"/>
              </w:rPr>
            </w:pPr>
            <w:r>
              <w:rPr>
                <w:rFonts w:ascii="Calibri" w:hAnsi="Calibri" w:cs="Calibri"/>
                <w:lang w:eastAsia="ja-JP"/>
              </w:rPr>
              <w:t>One potential issue among the mandatory features is related to FG3-1 on basic DL control channel, with the fol</w:t>
            </w:r>
            <w:r>
              <w:rPr>
                <w:rFonts w:ascii="Calibri" w:hAnsi="Calibri" w:cs="Calibri"/>
                <w:lang w:eastAsia="ja-JP"/>
              </w:rPr>
              <w:t>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C3555" w14:paraId="1EBC2EA5" w14:textId="77777777">
              <w:tc>
                <w:tcPr>
                  <w:tcW w:w="9855" w:type="dxa"/>
                  <w:shd w:val="clear" w:color="auto" w:fill="auto"/>
                </w:tcPr>
                <w:p w14:paraId="127E70E2" w14:textId="77777777" w:rsidR="007C3555" w:rsidRDefault="00773911">
                  <w:pPr>
                    <w:pStyle w:val="TAL"/>
                    <w:rPr>
                      <w:rFonts w:ascii="Calibri" w:hAnsi="Calibri" w:cs="Calibri"/>
                      <w:sz w:val="20"/>
                    </w:rPr>
                  </w:pPr>
                  <w:r>
                    <w:rPr>
                      <w:rFonts w:ascii="Calibri" w:hAnsi="Calibri" w:cs="Calibri"/>
                      <w:sz w:val="20"/>
                    </w:rPr>
                    <w:t>1) One configured CORESET per BWP per cell in addition to CORESET0</w:t>
                  </w:r>
                </w:p>
                <w:p w14:paraId="17BD5BF4"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 xml:space="preserve">CORESET resource allocation of 6RB </w:t>
                  </w:r>
                  <w:proofErr w:type="gramStart"/>
                  <w:r>
                    <w:rPr>
                      <w:rFonts w:ascii="Calibri" w:hAnsi="Calibri" w:cs="Calibri"/>
                      <w:sz w:val="20"/>
                    </w:rPr>
                    <w:t>bit-map</w:t>
                  </w:r>
                  <w:proofErr w:type="gramEnd"/>
                  <w:r>
                    <w:rPr>
                      <w:rFonts w:ascii="Calibri" w:hAnsi="Calibri" w:cs="Calibri"/>
                      <w:sz w:val="20"/>
                    </w:rPr>
                    <w:t xml:space="preserve"> and duration of 1 – 3 OFDM symbols for FR1</w:t>
                  </w:r>
                </w:p>
                <w:p w14:paraId="567D6EE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 xml:space="preserve">For type 1 CSS without dedicated RRC configuration and for type 0, 0A, and 2 </w:t>
                  </w:r>
                  <w:r>
                    <w:rPr>
                      <w:rFonts w:ascii="Calibri" w:hAnsi="Calibri" w:cs="Calibri"/>
                      <w:sz w:val="20"/>
                    </w:rPr>
                    <w:t xml:space="preserve">CSSs, CORESET resource allocation of 6RB </w:t>
                  </w:r>
                  <w:proofErr w:type="gramStart"/>
                  <w:r>
                    <w:rPr>
                      <w:rFonts w:ascii="Calibri" w:hAnsi="Calibri" w:cs="Calibri"/>
                      <w:sz w:val="20"/>
                    </w:rPr>
                    <w:t>bit-map</w:t>
                  </w:r>
                  <w:proofErr w:type="gramEnd"/>
                  <w:r>
                    <w:rPr>
                      <w:rFonts w:ascii="Calibri" w:hAnsi="Calibri" w:cs="Calibri"/>
                      <w:sz w:val="20"/>
                    </w:rPr>
                    <w:t xml:space="preserve"> and duration 1-3 OFDM symbols for FR2</w:t>
                  </w:r>
                </w:p>
                <w:p w14:paraId="2514E798"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 xml:space="preserve">For type 1 CSS with dedicated RRC configuration and for type 3 CSS, UE specific SS, CORESET resource allocation of 6RB </w:t>
                  </w:r>
                  <w:proofErr w:type="gramStart"/>
                  <w:r>
                    <w:rPr>
                      <w:rFonts w:ascii="Calibri" w:hAnsi="Calibri" w:cs="Calibri"/>
                      <w:sz w:val="20"/>
                    </w:rPr>
                    <w:t>bit-map</w:t>
                  </w:r>
                  <w:proofErr w:type="gramEnd"/>
                  <w:r>
                    <w:rPr>
                      <w:rFonts w:ascii="Calibri" w:hAnsi="Calibri" w:cs="Calibri"/>
                      <w:sz w:val="20"/>
                    </w:rPr>
                    <w:t xml:space="preserve"> and duration 1-2 OFDM symbols for FR2</w:t>
                  </w:r>
                </w:p>
                <w:p w14:paraId="2E056ADE"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REG-</w:t>
                  </w:r>
                  <w:r>
                    <w:rPr>
                      <w:rFonts w:ascii="Calibri" w:hAnsi="Calibri" w:cs="Calibri"/>
                      <w:sz w:val="20"/>
                    </w:rPr>
                    <w:t>bundle sizes of 2/3 RBs or 6 RBs</w:t>
                  </w:r>
                </w:p>
                <w:p w14:paraId="20E1866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Interleaved and non-interleaved CCE-to-REG mapping</w:t>
                  </w:r>
                </w:p>
                <w:p w14:paraId="06EE5A17"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Precoder-granularity of REG-bundle size</w:t>
                  </w:r>
                </w:p>
                <w:p w14:paraId="0102E612"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PDCCH DMRS scrambling determination</w:t>
                  </w:r>
                </w:p>
                <w:p w14:paraId="6740FF7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TCI state(s) for a CORESET configuration</w:t>
                  </w:r>
                </w:p>
                <w:p w14:paraId="4395DB57" w14:textId="77777777" w:rsidR="007C3555" w:rsidRDefault="00773911">
                  <w:pPr>
                    <w:pStyle w:val="TAL"/>
                    <w:rPr>
                      <w:rFonts w:ascii="Calibri" w:hAnsi="Calibri" w:cs="Calibri"/>
                      <w:sz w:val="20"/>
                    </w:rPr>
                  </w:pPr>
                  <w:r>
                    <w:rPr>
                      <w:rFonts w:ascii="Calibri" w:hAnsi="Calibri" w:cs="Calibri"/>
                      <w:sz w:val="20"/>
                    </w:rPr>
                    <w:t>2) CSS and UE-SS configurations for unicast PDCCH trans</w:t>
                  </w:r>
                  <w:r>
                    <w:rPr>
                      <w:rFonts w:ascii="Calibri" w:hAnsi="Calibri" w:cs="Calibri"/>
                      <w:sz w:val="20"/>
                    </w:rPr>
                    <w:t>mission per BWP per cell</w:t>
                  </w:r>
                </w:p>
                <w:p w14:paraId="670C6CBF"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PDCCH aggregation levels 1, 2, 4, 8, 16</w:t>
                  </w:r>
                </w:p>
                <w:p w14:paraId="62B4DAE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UP to 3 search space sets in a slot for a scheduled SCell per BWP</w:t>
                  </w:r>
                </w:p>
                <w:p w14:paraId="4F3F22B1"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This search space limit is before applying all dropping rules.</w:t>
                  </w:r>
                </w:p>
                <w:p w14:paraId="4422B86B"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type 3 CSS, a</w:t>
                  </w:r>
                  <w:r>
                    <w:rPr>
                      <w:rFonts w:ascii="Calibri" w:hAnsi="Calibri" w:cs="Calibri"/>
                      <w:sz w:val="20"/>
                    </w:rPr>
                    <w:t>nd UE-SS, the monitoring occasion is within the first 3 OFDM symbols of a slot</w:t>
                  </w:r>
                </w:p>
                <w:p w14:paraId="0309ABBA"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 xml:space="preserve">For type 1 CSS without dedicated RRC configuration and for type 0, 0A, and 2 CSS, the monitoring occasion can be any OFDM symbol(s) of a slot, with the monitoring occasions for </w:t>
                  </w:r>
                  <w:r>
                    <w:rPr>
                      <w:rFonts w:ascii="Calibri" w:hAnsi="Calibri" w:cs="Calibri"/>
                      <w:sz w:val="20"/>
                    </w:rPr>
                    <w:t>any of Type 1- CSS without dedicated RRC configuration, or Types 0, 0A, or 2 CSS configurations within a single span of three consecutive OFDM symbols within a slot</w:t>
                  </w:r>
                </w:p>
                <w:p w14:paraId="250DC3A8" w14:textId="77777777" w:rsidR="007C3555" w:rsidRDefault="00773911">
                  <w:pPr>
                    <w:pStyle w:val="TAL"/>
                    <w:rPr>
                      <w:rFonts w:ascii="Calibri" w:hAnsi="Calibri" w:cs="Calibri"/>
                      <w:sz w:val="20"/>
                    </w:rPr>
                  </w:pPr>
                  <w:r>
                    <w:rPr>
                      <w:rFonts w:ascii="Calibri" w:hAnsi="Calibri" w:cs="Calibri"/>
                      <w:sz w:val="20"/>
                    </w:rPr>
                    <w:t>3) Monitoring DCI formats 0_0, 1_0, 0_1, 1_1</w:t>
                  </w:r>
                </w:p>
                <w:p w14:paraId="1C17C9A5" w14:textId="77777777" w:rsidR="007C3555" w:rsidRDefault="00773911">
                  <w:pPr>
                    <w:pStyle w:val="TAL"/>
                    <w:rPr>
                      <w:rFonts w:ascii="Calibri" w:hAnsi="Calibri" w:cs="Calibri"/>
                      <w:sz w:val="20"/>
                    </w:rPr>
                  </w:pPr>
                  <w:r>
                    <w:rPr>
                      <w:rFonts w:ascii="Calibri" w:hAnsi="Calibri" w:cs="Calibri"/>
                      <w:sz w:val="20"/>
                    </w:rPr>
                    <w:t xml:space="preserve">4) Number of PDCCH blind decodes per slot </w:t>
                  </w:r>
                  <w:r>
                    <w:rPr>
                      <w:rFonts w:ascii="Calibri" w:hAnsi="Calibri" w:cs="Calibri"/>
                      <w:sz w:val="20"/>
                    </w:rPr>
                    <w:t>with a given SCS follows Case 1-1 table</w:t>
                  </w:r>
                </w:p>
                <w:p w14:paraId="579F7F9A" w14:textId="77777777" w:rsidR="007C3555" w:rsidRDefault="00773911">
                  <w:pPr>
                    <w:pStyle w:val="TAL"/>
                    <w:rPr>
                      <w:rFonts w:ascii="Calibri" w:hAnsi="Calibri" w:cs="Calibri"/>
                      <w:sz w:val="20"/>
                    </w:rPr>
                  </w:pPr>
                  <w:r>
                    <w:rPr>
                      <w:rFonts w:ascii="Calibri" w:hAnsi="Calibri" w:cs="Calibri"/>
                      <w:sz w:val="20"/>
                    </w:rPr>
                    <w:t>5) Processing one unicast DCI scheduling DL and one unicast DCI scheduling UL per slot per scheduled CC for FDD</w:t>
                  </w:r>
                </w:p>
                <w:p w14:paraId="1CEF2DC9" w14:textId="77777777" w:rsidR="007C3555" w:rsidRDefault="00773911">
                  <w:pPr>
                    <w:rPr>
                      <w:rFonts w:ascii="Calibri" w:hAnsi="Calibri" w:cs="Calibri"/>
                      <w:lang w:eastAsia="ja-JP"/>
                    </w:rPr>
                  </w:pPr>
                  <w:r>
                    <w:rPr>
                      <w:rFonts w:ascii="Calibri" w:hAnsi="Calibri" w:cs="Calibri"/>
                    </w:rPr>
                    <w:t>6) Processing one unicast DCI scheduling DL and 2 unicast DCI scheduling UL per slot per scheduled CC fo</w:t>
                  </w:r>
                  <w:r>
                    <w:rPr>
                      <w:rFonts w:ascii="Calibri" w:hAnsi="Calibri" w:cs="Calibri"/>
                    </w:rPr>
                    <w:t>r TDD</w:t>
                  </w:r>
                </w:p>
              </w:tc>
            </w:tr>
          </w:tbl>
          <w:p w14:paraId="34563361" w14:textId="77777777" w:rsidR="007C3555" w:rsidRDefault="00773911">
            <w:pPr>
              <w:rPr>
                <w:rFonts w:ascii="Calibri" w:hAnsi="Calibri" w:cs="Calibri"/>
                <w:lang w:eastAsia="ja-JP"/>
              </w:rPr>
            </w:pPr>
            <w:r>
              <w:rPr>
                <w:rFonts w:ascii="Calibri" w:hAnsi="Calibri" w:cs="Calibri"/>
                <w:lang w:eastAsia="ja-JP"/>
              </w:rPr>
              <w:t>For UEs supporting NR from 52.6 GHz to 71 GHz, at least the operation with 120 kHz SCS is to be supported. As 120 kHz SCS is the one which was supported in Rel-15/16 NR already, it does not cause any issue to support the existing UE features, includ</w:t>
            </w:r>
            <w:r>
              <w:rPr>
                <w:rFonts w:ascii="Calibri" w:hAnsi="Calibri" w:cs="Calibri"/>
                <w:lang w:eastAsia="ja-JP"/>
              </w:rPr>
              <w:t xml:space="preserve">ing the ones specified as mandatory, e.g., FR3-1. </w:t>
            </w:r>
          </w:p>
          <w:p w14:paraId="69FDD5FF" w14:textId="77777777" w:rsidR="007C3555" w:rsidRDefault="00773911">
            <w:pPr>
              <w:rPr>
                <w:rFonts w:ascii="Calibri" w:hAnsi="Calibri" w:cs="Calibri"/>
                <w:lang w:eastAsia="ja-JP"/>
              </w:rPr>
            </w:pPr>
            <w:r>
              <w:rPr>
                <w:rFonts w:ascii="Calibri" w:hAnsi="Calibri" w:cs="Calibri"/>
                <w:lang w:eastAsia="ja-JP"/>
              </w:rPr>
              <w:t>However, the UEs supporting NR in 52.6 – 71 GHz may support larger SCS(s), i.e., 480 and/or 960 kHz SCS, as well in order to achieve the operation with larger absolute bandwidth per CBW. Since symbol durat</w:t>
            </w:r>
            <w:r>
              <w:rPr>
                <w:rFonts w:ascii="Calibri" w:hAnsi="Calibri" w:cs="Calibri"/>
                <w:lang w:eastAsia="ja-JP"/>
              </w:rPr>
              <w:t xml:space="preserve">ion is scaled based on SCS in the same manner as in FR1 and FR2, and definition of slot is same as in Rel-15/16 NR, the operation with 480/960 kHz SCS automatically means the one with shortened duration of a slot. </w:t>
            </w:r>
          </w:p>
          <w:p w14:paraId="4A077599" w14:textId="77777777" w:rsidR="007C3555" w:rsidRDefault="00773911">
            <w:pPr>
              <w:rPr>
                <w:rFonts w:ascii="Calibri" w:hAnsi="Calibri" w:cs="Calibri"/>
                <w:lang w:eastAsia="ja-JP"/>
              </w:rPr>
            </w:pPr>
            <w:r>
              <w:rPr>
                <w:rFonts w:ascii="Calibri" w:hAnsi="Calibri" w:cs="Calibri"/>
                <w:lang w:eastAsia="ja-JP"/>
              </w:rPr>
              <w:t>When operating with shortened duration of</w:t>
            </w:r>
            <w:r>
              <w:rPr>
                <w:rFonts w:ascii="Calibri" w:hAnsi="Calibri" w:cs="Calibri"/>
                <w:lang w:eastAsia="ja-JP"/>
              </w:rPr>
              <w:t xml:space="preserve"> a slot by supporting 480 and/or 960 kHz SCS, some components supported as mandatory in FG3-1 may not be feasible. For example, in the second component, up to 3 search space sets in a slot for a scheduled </w:t>
            </w:r>
            <w:proofErr w:type="spellStart"/>
            <w:r>
              <w:rPr>
                <w:rFonts w:ascii="Calibri" w:hAnsi="Calibri" w:cs="Calibri"/>
                <w:lang w:eastAsia="ja-JP"/>
              </w:rPr>
              <w:t>SCell</w:t>
            </w:r>
            <w:proofErr w:type="spellEnd"/>
            <w:r>
              <w:rPr>
                <w:rFonts w:ascii="Calibri" w:hAnsi="Calibri" w:cs="Calibri"/>
                <w:lang w:eastAsia="ja-JP"/>
              </w:rPr>
              <w:t xml:space="preserve"> per BWP is supported. Since NR in 52.6 – 71 G</w:t>
            </w:r>
            <w:r>
              <w:rPr>
                <w:rFonts w:ascii="Calibri" w:hAnsi="Calibri" w:cs="Calibri"/>
                <w:lang w:eastAsia="ja-JP"/>
              </w:rPr>
              <w:t>Hz will be operated with SCS of 120 kHz or larger, whether up to 3 SS sets in a slot is always possible may not be clear. Moreover, in the sixth component, per-slot and per-CC maximum limitation of DCI processing is described, where one unicast DCI schedul</w:t>
            </w:r>
            <w:r>
              <w:rPr>
                <w:rFonts w:ascii="Calibri" w:hAnsi="Calibri" w:cs="Calibri"/>
                <w:lang w:eastAsia="ja-JP"/>
              </w:rPr>
              <w:t xml:space="preserve">ing DL and 2 unicast DCI scheduling UL are supported. The feasibility of this may also be affected by shortened duration of a slot, e.g., only smaller number of DCIs may be possible for UE to process per slot with shortened time duration. </w:t>
            </w:r>
          </w:p>
          <w:p w14:paraId="1B373FE2" w14:textId="77777777" w:rsidR="007C3555" w:rsidRDefault="00773911">
            <w:pPr>
              <w:rPr>
                <w:rFonts w:ascii="Calibri" w:hAnsi="Calibri" w:cs="Calibri"/>
                <w:lang w:eastAsia="ja-JP"/>
              </w:rPr>
            </w:pPr>
            <w:r>
              <w:rPr>
                <w:rFonts w:ascii="Calibri" w:hAnsi="Calibri" w:cs="Calibri"/>
                <w:lang w:eastAsia="ja-JP"/>
              </w:rPr>
              <w:t xml:space="preserve">Given above, we </w:t>
            </w:r>
            <w:r>
              <w:rPr>
                <w:rFonts w:ascii="Calibri" w:hAnsi="Calibri" w:cs="Calibri"/>
                <w:lang w:eastAsia="ja-JP"/>
              </w:rPr>
              <w:t>propose to discuss on how to interpret FG3-1 for the operation with SCS of 480 and/or 960 kHz. We see some alternatives to deal with the situation can be considered; one is to add a Note in a new UE feature to support 480 and 960 kHz SCS in 52.6 – 71 GHz f</w:t>
            </w:r>
            <w:r>
              <w:rPr>
                <w:rFonts w:ascii="Calibri" w:hAnsi="Calibri" w:cs="Calibri"/>
                <w:lang w:eastAsia="ja-JP"/>
              </w:rPr>
              <w:t xml:space="preserve">requency range such as “[a certain components of] FG 3-1 is not applicable to the SCS supported by this FG”. </w:t>
            </w:r>
          </w:p>
          <w:p w14:paraId="319A77A7" w14:textId="77777777" w:rsidR="007C3555" w:rsidRDefault="007C3555">
            <w:pPr>
              <w:rPr>
                <w:rFonts w:ascii="Calibri" w:hAnsi="Calibri" w:cs="Calibri"/>
                <w:lang w:eastAsia="ja-JP"/>
              </w:rPr>
            </w:pPr>
          </w:p>
          <w:p w14:paraId="0DECFE23"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UEs supporting NR in 52.6 – 71 GHz frequency range, how to treat a mandatory UE feature, FG 3-1, should be discussed at least when </w:t>
            </w:r>
            <w:r>
              <w:rPr>
                <w:rStyle w:val="Emphasis"/>
                <w:rFonts w:ascii="Calibri" w:eastAsia="MS Mincho" w:hAnsi="Calibri" w:cs="Calibri"/>
                <w:b/>
                <w:i w:val="0"/>
                <w:lang w:eastAsia="ja-JP"/>
              </w:rPr>
              <w:t xml:space="preserve">the UE supports the operation with 480 and/or 960 kHz SCS </w:t>
            </w:r>
          </w:p>
          <w:p w14:paraId="57DE4E98" w14:textId="77777777" w:rsidR="007C3555" w:rsidRDefault="007C3555">
            <w:pPr>
              <w:rPr>
                <w:rStyle w:val="Emphasis"/>
                <w:rFonts w:ascii="Calibri" w:eastAsia="MS Mincho" w:hAnsi="Calibri" w:cs="Calibri"/>
                <w:lang w:eastAsia="ja-JP"/>
              </w:rPr>
            </w:pPr>
          </w:p>
          <w:p w14:paraId="0679FACF" w14:textId="77777777" w:rsidR="007C3555" w:rsidRDefault="00773911">
            <w:pPr>
              <w:pStyle w:val="Heading3"/>
              <w:numPr>
                <w:ilvl w:val="0"/>
                <w:numId w:val="0"/>
              </w:numPr>
              <w:rPr>
                <w:rFonts w:ascii="Calibri" w:hAnsi="Calibri" w:cs="Calibri"/>
                <w:sz w:val="20"/>
                <w:lang w:eastAsia="ja-JP"/>
              </w:rPr>
            </w:pPr>
            <w:r>
              <w:rPr>
                <w:rFonts w:ascii="Calibri" w:hAnsi="Calibri" w:cs="Calibri"/>
                <w:sz w:val="20"/>
                <w:lang w:eastAsia="ja-JP"/>
              </w:rPr>
              <w:t xml:space="preserve">On UE features with per-UE capability </w:t>
            </w:r>
            <w:proofErr w:type="spellStart"/>
            <w:r>
              <w:rPr>
                <w:rFonts w:ascii="Calibri" w:hAnsi="Calibri" w:cs="Calibri"/>
                <w:sz w:val="20"/>
                <w:lang w:eastAsia="ja-JP"/>
              </w:rPr>
              <w:t>signalling</w:t>
            </w:r>
            <w:proofErr w:type="spellEnd"/>
          </w:p>
          <w:p w14:paraId="109785A8" w14:textId="77777777" w:rsidR="007C3555" w:rsidRDefault="00773911">
            <w:pPr>
              <w:rPr>
                <w:rFonts w:ascii="Calibri" w:hAnsi="Calibri" w:cs="Calibri"/>
                <w:lang w:eastAsia="ja-JP"/>
              </w:rPr>
            </w:pPr>
            <w:r>
              <w:rPr>
                <w:rFonts w:ascii="Calibri" w:hAnsi="Calibri" w:cs="Calibri"/>
                <w:lang w:eastAsia="ja-JP"/>
              </w:rPr>
              <w:t xml:space="preserve">As well as mandatory UE features,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also need to be checked in terms of their applicability to the operation in 52.6 – 71 GHz. When UEs report their support of a certain UE feature with per-UE capability </w:t>
            </w:r>
            <w:proofErr w:type="spellStart"/>
            <w:r>
              <w:rPr>
                <w:rFonts w:ascii="Calibri" w:hAnsi="Calibri" w:cs="Calibri"/>
                <w:lang w:eastAsia="ja-JP"/>
              </w:rPr>
              <w:t>signalli</w:t>
            </w:r>
            <w:r>
              <w:rPr>
                <w:rFonts w:ascii="Calibri" w:hAnsi="Calibri" w:cs="Calibri"/>
                <w:lang w:eastAsia="ja-JP"/>
              </w:rPr>
              <w:t>ng</w:t>
            </w:r>
            <w:proofErr w:type="spellEnd"/>
            <w:r>
              <w:rPr>
                <w:rFonts w:ascii="Calibri" w:hAnsi="Calibri" w:cs="Calibri"/>
                <w:lang w:eastAsia="ja-JP"/>
              </w:rPr>
              <w:t xml:space="preserve">, NW will understand that the UE supports the feature regardless of the operating band, frequency range (or even duplex). However, it may not always the case that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are applicable to 52.6 – 71 GHz when it is ap</w:t>
            </w:r>
            <w:r>
              <w:rPr>
                <w:rFonts w:ascii="Calibri" w:hAnsi="Calibri" w:cs="Calibri"/>
                <w:lang w:eastAsia="ja-JP"/>
              </w:rPr>
              <w:t xml:space="preserve">plicable to the existing frequency ranges. </w:t>
            </w:r>
          </w:p>
          <w:p w14:paraId="1FEF4930" w14:textId="77777777" w:rsidR="007C3555" w:rsidRDefault="00773911">
            <w:pPr>
              <w:rPr>
                <w:rFonts w:ascii="Calibri" w:eastAsia="DengXian" w:hAnsi="Calibri" w:cs="Calibri"/>
                <w:lang w:eastAsia="zh-CN"/>
              </w:rPr>
            </w:pPr>
            <w:r>
              <w:rPr>
                <w:rFonts w:ascii="Calibri" w:hAnsi="Calibri" w:cs="Calibri"/>
                <w:lang w:eastAsia="ja-JP"/>
              </w:rPr>
              <w:lastRenderedPageBreak/>
              <w:t>Our brief analysis is shown on the 6</w:t>
            </w:r>
            <w:r>
              <w:rPr>
                <w:rFonts w:ascii="Calibri" w:hAnsi="Calibri" w:cs="Calibri"/>
                <w:vertAlign w:val="superscript"/>
                <w:lang w:eastAsia="ja-JP"/>
              </w:rPr>
              <w:t>th</w:t>
            </w:r>
            <w:r>
              <w:rPr>
                <w:rFonts w:ascii="Calibri" w:hAnsi="Calibri" w:cs="Calibri"/>
                <w:lang w:eastAsia="ja-JP"/>
              </w:rPr>
              <w:t xml:space="preserve"> column on the tables in Appendix. We generally believe most of the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are also applicable to FR2-2 as well. On the other hand, to </w:t>
            </w:r>
            <w:r>
              <w:rPr>
                <w:rFonts w:ascii="Calibri" w:hAnsi="Calibri" w:cs="Calibri"/>
                <w:lang w:eastAsia="ja-JP"/>
              </w:rPr>
              <w:t xml:space="preserve">support such UE features in practice in 52.6 – 71 GHz frequency range, some maintenances in the specifications will be needed, especially in terms of SCS. For example, FG </w:t>
            </w:r>
            <w:r>
              <w:rPr>
                <w:rFonts w:ascii="Calibri" w:hAnsi="Calibri" w:cs="Calibri"/>
                <w:lang w:eastAsia="zh-CN"/>
              </w:rPr>
              <w:t xml:space="preserve">12-6 is a UE feature with per-UE capability </w:t>
            </w:r>
            <w:proofErr w:type="spellStart"/>
            <w:r>
              <w:rPr>
                <w:rFonts w:ascii="Calibri" w:hAnsi="Calibri" w:cs="Calibri"/>
                <w:lang w:eastAsia="zh-CN"/>
              </w:rPr>
              <w:t>signalling</w:t>
            </w:r>
            <w:proofErr w:type="spellEnd"/>
            <w:r>
              <w:rPr>
                <w:rFonts w:ascii="Calibri" w:hAnsi="Calibri" w:cs="Calibri"/>
                <w:lang w:eastAsia="zh-CN"/>
              </w:rPr>
              <w:t xml:space="preserve"> to report whether the UE suppo</w:t>
            </w:r>
            <w:r>
              <w:rPr>
                <w:rFonts w:ascii="Calibri" w:hAnsi="Calibri" w:cs="Calibri"/>
                <w:lang w:eastAsia="zh-CN"/>
              </w:rPr>
              <w:t xml:space="preserve">rts DL SPS with the periodicity shorter than 10 </w:t>
            </w:r>
            <w:proofErr w:type="spellStart"/>
            <w:r>
              <w:rPr>
                <w:rFonts w:ascii="Calibri" w:hAnsi="Calibri" w:cs="Calibri"/>
                <w:lang w:eastAsia="zh-CN"/>
              </w:rPr>
              <w:t>ms.</w:t>
            </w:r>
            <w:proofErr w:type="spellEnd"/>
            <w:r>
              <w:rPr>
                <w:rFonts w:ascii="Calibri" w:hAnsi="Calibri" w:cs="Calibri"/>
                <w:lang w:eastAsia="zh-CN"/>
              </w:rPr>
              <w:t xml:space="preserve"> In Rel-16, an RRC parameter </w:t>
            </w:r>
            <w:r>
              <w:rPr>
                <w:rFonts w:ascii="Calibri" w:hAnsi="Calibri" w:cs="Calibri"/>
                <w:i/>
                <w:iCs/>
                <w:lang w:eastAsia="zh-CN"/>
              </w:rPr>
              <w:t>periodicityExt-r16</w:t>
            </w:r>
            <w:r>
              <w:rPr>
                <w:rFonts w:ascii="Calibri" w:hAnsi="Calibri" w:cs="Calibri"/>
                <w:lang w:eastAsia="zh-CN"/>
              </w:rPr>
              <w:t xml:space="preserve"> is supported for configuring DL SPS periodicity shorter than 10 </w:t>
            </w:r>
            <w:proofErr w:type="spellStart"/>
            <w:r>
              <w:rPr>
                <w:rFonts w:ascii="Calibri" w:hAnsi="Calibri" w:cs="Calibri"/>
                <w:lang w:eastAsia="zh-CN"/>
              </w:rPr>
              <w:t>ms.</w:t>
            </w:r>
            <w:proofErr w:type="spellEnd"/>
            <w:r>
              <w:rPr>
                <w:rFonts w:ascii="Calibri" w:hAnsi="Calibri" w:cs="Calibri"/>
                <w:lang w:eastAsia="zh-CN"/>
              </w:rPr>
              <w:t xml:space="preserve"> However, how to use the value configured via </w:t>
            </w:r>
            <w:r>
              <w:rPr>
                <w:rFonts w:ascii="Calibri" w:hAnsi="Calibri" w:cs="Calibri"/>
                <w:i/>
                <w:iCs/>
                <w:lang w:eastAsia="zh-CN"/>
              </w:rPr>
              <w:t xml:space="preserve">periodicityExt-r16 </w:t>
            </w:r>
            <w:r>
              <w:rPr>
                <w:rFonts w:ascii="Calibri" w:hAnsi="Calibri" w:cs="Calibri"/>
                <w:lang w:eastAsia="zh-CN"/>
              </w:rPr>
              <w:t>has not been defined in c</w:t>
            </w:r>
            <w:r>
              <w:rPr>
                <w:rFonts w:ascii="Calibri" w:hAnsi="Calibri" w:cs="Calibri"/>
                <w:lang w:eastAsia="zh-CN"/>
              </w:rPr>
              <w:t xml:space="preserve">ase that larger SCS than 120 kHz is configured. In other words, even if the UE feature reporting is supported for NR in 52.6 – 71 GHz as it is, when larger SCS than 120 kHz is used, this functionality (i.e., DL SPS with shorter than 10 </w:t>
            </w:r>
            <w:proofErr w:type="spellStart"/>
            <w:r>
              <w:rPr>
                <w:rFonts w:ascii="Calibri" w:hAnsi="Calibri" w:cs="Calibri"/>
                <w:lang w:eastAsia="zh-CN"/>
              </w:rPr>
              <w:t>ms</w:t>
            </w:r>
            <w:proofErr w:type="spellEnd"/>
            <w:r>
              <w:rPr>
                <w:rFonts w:ascii="Calibri" w:hAnsi="Calibri" w:cs="Calibri"/>
                <w:lang w:eastAsia="zh-CN"/>
              </w:rPr>
              <w:t xml:space="preserve"> periodicity) cann</w:t>
            </w:r>
            <w:r>
              <w:rPr>
                <w:rFonts w:ascii="Calibri" w:hAnsi="Calibri" w:cs="Calibri"/>
                <w:lang w:eastAsia="zh-CN"/>
              </w:rPr>
              <w:t xml:space="preserve">ot be configured in practice. </w:t>
            </w:r>
          </w:p>
          <w:p w14:paraId="39D77108" w14:textId="77777777" w:rsidR="007C3555" w:rsidRDefault="007C3555">
            <w:pPr>
              <w:rPr>
                <w:rStyle w:val="Emphasis"/>
                <w:rFonts w:ascii="Calibri" w:eastAsia="MS Mincho" w:hAnsi="Calibri" w:cs="Calibri"/>
                <w:b/>
                <w:u w:val="single"/>
                <w:lang w:eastAsia="ja-JP"/>
              </w:rPr>
            </w:pPr>
          </w:p>
          <w:p w14:paraId="19181B65"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Observation: While most of Rel-15/16 UE features with per-UE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xml:space="preserve"> can be reused as they are for UE to report their support for NR in 52.6 – 71 GHz, some maintenances will be required in the specifications to</w:t>
            </w:r>
            <w:r>
              <w:rPr>
                <w:rStyle w:val="Emphasis"/>
                <w:rFonts w:ascii="Calibri" w:eastAsia="MS Mincho" w:hAnsi="Calibri" w:cs="Calibri"/>
                <w:b/>
                <w:i w:val="0"/>
                <w:lang w:eastAsia="ja-JP"/>
              </w:rPr>
              <w:t xml:space="preserve"> support the functionalities in practice. </w:t>
            </w:r>
          </w:p>
          <w:p w14:paraId="4CDFC337"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per-UE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xml:space="preserve">, whether to be applicable to FR2-2 when they are reported as applicable should be </w:t>
            </w:r>
            <w:proofErr w:type="spellStart"/>
            <w:r>
              <w:rPr>
                <w:rStyle w:val="Emphasis"/>
                <w:rFonts w:ascii="Calibri" w:eastAsia="MS Mincho" w:hAnsi="Calibri" w:cs="Calibri"/>
                <w:b/>
                <w:i w:val="0"/>
                <w:lang w:eastAsia="ja-JP"/>
              </w:rPr>
              <w:t>analysed</w:t>
            </w:r>
            <w:proofErr w:type="spellEnd"/>
            <w:r>
              <w:rPr>
                <w:rStyle w:val="Emphasis"/>
                <w:rFonts w:ascii="Calibri" w:eastAsia="MS Mincho" w:hAnsi="Calibri" w:cs="Calibri"/>
                <w:b/>
                <w:i w:val="0"/>
                <w:lang w:eastAsia="ja-JP"/>
              </w:rPr>
              <w:t xml:space="preserve"> a case-by-case manner</w:t>
            </w:r>
          </w:p>
          <w:p w14:paraId="3F50E06F" w14:textId="77777777" w:rsidR="007C3555" w:rsidRDefault="007C3555">
            <w:pPr>
              <w:rPr>
                <w:rFonts w:ascii="Calibri" w:hAnsi="Calibri" w:cs="Calibri"/>
                <w:lang w:eastAsia="ja-JP"/>
              </w:rPr>
            </w:pPr>
          </w:p>
          <w:p w14:paraId="1CBED8CB" w14:textId="77777777" w:rsidR="007C3555" w:rsidRDefault="00773911">
            <w:pPr>
              <w:pStyle w:val="Heading3"/>
              <w:numPr>
                <w:ilvl w:val="0"/>
                <w:numId w:val="0"/>
              </w:numPr>
              <w:ind w:left="720" w:hanging="720"/>
              <w:rPr>
                <w:rFonts w:ascii="Calibri" w:hAnsi="Calibri" w:cs="Calibri"/>
                <w:sz w:val="20"/>
                <w:lang w:eastAsia="ja-JP"/>
              </w:rPr>
            </w:pPr>
            <w:r>
              <w:rPr>
                <w:rFonts w:ascii="Calibri" w:hAnsi="Calibri" w:cs="Calibri"/>
                <w:sz w:val="20"/>
                <w:lang w:eastAsia="ja-JP"/>
              </w:rPr>
              <w:t xml:space="preserve">On UE features with </w:t>
            </w:r>
            <w:r>
              <w:rPr>
                <w:rFonts w:ascii="Calibri" w:hAnsi="Calibri" w:cs="Calibri"/>
                <w:sz w:val="20"/>
                <w:lang w:eastAsia="ja-JP"/>
              </w:rPr>
              <w:t xml:space="preserve">per-FR/band/BC capability </w:t>
            </w:r>
            <w:proofErr w:type="spellStart"/>
            <w:r>
              <w:rPr>
                <w:rFonts w:ascii="Calibri" w:hAnsi="Calibri" w:cs="Calibri"/>
                <w:sz w:val="20"/>
                <w:lang w:eastAsia="ja-JP"/>
              </w:rPr>
              <w:t>signalling</w:t>
            </w:r>
            <w:proofErr w:type="spellEnd"/>
          </w:p>
          <w:p w14:paraId="608FAEBF" w14:textId="77777777" w:rsidR="007C3555" w:rsidRDefault="00773911">
            <w:pPr>
              <w:rPr>
                <w:rFonts w:ascii="Calibri" w:hAnsi="Calibri" w:cs="Calibri"/>
                <w:lang w:eastAsia="ja-JP"/>
              </w:rPr>
            </w:pPr>
            <w:r>
              <w:rPr>
                <w:rFonts w:ascii="Calibri" w:hAnsi="Calibri" w:cs="Calibri"/>
                <w:lang w:eastAsia="ja-JP"/>
              </w:rPr>
              <w:t xml:space="preserve">There would be other types of UE features in NR in terms of FR differentiation, that is, UE features with per-FR/band/BC capability </w:t>
            </w:r>
            <w:proofErr w:type="spellStart"/>
            <w:r>
              <w:rPr>
                <w:rFonts w:ascii="Calibri" w:hAnsi="Calibri" w:cs="Calibri"/>
                <w:lang w:eastAsia="ja-JP"/>
              </w:rPr>
              <w:t>signalling</w:t>
            </w:r>
            <w:proofErr w:type="spellEnd"/>
            <w:r>
              <w:rPr>
                <w:rFonts w:ascii="Calibri" w:hAnsi="Calibri" w:cs="Calibri"/>
                <w:lang w:eastAsia="ja-JP"/>
              </w:rPr>
              <w:t xml:space="preserve">. For the ones with per band/BC capability </w:t>
            </w:r>
            <w:proofErr w:type="spellStart"/>
            <w:r>
              <w:rPr>
                <w:rFonts w:ascii="Calibri" w:hAnsi="Calibri" w:cs="Calibri"/>
                <w:lang w:eastAsia="ja-JP"/>
              </w:rPr>
              <w:t>signalling</w:t>
            </w:r>
            <w:proofErr w:type="spellEnd"/>
            <w:r>
              <w:rPr>
                <w:rFonts w:ascii="Calibri" w:hAnsi="Calibri" w:cs="Calibri"/>
                <w:lang w:eastAsia="ja-JP"/>
              </w:rPr>
              <w:t>, we do not see the need</w:t>
            </w:r>
            <w:r>
              <w:rPr>
                <w:rFonts w:ascii="Calibri" w:hAnsi="Calibri" w:cs="Calibri"/>
                <w:lang w:eastAsia="ja-JP"/>
              </w:rPr>
              <w:t xml:space="preserve"> to check their validity since per-band/BC </w:t>
            </w:r>
            <w:proofErr w:type="spellStart"/>
            <w:r>
              <w:rPr>
                <w:rFonts w:ascii="Calibri" w:hAnsi="Calibri" w:cs="Calibri"/>
                <w:lang w:eastAsia="ja-JP"/>
              </w:rPr>
              <w:t>signalling</w:t>
            </w:r>
            <w:proofErr w:type="spellEnd"/>
            <w:r>
              <w:rPr>
                <w:rFonts w:ascii="Calibri" w:hAnsi="Calibri" w:cs="Calibri"/>
                <w:lang w:eastAsia="ja-JP"/>
              </w:rPr>
              <w:t xml:space="preserve"> naturally differentiate FR2-2 as well as the other </w:t>
            </w:r>
            <w:proofErr w:type="spellStart"/>
            <w:r>
              <w:rPr>
                <w:rFonts w:ascii="Calibri" w:hAnsi="Calibri" w:cs="Calibri"/>
                <w:lang w:eastAsia="ja-JP"/>
              </w:rPr>
              <w:t>FRs.</w:t>
            </w:r>
            <w:proofErr w:type="spellEnd"/>
            <w:r>
              <w:rPr>
                <w:rFonts w:ascii="Calibri" w:hAnsi="Calibri" w:cs="Calibri"/>
                <w:lang w:eastAsia="ja-JP"/>
              </w:rPr>
              <w:t xml:space="preserve"> Thus we do not incorporate them with the table in Appendix. </w:t>
            </w:r>
          </w:p>
          <w:p w14:paraId="032FCEC6" w14:textId="77777777" w:rsidR="007C3555" w:rsidRDefault="00773911">
            <w:pPr>
              <w:rPr>
                <w:rFonts w:ascii="Calibri" w:hAnsi="Calibri" w:cs="Calibri"/>
                <w:lang w:eastAsia="ja-JP"/>
              </w:rPr>
            </w:pPr>
            <w:r>
              <w:rPr>
                <w:rFonts w:ascii="Calibri" w:hAnsi="Calibri" w:cs="Calibri"/>
                <w:lang w:eastAsia="ja-JP"/>
              </w:rPr>
              <w:t xml:space="preserve">On the other hand, some UE features with per-band/BC </w:t>
            </w:r>
            <w:proofErr w:type="spellStart"/>
            <w:r>
              <w:rPr>
                <w:rFonts w:ascii="Calibri" w:hAnsi="Calibri" w:cs="Calibri"/>
                <w:lang w:eastAsia="ja-JP"/>
              </w:rPr>
              <w:t>signalling</w:t>
            </w:r>
            <w:proofErr w:type="spellEnd"/>
            <w:r>
              <w:rPr>
                <w:rFonts w:ascii="Calibri" w:hAnsi="Calibri" w:cs="Calibri"/>
                <w:lang w:eastAsia="ja-JP"/>
              </w:rPr>
              <w:t xml:space="preserve"> include a Note associ</w:t>
            </w:r>
            <w:r>
              <w:rPr>
                <w:rFonts w:ascii="Calibri" w:hAnsi="Calibri" w:cs="Calibri"/>
                <w:lang w:eastAsia="ja-JP"/>
              </w:rPr>
              <w:t>ated with FR and/or whether it is licensed or unlicensed. For example, FG22-6/7 on PUCCH grouping, there are the descriptions on carrier type, which differentiate between the existing FRs and licensed/unlicensed band for FR1. Here, whether “FR2” can includ</w:t>
            </w:r>
            <w:r>
              <w:rPr>
                <w:rFonts w:ascii="Calibri" w:hAnsi="Calibri" w:cs="Calibri"/>
                <w:lang w:eastAsia="ja-JP"/>
              </w:rPr>
              <w:t xml:space="preserve">e 52.6 – 71 GHz or not is unclear at this stage. Moreover, as 52.6 – 71 GHz includes unlicensed bands, differentiation between licensed/unlicensed band may be required even if the wording “FR2” is kept as it is. </w:t>
            </w:r>
          </w:p>
          <w:p w14:paraId="5C1C3F4B" w14:textId="77777777" w:rsidR="007C3555" w:rsidRDefault="007C3555">
            <w:pPr>
              <w:rPr>
                <w:rFonts w:ascii="Calibri" w:hAnsi="Calibri" w:cs="Calibri"/>
                <w:lang w:eastAsia="ja-JP"/>
              </w:rPr>
            </w:pPr>
          </w:p>
          <w:p w14:paraId="42B51762"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Proposal: For Rel-15/16 UE features with p</w:t>
            </w:r>
            <w:r>
              <w:rPr>
                <w:rStyle w:val="Emphasis"/>
                <w:rFonts w:ascii="Calibri" w:eastAsia="MS Mincho" w:hAnsi="Calibri" w:cs="Calibri"/>
                <w:b/>
                <w:i w:val="0"/>
                <w:lang w:eastAsia="ja-JP"/>
              </w:rPr>
              <w:t xml:space="preserve">er-FR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xml:space="preserve">, </w:t>
            </w:r>
          </w:p>
          <w:p w14:paraId="384EF41A" w14:textId="77777777" w:rsidR="007C3555" w:rsidRDefault="00773911">
            <w:pPr>
              <w:pStyle w:val="ListParagraph"/>
              <w:numPr>
                <w:ilvl w:val="0"/>
                <w:numId w:val="52"/>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If FR-related description is included in e.g., component, whether/how to consider 52.6 – 71 GHz may need to be discussed.</w:t>
            </w:r>
          </w:p>
          <w:p w14:paraId="47F759B1" w14:textId="77777777" w:rsidR="007C3555" w:rsidRDefault="00773911">
            <w:pPr>
              <w:pStyle w:val="ListParagraph"/>
              <w:numPr>
                <w:ilvl w:val="0"/>
                <w:numId w:val="52"/>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Otherwise, as it can naturally differentiate FR2-2 from other FRs, there is no need to discuss in terms </w:t>
            </w:r>
            <w:r>
              <w:rPr>
                <w:rStyle w:val="Emphasis"/>
                <w:rFonts w:ascii="Calibri" w:eastAsia="MS Mincho" w:hAnsi="Calibri" w:cs="Calibri"/>
                <w:b/>
                <w:i w:val="0"/>
                <w:lang w:eastAsia="ja-JP"/>
              </w:rPr>
              <w:t>on FR2-2</w:t>
            </w:r>
          </w:p>
          <w:p w14:paraId="7738C9BE" w14:textId="77777777" w:rsidR="007C3555" w:rsidRDefault="007C3555">
            <w:pPr>
              <w:rPr>
                <w:rFonts w:ascii="Calibri" w:hAnsi="Calibri" w:cs="Calibri"/>
                <w:lang w:eastAsia="ja-JP"/>
              </w:rPr>
            </w:pPr>
          </w:p>
          <w:p w14:paraId="58A0742F" w14:textId="77777777" w:rsidR="007C3555" w:rsidRDefault="007C3555">
            <w:pPr>
              <w:rPr>
                <w:rFonts w:ascii="Calibri" w:hAnsi="Calibri" w:cs="Calibri"/>
                <w:lang w:eastAsia="ja-JP"/>
              </w:rPr>
            </w:pPr>
          </w:p>
          <w:p w14:paraId="1E961A26" w14:textId="77777777" w:rsidR="007C3555" w:rsidRDefault="00773911">
            <w:pPr>
              <w:rPr>
                <w:rFonts w:ascii="Calibri" w:hAnsi="Calibri" w:cs="Calibri"/>
                <w:lang w:eastAsia="ja-JP"/>
              </w:rPr>
            </w:pPr>
            <w:r>
              <w:rPr>
                <w:rFonts w:ascii="Calibri" w:hAnsi="Calibri" w:cs="Calibri"/>
                <w:lang w:eastAsia="ja-JP"/>
              </w:rPr>
              <w:t xml:space="preserve">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may not have any issue either since Rel-15/16 defines FR2 as a frequency range between 24.25 – 52.6 GHz. Also, even if FR2-2 is additionally considered, as well as FR1/2-1 differentiation which has alre</w:t>
            </w:r>
            <w:r>
              <w:rPr>
                <w:rFonts w:ascii="Calibri" w:hAnsi="Calibri" w:cs="Calibri"/>
                <w:lang w:eastAsia="ja-JP"/>
              </w:rPr>
              <w:t xml:space="preserve">ady been done via per-FR capability </w:t>
            </w:r>
            <w:proofErr w:type="spellStart"/>
            <w:r>
              <w:rPr>
                <w:rFonts w:ascii="Calibri" w:hAnsi="Calibri" w:cs="Calibri"/>
                <w:lang w:eastAsia="ja-JP"/>
              </w:rPr>
              <w:t>signalling</w:t>
            </w:r>
            <w:proofErr w:type="spellEnd"/>
            <w:r>
              <w:rPr>
                <w:rFonts w:ascii="Calibri" w:hAnsi="Calibri" w:cs="Calibri"/>
                <w:lang w:eastAsia="ja-JP"/>
              </w:rPr>
              <w:t xml:space="preserve">, FR2-2 will need to be differentiated from the other FRs in many cases. Given that, we have not </w:t>
            </w:r>
            <w:proofErr w:type="spellStart"/>
            <w:r>
              <w:rPr>
                <w:rFonts w:ascii="Calibri" w:hAnsi="Calibri" w:cs="Calibri"/>
                <w:lang w:eastAsia="ja-JP"/>
              </w:rPr>
              <w:t>analysed</w:t>
            </w:r>
            <w:proofErr w:type="spellEnd"/>
            <w:r>
              <w:rPr>
                <w:rFonts w:ascii="Calibri" w:hAnsi="Calibri" w:cs="Calibri"/>
                <w:lang w:eastAsia="ja-JP"/>
              </w:rPr>
              <w:t xml:space="preserve"> yet on 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on the tables in Appendix.</w:t>
            </w:r>
          </w:p>
          <w:p w14:paraId="7F75ECEE" w14:textId="77777777" w:rsidR="007C3555" w:rsidRDefault="00773911">
            <w:pPr>
              <w:rPr>
                <w:rFonts w:ascii="Calibri" w:hAnsi="Calibri" w:cs="Calibri"/>
                <w:lang w:eastAsia="ja-JP"/>
              </w:rPr>
            </w:pPr>
            <w:r>
              <w:rPr>
                <w:rFonts w:ascii="Calibri" w:hAnsi="Calibri" w:cs="Calibri"/>
                <w:lang w:eastAsia="ja-JP"/>
              </w:rPr>
              <w:t>An issue which may be lying</w:t>
            </w:r>
            <w:r>
              <w:rPr>
                <w:rFonts w:ascii="Calibri" w:hAnsi="Calibri" w:cs="Calibri"/>
                <w:lang w:eastAsia="ja-JP"/>
              </w:rPr>
              <w:t xml:space="preserve"> on 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would be whether to be applicable when they are reported as applicable to FR2 if no differentiation between FR2-1 and FR2-2 is considered. Some could be applicable to FR2-2 in the same manner as to FR2-1, whil</w:t>
            </w:r>
            <w:r>
              <w:rPr>
                <w:rFonts w:ascii="Calibri" w:hAnsi="Calibri" w:cs="Calibri"/>
                <w:lang w:eastAsia="ja-JP"/>
              </w:rPr>
              <w:t xml:space="preserve">e some others may not. This issue may also need to be checked in a case-by-case basis. We think it should also be discussed in RAN1 in the future. </w:t>
            </w:r>
          </w:p>
          <w:p w14:paraId="6A0F7173" w14:textId="77777777" w:rsidR="007C3555" w:rsidRDefault="007C3555">
            <w:pPr>
              <w:rPr>
                <w:rFonts w:ascii="Calibri" w:hAnsi="Calibri" w:cs="Calibri"/>
                <w:lang w:eastAsia="ja-JP"/>
              </w:rPr>
            </w:pPr>
          </w:p>
          <w:p w14:paraId="6D8046E1"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per-FR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xml:space="preserve">, how to treat when it is reported as </w:t>
            </w:r>
            <w:r>
              <w:rPr>
                <w:rStyle w:val="Emphasis"/>
                <w:rFonts w:ascii="Calibri" w:eastAsia="MS Mincho" w:hAnsi="Calibri" w:cs="Calibri"/>
                <w:b/>
                <w:i w:val="0"/>
                <w:lang w:eastAsia="ja-JP"/>
              </w:rPr>
              <w:t>applicable to FR2 should be discussed</w:t>
            </w:r>
          </w:p>
          <w:p w14:paraId="6D2C1A79" w14:textId="77777777" w:rsidR="007C3555" w:rsidRDefault="00773911">
            <w:pPr>
              <w:pStyle w:val="ListParagraph"/>
              <w:numPr>
                <w:ilvl w:val="0"/>
                <w:numId w:val="53"/>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Option 1: Differentiation between FR2-1 and FR2-2 is introduced</w:t>
            </w:r>
          </w:p>
          <w:p w14:paraId="50009429" w14:textId="77777777" w:rsidR="007C3555" w:rsidRDefault="00773911">
            <w:pPr>
              <w:pStyle w:val="ListParagraph"/>
              <w:numPr>
                <w:ilvl w:val="0"/>
                <w:numId w:val="53"/>
              </w:numPr>
              <w:spacing w:before="0" w:after="0"/>
              <w:contextualSpacing w:val="0"/>
              <w:jc w:val="left"/>
              <w:rPr>
                <w:rFonts w:ascii="Calibri" w:hAnsi="Calibri" w:cs="Calibri"/>
                <w:b/>
                <w:i/>
                <w:lang w:eastAsia="ja-JP"/>
              </w:rPr>
            </w:pPr>
            <w:r>
              <w:rPr>
                <w:rStyle w:val="Emphasis"/>
                <w:rFonts w:ascii="Calibri" w:eastAsia="MS Mincho" w:hAnsi="Calibri" w:cs="Calibri"/>
                <w:b/>
                <w:i w:val="0"/>
                <w:lang w:eastAsia="ja-JP"/>
              </w:rPr>
              <w:t xml:space="preserve">Option 2: All the UE features are treated as applicable or inapplicable to FR2-2 as well as FR2-1 when it is reported for FR2, while the ones for which such treatment cannot be appropriate are defined as exceptional cases via e.g., adding Note </w:t>
            </w:r>
          </w:p>
          <w:p w14:paraId="4140BAA4" w14:textId="77777777" w:rsidR="007C3555" w:rsidRDefault="007C3555">
            <w:pPr>
              <w:rPr>
                <w:rFonts w:ascii="Calibri" w:hAnsi="Calibri" w:cs="Calibri"/>
                <w:lang w:eastAsia="ja-JP"/>
              </w:rPr>
            </w:pPr>
          </w:p>
          <w:p w14:paraId="6B4505EF" w14:textId="77777777" w:rsidR="007C3555" w:rsidRDefault="00773911">
            <w:pPr>
              <w:rPr>
                <w:rFonts w:ascii="Calibri" w:hAnsi="Calibri" w:cs="Calibri"/>
                <w:lang w:eastAsia="ja-JP"/>
              </w:rPr>
            </w:pPr>
            <w:r>
              <w:rPr>
                <w:rFonts w:ascii="Calibri" w:hAnsi="Calibri" w:cs="Calibri"/>
                <w:lang w:eastAsia="ja-JP"/>
              </w:rPr>
              <w:t>For the on</w:t>
            </w:r>
            <w:r>
              <w:rPr>
                <w:rFonts w:ascii="Calibri" w:hAnsi="Calibri" w:cs="Calibri"/>
                <w:lang w:eastAsia="ja-JP"/>
              </w:rPr>
              <w:t xml:space="preserve">es with per-band </w:t>
            </w:r>
            <w:proofErr w:type="spellStart"/>
            <w:r>
              <w:rPr>
                <w:rFonts w:ascii="Calibri" w:hAnsi="Calibri" w:cs="Calibri"/>
                <w:lang w:eastAsia="ja-JP"/>
              </w:rPr>
              <w:t>signalling</w:t>
            </w:r>
            <w:proofErr w:type="spellEnd"/>
            <w:r>
              <w:rPr>
                <w:rFonts w:ascii="Calibri" w:hAnsi="Calibri" w:cs="Calibri"/>
                <w:lang w:eastAsia="ja-JP"/>
              </w:rPr>
              <w:t xml:space="preserve">, at least how to treat the ones related to Rel-16 NR-U is worth more clarification in our view. For example, FG10-2 is defined for “SSB-based RRM with Q with dynamic channel access mode”, which is the same functionality as DBTW </w:t>
            </w:r>
            <w:r>
              <w:rPr>
                <w:rFonts w:ascii="Calibri" w:hAnsi="Calibri" w:cs="Calibri"/>
                <w:lang w:eastAsia="ja-JP"/>
              </w:rPr>
              <w:t>to be supported for FR2-2. Thus, it can be reused to report that a UE supports RRM with DBTW in FR2-2 by reporting FG10-2 with a band in FR2-2. On the other hand, there has already been some new FGs agreed for FR2-2, which is the same as (or similar to) th</w:t>
            </w:r>
            <w:r>
              <w:rPr>
                <w:rFonts w:ascii="Calibri" w:hAnsi="Calibri" w:cs="Calibri"/>
                <w:lang w:eastAsia="ja-JP"/>
              </w:rPr>
              <w:t>e existing one for Rel-16 NR-U, e.g., multi-PUSCH scheduling. To align with how to treat Rel-16 NR-U FGs, all the functionalities supported for FR2-2 unlicensed band need to be re-defined, even if the same (or similar) FG has been defined in Rel-16 NR-U al</w:t>
            </w:r>
            <w:r>
              <w:rPr>
                <w:rFonts w:ascii="Calibri" w:hAnsi="Calibri" w:cs="Calibri"/>
                <w:lang w:eastAsia="ja-JP"/>
              </w:rPr>
              <w:t xml:space="preserve">ready. We believe this aspect should be clarified more. </w:t>
            </w:r>
          </w:p>
          <w:p w14:paraId="5201924A" w14:textId="77777777" w:rsidR="007C3555" w:rsidRDefault="007C3555">
            <w:pPr>
              <w:rPr>
                <w:rFonts w:ascii="Calibri" w:hAnsi="Calibri" w:cs="Calibri"/>
                <w:lang w:eastAsia="ja-JP"/>
              </w:rPr>
            </w:pPr>
          </w:p>
          <w:p w14:paraId="21561373"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How to treat Rel-15/-16 UE features with per-band (at least the ones defined for Rel-16 NR-U) should be clarified. </w:t>
            </w:r>
          </w:p>
          <w:p w14:paraId="7E34F233" w14:textId="77777777" w:rsidR="007C3555" w:rsidRDefault="00773911">
            <w:pPr>
              <w:pStyle w:val="ListParagraph"/>
              <w:numPr>
                <w:ilvl w:val="0"/>
                <w:numId w:val="54"/>
              </w:numPr>
              <w:spacing w:before="0" w:after="0"/>
              <w:contextualSpacing w:val="0"/>
              <w:jc w:val="left"/>
              <w:rPr>
                <w:rFonts w:ascii="Calibri" w:hAnsi="Calibri" w:cs="Calibri"/>
                <w:b/>
                <w:iCs/>
                <w:lang w:eastAsia="ja-JP"/>
              </w:rPr>
            </w:pPr>
            <w:r>
              <w:rPr>
                <w:rFonts w:ascii="Calibri" w:hAnsi="Calibri" w:cs="Calibri"/>
                <w:b/>
                <w:iCs/>
                <w:lang w:eastAsia="ja-JP"/>
              </w:rPr>
              <w:t>Alt-1: The existing FG (e.g., FG10-2 for RRM with DBTW) is reused to report that the UE supports it in FR2-2 by indicating for a b</w:t>
            </w:r>
            <w:r>
              <w:rPr>
                <w:rFonts w:ascii="Calibri" w:hAnsi="Calibri" w:cs="Calibri"/>
                <w:b/>
                <w:iCs/>
                <w:lang w:eastAsia="ja-JP"/>
              </w:rPr>
              <w:t xml:space="preserve">and in FR2-2. </w:t>
            </w:r>
          </w:p>
          <w:p w14:paraId="503C7D0C" w14:textId="77777777" w:rsidR="007C3555" w:rsidRDefault="00773911">
            <w:pPr>
              <w:pStyle w:val="ListParagraph"/>
              <w:numPr>
                <w:ilvl w:val="0"/>
                <w:numId w:val="54"/>
              </w:numPr>
              <w:spacing w:before="0" w:after="0"/>
              <w:contextualSpacing w:val="0"/>
              <w:jc w:val="left"/>
              <w:rPr>
                <w:rFonts w:ascii="Calibri" w:hAnsi="Calibri" w:cs="Calibri"/>
                <w:b/>
                <w:iCs/>
                <w:lang w:eastAsia="ja-JP"/>
              </w:rPr>
            </w:pPr>
            <w:r>
              <w:rPr>
                <w:rFonts w:ascii="Calibri" w:hAnsi="Calibri" w:cs="Calibri"/>
                <w:b/>
                <w:iCs/>
                <w:lang w:eastAsia="ja-JP"/>
              </w:rPr>
              <w:t xml:space="preserve">Alt-2: A dedicated FG is newly defined for any functionality supported in FR2-2, even if the same functionality has already been defined for Rel-15/-16 </w:t>
            </w:r>
          </w:p>
          <w:p w14:paraId="3B960C34" w14:textId="77777777" w:rsidR="007C3555" w:rsidRDefault="007C3555">
            <w:pPr>
              <w:pStyle w:val="ListParagraph"/>
              <w:spacing w:before="0" w:after="0"/>
              <w:ind w:left="0"/>
              <w:contextualSpacing w:val="0"/>
              <w:jc w:val="left"/>
              <w:rPr>
                <w:rFonts w:ascii="Calibri" w:eastAsia="MS Mincho" w:hAnsi="Calibri" w:cs="Calibri"/>
                <w:i/>
                <w:iCs/>
                <w:lang w:eastAsia="ja-JP"/>
              </w:rPr>
            </w:pPr>
          </w:p>
        </w:tc>
      </w:tr>
      <w:tr w:rsidR="007C3555" w14:paraId="0D5D7215" w14:textId="77777777">
        <w:tc>
          <w:tcPr>
            <w:tcW w:w="1818" w:type="dxa"/>
            <w:tcBorders>
              <w:top w:val="single" w:sz="4" w:space="0" w:color="auto"/>
              <w:left w:val="single" w:sz="4" w:space="0" w:color="auto"/>
              <w:bottom w:val="single" w:sz="4" w:space="0" w:color="auto"/>
              <w:right w:val="single" w:sz="4" w:space="0" w:color="auto"/>
            </w:tcBorders>
          </w:tcPr>
          <w:p w14:paraId="02EB974B" w14:textId="77777777" w:rsidR="007C3555" w:rsidRDefault="00773911">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17D77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revised WID notes the applicability of the UE features introduced for FR 2-2 should be discussed case by case. </w:t>
            </w:r>
          </w:p>
          <w:p w14:paraId="64B29593" w14:textId="77777777" w:rsidR="007C3555" w:rsidRDefault="00773911">
            <w:pPr>
              <w:spacing w:beforeLines="50" w:before="120"/>
              <w:jc w:val="left"/>
              <w:rPr>
                <w:rFonts w:ascii="Calibri" w:hAnsi="Calibri" w:cs="Calibri"/>
                <w:color w:val="000000"/>
              </w:rPr>
            </w:pPr>
            <w:r>
              <w:rPr>
                <w:rFonts w:ascii="Calibri" w:hAnsi="Calibri" w:cs="Calibri"/>
                <w:color w:val="000000"/>
              </w:rPr>
              <w:t>Note 5: FR2 is extended to cover 24.25GHz to 71GHz with FR2-1 for 24.25-52.6GHz and FR2-2 for 52.6-71G</w:t>
            </w:r>
            <w:r>
              <w:rPr>
                <w:rFonts w:ascii="Calibri" w:hAnsi="Calibri" w:cs="Calibri"/>
                <w:color w:val="000000"/>
              </w:rPr>
              <w:t xml:space="preserve">Hz. </w:t>
            </w:r>
          </w:p>
          <w:p w14:paraId="32211DF7" w14:textId="77777777" w:rsidR="007C3555" w:rsidRDefault="0077391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r>
            <w:proofErr w:type="gramStart"/>
            <w:r>
              <w:rPr>
                <w:rFonts w:ascii="Calibri" w:hAnsi="Calibri" w:cs="Calibri"/>
                <w:color w:val="000000"/>
              </w:rPr>
              <w:t>The</w:t>
            </w:r>
            <w:proofErr w:type="gramEnd"/>
            <w:r>
              <w:rPr>
                <w:rFonts w:ascii="Calibri" w:hAnsi="Calibri" w:cs="Calibri"/>
                <w:color w:val="000000"/>
              </w:rPr>
              <w:t xml:space="preserve"> related UE capabilities and their applicability to the frequency range 52.6 to 71 GHz will have to be </w:t>
            </w:r>
            <w:proofErr w:type="spellStart"/>
            <w:r>
              <w:rPr>
                <w:rFonts w:ascii="Calibri" w:hAnsi="Calibri" w:cs="Calibri"/>
                <w:color w:val="000000"/>
              </w:rPr>
              <w:t>analysed</w:t>
            </w:r>
            <w:proofErr w:type="spellEnd"/>
            <w:r>
              <w:rPr>
                <w:rFonts w:ascii="Calibri" w:hAnsi="Calibri" w:cs="Calibri"/>
                <w:color w:val="000000"/>
              </w:rPr>
              <w:t xml:space="preserve"> on a case by case basis</w:t>
            </w:r>
          </w:p>
          <w:p w14:paraId="3B876658" w14:textId="77777777" w:rsidR="007C3555" w:rsidRDefault="0077391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r>
            <w:proofErr w:type="gramStart"/>
            <w:r>
              <w:rPr>
                <w:rFonts w:ascii="Calibri" w:hAnsi="Calibri" w:cs="Calibri"/>
                <w:color w:val="000000"/>
              </w:rPr>
              <w:t>The</w:t>
            </w:r>
            <w:proofErr w:type="gramEnd"/>
            <w:r>
              <w:rPr>
                <w:rFonts w:ascii="Calibri" w:hAnsi="Calibri" w:cs="Calibri"/>
                <w:color w:val="000000"/>
              </w:rPr>
              <w:t xml:space="preserve"> application of any of the UE feature introduced for 52.6-71 GHz to existing FR1/FR2 should be </w:t>
            </w:r>
            <w:r>
              <w:rPr>
                <w:rFonts w:ascii="Calibri" w:hAnsi="Calibri" w:cs="Calibri"/>
                <w:color w:val="000000"/>
              </w:rPr>
              <w:t>discussed case by case.</w:t>
            </w:r>
          </w:p>
          <w:p w14:paraId="546E2119"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 xml:space="preserve">Firstly, as described in second bullet in Note 5, we should consider application band range (i.e. FR2-2 only, FR2, both FR2 and FR1) of any of the UE feature. In our opinion, at least we need to consider the possibility of </w:t>
            </w:r>
            <w:r>
              <w:rPr>
                <w:rFonts w:ascii="Calibri" w:hAnsi="Calibri" w:cs="Calibri"/>
                <w:color w:val="000000"/>
              </w:rPr>
              <w:t>extending the UE features newly introduced for 120KHz or all SCSs to FR2-1 even FR1, e.g. multi-PDSCH scheduling by a single DCI. In addition, since FR2-2 involve both licensed and unlicensed spectrum operation, the application band type (i.e. licensed ban</w:t>
            </w:r>
            <w:r>
              <w:rPr>
                <w:rFonts w:ascii="Calibri" w:hAnsi="Calibri" w:cs="Calibri"/>
                <w:color w:val="000000"/>
              </w:rPr>
              <w:t>d only, unlicensed band only or both licensed and unlicensed band) for each FG should be discussed case by case.</w:t>
            </w:r>
          </w:p>
          <w:p w14:paraId="1FF8A1D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application band range (i.e. FR2-2 only, FR2, both FR2 and FR1) and application band type (i.e. licensed band only, unlicensed ba</w:t>
            </w:r>
            <w:r>
              <w:rPr>
                <w:rFonts w:ascii="Calibri" w:hAnsi="Calibri" w:cs="Calibri"/>
                <w:b/>
                <w:color w:val="000000"/>
              </w:rPr>
              <w:t>nd only or both licensed and unlicensed band) for each FG introduced for FR2-2 should be discussed case by case.</w:t>
            </w:r>
          </w:p>
          <w:p w14:paraId="20655BD8" w14:textId="77777777" w:rsidR="007C3555" w:rsidRDefault="007C3555">
            <w:pPr>
              <w:spacing w:beforeLines="50" w:before="120"/>
              <w:jc w:val="left"/>
              <w:rPr>
                <w:rFonts w:ascii="Calibri" w:hAnsi="Calibri" w:cs="Calibri"/>
                <w:b/>
                <w:color w:val="000000"/>
              </w:rPr>
            </w:pPr>
          </w:p>
          <w:p w14:paraId="6B8143C9" w14:textId="77777777" w:rsidR="007C3555" w:rsidRDefault="00773911">
            <w:pPr>
              <w:numPr>
                <w:ilvl w:val="255"/>
                <w:numId w:val="0"/>
              </w:numPr>
              <w:rPr>
                <w:rFonts w:ascii="Calibri" w:hAnsi="Calibri" w:cs="Calibri"/>
                <w:lang w:eastAsia="zh-CN"/>
              </w:rPr>
            </w:pPr>
            <w:r>
              <w:rPr>
                <w:rFonts w:ascii="Calibri" w:hAnsi="Calibri" w:cs="Calibri"/>
                <w:lang w:eastAsia="zh-CN"/>
              </w:rPr>
              <w:t>In RAN1 #107 e-meeting, which FG can be regarded as a basic feature group has been discussed, but there is no basic consensus. Wherein, a pote</w:t>
            </w:r>
            <w:r>
              <w:rPr>
                <w:rFonts w:ascii="Calibri" w:hAnsi="Calibri" w:cs="Calibri"/>
                <w:lang w:eastAsia="zh-CN"/>
              </w:rPr>
              <w:t>ntial method to define basic FG is related to a certain deploy scenario as shown in Table 1. The deployment scenarios for operation in FR2-2 are as following:</w:t>
            </w:r>
          </w:p>
          <w:p w14:paraId="59125973"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 xml:space="preserve">Scenario A: CA with PCell in FR1 (or FR2-1) + </w:t>
            </w:r>
            <w:proofErr w:type="spellStart"/>
            <w:r>
              <w:rPr>
                <w:rFonts w:ascii="Calibri" w:hAnsi="Calibri" w:cs="Calibri"/>
                <w:lang w:eastAsia="zh-CN"/>
              </w:rPr>
              <w:t>SCell</w:t>
            </w:r>
            <w:proofErr w:type="spellEnd"/>
            <w:r>
              <w:rPr>
                <w:rFonts w:ascii="Calibri" w:hAnsi="Calibri" w:cs="Calibri"/>
                <w:lang w:eastAsia="zh-CN"/>
              </w:rPr>
              <w:t xml:space="preserve"> (DL-only) in FR2-2</w:t>
            </w:r>
          </w:p>
          <w:p w14:paraId="2FFE6C1E"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B-1: CA with PCel</w:t>
            </w:r>
            <w:r>
              <w:rPr>
                <w:rFonts w:ascii="Calibri" w:hAnsi="Calibri" w:cs="Calibri"/>
                <w:lang w:eastAsia="zh-CN"/>
              </w:rPr>
              <w:t xml:space="preserve">l in FR1 (or FR2-1) + </w:t>
            </w:r>
            <w:proofErr w:type="spellStart"/>
            <w:r>
              <w:rPr>
                <w:rFonts w:ascii="Calibri" w:hAnsi="Calibri" w:cs="Calibri"/>
                <w:lang w:eastAsia="zh-CN"/>
              </w:rPr>
              <w:t>SCell</w:t>
            </w:r>
            <w:proofErr w:type="spellEnd"/>
            <w:r>
              <w:rPr>
                <w:rFonts w:ascii="Calibri" w:hAnsi="Calibri" w:cs="Calibri"/>
                <w:lang w:eastAsia="zh-CN"/>
              </w:rPr>
              <w:t xml:space="preserve"> (DL+UL) in FR2-2</w:t>
            </w:r>
          </w:p>
          <w:p w14:paraId="4E867E7C"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 xml:space="preserve">Scenario B-2: DC with PCell in FR1 (or FR2-1) + </w:t>
            </w:r>
            <w:proofErr w:type="spellStart"/>
            <w:r>
              <w:rPr>
                <w:rFonts w:ascii="Calibri" w:hAnsi="Calibri" w:cs="Calibri"/>
                <w:lang w:eastAsia="zh-CN"/>
              </w:rPr>
              <w:t>PSCell</w:t>
            </w:r>
            <w:proofErr w:type="spellEnd"/>
            <w:r>
              <w:rPr>
                <w:rFonts w:ascii="Calibri" w:hAnsi="Calibri" w:cs="Calibri"/>
                <w:lang w:eastAsia="zh-CN"/>
              </w:rPr>
              <w:t xml:space="preserve"> (DL+UL) in FR2-2</w:t>
            </w:r>
          </w:p>
          <w:p w14:paraId="18AF2EBF"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C: Standalone operation in FR2-2, i.e., PCell in FR2-2</w:t>
            </w:r>
          </w:p>
          <w:p w14:paraId="13A104BF" w14:textId="77777777" w:rsidR="007C3555" w:rsidRDefault="007C3555">
            <w:pPr>
              <w:numPr>
                <w:ilvl w:val="255"/>
                <w:numId w:val="0"/>
              </w:numPr>
              <w:rPr>
                <w:rFonts w:ascii="Calibri" w:hAnsi="Calibri" w:cs="Calibri"/>
                <w:lang w:eastAsia="zh-CN"/>
              </w:rPr>
            </w:pPr>
          </w:p>
          <w:p w14:paraId="233FBF12" w14:textId="77777777" w:rsidR="007C3555" w:rsidRDefault="00773911">
            <w:pPr>
              <w:numPr>
                <w:ilvl w:val="255"/>
                <w:numId w:val="0"/>
              </w:numPr>
              <w:rPr>
                <w:rFonts w:ascii="Calibri" w:hAnsi="Calibri" w:cs="Calibri"/>
                <w:lang w:eastAsia="zh-CN"/>
              </w:rPr>
            </w:pPr>
            <w:r>
              <w:rPr>
                <w:rFonts w:ascii="Calibri" w:hAnsi="Calibri" w:cs="Calibri"/>
                <w:lang w:eastAsia="zh-CN"/>
              </w:rPr>
              <w:t>Table 1: The relationship between basic FGs and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516"/>
              <w:gridCol w:w="1949"/>
              <w:gridCol w:w="1949"/>
              <w:gridCol w:w="1949"/>
            </w:tblGrid>
            <w:tr w:rsidR="007C3555" w14:paraId="46EF30D4" w14:textId="77777777">
              <w:tc>
                <w:tcPr>
                  <w:tcW w:w="3481" w:type="dxa"/>
                  <w:vMerge w:val="restart"/>
                  <w:shd w:val="clear" w:color="auto" w:fill="auto"/>
                  <w:vAlign w:val="center"/>
                </w:tcPr>
                <w:p w14:paraId="5F91EB6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Basic</w:t>
                  </w:r>
                  <w:r>
                    <w:rPr>
                      <w:rFonts w:ascii="Calibri" w:hAnsi="Calibri" w:cs="Calibri"/>
                      <w:lang w:eastAsia="zh-CN"/>
                    </w:rPr>
                    <w:t xml:space="preserve"> FGs</w:t>
                  </w:r>
                </w:p>
              </w:tc>
              <w:tc>
                <w:tcPr>
                  <w:tcW w:w="6373" w:type="dxa"/>
                  <w:gridSpan w:val="4"/>
                  <w:shd w:val="clear" w:color="auto" w:fill="auto"/>
                  <w:vAlign w:val="center"/>
                </w:tcPr>
                <w:p w14:paraId="7C00D4C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deployment scenarios</w:t>
                  </w:r>
                </w:p>
              </w:tc>
            </w:tr>
            <w:tr w:rsidR="007C3555" w14:paraId="62F3798E" w14:textId="77777777">
              <w:tc>
                <w:tcPr>
                  <w:tcW w:w="3481" w:type="dxa"/>
                  <w:vMerge/>
                  <w:shd w:val="clear" w:color="auto" w:fill="auto"/>
                  <w:vAlign w:val="center"/>
                </w:tcPr>
                <w:p w14:paraId="613115BF" w14:textId="77777777" w:rsidR="007C3555" w:rsidRDefault="007C3555">
                  <w:pPr>
                    <w:numPr>
                      <w:ilvl w:val="255"/>
                      <w:numId w:val="0"/>
                    </w:numPr>
                    <w:spacing w:after="0"/>
                    <w:jc w:val="center"/>
                    <w:rPr>
                      <w:rFonts w:ascii="Calibri" w:hAnsi="Calibri" w:cs="Calibri"/>
                      <w:lang w:eastAsia="zh-CN"/>
                    </w:rPr>
                  </w:pPr>
                </w:p>
              </w:tc>
              <w:tc>
                <w:tcPr>
                  <w:tcW w:w="1516" w:type="dxa"/>
                  <w:shd w:val="clear" w:color="auto" w:fill="auto"/>
                  <w:vAlign w:val="center"/>
                </w:tcPr>
                <w:p w14:paraId="331C2D5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A</w:t>
                  </w:r>
                </w:p>
                <w:p w14:paraId="5B03F3C3" w14:textId="77777777" w:rsidR="007C3555" w:rsidRDefault="00773911">
                  <w:pPr>
                    <w:numPr>
                      <w:ilvl w:val="255"/>
                      <w:numId w:val="0"/>
                    </w:numPr>
                    <w:spacing w:after="0"/>
                    <w:jc w:val="center"/>
                    <w:rPr>
                      <w:rFonts w:ascii="Calibri" w:hAnsi="Calibri" w:cs="Calibri"/>
                      <w:lang w:eastAsia="zh-CN"/>
                    </w:rPr>
                  </w:pPr>
                  <w:proofErr w:type="spellStart"/>
                  <w:r>
                    <w:rPr>
                      <w:rFonts w:ascii="Calibri" w:hAnsi="Calibri" w:cs="Calibri"/>
                      <w:lang w:eastAsia="zh-CN"/>
                    </w:rPr>
                    <w:t>SCell</w:t>
                  </w:r>
                  <w:proofErr w:type="spellEnd"/>
                  <w:r>
                    <w:rPr>
                      <w:rFonts w:ascii="Calibri" w:hAnsi="Calibri" w:cs="Calibri"/>
                      <w:lang w:eastAsia="zh-CN"/>
                    </w:rPr>
                    <w:t xml:space="preserve"> (DL-only)</w:t>
                  </w:r>
                </w:p>
              </w:tc>
              <w:tc>
                <w:tcPr>
                  <w:tcW w:w="0" w:type="auto"/>
                  <w:shd w:val="clear" w:color="auto" w:fill="auto"/>
                  <w:vAlign w:val="center"/>
                </w:tcPr>
                <w:p w14:paraId="41AB708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B-1</w:t>
                  </w:r>
                </w:p>
                <w:p w14:paraId="6908F270" w14:textId="77777777" w:rsidR="007C3555" w:rsidRDefault="00773911">
                  <w:pPr>
                    <w:numPr>
                      <w:ilvl w:val="255"/>
                      <w:numId w:val="0"/>
                    </w:numPr>
                    <w:spacing w:after="0"/>
                    <w:jc w:val="center"/>
                    <w:rPr>
                      <w:rFonts w:ascii="Calibri" w:hAnsi="Calibri" w:cs="Calibri"/>
                      <w:lang w:eastAsia="zh-CN"/>
                    </w:rPr>
                  </w:pPr>
                  <w:proofErr w:type="spellStart"/>
                  <w:r>
                    <w:rPr>
                      <w:rFonts w:ascii="Calibri" w:hAnsi="Calibri" w:cs="Calibri"/>
                      <w:lang w:eastAsia="zh-CN"/>
                    </w:rPr>
                    <w:t>SCell</w:t>
                  </w:r>
                  <w:proofErr w:type="spellEnd"/>
                  <w:r>
                    <w:rPr>
                      <w:rFonts w:ascii="Calibri" w:hAnsi="Calibri" w:cs="Calibri"/>
                      <w:lang w:eastAsia="zh-CN"/>
                    </w:rPr>
                    <w:t xml:space="preserve"> (DL+UL)</w:t>
                  </w:r>
                </w:p>
              </w:tc>
              <w:tc>
                <w:tcPr>
                  <w:tcW w:w="0" w:type="auto"/>
                  <w:shd w:val="clear" w:color="auto" w:fill="auto"/>
                  <w:vAlign w:val="center"/>
                </w:tcPr>
                <w:p w14:paraId="1749952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B-2 (DC)</w:t>
                  </w:r>
                </w:p>
                <w:p w14:paraId="7CEB79D7" w14:textId="77777777" w:rsidR="007C3555" w:rsidRDefault="00773911">
                  <w:pPr>
                    <w:numPr>
                      <w:ilvl w:val="255"/>
                      <w:numId w:val="0"/>
                    </w:numPr>
                    <w:spacing w:after="0"/>
                    <w:jc w:val="center"/>
                    <w:rPr>
                      <w:rFonts w:ascii="Calibri" w:hAnsi="Calibri" w:cs="Calibri"/>
                      <w:lang w:eastAsia="zh-CN"/>
                    </w:rPr>
                  </w:pPr>
                  <w:proofErr w:type="spellStart"/>
                  <w:r>
                    <w:rPr>
                      <w:rFonts w:ascii="Calibri" w:hAnsi="Calibri" w:cs="Calibri"/>
                      <w:lang w:eastAsia="zh-CN"/>
                    </w:rPr>
                    <w:t>PSCell</w:t>
                  </w:r>
                  <w:proofErr w:type="spellEnd"/>
                  <w:r>
                    <w:rPr>
                      <w:rFonts w:ascii="Calibri" w:hAnsi="Calibri" w:cs="Calibri"/>
                      <w:lang w:eastAsia="zh-CN"/>
                    </w:rPr>
                    <w:t xml:space="preserve"> (DL+UL)</w:t>
                  </w:r>
                </w:p>
              </w:tc>
              <w:tc>
                <w:tcPr>
                  <w:tcW w:w="0" w:type="auto"/>
                  <w:shd w:val="clear" w:color="auto" w:fill="auto"/>
                  <w:vAlign w:val="center"/>
                </w:tcPr>
                <w:p w14:paraId="70AE1F4B"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C (Standalone)</w:t>
                  </w:r>
                </w:p>
              </w:tc>
            </w:tr>
            <w:tr w:rsidR="007C3555" w14:paraId="1AA84F2E" w14:textId="77777777">
              <w:tc>
                <w:tcPr>
                  <w:tcW w:w="3481" w:type="dxa"/>
                  <w:shd w:val="clear" w:color="auto" w:fill="auto"/>
                  <w:vAlign w:val="center"/>
                </w:tcPr>
                <w:p w14:paraId="318B196C"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 Basic FR2-2 DL support</w:t>
                  </w:r>
                </w:p>
              </w:tc>
              <w:tc>
                <w:tcPr>
                  <w:tcW w:w="1516" w:type="dxa"/>
                  <w:shd w:val="clear" w:color="auto" w:fill="auto"/>
                  <w:vAlign w:val="center"/>
                </w:tcPr>
                <w:p w14:paraId="405B2019"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02EB2D16"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132D5BD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4E291F7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r w:rsidR="007C3555" w14:paraId="48B04FFF" w14:textId="77777777">
              <w:tc>
                <w:tcPr>
                  <w:tcW w:w="3481" w:type="dxa"/>
                  <w:shd w:val="clear" w:color="auto" w:fill="auto"/>
                  <w:vAlign w:val="center"/>
                </w:tcPr>
                <w:p w14:paraId="45F2475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24-1a: Basic FR2-2 UL support (including Wideband PRACH)</w:t>
                  </w:r>
                </w:p>
              </w:tc>
              <w:tc>
                <w:tcPr>
                  <w:tcW w:w="1516" w:type="dxa"/>
                  <w:shd w:val="clear" w:color="auto" w:fill="auto"/>
                  <w:vAlign w:val="center"/>
                </w:tcPr>
                <w:p w14:paraId="7AA8A8B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335CED2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0F02395A"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635ED8C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r w:rsidR="007C3555" w14:paraId="7EAACD5B" w14:textId="77777777">
              <w:tc>
                <w:tcPr>
                  <w:tcW w:w="3481" w:type="dxa"/>
                  <w:shd w:val="clear" w:color="auto" w:fill="auto"/>
                  <w:vAlign w:val="center"/>
                </w:tcPr>
                <w:p w14:paraId="2EF9B876"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 xml:space="preserve">24-1c: </w:t>
                  </w:r>
                  <w:proofErr w:type="gramStart"/>
                  <w:r>
                    <w:rPr>
                      <w:rFonts w:ascii="Calibri" w:hAnsi="Calibri" w:cs="Calibri"/>
                      <w:lang w:eastAsia="zh-CN"/>
                    </w:rPr>
                    <w:t>Multi-RB</w:t>
                  </w:r>
                  <w:proofErr w:type="gramEnd"/>
                  <w:r>
                    <w:rPr>
                      <w:rFonts w:ascii="Calibri" w:hAnsi="Calibri" w:cs="Calibri"/>
                      <w:lang w:eastAsia="zh-CN"/>
                    </w:rPr>
                    <w:t xml:space="preserve"> support</w:t>
                  </w:r>
                </w:p>
                <w:p w14:paraId="3D266401"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 xml:space="preserve">PUCCH format 0/1/4 for </w:t>
                  </w:r>
                  <w:r>
                    <w:rPr>
                      <w:rFonts w:ascii="Calibri" w:hAnsi="Calibri" w:cs="Calibri"/>
                      <w:lang w:eastAsia="zh-CN"/>
                    </w:rPr>
                    <w:t>120 kHz [with</w:t>
                  </w:r>
                  <w:r>
                    <w:rPr>
                      <w:rFonts w:ascii="Calibri" w:hAnsi="Calibri" w:cs="Calibri"/>
                      <w:strike/>
                      <w:lang w:eastAsia="zh-CN"/>
                    </w:rPr>
                    <w:t>/without</w:t>
                  </w:r>
                  <w:r>
                    <w:rPr>
                      <w:rFonts w:ascii="Calibri" w:hAnsi="Calibri" w:cs="Calibri"/>
                      <w:lang w:eastAsia="zh-CN"/>
                    </w:rPr>
                    <w:t xml:space="preserve"> shared spectrum channel access]</w:t>
                  </w:r>
                </w:p>
              </w:tc>
              <w:tc>
                <w:tcPr>
                  <w:tcW w:w="1516" w:type="dxa"/>
                  <w:shd w:val="clear" w:color="auto" w:fill="auto"/>
                  <w:vAlign w:val="center"/>
                </w:tcPr>
                <w:p w14:paraId="04D74BBD"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52814F2D"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45C7500F"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roofErr w:type="gramStart"/>
                  <w:r>
                    <w:rPr>
                      <w:rFonts w:ascii="Calibri" w:hAnsi="Calibri" w:cs="Calibri"/>
                      <w:lang w:eastAsia="zh-CN"/>
                    </w:rPr>
                    <w:t>for</w:t>
                  </w:r>
                  <w:proofErr w:type="gramEnd"/>
                  <w:r>
                    <w:rPr>
                      <w:rFonts w:ascii="Calibri" w:hAnsi="Calibri" w:cs="Calibri"/>
                      <w:lang w:eastAsia="zh-CN"/>
                    </w:rPr>
                    <w:t xml:space="preserve"> unlicensed band)</w:t>
                  </w:r>
                </w:p>
              </w:tc>
              <w:tc>
                <w:tcPr>
                  <w:tcW w:w="0" w:type="auto"/>
                  <w:shd w:val="clear" w:color="auto" w:fill="auto"/>
                  <w:vAlign w:val="center"/>
                </w:tcPr>
                <w:p w14:paraId="0A5719B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4A81E874"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roofErr w:type="gramStart"/>
                  <w:r>
                    <w:rPr>
                      <w:rFonts w:ascii="Calibri" w:hAnsi="Calibri" w:cs="Calibri"/>
                      <w:lang w:eastAsia="zh-CN"/>
                    </w:rPr>
                    <w:t>for</w:t>
                  </w:r>
                  <w:proofErr w:type="gramEnd"/>
                  <w:r>
                    <w:rPr>
                      <w:rFonts w:ascii="Calibri" w:hAnsi="Calibri" w:cs="Calibri"/>
                      <w:lang w:eastAsia="zh-CN"/>
                    </w:rPr>
                    <w:t xml:space="preserve"> unlicensed band)</w:t>
                  </w:r>
                </w:p>
              </w:tc>
              <w:tc>
                <w:tcPr>
                  <w:tcW w:w="0" w:type="auto"/>
                  <w:shd w:val="clear" w:color="auto" w:fill="auto"/>
                  <w:vAlign w:val="center"/>
                </w:tcPr>
                <w:p w14:paraId="74BF90B7"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741FAFD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roofErr w:type="gramStart"/>
                  <w:r>
                    <w:rPr>
                      <w:rFonts w:ascii="Calibri" w:hAnsi="Calibri" w:cs="Calibri"/>
                      <w:lang w:eastAsia="zh-CN"/>
                    </w:rPr>
                    <w:t>for</w:t>
                  </w:r>
                  <w:proofErr w:type="gramEnd"/>
                  <w:r>
                    <w:rPr>
                      <w:rFonts w:ascii="Calibri" w:hAnsi="Calibri" w:cs="Calibri"/>
                      <w:lang w:eastAsia="zh-CN"/>
                    </w:rPr>
                    <w:t xml:space="preserve"> unlicensed band)</w:t>
                  </w:r>
                </w:p>
              </w:tc>
            </w:tr>
            <w:tr w:rsidR="007C3555" w14:paraId="391F9177" w14:textId="77777777">
              <w:tc>
                <w:tcPr>
                  <w:tcW w:w="3481" w:type="dxa"/>
                  <w:shd w:val="clear" w:color="auto" w:fill="auto"/>
                  <w:vAlign w:val="center"/>
                </w:tcPr>
                <w:p w14:paraId="79952A0B"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24-1d: Multiple PDSCH scheduling by single DCI for 120kHz</w:t>
                  </w:r>
                </w:p>
              </w:tc>
              <w:tc>
                <w:tcPr>
                  <w:tcW w:w="1516" w:type="dxa"/>
                  <w:shd w:val="clear" w:color="auto" w:fill="auto"/>
                  <w:vAlign w:val="center"/>
                </w:tcPr>
                <w:p w14:paraId="6A7AF04A"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09613050"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0870FFA"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087CDC64" w14:textId="77777777" w:rsidR="007C3555" w:rsidRDefault="007C3555">
                  <w:pPr>
                    <w:numPr>
                      <w:ilvl w:val="255"/>
                      <w:numId w:val="0"/>
                    </w:numPr>
                    <w:spacing w:after="0"/>
                    <w:jc w:val="center"/>
                    <w:rPr>
                      <w:rFonts w:ascii="Calibri" w:hAnsi="Calibri" w:cs="Calibri"/>
                      <w:lang w:eastAsia="zh-CN"/>
                    </w:rPr>
                  </w:pPr>
                </w:p>
              </w:tc>
            </w:tr>
            <w:tr w:rsidR="007C3555" w14:paraId="2F59E9EB" w14:textId="77777777">
              <w:tc>
                <w:tcPr>
                  <w:tcW w:w="3481" w:type="dxa"/>
                  <w:shd w:val="clear" w:color="auto" w:fill="auto"/>
                  <w:vAlign w:val="center"/>
                </w:tcPr>
                <w:p w14:paraId="0B1C515C"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24-1e: Multiple PUSCH scheduling by single DCI for 120kHz</w:t>
                  </w:r>
                </w:p>
              </w:tc>
              <w:tc>
                <w:tcPr>
                  <w:tcW w:w="1516" w:type="dxa"/>
                  <w:shd w:val="clear" w:color="auto" w:fill="auto"/>
                  <w:vAlign w:val="center"/>
                </w:tcPr>
                <w:p w14:paraId="5869E2B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12AFAA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18DE4AF5"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22EE69B4" w14:textId="77777777" w:rsidR="007C3555" w:rsidRDefault="007C3555">
                  <w:pPr>
                    <w:numPr>
                      <w:ilvl w:val="255"/>
                      <w:numId w:val="0"/>
                    </w:numPr>
                    <w:spacing w:after="0"/>
                    <w:jc w:val="center"/>
                    <w:rPr>
                      <w:rFonts w:ascii="Calibri" w:hAnsi="Calibri" w:cs="Calibri"/>
                      <w:lang w:eastAsia="zh-CN"/>
                    </w:rPr>
                  </w:pPr>
                </w:p>
              </w:tc>
            </w:tr>
            <w:tr w:rsidR="007C3555" w14:paraId="0B77D882" w14:textId="77777777">
              <w:tc>
                <w:tcPr>
                  <w:tcW w:w="3481" w:type="dxa"/>
                  <w:shd w:val="clear" w:color="auto" w:fill="auto"/>
                  <w:vAlign w:val="center"/>
                </w:tcPr>
                <w:p w14:paraId="276FB9CF"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24-2: 120KHz SSB support for SA/DC in FR2-2</w:t>
                  </w:r>
                </w:p>
              </w:tc>
              <w:tc>
                <w:tcPr>
                  <w:tcW w:w="1516" w:type="dxa"/>
                  <w:shd w:val="clear" w:color="auto" w:fill="auto"/>
                  <w:vAlign w:val="center"/>
                </w:tcPr>
                <w:p w14:paraId="04380116"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38E5605"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3687046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74C02C7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bl>
          <w:p w14:paraId="0FB9BB16" w14:textId="77777777" w:rsidR="007C3555" w:rsidRDefault="00773911">
            <w:pPr>
              <w:snapToGrid w:val="0"/>
              <w:spacing w:beforeLines="50" w:before="120" w:afterLines="50"/>
              <w:jc w:val="left"/>
              <w:rPr>
                <w:rFonts w:ascii="Calibri" w:hAnsi="Calibri" w:cs="Calibri"/>
                <w:b/>
                <w:i/>
                <w:lang w:eastAsia="zh-CN"/>
              </w:rPr>
            </w:pPr>
            <w:r>
              <w:rPr>
                <w:rFonts w:ascii="Calibri" w:hAnsi="Calibri" w:cs="Calibri"/>
                <w:b/>
                <w:bCs/>
                <w:lang w:eastAsia="zh-CN"/>
              </w:rPr>
              <w:t xml:space="preserve">Proposal: </w:t>
            </w:r>
            <w:r>
              <w:rPr>
                <w:rFonts w:ascii="Calibri" w:eastAsia="MS Mincho" w:hAnsi="Calibri" w:cs="Calibri"/>
                <w:b/>
                <w:bCs/>
              </w:rPr>
              <w:t xml:space="preserve">The </w:t>
            </w:r>
            <w:r>
              <w:rPr>
                <w:rFonts w:ascii="Calibri" w:eastAsia="SimSun" w:hAnsi="Calibri" w:cs="Calibri"/>
                <w:b/>
                <w:bCs/>
                <w:lang w:eastAsia="zh-CN"/>
              </w:rPr>
              <w:t>T</w:t>
            </w:r>
            <w:r>
              <w:rPr>
                <w:rFonts w:ascii="Calibri" w:eastAsia="MS Mincho" w:hAnsi="Calibri" w:cs="Calibri"/>
                <w:b/>
                <w:bCs/>
              </w:rPr>
              <w:t xml:space="preserve">able </w:t>
            </w:r>
            <w:r>
              <w:rPr>
                <w:rFonts w:ascii="Calibri" w:eastAsia="SimSun" w:hAnsi="Calibri" w:cs="Calibri"/>
                <w:b/>
                <w:bCs/>
                <w:lang w:eastAsia="zh-CN"/>
              </w:rPr>
              <w:t xml:space="preserve">1 </w:t>
            </w:r>
            <w:r>
              <w:rPr>
                <w:rFonts w:ascii="Calibri" w:eastAsia="MS Mincho" w:hAnsi="Calibri" w:cs="Calibri"/>
                <w:b/>
                <w:bCs/>
              </w:rPr>
              <w:t xml:space="preserve">is defined to </w:t>
            </w:r>
            <w:r>
              <w:rPr>
                <w:rFonts w:ascii="Calibri" w:eastAsia="SimSun" w:hAnsi="Calibri" w:cs="Calibri"/>
                <w:b/>
                <w:bCs/>
                <w:lang w:eastAsia="zh-CN"/>
              </w:rPr>
              <w:t>determine</w:t>
            </w:r>
            <w:r>
              <w:rPr>
                <w:rFonts w:ascii="Calibri" w:eastAsia="MS Mincho" w:hAnsi="Calibri" w:cs="Calibri"/>
                <w:b/>
                <w:bCs/>
              </w:rPr>
              <w:t xml:space="preserve"> the basic FGs</w:t>
            </w:r>
            <w:r>
              <w:rPr>
                <w:rFonts w:ascii="Calibri" w:eastAsia="SimSun" w:hAnsi="Calibri" w:cs="Calibri"/>
                <w:b/>
                <w:bCs/>
                <w:lang w:eastAsia="zh-CN"/>
              </w:rPr>
              <w:t xml:space="preserve"> and its associated </w:t>
            </w:r>
            <w:r>
              <w:rPr>
                <w:rFonts w:ascii="Calibri" w:eastAsia="MS Mincho" w:hAnsi="Calibri" w:cs="Calibri"/>
                <w:b/>
                <w:bCs/>
              </w:rPr>
              <w:t>deployment scenario.</w:t>
            </w:r>
          </w:p>
          <w:p w14:paraId="634AF5E2" w14:textId="77777777" w:rsidR="007C3555" w:rsidRDefault="007C3555">
            <w:pPr>
              <w:pStyle w:val="Heading2"/>
              <w:numPr>
                <w:ilvl w:val="255"/>
                <w:numId w:val="0"/>
              </w:numPr>
              <w:ind w:left="576" w:hanging="576"/>
              <w:rPr>
                <w:rFonts w:ascii="Calibri" w:hAnsi="Calibri" w:cs="Calibri"/>
                <w:sz w:val="20"/>
                <w:lang w:eastAsia="zh-CN"/>
              </w:rPr>
            </w:pPr>
          </w:p>
          <w:p w14:paraId="4DC7D676"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In this section, we will discuss on the application range of some enhanced features specified in FR </w:t>
            </w:r>
            <w:r>
              <w:rPr>
                <w:rFonts w:ascii="Calibri" w:hAnsi="Calibri" w:cs="Calibri"/>
                <w:lang w:eastAsia="zh-CN"/>
              </w:rPr>
              <w:t>2-2, that is, whether some enhancements can be extended to FR 2-1 and/or FR 1.</w:t>
            </w:r>
          </w:p>
          <w:p w14:paraId="067B5446"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For the existing FGs discussed for NR above 52.5GHz, we think that it will be limited to FR2-2 by default. In this regard, we need to further discuss whether some of FGs can </w:t>
            </w:r>
            <w:r>
              <w:rPr>
                <w:rFonts w:ascii="Calibri" w:hAnsi="Calibri" w:cs="Calibri"/>
                <w:lang w:eastAsia="zh-CN"/>
              </w:rPr>
              <w:t>be applied to FR 2-1 and/or FR 1. Wherein, the principles for judging whether can be extended to FR 2-2 and/or FR 1 are as follows:</w:t>
            </w:r>
          </w:p>
          <w:p w14:paraId="445CA805"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 xml:space="preserve">Whether it is beneficial to FR1 and/or FR </w:t>
            </w:r>
            <w:proofErr w:type="gramStart"/>
            <w:r>
              <w:rPr>
                <w:rFonts w:ascii="Calibri" w:hAnsi="Calibri" w:cs="Calibri"/>
                <w:lang w:eastAsia="zh-CN"/>
              </w:rPr>
              <w:t>2-1;</w:t>
            </w:r>
            <w:proofErr w:type="gramEnd"/>
          </w:p>
          <w:p w14:paraId="31A69033"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 xml:space="preserve">Whether it is compatible with the existing FR1 and/or FR 2-1 </w:t>
            </w:r>
            <w:proofErr w:type="gramStart"/>
            <w:r>
              <w:rPr>
                <w:rFonts w:ascii="Calibri" w:hAnsi="Calibri" w:cs="Calibri"/>
                <w:lang w:eastAsia="zh-CN"/>
              </w:rPr>
              <w:t>features;</w:t>
            </w:r>
            <w:proofErr w:type="gramEnd"/>
          </w:p>
          <w:p w14:paraId="5DF6B9D6"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w:t>
            </w:r>
            <w:r>
              <w:rPr>
                <w:rFonts w:ascii="Calibri" w:hAnsi="Calibri" w:cs="Calibri"/>
                <w:lang w:eastAsia="zh-CN"/>
              </w:rPr>
              <w:t xml:space="preserve">r it is only applicable to unlicensed band or licensed band or </w:t>
            </w:r>
            <w:proofErr w:type="gramStart"/>
            <w:r>
              <w:rPr>
                <w:rFonts w:ascii="Calibri" w:hAnsi="Calibri" w:cs="Calibri"/>
                <w:lang w:eastAsia="zh-CN"/>
              </w:rPr>
              <w:t>both;</w:t>
            </w:r>
            <w:proofErr w:type="gramEnd"/>
          </w:p>
          <w:p w14:paraId="5D442141" w14:textId="77777777" w:rsidR="007C3555" w:rsidRDefault="00773911">
            <w:pPr>
              <w:rPr>
                <w:rFonts w:ascii="Calibri" w:hAnsi="Calibri" w:cs="Calibri"/>
                <w:lang w:eastAsia="zh-CN"/>
              </w:rPr>
            </w:pPr>
            <w:r>
              <w:rPr>
                <w:rFonts w:ascii="Calibri" w:hAnsi="Calibri" w:cs="Calibri"/>
                <w:lang w:eastAsia="zh-CN"/>
              </w:rPr>
              <w:t>For the following enhanced FGs in FR 2-2, we will share our preference on whether it can be applied to FR1 and/or FR2-1:</w:t>
            </w:r>
          </w:p>
          <w:p w14:paraId="19BCA4A4" w14:textId="77777777" w:rsidR="007C3555" w:rsidRDefault="00773911">
            <w:pPr>
              <w:numPr>
                <w:ilvl w:val="0"/>
                <w:numId w:val="57"/>
              </w:numPr>
              <w:spacing w:before="0" w:after="160" w:line="259" w:lineRule="auto"/>
              <w:jc w:val="left"/>
              <w:rPr>
                <w:rFonts w:ascii="Calibri" w:hAnsi="Calibri" w:cs="Calibri"/>
                <w:lang w:eastAsia="zh-CN"/>
              </w:rPr>
            </w:pPr>
            <w:r>
              <w:rPr>
                <w:rFonts w:ascii="Calibri" w:hAnsi="Calibri" w:cs="Calibri"/>
                <w:lang w:eastAsia="zh-CN"/>
              </w:rPr>
              <w:t>Multiple PDSCH scheduling by single DCI (e.g., FG 24-1d)</w:t>
            </w:r>
          </w:p>
          <w:p w14:paraId="7504DBE0" w14:textId="77777777" w:rsidR="007C3555" w:rsidRDefault="00773911">
            <w:pPr>
              <w:numPr>
                <w:ilvl w:val="255"/>
                <w:numId w:val="0"/>
              </w:numPr>
              <w:rPr>
                <w:rFonts w:ascii="Calibri" w:hAnsi="Calibri" w:cs="Calibri"/>
                <w:lang w:eastAsia="zh-CN"/>
              </w:rPr>
            </w:pPr>
            <w:r>
              <w:rPr>
                <w:rFonts w:ascii="Calibri" w:hAnsi="Calibri" w:cs="Calibri"/>
                <w:lang w:eastAsia="zh-CN"/>
              </w:rPr>
              <w:t>In FR 2-2</w:t>
            </w:r>
            <w:r>
              <w:rPr>
                <w:rFonts w:ascii="Calibri" w:hAnsi="Calibri" w:cs="Calibri"/>
                <w:lang w:eastAsia="zh-CN"/>
              </w:rPr>
              <w:t xml:space="preserve">, multiple PDSCH scheduling by single DCI is applied to the licensed and unlicensed spectrum operation to unify design requirement. Besides, this enhancement is beneficial to degrade the overhead of DCI </w:t>
            </w:r>
            <w:proofErr w:type="spellStart"/>
            <w:r>
              <w:rPr>
                <w:rFonts w:ascii="Calibri" w:hAnsi="Calibri" w:cs="Calibri"/>
                <w:lang w:eastAsia="zh-CN"/>
              </w:rPr>
              <w:t>signalling</w:t>
            </w:r>
            <w:proofErr w:type="spellEnd"/>
            <w:r>
              <w:rPr>
                <w:rFonts w:ascii="Calibri" w:hAnsi="Calibri" w:cs="Calibri"/>
                <w:lang w:eastAsia="zh-CN"/>
              </w:rPr>
              <w:t xml:space="preserve">. So considering </w:t>
            </w:r>
            <w:proofErr w:type="spellStart"/>
            <w:r>
              <w:rPr>
                <w:rFonts w:ascii="Calibri" w:hAnsi="Calibri" w:cs="Calibri"/>
                <w:lang w:eastAsia="zh-CN"/>
              </w:rPr>
              <w:t>signalling</w:t>
            </w:r>
            <w:proofErr w:type="spellEnd"/>
            <w:r>
              <w:rPr>
                <w:rFonts w:ascii="Calibri" w:hAnsi="Calibri" w:cs="Calibri"/>
                <w:lang w:eastAsia="zh-CN"/>
              </w:rPr>
              <w:t xml:space="preserve"> overhead, we th</w:t>
            </w:r>
            <w:r>
              <w:rPr>
                <w:rFonts w:ascii="Calibri" w:hAnsi="Calibri" w:cs="Calibri"/>
                <w:lang w:eastAsia="zh-CN"/>
              </w:rPr>
              <w:t>ink it can be considered as a feature to be applied to FR 2-1 and FR 1 and no differentiation licensed and unlicensed spectrum.</w:t>
            </w:r>
          </w:p>
          <w:p w14:paraId="56741856" w14:textId="77777777" w:rsidR="007C3555" w:rsidRDefault="00773911">
            <w:pPr>
              <w:numPr>
                <w:ilvl w:val="0"/>
                <w:numId w:val="57"/>
              </w:numPr>
              <w:spacing w:before="0" w:after="160" w:line="259" w:lineRule="auto"/>
              <w:jc w:val="left"/>
              <w:rPr>
                <w:rFonts w:ascii="Calibri" w:hAnsi="Calibri" w:cs="Calibri"/>
                <w:lang w:eastAsia="zh-CN"/>
              </w:rPr>
            </w:pPr>
            <w:r>
              <w:rPr>
                <w:rFonts w:ascii="Calibri" w:hAnsi="Calibri" w:cs="Calibri"/>
                <w:lang w:eastAsia="zh-CN"/>
              </w:rPr>
              <w:t>Multiple PUSCH scheduling by single DCI(e.g., FG 24-1e)</w:t>
            </w:r>
          </w:p>
          <w:p w14:paraId="3ED66DBD" w14:textId="77777777" w:rsidR="007C3555" w:rsidRDefault="00773911">
            <w:pPr>
              <w:numPr>
                <w:ilvl w:val="255"/>
                <w:numId w:val="0"/>
              </w:numPr>
              <w:rPr>
                <w:rFonts w:ascii="Calibri" w:hAnsi="Calibri" w:cs="Calibri"/>
                <w:lang w:eastAsia="zh-CN"/>
              </w:rPr>
            </w:pPr>
            <w:r>
              <w:rPr>
                <w:rFonts w:ascii="Calibri" w:hAnsi="Calibri" w:cs="Calibri"/>
                <w:lang w:eastAsia="zh-CN"/>
              </w:rPr>
              <w:lastRenderedPageBreak/>
              <w:t xml:space="preserve">In FR1, multiple PUSCH scheduling by single DCI has been </w:t>
            </w:r>
            <w:r>
              <w:rPr>
                <w:rFonts w:ascii="Calibri" w:hAnsi="Calibri" w:cs="Calibri"/>
                <w:lang w:eastAsia="zh-CN"/>
              </w:rPr>
              <w:t>supported but only continuous PUSCH scheduling by single DCI is introduced. And such enhancement has not been introduced in FR 2-1. However, FR 2-2 supports non-continuous and continuous PUSCHs in time-domain scheduled by single DCI, which is different wit</w:t>
            </w:r>
            <w:r>
              <w:rPr>
                <w:rFonts w:ascii="Calibri" w:hAnsi="Calibri" w:cs="Calibri"/>
                <w:lang w:eastAsia="zh-CN"/>
              </w:rPr>
              <w:t xml:space="preserve">h that of FR1. In order to reduce </w:t>
            </w:r>
            <w:proofErr w:type="spellStart"/>
            <w:r>
              <w:rPr>
                <w:rFonts w:ascii="Calibri" w:hAnsi="Calibri" w:cs="Calibri"/>
                <w:lang w:eastAsia="zh-CN"/>
              </w:rPr>
              <w:t>signalling</w:t>
            </w:r>
            <w:proofErr w:type="spellEnd"/>
            <w:r>
              <w:rPr>
                <w:rFonts w:ascii="Calibri" w:hAnsi="Calibri" w:cs="Calibri"/>
                <w:lang w:eastAsia="zh-CN"/>
              </w:rPr>
              <w:t xml:space="preserve"> overhead, it is beneficial to extend this feature for FR 1 and even for FR 2-1.</w:t>
            </w:r>
          </w:p>
          <w:p w14:paraId="433CC4FA" w14:textId="77777777" w:rsidR="007C3555" w:rsidRDefault="00773911">
            <w:pPr>
              <w:rPr>
                <w:rFonts w:ascii="Calibri" w:hAnsi="Calibri" w:cs="Calibri"/>
                <w:lang w:eastAsia="zh-CN"/>
              </w:rPr>
            </w:pPr>
            <w:r>
              <w:rPr>
                <w:rFonts w:ascii="Calibri" w:hAnsi="Calibri" w:cs="Calibri"/>
                <w:b/>
                <w:bCs/>
                <w:lang w:eastAsia="zh-CN"/>
              </w:rPr>
              <w:t>Proposal: Enhancements on multiple PUSCH/PDSCH scheduling by single DCI can be considered to be applied to FR1 and FR2-1 as optiona</w:t>
            </w:r>
            <w:r>
              <w:rPr>
                <w:rFonts w:ascii="Calibri" w:hAnsi="Calibri" w:cs="Calibri"/>
                <w:b/>
                <w:bCs/>
                <w:lang w:eastAsia="zh-CN"/>
              </w:rPr>
              <w:t>l features.</w:t>
            </w:r>
          </w:p>
        </w:tc>
      </w:tr>
      <w:tr w:rsidR="007C3555" w14:paraId="3A02289E" w14:textId="77777777">
        <w:tc>
          <w:tcPr>
            <w:tcW w:w="1818" w:type="dxa"/>
            <w:tcBorders>
              <w:top w:val="single" w:sz="4" w:space="0" w:color="auto"/>
              <w:left w:val="single" w:sz="4" w:space="0" w:color="auto"/>
              <w:bottom w:val="single" w:sz="4" w:space="0" w:color="auto"/>
              <w:right w:val="single" w:sz="4" w:space="0" w:color="auto"/>
            </w:tcBorders>
          </w:tcPr>
          <w:p w14:paraId="54EE3923"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12E5AE" w14:textId="77777777" w:rsidR="007C3555" w:rsidRDefault="007C3555">
            <w:pPr>
              <w:spacing w:beforeLines="50" w:before="120"/>
              <w:jc w:val="left"/>
              <w:rPr>
                <w:rFonts w:ascii="Calibri" w:hAnsi="Calibri" w:cs="Calibri"/>
                <w:color w:val="000000"/>
              </w:rPr>
            </w:pPr>
          </w:p>
        </w:tc>
      </w:tr>
      <w:tr w:rsidR="007C3555" w14:paraId="51712698" w14:textId="77777777">
        <w:tc>
          <w:tcPr>
            <w:tcW w:w="1818" w:type="dxa"/>
            <w:tcBorders>
              <w:top w:val="single" w:sz="4" w:space="0" w:color="auto"/>
              <w:left w:val="single" w:sz="4" w:space="0" w:color="auto"/>
              <w:bottom w:val="single" w:sz="4" w:space="0" w:color="auto"/>
              <w:right w:val="single" w:sz="4" w:space="0" w:color="auto"/>
            </w:tcBorders>
          </w:tcPr>
          <w:p w14:paraId="7FDCF828"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2910AA" w14:textId="77777777" w:rsidR="007C3555" w:rsidRDefault="007C3555">
            <w:pPr>
              <w:spacing w:beforeLines="50" w:before="120"/>
              <w:jc w:val="left"/>
              <w:rPr>
                <w:rFonts w:ascii="Calibri" w:hAnsi="Calibri" w:cs="Calibri"/>
                <w:color w:val="000000"/>
              </w:rPr>
            </w:pPr>
          </w:p>
        </w:tc>
      </w:tr>
      <w:tr w:rsidR="007C3555" w14:paraId="0A8BF809" w14:textId="77777777">
        <w:tc>
          <w:tcPr>
            <w:tcW w:w="1818" w:type="dxa"/>
            <w:tcBorders>
              <w:top w:val="single" w:sz="4" w:space="0" w:color="auto"/>
              <w:left w:val="single" w:sz="4" w:space="0" w:color="auto"/>
              <w:bottom w:val="single" w:sz="4" w:space="0" w:color="auto"/>
              <w:right w:val="single" w:sz="4" w:space="0" w:color="auto"/>
            </w:tcBorders>
          </w:tcPr>
          <w:p w14:paraId="7CE27114"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1900A2" w14:textId="77777777" w:rsidR="007C3555" w:rsidRDefault="00773911">
            <w:pPr>
              <w:spacing w:beforeLines="50" w:before="120"/>
              <w:jc w:val="left"/>
              <w:rPr>
                <w:rFonts w:ascii="Calibri" w:hAnsi="Calibri" w:cs="Calibri"/>
                <w:color w:val="000000"/>
              </w:rPr>
            </w:pPr>
            <w:r>
              <w:rPr>
                <w:rFonts w:ascii="Calibri" w:hAnsi="Calibri" w:cs="Calibri"/>
                <w:color w:val="000000"/>
              </w:rPr>
              <w:t>For UE operating with unlicensed SA mode, it needs to also support wideband PUCCH and wideband PRACH together. The main reason is that the wideband PUCCH and wideband PRACH were specifically targeted to improve the coverage issues d</w:t>
            </w:r>
            <w:r>
              <w:rPr>
                <w:rFonts w:ascii="Calibri" w:hAnsi="Calibri" w:cs="Calibri"/>
                <w:color w:val="000000"/>
              </w:rPr>
              <w:t>ue to power spectral density in unlicensed bands. However, if the UE optionally do not support this feature, this would shrink the potentially coverage for unlicensed cell deployments. Therefore, all UEs that is able to operate uplink transmission should s</w:t>
            </w:r>
            <w:r>
              <w:rPr>
                <w:rFonts w:ascii="Calibri" w:hAnsi="Calibri" w:cs="Calibri"/>
                <w:color w:val="000000"/>
              </w:rPr>
              <w:t>upport wideband PUCCH and wideband PRACH. Otherwise, the main motivation to introduce the feature is lost.</w:t>
            </w:r>
          </w:p>
          <w:p w14:paraId="5839FDC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w:t>
            </w:r>
          </w:p>
          <w:p w14:paraId="43C9743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24-1b and 24-1c should be supported along with 24-1a when UE supports unlicensed SA operation with 120 kHz SCS.</w:t>
            </w:r>
          </w:p>
          <w:p w14:paraId="227D23C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24-4b and 24-4c should </w:t>
            </w:r>
            <w:r>
              <w:rPr>
                <w:rFonts w:ascii="Calibri" w:hAnsi="Calibri" w:cs="Calibri"/>
                <w:b/>
                <w:color w:val="000000"/>
              </w:rPr>
              <w:t>be supported along with 24-4a when UE supports unlicensed SA operation with 480 kHz SCS.</w:t>
            </w:r>
          </w:p>
          <w:p w14:paraId="35D32892"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24-5c should be supported along with 24-5a when UE supports unlicensed SA operation with 960 kHz SCS.</w:t>
            </w:r>
          </w:p>
          <w:p w14:paraId="00C82C41" w14:textId="77777777" w:rsidR="007C3555" w:rsidRDefault="007C3555">
            <w:pPr>
              <w:spacing w:beforeLines="50" w:before="120"/>
              <w:jc w:val="left"/>
              <w:rPr>
                <w:rFonts w:ascii="Calibri" w:hAnsi="Calibri" w:cs="Calibri"/>
                <w:color w:val="000000"/>
              </w:rPr>
            </w:pPr>
          </w:p>
          <w:p w14:paraId="1A566A78" w14:textId="77777777" w:rsidR="007C3555" w:rsidRDefault="00773911">
            <w:pPr>
              <w:spacing w:beforeLines="50" w:before="120"/>
              <w:jc w:val="left"/>
              <w:rPr>
                <w:rFonts w:ascii="Calibri" w:hAnsi="Calibri" w:cs="Calibri"/>
                <w:color w:val="000000"/>
              </w:rPr>
            </w:pPr>
            <w:r>
              <w:rPr>
                <w:rFonts w:ascii="Calibri" w:hAnsi="Calibri" w:cs="Calibri"/>
                <w:color w:val="000000"/>
              </w:rPr>
              <w:t>Furthermore, while we acknowledge the potential use cases wher</w:t>
            </w:r>
            <w:r>
              <w:rPr>
                <w:rFonts w:ascii="Calibri" w:hAnsi="Calibri" w:cs="Calibri"/>
                <w:color w:val="000000"/>
              </w:rPr>
              <w:t>e the UE only supports downlink and not uplink in the 60 GHz band, we think such UE types (DL only UEs and DL and UL supporting UEs) may result in market fragmentation. While we can accept the feature distinction between DL and UL, our 1st preference is to</w:t>
            </w:r>
            <w:r>
              <w:rPr>
                <w:rFonts w:ascii="Calibri" w:hAnsi="Calibri" w:cs="Calibri"/>
                <w:color w:val="000000"/>
              </w:rPr>
              <w:t xml:space="preserve"> combine basic feature 24-1 and 24-1a for 120kHz, and similarly for 480 and 960 kHz combine basic feature 24-4 and 24-4a, and combine basic feature 24-5 and 24-5a, respectively.</w:t>
            </w:r>
          </w:p>
          <w:p w14:paraId="003F418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w:t>
            </w:r>
          </w:p>
          <w:p w14:paraId="15C2C043"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24-1 and 24-1a into a single feature.</w:t>
            </w:r>
          </w:p>
          <w:p w14:paraId="6B569A1A"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r>
            <w:r>
              <w:rPr>
                <w:rFonts w:ascii="Calibri" w:hAnsi="Calibri" w:cs="Calibri"/>
                <w:b/>
                <w:color w:val="000000"/>
              </w:rPr>
              <w:t>Merge basic feature 24-4 and 24-4a into a single feature.</w:t>
            </w:r>
          </w:p>
          <w:p w14:paraId="7462BA24"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Merge basic feature 24-5 and 24-5a into a single feature.</w:t>
            </w:r>
          </w:p>
        </w:tc>
      </w:tr>
      <w:tr w:rsidR="007C3555" w14:paraId="23987C48" w14:textId="77777777">
        <w:tc>
          <w:tcPr>
            <w:tcW w:w="1818" w:type="dxa"/>
            <w:tcBorders>
              <w:top w:val="single" w:sz="4" w:space="0" w:color="auto"/>
              <w:left w:val="single" w:sz="4" w:space="0" w:color="auto"/>
              <w:bottom w:val="single" w:sz="4" w:space="0" w:color="auto"/>
              <w:right w:val="single" w:sz="4" w:space="0" w:color="auto"/>
            </w:tcBorders>
          </w:tcPr>
          <w:p w14:paraId="36B7159C"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C4DF2F" w14:textId="77777777" w:rsidR="007C3555" w:rsidRDefault="00773911">
            <w:pPr>
              <w:pStyle w:val="BodyText"/>
              <w:rPr>
                <w:rFonts w:ascii="Calibri" w:hAnsi="Calibri" w:cs="Calibri"/>
                <w:szCs w:val="20"/>
              </w:rPr>
            </w:pPr>
            <w:r>
              <w:rPr>
                <w:rFonts w:ascii="Calibri" w:hAnsi="Calibri" w:cs="Calibri"/>
                <w:szCs w:val="20"/>
              </w:rPr>
              <w:t>In RAN1 #107-e, it was discussed which FGs should be defined for basic operation in FR2-2 for 120 kHz. So far it has been agreed only that FG 24-1 is defined for basic operation; it is still F</w:t>
            </w:r>
            <w:r>
              <w:rPr>
                <w:rFonts w:ascii="Calibri" w:hAnsi="Calibri" w:cs="Calibri"/>
                <w:szCs w:val="20"/>
              </w:rPr>
              <w:t>FS whether FGs 24-1a/1b/c/2 are defined this way. In our view, the definition of FGs for basic operation should account for three fundamental deployment scenarios as follows:</w:t>
            </w:r>
          </w:p>
          <w:p w14:paraId="23B2DBED"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Scenario A (DL-only)</w:t>
            </w:r>
          </w:p>
          <w:p w14:paraId="1FABE260"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CA with PCell in FR1 (or FR2-1) + SCell (DL-only) in FR2-2</w:t>
            </w:r>
          </w:p>
          <w:p w14:paraId="20183719"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w:t>
            </w:r>
            <w:r>
              <w:rPr>
                <w:rFonts w:ascii="Calibri" w:hAnsi="Calibri" w:cs="Calibri"/>
                <w:szCs w:val="20"/>
              </w:rPr>
              <w:t>cenario B (DL + UL)</w:t>
            </w:r>
          </w:p>
          <w:p w14:paraId="5C0672BA"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CA/DC with PCell in FR1 (or FR2-1) + (P)SCell (DL+UL) in FR2-2</w:t>
            </w:r>
          </w:p>
          <w:p w14:paraId="7E6C2FB2"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Scenario C (Standalone)</w:t>
            </w:r>
          </w:p>
          <w:p w14:paraId="176EAF9C"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Standalone operation in FR2-2, i.e., PCell in FR2-2</w:t>
            </w:r>
          </w:p>
          <w:p w14:paraId="0C53B58A" w14:textId="77777777" w:rsidR="007C3555" w:rsidRDefault="007C3555">
            <w:pPr>
              <w:pStyle w:val="BodyText"/>
              <w:rPr>
                <w:rFonts w:ascii="Calibri" w:hAnsi="Calibri" w:cs="Calibri"/>
                <w:szCs w:val="20"/>
              </w:rPr>
            </w:pPr>
          </w:p>
          <w:p w14:paraId="026815A6" w14:textId="77777777" w:rsidR="007C3555" w:rsidRDefault="00773911">
            <w:pPr>
              <w:pStyle w:val="BodyText"/>
              <w:rPr>
                <w:rFonts w:ascii="Calibri" w:hAnsi="Calibri" w:cs="Calibri"/>
                <w:szCs w:val="20"/>
              </w:rPr>
            </w:pPr>
            <w:r>
              <w:rPr>
                <w:rFonts w:ascii="Calibri" w:hAnsi="Calibri" w:cs="Calibri"/>
                <w:szCs w:val="20"/>
              </w:rPr>
              <w:t xml:space="preserve">To lower the bar for development of a device ecosystem, only FG 24-1 should be defined for </w:t>
            </w:r>
            <w:r>
              <w:rPr>
                <w:rFonts w:ascii="Calibri" w:hAnsi="Calibri" w:cs="Calibri"/>
                <w:szCs w:val="20"/>
              </w:rPr>
              <w:t xml:space="preserve">basic operation with 120 kHz which would support the most basic deployment scenario of DL-only </w:t>
            </w:r>
            <w:proofErr w:type="spellStart"/>
            <w:r>
              <w:rPr>
                <w:rFonts w:ascii="Calibri" w:hAnsi="Calibri" w:cs="Calibri"/>
                <w:szCs w:val="20"/>
              </w:rPr>
              <w:t>SCells</w:t>
            </w:r>
            <w:proofErr w:type="spellEnd"/>
            <w:r>
              <w:rPr>
                <w:rFonts w:ascii="Calibri" w:hAnsi="Calibri" w:cs="Calibri"/>
                <w:szCs w:val="20"/>
              </w:rPr>
              <w:t xml:space="preserve"> in FR2-2, i.e., Scenario A. Then, for devices that support Scenario B, FG 24-1 can be made as a pre-requisite for FG 24-1a which defines components for UL</w:t>
            </w:r>
            <w:r>
              <w:rPr>
                <w:rFonts w:ascii="Calibri" w:hAnsi="Calibri" w:cs="Calibri"/>
                <w:szCs w:val="20"/>
              </w:rPr>
              <w:t xml:space="preserve"> operation. Finally, for devices that support Scenario C, FGs 24-1 and 24-1a can be made as pre-requisites for FG 24-2 which defines components for standalone operation. This results in the following structure for 120 kHz SCS:</w:t>
            </w:r>
          </w:p>
          <w:p w14:paraId="6E1342B7"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 xml:space="preserve">Scenario A supported with FG </w:t>
            </w:r>
            <w:r>
              <w:rPr>
                <w:rFonts w:ascii="Calibri" w:hAnsi="Calibri" w:cs="Calibri"/>
                <w:szCs w:val="20"/>
              </w:rPr>
              <w:t>24-1</w:t>
            </w:r>
          </w:p>
          <w:p w14:paraId="73F35646"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B supported with FG 24-1a with pre-requisite FG 24-1</w:t>
            </w:r>
          </w:p>
          <w:p w14:paraId="5941ACA5"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C supported with FG 24-2 with pre-requisite FGs 24-1 and 24-1a</w:t>
            </w:r>
          </w:p>
          <w:p w14:paraId="47892177"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237" w:name="_Toc92724047"/>
            <w:r>
              <w:rPr>
                <w:rFonts w:ascii="Calibri" w:hAnsi="Calibri" w:cs="Calibri"/>
                <w:sz w:val="20"/>
                <w:szCs w:val="20"/>
                <w:lang w:eastAsia="ja-JP"/>
              </w:rPr>
              <w:t xml:space="preserve">Proposal: For 120 kHz SCS, </w:t>
            </w:r>
            <w:r>
              <w:rPr>
                <w:rFonts w:ascii="Calibri" w:hAnsi="Calibri" w:cs="Calibri"/>
                <w:sz w:val="20"/>
                <w:szCs w:val="20"/>
              </w:rPr>
              <w:t>only FG 24-1 is defined for basic operation; FGs 24-1a/b/c/2 are not defined for basic ope</w:t>
            </w:r>
            <w:r>
              <w:rPr>
                <w:rFonts w:ascii="Calibri" w:hAnsi="Calibri" w:cs="Calibri"/>
                <w:sz w:val="20"/>
                <w:szCs w:val="20"/>
              </w:rPr>
              <w:t>ration. Support the following change to the FG list:</w:t>
            </w:r>
            <w:bookmarkEnd w:id="2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01"/>
              <w:gridCol w:w="7640"/>
              <w:gridCol w:w="1934"/>
              <w:gridCol w:w="2331"/>
              <w:gridCol w:w="3632"/>
            </w:tblGrid>
            <w:tr w:rsidR="007C3555" w14:paraId="2921722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2D59EC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083A371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C60BA6F"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65DD13E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D5288F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25D876F"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0DBABF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264C2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tcPr>
                <w:p w14:paraId="6F43DD76"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DL support</w:t>
                  </w:r>
                </w:p>
              </w:tc>
              <w:tc>
                <w:tcPr>
                  <w:tcW w:w="0" w:type="auto"/>
                  <w:tcBorders>
                    <w:top w:val="single" w:sz="4" w:space="0" w:color="auto"/>
                    <w:left w:val="single" w:sz="4" w:space="0" w:color="auto"/>
                    <w:bottom w:val="single" w:sz="4" w:space="0" w:color="auto"/>
                    <w:right w:val="single" w:sz="4" w:space="0" w:color="auto"/>
                  </w:tcBorders>
                </w:tcPr>
                <w:p w14:paraId="1993F6A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1. Support reception of 120kHz subcarrier spacing for DL data and control channels, SSB,  and reference signals in FR2-2 for non-initial access</w:t>
                  </w:r>
                </w:p>
                <w:p w14:paraId="5C6A15B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D11940" w14:textId="77777777" w:rsidR="007C3555" w:rsidRDefault="007C3555">
                  <w:pPr>
                    <w:keepNext/>
                    <w:keepLines/>
                    <w:spacing w:after="0"/>
                    <w:rPr>
                      <w:rFonts w:eastAsia="MS Mincho"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2CC2966D"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01195E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DB0DBF7" w14:textId="77777777" w:rsidR="007C3555" w:rsidRDefault="007C3555">
                  <w:pPr>
                    <w:keepNext/>
                    <w:keepLines/>
                    <w:spacing w:after="0"/>
                    <w:rPr>
                      <w:rFonts w:eastAsia="SimSun" w:cs="Arial"/>
                      <w:color w:val="000000"/>
                      <w:sz w:val="18"/>
                      <w:szCs w:val="18"/>
                      <w:lang w:val="en-GB"/>
                    </w:rPr>
                  </w:pPr>
                </w:p>
                <w:p w14:paraId="04F38826"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A UE that supports FR2-2 must indicate this FG is supported</w:t>
                  </w:r>
                </w:p>
              </w:tc>
            </w:tr>
            <w:tr w:rsidR="007C3555" w14:paraId="6027783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045AD2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24-1a</w:t>
                  </w:r>
                </w:p>
              </w:tc>
              <w:tc>
                <w:tcPr>
                  <w:tcW w:w="0" w:type="auto"/>
                  <w:tcBorders>
                    <w:top w:val="single" w:sz="4" w:space="0" w:color="auto"/>
                    <w:left w:val="single" w:sz="4" w:space="0" w:color="auto"/>
                    <w:bottom w:val="single" w:sz="4" w:space="0" w:color="auto"/>
                    <w:right w:val="single" w:sz="4" w:space="0" w:color="auto"/>
                  </w:tcBorders>
                </w:tcPr>
                <w:p w14:paraId="1C101EF7"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w:t>
                  </w:r>
                  <w:r>
                    <w:rPr>
                      <w:rFonts w:eastAsia="SimSun" w:cs="Arial"/>
                      <w:color w:val="000000"/>
                      <w:sz w:val="18"/>
                      <w:szCs w:val="18"/>
                      <w:lang w:val="en-GB" w:eastAsia="zh-CN"/>
                    </w:rPr>
                    <w:t>c FR2-2 UL support</w:t>
                  </w:r>
                </w:p>
              </w:tc>
              <w:tc>
                <w:tcPr>
                  <w:tcW w:w="0" w:type="auto"/>
                  <w:tcBorders>
                    <w:top w:val="single" w:sz="4" w:space="0" w:color="auto"/>
                    <w:left w:val="single" w:sz="4" w:space="0" w:color="auto"/>
                    <w:bottom w:val="single" w:sz="4" w:space="0" w:color="auto"/>
                    <w:right w:val="single" w:sz="4" w:space="0" w:color="auto"/>
                  </w:tcBorders>
                </w:tcPr>
                <w:p w14:paraId="318097E3"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PRACH with 120KHz SCS and length 139</w:t>
                  </w:r>
                </w:p>
                <w:p w14:paraId="2D4FB51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65E3BE3F"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6D06773D"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C193EC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F89DCB6" w14:textId="77777777" w:rsidR="007C3555" w:rsidRDefault="007C3555">
                  <w:pPr>
                    <w:keepNext/>
                    <w:keepLines/>
                    <w:spacing w:after="0"/>
                    <w:rPr>
                      <w:rFonts w:eastAsia="SimSun" w:cs="Arial"/>
                      <w:color w:val="000000"/>
                      <w:sz w:val="18"/>
                      <w:szCs w:val="18"/>
                      <w:lang w:val="en-GB"/>
                    </w:rPr>
                  </w:pPr>
                </w:p>
                <w:p w14:paraId="46E5277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 xml:space="preserve">[A UE that supports FR2-2 must </w:t>
                  </w:r>
                  <w:r>
                    <w:rPr>
                      <w:rFonts w:eastAsia="SimSun" w:cs="Arial"/>
                      <w:strike/>
                      <w:color w:val="FF0000"/>
                      <w:sz w:val="18"/>
                      <w:szCs w:val="18"/>
                      <w:highlight w:val="yellow"/>
                      <w:lang w:val="en-GB"/>
                    </w:rPr>
                    <w:t>indicate this FG is supported]</w:t>
                  </w:r>
                </w:p>
              </w:tc>
            </w:tr>
            <w:tr w:rsidR="007C3555" w14:paraId="7DB6C0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653B9F1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lastRenderedPageBreak/>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B53D9CD"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AD76524"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 xml:space="preserve">Enhanced PRACH design for operation by adopting a single long ZC sequence, with ZC sequence equal to 1151 for 120kHz and ZC sequence equal to 571 for </w:t>
                  </w:r>
                  <w:r>
                    <w:rPr>
                      <w:rFonts w:eastAsia="MS Gothic" w:cs="Arial"/>
                      <w:color w:val="000000"/>
                      <w:sz w:val="18"/>
                      <w:szCs w:val="18"/>
                      <w:lang w:val="en-GB"/>
                    </w:rPr>
                    <w:t>120kHz</w:t>
                  </w:r>
                  <w:r>
                    <w:rPr>
                      <w:rFonts w:eastAsia="MS Gothic" w:cs="Arial"/>
                      <w:strike/>
                      <w:color w:val="000000"/>
                      <w:sz w:val="18"/>
                      <w:szCs w:val="18"/>
                      <w:lang w:val="en-GB"/>
                    </w:rPr>
                    <w:t xml:space="preserve"> </w:t>
                  </w:r>
                </w:p>
                <w:p w14:paraId="544FDD7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6F0BBDC"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C63AA49" w14:textId="77777777" w:rsidR="007C3555" w:rsidRDefault="00773911">
                  <w:pPr>
                    <w:keepNext/>
                    <w:keepLines/>
                    <w:spacing w:after="0"/>
                    <w:rPr>
                      <w:rFonts w:eastAsia="SimSun" w:cs="Arial"/>
                      <w:color w:val="000000"/>
                      <w:sz w:val="18"/>
                      <w:szCs w:val="18"/>
                      <w:lang w:val="en-GB"/>
                    </w:rPr>
                  </w:pPr>
                  <w:r>
                    <w:rPr>
                      <w:rFonts w:cs="Arial"/>
                      <w:color w:val="00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88715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capability signalling</w:t>
                  </w:r>
                </w:p>
                <w:p w14:paraId="3B6FC5C8" w14:textId="77777777" w:rsidR="007C3555" w:rsidRDefault="007C3555">
                  <w:pPr>
                    <w:keepNext/>
                    <w:keepLines/>
                    <w:spacing w:after="0"/>
                    <w:rPr>
                      <w:rFonts w:eastAsia="SimSun" w:cs="Arial"/>
                      <w:color w:val="000000"/>
                      <w:sz w:val="18"/>
                      <w:szCs w:val="18"/>
                      <w:lang w:val="en-GB"/>
                    </w:rPr>
                  </w:pPr>
                </w:p>
                <w:p w14:paraId="4A035A9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4206F61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F8359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14:paraId="5B2D1D1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14:paraId="6CC24536"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color w:val="000000"/>
                      <w:sz w:val="18"/>
                      <w:szCs w:val="18"/>
                      <w:shd w:val="clear" w:color="auto" w:fill="FFFF00"/>
                      <w:lang w:val="en-GB"/>
                    </w:rPr>
                    <w:t xml:space="preserve">[with/without shared </w:t>
                  </w:r>
                  <w:r>
                    <w:rPr>
                      <w:rFonts w:eastAsia="SimSun" w:cs="Arial"/>
                      <w:color w:val="000000"/>
                      <w:sz w:val="18"/>
                      <w:szCs w:val="18"/>
                      <w:shd w:val="clear" w:color="auto" w:fill="FFFF00"/>
                      <w:lang w:val="en-GB"/>
                    </w:rPr>
                    <w:t>spectrum channel access]</w:t>
                  </w:r>
                </w:p>
              </w:tc>
              <w:tc>
                <w:tcPr>
                  <w:tcW w:w="0" w:type="auto"/>
                  <w:tcBorders>
                    <w:top w:val="single" w:sz="4" w:space="0" w:color="auto"/>
                    <w:left w:val="single" w:sz="4" w:space="0" w:color="auto"/>
                    <w:bottom w:val="single" w:sz="4" w:space="0" w:color="auto"/>
                    <w:right w:val="single" w:sz="4" w:space="0" w:color="auto"/>
                  </w:tcBorders>
                </w:tcPr>
                <w:p w14:paraId="73E60F7E"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14:paraId="5BED3DBF" w14:textId="77777777" w:rsidR="007C3555" w:rsidRDefault="00773911">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14:paraId="3766B4A9"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A2D7CED"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3E1E7F84"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30EC8B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935EAB1" w14:textId="77777777" w:rsidR="007C3555" w:rsidRDefault="007C3555">
                  <w:pPr>
                    <w:keepNext/>
                    <w:keepLines/>
                    <w:spacing w:after="0"/>
                    <w:rPr>
                      <w:rFonts w:eastAsia="SimSun" w:cs="Arial"/>
                      <w:color w:val="000000"/>
                      <w:sz w:val="18"/>
                      <w:szCs w:val="18"/>
                      <w:lang w:val="en-GB"/>
                    </w:rPr>
                  </w:pPr>
                </w:p>
                <w:p w14:paraId="0479719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1CD81D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C64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CD01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120KHz SSB </w:t>
                  </w:r>
                  <w:r>
                    <w:rPr>
                      <w:rFonts w:eastAsia="SimSun" w:cs="Arial"/>
                      <w:color w:val="000000"/>
                      <w:sz w:val="18"/>
                      <w:szCs w:val="18"/>
                      <w:lang w:val="en-GB" w:eastAsia="zh-CN"/>
                    </w:rPr>
                    <w:t>support for SA/DC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381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120KHz SSB for SA/DC in FR2-2</w:t>
                  </w:r>
                </w:p>
                <w:p w14:paraId="40901723"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72D45D72"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E668"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 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41C117B2"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per band</w:t>
                  </w:r>
                </w:p>
                <w:p w14:paraId="27B6E16E" w14:textId="77777777" w:rsidR="007C3555" w:rsidRDefault="007C3555">
                  <w:pPr>
                    <w:keepNext/>
                    <w:keepLines/>
                    <w:spacing w:after="0"/>
                    <w:rPr>
                      <w:rFonts w:eastAsia="SimSun" w:cs="Arial"/>
                      <w:color w:val="000000"/>
                      <w:sz w:val="18"/>
                      <w:szCs w:val="18"/>
                      <w:lang w:val="en-GB"/>
                    </w:rPr>
                  </w:pPr>
                </w:p>
                <w:p w14:paraId="2DF303AA" w14:textId="77777777" w:rsidR="007C3555" w:rsidRDefault="00773911">
                  <w:pPr>
                    <w:keepNext/>
                    <w:keepLines/>
                    <w:spacing w:after="0"/>
                    <w:rPr>
                      <w:rFonts w:eastAsia="SimSun" w:cs="Arial"/>
                      <w:color w:val="000000"/>
                      <w:sz w:val="18"/>
                      <w:szCs w:val="18"/>
                      <w:lang w:val="en-GB"/>
                    </w:rPr>
                  </w:pPr>
                  <w:r>
                    <w:rPr>
                      <w:rFonts w:eastAsia="MS Gothic"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06E4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14:paraId="62F31AEA" w14:textId="77777777" w:rsidR="007C3555" w:rsidRDefault="007C3555">
                  <w:pPr>
                    <w:keepNext/>
                    <w:keepLines/>
                    <w:spacing w:after="0"/>
                    <w:rPr>
                      <w:rFonts w:eastAsia="SimSun" w:cs="Arial"/>
                      <w:color w:val="000000"/>
                      <w:sz w:val="18"/>
                      <w:szCs w:val="18"/>
                      <w:lang w:val="en-GB"/>
                    </w:rPr>
                  </w:pPr>
                </w:p>
                <w:p w14:paraId="235C78A6" w14:textId="77777777" w:rsidR="007C3555" w:rsidRDefault="00773911">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[A UE that supports FR2-2 must indicate this FG is supported]</w:t>
                  </w:r>
                </w:p>
                <w:p w14:paraId="2D8D3287" w14:textId="77777777" w:rsidR="007C3555" w:rsidRDefault="007C3555">
                  <w:pPr>
                    <w:keepNext/>
                    <w:keepLines/>
                    <w:spacing w:after="0"/>
                    <w:rPr>
                      <w:rFonts w:eastAsia="SimSun" w:cs="Arial"/>
                      <w:color w:val="000000"/>
                      <w:sz w:val="18"/>
                      <w:szCs w:val="18"/>
                      <w:lang w:val="en-GB"/>
                    </w:rPr>
                  </w:pPr>
                </w:p>
              </w:tc>
            </w:tr>
          </w:tbl>
          <w:p w14:paraId="29F7CF11" w14:textId="77777777" w:rsidR="007C3555" w:rsidRDefault="007C3555">
            <w:pPr>
              <w:spacing w:beforeLines="50" w:before="120"/>
              <w:jc w:val="left"/>
              <w:rPr>
                <w:rFonts w:ascii="Calibri" w:hAnsi="Calibri" w:cs="Calibri"/>
                <w:color w:val="000000"/>
              </w:rPr>
            </w:pPr>
          </w:p>
          <w:p w14:paraId="22CF88C2" w14:textId="77777777" w:rsidR="007C3555" w:rsidRDefault="00773911">
            <w:pPr>
              <w:rPr>
                <w:rFonts w:ascii="Calibri" w:hAnsi="Calibri" w:cs="Calibri"/>
                <w:lang w:val="en-GB" w:eastAsia="zh-CN"/>
              </w:rPr>
            </w:pPr>
            <w:r>
              <w:rPr>
                <w:rFonts w:ascii="Calibri" w:hAnsi="Calibri" w:cs="Calibri"/>
                <w:lang w:val="en-GB" w:eastAsia="zh-CN"/>
              </w:rPr>
              <w:t>Following the same logic for supporting Scenarios A, B, and C in an incremental manner (see Section 2.1.1), we propose that only FG 24-4 is defined for basic operation with 480 kHz which enables Scenario A. Scenarios B and C are then enabled by appropriate</w:t>
            </w:r>
            <w:r>
              <w:rPr>
                <w:rFonts w:ascii="Calibri" w:hAnsi="Calibri" w:cs="Calibri"/>
                <w:lang w:val="en-GB" w:eastAsia="zh-CN"/>
              </w:rPr>
              <w:t>ly defining the pre-requisite FGs.</w:t>
            </w:r>
          </w:p>
          <w:p w14:paraId="0EBE3C31" w14:textId="77777777" w:rsidR="007C3555" w:rsidRDefault="00773911">
            <w:pPr>
              <w:pStyle w:val="BodyText"/>
              <w:rPr>
                <w:rFonts w:ascii="Calibri" w:hAnsi="Calibri" w:cs="Calibri"/>
                <w:szCs w:val="20"/>
              </w:rPr>
            </w:pPr>
            <w:r>
              <w:rPr>
                <w:rFonts w:ascii="Calibri" w:hAnsi="Calibri" w:cs="Calibri"/>
                <w:szCs w:val="20"/>
              </w:rPr>
              <w:t>This results in the following structure for 480 kHz SCS:</w:t>
            </w:r>
          </w:p>
          <w:p w14:paraId="3317E2BE"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A supported with FG 24-4</w:t>
            </w:r>
          </w:p>
          <w:p w14:paraId="36625CAE"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B supported with FG 24-4a with pre-requisite FG 24-4</w:t>
            </w:r>
          </w:p>
          <w:p w14:paraId="768A47E3"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 xml:space="preserve">Scenario C supported with FG 24-3 with pre-requisite FGs 24-4 and </w:t>
            </w:r>
            <w:r>
              <w:rPr>
                <w:rFonts w:ascii="Calibri" w:hAnsi="Calibri" w:cs="Calibri"/>
                <w:szCs w:val="20"/>
              </w:rPr>
              <w:t>24-4a</w:t>
            </w:r>
          </w:p>
          <w:p w14:paraId="31F4D703" w14:textId="77777777" w:rsidR="007C3555" w:rsidRDefault="007C3555">
            <w:pPr>
              <w:rPr>
                <w:rFonts w:ascii="Calibri" w:hAnsi="Calibri" w:cs="Calibri"/>
                <w:lang w:val="en-GB" w:eastAsia="zh-CN"/>
              </w:rPr>
            </w:pPr>
          </w:p>
          <w:p w14:paraId="18E95832"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238" w:name="_Toc92724050"/>
            <w:r>
              <w:rPr>
                <w:rFonts w:ascii="Calibri" w:hAnsi="Calibri" w:cs="Calibri"/>
                <w:sz w:val="20"/>
                <w:szCs w:val="20"/>
                <w:lang w:eastAsia="ja-JP"/>
              </w:rPr>
              <w:t xml:space="preserve">Proposal: For 480 kHz SCS, </w:t>
            </w:r>
            <w:r>
              <w:rPr>
                <w:rFonts w:ascii="Calibri" w:hAnsi="Calibri" w:cs="Calibri"/>
                <w:sz w:val="20"/>
                <w:szCs w:val="20"/>
              </w:rPr>
              <w:t>only FG 24-4 is defined for basic operation; FGs 24-4a/b/c/3 are not defined for basic operation. Support the following change to the FG list:</w:t>
            </w:r>
            <w:bookmarkEnd w:id="238"/>
          </w:p>
          <w:p w14:paraId="4AE9424A" w14:textId="77777777" w:rsidR="007C3555" w:rsidRDefault="007C3555">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25"/>
              <w:gridCol w:w="5441"/>
              <w:gridCol w:w="1858"/>
              <w:gridCol w:w="4599"/>
              <w:gridCol w:w="3615"/>
            </w:tblGrid>
            <w:tr w:rsidR="007C3555" w14:paraId="0D511E4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A0FFB3"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487E68AB" w14:textId="77777777" w:rsidR="007C3555" w:rsidRDefault="00773911">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4823EAA" w14:textId="77777777" w:rsidR="007C3555" w:rsidRDefault="00773911">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3AAD1BC"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B3CC1D5" w14:textId="77777777" w:rsidR="007C3555" w:rsidRDefault="00773911">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74E4EC7B"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C3555" w14:paraId="0F16A9E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C042DE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24-3</w:t>
                  </w:r>
                </w:p>
              </w:tc>
              <w:tc>
                <w:tcPr>
                  <w:tcW w:w="0" w:type="auto"/>
                  <w:tcBorders>
                    <w:top w:val="single" w:sz="4" w:space="0" w:color="auto"/>
                    <w:left w:val="single" w:sz="4" w:space="0" w:color="auto"/>
                    <w:bottom w:val="single" w:sz="4" w:space="0" w:color="auto"/>
                    <w:right w:val="single" w:sz="4" w:space="0" w:color="auto"/>
                  </w:tcBorders>
                </w:tcPr>
                <w:p w14:paraId="47633258"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SSB support for SA/DC in FR2-2</w:t>
                  </w:r>
                </w:p>
              </w:tc>
              <w:tc>
                <w:tcPr>
                  <w:tcW w:w="0" w:type="auto"/>
                  <w:tcBorders>
                    <w:top w:val="single" w:sz="4" w:space="0" w:color="auto"/>
                    <w:left w:val="single" w:sz="4" w:space="0" w:color="auto"/>
                    <w:bottom w:val="single" w:sz="4" w:space="0" w:color="auto"/>
                    <w:right w:val="single" w:sz="4" w:space="0" w:color="auto"/>
                  </w:tcBorders>
                </w:tcPr>
                <w:p w14:paraId="438F320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480KHz SSB for SA/DC in FR2-2</w:t>
                  </w:r>
                </w:p>
              </w:tc>
              <w:tc>
                <w:tcPr>
                  <w:tcW w:w="0" w:type="auto"/>
                  <w:tcBorders>
                    <w:top w:val="single" w:sz="4" w:space="0" w:color="auto"/>
                    <w:left w:val="single" w:sz="4" w:space="0" w:color="auto"/>
                    <w:bottom w:val="single" w:sz="4" w:space="0" w:color="auto"/>
                    <w:right w:val="single" w:sz="4" w:space="0" w:color="auto"/>
                  </w:tcBorders>
                </w:tcPr>
                <w:p w14:paraId="677E60F9" w14:textId="77777777" w:rsidR="007C3555" w:rsidRDefault="00773911">
                  <w:pPr>
                    <w:keepNext/>
                    <w:keepLines/>
                    <w:spacing w:after="0"/>
                    <w:rPr>
                      <w:rFonts w:eastAsia="SimSun" w:cs="Arial"/>
                      <w:color w:val="000000"/>
                      <w:sz w:val="18"/>
                      <w:szCs w:val="18"/>
                      <w:lang w:val="en-GB"/>
                    </w:rPr>
                  </w:pPr>
                  <w:r>
                    <w:rPr>
                      <w:rFonts w:eastAsia="SimSun" w:cs="Arial"/>
                      <w:strike/>
                      <w:color w:val="FF0000"/>
                      <w:sz w:val="18"/>
                      <w:szCs w:val="18"/>
                      <w:lang w:val="en-GB"/>
                    </w:rPr>
                    <w:t>24-1</w:t>
                  </w:r>
                  <w:r>
                    <w:rPr>
                      <w:rFonts w:eastAsia="SimSun" w:cs="Arial"/>
                      <w:strike/>
                      <w:color w:val="FF0000"/>
                      <w:sz w:val="18"/>
                      <w:szCs w:val="18"/>
                      <w:highlight w:val="yellow"/>
                      <w:lang w:val="en-GB"/>
                    </w:rPr>
                    <w:t>[, 24-2,</w:t>
                  </w:r>
                  <w:r>
                    <w:rPr>
                      <w:rFonts w:eastAsia="SimSun" w:cs="Arial"/>
                      <w:color w:val="FF0000"/>
                      <w:sz w:val="18"/>
                      <w:szCs w:val="18"/>
                      <w:highlight w:val="yellow"/>
                      <w:lang w:val="en-GB"/>
                    </w:rPr>
                    <w:t xml:space="preserve"> </w:t>
                  </w:r>
                  <w:r>
                    <w:rPr>
                      <w:rFonts w:eastAsia="SimSun" w:cs="Arial"/>
                      <w:color w:val="000000"/>
                      <w:sz w:val="18"/>
                      <w:szCs w:val="18"/>
                      <w:highlight w:val="yellow"/>
                      <w:lang w:val="en-GB"/>
                    </w:rPr>
                    <w:t>24-4</w:t>
                  </w:r>
                  <w:r>
                    <w:rPr>
                      <w:rFonts w:eastAsia="SimSun" w:cs="Arial"/>
                      <w:strike/>
                      <w:color w:val="FF0000"/>
                      <w:sz w:val="18"/>
                      <w:szCs w:val="18"/>
                      <w:highlight w:val="yellow"/>
                      <w:lang w:val="en-GB"/>
                    </w:rPr>
                    <w:t>]</w:t>
                  </w:r>
                  <w:r>
                    <w:rPr>
                      <w:rFonts w:eastAsia="SimSun" w:cs="Arial"/>
                      <w:color w:val="FF0000"/>
                      <w:sz w:val="18"/>
                      <w:szCs w:val="18"/>
                      <w:lang w:val="en-GB"/>
                    </w:rPr>
                    <w:t>, 24-4a</w:t>
                  </w:r>
                </w:p>
              </w:tc>
              <w:tc>
                <w:tcPr>
                  <w:tcW w:w="0" w:type="auto"/>
                  <w:tcBorders>
                    <w:top w:val="single" w:sz="4" w:space="0" w:color="auto"/>
                    <w:left w:val="single" w:sz="4" w:space="0" w:color="auto"/>
                    <w:bottom w:val="single" w:sz="4" w:space="0" w:color="auto"/>
                    <w:right w:val="single" w:sz="4" w:space="0" w:color="auto"/>
                  </w:tcBorders>
                </w:tcPr>
                <w:p w14:paraId="765B2006" w14:textId="77777777" w:rsidR="007C3555" w:rsidRDefault="00773911">
                  <w:pPr>
                    <w:numPr>
                      <w:ilvl w:val="0"/>
                      <w:numId w:val="28"/>
                    </w:numPr>
                    <w:overflowPunct w:val="0"/>
                    <w:autoSpaceDE w:val="0"/>
                    <w:autoSpaceDN w:val="0"/>
                    <w:adjustRightInd w:val="0"/>
                    <w:spacing w:before="0" w:after="0"/>
                    <w:ind w:left="284" w:hanging="284"/>
                    <w:jc w:val="left"/>
                    <w:textAlignment w:val="baseline"/>
                    <w:rPr>
                      <w:rFonts w:eastAsia="MS Gothic" w:cs="Arial"/>
                      <w:color w:val="000000"/>
                      <w:sz w:val="18"/>
                      <w:szCs w:val="18"/>
                      <w:lang w:val="en-GB"/>
                    </w:rPr>
                  </w:pPr>
                  <w:r>
                    <w:rPr>
                      <w:rFonts w:eastAsia="SimSun"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20E871C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14:paraId="1061B2D7" w14:textId="77777777" w:rsidR="007C3555" w:rsidRDefault="007C3555">
                  <w:pPr>
                    <w:keepNext/>
                    <w:keepLines/>
                    <w:spacing w:after="0"/>
                    <w:rPr>
                      <w:rFonts w:eastAsia="SimSun" w:cs="Arial"/>
                      <w:color w:val="000000"/>
                      <w:sz w:val="18"/>
                      <w:szCs w:val="18"/>
                      <w:lang w:val="en-GB"/>
                    </w:rPr>
                  </w:pPr>
                </w:p>
              </w:tc>
            </w:tr>
            <w:tr w:rsidR="007C3555" w14:paraId="5ABD51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8043C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4183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2767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14:paraId="01575D5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14:paraId="0FA4AF9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w:t>
                  </w:r>
                  <w:r>
                    <w:rPr>
                      <w:rFonts w:eastAsia="MS Gothic" w:cs="Arial"/>
                      <w:color w:val="000000"/>
                      <w:sz w:val="18"/>
                      <w:szCs w:val="18"/>
                      <w:highlight w:val="yellow"/>
                      <w:lang w:val="en-GB"/>
                    </w:rPr>
                    <w:t>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11DA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874B"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20E8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404396B" w14:textId="77777777" w:rsidR="007C3555" w:rsidRDefault="007C3555">
                  <w:pPr>
                    <w:keepNext/>
                    <w:keepLines/>
                    <w:spacing w:after="0"/>
                    <w:rPr>
                      <w:rFonts w:eastAsia="SimSun" w:cs="Arial"/>
                      <w:color w:val="000000"/>
                      <w:sz w:val="18"/>
                      <w:szCs w:val="18"/>
                      <w:lang w:val="en-GB"/>
                    </w:rPr>
                  </w:pPr>
                </w:p>
                <w:p w14:paraId="411B98AF"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C3555" w14:paraId="6DA1CB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D695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F74C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05415"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14:paraId="68367647"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 xml:space="preserve">2. 480KHz SCS for UL data and </w:t>
                  </w:r>
                  <w:r>
                    <w:rPr>
                      <w:rFonts w:eastAsia="MS Gothic" w:cs="Arial"/>
                      <w:color w:val="000000"/>
                      <w:sz w:val="18"/>
                      <w:szCs w:val="18"/>
                      <w:lang w:val="en-GB"/>
                    </w:rPr>
                    <w:t>control channels and reference signal transmission in FR2-2</w:t>
                  </w:r>
                </w:p>
                <w:p w14:paraId="0C647B0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09157"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46942"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DAB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37E1E2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0B43C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42A3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Wideband PRACH  for 480 kHz</w:t>
                  </w:r>
                  <w:r>
                    <w:rPr>
                      <w:rFonts w:eastAsia="SimSun" w:cs="Arial"/>
                      <w:color w:val="000000"/>
                      <w:sz w:val="18"/>
                      <w:szCs w:val="18"/>
                      <w:highlight w:val="yellow"/>
                      <w:lang w:val="en-GB"/>
                    </w:rPr>
                    <w:t xml:space="preserve"> [with/without shared spectrum channel access</w:t>
                  </w:r>
                  <w:r>
                    <w:rPr>
                      <w:rFonts w:eastAsia="SimSun" w:cs="Arial"/>
                      <w:color w:val="00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57D96"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14:paraId="62EFE75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CF00"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1024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54111803" w14:textId="77777777" w:rsidR="007C3555" w:rsidRDefault="007C3555">
                  <w:pPr>
                    <w:keepNext/>
                    <w:keepLines/>
                    <w:spacing w:after="0"/>
                    <w:rPr>
                      <w:rFonts w:eastAsia="SimSun" w:cs="Arial"/>
                      <w:color w:val="000000"/>
                      <w:sz w:val="18"/>
                      <w:szCs w:val="18"/>
                      <w:lang w:val="en-GB"/>
                    </w:rPr>
                  </w:pPr>
                </w:p>
                <w:p w14:paraId="2ED30A1A" w14:textId="77777777" w:rsidR="007C3555" w:rsidRDefault="00773911">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14:paraId="7137473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3AC32"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12D37C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6E34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A0989"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CB898" w14:textId="77777777" w:rsidR="007C3555" w:rsidRDefault="00773911">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14:paraId="3092614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BCF1D"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58D50"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00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66E328C" w14:textId="77777777" w:rsidR="007C3555" w:rsidRDefault="007C3555">
            <w:pPr>
              <w:rPr>
                <w:lang w:val="en-GB"/>
              </w:rPr>
            </w:pPr>
          </w:p>
          <w:p w14:paraId="5C9619BF" w14:textId="77777777" w:rsidR="007C3555" w:rsidRDefault="00773911">
            <w:pPr>
              <w:rPr>
                <w:rFonts w:ascii="Calibri" w:hAnsi="Calibri"/>
                <w:lang w:val="en-GB" w:eastAsia="zh-CN"/>
              </w:rPr>
            </w:pPr>
            <w:r>
              <w:rPr>
                <w:rFonts w:ascii="Calibri" w:hAnsi="Calibri"/>
                <w:lang w:val="en-GB" w:eastAsia="zh-CN"/>
              </w:rPr>
              <w:t xml:space="preserve">Following the same logic for supporting Scenarios A, and B in an </w:t>
            </w:r>
            <w:r>
              <w:rPr>
                <w:rFonts w:ascii="Calibri" w:hAnsi="Calibri"/>
                <w:lang w:val="en-GB" w:eastAsia="zh-CN"/>
              </w:rPr>
              <w:t>incremental manner (see Section 2.1.1), we propose that only FG 24-5 is defined for basic operation with 960 kHz which enables Scenario A. Scenarios B is then enabled by appropriately defining the pre-requisite FGs. Note: standalone is not supported for 96</w:t>
            </w:r>
            <w:r>
              <w:rPr>
                <w:rFonts w:ascii="Calibri" w:hAnsi="Calibri"/>
                <w:lang w:val="en-GB" w:eastAsia="zh-CN"/>
              </w:rPr>
              <w:t>0 kHz SCS.</w:t>
            </w:r>
          </w:p>
          <w:p w14:paraId="05669C04" w14:textId="77777777" w:rsidR="007C3555" w:rsidRDefault="00773911">
            <w:pPr>
              <w:pStyle w:val="BodyText"/>
              <w:rPr>
                <w:rFonts w:ascii="Calibri" w:hAnsi="Calibri"/>
                <w:szCs w:val="20"/>
              </w:rPr>
            </w:pPr>
            <w:r>
              <w:rPr>
                <w:rFonts w:ascii="Calibri" w:hAnsi="Calibri"/>
                <w:szCs w:val="20"/>
              </w:rPr>
              <w:t>This results in the following structure for 960 kHz SCS:</w:t>
            </w:r>
          </w:p>
          <w:p w14:paraId="4C7C00F2" w14:textId="77777777" w:rsidR="007C3555" w:rsidRDefault="00773911">
            <w:pPr>
              <w:pStyle w:val="BodyText"/>
              <w:numPr>
                <w:ilvl w:val="0"/>
                <w:numId w:val="60"/>
              </w:numPr>
              <w:tabs>
                <w:tab w:val="clear" w:pos="1440"/>
              </w:tabs>
              <w:spacing w:line="259" w:lineRule="auto"/>
              <w:rPr>
                <w:rFonts w:ascii="Calibri" w:hAnsi="Calibri"/>
                <w:szCs w:val="20"/>
              </w:rPr>
            </w:pPr>
            <w:r>
              <w:rPr>
                <w:rFonts w:ascii="Calibri" w:hAnsi="Calibri"/>
                <w:szCs w:val="20"/>
              </w:rPr>
              <w:t>Scenario A supported with FG 24-5</w:t>
            </w:r>
          </w:p>
          <w:p w14:paraId="4C3D264B" w14:textId="77777777" w:rsidR="007C3555" w:rsidRDefault="00773911">
            <w:pPr>
              <w:pStyle w:val="BodyText"/>
              <w:numPr>
                <w:ilvl w:val="0"/>
                <w:numId w:val="60"/>
              </w:numPr>
              <w:tabs>
                <w:tab w:val="clear" w:pos="1440"/>
              </w:tabs>
              <w:spacing w:line="259" w:lineRule="auto"/>
              <w:rPr>
                <w:rFonts w:ascii="Calibri" w:hAnsi="Calibri"/>
                <w:szCs w:val="20"/>
              </w:rPr>
            </w:pPr>
            <w:r>
              <w:rPr>
                <w:rFonts w:ascii="Calibri" w:hAnsi="Calibri"/>
                <w:szCs w:val="20"/>
              </w:rPr>
              <w:t>Scenario B supported with FG 24-5a with pre-requisite FG 24-5</w:t>
            </w:r>
          </w:p>
          <w:p w14:paraId="60F2F80A" w14:textId="77777777" w:rsidR="007C3555" w:rsidRDefault="007C3555">
            <w:pPr>
              <w:rPr>
                <w:rFonts w:ascii="Calibri" w:hAnsi="Calibri"/>
                <w:lang w:val="en-GB" w:eastAsia="zh-CN"/>
              </w:rPr>
            </w:pPr>
          </w:p>
          <w:p w14:paraId="64228DF1"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239" w:name="_Toc92724055"/>
            <w:r>
              <w:rPr>
                <w:rFonts w:ascii="Calibri" w:hAnsi="Calibri"/>
                <w:sz w:val="20"/>
                <w:szCs w:val="20"/>
                <w:lang w:eastAsia="ja-JP"/>
              </w:rPr>
              <w:lastRenderedPageBreak/>
              <w:t xml:space="preserve">Proposal: For 960 kHz SCS, </w:t>
            </w:r>
            <w:r>
              <w:rPr>
                <w:rFonts w:ascii="Calibri" w:hAnsi="Calibri"/>
                <w:sz w:val="20"/>
                <w:szCs w:val="20"/>
              </w:rPr>
              <w:t>only FG 24-5 is defined for basic operation; FGs 24-5a and 24-4c</w:t>
            </w:r>
            <w:r>
              <w:rPr>
                <w:rFonts w:ascii="Calibri" w:hAnsi="Calibri"/>
                <w:sz w:val="20"/>
                <w:szCs w:val="20"/>
              </w:rPr>
              <w:t xml:space="preserve"> are not defined for basic operation. Support the following change to the FG list:</w:t>
            </w:r>
            <w:bookmarkEnd w:id="2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272"/>
              <w:gridCol w:w="7157"/>
              <w:gridCol w:w="2124"/>
              <w:gridCol w:w="616"/>
              <w:gridCol w:w="4370"/>
            </w:tblGrid>
            <w:tr w:rsidR="007C3555" w14:paraId="3A8C8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AC4F7D"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22855"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080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A51B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D2E79"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CA7C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2738CD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6854B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6306B"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4719"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1. 960KHz SCS for DL data and control channels, SSB, </w:t>
                  </w:r>
                  <w:r>
                    <w:rPr>
                      <w:rFonts w:eastAsia="MS Gothic" w:cs="Arial"/>
                      <w:color w:val="000000"/>
                      <w:sz w:val="18"/>
                      <w:szCs w:val="18"/>
                      <w:lang w:val="en-GB"/>
                    </w:rPr>
                    <w:t>and reference signal reception in FR2-2 for non-initial access</w:t>
                  </w:r>
                </w:p>
                <w:p w14:paraId="134055D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2629BEB9"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2A8679B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8A91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BACFF"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A41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w:t>
                  </w:r>
                  <w:r>
                    <w:rPr>
                      <w:rFonts w:eastAsia="SimSun" w:cs="Arial"/>
                      <w:color w:val="000000"/>
                      <w:sz w:val="18"/>
                      <w:szCs w:val="18"/>
                      <w:lang w:val="en-GB"/>
                    </w:rPr>
                    <w:t>th capability signalling</w:t>
                  </w:r>
                </w:p>
                <w:p w14:paraId="74AB6D67" w14:textId="77777777" w:rsidR="007C3555" w:rsidRDefault="007C3555">
                  <w:pPr>
                    <w:keepNext/>
                    <w:keepLines/>
                    <w:spacing w:after="0"/>
                    <w:rPr>
                      <w:rFonts w:eastAsia="SimSun" w:cs="Arial"/>
                      <w:color w:val="000000"/>
                      <w:sz w:val="18"/>
                      <w:szCs w:val="18"/>
                      <w:lang w:val="en-GB"/>
                    </w:rPr>
                  </w:pPr>
                </w:p>
                <w:p w14:paraId="6F90F5F6"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2D6681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B75C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4FD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1E0EC"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091E9F72"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76D7867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[3. 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F84D0"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6EEEA"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8483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793471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1B63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8952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DE67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Support multi-RB PUCCH format 0/1/4 for </w:t>
                  </w:r>
                  <w:r>
                    <w:rPr>
                      <w:rFonts w:eastAsia="MS Gothic" w:cs="Arial"/>
                      <w:color w:val="000000"/>
                      <w:sz w:val="18"/>
                      <w:szCs w:val="18"/>
                      <w:lang w:val="en-GB"/>
                    </w:rPr>
                    <w:t>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EFDAE"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6DA9E"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DDA8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BEFAE38" w14:textId="77777777" w:rsidR="007C3555" w:rsidRDefault="007C3555">
            <w:pPr>
              <w:rPr>
                <w:lang w:val="en-GB"/>
              </w:rPr>
            </w:pPr>
          </w:p>
          <w:p w14:paraId="64FB9BE5" w14:textId="77777777" w:rsidR="007C3555" w:rsidRDefault="007C3555">
            <w:pPr>
              <w:spacing w:beforeLines="50" w:before="120"/>
              <w:jc w:val="left"/>
              <w:rPr>
                <w:rFonts w:ascii="Calibri" w:hAnsi="Calibri" w:cs="Calibri"/>
                <w:color w:val="000000"/>
              </w:rPr>
            </w:pPr>
          </w:p>
        </w:tc>
      </w:tr>
      <w:tr w:rsidR="007C3555" w14:paraId="7F0743D6" w14:textId="77777777">
        <w:tc>
          <w:tcPr>
            <w:tcW w:w="1818" w:type="dxa"/>
            <w:tcBorders>
              <w:top w:val="single" w:sz="4" w:space="0" w:color="auto"/>
              <w:left w:val="single" w:sz="4" w:space="0" w:color="auto"/>
              <w:bottom w:val="single" w:sz="4" w:space="0" w:color="auto"/>
              <w:right w:val="single" w:sz="4" w:space="0" w:color="auto"/>
            </w:tcBorders>
          </w:tcPr>
          <w:p w14:paraId="2BE492B3"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DCADDF" w14:textId="77777777" w:rsidR="007C3555" w:rsidRDefault="007C3555">
            <w:pPr>
              <w:spacing w:beforeLines="50" w:before="120"/>
              <w:jc w:val="left"/>
              <w:rPr>
                <w:rFonts w:ascii="Calibri" w:hAnsi="Calibri" w:cs="Calibri"/>
                <w:color w:val="000000"/>
              </w:rPr>
            </w:pPr>
          </w:p>
        </w:tc>
      </w:tr>
      <w:tr w:rsidR="007C3555" w14:paraId="416DE9FF" w14:textId="77777777">
        <w:tc>
          <w:tcPr>
            <w:tcW w:w="1818" w:type="dxa"/>
            <w:tcBorders>
              <w:top w:val="single" w:sz="4" w:space="0" w:color="auto"/>
              <w:left w:val="single" w:sz="4" w:space="0" w:color="auto"/>
              <w:bottom w:val="single" w:sz="4" w:space="0" w:color="auto"/>
              <w:right w:val="single" w:sz="4" w:space="0" w:color="auto"/>
            </w:tcBorders>
          </w:tcPr>
          <w:p w14:paraId="54C26473"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94656C" w14:textId="77777777" w:rsidR="007C3555" w:rsidRDefault="00773911">
            <w:pPr>
              <w:rPr>
                <w:rFonts w:ascii="Calibri" w:hAnsi="Calibri"/>
              </w:rPr>
            </w:pPr>
            <w:r>
              <w:rPr>
                <w:rFonts w:ascii="Calibri" w:hAnsi="Calibri"/>
              </w:rPr>
              <w:t>Based on the conclusion made in RAN #92, indication of the UE fe</w:t>
            </w:r>
            <w:r>
              <w:rPr>
                <w:rFonts w:ascii="Calibri" w:hAnsi="Calibri"/>
              </w:rPr>
              <w:t>atures for FR2-2 only should be included in UE capability reporting, which is not allowed based on the current UE feature list structure. One way to address the issue could be to include the notion of “FR2-2” in the naming or components of the FG applied f</w:t>
            </w:r>
            <w:r>
              <w:rPr>
                <w:rFonts w:ascii="Calibri" w:hAnsi="Calibri"/>
              </w:rPr>
              <w:t xml:space="preserve">or FR2-2 only. Another way could be to include a column in the UE feature list table to indicate “FR1-FR2-1-FR2-2 differentiation” for FGs to allow UE to support different functionalities between FR1, FR2-1, and FR2-2. Up to RAN1 #107-e meeting, only some </w:t>
            </w:r>
            <w:r>
              <w:rPr>
                <w:rFonts w:ascii="Calibri" w:hAnsi="Calibri"/>
              </w:rPr>
              <w:t xml:space="preserve">FGs adopt the approach of adding the notion of “FR2-2”, e.g., FG 24-1 Basic FR2-2 DL support, but many FGs still lack of the applied frequency range information.   </w:t>
            </w:r>
          </w:p>
          <w:p w14:paraId="1803AB51" w14:textId="77777777" w:rsidR="007C3555" w:rsidRDefault="00773911">
            <w:pPr>
              <w:pStyle w:val="Caption"/>
              <w:jc w:val="both"/>
              <w:rPr>
                <w:rFonts w:ascii="Calibri" w:hAnsi="Calibri"/>
                <w:sz w:val="20"/>
              </w:rPr>
            </w:pPr>
            <w:bookmarkStart w:id="240" w:name="_Ref83981729"/>
            <w:r>
              <w:rPr>
                <w:rFonts w:ascii="Calibri" w:hAnsi="Calibri"/>
                <w:sz w:val="20"/>
              </w:rPr>
              <w:t>Proposal</w:t>
            </w:r>
            <w:r>
              <w:rPr>
                <w:rFonts w:ascii="Calibri" w:hAnsi="Calibri"/>
                <w:b w:val="0"/>
                <w:sz w:val="20"/>
              </w:rPr>
              <w:t xml:space="preserve">: </w:t>
            </w:r>
            <w:r>
              <w:rPr>
                <w:rFonts w:ascii="Calibri" w:hAnsi="Calibri"/>
                <w:sz w:val="20"/>
              </w:rPr>
              <w:t>How to report UE features applied to only FR2-1 or FR2-2 should be further discus</w:t>
            </w:r>
            <w:r>
              <w:rPr>
                <w:rFonts w:ascii="Calibri" w:hAnsi="Calibri"/>
                <w:sz w:val="20"/>
              </w:rPr>
              <w:t>sed.</w:t>
            </w:r>
            <w:bookmarkEnd w:id="240"/>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6"/>
            </w:tblGrid>
            <w:tr w:rsidR="007C3555" w14:paraId="3E5F7E13" w14:textId="77777777">
              <w:tc>
                <w:tcPr>
                  <w:tcW w:w="0" w:type="auto"/>
                  <w:shd w:val="clear" w:color="auto" w:fill="auto"/>
                </w:tcPr>
                <w:p w14:paraId="5FCFF60D" w14:textId="77777777" w:rsidR="007C3555" w:rsidRDefault="00773911">
                  <w:pPr>
                    <w:pStyle w:val="ListParagraph"/>
                    <w:spacing w:after="0" w:line="259" w:lineRule="auto"/>
                    <w:ind w:left="360"/>
                    <w:rPr>
                      <w:rFonts w:ascii="Calibri" w:hAnsi="Calibri"/>
                      <w:color w:val="000000"/>
                    </w:rPr>
                  </w:pPr>
                  <w:r>
                    <w:rPr>
                      <w:rFonts w:ascii="Calibri" w:hAnsi="Calibri"/>
                      <w:color w:val="000000"/>
                    </w:rPr>
                    <w:t>Introduce FR2-1 for 24.25 – 52.6 GHz, and FR2-2 for 52.6 – 71 GHz,</w:t>
                  </w:r>
                </w:p>
                <w:p w14:paraId="481F3055" w14:textId="77777777" w:rsidR="007C3555" w:rsidRDefault="00773911">
                  <w:pPr>
                    <w:pStyle w:val="ListParagraph"/>
                    <w:numPr>
                      <w:ilvl w:val="0"/>
                      <w:numId w:val="61"/>
                    </w:numPr>
                    <w:spacing w:before="0" w:after="0" w:line="259" w:lineRule="auto"/>
                    <w:contextualSpacing w:val="0"/>
                    <w:jc w:val="left"/>
                    <w:rPr>
                      <w:rFonts w:ascii="Calibri" w:hAnsi="Calibri"/>
                      <w:color w:val="000000"/>
                    </w:rPr>
                  </w:pPr>
                  <w:r>
                    <w:rPr>
                      <w:rFonts w:ascii="Calibri" w:hAnsi="Calibri"/>
                      <w:color w:val="000000"/>
                    </w:rPr>
                    <w:t>The above two ranges to be introduced under the FR2 common range.</w:t>
                  </w:r>
                </w:p>
                <w:p w14:paraId="6F8DFE06" w14:textId="77777777" w:rsidR="007C3555" w:rsidRDefault="007C3555">
                  <w:pPr>
                    <w:pStyle w:val="ListParagraph"/>
                    <w:spacing w:after="0" w:line="259" w:lineRule="auto"/>
                    <w:ind w:left="1080"/>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0"/>
                    <w:gridCol w:w="6262"/>
                  </w:tblGrid>
                  <w:tr w:rsidR="007C3555" w14:paraId="244C856B" w14:textId="77777777">
                    <w:trPr>
                      <w:jc w:val="center"/>
                    </w:trPr>
                    <w:tc>
                      <w:tcPr>
                        <w:tcW w:w="0" w:type="auto"/>
                        <w:shd w:val="clear" w:color="auto" w:fill="auto"/>
                      </w:tcPr>
                      <w:p w14:paraId="35572185" w14:textId="77777777" w:rsidR="007C3555" w:rsidRDefault="007C3555">
                        <w:pPr>
                          <w:pStyle w:val="TAH"/>
                          <w:rPr>
                            <w:rFonts w:ascii="Calibri" w:hAnsi="Calibri"/>
                            <w:sz w:val="20"/>
                          </w:rPr>
                        </w:pPr>
                      </w:p>
                    </w:tc>
                    <w:tc>
                      <w:tcPr>
                        <w:tcW w:w="0" w:type="auto"/>
                        <w:shd w:val="clear" w:color="auto" w:fill="auto"/>
                      </w:tcPr>
                      <w:p w14:paraId="6AADB02C" w14:textId="77777777" w:rsidR="007C3555" w:rsidRDefault="00773911">
                        <w:pPr>
                          <w:pStyle w:val="TAH"/>
                          <w:rPr>
                            <w:rFonts w:ascii="Calibri" w:hAnsi="Calibri"/>
                            <w:sz w:val="20"/>
                          </w:rPr>
                        </w:pPr>
                        <w:r>
                          <w:rPr>
                            <w:rFonts w:ascii="Calibri" w:hAnsi="Calibri"/>
                            <w:sz w:val="20"/>
                          </w:rPr>
                          <w:t>Option A</w:t>
                        </w:r>
                      </w:p>
                    </w:tc>
                  </w:tr>
                  <w:tr w:rsidR="007C3555" w14:paraId="5B99CD09" w14:textId="77777777">
                    <w:trPr>
                      <w:jc w:val="center"/>
                    </w:trPr>
                    <w:tc>
                      <w:tcPr>
                        <w:tcW w:w="0" w:type="auto"/>
                        <w:shd w:val="clear" w:color="auto" w:fill="auto"/>
                      </w:tcPr>
                      <w:p w14:paraId="26A70FE5" w14:textId="77777777" w:rsidR="007C3555" w:rsidRDefault="00773911">
                        <w:pPr>
                          <w:pStyle w:val="TAH"/>
                          <w:rPr>
                            <w:rFonts w:ascii="Calibri" w:hAnsi="Calibri"/>
                            <w:sz w:val="20"/>
                          </w:rPr>
                        </w:pPr>
                        <w:r>
                          <w:rPr>
                            <w:rFonts w:ascii="Calibri" w:hAnsi="Calibri"/>
                            <w:sz w:val="20"/>
                          </w:rPr>
                          <w:t>Frequency range designation</w:t>
                        </w:r>
                      </w:p>
                    </w:tc>
                    <w:tc>
                      <w:tcPr>
                        <w:tcW w:w="0" w:type="auto"/>
                        <w:shd w:val="clear" w:color="auto" w:fill="auto"/>
                      </w:tcPr>
                      <w:p w14:paraId="72199C9B" w14:textId="77777777" w:rsidR="007C3555" w:rsidRDefault="00773911">
                        <w:pPr>
                          <w:pStyle w:val="TAH"/>
                          <w:rPr>
                            <w:rFonts w:ascii="Calibri" w:hAnsi="Calibri"/>
                            <w:sz w:val="20"/>
                          </w:rPr>
                        </w:pPr>
                        <w:r>
                          <w:rPr>
                            <w:rFonts w:ascii="Calibri" w:hAnsi="Calibri"/>
                            <w:sz w:val="20"/>
                          </w:rPr>
                          <w:t xml:space="preserve">Corresponding frequency range </w:t>
                        </w:r>
                      </w:p>
                    </w:tc>
                  </w:tr>
                  <w:tr w:rsidR="007C3555" w14:paraId="0B29F91D" w14:textId="77777777">
                    <w:trPr>
                      <w:jc w:val="center"/>
                    </w:trPr>
                    <w:tc>
                      <w:tcPr>
                        <w:tcW w:w="0" w:type="auto"/>
                        <w:shd w:val="clear" w:color="auto" w:fill="auto"/>
                      </w:tcPr>
                      <w:p w14:paraId="365BAD4F" w14:textId="77777777" w:rsidR="007C3555" w:rsidRDefault="00773911">
                        <w:pPr>
                          <w:pStyle w:val="TAC"/>
                          <w:rPr>
                            <w:rFonts w:ascii="Calibri" w:hAnsi="Calibri"/>
                            <w:sz w:val="20"/>
                          </w:rPr>
                        </w:pPr>
                        <w:r>
                          <w:rPr>
                            <w:rFonts w:ascii="Calibri" w:hAnsi="Calibri"/>
                            <w:sz w:val="20"/>
                          </w:rPr>
                          <w:t>FR1</w:t>
                        </w:r>
                      </w:p>
                    </w:tc>
                    <w:tc>
                      <w:tcPr>
                        <w:tcW w:w="0" w:type="auto"/>
                        <w:shd w:val="clear" w:color="auto" w:fill="auto"/>
                      </w:tcPr>
                      <w:p w14:paraId="76147DC6" w14:textId="77777777" w:rsidR="007C3555" w:rsidRDefault="00773911">
                        <w:pPr>
                          <w:pStyle w:val="TAC"/>
                          <w:rPr>
                            <w:rFonts w:ascii="Calibri" w:hAnsi="Calibri"/>
                            <w:sz w:val="20"/>
                          </w:rPr>
                        </w:pPr>
                        <w:r>
                          <w:rPr>
                            <w:rFonts w:ascii="Calibri" w:hAnsi="Calibri"/>
                            <w:sz w:val="20"/>
                          </w:rPr>
                          <w:t>4</w:t>
                        </w:r>
                        <w:r>
                          <w:rPr>
                            <w:rFonts w:ascii="Calibri" w:hAnsi="Calibri"/>
                            <w:sz w:val="20"/>
                            <w:lang w:eastAsia="zh-CN"/>
                          </w:rPr>
                          <w:t>1</w:t>
                        </w:r>
                        <w:r>
                          <w:rPr>
                            <w:rFonts w:ascii="Calibri" w:hAnsi="Calibri"/>
                            <w:sz w:val="20"/>
                          </w:rPr>
                          <w:t xml:space="preserve">0 MHz – </w:t>
                        </w:r>
                        <w:r>
                          <w:rPr>
                            <w:rFonts w:ascii="Calibri" w:hAnsi="Calibri"/>
                            <w:sz w:val="20"/>
                            <w:lang w:eastAsia="zh-CN"/>
                          </w:rPr>
                          <w:t>7125</w:t>
                        </w:r>
                        <w:r>
                          <w:rPr>
                            <w:rFonts w:ascii="Calibri" w:hAnsi="Calibri"/>
                            <w:sz w:val="20"/>
                          </w:rPr>
                          <w:t xml:space="preserve"> MHz</w:t>
                        </w:r>
                      </w:p>
                    </w:tc>
                  </w:tr>
                  <w:tr w:rsidR="007C3555" w14:paraId="0E517353" w14:textId="77777777">
                    <w:trPr>
                      <w:jc w:val="center"/>
                    </w:trPr>
                    <w:tc>
                      <w:tcPr>
                        <w:tcW w:w="0" w:type="auto"/>
                        <w:vMerge w:val="restart"/>
                        <w:shd w:val="clear" w:color="auto" w:fill="auto"/>
                        <w:vAlign w:val="center"/>
                      </w:tcPr>
                      <w:p w14:paraId="64467B77" w14:textId="77777777" w:rsidR="007C3555" w:rsidRDefault="00773911">
                        <w:pPr>
                          <w:pStyle w:val="TAC"/>
                          <w:rPr>
                            <w:rFonts w:ascii="Calibri" w:hAnsi="Calibri"/>
                            <w:sz w:val="20"/>
                          </w:rPr>
                        </w:pPr>
                        <w:r>
                          <w:rPr>
                            <w:rFonts w:ascii="Calibri" w:hAnsi="Calibri"/>
                            <w:sz w:val="20"/>
                          </w:rPr>
                          <w:t>FR2</w:t>
                        </w:r>
                      </w:p>
                    </w:tc>
                    <w:tc>
                      <w:tcPr>
                        <w:tcW w:w="0" w:type="auto"/>
                        <w:shd w:val="clear" w:color="auto" w:fill="auto"/>
                        <w:vAlign w:val="center"/>
                      </w:tcPr>
                      <w:p w14:paraId="7EFB6B54" w14:textId="77777777" w:rsidR="007C3555" w:rsidRDefault="00773911">
                        <w:pPr>
                          <w:pStyle w:val="TAC"/>
                          <w:rPr>
                            <w:rFonts w:ascii="Calibri" w:hAnsi="Calibri"/>
                            <w:sz w:val="20"/>
                          </w:rPr>
                        </w:pPr>
                        <w:r>
                          <w:rPr>
                            <w:rFonts w:ascii="Calibri" w:hAnsi="Calibri"/>
                            <w:sz w:val="20"/>
                          </w:rPr>
                          <w:t xml:space="preserve"> FR2-1: 24250 MHz – 52600 MHz</w:t>
                        </w:r>
                      </w:p>
                    </w:tc>
                  </w:tr>
                  <w:tr w:rsidR="007C3555" w14:paraId="6D20AB98" w14:textId="77777777">
                    <w:trPr>
                      <w:trHeight w:val="309"/>
                      <w:jc w:val="center"/>
                    </w:trPr>
                    <w:tc>
                      <w:tcPr>
                        <w:tcW w:w="0" w:type="auto"/>
                        <w:vMerge/>
                        <w:shd w:val="clear" w:color="auto" w:fill="auto"/>
                      </w:tcPr>
                      <w:p w14:paraId="65C1E9BA" w14:textId="77777777" w:rsidR="007C3555" w:rsidRDefault="007C3555">
                        <w:pPr>
                          <w:pStyle w:val="TAC"/>
                          <w:rPr>
                            <w:rFonts w:ascii="Calibri" w:hAnsi="Calibri"/>
                            <w:sz w:val="20"/>
                          </w:rPr>
                        </w:pPr>
                      </w:p>
                    </w:tc>
                    <w:tc>
                      <w:tcPr>
                        <w:tcW w:w="0" w:type="auto"/>
                        <w:shd w:val="clear" w:color="auto" w:fill="auto"/>
                        <w:vAlign w:val="center"/>
                      </w:tcPr>
                      <w:p w14:paraId="5B3075B6" w14:textId="77777777" w:rsidR="007C3555" w:rsidRDefault="00773911">
                        <w:pPr>
                          <w:pStyle w:val="TAC"/>
                          <w:rPr>
                            <w:rFonts w:ascii="Calibri" w:hAnsi="Calibri"/>
                            <w:sz w:val="20"/>
                          </w:rPr>
                        </w:pPr>
                        <w:r>
                          <w:rPr>
                            <w:rFonts w:ascii="Calibri" w:hAnsi="Calibri"/>
                            <w:sz w:val="20"/>
                          </w:rPr>
                          <w:t>FR2-2: 52600 MHz – 71000 MHz</w:t>
                        </w:r>
                      </w:p>
                    </w:tc>
                  </w:tr>
                  <w:tr w:rsidR="007C3555" w14:paraId="6FD3452D" w14:textId="77777777">
                    <w:trPr>
                      <w:trHeight w:val="309"/>
                      <w:jc w:val="center"/>
                    </w:trPr>
                    <w:tc>
                      <w:tcPr>
                        <w:tcW w:w="0" w:type="auto"/>
                        <w:gridSpan w:val="2"/>
                        <w:shd w:val="clear" w:color="auto" w:fill="auto"/>
                      </w:tcPr>
                      <w:p w14:paraId="1963D650" w14:textId="77777777" w:rsidR="007C3555" w:rsidRDefault="00773911">
                        <w:pPr>
                          <w:pStyle w:val="TAN"/>
                          <w:rPr>
                            <w:rFonts w:ascii="Calibri" w:hAnsi="Calibri" w:cs="Arial"/>
                            <w:sz w:val="20"/>
                          </w:rPr>
                        </w:pPr>
                        <w:r>
                          <w:rPr>
                            <w:rFonts w:ascii="Calibri" w:hAnsi="Calibri" w:cs="Arial"/>
                            <w:sz w:val="20"/>
                          </w:rPr>
                          <w:t>NOTE:</w:t>
                        </w:r>
                        <w:r>
                          <w:rPr>
                            <w:rFonts w:ascii="Calibri" w:hAnsi="Calibri" w:cs="Arial"/>
                            <w:sz w:val="20"/>
                          </w:rPr>
                          <w:tab/>
                          <w:t>Whenever the FR2 is referred, both FR2</w:t>
                        </w:r>
                        <w:r>
                          <w:rPr>
                            <w:rFonts w:ascii="Calibri" w:hAnsi="Calibri" w:cs="Arial"/>
                            <w:sz w:val="20"/>
                            <w:lang w:val="en-US"/>
                          </w:rPr>
                          <w:t>-</w:t>
                        </w:r>
                        <w:r>
                          <w:rPr>
                            <w:rFonts w:ascii="Calibri" w:hAnsi="Calibri" w:cs="Arial"/>
                            <w:sz w:val="20"/>
                          </w:rPr>
                          <w:t>1 and FR2</w:t>
                        </w:r>
                        <w:r>
                          <w:rPr>
                            <w:rFonts w:ascii="Calibri" w:hAnsi="Calibri" w:cs="Arial"/>
                            <w:sz w:val="20"/>
                            <w:lang w:val="en-US"/>
                          </w:rPr>
                          <w:t>-</w:t>
                        </w:r>
                        <w:r>
                          <w:rPr>
                            <w:rFonts w:ascii="Calibri" w:hAnsi="Calibri" w:cs="Arial"/>
                            <w:sz w:val="20"/>
                          </w:rPr>
                          <w:t>2 frequency sub-ranges shall be considered</w:t>
                        </w:r>
                        <w:r>
                          <w:rPr>
                            <w:rFonts w:ascii="Calibri" w:hAnsi="Calibri" w:cs="Arial"/>
                            <w:sz w:val="20"/>
                            <w:lang w:val="en-US"/>
                          </w:rPr>
                          <w:t xml:space="preserve"> in this release</w:t>
                        </w:r>
                        <w:r>
                          <w:rPr>
                            <w:rFonts w:ascii="Calibri" w:hAnsi="Calibri" w:cs="Arial"/>
                            <w:sz w:val="20"/>
                          </w:rPr>
                          <w:t>, unless otherwise stated.</w:t>
                        </w:r>
                      </w:p>
                      <w:p w14:paraId="26218AB7" w14:textId="77777777" w:rsidR="007C3555" w:rsidRDefault="00773911">
                        <w:pPr>
                          <w:pStyle w:val="ListParagraph"/>
                          <w:spacing w:after="160" w:line="259" w:lineRule="auto"/>
                          <w:rPr>
                            <w:rFonts w:ascii="Calibri" w:hAnsi="Calibri" w:cs="Arial"/>
                          </w:rPr>
                        </w:pPr>
                        <w:r>
                          <w:rPr>
                            <w:rFonts w:ascii="Calibri" w:hAnsi="Calibri" w:cs="Arial"/>
                          </w:rPr>
                          <w:t xml:space="preserve">NOTE:      </w:t>
                        </w:r>
                        <w:r>
                          <w:rPr>
                            <w:rFonts w:ascii="Calibri" w:eastAsia="Yu Mincho" w:hAnsi="Calibri" w:cs="Arial"/>
                            <w:lang w:eastAsia="zh-CN"/>
                          </w:rPr>
                          <w:t xml:space="preserve">The designations FR2-1 and FR2-2 </w:t>
                        </w:r>
                        <w:r>
                          <w:rPr>
                            <w:rFonts w:ascii="Calibri" w:eastAsia="Yu Mincho" w:hAnsi="Calibri" w:cs="Arial"/>
                            <w:lang w:eastAsia="zh-CN"/>
                          </w:rPr>
                          <w:t>should only be used when needed.</w:t>
                        </w:r>
                      </w:p>
                    </w:tc>
                  </w:tr>
                </w:tbl>
                <w:p w14:paraId="1711C01E" w14:textId="77777777" w:rsidR="007C3555" w:rsidRDefault="007C3555">
                  <w:pPr>
                    <w:pStyle w:val="ListParagraph"/>
                    <w:spacing w:after="160" w:line="259" w:lineRule="auto"/>
                    <w:ind w:left="360"/>
                    <w:rPr>
                      <w:rFonts w:ascii="Calibri" w:hAnsi="Calibri"/>
                      <w:iCs/>
                      <w:lang w:eastAsia="zh-CN"/>
                    </w:rPr>
                  </w:pPr>
                </w:p>
                <w:p w14:paraId="1F04009D" w14:textId="77777777" w:rsidR="007C3555" w:rsidRDefault="00773911">
                  <w:pPr>
                    <w:pStyle w:val="ListParagraph"/>
                    <w:numPr>
                      <w:ilvl w:val="0"/>
                      <w:numId w:val="62"/>
                    </w:numPr>
                    <w:spacing w:before="0" w:after="160" w:line="259" w:lineRule="auto"/>
                    <w:rPr>
                      <w:rFonts w:ascii="Calibri" w:hAnsi="Calibri"/>
                      <w:iCs/>
                      <w:lang w:eastAsia="zh-CN"/>
                    </w:rPr>
                  </w:pPr>
                  <w:r>
                    <w:rPr>
                      <w:rFonts w:ascii="Calibri" w:hAnsi="Calibri"/>
                      <w:iCs/>
                      <w:lang w:eastAsia="zh-CN"/>
                    </w:rPr>
                    <w:t xml:space="preserve">The related UE capabilities and their applicability to the frequency range 52.6 to 71 GHz will have to be </w:t>
                  </w:r>
                  <w:proofErr w:type="spellStart"/>
                  <w:r>
                    <w:rPr>
                      <w:rFonts w:ascii="Calibri" w:hAnsi="Calibri"/>
                      <w:iCs/>
                      <w:lang w:eastAsia="zh-CN"/>
                    </w:rPr>
                    <w:t>analysed</w:t>
                  </w:r>
                  <w:proofErr w:type="spellEnd"/>
                  <w:r>
                    <w:rPr>
                      <w:rFonts w:ascii="Calibri" w:hAnsi="Calibri"/>
                      <w:iCs/>
                      <w:lang w:eastAsia="zh-CN"/>
                    </w:rPr>
                    <w:t xml:space="preserve"> on a </w:t>
                  </w:r>
                  <w:proofErr w:type="gramStart"/>
                  <w:r>
                    <w:rPr>
                      <w:rFonts w:ascii="Calibri" w:hAnsi="Calibri"/>
                      <w:iCs/>
                      <w:lang w:eastAsia="zh-CN"/>
                    </w:rPr>
                    <w:t>case by case</w:t>
                  </w:r>
                  <w:proofErr w:type="gramEnd"/>
                  <w:r>
                    <w:rPr>
                      <w:rFonts w:ascii="Calibri" w:hAnsi="Calibri"/>
                      <w:iCs/>
                      <w:lang w:eastAsia="zh-CN"/>
                    </w:rPr>
                    <w:t xml:space="preserve"> basis</w:t>
                  </w:r>
                </w:p>
                <w:p w14:paraId="779845F9" w14:textId="77777777" w:rsidR="007C3555" w:rsidRDefault="00773911">
                  <w:pPr>
                    <w:pStyle w:val="ListParagraph"/>
                    <w:numPr>
                      <w:ilvl w:val="0"/>
                      <w:numId w:val="62"/>
                    </w:numPr>
                    <w:spacing w:before="0" w:after="160" w:line="259" w:lineRule="auto"/>
                    <w:rPr>
                      <w:rFonts w:ascii="Calibri" w:hAnsi="Calibri"/>
                      <w:iCs/>
                      <w:lang w:eastAsia="zh-CN"/>
                    </w:rPr>
                  </w:pPr>
                  <w:r>
                    <w:rPr>
                      <w:rFonts w:ascii="Calibri" w:hAnsi="Calibri"/>
                      <w:iCs/>
                    </w:rPr>
                    <w:t xml:space="preserve">The application of any of the UE feature introduced for 52.6-71 GHz to </w:t>
                  </w:r>
                  <w:r>
                    <w:rPr>
                      <w:rFonts w:ascii="Calibri" w:hAnsi="Calibri"/>
                      <w:iCs/>
                    </w:rPr>
                    <w:t>existing FR1/FR2 should be discussed case by case.</w:t>
                  </w:r>
                </w:p>
                <w:p w14:paraId="27C1517A" w14:textId="77777777" w:rsidR="007C3555" w:rsidRDefault="00773911">
                  <w:pPr>
                    <w:overflowPunct w:val="0"/>
                    <w:autoSpaceDE w:val="0"/>
                    <w:autoSpaceDN w:val="0"/>
                    <w:adjustRightInd w:val="0"/>
                    <w:textAlignment w:val="baseline"/>
                    <w:rPr>
                      <w:rFonts w:ascii="Calibri" w:eastAsia="Yu Mincho" w:hAnsi="Calibri"/>
                      <w:iCs/>
                    </w:rPr>
                  </w:pPr>
                  <w:r>
                    <w:rPr>
                      <w:rFonts w:ascii="Calibri" w:eastAsia="Malgun Gothic" w:hAnsi="Calibri"/>
                      <w:iCs/>
                      <w:lang w:eastAsia="ko-KR"/>
                    </w:rPr>
                    <w:t>TSG RAN specifications shall make it very clear (to readers) that frequency bands in the 52.6-71GHz range are only Release-independent from Rel-17 onwards, to ensure that there is clear industry understand</w:t>
                  </w:r>
                  <w:r>
                    <w:rPr>
                      <w:rFonts w:ascii="Calibri" w:eastAsia="Malgun Gothic" w:hAnsi="Calibri"/>
                      <w:iCs/>
                      <w:lang w:eastAsia="ko-KR"/>
                    </w:rPr>
                    <w:t>ing about which FR2 features are applicable for operation in 52.6-71GHz range.</w:t>
                  </w:r>
                </w:p>
              </w:tc>
            </w:tr>
          </w:tbl>
          <w:p w14:paraId="7074870D" w14:textId="77777777" w:rsidR="007C3555" w:rsidRDefault="00773911">
            <w:pPr>
              <w:rPr>
                <w:rFonts w:ascii="Calibri" w:hAnsi="Calibri"/>
                <w:u w:val="single"/>
              </w:rPr>
            </w:pPr>
            <w:r>
              <w:rPr>
                <w:rFonts w:ascii="Calibri" w:hAnsi="Calibri"/>
              </w:rPr>
              <w:t xml:space="preserve"> </w:t>
            </w:r>
          </w:p>
        </w:tc>
      </w:tr>
      <w:tr w:rsidR="007C3555" w14:paraId="5758C4C0" w14:textId="77777777">
        <w:tc>
          <w:tcPr>
            <w:tcW w:w="1818" w:type="dxa"/>
            <w:tcBorders>
              <w:top w:val="single" w:sz="4" w:space="0" w:color="auto"/>
              <w:left w:val="single" w:sz="4" w:space="0" w:color="auto"/>
              <w:bottom w:val="single" w:sz="4" w:space="0" w:color="auto"/>
              <w:right w:val="single" w:sz="4" w:space="0" w:color="auto"/>
            </w:tcBorders>
          </w:tcPr>
          <w:p w14:paraId="30B6A13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54BDE8"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[1], UE capability to support multi-PXSCH scheduling DCI is captured as a separate FG for 120 kHz and as a component of basic DL/UL FGs for 480 or 960 kHz SCS (with FFS for DL and </w:t>
            </w:r>
            <w:r>
              <w:rPr>
                <w:rFonts w:ascii="Calibri" w:hAnsi="Calibri" w:cs="Calibri"/>
                <w:color w:val="000000"/>
              </w:rPr>
              <w:t xml:space="preserve">square bracket for UL). In our view, multi-PXSCH scheduling DCI introduced for FR2-2 can also be applicable to other frequency ranges since this feature is band-agnostic and beneficial in terms of DCI overhead reduction. Therefore, we suggest </w:t>
            </w:r>
            <w:proofErr w:type="gramStart"/>
            <w:r>
              <w:rPr>
                <w:rFonts w:ascii="Calibri" w:hAnsi="Calibri" w:cs="Calibri"/>
                <w:color w:val="000000"/>
              </w:rPr>
              <w:t>to extend</w:t>
            </w:r>
            <w:proofErr w:type="gramEnd"/>
            <w:r>
              <w:rPr>
                <w:rFonts w:ascii="Calibri" w:hAnsi="Calibri" w:cs="Calibri"/>
                <w:color w:val="000000"/>
              </w:rPr>
              <w:t xml:space="preserve"> the</w:t>
            </w:r>
            <w:r>
              <w:rPr>
                <w:rFonts w:ascii="Calibri" w:hAnsi="Calibri" w:cs="Calibri"/>
                <w:color w:val="000000"/>
              </w:rPr>
              <w:t xml:space="preserve"> applicability of multi-PXSCH scheduling DCI to frequency ranges other than FR2-2 (i.e., also for 15/30/60 kHz SCS). For 480 and 960 kHz SCS, it is preferred to confirm that multi-PXSCH scheduling DCI is defined as a component of corresponding basic DL/UL </w:t>
            </w:r>
            <w:r>
              <w:rPr>
                <w:rFonts w:ascii="Calibri" w:hAnsi="Calibri" w:cs="Calibri"/>
                <w:color w:val="000000"/>
              </w:rPr>
              <w:t>FGs.</w:t>
            </w:r>
          </w:p>
          <w:p w14:paraId="73066D2E"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Extend the applicability of multi-PDSCH scheduling DCI and multi-PUSCH scheduling DCI to frequency ranges 1 and 2-1 in addition to FR2-2.</w:t>
            </w:r>
          </w:p>
          <w:p w14:paraId="5897803C" w14:textId="77777777" w:rsidR="007C3555" w:rsidRDefault="007C3555">
            <w:pPr>
              <w:spacing w:beforeLines="50" w:before="120"/>
              <w:jc w:val="left"/>
              <w:rPr>
                <w:rFonts w:ascii="Calibri" w:hAnsi="Calibri" w:cs="Calibri"/>
                <w:b/>
                <w:color w:val="000000"/>
              </w:rPr>
            </w:pPr>
          </w:p>
          <w:p w14:paraId="471F67D2"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In RAN1#107-e meeting [3], it was discussed how to define UE feature groups depending on several deplo</w:t>
            </w:r>
            <w:r>
              <w:rPr>
                <w:rFonts w:ascii="Calibri" w:eastAsia="Batang" w:hAnsi="Calibri"/>
                <w:lang w:eastAsia="ko-KR"/>
              </w:rPr>
              <w:t>yment scenarios, similar to what we discussed for Rel-16 NR-U. To be specific, deployment scenarios for basic UE feature group definition can be classified as follows:</w:t>
            </w:r>
          </w:p>
          <w:p w14:paraId="1ADEBDF4"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 xml:space="preserve">Scenario A: CA with PCell in FR1 (or FR2-1) + </w:t>
            </w:r>
            <w:proofErr w:type="spellStart"/>
            <w:r>
              <w:rPr>
                <w:rFonts w:ascii="Calibri" w:eastAsia="Batang" w:hAnsi="Calibri"/>
                <w:lang w:eastAsia="ko-KR"/>
              </w:rPr>
              <w:t>SCell</w:t>
            </w:r>
            <w:proofErr w:type="spellEnd"/>
            <w:r>
              <w:rPr>
                <w:rFonts w:ascii="Calibri" w:eastAsia="Batang" w:hAnsi="Calibri"/>
                <w:lang w:eastAsia="ko-KR"/>
              </w:rPr>
              <w:t xml:space="preserve"> (DL-only) in FR2-2</w:t>
            </w:r>
          </w:p>
          <w:p w14:paraId="6E2A0B3C"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Scenario B1: CA w</w:t>
            </w:r>
            <w:r>
              <w:rPr>
                <w:rFonts w:ascii="Calibri" w:eastAsia="Batang" w:hAnsi="Calibri"/>
                <w:lang w:eastAsia="ko-KR"/>
              </w:rPr>
              <w:t xml:space="preserve">ith PCell in FR1 (or FR2-1) + </w:t>
            </w:r>
            <w:proofErr w:type="spellStart"/>
            <w:r>
              <w:rPr>
                <w:rFonts w:ascii="Calibri" w:eastAsia="Batang" w:hAnsi="Calibri"/>
                <w:lang w:eastAsia="ko-KR"/>
              </w:rPr>
              <w:t>SCell</w:t>
            </w:r>
            <w:proofErr w:type="spellEnd"/>
            <w:r>
              <w:rPr>
                <w:rFonts w:ascii="Calibri" w:eastAsia="Batang" w:hAnsi="Calibri"/>
                <w:lang w:eastAsia="ko-KR"/>
              </w:rPr>
              <w:t xml:space="preserve"> (DL+UL) in FR2-2</w:t>
            </w:r>
          </w:p>
          <w:p w14:paraId="5DFDF594"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lastRenderedPageBreak/>
              <w:t xml:space="preserve">Scenario B2: DC with PCell in FR1 (or FR2-1) + </w:t>
            </w:r>
            <w:proofErr w:type="spellStart"/>
            <w:r>
              <w:rPr>
                <w:rFonts w:ascii="Calibri" w:eastAsia="Batang" w:hAnsi="Calibri"/>
                <w:lang w:eastAsia="ko-KR"/>
              </w:rPr>
              <w:t>PSCell</w:t>
            </w:r>
            <w:proofErr w:type="spellEnd"/>
            <w:r>
              <w:rPr>
                <w:rFonts w:ascii="Calibri" w:eastAsia="Batang" w:hAnsi="Calibri"/>
                <w:lang w:eastAsia="ko-KR"/>
              </w:rPr>
              <w:t xml:space="preserve"> (DL+UL) in FR2-2</w:t>
            </w:r>
          </w:p>
          <w:p w14:paraId="72C32779"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Scenario C: Standalone operation in FR2-2, i.e., PCell in FR2-2</w:t>
            </w:r>
          </w:p>
          <w:p w14:paraId="43CE3EB3"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 xml:space="preserve">With the above identified deployment scenarios, we suggest </w:t>
            </w:r>
            <w:proofErr w:type="gramStart"/>
            <w:r>
              <w:rPr>
                <w:rFonts w:ascii="Calibri" w:eastAsia="Batang" w:hAnsi="Calibri"/>
                <w:lang w:eastAsia="ko-KR"/>
              </w:rPr>
              <w:t xml:space="preserve">to </w:t>
            </w:r>
            <w:r>
              <w:rPr>
                <w:rFonts w:ascii="Calibri" w:eastAsia="Batang" w:hAnsi="Calibri"/>
                <w:lang w:eastAsia="ko-KR"/>
              </w:rPr>
              <w:t>define</w:t>
            </w:r>
            <w:proofErr w:type="gramEnd"/>
            <w:r>
              <w:rPr>
                <w:rFonts w:ascii="Calibri" w:eastAsia="Batang" w:hAnsi="Calibri"/>
                <w:lang w:eastAsia="ko-KR"/>
              </w:rPr>
              <w:t xml:space="preserve"> basic UE feature groups as follows:</w:t>
            </w:r>
          </w:p>
          <w:p w14:paraId="5A4828A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24-1a (Basic UL): Basic UE feature group for Scenarios B1, B2, and C</w:t>
            </w:r>
          </w:p>
          <w:p w14:paraId="1D4D51E9"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24-1b (PRACH): Basic UE feature group for Scenarios B2 and C for unlicensed band</w:t>
            </w:r>
          </w:p>
          <w:p w14:paraId="3A4C220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24-1c (PUCCH): Multi-RB PF0/1 is basic feature for Scenarios B2</w:t>
            </w:r>
            <w:r>
              <w:rPr>
                <w:rFonts w:ascii="Calibri" w:eastAsia="Batang" w:hAnsi="Calibri"/>
                <w:lang w:eastAsia="ko-KR"/>
              </w:rPr>
              <w:t xml:space="preserve"> and C for unlicensed band, while multi-RB PF0/1 for licensed band and multi-RB PF4 are not basic features</w:t>
            </w:r>
          </w:p>
          <w:p w14:paraId="15C30E5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24-2 (SSB for SA/DC): Basic UE feature group for Scenario B2 or C</w:t>
            </w:r>
          </w:p>
          <w:p w14:paraId="770ABDC1" w14:textId="77777777" w:rsidR="007C3555" w:rsidRDefault="007C3555">
            <w:pPr>
              <w:spacing w:before="120"/>
              <w:ind w:firstLineChars="100" w:firstLine="200"/>
              <w:rPr>
                <w:rFonts w:ascii="Calibri" w:eastAsia="Batang" w:hAnsi="Calibri"/>
                <w:lang w:eastAsia="ko-KR"/>
              </w:rPr>
            </w:pPr>
          </w:p>
          <w:p w14:paraId="721E8940" w14:textId="77777777" w:rsidR="007C3555" w:rsidRDefault="00773911">
            <w:pPr>
              <w:spacing w:before="120"/>
              <w:ind w:firstLineChars="100" w:firstLine="200"/>
              <w:rPr>
                <w:rFonts w:ascii="Calibri" w:eastAsia="Batang" w:hAnsi="Calibri"/>
                <w:b/>
                <w:lang w:eastAsia="ko-KR"/>
              </w:rPr>
            </w:pPr>
            <w:r>
              <w:rPr>
                <w:rFonts w:ascii="Calibri" w:eastAsia="Batang" w:hAnsi="Calibri"/>
                <w:b/>
                <w:lang w:eastAsia="ko-KR"/>
              </w:rPr>
              <w:t>Proposal: With the deployment scenarios A/B1/B2/C below, define basic UE feature g</w:t>
            </w:r>
            <w:r>
              <w:rPr>
                <w:rFonts w:ascii="Calibri" w:eastAsia="Batang" w:hAnsi="Calibri"/>
                <w:b/>
                <w:lang w:eastAsia="ko-KR"/>
              </w:rPr>
              <w:t>roups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C3555" w14:paraId="0F9F9800" w14:textId="77777777">
              <w:tc>
                <w:tcPr>
                  <w:tcW w:w="9836" w:type="dxa"/>
                  <w:shd w:val="clear" w:color="auto" w:fill="auto"/>
                </w:tcPr>
                <w:p w14:paraId="18844B12" w14:textId="77777777" w:rsidR="007C3555" w:rsidRDefault="00773911">
                  <w:pPr>
                    <w:spacing w:before="120"/>
                    <w:rPr>
                      <w:rFonts w:ascii="Calibri" w:eastAsia="Batang" w:hAnsi="Calibri"/>
                      <w:b/>
                      <w:lang w:eastAsia="ko-KR"/>
                    </w:rPr>
                  </w:pPr>
                  <w:r>
                    <w:rPr>
                      <w:rFonts w:ascii="Calibri" w:eastAsia="Batang" w:hAnsi="Calibri"/>
                      <w:b/>
                      <w:lang w:eastAsia="ko-KR"/>
                    </w:rPr>
                    <w:t xml:space="preserve">Scenario A: CA with PCell in FR1 (or FR2-1) + </w:t>
                  </w:r>
                  <w:proofErr w:type="spellStart"/>
                  <w:r>
                    <w:rPr>
                      <w:rFonts w:ascii="Calibri" w:eastAsia="Batang" w:hAnsi="Calibri"/>
                      <w:b/>
                      <w:lang w:eastAsia="ko-KR"/>
                    </w:rPr>
                    <w:t>SCell</w:t>
                  </w:r>
                  <w:proofErr w:type="spellEnd"/>
                  <w:r>
                    <w:rPr>
                      <w:rFonts w:ascii="Calibri" w:eastAsia="Batang" w:hAnsi="Calibri"/>
                      <w:b/>
                      <w:lang w:eastAsia="ko-KR"/>
                    </w:rPr>
                    <w:t xml:space="preserve"> (DL-only) in FR2-2</w:t>
                  </w:r>
                </w:p>
                <w:p w14:paraId="2640BDE5" w14:textId="77777777" w:rsidR="007C3555" w:rsidRDefault="00773911">
                  <w:pPr>
                    <w:spacing w:before="120"/>
                    <w:rPr>
                      <w:rFonts w:ascii="Calibri" w:eastAsia="Batang" w:hAnsi="Calibri"/>
                      <w:b/>
                      <w:lang w:eastAsia="ko-KR"/>
                    </w:rPr>
                  </w:pPr>
                  <w:r>
                    <w:rPr>
                      <w:rFonts w:ascii="Calibri" w:eastAsia="Batang" w:hAnsi="Calibri"/>
                      <w:b/>
                      <w:lang w:eastAsia="ko-KR"/>
                    </w:rPr>
                    <w:t xml:space="preserve">Scenario B1: CA with PCell in FR1 (or FR2-1) + </w:t>
                  </w:r>
                  <w:proofErr w:type="spellStart"/>
                  <w:r>
                    <w:rPr>
                      <w:rFonts w:ascii="Calibri" w:eastAsia="Batang" w:hAnsi="Calibri"/>
                      <w:b/>
                      <w:lang w:eastAsia="ko-KR"/>
                    </w:rPr>
                    <w:t>SCell</w:t>
                  </w:r>
                  <w:proofErr w:type="spellEnd"/>
                  <w:r>
                    <w:rPr>
                      <w:rFonts w:ascii="Calibri" w:eastAsia="Batang" w:hAnsi="Calibri"/>
                      <w:b/>
                      <w:lang w:eastAsia="ko-KR"/>
                    </w:rPr>
                    <w:t xml:space="preserve"> (DL+UL) in FR2-2</w:t>
                  </w:r>
                </w:p>
                <w:p w14:paraId="1CC1B131" w14:textId="77777777" w:rsidR="007C3555" w:rsidRDefault="00773911">
                  <w:pPr>
                    <w:spacing w:before="120"/>
                    <w:rPr>
                      <w:rFonts w:ascii="Calibri" w:eastAsia="Batang" w:hAnsi="Calibri"/>
                      <w:b/>
                      <w:lang w:eastAsia="ko-KR"/>
                    </w:rPr>
                  </w:pPr>
                  <w:r>
                    <w:rPr>
                      <w:rFonts w:ascii="Calibri" w:eastAsia="Batang" w:hAnsi="Calibri"/>
                      <w:b/>
                      <w:lang w:eastAsia="ko-KR"/>
                    </w:rPr>
                    <w:t xml:space="preserve">Scenario B2: DC with PCell in FR1 (or FR2-1) + </w:t>
                  </w:r>
                  <w:proofErr w:type="spellStart"/>
                  <w:r>
                    <w:rPr>
                      <w:rFonts w:ascii="Calibri" w:eastAsia="Batang" w:hAnsi="Calibri"/>
                      <w:b/>
                      <w:lang w:eastAsia="ko-KR"/>
                    </w:rPr>
                    <w:t>PSCell</w:t>
                  </w:r>
                  <w:proofErr w:type="spellEnd"/>
                  <w:r>
                    <w:rPr>
                      <w:rFonts w:ascii="Calibri" w:eastAsia="Batang" w:hAnsi="Calibri"/>
                      <w:b/>
                      <w:lang w:eastAsia="ko-KR"/>
                    </w:rPr>
                    <w:t xml:space="preserve"> (DL+UL) in FR2-2</w:t>
                  </w:r>
                </w:p>
                <w:p w14:paraId="4DB764B7" w14:textId="77777777" w:rsidR="007C3555" w:rsidRDefault="00773911">
                  <w:pPr>
                    <w:spacing w:before="120"/>
                    <w:rPr>
                      <w:rFonts w:ascii="Calibri" w:eastAsia="Batang" w:hAnsi="Calibri"/>
                      <w:b/>
                      <w:lang w:eastAsia="ko-KR"/>
                    </w:rPr>
                  </w:pPr>
                  <w:r>
                    <w:rPr>
                      <w:rFonts w:ascii="Calibri" w:eastAsia="Batang" w:hAnsi="Calibri"/>
                      <w:b/>
                      <w:lang w:eastAsia="ko-KR"/>
                    </w:rPr>
                    <w:t>Scenario C: Standalone ope</w:t>
                  </w:r>
                  <w:r>
                    <w:rPr>
                      <w:rFonts w:ascii="Calibri" w:eastAsia="Batang" w:hAnsi="Calibri"/>
                      <w:b/>
                      <w:lang w:eastAsia="ko-KR"/>
                    </w:rPr>
                    <w:t>ration in FR2-2, i.e., PCell in FR2-2</w:t>
                  </w:r>
                </w:p>
              </w:tc>
            </w:tr>
          </w:tbl>
          <w:p w14:paraId="7896F178"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24-1a (Basic UL): Basic UE feature group for Scenarios B1, B2, and C</w:t>
            </w:r>
          </w:p>
          <w:p w14:paraId="51BA6EA5"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24-1b (PRACH): Basic UE feature group for Scenarios B2 and C for unlicensed band</w:t>
            </w:r>
          </w:p>
          <w:p w14:paraId="78339910"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24-1c (PUCCH): Multi-RB PF0/1 is basic feature for Scenarios B2 and</w:t>
            </w:r>
            <w:r>
              <w:rPr>
                <w:rFonts w:ascii="Calibri" w:eastAsia="Batang" w:hAnsi="Calibri"/>
                <w:b/>
                <w:lang w:eastAsia="ko-KR"/>
              </w:rPr>
              <w:t xml:space="preserve"> C for unlicensed band, while multi-RB PF0/1 for licensed band and multi-RB PF4 are not basic features</w:t>
            </w:r>
          </w:p>
          <w:p w14:paraId="6E83F4F1"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24-2 (SSB for SA/DC): Basic UE feature group for Scenario B2 or C</w:t>
            </w:r>
          </w:p>
        </w:tc>
      </w:tr>
      <w:tr w:rsidR="007C3555" w14:paraId="050B27A6" w14:textId="77777777">
        <w:tc>
          <w:tcPr>
            <w:tcW w:w="1818" w:type="dxa"/>
            <w:tcBorders>
              <w:top w:val="single" w:sz="4" w:space="0" w:color="auto"/>
              <w:left w:val="single" w:sz="4" w:space="0" w:color="auto"/>
              <w:bottom w:val="single" w:sz="4" w:space="0" w:color="auto"/>
              <w:right w:val="single" w:sz="4" w:space="0" w:color="auto"/>
            </w:tcBorders>
          </w:tcPr>
          <w:p w14:paraId="0380D5B1"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 MERGEFORMAT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9295E9"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general, per Band indication is sufficient for the FGs in this WI, given they apply to a limited set of bands, and further savings on </w:t>
            </w:r>
            <w:r>
              <w:rPr>
                <w:rFonts w:ascii="Calibri" w:hAnsi="Calibri" w:cs="Calibri"/>
                <w:color w:val="000000"/>
              </w:rPr>
              <w:t>complexity and/or overhead when choosing between per UE/per Band are not significant.</w:t>
            </w:r>
          </w:p>
          <w:p w14:paraId="128DBE60" w14:textId="77777777" w:rsidR="007C3555" w:rsidRDefault="00773911">
            <w:pPr>
              <w:rPr>
                <w:rFonts w:ascii="Calibri" w:hAnsi="Calibri"/>
              </w:rPr>
            </w:pPr>
            <w:r>
              <w:rPr>
                <w:rFonts w:ascii="Calibri" w:hAnsi="Calibri"/>
              </w:rPr>
              <w:t>Basic feature groups:</w:t>
            </w:r>
          </w:p>
          <w:p w14:paraId="62CD1B3A" w14:textId="77777777" w:rsidR="007C3555" w:rsidRDefault="00773911">
            <w:pPr>
              <w:pStyle w:val="ListParagraph"/>
              <w:numPr>
                <w:ilvl w:val="1"/>
                <w:numId w:val="64"/>
              </w:numPr>
              <w:spacing w:before="0" w:after="0"/>
              <w:jc w:val="left"/>
              <w:rPr>
                <w:rFonts w:ascii="Calibri" w:hAnsi="Calibri"/>
              </w:rPr>
            </w:pPr>
            <w:r>
              <w:rPr>
                <w:rFonts w:ascii="Calibri" w:hAnsi="Calibri"/>
              </w:rPr>
              <w:t xml:space="preserve">Given the characteristics of high frequency band and practical operation considerations, we do not see much value in defining a mapping between FGs </w:t>
            </w:r>
            <w:r>
              <w:rPr>
                <w:rFonts w:ascii="Calibri" w:hAnsi="Calibri"/>
              </w:rPr>
              <w:t>and scenarios where they are basic. This was a valid exercise for NR-U, but we are not convinced the same applies here. Hence, our preference is as follows:</w:t>
            </w:r>
          </w:p>
          <w:p w14:paraId="719A67CE"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24-1: Basic FG </w:t>
            </w:r>
          </w:p>
          <w:p w14:paraId="4B8D495D"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24-1a: Basic FG </w:t>
            </w:r>
          </w:p>
          <w:p w14:paraId="0644549F" w14:textId="77777777" w:rsidR="007C3555" w:rsidRDefault="00773911">
            <w:pPr>
              <w:pStyle w:val="ListParagraph"/>
              <w:numPr>
                <w:ilvl w:val="2"/>
                <w:numId w:val="64"/>
              </w:numPr>
              <w:spacing w:before="0" w:after="0"/>
              <w:jc w:val="left"/>
              <w:rPr>
                <w:rFonts w:ascii="Calibri" w:hAnsi="Calibri"/>
              </w:rPr>
            </w:pPr>
            <w:r>
              <w:rPr>
                <w:rFonts w:ascii="Calibri" w:hAnsi="Calibri"/>
              </w:rPr>
              <w:t>24-1b: Optional with capability signaling</w:t>
            </w:r>
          </w:p>
          <w:p w14:paraId="066F1774" w14:textId="77777777" w:rsidR="007C3555" w:rsidRDefault="00773911">
            <w:pPr>
              <w:pStyle w:val="ListParagraph"/>
              <w:numPr>
                <w:ilvl w:val="2"/>
                <w:numId w:val="64"/>
              </w:numPr>
              <w:spacing w:before="0" w:after="0"/>
              <w:jc w:val="left"/>
              <w:rPr>
                <w:rFonts w:ascii="Calibri" w:hAnsi="Calibri"/>
              </w:rPr>
            </w:pPr>
            <w:r>
              <w:rPr>
                <w:rFonts w:ascii="Calibri" w:hAnsi="Calibri"/>
              </w:rPr>
              <w:t>24-1c: Optional with cap</w:t>
            </w:r>
            <w:r>
              <w:rPr>
                <w:rFonts w:ascii="Calibri" w:hAnsi="Calibri"/>
              </w:rPr>
              <w:t>ability signaling</w:t>
            </w:r>
          </w:p>
          <w:p w14:paraId="6EE37FC0" w14:textId="77777777" w:rsidR="007C3555" w:rsidRDefault="00773911">
            <w:pPr>
              <w:pStyle w:val="ListParagraph"/>
              <w:numPr>
                <w:ilvl w:val="2"/>
                <w:numId w:val="64"/>
              </w:numPr>
              <w:spacing w:before="0" w:after="0"/>
              <w:jc w:val="left"/>
              <w:rPr>
                <w:rFonts w:ascii="Calibri" w:hAnsi="Calibri"/>
              </w:rPr>
            </w:pPr>
            <w:r>
              <w:rPr>
                <w:rFonts w:ascii="Calibri" w:hAnsi="Calibri"/>
              </w:rPr>
              <w:t>24-1d: Optional with capability signaling</w:t>
            </w:r>
          </w:p>
          <w:p w14:paraId="28A8D4F3" w14:textId="77777777" w:rsidR="007C3555" w:rsidRDefault="00773911">
            <w:pPr>
              <w:pStyle w:val="ListParagraph"/>
              <w:numPr>
                <w:ilvl w:val="2"/>
                <w:numId w:val="64"/>
              </w:numPr>
              <w:spacing w:before="0" w:after="0"/>
              <w:jc w:val="left"/>
              <w:rPr>
                <w:rFonts w:ascii="Calibri" w:hAnsi="Calibri"/>
              </w:rPr>
            </w:pPr>
            <w:r>
              <w:rPr>
                <w:rFonts w:ascii="Calibri" w:hAnsi="Calibri"/>
              </w:rPr>
              <w:t>24-1e: Optional with capability signaling</w:t>
            </w:r>
          </w:p>
          <w:p w14:paraId="6FFE2CD7"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24-2: Basic FG </w:t>
            </w:r>
          </w:p>
        </w:tc>
      </w:tr>
    </w:tbl>
    <w:p w14:paraId="17FCC261" w14:textId="77777777" w:rsidR="007C3555" w:rsidRDefault="007C3555">
      <w:pPr>
        <w:pStyle w:val="maintext"/>
        <w:ind w:firstLineChars="90" w:firstLine="180"/>
        <w:rPr>
          <w:rFonts w:ascii="Calibri" w:hAnsi="Calibri" w:cs="Arial"/>
        </w:rPr>
      </w:pPr>
    </w:p>
    <w:p w14:paraId="56B9CA1F" w14:textId="77777777" w:rsidR="007C3555" w:rsidRDefault="00773911">
      <w:pPr>
        <w:pStyle w:val="Heading1"/>
        <w:numPr>
          <w:ilvl w:val="0"/>
          <w:numId w:val="10"/>
        </w:numPr>
        <w:jc w:val="both"/>
        <w:rPr>
          <w:color w:val="000000"/>
        </w:rPr>
      </w:pPr>
      <w:r>
        <w:rPr>
          <w:color w:val="000000"/>
        </w:rPr>
        <w:t>Discussion/Approval Items during RAN1 #107bis-e — First Checkpoint</w:t>
      </w:r>
    </w:p>
    <w:p w14:paraId="308BDAA8" w14:textId="77777777" w:rsidR="007C3555" w:rsidRDefault="00773911">
      <w:pPr>
        <w:pStyle w:val="maintext"/>
        <w:ind w:firstLineChars="90" w:firstLine="180"/>
        <w:rPr>
          <w:rFonts w:ascii="Calibri" w:eastAsia="SimSun" w:hAnsi="Calibri" w:cs="Calibri"/>
          <w:lang w:eastAsia="zh-CN"/>
        </w:rPr>
      </w:pPr>
      <w:bookmarkStart w:id="241" w:name="_Hlk48059864"/>
      <w:r>
        <w:rPr>
          <w:rFonts w:ascii="Calibri" w:eastAsia="SimSun" w:hAnsi="Calibri" w:cs="Calibri"/>
          <w:lang w:eastAsia="zh-CN"/>
        </w:rPr>
        <w:t xml:space="preserve">After review of contributions submitted to RAN1 #107bis-e in this agenda item, the following topics were identified by the moderator for discussion/approval during RAN1 #107bis-e. </w:t>
      </w:r>
    </w:p>
    <w:p w14:paraId="00503F3E" w14:textId="77777777" w:rsidR="007C3555" w:rsidRDefault="007C3555">
      <w:pPr>
        <w:pStyle w:val="maintext"/>
        <w:ind w:firstLineChars="90" w:firstLine="180"/>
        <w:rPr>
          <w:rFonts w:ascii="Calibri" w:eastAsia="SimSun" w:hAnsi="Calibri" w:cs="Calibri"/>
          <w:lang w:eastAsia="zh-CN"/>
        </w:rPr>
      </w:pPr>
    </w:p>
    <w:p w14:paraId="2196E9B1" w14:textId="77777777" w:rsidR="007C3555" w:rsidRDefault="00773911">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58FFFAC" w14:textId="77777777" w:rsidR="007C3555" w:rsidRDefault="007C3555">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6BA018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0503F93"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A3DF4A"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7A8C2B98" w14:textId="77777777">
        <w:tc>
          <w:tcPr>
            <w:tcW w:w="1818" w:type="dxa"/>
            <w:tcBorders>
              <w:top w:val="single" w:sz="4" w:space="0" w:color="auto"/>
              <w:left w:val="single" w:sz="4" w:space="0" w:color="auto"/>
              <w:bottom w:val="single" w:sz="4" w:space="0" w:color="auto"/>
              <w:right w:val="single" w:sz="4" w:space="0" w:color="auto"/>
            </w:tcBorders>
          </w:tcPr>
          <w:p w14:paraId="78D8BA14" w14:textId="77777777" w:rsidR="007C3555" w:rsidRDefault="007C3555">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D679A03" w14:textId="77777777" w:rsidR="007C3555" w:rsidRDefault="007C3555">
            <w:pPr>
              <w:jc w:val="left"/>
              <w:rPr>
                <w:rFonts w:eastAsia="SimSun"/>
              </w:rPr>
            </w:pPr>
          </w:p>
        </w:tc>
      </w:tr>
    </w:tbl>
    <w:p w14:paraId="6E71637F" w14:textId="77777777" w:rsidR="007C3555" w:rsidRDefault="007C3555">
      <w:pPr>
        <w:pStyle w:val="maintext"/>
        <w:ind w:firstLineChars="90" w:firstLine="180"/>
        <w:rPr>
          <w:rFonts w:ascii="Calibri" w:eastAsia="SimSun" w:hAnsi="Calibri" w:cs="Calibri"/>
          <w:lang w:eastAsia="zh-CN"/>
        </w:rPr>
      </w:pPr>
    </w:p>
    <w:p w14:paraId="0F02F3F4" w14:textId="77777777" w:rsidR="007C3555" w:rsidRDefault="00773911">
      <w:pPr>
        <w:pStyle w:val="maintext"/>
        <w:ind w:firstLineChars="90" w:firstLine="180"/>
        <w:rPr>
          <w:rFonts w:ascii="Calibri" w:eastAsia="SimSun" w:hAnsi="Calibri" w:cs="Calibri"/>
          <w:lang w:eastAsia="zh-CN"/>
        </w:rPr>
      </w:pPr>
      <w:r>
        <w:rPr>
          <w:rFonts w:ascii="Calibri" w:eastAsia="SimSun" w:hAnsi="Calibri" w:cs="Calibri"/>
          <w:lang w:eastAsia="zh-CN"/>
        </w:rPr>
        <w:t xml:space="preserve">Note: The </w:t>
      </w:r>
      <w:r>
        <w:rPr>
          <w:rFonts w:ascii="Calibri" w:eastAsia="SimSun" w:hAnsi="Calibri" w:cs="Calibri"/>
          <w:lang w:eastAsia="zh-CN"/>
        </w:rPr>
        <w:t>following FGs will not be discussed during RAN1 #107bis-e per the RAN1 Chair’s guidance on the RAN1 email reflector.</w:t>
      </w:r>
    </w:p>
    <w:p w14:paraId="7F559202" w14:textId="77777777" w:rsidR="007C3555" w:rsidRDefault="007C3555">
      <w:pPr>
        <w:pStyle w:val="maintext"/>
        <w:ind w:firstLineChars="90" w:firstLine="180"/>
        <w:rPr>
          <w:rFonts w:ascii="Calibri" w:eastAsia="SimSun"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673F59C8" w14:textId="77777777">
        <w:tc>
          <w:tcPr>
            <w:tcW w:w="0" w:type="auto"/>
            <w:shd w:val="clear" w:color="auto" w:fill="auto"/>
          </w:tcPr>
          <w:p w14:paraId="10CF43AD" w14:textId="77777777" w:rsidR="007C3555" w:rsidRDefault="00773911">
            <w:pPr>
              <w:pStyle w:val="TAL"/>
              <w:rPr>
                <w:rFonts w:cs="Arial"/>
                <w:color w:val="000000"/>
                <w:szCs w:val="18"/>
              </w:rPr>
            </w:pPr>
            <w:r>
              <w:rPr>
                <w:rFonts w:cs="Arial"/>
                <w:color w:val="000000"/>
                <w:szCs w:val="18"/>
              </w:rPr>
              <w:lastRenderedPageBreak/>
              <w:t>24. NR_ext_to_71GHz</w:t>
            </w:r>
          </w:p>
        </w:tc>
        <w:tc>
          <w:tcPr>
            <w:tcW w:w="0" w:type="auto"/>
            <w:shd w:val="clear" w:color="auto" w:fill="auto"/>
          </w:tcPr>
          <w:p w14:paraId="7A63FB84" w14:textId="77777777" w:rsidR="007C3555" w:rsidRDefault="00773911">
            <w:pPr>
              <w:pStyle w:val="TAL"/>
              <w:rPr>
                <w:rFonts w:cs="Arial"/>
                <w:color w:val="000000"/>
                <w:szCs w:val="18"/>
              </w:rPr>
            </w:pPr>
            <w:r>
              <w:rPr>
                <w:rFonts w:cs="Arial"/>
                <w:color w:val="000000"/>
                <w:szCs w:val="18"/>
              </w:rPr>
              <w:t>24-8</w:t>
            </w:r>
          </w:p>
        </w:tc>
        <w:tc>
          <w:tcPr>
            <w:tcW w:w="0" w:type="auto"/>
            <w:shd w:val="clear" w:color="auto" w:fill="auto"/>
          </w:tcPr>
          <w:p w14:paraId="68B4F594" w14:textId="77777777" w:rsidR="007C3555" w:rsidRDefault="00773911">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14:paraId="013E2E1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14:paraId="497A3351" w14:textId="77777777" w:rsidR="007C3555" w:rsidRDefault="007C3555">
            <w:pPr>
              <w:pStyle w:val="TAL"/>
              <w:rPr>
                <w:rFonts w:cs="Arial"/>
                <w:color w:val="000000"/>
                <w:szCs w:val="18"/>
              </w:rPr>
            </w:pPr>
          </w:p>
        </w:tc>
        <w:tc>
          <w:tcPr>
            <w:tcW w:w="0" w:type="auto"/>
            <w:shd w:val="clear" w:color="auto" w:fill="auto"/>
          </w:tcPr>
          <w:p w14:paraId="700F8EE7" w14:textId="77777777" w:rsidR="007C3555" w:rsidRDefault="007C3555">
            <w:pPr>
              <w:pStyle w:val="TAL"/>
              <w:rPr>
                <w:rFonts w:eastAsia="SimSun" w:cs="Arial"/>
                <w:color w:val="000000"/>
                <w:szCs w:val="18"/>
                <w:lang w:eastAsia="zh-CN"/>
              </w:rPr>
            </w:pPr>
          </w:p>
        </w:tc>
        <w:tc>
          <w:tcPr>
            <w:tcW w:w="0" w:type="auto"/>
            <w:shd w:val="clear" w:color="auto" w:fill="auto"/>
          </w:tcPr>
          <w:p w14:paraId="1FEA2F7A" w14:textId="77777777" w:rsidR="007C3555" w:rsidRDefault="007C3555">
            <w:pPr>
              <w:pStyle w:val="TAL"/>
              <w:rPr>
                <w:rFonts w:cs="Arial"/>
                <w:color w:val="000000"/>
                <w:szCs w:val="18"/>
              </w:rPr>
            </w:pPr>
          </w:p>
        </w:tc>
        <w:tc>
          <w:tcPr>
            <w:tcW w:w="0" w:type="auto"/>
            <w:shd w:val="clear" w:color="auto" w:fill="auto"/>
          </w:tcPr>
          <w:p w14:paraId="762C2306" w14:textId="77777777" w:rsidR="007C3555" w:rsidRDefault="007C3555">
            <w:pPr>
              <w:pStyle w:val="TAL"/>
              <w:rPr>
                <w:rFonts w:eastAsia="SimSun" w:cs="Arial"/>
                <w:color w:val="FF0000"/>
                <w:szCs w:val="18"/>
                <w:lang w:eastAsia="zh-CN"/>
              </w:rPr>
            </w:pPr>
          </w:p>
        </w:tc>
        <w:tc>
          <w:tcPr>
            <w:tcW w:w="0" w:type="auto"/>
            <w:shd w:val="clear" w:color="auto" w:fill="auto"/>
          </w:tcPr>
          <w:p w14:paraId="164896DE" w14:textId="77777777" w:rsidR="007C3555" w:rsidRDefault="00773911">
            <w:pPr>
              <w:pStyle w:val="TAL"/>
              <w:rPr>
                <w:rFonts w:cs="Arial"/>
                <w:color w:val="000000"/>
                <w:szCs w:val="18"/>
              </w:rPr>
            </w:pPr>
            <w:r>
              <w:rPr>
                <w:rFonts w:cs="Arial"/>
                <w:color w:val="000000"/>
                <w:szCs w:val="18"/>
                <w:highlight w:val="yellow"/>
              </w:rPr>
              <w:t xml:space="preserve">[Per UE/per FSPC/per </w:t>
            </w:r>
            <w:r>
              <w:rPr>
                <w:rFonts w:cs="Arial"/>
                <w:color w:val="000000"/>
                <w:szCs w:val="18"/>
                <w:highlight w:val="yellow"/>
              </w:rPr>
              <w:t>band]</w:t>
            </w:r>
          </w:p>
        </w:tc>
        <w:tc>
          <w:tcPr>
            <w:tcW w:w="0" w:type="auto"/>
            <w:shd w:val="clear" w:color="auto" w:fill="auto"/>
          </w:tcPr>
          <w:p w14:paraId="79D07586" w14:textId="77777777" w:rsidR="007C3555" w:rsidRDefault="007C3555">
            <w:pPr>
              <w:pStyle w:val="TAL"/>
              <w:rPr>
                <w:rFonts w:cs="Arial"/>
                <w:color w:val="000000"/>
                <w:szCs w:val="18"/>
              </w:rPr>
            </w:pPr>
          </w:p>
        </w:tc>
        <w:tc>
          <w:tcPr>
            <w:tcW w:w="0" w:type="auto"/>
            <w:shd w:val="clear" w:color="auto" w:fill="auto"/>
          </w:tcPr>
          <w:p w14:paraId="4D397C55" w14:textId="77777777" w:rsidR="007C3555" w:rsidRDefault="007C3555">
            <w:pPr>
              <w:pStyle w:val="TAL"/>
              <w:rPr>
                <w:rFonts w:cs="Arial"/>
                <w:color w:val="000000"/>
                <w:szCs w:val="18"/>
              </w:rPr>
            </w:pPr>
          </w:p>
        </w:tc>
        <w:tc>
          <w:tcPr>
            <w:tcW w:w="0" w:type="auto"/>
            <w:shd w:val="clear" w:color="auto" w:fill="auto"/>
          </w:tcPr>
          <w:p w14:paraId="31639D06" w14:textId="77777777" w:rsidR="007C3555" w:rsidRDefault="007C3555">
            <w:pPr>
              <w:pStyle w:val="TAL"/>
              <w:rPr>
                <w:rFonts w:cs="Arial"/>
                <w:color w:val="000000"/>
                <w:szCs w:val="18"/>
              </w:rPr>
            </w:pPr>
          </w:p>
        </w:tc>
        <w:tc>
          <w:tcPr>
            <w:tcW w:w="0" w:type="auto"/>
            <w:shd w:val="clear" w:color="auto" w:fill="auto"/>
          </w:tcPr>
          <w:p w14:paraId="558BC858"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6E91B7A6" w14:textId="77777777" w:rsidR="007C3555" w:rsidRDefault="00773911">
            <w:pPr>
              <w:pStyle w:val="TAL"/>
              <w:rPr>
                <w:rFonts w:cs="Arial"/>
                <w:color w:val="000000"/>
                <w:szCs w:val="18"/>
              </w:rPr>
            </w:pPr>
            <w:r>
              <w:rPr>
                <w:rFonts w:cs="Arial"/>
                <w:color w:val="000000"/>
                <w:szCs w:val="18"/>
              </w:rPr>
              <w:t>Optional with capability signalling</w:t>
            </w:r>
          </w:p>
        </w:tc>
      </w:tr>
      <w:tr w:rsidR="007C3555" w14:paraId="0FBFF075" w14:textId="77777777">
        <w:tc>
          <w:tcPr>
            <w:tcW w:w="0" w:type="auto"/>
            <w:shd w:val="clear" w:color="auto" w:fill="auto"/>
          </w:tcPr>
          <w:p w14:paraId="04643EE0"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14CCDC76" w14:textId="77777777" w:rsidR="007C3555" w:rsidRDefault="00773911">
            <w:pPr>
              <w:pStyle w:val="TAL"/>
              <w:rPr>
                <w:rFonts w:cs="Arial"/>
                <w:color w:val="000000"/>
                <w:szCs w:val="18"/>
              </w:rPr>
            </w:pPr>
            <w:r>
              <w:rPr>
                <w:rFonts w:cs="Arial"/>
                <w:color w:val="000000"/>
                <w:szCs w:val="18"/>
              </w:rPr>
              <w:t>24-9</w:t>
            </w:r>
          </w:p>
        </w:tc>
        <w:tc>
          <w:tcPr>
            <w:tcW w:w="0" w:type="auto"/>
            <w:shd w:val="clear" w:color="auto" w:fill="auto"/>
          </w:tcPr>
          <w:p w14:paraId="1232607B" w14:textId="77777777" w:rsidR="007C3555" w:rsidRDefault="00773911">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14:paraId="31ABF858"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14:paraId="2D632182" w14:textId="77777777" w:rsidR="007C3555" w:rsidRDefault="007C3555">
            <w:pPr>
              <w:pStyle w:val="TAL"/>
              <w:rPr>
                <w:rFonts w:cs="Arial"/>
                <w:color w:val="000000"/>
                <w:szCs w:val="18"/>
              </w:rPr>
            </w:pPr>
          </w:p>
        </w:tc>
        <w:tc>
          <w:tcPr>
            <w:tcW w:w="0" w:type="auto"/>
            <w:shd w:val="clear" w:color="auto" w:fill="auto"/>
          </w:tcPr>
          <w:p w14:paraId="4F095463" w14:textId="77777777" w:rsidR="007C3555" w:rsidRDefault="007C3555">
            <w:pPr>
              <w:pStyle w:val="TAL"/>
              <w:rPr>
                <w:rFonts w:eastAsia="SimSun" w:cs="Arial"/>
                <w:color w:val="000000"/>
                <w:szCs w:val="18"/>
                <w:lang w:eastAsia="zh-CN"/>
              </w:rPr>
            </w:pPr>
          </w:p>
        </w:tc>
        <w:tc>
          <w:tcPr>
            <w:tcW w:w="0" w:type="auto"/>
            <w:shd w:val="clear" w:color="auto" w:fill="auto"/>
          </w:tcPr>
          <w:p w14:paraId="33F743D7" w14:textId="77777777" w:rsidR="007C3555" w:rsidRDefault="007C3555">
            <w:pPr>
              <w:pStyle w:val="TAL"/>
              <w:rPr>
                <w:rFonts w:cs="Arial"/>
                <w:color w:val="000000"/>
                <w:szCs w:val="18"/>
              </w:rPr>
            </w:pPr>
          </w:p>
        </w:tc>
        <w:tc>
          <w:tcPr>
            <w:tcW w:w="0" w:type="auto"/>
            <w:shd w:val="clear" w:color="auto" w:fill="auto"/>
          </w:tcPr>
          <w:p w14:paraId="2FF25BD5" w14:textId="77777777" w:rsidR="007C3555" w:rsidRDefault="007C3555">
            <w:pPr>
              <w:pStyle w:val="TAL"/>
              <w:rPr>
                <w:rFonts w:eastAsia="SimSun" w:cs="Arial"/>
                <w:color w:val="FF0000"/>
                <w:szCs w:val="18"/>
                <w:lang w:eastAsia="zh-CN"/>
              </w:rPr>
            </w:pPr>
          </w:p>
        </w:tc>
        <w:tc>
          <w:tcPr>
            <w:tcW w:w="0" w:type="auto"/>
            <w:shd w:val="clear" w:color="auto" w:fill="auto"/>
          </w:tcPr>
          <w:p w14:paraId="7FB9D437"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170F3A05" w14:textId="77777777" w:rsidR="007C3555" w:rsidRDefault="007C3555">
            <w:pPr>
              <w:pStyle w:val="TAL"/>
              <w:rPr>
                <w:rFonts w:cs="Arial"/>
                <w:color w:val="000000"/>
                <w:szCs w:val="18"/>
              </w:rPr>
            </w:pPr>
          </w:p>
        </w:tc>
        <w:tc>
          <w:tcPr>
            <w:tcW w:w="0" w:type="auto"/>
            <w:shd w:val="clear" w:color="auto" w:fill="auto"/>
          </w:tcPr>
          <w:p w14:paraId="3E3184FE" w14:textId="77777777" w:rsidR="007C3555" w:rsidRDefault="007C3555">
            <w:pPr>
              <w:pStyle w:val="TAL"/>
              <w:rPr>
                <w:rFonts w:cs="Arial"/>
                <w:color w:val="000000"/>
                <w:szCs w:val="18"/>
              </w:rPr>
            </w:pPr>
          </w:p>
        </w:tc>
        <w:tc>
          <w:tcPr>
            <w:tcW w:w="0" w:type="auto"/>
            <w:shd w:val="clear" w:color="auto" w:fill="auto"/>
          </w:tcPr>
          <w:p w14:paraId="0CC7E070" w14:textId="77777777" w:rsidR="007C3555" w:rsidRDefault="007C3555">
            <w:pPr>
              <w:pStyle w:val="TAL"/>
              <w:rPr>
                <w:rFonts w:cs="Arial"/>
                <w:color w:val="000000"/>
                <w:szCs w:val="18"/>
              </w:rPr>
            </w:pPr>
          </w:p>
        </w:tc>
        <w:tc>
          <w:tcPr>
            <w:tcW w:w="0" w:type="auto"/>
            <w:shd w:val="clear" w:color="auto" w:fill="auto"/>
          </w:tcPr>
          <w:p w14:paraId="6AF9EC32"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10E72D42" w14:textId="77777777" w:rsidR="007C3555" w:rsidRDefault="00773911">
            <w:pPr>
              <w:pStyle w:val="TAL"/>
              <w:rPr>
                <w:rFonts w:cs="Arial"/>
                <w:color w:val="000000"/>
                <w:szCs w:val="18"/>
              </w:rPr>
            </w:pPr>
            <w:r>
              <w:rPr>
                <w:rFonts w:cs="Arial"/>
                <w:color w:val="000000"/>
                <w:szCs w:val="18"/>
              </w:rPr>
              <w:t>Optional with capability signalling</w:t>
            </w:r>
          </w:p>
        </w:tc>
      </w:tr>
    </w:tbl>
    <w:p w14:paraId="517863D0" w14:textId="77777777" w:rsidR="007C3555" w:rsidRDefault="007C3555">
      <w:pPr>
        <w:pStyle w:val="maintext"/>
        <w:ind w:firstLineChars="90" w:firstLine="180"/>
        <w:rPr>
          <w:rFonts w:ascii="Calibri" w:eastAsia="SimSun" w:hAnsi="Calibri" w:cs="Calibri"/>
          <w:lang w:eastAsia="zh-CN"/>
        </w:rPr>
      </w:pPr>
    </w:p>
    <w:p w14:paraId="1299FBF4" w14:textId="77777777" w:rsidR="007C3555" w:rsidRDefault="00773911">
      <w:pPr>
        <w:pStyle w:val="Heading1"/>
        <w:numPr>
          <w:ilvl w:val="1"/>
          <w:numId w:val="10"/>
        </w:numPr>
        <w:jc w:val="both"/>
        <w:rPr>
          <w:color w:val="000000"/>
        </w:rPr>
      </w:pPr>
      <w:r>
        <w:rPr>
          <w:color w:val="000000"/>
        </w:rPr>
        <w:t>Issue 1: FG 24-1</w:t>
      </w:r>
    </w:p>
    <w:p w14:paraId="38638DDE"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5E464966" w14:textId="77777777" w:rsidR="007C3555" w:rsidRDefault="007C3555">
      <w:pPr>
        <w:pStyle w:val="maintext"/>
        <w:ind w:firstLineChars="90" w:firstLine="180"/>
        <w:rPr>
          <w:rFonts w:ascii="Calibri" w:hAnsi="Calibri" w:cs="Arial"/>
        </w:rPr>
      </w:pPr>
    </w:p>
    <w:p w14:paraId="497AC065"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45"/>
        <w:gridCol w:w="1712"/>
        <w:gridCol w:w="8246"/>
        <w:gridCol w:w="222"/>
        <w:gridCol w:w="527"/>
        <w:gridCol w:w="517"/>
        <w:gridCol w:w="1715"/>
        <w:gridCol w:w="1410"/>
        <w:gridCol w:w="517"/>
        <w:gridCol w:w="517"/>
        <w:gridCol w:w="517"/>
        <w:gridCol w:w="222"/>
        <w:gridCol w:w="3750"/>
      </w:tblGrid>
      <w:tr w:rsidR="007C3555" w14:paraId="09B8A303" w14:textId="77777777">
        <w:tc>
          <w:tcPr>
            <w:tcW w:w="0" w:type="auto"/>
            <w:shd w:val="clear" w:color="auto" w:fill="auto"/>
          </w:tcPr>
          <w:p w14:paraId="0533C39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DE2B2EC"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6CF6DD60"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14:paraId="55979D51"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347B0691"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6EB7AFDB" w14:textId="77777777" w:rsidR="007C3555" w:rsidRDefault="007C3555">
            <w:pPr>
              <w:pStyle w:val="TAL"/>
              <w:rPr>
                <w:rFonts w:eastAsia="MS Mincho" w:cs="Arial"/>
                <w:color w:val="000000"/>
                <w:szCs w:val="18"/>
                <w:highlight w:val="yellow"/>
              </w:rPr>
            </w:pPr>
          </w:p>
        </w:tc>
        <w:tc>
          <w:tcPr>
            <w:tcW w:w="0" w:type="auto"/>
            <w:shd w:val="clear" w:color="auto" w:fill="auto"/>
          </w:tcPr>
          <w:p w14:paraId="17E253D4"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60B6BBD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D50058F" w14:textId="77777777" w:rsidR="007C3555" w:rsidRDefault="00773911">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14:paraId="61F22779" w14:textId="77777777" w:rsidR="007C3555" w:rsidRDefault="00773911">
            <w:pPr>
              <w:pStyle w:val="TAL"/>
              <w:rPr>
                <w:rFonts w:eastAsia="SimSun" w:cs="Arial"/>
                <w:color w:val="000000"/>
                <w:szCs w:val="18"/>
                <w:lang w:eastAsia="zh-CN"/>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21E135B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7D6380B"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030EF4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0058B5F0" w14:textId="77777777" w:rsidR="007C3555" w:rsidRDefault="007C3555">
            <w:pPr>
              <w:pStyle w:val="TAL"/>
              <w:rPr>
                <w:rFonts w:cs="Arial"/>
                <w:color w:val="000000"/>
                <w:szCs w:val="18"/>
              </w:rPr>
            </w:pPr>
          </w:p>
        </w:tc>
        <w:tc>
          <w:tcPr>
            <w:tcW w:w="0" w:type="auto"/>
            <w:shd w:val="clear" w:color="auto" w:fill="auto"/>
          </w:tcPr>
          <w:p w14:paraId="664879AC" w14:textId="77777777" w:rsidR="007C3555" w:rsidRDefault="00773911">
            <w:pPr>
              <w:pStyle w:val="TAL"/>
              <w:rPr>
                <w:rFonts w:cs="Arial"/>
                <w:color w:val="000000"/>
                <w:szCs w:val="18"/>
              </w:rPr>
            </w:pPr>
            <w:r>
              <w:rPr>
                <w:rFonts w:cs="Arial"/>
                <w:color w:val="000000"/>
                <w:szCs w:val="18"/>
              </w:rPr>
              <w:t>Optional with capability signalling</w:t>
            </w:r>
          </w:p>
          <w:p w14:paraId="0570B240" w14:textId="77777777" w:rsidR="007C3555" w:rsidRDefault="007C3555">
            <w:pPr>
              <w:pStyle w:val="TAL"/>
              <w:rPr>
                <w:rFonts w:cs="Arial"/>
                <w:color w:val="000000"/>
                <w:szCs w:val="18"/>
              </w:rPr>
            </w:pPr>
          </w:p>
          <w:p w14:paraId="4F72FF4A" w14:textId="77777777" w:rsidR="007C3555" w:rsidRDefault="00773911">
            <w:pPr>
              <w:pStyle w:val="TAL"/>
              <w:rPr>
                <w:rFonts w:cs="Arial"/>
                <w:color w:val="000000"/>
                <w:szCs w:val="18"/>
              </w:rPr>
            </w:pPr>
            <w:r>
              <w:rPr>
                <w:rFonts w:cs="Arial"/>
                <w:color w:val="000000"/>
                <w:szCs w:val="18"/>
              </w:rPr>
              <w:t>A UE that</w:t>
            </w:r>
            <w:r>
              <w:rPr>
                <w:rFonts w:cs="Arial"/>
                <w:color w:val="000000"/>
                <w:szCs w:val="18"/>
              </w:rPr>
              <w:t xml:space="preserve"> supports FR2-2 must indicate this FG is supported</w:t>
            </w:r>
          </w:p>
        </w:tc>
      </w:tr>
      <w:bookmarkEnd w:id="241"/>
    </w:tbl>
    <w:p w14:paraId="0B525780" w14:textId="77777777" w:rsidR="007C3555" w:rsidRDefault="007C3555">
      <w:pPr>
        <w:pStyle w:val="maintext"/>
        <w:ind w:firstLineChars="90" w:firstLine="180"/>
        <w:rPr>
          <w:rFonts w:ascii="Calibri" w:hAnsi="Calibri" w:cs="Arial"/>
          <w:color w:val="000000"/>
        </w:rPr>
      </w:pPr>
    </w:p>
    <w:p w14:paraId="70F37FD2" w14:textId="77777777" w:rsidR="007C3555" w:rsidRDefault="00773911">
      <w:pPr>
        <w:pStyle w:val="Heading1"/>
        <w:numPr>
          <w:ilvl w:val="1"/>
          <w:numId w:val="10"/>
        </w:numPr>
        <w:jc w:val="both"/>
        <w:rPr>
          <w:color w:val="000000"/>
        </w:rPr>
      </w:pPr>
      <w:r>
        <w:rPr>
          <w:color w:val="000000"/>
        </w:rPr>
        <w:t>Issue 2: FG 24-1a</w:t>
      </w:r>
    </w:p>
    <w:p w14:paraId="487B8F94"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473FF702" w14:textId="77777777" w:rsidR="007C3555" w:rsidRDefault="007C3555">
      <w:pPr>
        <w:pStyle w:val="maintext"/>
        <w:ind w:firstLineChars="90" w:firstLine="180"/>
        <w:rPr>
          <w:rFonts w:ascii="Calibri" w:hAnsi="Calibri" w:cs="Arial"/>
        </w:rPr>
      </w:pPr>
    </w:p>
    <w:p w14:paraId="7BF3E42F"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18"/>
        <w:gridCol w:w="1745"/>
        <w:gridCol w:w="7152"/>
        <w:gridCol w:w="633"/>
        <w:gridCol w:w="527"/>
        <w:gridCol w:w="517"/>
        <w:gridCol w:w="2073"/>
        <w:gridCol w:w="1432"/>
        <w:gridCol w:w="517"/>
        <w:gridCol w:w="517"/>
        <w:gridCol w:w="517"/>
        <w:gridCol w:w="222"/>
        <w:gridCol w:w="3938"/>
      </w:tblGrid>
      <w:tr w:rsidR="007C3555" w14:paraId="5DD45CB5" w14:textId="77777777">
        <w:tc>
          <w:tcPr>
            <w:tcW w:w="0" w:type="auto"/>
            <w:shd w:val="clear" w:color="auto" w:fill="auto"/>
          </w:tcPr>
          <w:p w14:paraId="5685E4D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9A82EF8" w14:textId="77777777" w:rsidR="007C3555" w:rsidRDefault="00773911">
            <w:pPr>
              <w:pStyle w:val="TAL"/>
              <w:rPr>
                <w:rFonts w:cs="Arial"/>
                <w:color w:val="000000"/>
                <w:szCs w:val="18"/>
              </w:rPr>
            </w:pPr>
            <w:r>
              <w:rPr>
                <w:rFonts w:cs="Arial"/>
                <w:color w:val="000000"/>
                <w:szCs w:val="18"/>
              </w:rPr>
              <w:t>24-1a</w:t>
            </w:r>
          </w:p>
        </w:tc>
        <w:tc>
          <w:tcPr>
            <w:tcW w:w="0" w:type="auto"/>
            <w:shd w:val="clear" w:color="auto" w:fill="auto"/>
          </w:tcPr>
          <w:p w14:paraId="741EC266"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5B14A8E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429FBA3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Support transmission of 120kHz </w:t>
            </w:r>
            <w:r>
              <w:rPr>
                <w:rFonts w:cs="Arial"/>
                <w:color w:val="000000"/>
                <w:sz w:val="18"/>
                <w:szCs w:val="18"/>
              </w:rPr>
              <w:t>subcarrier spacing for UL data and control channels and reference signals in FR2-2</w:t>
            </w:r>
          </w:p>
        </w:tc>
        <w:tc>
          <w:tcPr>
            <w:tcW w:w="0" w:type="auto"/>
            <w:shd w:val="clear" w:color="auto" w:fill="auto"/>
          </w:tcPr>
          <w:p w14:paraId="04B8DC0E"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42DEBE68"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763B73E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1DA0968" w14:textId="77777777" w:rsidR="007C3555" w:rsidRDefault="00773911">
            <w:pPr>
              <w:rPr>
                <w:rFonts w:cs="Arial"/>
                <w:color w:val="000000"/>
                <w:sz w:val="18"/>
                <w:szCs w:val="18"/>
              </w:rPr>
            </w:pPr>
            <w:r>
              <w:rPr>
                <w:rFonts w:cs="Arial"/>
                <w:color w:val="FF0000"/>
                <w:sz w:val="18"/>
                <w:szCs w:val="18"/>
              </w:rPr>
              <w:t>UL in FR2-2 is not supported</w:t>
            </w:r>
          </w:p>
        </w:tc>
        <w:tc>
          <w:tcPr>
            <w:tcW w:w="0" w:type="auto"/>
            <w:shd w:val="clear" w:color="auto" w:fill="auto"/>
          </w:tcPr>
          <w:p w14:paraId="04A7C64F" w14:textId="77777777" w:rsidR="007C3555" w:rsidRDefault="00773911">
            <w:pPr>
              <w:pStyle w:val="TAL"/>
              <w:rPr>
                <w:rFonts w:cs="Arial"/>
                <w:color w:val="FF0000"/>
                <w:szCs w:val="18"/>
                <w:highlight w:val="yellow"/>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336F6AE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4655EE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FF6EA8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E914897" w14:textId="77777777" w:rsidR="007C3555" w:rsidRDefault="007C3555">
            <w:pPr>
              <w:pStyle w:val="TAL"/>
              <w:rPr>
                <w:rFonts w:cs="Arial"/>
                <w:color w:val="000000"/>
                <w:szCs w:val="18"/>
              </w:rPr>
            </w:pPr>
          </w:p>
        </w:tc>
        <w:tc>
          <w:tcPr>
            <w:tcW w:w="0" w:type="auto"/>
            <w:shd w:val="clear" w:color="auto" w:fill="auto"/>
          </w:tcPr>
          <w:p w14:paraId="369A9E20" w14:textId="77777777" w:rsidR="007C3555" w:rsidRDefault="00773911">
            <w:pPr>
              <w:pStyle w:val="TAL"/>
              <w:rPr>
                <w:rFonts w:cs="Arial"/>
                <w:color w:val="000000"/>
                <w:szCs w:val="18"/>
              </w:rPr>
            </w:pPr>
            <w:r>
              <w:rPr>
                <w:rFonts w:cs="Arial"/>
                <w:color w:val="000000"/>
                <w:szCs w:val="18"/>
              </w:rPr>
              <w:t>Optional with capability signalling</w:t>
            </w:r>
          </w:p>
          <w:p w14:paraId="64B10039" w14:textId="77777777" w:rsidR="007C3555" w:rsidRDefault="007C3555">
            <w:pPr>
              <w:pStyle w:val="TAL"/>
              <w:rPr>
                <w:rFonts w:cs="Arial"/>
                <w:color w:val="000000"/>
                <w:szCs w:val="18"/>
              </w:rPr>
            </w:pPr>
          </w:p>
          <w:p w14:paraId="7562794C" w14:textId="77777777" w:rsidR="007C3555" w:rsidRDefault="00773911">
            <w:pPr>
              <w:pStyle w:val="TAL"/>
              <w:rPr>
                <w:rFonts w:cs="Arial"/>
                <w:strike/>
                <w:color w:val="000000"/>
                <w:szCs w:val="18"/>
              </w:rPr>
            </w:pPr>
            <w:r>
              <w:rPr>
                <w:rFonts w:cs="Arial"/>
                <w:color w:val="000000"/>
                <w:szCs w:val="18"/>
                <w:highlight w:val="yellow"/>
              </w:rPr>
              <w:t xml:space="preserve">[A UE that supports FR2-2 must indicate this FG is </w:t>
            </w:r>
            <w:r>
              <w:rPr>
                <w:rFonts w:cs="Arial"/>
                <w:color w:val="000000"/>
                <w:szCs w:val="18"/>
                <w:highlight w:val="yellow"/>
              </w:rPr>
              <w:t>supported]</w:t>
            </w:r>
          </w:p>
        </w:tc>
      </w:tr>
    </w:tbl>
    <w:p w14:paraId="36F56E96" w14:textId="77777777" w:rsidR="007C3555" w:rsidRDefault="007C355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Change w:id="242">
          <w:tblGrid>
            <w:gridCol w:w="1818"/>
            <w:gridCol w:w="20522"/>
          </w:tblGrid>
        </w:tblGridChange>
      </w:tblGrid>
      <w:tr w:rsidR="007C3555" w14:paraId="08648FE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0A03A60"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DEC2C19"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AECC3E6" w14:textId="77777777">
        <w:tc>
          <w:tcPr>
            <w:tcW w:w="1818" w:type="dxa"/>
            <w:tcBorders>
              <w:top w:val="single" w:sz="4" w:space="0" w:color="auto"/>
              <w:left w:val="single" w:sz="4" w:space="0" w:color="auto"/>
              <w:bottom w:val="single" w:sz="4" w:space="0" w:color="auto"/>
              <w:right w:val="single" w:sz="4" w:space="0" w:color="auto"/>
            </w:tcBorders>
          </w:tcPr>
          <w:p w14:paraId="14F16793"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C1F3BA6" w14:textId="77777777" w:rsidR="007C3555" w:rsidRDefault="00773911">
            <w:pPr>
              <w:jc w:val="left"/>
              <w:rPr>
                <w:rFonts w:eastAsia="SimSun"/>
              </w:rPr>
            </w:pPr>
            <w:r>
              <w:rPr>
                <w:rFonts w:eastAsia="SimSun"/>
              </w:rPr>
              <w:t>Since the agreement for this FG still has some yellow (FFS), we will comment further.</w:t>
            </w:r>
          </w:p>
          <w:p w14:paraId="254004D8" w14:textId="77777777" w:rsidR="007C3555" w:rsidRDefault="00773911">
            <w:pPr>
              <w:jc w:val="left"/>
              <w:rPr>
                <w:rFonts w:eastAsia="SimSun"/>
              </w:rPr>
            </w:pPr>
            <w:r>
              <w:rPr>
                <w:rFonts w:eastAsia="SimSun"/>
              </w:rPr>
              <w:t xml:space="preserve">In our view, only FG 24-1 should be mandatory for a UE that supports  FR2-2. This allows for a basic </w:t>
            </w:r>
            <w:r>
              <w:rPr>
                <w:rFonts w:eastAsia="SimSun"/>
              </w:rPr>
              <w:t xml:space="preserve">deployment with a DL only </w:t>
            </w:r>
            <w:proofErr w:type="spellStart"/>
            <w:r>
              <w:rPr>
                <w:rFonts w:eastAsia="SimSun"/>
              </w:rPr>
              <w:t>SCell</w:t>
            </w:r>
            <w:proofErr w:type="spellEnd"/>
            <w:r>
              <w:rPr>
                <w:rFonts w:eastAsia="SimSun"/>
              </w:rPr>
              <w:t xml:space="preserve">. To enable a deployment with a DL+UL </w:t>
            </w:r>
            <w:proofErr w:type="spellStart"/>
            <w:r>
              <w:rPr>
                <w:rFonts w:eastAsia="SimSun"/>
              </w:rPr>
              <w:t>SCell</w:t>
            </w:r>
            <w:proofErr w:type="spellEnd"/>
            <w:r>
              <w:rPr>
                <w:rFonts w:eastAsia="SimSun"/>
              </w:rPr>
              <w:t>/</w:t>
            </w:r>
            <w:proofErr w:type="spellStart"/>
            <w:r>
              <w:rPr>
                <w:rFonts w:eastAsia="SimSun"/>
              </w:rPr>
              <w:t>PSCell</w:t>
            </w:r>
            <w:proofErr w:type="spellEnd"/>
            <w:r>
              <w:rPr>
                <w:rFonts w:eastAsia="SimSun"/>
              </w:rPr>
              <w:t xml:space="preserve"> in FR2-2, FG24-1a is of course needed; but this should not be mandatory. Hence we propose the following:</w:t>
            </w:r>
          </w:p>
          <w:p w14:paraId="240690C6" w14:textId="77777777" w:rsidR="007C3555" w:rsidRDefault="00773911">
            <w:pPr>
              <w:jc w:val="left"/>
              <w:rPr>
                <w:rFonts w:cs="Arial"/>
                <w:strike/>
                <w:color w:val="0070C0"/>
                <w:szCs w:val="18"/>
              </w:rPr>
            </w:pPr>
            <w:r>
              <w:rPr>
                <w:rFonts w:cs="Arial"/>
                <w:strike/>
                <w:color w:val="0070C0"/>
                <w:szCs w:val="18"/>
                <w:highlight w:val="yellow"/>
              </w:rPr>
              <w:t>[A UE that supports FR2-2 must indicate this FG is supported]</w:t>
            </w:r>
          </w:p>
        </w:tc>
      </w:tr>
      <w:tr w:rsidR="007C3555" w14:paraId="4E959820" w14:textId="77777777">
        <w:tc>
          <w:tcPr>
            <w:tcW w:w="1818" w:type="dxa"/>
            <w:tcBorders>
              <w:top w:val="single" w:sz="4" w:space="0" w:color="auto"/>
              <w:left w:val="single" w:sz="4" w:space="0" w:color="auto"/>
              <w:bottom w:val="single" w:sz="4" w:space="0" w:color="auto"/>
              <w:right w:val="single" w:sz="4" w:space="0" w:color="auto"/>
            </w:tcBorders>
          </w:tcPr>
          <w:p w14:paraId="5824271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 xml:space="preserve">TT </w:t>
            </w:r>
            <w:r>
              <w:rPr>
                <w:rStyle w:val="normaltextrun"/>
                <w:rFonts w:eastAsiaTheme="minorEastAsia"/>
                <w:sz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7DFC2E9F" w14:textId="77777777" w:rsidR="007C3555" w:rsidRDefault="00773911">
            <w:pPr>
              <w:jc w:val="left"/>
              <w:rPr>
                <w:rFonts w:eastAsiaTheme="minorEastAsia"/>
                <w:lang w:eastAsia="ja-JP"/>
              </w:rPr>
            </w:pPr>
            <w:r>
              <w:rPr>
                <w:rFonts w:eastAsiaTheme="minorEastAsia"/>
                <w:lang w:eastAsia="ja-JP"/>
              </w:rPr>
              <w:t xml:space="preserve">Agree with Ericsson. On the other hand, we would be ok to make it mandatory for a certain case, if companies desire to do so. </w:t>
            </w:r>
          </w:p>
        </w:tc>
      </w:tr>
      <w:tr w:rsidR="007C3555" w14:paraId="3A0B5317" w14:textId="77777777" w:rsidTr="007C3555">
        <w:tblPrEx>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3" w:author="George Calcev" w:date="2022-01-17T20:15:00Z">
            <w:tblPrEx>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1818" w:type="dxa"/>
            <w:tcBorders>
              <w:top w:val="single" w:sz="4" w:space="0" w:color="auto"/>
              <w:left w:val="single" w:sz="4" w:space="0" w:color="auto"/>
              <w:bottom w:val="single" w:sz="4" w:space="0" w:color="auto"/>
              <w:right w:val="single" w:sz="4" w:space="0" w:color="auto"/>
            </w:tcBorders>
            <w:shd w:val="clear" w:color="auto" w:fill="auto"/>
            <w:tcPrChange w:id="244" w:author="George Calcev" w:date="2022-01-17T20:15:00Z">
              <w:tcPr>
                <w:tcW w:w="1818" w:type="dxa"/>
                <w:tcBorders>
                  <w:top w:val="single" w:sz="4" w:space="0" w:color="auto"/>
                  <w:left w:val="single" w:sz="4" w:space="0" w:color="auto"/>
                  <w:bottom w:val="single" w:sz="4" w:space="0" w:color="auto"/>
                  <w:right w:val="single" w:sz="4" w:space="0" w:color="auto"/>
                </w:tcBorders>
              </w:tcPr>
            </w:tcPrChange>
          </w:tcPr>
          <w:p w14:paraId="5BF9E1F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Change w:id="245" w:author="George Calcev" w:date="2022-01-17T20:15:00Z">
              <w:tcPr>
                <w:tcW w:w="20522" w:type="dxa"/>
                <w:tcBorders>
                  <w:top w:val="single" w:sz="4" w:space="0" w:color="auto"/>
                  <w:left w:val="single" w:sz="4" w:space="0" w:color="auto"/>
                  <w:bottom w:val="single" w:sz="4" w:space="0" w:color="auto"/>
                  <w:right w:val="single" w:sz="4" w:space="0" w:color="auto"/>
                </w:tcBorders>
              </w:tcPr>
            </w:tcPrChange>
          </w:tcPr>
          <w:p w14:paraId="1C5E6825" w14:textId="77777777" w:rsidR="007C3555" w:rsidRDefault="00773911">
            <w:pPr>
              <w:jc w:val="left"/>
              <w:rPr>
                <w:rFonts w:eastAsiaTheme="minorEastAsia"/>
                <w:lang w:eastAsia="ja-JP"/>
              </w:rPr>
            </w:pPr>
            <w:r>
              <w:rPr>
                <w:rFonts w:eastAsiaTheme="minorEastAsia"/>
                <w:lang w:eastAsia="ja-JP"/>
              </w:rPr>
              <w:t xml:space="preserve">On FG 24-1: If this feature must be indicated if FR2-2 is supported it means that FR2-2 support implies 24-1 support, </w:t>
            </w:r>
            <w:r>
              <w:rPr>
                <w:rFonts w:eastAsiaTheme="minorEastAsia"/>
                <w:lang w:eastAsia="ja-JP"/>
              </w:rPr>
              <w:t>therefore it is no need to be indicated separately. Agree with suggestion to delete the note:</w:t>
            </w:r>
          </w:p>
          <w:p w14:paraId="6CCE1BBF" w14:textId="77777777" w:rsidR="007C3555" w:rsidRDefault="00773911">
            <w:pPr>
              <w:jc w:val="left"/>
              <w:rPr>
                <w:rFonts w:eastAsiaTheme="minorEastAsia"/>
                <w:lang w:eastAsia="ja-JP"/>
              </w:rPr>
            </w:pPr>
            <w:r>
              <w:rPr>
                <w:rFonts w:eastAsiaTheme="minorEastAsia"/>
                <w:lang w:eastAsia="ja-JP"/>
              </w:rPr>
              <w:t>[</w:t>
            </w:r>
            <w:r>
              <w:rPr>
                <w:rFonts w:eastAsiaTheme="minorEastAsia"/>
                <w:strike/>
                <w:highlight w:val="yellow"/>
                <w:lang w:eastAsia="ja-JP"/>
                <w:rPrChange w:id="246" w:author="George Calcev" w:date="2022-01-17T20:16:00Z">
                  <w:rPr>
                    <w:rFonts w:eastAsiaTheme="minorEastAsia"/>
                    <w:lang w:eastAsia="ja-JP"/>
                  </w:rPr>
                </w:rPrChange>
              </w:rPr>
              <w:t>A UE that supports FR2-2 must indicate this FG is supported</w:t>
            </w:r>
            <w:r>
              <w:rPr>
                <w:rFonts w:eastAsiaTheme="minorEastAsia"/>
                <w:lang w:eastAsia="ja-JP"/>
              </w:rPr>
              <w:t xml:space="preserve">] </w:t>
            </w:r>
          </w:p>
        </w:tc>
      </w:tr>
      <w:tr w:rsidR="007C3555" w14:paraId="62DC49A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F7F77F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82B0E8F" w14:textId="77777777"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d part, we can replace it with the following text (as in Rel-1</w:t>
            </w:r>
            <w:r>
              <w:rPr>
                <w:rFonts w:eastAsia="Malgun Gothic"/>
                <w:lang w:eastAsia="ko-KR"/>
              </w:rPr>
              <w:t xml:space="preserve">6 NR-U), since we think this FG should be a basic feature for DL+UL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PScell</w:t>
            </w:r>
            <w:proofErr w:type="spellEnd"/>
            <w:r>
              <w:rPr>
                <w:rFonts w:eastAsia="Malgun Gothic"/>
                <w:lang w:eastAsia="ko-KR"/>
              </w:rPr>
              <w:t>, and PCell.</w:t>
            </w:r>
          </w:p>
          <w:p w14:paraId="66DA6222" w14:textId="77777777" w:rsidR="007C3555" w:rsidRDefault="007C3555">
            <w:pPr>
              <w:jc w:val="left"/>
              <w:rPr>
                <w:rFonts w:eastAsia="Malgun Gothic"/>
                <w:lang w:eastAsia="ko-KR"/>
              </w:rPr>
            </w:pPr>
          </w:p>
          <w:p w14:paraId="62F3988D" w14:textId="77777777" w:rsidR="007C3555" w:rsidRDefault="00773911">
            <w:pPr>
              <w:jc w:val="left"/>
              <w:rPr>
                <w:del w:id="247" w:author="Seonwook Kim" w:date="2022-01-18T18:51:00Z"/>
                <w:rFonts w:cs="Arial"/>
                <w:color w:val="000000"/>
                <w:szCs w:val="18"/>
              </w:rPr>
            </w:pPr>
            <w:del w:id="248" w:author="Seonwook Kim" w:date="2022-01-18T18:51:00Z">
              <w:r>
                <w:rPr>
                  <w:rFonts w:cs="Arial"/>
                  <w:color w:val="000000"/>
                  <w:szCs w:val="18"/>
                  <w:highlight w:val="yellow"/>
                </w:rPr>
                <w:delText>[A UE that supports FR2-2 must indicate this FG is supported]</w:delText>
              </w:r>
            </w:del>
          </w:p>
          <w:p w14:paraId="36305023" w14:textId="77777777" w:rsidR="007C3555" w:rsidRDefault="00773911">
            <w:pPr>
              <w:keepNext/>
              <w:keepLines/>
              <w:spacing w:before="0" w:after="0"/>
              <w:jc w:val="left"/>
              <w:rPr>
                <w:ins w:id="249" w:author="Seonwook Kim" w:date="2022-01-18T18:51:00Z"/>
                <w:rFonts w:cs="Arial"/>
                <w:color w:val="000000"/>
                <w:szCs w:val="18"/>
                <w:highlight w:val="yellow"/>
              </w:rPr>
            </w:pPr>
            <w:ins w:id="250" w:author="Seonwook Kim" w:date="2022-01-18T18:51:00Z">
              <w:r>
                <w:rPr>
                  <w:rFonts w:cs="Arial"/>
                  <w:color w:val="000000"/>
                  <w:szCs w:val="18"/>
                  <w:highlight w:val="yellow"/>
                </w:rPr>
                <w:t>This FG is a part of basic operation for following scenarios defined in TS38.300</w:t>
              </w:r>
            </w:ins>
          </w:p>
          <w:p w14:paraId="767F0C4E" w14:textId="77777777" w:rsidR="007C3555" w:rsidRDefault="00773911">
            <w:pPr>
              <w:pStyle w:val="ListParagraph"/>
              <w:numPr>
                <w:ilvl w:val="0"/>
                <w:numId w:val="65"/>
              </w:numPr>
              <w:jc w:val="left"/>
              <w:rPr>
                <w:ins w:id="251" w:author="Seonwook Kim" w:date="2022-01-18T18:51:00Z"/>
                <w:rFonts w:eastAsia="Malgun Gothic"/>
                <w:lang w:eastAsia="ko-KR"/>
              </w:rPr>
            </w:pPr>
            <w:ins w:id="252"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14:paraId="0307F205" w14:textId="77777777" w:rsidR="007C3555" w:rsidRDefault="007C3555">
            <w:pPr>
              <w:jc w:val="left"/>
              <w:rPr>
                <w:rFonts w:eastAsia="Malgun Gothic"/>
                <w:lang w:eastAsia="ko-KR"/>
              </w:rPr>
            </w:pPr>
          </w:p>
        </w:tc>
      </w:tr>
      <w:tr w:rsidR="007C3555" w14:paraId="7987093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02B9C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5B9EE369" w14:textId="77777777" w:rsidR="007C3555" w:rsidRDefault="00773911">
            <w:pPr>
              <w:jc w:val="left"/>
              <w:rPr>
                <w:rFonts w:eastAsia="SimSun"/>
                <w:lang w:eastAsia="ko-KR"/>
              </w:rPr>
            </w:pPr>
            <w:r>
              <w:rPr>
                <w:rFonts w:eastAsia="SimSun" w:hint="eastAsia"/>
                <w:lang w:eastAsia="zh-CN"/>
              </w:rPr>
              <w:t>we prefer to determine basic FG based on the deployment scenario. But if majority companies support that only a basic feature is supported for all deployment scenarios, we can also live with it. For the each required deploym</w:t>
            </w:r>
            <w:r>
              <w:rPr>
                <w:rFonts w:eastAsia="SimSun" w:hint="eastAsia"/>
                <w:lang w:eastAsia="zh-CN"/>
              </w:rPr>
              <w:t>ent scenario, we can achieve it by combination a basic feature with other features.</w:t>
            </w:r>
          </w:p>
        </w:tc>
      </w:tr>
      <w:tr w:rsidR="00773911" w14:paraId="4E5B00F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F6484B8" w14:textId="759D3E1F" w:rsidR="00773911" w:rsidRDefault="00773911">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E445418" w14:textId="3B97F52C" w:rsidR="00773911" w:rsidRDefault="00773911">
            <w:pPr>
              <w:jc w:val="left"/>
              <w:rPr>
                <w:rFonts w:eastAsia="SimSun" w:hint="eastAsia"/>
                <w:lang w:eastAsia="zh-CN"/>
              </w:rPr>
            </w:pPr>
            <w:r>
              <w:rPr>
                <w:rFonts w:eastAsia="SimSun"/>
                <w:lang w:eastAsia="zh-CN"/>
              </w:rPr>
              <w:t xml:space="preserve">Agree with Ericsson and others </w:t>
            </w:r>
            <w:r>
              <w:rPr>
                <w:rFonts w:eastAsia="SimSun"/>
                <w:lang w:eastAsia="zh-CN"/>
              </w:rPr>
              <w:t xml:space="preserve">this </w:t>
            </w:r>
            <w:r>
              <w:rPr>
                <w:rFonts w:eastAsia="SimSun"/>
                <w:lang w:eastAsia="zh-CN"/>
              </w:rPr>
              <w:t xml:space="preserve">FG </w:t>
            </w:r>
            <w:r>
              <w:rPr>
                <w:rFonts w:eastAsia="SimSun"/>
                <w:lang w:eastAsia="zh-CN"/>
              </w:rPr>
              <w:t>should not be made mandatory</w:t>
            </w:r>
            <w:r>
              <w:rPr>
                <w:rFonts w:eastAsia="SimSun"/>
                <w:lang w:eastAsia="zh-CN"/>
              </w:rPr>
              <w:t xml:space="preserve"> and that the note should be deleted.</w:t>
            </w:r>
          </w:p>
        </w:tc>
      </w:tr>
    </w:tbl>
    <w:p w14:paraId="4C7A37AF" w14:textId="77777777" w:rsidR="007C3555" w:rsidRDefault="007C3555">
      <w:pPr>
        <w:pStyle w:val="maintext"/>
        <w:ind w:firstLineChars="90" w:firstLine="180"/>
        <w:rPr>
          <w:rFonts w:ascii="Calibri" w:hAnsi="Calibri" w:cs="Arial"/>
          <w:color w:val="000000"/>
        </w:rPr>
      </w:pPr>
    </w:p>
    <w:p w14:paraId="07B71C34" w14:textId="77777777" w:rsidR="007C3555" w:rsidRDefault="00773911">
      <w:pPr>
        <w:pStyle w:val="Heading1"/>
        <w:numPr>
          <w:ilvl w:val="1"/>
          <w:numId w:val="10"/>
        </w:numPr>
        <w:jc w:val="both"/>
        <w:rPr>
          <w:color w:val="000000"/>
        </w:rPr>
      </w:pPr>
      <w:r>
        <w:rPr>
          <w:color w:val="000000"/>
        </w:rPr>
        <w:t>Issue 3: FG 24-1b</w:t>
      </w:r>
    </w:p>
    <w:p w14:paraId="16C1B263" w14:textId="77777777" w:rsidR="007C3555" w:rsidRDefault="00773911">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RAN1 #107bis-e in this agenda item, the following is proposed by the moderator. Companies submitted the </w:t>
      </w:r>
      <w:r>
        <w:rPr>
          <w:rFonts w:ascii="Calibri" w:hAnsi="Calibri" w:cs="Arial"/>
          <w:color w:val="000000"/>
        </w:rPr>
        <w:t>following views on the moderator’s proposals.</w:t>
      </w:r>
    </w:p>
    <w:p w14:paraId="1FE53BFC" w14:textId="77777777" w:rsidR="007C3555" w:rsidRDefault="007C3555">
      <w:pPr>
        <w:pStyle w:val="maintext"/>
        <w:ind w:firstLineChars="90" w:firstLine="180"/>
        <w:rPr>
          <w:rFonts w:ascii="Calibri" w:hAnsi="Calibri" w:cs="Arial"/>
        </w:rPr>
      </w:pPr>
    </w:p>
    <w:p w14:paraId="383AF8FB" w14:textId="77777777" w:rsidR="007C3555" w:rsidRDefault="00773911">
      <w:pPr>
        <w:pStyle w:val="maintext"/>
        <w:ind w:firstLineChars="90" w:firstLine="180"/>
        <w:rPr>
          <w:rFonts w:ascii="Calibri" w:hAnsi="Calibri" w:cs="Arial"/>
          <w:b/>
        </w:rPr>
      </w:pPr>
      <w:r>
        <w:rPr>
          <w:rFonts w:ascii="Calibri" w:hAnsi="Calibri" w:cs="Arial"/>
          <w:b/>
        </w:rPr>
        <w:lastRenderedPageBreak/>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544"/>
        <w:gridCol w:w="3223"/>
        <w:gridCol w:w="5259"/>
        <w:gridCol w:w="611"/>
        <w:gridCol w:w="527"/>
        <w:gridCol w:w="517"/>
        <w:gridCol w:w="2281"/>
        <w:gridCol w:w="795"/>
        <w:gridCol w:w="517"/>
        <w:gridCol w:w="517"/>
        <w:gridCol w:w="517"/>
        <w:gridCol w:w="1818"/>
        <w:gridCol w:w="3410"/>
      </w:tblGrid>
      <w:tr w:rsidR="007C3555" w14:paraId="47ED6D7D" w14:textId="77777777">
        <w:tc>
          <w:tcPr>
            <w:tcW w:w="0" w:type="auto"/>
            <w:shd w:val="clear" w:color="auto" w:fill="auto"/>
          </w:tcPr>
          <w:p w14:paraId="496E852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FF63BED" w14:textId="77777777" w:rsidR="007C3555" w:rsidRDefault="00773911">
            <w:pPr>
              <w:pStyle w:val="TAL"/>
              <w:rPr>
                <w:rFonts w:cs="Arial"/>
                <w:color w:val="000000"/>
                <w:szCs w:val="18"/>
              </w:rPr>
            </w:pPr>
            <w:r>
              <w:rPr>
                <w:rFonts w:cs="Arial"/>
                <w:color w:val="000000"/>
                <w:szCs w:val="18"/>
              </w:rPr>
              <w:t>24-1b</w:t>
            </w:r>
          </w:p>
        </w:tc>
        <w:tc>
          <w:tcPr>
            <w:tcW w:w="0" w:type="auto"/>
            <w:shd w:val="clear" w:color="auto" w:fill="auto"/>
          </w:tcPr>
          <w:p w14:paraId="1465AD05"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1BAB5BF4"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7F36FE4"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711845E8" w14:textId="77777777" w:rsidR="007C3555" w:rsidRDefault="00773911">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B3ECB71"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430F992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87229C1" w14:textId="77777777" w:rsidR="007C3555" w:rsidRDefault="00773911">
            <w:pPr>
              <w:rPr>
                <w:rFonts w:cs="Arial"/>
                <w:color w:val="000000"/>
                <w:sz w:val="18"/>
                <w:szCs w:val="18"/>
              </w:rPr>
            </w:pPr>
            <w:r>
              <w:rPr>
                <w:rFonts w:cs="Arial"/>
                <w:color w:val="FF0000"/>
                <w:sz w:val="18"/>
                <w:szCs w:val="18"/>
              </w:rPr>
              <w:t>Wideband PRACH for 120 kHz in FR2</w:t>
            </w:r>
            <w:r>
              <w:rPr>
                <w:rFonts w:cs="Arial"/>
                <w:color w:val="FF0000"/>
                <w:sz w:val="18"/>
                <w:szCs w:val="18"/>
              </w:rPr>
              <w:t>-2 is not supported</w:t>
            </w:r>
          </w:p>
        </w:tc>
        <w:tc>
          <w:tcPr>
            <w:tcW w:w="0" w:type="auto"/>
            <w:shd w:val="clear" w:color="auto" w:fill="auto"/>
          </w:tcPr>
          <w:p w14:paraId="5EB8B5BE" w14:textId="77777777" w:rsidR="007C3555" w:rsidRDefault="00773911">
            <w:pPr>
              <w:pStyle w:val="TAL"/>
              <w:rPr>
                <w:rFonts w:cs="Arial"/>
                <w:color w:val="FF0000"/>
                <w:szCs w:val="18"/>
              </w:rPr>
            </w:pPr>
            <w:r>
              <w:rPr>
                <w:rFonts w:cs="Arial"/>
                <w:color w:val="FF0000"/>
                <w:szCs w:val="18"/>
                <w:highlight w:val="yellow"/>
              </w:rPr>
              <w:t>[Per band]</w:t>
            </w:r>
          </w:p>
        </w:tc>
        <w:tc>
          <w:tcPr>
            <w:tcW w:w="0" w:type="auto"/>
            <w:shd w:val="clear" w:color="auto" w:fill="auto"/>
          </w:tcPr>
          <w:p w14:paraId="6F2111B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2B07AB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7604FA4"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4DC10E8" w14:textId="77777777" w:rsidR="007C3555" w:rsidRDefault="00773911">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981754F"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14:paraId="767E6084" w14:textId="77777777" w:rsidR="007C3555" w:rsidRDefault="007C3555">
            <w:pPr>
              <w:pStyle w:val="TAL"/>
              <w:rPr>
                <w:rFonts w:cs="Arial"/>
                <w:color w:val="000000"/>
                <w:szCs w:val="18"/>
              </w:rPr>
            </w:pPr>
          </w:p>
          <w:p w14:paraId="69499BDD" w14:textId="77777777" w:rsidR="007C3555" w:rsidRDefault="00773911">
            <w:pPr>
              <w:pStyle w:val="TAL"/>
              <w:rPr>
                <w:rFonts w:cs="Arial"/>
                <w:strike/>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tc>
      </w:tr>
    </w:tbl>
    <w:p w14:paraId="7A8E2614" w14:textId="77777777" w:rsidR="007C3555" w:rsidRDefault="007C3555">
      <w:pPr>
        <w:pStyle w:val="maintext"/>
        <w:ind w:firstLineChars="90" w:firstLine="180"/>
        <w:rPr>
          <w:rFonts w:ascii="Calibri" w:hAnsi="Calibri" w:cs="Arial"/>
          <w:b/>
        </w:rPr>
      </w:pPr>
    </w:p>
    <w:p w14:paraId="3A57CD0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66CE879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61071E"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65ADCA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43A871A" w14:textId="77777777">
        <w:tc>
          <w:tcPr>
            <w:tcW w:w="1818" w:type="dxa"/>
            <w:tcBorders>
              <w:top w:val="single" w:sz="4" w:space="0" w:color="auto"/>
              <w:left w:val="single" w:sz="4" w:space="0" w:color="auto"/>
              <w:bottom w:val="single" w:sz="4" w:space="0" w:color="auto"/>
              <w:right w:val="single" w:sz="4" w:space="0" w:color="auto"/>
            </w:tcBorders>
          </w:tcPr>
          <w:p w14:paraId="1C3599A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F549307" w14:textId="77777777" w:rsidR="007C3555" w:rsidRDefault="00773911">
            <w:pPr>
              <w:jc w:val="left"/>
              <w:rPr>
                <w:rFonts w:eastAsia="SimSun"/>
              </w:rPr>
            </w:pPr>
            <w:r>
              <w:rPr>
                <w:rFonts w:eastAsia="SimSun"/>
              </w:rPr>
              <w:t xml:space="preserve">Regarding the yellow (FFS) items, we don't think wideband PRACH should be mandatory. Of course it is beneficial for coverage, but not all deployment scenarios are coverage limited. Even for standalone, it does </w:t>
            </w:r>
            <w:r>
              <w:rPr>
                <w:rFonts w:eastAsia="SimSun"/>
              </w:rPr>
              <w:t>not need to be mandatory. If the system uses wideband PRACH, and the UE doesn't support it; the UE simply cannot join the system. It is still beneficial for UEs able to join the system to report UE capability after initial access for the network to collect</w:t>
            </w:r>
            <w:r>
              <w:rPr>
                <w:rFonts w:eastAsia="SimSun"/>
              </w:rPr>
              <w:t xml:space="preserve"> statistics on the support of the feature in case the operator decides to deploy this feature at a later date. Furthermore, network knowledge of UE capability can be useful for handover. Hence, we propose the following:</w:t>
            </w:r>
          </w:p>
          <w:p w14:paraId="7A995AF1" w14:textId="77777777" w:rsidR="007C3555" w:rsidRDefault="00773911">
            <w:pPr>
              <w:jc w:val="left"/>
              <w:rPr>
                <w:rFonts w:cs="Arial"/>
                <w:strike/>
                <w:color w:val="0070C0"/>
                <w:szCs w:val="18"/>
              </w:rPr>
            </w:pPr>
            <w:r>
              <w:rPr>
                <w:rFonts w:cs="Arial"/>
                <w:strike/>
                <w:color w:val="0070C0"/>
                <w:szCs w:val="18"/>
                <w:highlight w:val="yellow"/>
              </w:rPr>
              <w:t xml:space="preserve">[A UE that supports </w:t>
            </w:r>
            <w:r>
              <w:rPr>
                <w:rFonts w:cs="Arial"/>
                <w:strike/>
                <w:color w:val="0070C0"/>
                <w:szCs w:val="18"/>
                <w:highlight w:val="yellow"/>
              </w:rPr>
              <w:t>[24-1a/24-2/FR2-2] must indicate this FG is supported]</w:t>
            </w:r>
          </w:p>
          <w:p w14:paraId="6842C2DD" w14:textId="77777777" w:rsidR="007C3555" w:rsidRDefault="00773911">
            <w:pPr>
              <w:jc w:val="left"/>
              <w:rPr>
                <w:rFonts w:eastAsia="SimSun"/>
              </w:rPr>
            </w:pPr>
            <w:r>
              <w:rPr>
                <w:rFonts w:cs="Arial"/>
                <w:szCs w:val="18"/>
              </w:rPr>
              <w:t>We are fine with "Per band" capability signaling</w:t>
            </w:r>
          </w:p>
        </w:tc>
      </w:tr>
      <w:tr w:rsidR="007C3555" w14:paraId="20522F01" w14:textId="77777777">
        <w:tc>
          <w:tcPr>
            <w:tcW w:w="1818" w:type="dxa"/>
            <w:tcBorders>
              <w:top w:val="single" w:sz="4" w:space="0" w:color="auto"/>
              <w:left w:val="single" w:sz="4" w:space="0" w:color="auto"/>
              <w:bottom w:val="single" w:sz="4" w:space="0" w:color="auto"/>
              <w:right w:val="single" w:sz="4" w:space="0" w:color="auto"/>
            </w:tcBorders>
          </w:tcPr>
          <w:p w14:paraId="345DE31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0DD9963" w14:textId="77777777" w:rsidR="007C3555" w:rsidRDefault="00773911">
            <w:pPr>
              <w:jc w:val="left"/>
              <w:rPr>
                <w:rFonts w:eastAsia="SimSun"/>
              </w:rPr>
            </w:pPr>
            <w:r>
              <w:rPr>
                <w:rFonts w:eastAsia="SimSun"/>
              </w:rPr>
              <w:t>Although wideband PRACH is optional even in 5/6GHz NR-U bands, we prefer wideband PRACH as mandatory for UE supporting SA in FR2-2 band so that NW can utilize wideband PRACH for initial access to improve the coverage in some region. Otherwise, NW might not</w:t>
            </w:r>
            <w:r>
              <w:rPr>
                <w:rFonts w:eastAsia="SimSun"/>
              </w:rPr>
              <w:t xml:space="preserve"> be able to configure wideband PRACH per SIB1 even in case it is beneficial and there are actually some UEs supporting this. </w:t>
            </w:r>
          </w:p>
        </w:tc>
      </w:tr>
      <w:tr w:rsidR="007C3555" w14:paraId="5B94589E" w14:textId="77777777">
        <w:tc>
          <w:tcPr>
            <w:tcW w:w="1818" w:type="dxa"/>
            <w:tcBorders>
              <w:top w:val="single" w:sz="4" w:space="0" w:color="auto"/>
              <w:left w:val="single" w:sz="4" w:space="0" w:color="auto"/>
              <w:bottom w:val="single" w:sz="4" w:space="0" w:color="auto"/>
              <w:right w:val="single" w:sz="4" w:space="0" w:color="auto"/>
            </w:tcBorders>
          </w:tcPr>
          <w:p w14:paraId="0BE1EA2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74E04A6E" w14:textId="77777777" w:rsidR="007C3555" w:rsidRDefault="00773911">
            <w:pPr>
              <w:jc w:val="left"/>
              <w:rPr>
                <w:rFonts w:eastAsia="SimSun"/>
              </w:rPr>
            </w:pPr>
            <w:r>
              <w:rPr>
                <w:rFonts w:eastAsia="SimSun"/>
              </w:rPr>
              <w:t>We agree that wideband PRACH should not be mandatory for UL FR2-2 (more precisely not be mandatory for all bands in FR2</w:t>
            </w:r>
            <w:r>
              <w:rPr>
                <w:rFonts w:eastAsia="SimSun"/>
              </w:rPr>
              <w:t>-2). Agree to remove the note. Fine with per band signaling.</w:t>
            </w:r>
          </w:p>
        </w:tc>
      </w:tr>
      <w:tr w:rsidR="007C3555" w14:paraId="712C935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5188C9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D5C1CF"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“Mandatory/Optional”: Suggest </w:t>
            </w:r>
            <w:proofErr w:type="gramStart"/>
            <w:r>
              <w:rPr>
                <w:rFonts w:eastAsia="SimSun"/>
              </w:rPr>
              <w:t>to make</w:t>
            </w:r>
            <w:proofErr w:type="gramEnd"/>
            <w:r>
              <w:rPr>
                <w:rFonts w:eastAsia="SimSun"/>
              </w:rPr>
              <w:t xml:space="preserve"> the following two changes:</w:t>
            </w:r>
          </w:p>
          <w:p w14:paraId="18791D4F"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1- Add “This FG is only supported in bands for shared spectrum operation”. </w:t>
            </w:r>
          </w:p>
          <w:p w14:paraId="796623F5" w14:textId="77777777" w:rsidR="007C3555" w:rsidRDefault="00773911">
            <w:pPr>
              <w:jc w:val="left"/>
              <w:rPr>
                <w:rFonts w:eastAsia="SimSun"/>
              </w:rPr>
            </w:pPr>
            <w:r>
              <w:rPr>
                <w:rFonts w:eastAsia="SimSun"/>
              </w:rPr>
              <w:t>We have the following bullet from WI</w:t>
            </w:r>
            <w:r>
              <w:rPr>
                <w:rFonts w:eastAsia="SimSun"/>
              </w:rPr>
              <w:t>D to support the above addition:</w:t>
            </w:r>
          </w:p>
          <w:p w14:paraId="5E7E5A0D" w14:textId="77777777" w:rsidR="007C3555" w:rsidRDefault="007C3555">
            <w:pPr>
              <w:jc w:val="left"/>
              <w:rPr>
                <w:rFonts w:eastAsia="SimSun"/>
              </w:rPr>
            </w:pPr>
          </w:p>
          <w:tbl>
            <w:tblPr>
              <w:tblStyle w:val="TableGrid"/>
              <w:tblW w:w="0" w:type="auto"/>
              <w:tblLayout w:type="fixed"/>
              <w:tblLook w:val="04A0" w:firstRow="1" w:lastRow="0" w:firstColumn="1" w:lastColumn="0" w:noHBand="0" w:noVBand="1"/>
            </w:tblPr>
            <w:tblGrid>
              <w:gridCol w:w="11092"/>
            </w:tblGrid>
            <w:tr w:rsidR="007C3555" w14:paraId="2BCA57E0" w14:textId="77777777">
              <w:tc>
                <w:tcPr>
                  <w:tcW w:w="11092" w:type="dxa"/>
                </w:tcPr>
                <w:p w14:paraId="30517BDE" w14:textId="77777777" w:rsidR="007C3555" w:rsidRDefault="00773911">
                  <w:pPr>
                    <w:pStyle w:val="B1"/>
                    <w:numPr>
                      <w:ilvl w:val="1"/>
                      <w:numId w:val="12"/>
                    </w:numPr>
                    <w:spacing w:before="180"/>
                    <w:ind w:left="426"/>
                    <w:contextualSpacing w:val="0"/>
                    <w:rPr>
                      <w:rFonts w:eastAsia="DengXian"/>
                      <w:lang w:eastAsia="ko-KR"/>
                    </w:rPr>
                  </w:pPr>
                  <w:r>
                    <w:rPr>
                      <w:rFonts w:hint="eastAsia"/>
                      <w:lang w:eastAsia="ko-KR"/>
                    </w:rPr>
                    <w:t>Specify support for PRACH sequence lengths (</w:t>
                  </w:r>
                  <w:proofErr w:type="gramStart"/>
                  <w:r>
                    <w:rPr>
                      <w:rFonts w:hint="eastAsia"/>
                      <w:lang w:eastAsia="ko-KR"/>
                    </w:rPr>
                    <w:t>i.e.</w:t>
                  </w:r>
                  <w:proofErr w:type="gramEnd"/>
                  <w:r>
                    <w:rPr>
                      <w:rFonts w:hint="eastAsia"/>
                      <w:lang w:eastAsia="ko-KR"/>
                    </w:rPr>
                    <w:t xml:space="preserv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14:paraId="4109B0A4" w14:textId="77777777" w:rsidR="007C3555" w:rsidRDefault="007C3555">
                  <w:pPr>
                    <w:spacing w:beforeLines="50" w:before="120" w:afterLines="50"/>
                    <w:contextualSpacing/>
                    <w:rPr>
                      <w:lang w:eastAsia="zh-CN"/>
                    </w:rPr>
                  </w:pPr>
                </w:p>
              </w:tc>
            </w:tr>
          </w:tbl>
          <w:p w14:paraId="0C99ED1E" w14:textId="77777777" w:rsidR="007C3555" w:rsidRDefault="007C3555">
            <w:pPr>
              <w:jc w:val="left"/>
              <w:rPr>
                <w:rFonts w:eastAsia="SimSun"/>
              </w:rPr>
            </w:pPr>
          </w:p>
          <w:p w14:paraId="082A48FB" w14:textId="77777777" w:rsidR="007C3555" w:rsidRDefault="007C3555">
            <w:pPr>
              <w:jc w:val="left"/>
              <w:rPr>
                <w:rFonts w:eastAsia="SimSun"/>
              </w:rPr>
            </w:pPr>
          </w:p>
          <w:p w14:paraId="593E77AF" w14:textId="77777777" w:rsidR="007C3555" w:rsidRDefault="00773911">
            <w:pPr>
              <w:jc w:val="left"/>
              <w:rPr>
                <w:rFonts w:eastAsia="SimSun"/>
              </w:rPr>
            </w:pPr>
            <w:r>
              <w:rPr>
                <w:rFonts w:eastAsia="SimSun"/>
              </w:rPr>
              <w:t>To our understanding, the highlighted text “for operation in shared spectrum” is applied for both PRACH sequence of L=571 and 1151 and non-consecutive RO. In addition, according to RAN1 discussion, the main motivation to introduce longer PRACH sequence</w:t>
            </w:r>
            <w:r>
              <w:rPr>
                <w:rFonts w:eastAsia="SimSun"/>
              </w:rPr>
              <w:t xml:space="preserve"> is to make full use of UE TX power under the restriction of power spectrum density required by regional unlicensed band regulations. On the other hand, concentrating the transmit power in narrower bandwidth by power control mechanism is more efficient tha</w:t>
            </w:r>
            <w:r>
              <w:rPr>
                <w:rFonts w:eastAsia="SimSun"/>
              </w:rPr>
              <w:t xml:space="preserve">n introducing long PRACH sequence in licensed band. So the support of wideband PRACH should only be applied for shared spectrum operation, which is identical in NRU Rel-16. </w:t>
            </w:r>
          </w:p>
          <w:p w14:paraId="4C825EBF" w14:textId="77777777" w:rsidR="007C3555" w:rsidRDefault="007C3555">
            <w:pPr>
              <w:jc w:val="left"/>
              <w:rPr>
                <w:rFonts w:eastAsia="SimSun"/>
              </w:rPr>
            </w:pPr>
          </w:p>
          <w:p w14:paraId="4079ADFD" w14:textId="77777777" w:rsidR="007C3555" w:rsidRDefault="00773911">
            <w:pPr>
              <w:jc w:val="left"/>
              <w:rPr>
                <w:rFonts w:eastAsia="SimSun"/>
              </w:rPr>
            </w:pPr>
            <w:r>
              <w:rPr>
                <w:rFonts w:eastAsia="SimSun"/>
              </w:rPr>
              <w:t>Note: Alternatively, above issue may be captured in “Feature Group” column by cha</w:t>
            </w:r>
            <w:r>
              <w:rPr>
                <w:rFonts w:eastAsia="SimSun"/>
              </w:rPr>
              <w:t>nging the component name to “Wideband PRACH  for 120 kHz in FR2-2 with shared spectrum channel access”.</w:t>
            </w:r>
          </w:p>
          <w:p w14:paraId="17148C45"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 2- Remove the yellow text: [A UE that supports [24-1a/24-2/FR2-2] must indicate this FG is supported]</w:t>
            </w:r>
          </w:p>
          <w:p w14:paraId="0A55DFE1"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Due to the following reasons:</w:t>
            </w:r>
          </w:p>
          <w:p w14:paraId="1B7A5FAE"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A) In NRU Rel-16, t</w:t>
            </w:r>
            <w:r>
              <w:rPr>
                <w:rFonts w:eastAsia="SimSun"/>
              </w:rPr>
              <w:t>he support of wideband PRACH (FG10-27) is “Optional with capability signaling” without any additional note that requires UE to indicate this FG is supported for any scenario. Considering the similar motivation as in NRU Rel-16 to introduce such FG, UE shou</w:t>
            </w:r>
            <w:r>
              <w:rPr>
                <w:rFonts w:eastAsia="SimSun"/>
              </w:rPr>
              <w:t xml:space="preserve">ld not be required to indicate this FG is supported for any scenario. </w:t>
            </w:r>
          </w:p>
          <w:p w14:paraId="40B55EBE"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B) 120 kHz Wideband RACH is only an enhancement and not a basic feature/requirement to support UL transmission in 120 kHz in FR2-2 (FG 24-1a) or initial access in 120 kHz in FR2-2 (FG 2</w:t>
            </w:r>
            <w:r>
              <w:rPr>
                <w:rFonts w:eastAsia="SimSun"/>
              </w:rPr>
              <w:t>4-2). Further, it is not a feature/requirement to support FR2-2 in general. This is only an enhancement intended to facilitate a better RACH coverage under PSD restriction of regional unlicensed band regulations.</w:t>
            </w:r>
          </w:p>
          <w:p w14:paraId="09007246"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C) In licensed band, concentrating the tran</w:t>
            </w:r>
            <w:r>
              <w:rPr>
                <w:rFonts w:eastAsia="SimSun"/>
              </w:rPr>
              <w:t>smit power in narrower bandwidth by power control mechanism is more efficient than introducing long PRACH sequence.</w:t>
            </w:r>
          </w:p>
        </w:tc>
      </w:tr>
      <w:tr w:rsidR="007C3555" w14:paraId="067F665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61D350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987AE26" w14:textId="77777777" w:rsidR="007C3555" w:rsidRDefault="00773911">
            <w:pPr>
              <w:jc w:val="left"/>
              <w:rPr>
                <w:rFonts w:eastAsia="Malgun Gothic"/>
                <w:lang w:eastAsia="ko-KR"/>
              </w:rPr>
            </w:pPr>
            <w:r>
              <w:rPr>
                <w:rFonts w:eastAsia="Malgun Gothic" w:hint="eastAsia"/>
                <w:lang w:eastAsia="ko-KR"/>
              </w:rPr>
              <w:t>Similar to multi-RB PUCCH, wideband PRACH should be limited for operation in shared spectrum, as</w:t>
            </w:r>
            <w:r>
              <w:rPr>
                <w:rFonts w:eastAsia="Malgun Gothic"/>
                <w:lang w:eastAsia="ko-KR"/>
              </w:rPr>
              <w:t xml:space="preserve"> Huawei pointed out.</w:t>
            </w:r>
          </w:p>
          <w:p w14:paraId="2530BD86" w14:textId="77777777" w:rsidR="007C3555" w:rsidRDefault="007C3555">
            <w:pPr>
              <w:jc w:val="left"/>
              <w:rPr>
                <w:rFonts w:eastAsia="Malgun Gothic"/>
                <w:lang w:eastAsia="ko-KR"/>
              </w:rPr>
            </w:pPr>
          </w:p>
          <w:p w14:paraId="59E38FBA" w14:textId="77777777"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in the note column, we can replace it with the following text, since we think this FG should be a basic feature for </w:t>
            </w:r>
            <w:proofErr w:type="spellStart"/>
            <w:r>
              <w:rPr>
                <w:rFonts w:eastAsia="Malgun Gothic"/>
                <w:lang w:eastAsia="ko-KR"/>
              </w:rPr>
              <w:t>PScell</w:t>
            </w:r>
            <w:proofErr w:type="spellEnd"/>
            <w:r>
              <w:rPr>
                <w:rFonts w:eastAsia="Malgun Gothic"/>
                <w:lang w:eastAsia="ko-KR"/>
              </w:rPr>
              <w:t xml:space="preserve"> and PCell.</w:t>
            </w:r>
          </w:p>
          <w:p w14:paraId="0A0DA871" w14:textId="77777777" w:rsidR="007C3555" w:rsidRDefault="007C3555">
            <w:pPr>
              <w:jc w:val="left"/>
              <w:rPr>
                <w:rFonts w:eastAsia="Malgun Gothic"/>
                <w:lang w:eastAsia="ko-KR"/>
              </w:rPr>
            </w:pPr>
          </w:p>
          <w:p w14:paraId="4903B0AC" w14:textId="77777777" w:rsidR="007C3555" w:rsidRDefault="00773911">
            <w:pPr>
              <w:jc w:val="left"/>
              <w:rPr>
                <w:del w:id="253" w:author="Seonwook Kim" w:date="2022-01-18T18:51:00Z"/>
                <w:rFonts w:cs="Arial"/>
                <w:color w:val="000000"/>
                <w:szCs w:val="18"/>
              </w:rPr>
            </w:pPr>
            <w:del w:id="254" w:author="Seonwook Kim" w:date="2022-01-18T18:53: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w:delText>
              </w:r>
              <w:r>
                <w:rPr>
                  <w:rFonts w:cs="Arial"/>
                  <w:color w:val="000000"/>
                  <w:szCs w:val="18"/>
                  <w:highlight w:val="yellow"/>
                </w:rPr>
                <w:delText>ed]</w:delText>
              </w:r>
            </w:del>
          </w:p>
          <w:p w14:paraId="2D9D841D" w14:textId="77777777" w:rsidR="007C3555" w:rsidRDefault="00773911">
            <w:pPr>
              <w:keepNext/>
              <w:keepLines/>
              <w:spacing w:before="0" w:after="0"/>
              <w:jc w:val="left"/>
              <w:rPr>
                <w:ins w:id="255" w:author="Seonwook Kim" w:date="2022-01-18T18:51:00Z"/>
                <w:rFonts w:cs="Arial"/>
                <w:color w:val="000000"/>
                <w:szCs w:val="18"/>
                <w:highlight w:val="yellow"/>
              </w:rPr>
            </w:pPr>
            <w:ins w:id="256" w:author="Seonwook Kim" w:date="2022-01-18T18:51:00Z">
              <w:r>
                <w:rPr>
                  <w:rFonts w:cs="Arial"/>
                  <w:color w:val="000000"/>
                  <w:szCs w:val="18"/>
                  <w:highlight w:val="yellow"/>
                </w:rPr>
                <w:t>This FG is a part of basic operation for following scenarios defined in TS38.300</w:t>
              </w:r>
            </w:ins>
          </w:p>
          <w:p w14:paraId="0EE206E8" w14:textId="77777777" w:rsidR="007C3555" w:rsidRDefault="00773911">
            <w:pPr>
              <w:pStyle w:val="ListParagraph"/>
              <w:numPr>
                <w:ilvl w:val="0"/>
                <w:numId w:val="65"/>
              </w:numPr>
              <w:jc w:val="left"/>
              <w:rPr>
                <w:ins w:id="257" w:author="Seonwook Kim" w:date="2022-01-18T18:51:00Z"/>
                <w:rFonts w:eastAsia="Malgun Gothic"/>
                <w:lang w:eastAsia="ko-KR"/>
              </w:rPr>
            </w:pPr>
            <w:ins w:id="258" w:author="Seonwook Kim" w:date="2022-01-18T18:51:00Z">
              <w:r>
                <w:rPr>
                  <w:rFonts w:cs="Arial"/>
                  <w:color w:val="000000"/>
                  <w:szCs w:val="18"/>
                  <w:highlight w:val="yellow"/>
                </w:rPr>
                <w:t>Scenario B, C, D and E</w:t>
              </w:r>
            </w:ins>
          </w:p>
          <w:p w14:paraId="102FB8DE" w14:textId="77777777" w:rsidR="007C3555" w:rsidRDefault="007C3555">
            <w:pPr>
              <w:autoSpaceDE w:val="0"/>
              <w:autoSpaceDN w:val="0"/>
              <w:adjustRightInd w:val="0"/>
              <w:snapToGrid w:val="0"/>
              <w:spacing w:beforeLines="50" w:before="120" w:afterLines="50"/>
              <w:rPr>
                <w:rFonts w:eastAsia="SimSun"/>
              </w:rPr>
            </w:pPr>
          </w:p>
          <w:p w14:paraId="11D3D42C" w14:textId="77777777" w:rsidR="007C3555" w:rsidRDefault="00773911">
            <w:pPr>
              <w:autoSpaceDE w:val="0"/>
              <w:autoSpaceDN w:val="0"/>
              <w:adjustRightInd w:val="0"/>
              <w:snapToGrid w:val="0"/>
              <w:spacing w:beforeLines="50" w:before="120" w:afterLines="50"/>
              <w:rPr>
                <w:rFonts w:eastAsia="Malgun Gothic"/>
                <w:lang w:eastAsia="ko-KR"/>
              </w:rPr>
            </w:pPr>
            <w:r>
              <w:rPr>
                <w:rFonts w:eastAsia="Malgun Gothic" w:hint="eastAsia"/>
                <w:lang w:eastAsia="ko-KR"/>
              </w:rPr>
              <w:lastRenderedPageBreak/>
              <w:t xml:space="preserve">We are OK with </w:t>
            </w:r>
            <w:r>
              <w:rPr>
                <w:rFonts w:eastAsia="Malgun Gothic"/>
                <w:lang w:eastAsia="ko-KR"/>
              </w:rPr>
              <w:t>“Per band” signaling.</w:t>
            </w:r>
          </w:p>
        </w:tc>
      </w:tr>
      <w:tr w:rsidR="007C3555" w14:paraId="60EB86B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084EC18"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lastRenderedPageBreak/>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62372C" w14:textId="77777777" w:rsidR="007C3555" w:rsidRDefault="00773911">
            <w:pPr>
              <w:pStyle w:val="ListParagraph"/>
              <w:autoSpaceDE w:val="0"/>
              <w:autoSpaceDN w:val="0"/>
              <w:adjustRightInd w:val="0"/>
              <w:snapToGrid w:val="0"/>
              <w:spacing w:beforeLines="50" w:before="120" w:afterLines="50"/>
              <w:ind w:left="0"/>
              <w:rPr>
                <w:rFonts w:eastAsia="SimSun"/>
                <w:lang w:eastAsia="ko-KR"/>
              </w:rPr>
            </w:pPr>
            <w:r>
              <w:rPr>
                <w:rFonts w:eastAsia="SimSun" w:hint="eastAsia"/>
                <w:lang w:eastAsia="zh-CN"/>
              </w:rPr>
              <w:t xml:space="preserve">From coverage performance point of view, we think wideband PRACH is necessary to be </w:t>
            </w:r>
            <w:r>
              <w:rPr>
                <w:rFonts w:eastAsia="SimSun" w:hint="eastAsia"/>
                <w:lang w:eastAsia="zh-CN"/>
              </w:rPr>
              <w:t>supported as mandatory FG.</w:t>
            </w:r>
          </w:p>
        </w:tc>
      </w:tr>
      <w:tr w:rsidR="00773911" w14:paraId="3D49E5F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C9C0F4F" w14:textId="525634CD" w:rsidR="00773911" w:rsidRDefault="00773911">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042D47" w14:textId="683D7FBD" w:rsidR="00773911" w:rsidRDefault="00773911">
            <w:pPr>
              <w:pStyle w:val="ListParagraph"/>
              <w:autoSpaceDE w:val="0"/>
              <w:autoSpaceDN w:val="0"/>
              <w:adjustRightInd w:val="0"/>
              <w:snapToGrid w:val="0"/>
              <w:spacing w:beforeLines="50" w:before="120" w:afterLines="50"/>
              <w:ind w:left="0"/>
              <w:rPr>
                <w:rFonts w:eastAsia="SimSun" w:hint="eastAsia"/>
                <w:lang w:eastAsia="zh-CN"/>
              </w:rPr>
            </w:pPr>
            <w:r>
              <w:rPr>
                <w:rFonts w:eastAsia="SimSun"/>
                <w:lang w:eastAsia="zh-CN"/>
              </w:rPr>
              <w:t xml:space="preserve">Agree with Huawei’s interpretation on the WID. We are okay with per band signaling. </w:t>
            </w:r>
          </w:p>
        </w:tc>
      </w:tr>
    </w:tbl>
    <w:p w14:paraId="469D3F94" w14:textId="77777777" w:rsidR="007C3555" w:rsidRDefault="00773911">
      <w:pPr>
        <w:pStyle w:val="Heading1"/>
        <w:numPr>
          <w:ilvl w:val="1"/>
          <w:numId w:val="10"/>
        </w:numPr>
        <w:jc w:val="both"/>
        <w:rPr>
          <w:color w:val="000000"/>
        </w:rPr>
      </w:pPr>
      <w:r>
        <w:rPr>
          <w:color w:val="000000"/>
        </w:rPr>
        <w:t>Issue 4: FG 24-1c</w:t>
      </w:r>
    </w:p>
    <w:p w14:paraId="199CE3B7"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32D899E1" w14:textId="77777777" w:rsidR="007C3555" w:rsidRDefault="007C3555">
      <w:pPr>
        <w:pStyle w:val="maintext"/>
        <w:ind w:firstLineChars="90" w:firstLine="180"/>
        <w:rPr>
          <w:rFonts w:ascii="Calibri" w:hAnsi="Calibri" w:cs="Arial"/>
        </w:rPr>
      </w:pPr>
    </w:p>
    <w:p w14:paraId="3A9421A2"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581"/>
        <w:gridCol w:w="5340"/>
        <w:gridCol w:w="2750"/>
        <w:gridCol w:w="664"/>
        <w:gridCol w:w="527"/>
        <w:gridCol w:w="517"/>
        <w:gridCol w:w="3152"/>
        <w:gridCol w:w="798"/>
        <w:gridCol w:w="517"/>
        <w:gridCol w:w="517"/>
        <w:gridCol w:w="517"/>
        <w:gridCol w:w="222"/>
        <w:gridCol w:w="4360"/>
      </w:tblGrid>
      <w:tr w:rsidR="007C3555" w14:paraId="2ECF1898" w14:textId="77777777">
        <w:tc>
          <w:tcPr>
            <w:tcW w:w="0" w:type="auto"/>
            <w:shd w:val="clear" w:color="auto" w:fill="auto"/>
          </w:tcPr>
          <w:p w14:paraId="5FDB15F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2E6CE4A" w14:textId="77777777" w:rsidR="007C3555" w:rsidRDefault="00773911">
            <w:pPr>
              <w:pStyle w:val="TAL"/>
              <w:rPr>
                <w:rFonts w:cs="Arial"/>
                <w:color w:val="000000"/>
                <w:szCs w:val="18"/>
              </w:rPr>
            </w:pPr>
            <w:r>
              <w:rPr>
                <w:rFonts w:cs="Arial"/>
                <w:color w:val="000000"/>
                <w:szCs w:val="18"/>
              </w:rPr>
              <w:t>24-1c</w:t>
            </w:r>
          </w:p>
        </w:tc>
        <w:tc>
          <w:tcPr>
            <w:tcW w:w="0" w:type="auto"/>
            <w:shd w:val="clear" w:color="auto" w:fill="auto"/>
          </w:tcPr>
          <w:p w14:paraId="1B84EF1C"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support PUCCH format 0/1/4 for 120 kHz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55D5D352"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1. Suppor</w:t>
            </w:r>
            <w:r>
              <w:rPr>
                <w:rFonts w:cs="Arial"/>
                <w:color w:val="000000"/>
                <w:szCs w:val="18"/>
                <w:lang w:eastAsia="zh-CN"/>
              </w:rPr>
              <w:t xml:space="preserve">t multi-RB PUCCH format 4 for 120 kHz </w:t>
            </w:r>
          </w:p>
          <w:p w14:paraId="0718DBF1"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5FBA5649"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0A8D0F08"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60865795"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1CDAD961"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12D22772" w14:textId="77777777" w:rsidR="007C3555" w:rsidRDefault="00773911">
            <w:pPr>
              <w:rPr>
                <w:rFonts w:cs="Arial"/>
                <w:color w:val="FF0000"/>
                <w:sz w:val="18"/>
                <w:szCs w:val="18"/>
              </w:rPr>
            </w:pPr>
            <w:r>
              <w:rPr>
                <w:rFonts w:cs="Arial"/>
                <w:color w:val="FF0000"/>
                <w:sz w:val="18"/>
                <w:szCs w:val="18"/>
              </w:rPr>
              <w:t>Multi-RB support</w:t>
            </w:r>
          </w:p>
          <w:p w14:paraId="234005A6" w14:textId="77777777" w:rsidR="007C3555" w:rsidRDefault="00773911">
            <w:pPr>
              <w:rPr>
                <w:rFonts w:cs="Arial"/>
                <w:color w:val="000000"/>
                <w:sz w:val="18"/>
                <w:szCs w:val="18"/>
              </w:rPr>
            </w:pPr>
            <w:r>
              <w:rPr>
                <w:rFonts w:cs="Arial"/>
                <w:color w:val="FF0000"/>
                <w:sz w:val="18"/>
                <w:szCs w:val="18"/>
              </w:rPr>
              <w:t>PUCCH format 0/1/4 for 120 kHz in FR2-2 is not supported</w:t>
            </w:r>
          </w:p>
        </w:tc>
        <w:tc>
          <w:tcPr>
            <w:tcW w:w="0" w:type="auto"/>
            <w:shd w:val="clear" w:color="auto" w:fill="auto"/>
          </w:tcPr>
          <w:p w14:paraId="6A2584D9"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C6666F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F895F1C"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14128A4B"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6501FE9" w14:textId="77777777" w:rsidR="007C3555" w:rsidRDefault="007C3555">
            <w:pPr>
              <w:pStyle w:val="TAL"/>
              <w:rPr>
                <w:rFonts w:cs="Arial"/>
                <w:color w:val="000000"/>
                <w:szCs w:val="18"/>
              </w:rPr>
            </w:pPr>
          </w:p>
        </w:tc>
        <w:tc>
          <w:tcPr>
            <w:tcW w:w="0" w:type="auto"/>
            <w:shd w:val="clear" w:color="auto" w:fill="auto"/>
          </w:tcPr>
          <w:p w14:paraId="6AE4FE1D" w14:textId="77777777" w:rsidR="007C3555" w:rsidRDefault="00773911">
            <w:pPr>
              <w:pStyle w:val="TAL"/>
              <w:rPr>
                <w:rFonts w:cs="Arial"/>
                <w:color w:val="000000"/>
                <w:szCs w:val="18"/>
              </w:rPr>
            </w:pPr>
            <w:r>
              <w:rPr>
                <w:rFonts w:cs="Arial"/>
                <w:color w:val="000000"/>
                <w:szCs w:val="18"/>
              </w:rPr>
              <w:t>Optional with capability signalling</w:t>
            </w:r>
          </w:p>
          <w:p w14:paraId="6DF5A1E2" w14:textId="77777777" w:rsidR="007C3555" w:rsidRDefault="007C3555">
            <w:pPr>
              <w:pStyle w:val="TAL"/>
              <w:rPr>
                <w:rFonts w:cs="Arial"/>
                <w:color w:val="000000"/>
                <w:szCs w:val="18"/>
              </w:rPr>
            </w:pPr>
          </w:p>
          <w:p w14:paraId="035044FB" w14:textId="77777777" w:rsidR="007C3555" w:rsidRDefault="00773911">
            <w:pPr>
              <w:pStyle w:val="TAL"/>
              <w:rPr>
                <w:rFonts w:cs="Arial"/>
                <w:color w:val="000000"/>
                <w:szCs w:val="18"/>
              </w:rPr>
            </w:pPr>
            <w:r>
              <w:rPr>
                <w:rFonts w:cs="Arial"/>
                <w:color w:val="000000"/>
                <w:szCs w:val="18"/>
                <w:highlight w:val="yellow"/>
              </w:rPr>
              <w:t xml:space="preserve">[A UE that </w:t>
            </w:r>
            <w:r>
              <w:rPr>
                <w:rFonts w:cs="Arial"/>
                <w:color w:val="000000"/>
                <w:szCs w:val="18"/>
                <w:highlight w:val="yellow"/>
              </w:rPr>
              <w:t>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p w14:paraId="3972F79F" w14:textId="77777777" w:rsidR="007C3555" w:rsidRDefault="007C3555">
            <w:pPr>
              <w:pStyle w:val="TAL"/>
              <w:rPr>
                <w:rFonts w:cs="Arial"/>
                <w:strike/>
                <w:color w:val="000000"/>
                <w:szCs w:val="18"/>
              </w:rPr>
            </w:pPr>
          </w:p>
          <w:p w14:paraId="0A926F93" w14:textId="77777777" w:rsidR="007C3555" w:rsidRDefault="00773911">
            <w:pPr>
              <w:pStyle w:val="TAL"/>
              <w:rPr>
                <w:rFonts w:cs="Arial"/>
                <w:color w:val="FF0000"/>
                <w:szCs w:val="18"/>
              </w:rPr>
            </w:pPr>
            <w:r>
              <w:rPr>
                <w:rFonts w:cs="Arial"/>
                <w:color w:val="FF0000"/>
                <w:szCs w:val="18"/>
              </w:rPr>
              <w:t xml:space="preserve">This FG is only supported in bands under PSD limitation in shared spectrum operation </w:t>
            </w:r>
          </w:p>
        </w:tc>
      </w:tr>
    </w:tbl>
    <w:p w14:paraId="59EF4FEA" w14:textId="77777777" w:rsidR="007C3555" w:rsidRDefault="007C355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E6C782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D9B5E6"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2415FD"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BA7EBAD" w14:textId="77777777">
        <w:tc>
          <w:tcPr>
            <w:tcW w:w="1818" w:type="dxa"/>
            <w:tcBorders>
              <w:top w:val="single" w:sz="4" w:space="0" w:color="auto"/>
              <w:left w:val="single" w:sz="4" w:space="0" w:color="auto"/>
              <w:bottom w:val="single" w:sz="4" w:space="0" w:color="auto"/>
              <w:right w:val="single" w:sz="4" w:space="0" w:color="auto"/>
            </w:tcBorders>
          </w:tcPr>
          <w:p w14:paraId="424A69E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BCE894E" w14:textId="77777777" w:rsidR="007C3555" w:rsidRDefault="00773911">
            <w:pPr>
              <w:jc w:val="left"/>
              <w:rPr>
                <w:rFonts w:eastAsia="SimSun"/>
              </w:rPr>
            </w:pPr>
            <w:r>
              <w:rPr>
                <w:rFonts w:eastAsia="SimSun"/>
              </w:rPr>
              <w:t xml:space="preserve">Since the agreement for this FG still has some </w:t>
            </w:r>
            <w:r>
              <w:rPr>
                <w:rFonts w:eastAsia="SimSun"/>
              </w:rPr>
              <w:t>yellow (FFS), we will comment further.</w:t>
            </w:r>
          </w:p>
          <w:p w14:paraId="7D7657DD" w14:textId="5D26F7FD" w:rsidR="007C3555" w:rsidRDefault="00773911">
            <w:pPr>
              <w:jc w:val="left"/>
              <w:rPr>
                <w:rFonts w:eastAsia="SimSun"/>
              </w:rPr>
            </w:pPr>
            <w:r>
              <w:rPr>
                <w:rFonts w:eastAsia="SimSun"/>
              </w:rPr>
              <w:t>Regarding the yellow (FFS) items, we don’</w:t>
            </w:r>
            <w:r>
              <w:rPr>
                <w:rFonts w:eastAsia="SimSun"/>
              </w:rPr>
              <w:t>t think multi-RB PUCCH should be mandatory. Of course it is beneficial for coverage, but not all deployment scenarios are coverage limited. Even for standalone, it does not nee</w:t>
            </w:r>
            <w:r>
              <w:rPr>
                <w:rFonts w:eastAsia="SimSun"/>
              </w:rPr>
              <w:t>d to be mandatory. If the system uses multi-RB PUCCH, and the UE doesn’</w:t>
            </w:r>
            <w:r>
              <w:rPr>
                <w:rFonts w:eastAsia="SimSun"/>
              </w:rPr>
              <w:t>t support it; the UE simply cannot join the system. It is still beneficial for UEs able to join the system to report UE capability after initial access for the network to collect statis</w:t>
            </w:r>
            <w:r>
              <w:rPr>
                <w:rFonts w:eastAsia="SimSun"/>
              </w:rPr>
              <w:t>tics on the support of the feature in case the operator decides to deploy this feature at a later date. Furthermore, network knowledge of UE capability can be useful for handover. Hence, we propose the following:</w:t>
            </w:r>
          </w:p>
          <w:p w14:paraId="4015B405" w14:textId="77777777" w:rsidR="007C3555" w:rsidRDefault="00773911">
            <w:pPr>
              <w:pStyle w:val="TAL"/>
              <w:rPr>
                <w:rFonts w:cs="Arial"/>
                <w:strike/>
                <w:color w:val="0070C0"/>
                <w:szCs w:val="18"/>
              </w:rPr>
            </w:pPr>
            <w:r>
              <w:rPr>
                <w:rFonts w:cs="Arial"/>
                <w:strike/>
                <w:color w:val="0070C0"/>
                <w:szCs w:val="18"/>
                <w:highlight w:val="yellow"/>
              </w:rPr>
              <w:t>[A UE that supports [24-1a/24-2/FR2-2] must</w:t>
            </w:r>
            <w:r>
              <w:rPr>
                <w:rFonts w:cs="Arial"/>
                <w:strike/>
                <w:color w:val="0070C0"/>
                <w:szCs w:val="18"/>
                <w:highlight w:val="yellow"/>
              </w:rPr>
              <w:t xml:space="preserve"> indicate this FG is supported</w:t>
            </w:r>
          </w:p>
        </w:tc>
      </w:tr>
      <w:tr w:rsidR="007C3555" w14:paraId="788D3F37" w14:textId="77777777">
        <w:tc>
          <w:tcPr>
            <w:tcW w:w="1818" w:type="dxa"/>
            <w:tcBorders>
              <w:top w:val="single" w:sz="4" w:space="0" w:color="auto"/>
              <w:left w:val="single" w:sz="4" w:space="0" w:color="auto"/>
              <w:bottom w:val="single" w:sz="4" w:space="0" w:color="auto"/>
              <w:right w:val="single" w:sz="4" w:space="0" w:color="auto"/>
            </w:tcBorders>
          </w:tcPr>
          <w:p w14:paraId="140906B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9547806" w14:textId="77777777" w:rsidR="007C3555" w:rsidRDefault="00773911">
            <w:pPr>
              <w:jc w:val="left"/>
              <w:rPr>
                <w:rFonts w:eastAsiaTheme="minorEastAsia"/>
                <w:lang w:eastAsia="ja-JP"/>
              </w:rPr>
            </w:pPr>
            <w:r>
              <w:rPr>
                <w:rFonts w:eastAsiaTheme="minorEastAsia"/>
                <w:lang w:eastAsia="ja-JP"/>
              </w:rPr>
              <w:t xml:space="preserve">Same view as in FG24-1b. We prefer to define this as mandatory for UE supporting SA in FR2-2 band. </w:t>
            </w:r>
          </w:p>
        </w:tc>
      </w:tr>
      <w:tr w:rsidR="007C3555" w14:paraId="222A0874" w14:textId="77777777">
        <w:tc>
          <w:tcPr>
            <w:tcW w:w="1818" w:type="dxa"/>
            <w:tcBorders>
              <w:top w:val="single" w:sz="4" w:space="0" w:color="auto"/>
              <w:left w:val="single" w:sz="4" w:space="0" w:color="auto"/>
              <w:bottom w:val="single" w:sz="4" w:space="0" w:color="auto"/>
              <w:right w:val="single" w:sz="4" w:space="0" w:color="auto"/>
            </w:tcBorders>
          </w:tcPr>
          <w:p w14:paraId="5DBF144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067A7012" w14:textId="77777777" w:rsidR="007C3555" w:rsidRDefault="00773911">
            <w:pPr>
              <w:jc w:val="left"/>
              <w:rPr>
                <w:rFonts w:eastAsiaTheme="minorEastAsia"/>
                <w:lang w:eastAsia="ja-JP"/>
              </w:rPr>
            </w:pPr>
            <w:r>
              <w:rPr>
                <w:rFonts w:eastAsiaTheme="minorEastAsia"/>
                <w:lang w:eastAsia="ja-JP"/>
              </w:rPr>
              <w:t xml:space="preserve">Multi-RB is an enhancement therefore it does not need to be mandatory for FR2-2. Agree to remove </w:t>
            </w:r>
            <w:r>
              <w:rPr>
                <w:rFonts w:eastAsiaTheme="minorEastAsia"/>
                <w:lang w:eastAsia="ja-JP"/>
              </w:rPr>
              <w:t>the first note. For the second note remove the world “only”  , otherwise it would imply that the feature cannot be supported in bands w/o PSD restriction for instance. There is no explicit mention of “only” in the WID or the Rel-17 agreements.</w:t>
            </w:r>
          </w:p>
        </w:tc>
      </w:tr>
      <w:tr w:rsidR="007C3555" w14:paraId="628A14FA" w14:textId="77777777">
        <w:tc>
          <w:tcPr>
            <w:tcW w:w="1818" w:type="dxa"/>
            <w:tcBorders>
              <w:top w:val="single" w:sz="4" w:space="0" w:color="auto"/>
              <w:left w:val="single" w:sz="4" w:space="0" w:color="auto"/>
              <w:bottom w:val="single" w:sz="4" w:space="0" w:color="auto"/>
              <w:right w:val="single" w:sz="4" w:space="0" w:color="auto"/>
            </w:tcBorders>
          </w:tcPr>
          <w:p w14:paraId="41932088"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w:t>
            </w:r>
            <w:r>
              <w:rPr>
                <w:rStyle w:val="normaltextrun"/>
                <w:rFonts w:eastAsiaTheme="minorEastAsia"/>
                <w:sz w:val="20"/>
                <w:lang w:eastAsia="ja-JP"/>
              </w:rPr>
              <w:t>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453EBCE" w14:textId="77777777" w:rsidR="007C3555" w:rsidRDefault="00773911">
            <w:pPr>
              <w:jc w:val="left"/>
              <w:rPr>
                <w:rFonts w:eastAsiaTheme="minorEastAsia"/>
                <w:lang w:eastAsia="ja-JP"/>
              </w:rPr>
            </w:pPr>
            <w:r>
              <w:rPr>
                <w:rFonts w:eastAsiaTheme="minorEastAsia"/>
                <w:lang w:eastAsia="ja-JP"/>
              </w:rPr>
              <w:t xml:space="preserve">Remove the yellow note. This is just an enhancement and </w:t>
            </w:r>
            <w:r>
              <w:rPr>
                <w:rFonts w:cs="Arial"/>
                <w:color w:val="FF0000"/>
                <w:szCs w:val="18"/>
              </w:rPr>
              <w:t>24-1a/24-2/</w:t>
            </w:r>
            <w:r>
              <w:rPr>
                <w:rFonts w:cs="Arial"/>
                <w:color w:val="000000"/>
                <w:szCs w:val="18"/>
              </w:rPr>
              <w:t xml:space="preserve">FR2-2 can function without such an enhancement. </w:t>
            </w:r>
          </w:p>
        </w:tc>
      </w:tr>
      <w:tr w:rsidR="007C3555" w14:paraId="2BF24F81" w14:textId="77777777">
        <w:tc>
          <w:tcPr>
            <w:tcW w:w="1818" w:type="dxa"/>
            <w:tcBorders>
              <w:top w:val="single" w:sz="4" w:space="0" w:color="auto"/>
              <w:left w:val="single" w:sz="4" w:space="0" w:color="auto"/>
              <w:bottom w:val="single" w:sz="4" w:space="0" w:color="auto"/>
              <w:right w:val="single" w:sz="4" w:space="0" w:color="auto"/>
            </w:tcBorders>
          </w:tcPr>
          <w:p w14:paraId="66539E2C"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0E7F8A5" w14:textId="37D3E11D"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in the note column, we can replace it with the following text, since we think </w:t>
            </w:r>
            <w:proofErr w:type="gramStart"/>
            <w:r>
              <w:rPr>
                <w:rFonts w:cs="Arial"/>
                <w:color w:val="000000"/>
                <w:szCs w:val="18"/>
                <w:lang w:eastAsia="zh-CN"/>
              </w:rPr>
              <w:t>Multi-RB PU</w:t>
            </w:r>
            <w:r>
              <w:rPr>
                <w:rFonts w:cs="Arial"/>
                <w:color w:val="000000"/>
                <w:szCs w:val="18"/>
                <w:lang w:eastAsia="zh-CN"/>
              </w:rPr>
              <w:t>CCH</w:t>
            </w:r>
            <w:proofErr w:type="gramEnd"/>
            <w:r>
              <w:rPr>
                <w:rFonts w:cs="Arial"/>
                <w:color w:val="000000"/>
                <w:szCs w:val="18"/>
                <w:lang w:eastAsia="zh-CN"/>
              </w:rPr>
              <w:t xml:space="preserve"> format 0/1 for 120 kHz </w:t>
            </w:r>
            <w:r>
              <w:rPr>
                <w:rFonts w:eastAsia="Malgun Gothic"/>
                <w:lang w:eastAsia="ko-KR"/>
              </w:rPr>
              <w:t xml:space="preserve">should be a basic feature for </w:t>
            </w:r>
            <w:proofErr w:type="spellStart"/>
            <w:r>
              <w:rPr>
                <w:rFonts w:eastAsia="Malgun Gothic"/>
                <w:lang w:eastAsia="ko-KR"/>
              </w:rPr>
              <w:t>Ps</w:t>
            </w:r>
            <w:r>
              <w:rPr>
                <w:rFonts w:eastAsia="Malgun Gothic"/>
                <w:lang w:eastAsia="ko-KR"/>
              </w:rPr>
              <w:t>cell</w:t>
            </w:r>
            <w:proofErr w:type="spellEnd"/>
            <w:r>
              <w:rPr>
                <w:rFonts w:eastAsia="Malgun Gothic"/>
                <w:lang w:eastAsia="ko-KR"/>
              </w:rPr>
              <w:t xml:space="preserve">, and </w:t>
            </w:r>
            <w:proofErr w:type="spellStart"/>
            <w:r>
              <w:rPr>
                <w:rFonts w:eastAsia="Malgun Gothic"/>
                <w:lang w:eastAsia="ko-KR"/>
              </w:rPr>
              <w:t>Pc</w:t>
            </w:r>
            <w:r>
              <w:rPr>
                <w:rFonts w:eastAsia="Malgun Gothic"/>
                <w:lang w:eastAsia="ko-KR"/>
              </w:rPr>
              <w:t>ell</w:t>
            </w:r>
            <w:proofErr w:type="spellEnd"/>
            <w:r>
              <w:rPr>
                <w:rFonts w:eastAsia="Malgun Gothic"/>
                <w:lang w:eastAsia="ko-KR"/>
              </w:rPr>
              <w:t>.</w:t>
            </w:r>
          </w:p>
          <w:p w14:paraId="4E3A92AE" w14:textId="77777777" w:rsidR="007C3555" w:rsidRDefault="007C3555">
            <w:pPr>
              <w:jc w:val="left"/>
              <w:rPr>
                <w:rFonts w:eastAsia="Malgun Gothic"/>
                <w:lang w:eastAsia="ko-KR"/>
              </w:rPr>
            </w:pPr>
          </w:p>
          <w:p w14:paraId="3819F4A7" w14:textId="77777777" w:rsidR="007C3555" w:rsidRDefault="00773911">
            <w:pPr>
              <w:pStyle w:val="TAL"/>
              <w:rPr>
                <w:del w:id="259" w:author="Seonwook Kim" w:date="2022-01-18T18:58:00Z"/>
                <w:rFonts w:cs="Arial"/>
                <w:color w:val="000000"/>
                <w:szCs w:val="18"/>
              </w:rPr>
            </w:pPr>
            <w:del w:id="260" w:author="Seonwook Kim" w:date="2022-01-18T18:58: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14:paraId="56CB8388" w14:textId="77777777" w:rsidR="007C3555" w:rsidRDefault="00773911">
            <w:pPr>
              <w:keepNext/>
              <w:keepLines/>
              <w:spacing w:before="0" w:after="0"/>
              <w:jc w:val="left"/>
              <w:rPr>
                <w:ins w:id="261" w:author="Seonwook Kim" w:date="2022-01-18T18:51:00Z"/>
                <w:rFonts w:cs="Arial"/>
                <w:color w:val="000000"/>
                <w:szCs w:val="18"/>
                <w:highlight w:val="yellow"/>
              </w:rPr>
            </w:pPr>
            <w:ins w:id="262" w:author="Seonwook Kim" w:date="2022-01-18T18:59:00Z">
              <w:r>
                <w:rPr>
                  <w:rFonts w:cs="Arial"/>
                  <w:color w:val="000000"/>
                  <w:szCs w:val="18"/>
                  <w:highlight w:val="yellow"/>
                </w:rPr>
                <w:t>Multi-RB PUCCH format 0/1</w:t>
              </w:r>
            </w:ins>
            <w:ins w:id="263" w:author="Seonwook Kim" w:date="2022-01-18T18:51:00Z">
              <w:r>
                <w:rPr>
                  <w:rFonts w:cs="Arial"/>
                  <w:color w:val="000000"/>
                  <w:szCs w:val="18"/>
                  <w:highlight w:val="yellow"/>
                </w:rPr>
                <w:t xml:space="preserve"> is a part of basic operation for following scenarios defined in TS38.300</w:t>
              </w:r>
            </w:ins>
          </w:p>
          <w:p w14:paraId="5881E294" w14:textId="77777777" w:rsidR="007C3555" w:rsidRDefault="00773911">
            <w:pPr>
              <w:pStyle w:val="ListParagraph"/>
              <w:numPr>
                <w:ilvl w:val="0"/>
                <w:numId w:val="65"/>
              </w:numPr>
              <w:jc w:val="left"/>
              <w:rPr>
                <w:ins w:id="264" w:author="Seonwook Kim" w:date="2022-01-18T18:51:00Z"/>
                <w:rFonts w:eastAsia="Malgun Gothic"/>
                <w:lang w:eastAsia="ko-KR"/>
              </w:rPr>
            </w:pPr>
            <w:ins w:id="265" w:author="Seonwook Kim" w:date="2022-01-18T18:51:00Z">
              <w:r>
                <w:rPr>
                  <w:rFonts w:cs="Arial"/>
                  <w:color w:val="000000"/>
                  <w:szCs w:val="18"/>
                  <w:highlight w:val="yellow"/>
                </w:rPr>
                <w:t>Scenario B, C, D and E</w:t>
              </w:r>
            </w:ins>
          </w:p>
          <w:p w14:paraId="09DE305F" w14:textId="77777777" w:rsidR="007C3555" w:rsidRDefault="007C3555">
            <w:pPr>
              <w:jc w:val="left"/>
              <w:rPr>
                <w:rFonts w:eastAsiaTheme="minorEastAsia"/>
                <w:lang w:eastAsia="ja-JP"/>
              </w:rPr>
            </w:pPr>
          </w:p>
        </w:tc>
      </w:tr>
      <w:tr w:rsidR="00773911" w14:paraId="05CD0534" w14:textId="77777777">
        <w:tc>
          <w:tcPr>
            <w:tcW w:w="1818" w:type="dxa"/>
            <w:tcBorders>
              <w:top w:val="single" w:sz="4" w:space="0" w:color="auto"/>
              <w:left w:val="single" w:sz="4" w:space="0" w:color="auto"/>
              <w:bottom w:val="single" w:sz="4" w:space="0" w:color="auto"/>
              <w:right w:val="single" w:sz="4" w:space="0" w:color="auto"/>
            </w:tcBorders>
          </w:tcPr>
          <w:p w14:paraId="4DE7EA4C" w14:textId="35F900B2" w:rsidR="00773911" w:rsidRDefault="00773911">
            <w:pPr>
              <w:pStyle w:val="paragraph"/>
              <w:spacing w:before="0" w:beforeAutospacing="0" w:after="0" w:afterAutospacing="0"/>
              <w:textAlignment w:val="baseline"/>
              <w:rPr>
                <w:rStyle w:val="normaltextrun"/>
                <w:rFonts w:eastAsia="Malgun Gothic" w:hint="eastAsia"/>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51445F7" w14:textId="32B0197A" w:rsidR="00773911" w:rsidRDefault="00773911">
            <w:pPr>
              <w:jc w:val="left"/>
              <w:rPr>
                <w:rFonts w:eastAsia="Malgun Gothic" w:hint="eastAsia"/>
                <w:lang w:eastAsia="ko-KR"/>
              </w:rPr>
            </w:pPr>
            <w:r>
              <w:rPr>
                <w:rFonts w:eastAsia="Malgun Gothic"/>
                <w:lang w:eastAsia="ko-KR"/>
              </w:rPr>
              <w:t>Same view as FG 24-1b.</w:t>
            </w:r>
          </w:p>
        </w:tc>
      </w:tr>
    </w:tbl>
    <w:p w14:paraId="09E0DB0A" w14:textId="77777777" w:rsidR="007C3555" w:rsidRDefault="007C3555">
      <w:pPr>
        <w:pStyle w:val="maintext"/>
        <w:ind w:firstLineChars="90" w:firstLine="180"/>
        <w:rPr>
          <w:rFonts w:ascii="Calibri" w:hAnsi="Calibri" w:cs="Arial"/>
          <w:color w:val="000000"/>
        </w:rPr>
      </w:pPr>
    </w:p>
    <w:p w14:paraId="123FB393" w14:textId="77777777" w:rsidR="007C3555" w:rsidRDefault="00773911">
      <w:pPr>
        <w:pStyle w:val="Heading1"/>
        <w:numPr>
          <w:ilvl w:val="1"/>
          <w:numId w:val="10"/>
        </w:numPr>
        <w:jc w:val="both"/>
        <w:rPr>
          <w:color w:val="000000"/>
        </w:rPr>
      </w:pPr>
      <w:r>
        <w:rPr>
          <w:color w:val="000000"/>
        </w:rPr>
        <w:t>Issue 5: FG 24-1d</w:t>
      </w:r>
    </w:p>
    <w:p w14:paraId="30D8D6EF"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w:t>
      </w:r>
      <w:r>
        <w:rPr>
          <w:rFonts w:ascii="Calibri" w:hAnsi="Calibri" w:cs="Arial"/>
          <w:color w:val="000000"/>
        </w:rPr>
        <w:t>tted the following views on the moderator’s proposals.</w:t>
      </w:r>
    </w:p>
    <w:p w14:paraId="09BA6213" w14:textId="77777777" w:rsidR="007C3555" w:rsidRDefault="007C3555">
      <w:pPr>
        <w:pStyle w:val="maintext"/>
        <w:ind w:firstLineChars="90" w:firstLine="180"/>
        <w:rPr>
          <w:rFonts w:ascii="Calibri" w:hAnsi="Calibri" w:cs="Arial"/>
        </w:rPr>
      </w:pPr>
    </w:p>
    <w:p w14:paraId="4E511ECF"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623"/>
        <w:gridCol w:w="3554"/>
        <w:gridCol w:w="5036"/>
        <w:gridCol w:w="637"/>
        <w:gridCol w:w="527"/>
        <w:gridCol w:w="517"/>
        <w:gridCol w:w="4526"/>
        <w:gridCol w:w="858"/>
        <w:gridCol w:w="517"/>
        <w:gridCol w:w="517"/>
        <w:gridCol w:w="517"/>
        <w:gridCol w:w="222"/>
        <w:gridCol w:w="2348"/>
      </w:tblGrid>
      <w:tr w:rsidR="007C3555" w14:paraId="789122C6" w14:textId="77777777">
        <w:tc>
          <w:tcPr>
            <w:tcW w:w="0" w:type="auto"/>
            <w:shd w:val="clear" w:color="auto" w:fill="auto"/>
          </w:tcPr>
          <w:p w14:paraId="1917D5F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2788514" w14:textId="77777777" w:rsidR="007C3555" w:rsidRDefault="00773911">
            <w:pPr>
              <w:pStyle w:val="TAL"/>
              <w:rPr>
                <w:rFonts w:cs="Arial"/>
                <w:color w:val="000000"/>
                <w:szCs w:val="18"/>
              </w:rPr>
            </w:pPr>
            <w:r>
              <w:rPr>
                <w:rFonts w:cs="Arial"/>
                <w:color w:val="000000"/>
                <w:szCs w:val="18"/>
              </w:rPr>
              <w:t>24-1d</w:t>
            </w:r>
          </w:p>
        </w:tc>
        <w:tc>
          <w:tcPr>
            <w:tcW w:w="0" w:type="auto"/>
            <w:shd w:val="clear" w:color="auto" w:fill="auto"/>
          </w:tcPr>
          <w:p w14:paraId="24961F04" w14:textId="77777777" w:rsidR="007C3555" w:rsidRDefault="00773911">
            <w:pPr>
              <w:pStyle w:val="TAL"/>
              <w:rPr>
                <w:rFonts w:eastAsia="SimSun" w:cs="Arial"/>
                <w:color w:val="000000"/>
                <w:szCs w:val="18"/>
                <w:lang w:eastAsia="zh-CN"/>
              </w:rPr>
            </w:pPr>
            <w:r>
              <w:rPr>
                <w:rFonts w:cs="Arial"/>
                <w:color w:val="000000"/>
                <w:szCs w:val="18"/>
                <w:lang w:eastAsia="zh-CN"/>
              </w:rPr>
              <w:t>Multiple PDSCH scheduling by single DCI for 120</w:t>
            </w:r>
            <w:r>
              <w:rPr>
                <w:rFonts w:cs="Arial"/>
                <w:color w:val="000000"/>
                <w:szCs w:val="18"/>
                <w:lang w:eastAsia="zh-CN"/>
              </w:rPr>
              <w:t>kHz</w:t>
            </w:r>
          </w:p>
        </w:tc>
        <w:tc>
          <w:tcPr>
            <w:tcW w:w="0" w:type="auto"/>
            <w:shd w:val="clear" w:color="auto" w:fill="auto"/>
          </w:tcPr>
          <w:p w14:paraId="2E30B29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Multi-PDSCH</w:t>
            </w:r>
            <w:proofErr w:type="gramEnd"/>
            <w:r>
              <w:rPr>
                <w:rFonts w:cs="Arial"/>
                <w:color w:val="000000"/>
                <w:sz w:val="18"/>
                <w:szCs w:val="18"/>
              </w:rPr>
              <w:t xml:space="preserve"> scheduling by single DCI for the operation with 120 kHz SCS</w:t>
            </w:r>
          </w:p>
          <w:p w14:paraId="1D41534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6E23C81E"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6DC10921"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218815ED"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7CBDDDF7" w14:textId="77777777" w:rsidR="007C3555" w:rsidRDefault="00773911">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1AF947C4"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6842E791"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9BA9CC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71EAA0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E6EDAC4" w14:textId="77777777" w:rsidR="007C3555" w:rsidRDefault="007C3555">
            <w:pPr>
              <w:pStyle w:val="TAL"/>
              <w:rPr>
                <w:rFonts w:cs="Arial"/>
                <w:color w:val="000000"/>
                <w:szCs w:val="18"/>
              </w:rPr>
            </w:pPr>
          </w:p>
        </w:tc>
        <w:tc>
          <w:tcPr>
            <w:tcW w:w="0" w:type="auto"/>
            <w:shd w:val="clear" w:color="auto" w:fill="auto"/>
          </w:tcPr>
          <w:p w14:paraId="6DCB5875" w14:textId="77777777" w:rsidR="007C3555" w:rsidRDefault="00773911">
            <w:pPr>
              <w:pStyle w:val="TAL"/>
              <w:rPr>
                <w:rFonts w:cs="Arial"/>
                <w:color w:val="000000"/>
                <w:szCs w:val="18"/>
              </w:rPr>
            </w:pPr>
            <w:r>
              <w:rPr>
                <w:rFonts w:cs="Arial"/>
                <w:color w:val="000000"/>
                <w:szCs w:val="18"/>
              </w:rPr>
              <w:t>Optional with capability signalling</w:t>
            </w:r>
          </w:p>
          <w:p w14:paraId="2D0D76BE" w14:textId="77777777" w:rsidR="007C3555" w:rsidRDefault="007C3555">
            <w:pPr>
              <w:pStyle w:val="TAL"/>
              <w:rPr>
                <w:rFonts w:cs="Arial"/>
                <w:color w:val="000000"/>
                <w:szCs w:val="18"/>
              </w:rPr>
            </w:pPr>
          </w:p>
        </w:tc>
      </w:tr>
    </w:tbl>
    <w:p w14:paraId="72EFF844" w14:textId="77777777" w:rsidR="007C3555" w:rsidRDefault="007C3555">
      <w:pPr>
        <w:pStyle w:val="maintext"/>
        <w:ind w:firstLineChars="90" w:firstLine="180"/>
        <w:rPr>
          <w:rFonts w:ascii="Calibri" w:hAnsi="Calibri" w:cs="Arial"/>
          <w:b/>
        </w:rPr>
      </w:pPr>
    </w:p>
    <w:p w14:paraId="7B145018"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38A745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51B19D"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A17A87B"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361D001" w14:textId="77777777">
        <w:tc>
          <w:tcPr>
            <w:tcW w:w="1818" w:type="dxa"/>
            <w:tcBorders>
              <w:top w:val="single" w:sz="4" w:space="0" w:color="auto"/>
              <w:left w:val="single" w:sz="4" w:space="0" w:color="auto"/>
              <w:bottom w:val="single" w:sz="4" w:space="0" w:color="auto"/>
              <w:right w:val="single" w:sz="4" w:space="0" w:color="auto"/>
            </w:tcBorders>
          </w:tcPr>
          <w:p w14:paraId="041CA9A0"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5AA41260" w14:textId="77777777" w:rsidR="007C3555" w:rsidRDefault="00773911">
            <w:pPr>
              <w:jc w:val="left"/>
              <w:rPr>
                <w:rFonts w:eastAsia="SimSun"/>
              </w:rPr>
            </w:pPr>
            <w:r>
              <w:rPr>
                <w:rFonts w:eastAsia="SimSun"/>
              </w:rPr>
              <w:t>We support the proposal for FG 24-1d</w:t>
            </w:r>
          </w:p>
        </w:tc>
      </w:tr>
      <w:tr w:rsidR="007C3555" w14:paraId="2020EE52" w14:textId="77777777">
        <w:tc>
          <w:tcPr>
            <w:tcW w:w="1818" w:type="dxa"/>
            <w:tcBorders>
              <w:top w:val="single" w:sz="4" w:space="0" w:color="auto"/>
              <w:left w:val="single" w:sz="4" w:space="0" w:color="auto"/>
              <w:bottom w:val="single" w:sz="4" w:space="0" w:color="auto"/>
              <w:right w:val="single" w:sz="4" w:space="0" w:color="auto"/>
            </w:tcBorders>
          </w:tcPr>
          <w:p w14:paraId="3A759C1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4CF2F800" w14:textId="77777777" w:rsidR="007C3555" w:rsidRDefault="00773911">
            <w:pPr>
              <w:jc w:val="left"/>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7C3555" w14:paraId="00F43346" w14:textId="77777777">
        <w:tc>
          <w:tcPr>
            <w:tcW w:w="1818" w:type="dxa"/>
            <w:tcBorders>
              <w:top w:val="single" w:sz="4" w:space="0" w:color="auto"/>
              <w:left w:val="single" w:sz="4" w:space="0" w:color="auto"/>
              <w:bottom w:val="single" w:sz="4" w:space="0" w:color="auto"/>
              <w:right w:val="single" w:sz="4" w:space="0" w:color="auto"/>
            </w:tcBorders>
          </w:tcPr>
          <w:p w14:paraId="2A637CD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45B9B8D2" w14:textId="77777777" w:rsidR="007C3555" w:rsidRDefault="00773911">
            <w:pPr>
              <w:jc w:val="left"/>
              <w:rPr>
                <w:rFonts w:eastAsiaTheme="minorEastAsia"/>
                <w:lang w:eastAsia="ja-JP"/>
              </w:rPr>
            </w:pPr>
            <w:r>
              <w:rPr>
                <w:rFonts w:eastAsiaTheme="minorEastAsia"/>
                <w:lang w:eastAsia="ja-JP"/>
              </w:rPr>
              <w:t>We are fine with the proposal for FG 24-1d</w:t>
            </w:r>
          </w:p>
        </w:tc>
      </w:tr>
      <w:tr w:rsidR="007C3555" w14:paraId="736D1A7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5FB5E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D17471" w14:textId="77777777" w:rsidR="007C3555" w:rsidRDefault="00773911">
            <w:pPr>
              <w:jc w:val="left"/>
              <w:rPr>
                <w:rFonts w:eastAsiaTheme="minorEastAsia"/>
                <w:lang w:eastAsia="ja-JP"/>
              </w:rPr>
            </w:pPr>
            <w:r>
              <w:rPr>
                <w:rFonts w:eastAsiaTheme="minorEastAsia"/>
                <w:lang w:eastAsia="ja-JP"/>
              </w:rPr>
              <w:t>OK</w:t>
            </w:r>
          </w:p>
        </w:tc>
      </w:tr>
      <w:tr w:rsidR="007C3555" w14:paraId="6E56B44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B9DD9D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1BB025F" w14:textId="77777777" w:rsidR="007C3555" w:rsidRDefault="00773911">
            <w:pPr>
              <w:jc w:val="left"/>
              <w:rPr>
                <w:rFonts w:eastAsia="Malgun Gothic"/>
                <w:lang w:eastAsia="ko-KR"/>
              </w:rPr>
            </w:pPr>
            <w:r>
              <w:rPr>
                <w:rFonts w:eastAsia="Malgun Gothic" w:hint="eastAsia"/>
                <w:lang w:eastAsia="ko-KR"/>
              </w:rPr>
              <w:t xml:space="preserve">As in our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 xml:space="preserve">13], we propose to extend this FG to </w:t>
            </w:r>
            <w:r>
              <w:rPr>
                <w:rFonts w:eastAsia="Malgun Gothic"/>
                <w:lang w:eastAsia="ko-KR"/>
              </w:rPr>
              <w:t>other frequency ranges such as FR1 and FR2-1, since it is designed with SCS-agnostic manner and would be beneficial also for FR1 and FR2-1.</w:t>
            </w:r>
          </w:p>
        </w:tc>
      </w:tr>
      <w:tr w:rsidR="007C3555" w14:paraId="6E0D013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4DEED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D1789D" w14:textId="77777777" w:rsidR="007C3555" w:rsidRDefault="00773911">
            <w:pPr>
              <w:jc w:val="left"/>
              <w:rPr>
                <w:rFonts w:eastAsia="SimSun"/>
                <w:lang w:eastAsia="ko-KR"/>
              </w:rPr>
            </w:pPr>
            <w:r>
              <w:rPr>
                <w:rFonts w:eastAsia="SimSun" w:hint="eastAsia"/>
                <w:lang w:eastAsia="zh-CN"/>
              </w:rPr>
              <w:t>Support this FG and share same view with LG, that is, extend it to other FR.</w:t>
            </w:r>
          </w:p>
        </w:tc>
      </w:tr>
      <w:tr w:rsidR="00773911" w14:paraId="35F002C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58DDB40" w14:textId="1CE6A231" w:rsidR="00773911" w:rsidRDefault="00773911">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211358" w14:textId="43570FA6" w:rsidR="00773911" w:rsidRDefault="00773911">
            <w:pPr>
              <w:jc w:val="left"/>
              <w:rPr>
                <w:rFonts w:eastAsia="SimSun" w:hint="eastAsia"/>
                <w:lang w:eastAsia="zh-CN"/>
              </w:rPr>
            </w:pPr>
            <w:r>
              <w:rPr>
                <w:rFonts w:eastAsia="SimSun"/>
                <w:lang w:eastAsia="zh-CN"/>
              </w:rPr>
              <w:t>Support this FG.</w:t>
            </w:r>
          </w:p>
        </w:tc>
      </w:tr>
    </w:tbl>
    <w:p w14:paraId="03F38CB2" w14:textId="77777777" w:rsidR="007C3555" w:rsidRDefault="007C3555">
      <w:pPr>
        <w:pStyle w:val="maintext"/>
        <w:ind w:firstLineChars="90" w:firstLine="180"/>
        <w:rPr>
          <w:rFonts w:ascii="Calibri" w:hAnsi="Calibri" w:cs="Arial"/>
          <w:color w:val="000000"/>
        </w:rPr>
      </w:pPr>
    </w:p>
    <w:p w14:paraId="31693EB0" w14:textId="77777777" w:rsidR="007C3555" w:rsidRDefault="00773911">
      <w:pPr>
        <w:pStyle w:val="Heading1"/>
        <w:numPr>
          <w:ilvl w:val="1"/>
          <w:numId w:val="10"/>
        </w:numPr>
        <w:jc w:val="both"/>
        <w:rPr>
          <w:color w:val="000000"/>
        </w:rPr>
      </w:pPr>
      <w:r>
        <w:rPr>
          <w:color w:val="000000"/>
        </w:rPr>
        <w:t xml:space="preserve">Issue 6: FG </w:t>
      </w:r>
      <w:r>
        <w:rPr>
          <w:color w:val="000000"/>
        </w:rPr>
        <w:t>24-1e</w:t>
      </w:r>
    </w:p>
    <w:p w14:paraId="2D96BE5B"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B11696D" w14:textId="77777777" w:rsidR="007C3555" w:rsidRDefault="007C3555">
      <w:pPr>
        <w:pStyle w:val="maintext"/>
        <w:ind w:firstLineChars="90" w:firstLine="180"/>
        <w:rPr>
          <w:rFonts w:ascii="Calibri" w:hAnsi="Calibri" w:cs="Arial"/>
        </w:rPr>
      </w:pPr>
    </w:p>
    <w:p w14:paraId="36062F33"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w:t>
      </w:r>
      <w:r>
        <w:rPr>
          <w:rFonts w:ascii="Calibri" w:hAnsi="Calibri" w:cs="Arial"/>
          <w:b/>
        </w:rPr>
        <w:t>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623"/>
        <w:gridCol w:w="3556"/>
        <w:gridCol w:w="4954"/>
        <w:gridCol w:w="710"/>
        <w:gridCol w:w="527"/>
        <w:gridCol w:w="517"/>
        <w:gridCol w:w="4530"/>
        <w:gridCol w:w="858"/>
        <w:gridCol w:w="517"/>
        <w:gridCol w:w="517"/>
        <w:gridCol w:w="517"/>
        <w:gridCol w:w="222"/>
        <w:gridCol w:w="2350"/>
      </w:tblGrid>
      <w:tr w:rsidR="007C3555" w14:paraId="0A2A4919" w14:textId="77777777">
        <w:tc>
          <w:tcPr>
            <w:tcW w:w="0" w:type="auto"/>
            <w:shd w:val="clear" w:color="auto" w:fill="auto"/>
          </w:tcPr>
          <w:p w14:paraId="264D7EA3"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5FFF528" w14:textId="77777777" w:rsidR="007C3555" w:rsidRDefault="00773911">
            <w:pPr>
              <w:pStyle w:val="TAL"/>
              <w:rPr>
                <w:rFonts w:cs="Arial"/>
                <w:color w:val="000000"/>
                <w:szCs w:val="18"/>
              </w:rPr>
            </w:pPr>
            <w:r>
              <w:rPr>
                <w:rFonts w:cs="Arial"/>
                <w:color w:val="000000"/>
                <w:szCs w:val="18"/>
              </w:rPr>
              <w:t>24-1e</w:t>
            </w:r>
          </w:p>
        </w:tc>
        <w:tc>
          <w:tcPr>
            <w:tcW w:w="0" w:type="auto"/>
            <w:shd w:val="clear" w:color="auto" w:fill="auto"/>
          </w:tcPr>
          <w:p w14:paraId="476CAD03" w14:textId="77777777" w:rsidR="007C3555" w:rsidRDefault="00773911">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2F362FB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Multi-PUSCH</w:t>
            </w:r>
            <w:proofErr w:type="gramEnd"/>
            <w:r>
              <w:rPr>
                <w:rFonts w:cs="Arial"/>
                <w:color w:val="000000"/>
                <w:sz w:val="18"/>
                <w:szCs w:val="18"/>
              </w:rPr>
              <w:t xml:space="preserve"> scheduling by single DCI for the operation with 120 kHz SCS</w:t>
            </w:r>
          </w:p>
        </w:tc>
        <w:tc>
          <w:tcPr>
            <w:tcW w:w="0" w:type="auto"/>
            <w:shd w:val="clear" w:color="auto" w:fill="auto"/>
          </w:tcPr>
          <w:p w14:paraId="4CD27C31"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1F33A6B"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2B14F3D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DDA3D57" w14:textId="77777777" w:rsidR="007C3555" w:rsidRDefault="00773911">
            <w:pPr>
              <w:rPr>
                <w:rFonts w:cs="Arial"/>
                <w:color w:val="000000"/>
                <w:sz w:val="18"/>
                <w:szCs w:val="18"/>
              </w:rPr>
            </w:pPr>
            <w:r>
              <w:rPr>
                <w:rFonts w:cs="Arial"/>
                <w:color w:val="FF0000"/>
                <w:sz w:val="18"/>
                <w:szCs w:val="18"/>
              </w:rPr>
              <w:t xml:space="preserve">Multiple </w:t>
            </w:r>
            <w:r>
              <w:rPr>
                <w:rFonts w:cs="Arial"/>
                <w:color w:val="FF0000"/>
                <w:sz w:val="18"/>
                <w:szCs w:val="18"/>
              </w:rPr>
              <w:t>PUSCH scheduling by single DCI for 120kHz is not supported</w:t>
            </w:r>
          </w:p>
        </w:tc>
        <w:tc>
          <w:tcPr>
            <w:tcW w:w="0" w:type="auto"/>
            <w:shd w:val="clear" w:color="auto" w:fill="auto"/>
          </w:tcPr>
          <w:p w14:paraId="18701716"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1F3270B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D1B38D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861069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D47CC51" w14:textId="77777777" w:rsidR="007C3555" w:rsidRDefault="007C3555">
            <w:pPr>
              <w:pStyle w:val="TAL"/>
              <w:rPr>
                <w:rFonts w:cs="Arial"/>
                <w:color w:val="000000"/>
                <w:szCs w:val="18"/>
              </w:rPr>
            </w:pPr>
          </w:p>
        </w:tc>
        <w:tc>
          <w:tcPr>
            <w:tcW w:w="0" w:type="auto"/>
            <w:shd w:val="clear" w:color="auto" w:fill="auto"/>
          </w:tcPr>
          <w:p w14:paraId="56760F00" w14:textId="77777777" w:rsidR="007C3555" w:rsidRDefault="00773911">
            <w:pPr>
              <w:pStyle w:val="TAL"/>
              <w:rPr>
                <w:rFonts w:cs="Arial"/>
                <w:color w:val="000000"/>
                <w:szCs w:val="18"/>
              </w:rPr>
            </w:pPr>
            <w:r>
              <w:rPr>
                <w:rFonts w:cs="Arial"/>
                <w:color w:val="000000"/>
                <w:szCs w:val="18"/>
              </w:rPr>
              <w:t>Optional with capability signalling</w:t>
            </w:r>
          </w:p>
        </w:tc>
      </w:tr>
    </w:tbl>
    <w:p w14:paraId="1342EC3F" w14:textId="77777777" w:rsidR="007C3555" w:rsidRDefault="007C3555">
      <w:pPr>
        <w:pStyle w:val="maintext"/>
        <w:ind w:firstLineChars="90" w:firstLine="180"/>
        <w:rPr>
          <w:rFonts w:ascii="Calibri" w:hAnsi="Calibri" w:cs="Arial"/>
          <w:b/>
        </w:rPr>
      </w:pPr>
    </w:p>
    <w:p w14:paraId="096DEE27"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41BEAB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95609A9"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BD7AC6"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01149DC0" w14:textId="77777777">
        <w:tc>
          <w:tcPr>
            <w:tcW w:w="1818" w:type="dxa"/>
            <w:tcBorders>
              <w:top w:val="single" w:sz="4" w:space="0" w:color="auto"/>
              <w:left w:val="single" w:sz="4" w:space="0" w:color="auto"/>
              <w:bottom w:val="single" w:sz="4" w:space="0" w:color="auto"/>
              <w:right w:val="single" w:sz="4" w:space="0" w:color="auto"/>
            </w:tcBorders>
          </w:tcPr>
          <w:p w14:paraId="3E08B18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E8F0DE3" w14:textId="77777777" w:rsidR="007C3555" w:rsidRDefault="00773911">
            <w:pPr>
              <w:jc w:val="left"/>
              <w:rPr>
                <w:rFonts w:eastAsia="SimSun"/>
              </w:rPr>
            </w:pPr>
            <w:r>
              <w:rPr>
                <w:rFonts w:eastAsia="SimSun"/>
              </w:rPr>
              <w:t>We support the proposal for FG 24-1e</w:t>
            </w:r>
          </w:p>
        </w:tc>
      </w:tr>
      <w:tr w:rsidR="007C3555" w14:paraId="58FC86F4" w14:textId="77777777">
        <w:tc>
          <w:tcPr>
            <w:tcW w:w="1818" w:type="dxa"/>
            <w:tcBorders>
              <w:top w:val="single" w:sz="4" w:space="0" w:color="auto"/>
              <w:left w:val="single" w:sz="4" w:space="0" w:color="auto"/>
              <w:bottom w:val="single" w:sz="4" w:space="0" w:color="auto"/>
              <w:right w:val="single" w:sz="4" w:space="0" w:color="auto"/>
            </w:tcBorders>
          </w:tcPr>
          <w:p w14:paraId="0EF491F7"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57906195" w14:textId="77777777" w:rsidR="007C3555" w:rsidRDefault="00773911">
            <w:pPr>
              <w:jc w:val="left"/>
              <w:rPr>
                <w:rFonts w:eastAsiaTheme="minorEastAsia"/>
                <w:lang w:eastAsia="ja-JP"/>
              </w:rPr>
            </w:pPr>
            <w:r>
              <w:rPr>
                <w:rFonts w:eastAsiaTheme="minorEastAsia"/>
                <w:lang w:eastAsia="ja-JP"/>
              </w:rPr>
              <w:t xml:space="preserve">Support </w:t>
            </w:r>
          </w:p>
        </w:tc>
      </w:tr>
      <w:tr w:rsidR="007C3555" w14:paraId="580F4B32" w14:textId="77777777">
        <w:tc>
          <w:tcPr>
            <w:tcW w:w="1818" w:type="dxa"/>
            <w:tcBorders>
              <w:top w:val="single" w:sz="4" w:space="0" w:color="auto"/>
              <w:left w:val="single" w:sz="4" w:space="0" w:color="auto"/>
              <w:bottom w:val="single" w:sz="4" w:space="0" w:color="auto"/>
              <w:right w:val="single" w:sz="4" w:space="0" w:color="auto"/>
            </w:tcBorders>
          </w:tcPr>
          <w:p w14:paraId="6AD21D7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19C28FB1" w14:textId="77777777" w:rsidR="007C3555" w:rsidRDefault="00773911">
            <w:pPr>
              <w:jc w:val="left"/>
              <w:rPr>
                <w:rFonts w:eastAsiaTheme="minorEastAsia"/>
                <w:lang w:eastAsia="ja-JP"/>
              </w:rPr>
            </w:pPr>
            <w:r>
              <w:rPr>
                <w:rFonts w:eastAsiaTheme="minorEastAsia"/>
                <w:lang w:eastAsia="ja-JP"/>
              </w:rPr>
              <w:t xml:space="preserve">We are fine </w:t>
            </w:r>
            <w:r>
              <w:rPr>
                <w:rFonts w:eastAsiaTheme="minorEastAsia"/>
                <w:lang w:eastAsia="ja-JP"/>
              </w:rPr>
              <w:t>with the proposal for FG 24-1e</w:t>
            </w:r>
          </w:p>
        </w:tc>
      </w:tr>
      <w:tr w:rsidR="007C3555" w14:paraId="6080C5C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DC4AB7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CF28FBA" w14:textId="77777777" w:rsidR="007C3555" w:rsidRDefault="00773911">
            <w:pPr>
              <w:jc w:val="left"/>
              <w:rPr>
                <w:rFonts w:eastAsiaTheme="minorEastAsia"/>
                <w:lang w:eastAsia="ja-JP"/>
              </w:rPr>
            </w:pPr>
            <w:r>
              <w:rPr>
                <w:rFonts w:eastAsiaTheme="minorEastAsia"/>
                <w:lang w:eastAsia="ja-JP"/>
              </w:rPr>
              <w:t>OK</w:t>
            </w:r>
          </w:p>
        </w:tc>
      </w:tr>
      <w:tr w:rsidR="007C3555" w14:paraId="23FBD66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7317DFA"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BAA940" w14:textId="77777777" w:rsidR="007C3555" w:rsidRDefault="00773911">
            <w:pPr>
              <w:jc w:val="left"/>
              <w:rPr>
                <w:rFonts w:eastAsiaTheme="minorEastAsia"/>
                <w:lang w:eastAsia="ja-JP"/>
              </w:rPr>
            </w:pPr>
            <w:r>
              <w:rPr>
                <w:rFonts w:eastAsia="Malgun Gothic" w:hint="eastAsia"/>
                <w:lang w:eastAsia="ko-KR"/>
              </w:rPr>
              <w:t xml:space="preserve">As in our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 xml:space="preserve">13], we propose to extend this FG to other frequency ranges such as FR1 and FR2-1, since it is designed with SCS-agnostic manner and would be beneficial also for FR1 and </w:t>
            </w:r>
            <w:r>
              <w:rPr>
                <w:rFonts w:eastAsia="Malgun Gothic"/>
                <w:lang w:eastAsia="ko-KR"/>
              </w:rPr>
              <w:t>FR2-1.</w:t>
            </w:r>
          </w:p>
        </w:tc>
      </w:tr>
      <w:tr w:rsidR="007C3555" w14:paraId="5F80A2D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5C8183"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E1477E" w14:textId="77777777" w:rsidR="007C3555" w:rsidRDefault="00773911">
            <w:pPr>
              <w:jc w:val="left"/>
              <w:rPr>
                <w:rFonts w:eastAsia="SimSun"/>
                <w:lang w:eastAsia="ko-KR"/>
              </w:rPr>
            </w:pPr>
            <w:r>
              <w:rPr>
                <w:rFonts w:eastAsia="SimSun" w:hint="eastAsia"/>
                <w:lang w:eastAsia="zh-CN"/>
              </w:rPr>
              <w:t>Support this FG and share same view with LG, that is, extend it to other FR.</w:t>
            </w:r>
          </w:p>
        </w:tc>
      </w:tr>
      <w:tr w:rsidR="00773911" w14:paraId="50F0D93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175816" w14:textId="5C8628DB" w:rsidR="00773911" w:rsidRDefault="00773911">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9B253F" w14:textId="694ACA3C" w:rsidR="00773911" w:rsidRDefault="00773911">
            <w:pPr>
              <w:jc w:val="left"/>
              <w:rPr>
                <w:rFonts w:eastAsia="SimSun" w:hint="eastAsia"/>
                <w:lang w:eastAsia="zh-CN"/>
              </w:rPr>
            </w:pPr>
            <w:r>
              <w:rPr>
                <w:rFonts w:eastAsia="SimSun"/>
                <w:lang w:eastAsia="zh-CN"/>
              </w:rPr>
              <w:t>Support</w:t>
            </w:r>
          </w:p>
        </w:tc>
      </w:tr>
    </w:tbl>
    <w:p w14:paraId="64F4B5F3" w14:textId="77777777" w:rsidR="007C3555" w:rsidRDefault="007C3555">
      <w:pPr>
        <w:pStyle w:val="maintext"/>
        <w:ind w:firstLineChars="90" w:firstLine="180"/>
        <w:rPr>
          <w:rFonts w:ascii="Calibri" w:hAnsi="Calibri" w:cs="Arial"/>
          <w:color w:val="000000"/>
        </w:rPr>
      </w:pPr>
    </w:p>
    <w:p w14:paraId="1AF517ED" w14:textId="77777777" w:rsidR="007C3555" w:rsidRDefault="00773911">
      <w:pPr>
        <w:pStyle w:val="Heading1"/>
        <w:numPr>
          <w:ilvl w:val="1"/>
          <w:numId w:val="10"/>
        </w:numPr>
        <w:jc w:val="both"/>
        <w:rPr>
          <w:color w:val="000000"/>
        </w:rPr>
      </w:pPr>
      <w:r>
        <w:rPr>
          <w:color w:val="000000"/>
        </w:rPr>
        <w:t>Issue 7: FG 24-2</w:t>
      </w:r>
    </w:p>
    <w:p w14:paraId="47A3A11C"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w:t>
      </w:r>
      <w:r>
        <w:rPr>
          <w:rFonts w:ascii="Calibri" w:hAnsi="Calibri" w:cs="Arial"/>
          <w:color w:val="000000"/>
        </w:rPr>
        <w:t>itted the following views on the moderator’s proposals.</w:t>
      </w:r>
    </w:p>
    <w:p w14:paraId="6B6889FC" w14:textId="77777777" w:rsidR="007C3555" w:rsidRDefault="007C3555">
      <w:pPr>
        <w:pStyle w:val="maintext"/>
        <w:ind w:firstLineChars="90" w:firstLine="180"/>
        <w:rPr>
          <w:rFonts w:ascii="Calibri" w:hAnsi="Calibri" w:cs="Arial"/>
        </w:rPr>
      </w:pPr>
    </w:p>
    <w:p w14:paraId="24826815"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535"/>
        <w:gridCol w:w="3012"/>
        <w:gridCol w:w="2527"/>
        <w:gridCol w:w="937"/>
        <w:gridCol w:w="517"/>
        <w:gridCol w:w="517"/>
        <w:gridCol w:w="3837"/>
        <w:gridCol w:w="1010"/>
        <w:gridCol w:w="517"/>
        <w:gridCol w:w="517"/>
        <w:gridCol w:w="517"/>
        <w:gridCol w:w="2504"/>
        <w:gridCol w:w="3505"/>
      </w:tblGrid>
      <w:tr w:rsidR="007C3555" w14:paraId="01D093EC" w14:textId="77777777">
        <w:tc>
          <w:tcPr>
            <w:tcW w:w="0" w:type="auto"/>
            <w:shd w:val="clear" w:color="auto" w:fill="auto"/>
          </w:tcPr>
          <w:p w14:paraId="39DFB7E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69E332A" w14:textId="77777777" w:rsidR="007C3555" w:rsidRDefault="00773911">
            <w:pPr>
              <w:pStyle w:val="TAL"/>
              <w:rPr>
                <w:rFonts w:cs="Arial"/>
                <w:color w:val="000000"/>
                <w:szCs w:val="18"/>
              </w:rPr>
            </w:pPr>
            <w:r>
              <w:rPr>
                <w:rFonts w:cs="Arial"/>
                <w:color w:val="000000"/>
                <w:szCs w:val="18"/>
              </w:rPr>
              <w:t>24-2</w:t>
            </w:r>
          </w:p>
        </w:tc>
        <w:tc>
          <w:tcPr>
            <w:tcW w:w="0" w:type="auto"/>
            <w:shd w:val="clear" w:color="auto" w:fill="auto"/>
          </w:tcPr>
          <w:p w14:paraId="0E1DB8D7"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14:paraId="2548B6C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120KHz SSB for SA/DC in FR2-2</w:t>
            </w:r>
          </w:p>
          <w:p w14:paraId="719872EA" w14:textId="77777777" w:rsidR="007C3555" w:rsidRDefault="007C3555">
            <w:pPr>
              <w:autoSpaceDE w:val="0"/>
              <w:autoSpaceDN w:val="0"/>
              <w:adjustRightInd w:val="0"/>
              <w:snapToGrid w:val="0"/>
              <w:contextualSpacing/>
              <w:rPr>
                <w:rFonts w:cs="Arial"/>
                <w:color w:val="000000"/>
                <w:sz w:val="18"/>
                <w:szCs w:val="18"/>
              </w:rPr>
            </w:pPr>
          </w:p>
          <w:p w14:paraId="007D6290"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653AE2FC" w14:textId="77777777" w:rsidR="007C3555" w:rsidRDefault="00773911">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14:paraId="1F22D1FD"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15DEA031"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18B44401" w14:textId="77777777" w:rsidR="007C3555" w:rsidRDefault="00773911">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w:t>
            </w:r>
            <w:proofErr w:type="spellStart"/>
            <w:r>
              <w:rPr>
                <w:rFonts w:eastAsia="SimSun" w:cs="Arial"/>
                <w:color w:val="FF0000"/>
                <w:szCs w:val="18"/>
                <w:lang w:val="en-US" w:eastAsia="zh-CN"/>
              </w:rPr>
              <w:t>intial</w:t>
            </w:r>
            <w:proofErr w:type="spellEnd"/>
            <w:r>
              <w:rPr>
                <w:rFonts w:eastAsia="SimSun" w:cs="Arial"/>
                <w:color w:val="FF0000"/>
                <w:szCs w:val="18"/>
                <w:lang w:val="en-US" w:eastAsia="zh-CN"/>
              </w:rPr>
              <w:t xml:space="preserve"> access</w:t>
            </w:r>
            <w:r>
              <w:rPr>
                <w:rFonts w:eastAsia="SimSun" w:cs="Arial"/>
                <w:color w:val="000000"/>
                <w:szCs w:val="18"/>
                <w:lang w:val="en-US" w:eastAsia="zh-CN"/>
              </w:rPr>
              <w:t xml:space="preserve"> in FR2-2 is not supported</w:t>
            </w:r>
          </w:p>
        </w:tc>
        <w:tc>
          <w:tcPr>
            <w:tcW w:w="0" w:type="auto"/>
            <w:shd w:val="clear" w:color="auto" w:fill="auto"/>
          </w:tcPr>
          <w:p w14:paraId="56A1A9C9" w14:textId="77777777" w:rsidR="007C3555" w:rsidRDefault="00773911">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12FB728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365EEE6"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088AD46F"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10468DC" w14:textId="77777777" w:rsidR="007C3555" w:rsidRDefault="00773911">
            <w:pPr>
              <w:pStyle w:val="TAL"/>
              <w:rPr>
                <w:rFonts w:cs="Arial"/>
                <w:strike/>
                <w:color w:val="FF0000"/>
                <w:szCs w:val="18"/>
              </w:rPr>
            </w:pPr>
            <w:r>
              <w:rPr>
                <w:rFonts w:cs="Arial"/>
                <w:strike/>
                <w:color w:val="FF0000"/>
                <w:szCs w:val="18"/>
              </w:rPr>
              <w:t>per band</w:t>
            </w:r>
          </w:p>
          <w:p w14:paraId="3137A527" w14:textId="77777777" w:rsidR="007C3555" w:rsidRDefault="007C3555">
            <w:pPr>
              <w:pStyle w:val="TAL"/>
              <w:rPr>
                <w:rFonts w:cs="Arial"/>
                <w:color w:val="000000"/>
                <w:szCs w:val="18"/>
              </w:rPr>
            </w:pPr>
          </w:p>
          <w:p w14:paraId="3EC78BDB" w14:textId="77777777" w:rsidR="007C3555" w:rsidRDefault="00773911">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084D1D5D"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116C333B" w14:textId="77777777" w:rsidR="007C3555" w:rsidRDefault="007C3555">
            <w:pPr>
              <w:pStyle w:val="TAL"/>
              <w:rPr>
                <w:rFonts w:cs="Arial"/>
                <w:color w:val="000000"/>
                <w:szCs w:val="18"/>
              </w:rPr>
            </w:pPr>
          </w:p>
          <w:p w14:paraId="7EF62BFB" w14:textId="77777777" w:rsidR="007C3555" w:rsidRDefault="00773911">
            <w:pPr>
              <w:pStyle w:val="TAL"/>
              <w:rPr>
                <w:rFonts w:cs="Arial"/>
                <w:strike/>
                <w:color w:val="FF0000"/>
                <w:szCs w:val="18"/>
              </w:rPr>
            </w:pPr>
            <w:r>
              <w:rPr>
                <w:rFonts w:cs="Arial"/>
                <w:strike/>
                <w:color w:val="FF0000"/>
                <w:szCs w:val="18"/>
              </w:rPr>
              <w:t>[A UE that supports FR2-2 must indicate this FG is supported]</w:t>
            </w:r>
          </w:p>
          <w:p w14:paraId="45023C50" w14:textId="77777777" w:rsidR="007C3555" w:rsidRDefault="007C3555">
            <w:pPr>
              <w:pStyle w:val="TAL"/>
              <w:rPr>
                <w:rFonts w:cs="Arial"/>
                <w:color w:val="000000"/>
                <w:szCs w:val="18"/>
              </w:rPr>
            </w:pPr>
          </w:p>
        </w:tc>
      </w:tr>
    </w:tbl>
    <w:p w14:paraId="39C76375" w14:textId="77777777" w:rsidR="007C3555" w:rsidRDefault="007C3555">
      <w:pPr>
        <w:pStyle w:val="maintext"/>
        <w:ind w:firstLineChars="90" w:firstLine="180"/>
        <w:rPr>
          <w:rFonts w:ascii="Calibri" w:hAnsi="Calibri" w:cs="Arial"/>
          <w:b/>
        </w:rPr>
      </w:pPr>
    </w:p>
    <w:p w14:paraId="313F451E"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51B3200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34B508F"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B5E74C9"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40EB7CF" w14:textId="77777777">
        <w:tc>
          <w:tcPr>
            <w:tcW w:w="1818" w:type="dxa"/>
            <w:tcBorders>
              <w:top w:val="single" w:sz="4" w:space="0" w:color="auto"/>
              <w:left w:val="single" w:sz="4" w:space="0" w:color="auto"/>
              <w:bottom w:val="single" w:sz="4" w:space="0" w:color="auto"/>
              <w:right w:val="single" w:sz="4" w:space="0" w:color="auto"/>
            </w:tcBorders>
          </w:tcPr>
          <w:p w14:paraId="5FDFB02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23760105" w14:textId="77777777" w:rsidR="007C3555" w:rsidRDefault="00773911">
            <w:pPr>
              <w:jc w:val="left"/>
              <w:rPr>
                <w:rFonts w:eastAsia="SimSun"/>
              </w:rPr>
            </w:pPr>
            <w:r>
              <w:rPr>
                <w:rFonts w:eastAsia="SimSun"/>
              </w:rPr>
              <w:t>We support the proposal for FG 24-2</w:t>
            </w:r>
          </w:p>
          <w:p w14:paraId="0111D46B" w14:textId="77777777" w:rsidR="007C3555" w:rsidRDefault="00773911">
            <w:pPr>
              <w:jc w:val="left"/>
              <w:rPr>
                <w:rFonts w:eastAsia="SimSun"/>
              </w:rPr>
            </w:pPr>
            <w:r>
              <w:rPr>
                <w:rFonts w:eastAsia="SimSun"/>
              </w:rPr>
              <w:t xml:space="preserve">We agree that there is no need to split this FG for SA/DC, and even </w:t>
            </w:r>
            <w:r>
              <w:rPr>
                <w:rFonts w:eastAsia="SimSun"/>
              </w:rPr>
              <w:t>for standalone, there is a benefit of capability signaling (see analogous comments for FG 24-1b).</w:t>
            </w:r>
          </w:p>
        </w:tc>
      </w:tr>
      <w:tr w:rsidR="007C3555" w14:paraId="4FD50A69" w14:textId="77777777">
        <w:tc>
          <w:tcPr>
            <w:tcW w:w="1818" w:type="dxa"/>
            <w:tcBorders>
              <w:top w:val="single" w:sz="4" w:space="0" w:color="auto"/>
              <w:left w:val="single" w:sz="4" w:space="0" w:color="auto"/>
              <w:bottom w:val="single" w:sz="4" w:space="0" w:color="auto"/>
              <w:right w:val="single" w:sz="4" w:space="0" w:color="auto"/>
            </w:tcBorders>
          </w:tcPr>
          <w:p w14:paraId="63AE36B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D772BB8" w14:textId="77777777" w:rsidR="007C3555" w:rsidRDefault="00773911">
            <w:pPr>
              <w:jc w:val="left"/>
              <w:rPr>
                <w:rFonts w:eastAsiaTheme="minorEastAsia"/>
                <w:lang w:eastAsia="ja-JP"/>
              </w:rPr>
            </w:pPr>
            <w:r>
              <w:rPr>
                <w:rFonts w:eastAsiaTheme="minorEastAsia"/>
                <w:lang w:eastAsia="ja-JP"/>
              </w:rPr>
              <w:t xml:space="preserve">We are fine with the proposal. We agree not to split for SA and DC. </w:t>
            </w:r>
          </w:p>
        </w:tc>
      </w:tr>
      <w:tr w:rsidR="007C3555" w14:paraId="73A2DA91" w14:textId="77777777">
        <w:tc>
          <w:tcPr>
            <w:tcW w:w="1818" w:type="dxa"/>
            <w:tcBorders>
              <w:top w:val="single" w:sz="4" w:space="0" w:color="auto"/>
              <w:left w:val="single" w:sz="4" w:space="0" w:color="auto"/>
              <w:bottom w:val="single" w:sz="4" w:space="0" w:color="auto"/>
              <w:right w:val="single" w:sz="4" w:space="0" w:color="auto"/>
            </w:tcBorders>
          </w:tcPr>
          <w:p w14:paraId="3AFD2C7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1D9EE423" w14:textId="77777777" w:rsidR="007C3555" w:rsidRDefault="00773911">
            <w:pPr>
              <w:jc w:val="left"/>
              <w:rPr>
                <w:rFonts w:eastAsiaTheme="minorEastAsia"/>
                <w:lang w:eastAsia="ja-JP"/>
              </w:rPr>
            </w:pPr>
            <w:r>
              <w:rPr>
                <w:rFonts w:eastAsiaTheme="minorEastAsia"/>
                <w:lang w:eastAsia="ja-JP"/>
              </w:rPr>
              <w:t>We are fine with the proposal for FG 24-2</w:t>
            </w:r>
          </w:p>
        </w:tc>
      </w:tr>
      <w:tr w:rsidR="007C3555" w14:paraId="6AAF597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9A7F44C"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53D8C2" w14:textId="77777777" w:rsidR="007C3555" w:rsidRDefault="00773911">
            <w:pPr>
              <w:jc w:val="left"/>
              <w:rPr>
                <w:rFonts w:eastAsiaTheme="minorEastAsia"/>
                <w:lang w:eastAsia="ja-JP"/>
              </w:rPr>
            </w:pPr>
            <w:r>
              <w:rPr>
                <w:rFonts w:eastAsiaTheme="minorEastAsia"/>
                <w:lang w:eastAsia="ja-JP"/>
              </w:rPr>
              <w:t>OK. We are supportive of changing “SA/DC” to “initial access” as the basic support for DC is already provided in 24-1 for DL only and in 24-1+24-1a for DL+UL</w:t>
            </w:r>
          </w:p>
        </w:tc>
      </w:tr>
      <w:tr w:rsidR="007C3555" w14:paraId="65880AA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077BD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E272354" w14:textId="77777777" w:rsidR="007C3555" w:rsidRDefault="00773911">
            <w:pPr>
              <w:jc w:val="left"/>
              <w:rPr>
                <w:rFonts w:eastAsia="Malgun Gothic"/>
                <w:lang w:eastAsia="ko-KR"/>
              </w:rPr>
            </w:pPr>
            <w:r>
              <w:rPr>
                <w:rFonts w:eastAsia="Malgun Gothic" w:hint="eastAsia"/>
                <w:lang w:eastAsia="ko-KR"/>
              </w:rPr>
              <w:t xml:space="preserve">We are OK to replace SA/DC with initial access, but </w:t>
            </w:r>
            <w:r>
              <w:rPr>
                <w:rFonts w:eastAsia="Malgun Gothic"/>
                <w:lang w:eastAsia="ko-KR"/>
              </w:rPr>
              <w:t xml:space="preserve">there is one more “SA/DC” </w:t>
            </w:r>
            <w:r>
              <w:rPr>
                <w:rFonts w:eastAsia="Malgun Gothic" w:hint="eastAsia"/>
                <w:lang w:eastAsia="ko-KR"/>
              </w:rPr>
              <w:t>in the fourth column</w:t>
            </w:r>
            <w:r>
              <w:rPr>
                <w:rFonts w:eastAsia="Malgun Gothic"/>
                <w:lang w:eastAsia="ko-KR"/>
              </w:rPr>
              <w:t xml:space="preserve"> which needs to be changed as well.</w:t>
            </w:r>
          </w:p>
          <w:p w14:paraId="0E830BC9" w14:textId="77777777" w:rsidR="007C3555" w:rsidRDefault="007C3555">
            <w:pPr>
              <w:jc w:val="left"/>
              <w:rPr>
                <w:rFonts w:eastAsia="Malgun Gothic"/>
                <w:lang w:eastAsia="ko-KR"/>
              </w:rPr>
            </w:pPr>
          </w:p>
          <w:p w14:paraId="5467CF52" w14:textId="77777777" w:rsidR="007C3555" w:rsidRDefault="00773911">
            <w:pPr>
              <w:jc w:val="left"/>
              <w:rPr>
                <w:rFonts w:eastAsia="Malgun Gothic"/>
                <w:lang w:eastAsia="ko-KR"/>
              </w:rPr>
            </w:pPr>
            <w:r>
              <w:rPr>
                <w:rFonts w:eastAsia="Malgun Gothic"/>
                <w:lang w:eastAsia="ko-KR"/>
              </w:rPr>
              <w:t>We can also add the following note:</w:t>
            </w:r>
          </w:p>
          <w:p w14:paraId="2D896A8F" w14:textId="77777777" w:rsidR="007C3555" w:rsidRDefault="00773911">
            <w:pPr>
              <w:keepNext/>
              <w:keepLines/>
              <w:spacing w:before="0" w:after="0"/>
              <w:jc w:val="left"/>
              <w:rPr>
                <w:ins w:id="266" w:author="Seonwook Kim" w:date="2022-01-18T18:51:00Z"/>
                <w:rFonts w:cs="Arial"/>
                <w:color w:val="000000"/>
                <w:szCs w:val="18"/>
                <w:highlight w:val="yellow"/>
              </w:rPr>
            </w:pPr>
            <w:ins w:id="267" w:author="Seonwook Kim" w:date="2022-01-18T18:51:00Z">
              <w:r>
                <w:rPr>
                  <w:rFonts w:cs="Arial"/>
                  <w:color w:val="000000"/>
                  <w:szCs w:val="18"/>
                  <w:highlight w:val="yellow"/>
                </w:rPr>
                <w:t>This FG is a part of basic operation for following scenarios defined in TS38.300</w:t>
              </w:r>
            </w:ins>
          </w:p>
          <w:p w14:paraId="0BC9CDC3" w14:textId="77777777" w:rsidR="007C3555" w:rsidRDefault="00773911">
            <w:pPr>
              <w:pStyle w:val="ListParagraph"/>
              <w:numPr>
                <w:ilvl w:val="0"/>
                <w:numId w:val="65"/>
              </w:numPr>
              <w:jc w:val="left"/>
              <w:rPr>
                <w:ins w:id="268" w:author="Seonwook Kim" w:date="2022-01-18T18:51:00Z"/>
                <w:rFonts w:eastAsia="Malgun Gothic"/>
                <w:lang w:eastAsia="ko-KR"/>
              </w:rPr>
            </w:pPr>
            <w:ins w:id="269" w:author="Seonwook Kim" w:date="2022-01-18T19:12:00Z">
              <w:r>
                <w:rPr>
                  <w:rFonts w:cs="Arial"/>
                  <w:color w:val="000000"/>
                  <w:szCs w:val="18"/>
                  <w:highlight w:val="yellow"/>
                </w:rPr>
                <w:t xml:space="preserve">Scenario C and </w:t>
              </w:r>
            </w:ins>
            <w:ins w:id="270" w:author="Seonwook Kim" w:date="2022-01-18T18:51:00Z">
              <w:r>
                <w:rPr>
                  <w:rFonts w:cs="Arial"/>
                  <w:color w:val="000000"/>
                  <w:szCs w:val="18"/>
                  <w:highlight w:val="yellow"/>
                </w:rPr>
                <w:t>D</w:t>
              </w:r>
            </w:ins>
          </w:p>
          <w:p w14:paraId="57E77533" w14:textId="77777777" w:rsidR="007C3555" w:rsidRDefault="007C3555">
            <w:pPr>
              <w:jc w:val="left"/>
              <w:rPr>
                <w:rFonts w:eastAsia="Malgun Gothic"/>
                <w:lang w:eastAsia="ko-KR"/>
              </w:rPr>
            </w:pPr>
          </w:p>
        </w:tc>
      </w:tr>
      <w:tr w:rsidR="007C3555" w14:paraId="6001DDE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F0E974B"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DCEE92B" w14:textId="77777777" w:rsidR="007C3555" w:rsidRDefault="00773911">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14:paraId="65D3F70D" w14:textId="77777777" w:rsidR="007C3555" w:rsidRDefault="00773911">
            <w:pPr>
              <w:pStyle w:val="TAL"/>
              <w:rPr>
                <w:rFonts w:eastAsia="SimSun" w:cs="Arial"/>
                <w:color w:val="000000"/>
                <w:szCs w:val="18"/>
                <w:lang w:val="en-US" w:eastAsia="zh-CN"/>
              </w:rPr>
            </w:pPr>
            <w:r>
              <w:rPr>
                <w:rFonts w:eastAsia="SimSun" w:hint="eastAsia"/>
                <w:lang w:val="en-US" w:eastAsia="zh-CN"/>
              </w:rPr>
              <w:t xml:space="preserve">Besides, according to the interpretation on  </w:t>
            </w:r>
            <w:r>
              <w:rPr>
                <w:rFonts w:eastAsia="SimSun"/>
                <w:lang w:val="en-US" w:eastAsia="zh-CN"/>
              </w:rPr>
              <w:t>“</w:t>
            </w:r>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w:t>
            </w:r>
            <w:proofErr w:type="spellStart"/>
            <w:r>
              <w:rPr>
                <w:rFonts w:eastAsia="SimSun" w:hint="eastAsia"/>
                <w:lang w:val="en-US" w:eastAsia="zh-CN"/>
              </w:rPr>
              <w:t>Fro</w:t>
            </w:r>
            <w:proofErr w:type="spellEnd"/>
            <w:r>
              <w:rPr>
                <w:rFonts w:eastAsia="SimSun" w:hint="eastAsia"/>
                <w:lang w:val="en-US" w:eastAsia="zh-CN"/>
              </w:rPr>
              <w:t xml:space="preserve"> the initial access stage(idle state), there is no UE capability, so</w:t>
            </w:r>
            <w:r>
              <w:rPr>
                <w:rFonts w:eastAsia="SimSun" w:hint="eastAsia"/>
                <w:lang w:val="en-US" w:eastAsia="zh-CN"/>
              </w:rPr>
              <w:t xml:space="preserve">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14:paraId="0FB9A529" w14:textId="77777777" w:rsidR="007C3555" w:rsidRDefault="00773911">
            <w:pPr>
              <w:pStyle w:val="TAL"/>
              <w:rPr>
                <w:rFonts w:eastAsia="SimSun"/>
                <w:lang w:val="en-US" w:eastAsia="ko-KR"/>
              </w:rPr>
            </w:pPr>
            <w:r>
              <w:rPr>
                <w:rFonts w:eastAsia="SimSun"/>
                <w:lang w:val="en-US" w:eastAsia="zh-CN"/>
              </w:rPr>
              <w:t>”</w:t>
            </w:r>
          </w:p>
        </w:tc>
      </w:tr>
      <w:tr w:rsidR="00773911" w14:paraId="215F132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03AA025" w14:textId="6E87C4B5" w:rsidR="00773911" w:rsidRDefault="00773911">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41E819D" w14:textId="7905A473" w:rsidR="00773911" w:rsidRDefault="00773911">
            <w:pPr>
              <w:jc w:val="left"/>
              <w:rPr>
                <w:rFonts w:eastAsia="SimSun" w:hint="eastAsia"/>
                <w:lang w:eastAsia="zh-CN"/>
              </w:rPr>
            </w:pPr>
            <w:r>
              <w:rPr>
                <w:rFonts w:eastAsia="SimSun"/>
                <w:lang w:eastAsia="zh-CN"/>
              </w:rPr>
              <w:t>We are fine with this.</w:t>
            </w:r>
          </w:p>
        </w:tc>
      </w:tr>
    </w:tbl>
    <w:p w14:paraId="42AAAFC0" w14:textId="77777777" w:rsidR="007C3555" w:rsidRDefault="007C3555">
      <w:pPr>
        <w:pStyle w:val="maintext"/>
        <w:ind w:firstLineChars="90" w:firstLine="180"/>
        <w:rPr>
          <w:rFonts w:ascii="Calibri" w:hAnsi="Calibri" w:cs="Arial"/>
          <w:color w:val="000000"/>
        </w:rPr>
      </w:pPr>
    </w:p>
    <w:p w14:paraId="29252182" w14:textId="77777777" w:rsidR="007C3555" w:rsidRDefault="00773911">
      <w:pPr>
        <w:pStyle w:val="Heading1"/>
        <w:numPr>
          <w:ilvl w:val="1"/>
          <w:numId w:val="10"/>
        </w:numPr>
        <w:jc w:val="both"/>
        <w:rPr>
          <w:color w:val="000000"/>
        </w:rPr>
      </w:pPr>
      <w:r>
        <w:rPr>
          <w:color w:val="000000"/>
        </w:rPr>
        <w:t>Issue 8: FG 24-3</w:t>
      </w:r>
    </w:p>
    <w:p w14:paraId="10833A04" w14:textId="77777777" w:rsidR="007C3555" w:rsidRDefault="00773911">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RAN1 #107bis-e in this agenda item, the following is proposed by the </w:t>
      </w:r>
      <w:r>
        <w:rPr>
          <w:rFonts w:ascii="Calibri" w:hAnsi="Calibri" w:cs="Arial"/>
          <w:color w:val="000000"/>
        </w:rPr>
        <w:t>moderator. Companies submitted the following views on the moderator’s proposals.</w:t>
      </w:r>
    </w:p>
    <w:p w14:paraId="1555715D" w14:textId="77777777" w:rsidR="007C3555" w:rsidRDefault="007C3555">
      <w:pPr>
        <w:pStyle w:val="maintext"/>
        <w:ind w:firstLineChars="90" w:firstLine="180"/>
        <w:rPr>
          <w:rFonts w:ascii="Calibri" w:hAnsi="Calibri" w:cs="Arial"/>
        </w:rPr>
      </w:pPr>
    </w:p>
    <w:p w14:paraId="09EAC252"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39"/>
        <w:gridCol w:w="3166"/>
        <w:gridCol w:w="2646"/>
        <w:gridCol w:w="1294"/>
        <w:gridCol w:w="773"/>
        <w:gridCol w:w="517"/>
        <w:gridCol w:w="3277"/>
        <w:gridCol w:w="1359"/>
        <w:gridCol w:w="517"/>
        <w:gridCol w:w="517"/>
        <w:gridCol w:w="517"/>
        <w:gridCol w:w="2621"/>
        <w:gridCol w:w="2693"/>
      </w:tblGrid>
      <w:tr w:rsidR="007C3555" w14:paraId="58B9D491" w14:textId="77777777">
        <w:tc>
          <w:tcPr>
            <w:tcW w:w="0" w:type="auto"/>
            <w:shd w:val="clear" w:color="auto" w:fill="auto"/>
          </w:tcPr>
          <w:p w14:paraId="0E2D8CD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4811822" w14:textId="77777777" w:rsidR="007C3555" w:rsidRDefault="00773911">
            <w:pPr>
              <w:pStyle w:val="TAL"/>
              <w:rPr>
                <w:rFonts w:cs="Arial"/>
                <w:color w:val="000000"/>
                <w:szCs w:val="18"/>
              </w:rPr>
            </w:pPr>
            <w:r>
              <w:rPr>
                <w:rFonts w:cs="Arial"/>
                <w:color w:val="000000"/>
                <w:szCs w:val="18"/>
              </w:rPr>
              <w:t>24-3</w:t>
            </w:r>
          </w:p>
        </w:tc>
        <w:tc>
          <w:tcPr>
            <w:tcW w:w="0" w:type="auto"/>
            <w:shd w:val="clear" w:color="auto" w:fill="auto"/>
          </w:tcPr>
          <w:p w14:paraId="678785C6"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14:paraId="5523EA5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14:paraId="5DE1537C" w14:textId="77777777" w:rsidR="007C3555" w:rsidRDefault="00773911">
            <w:pPr>
              <w:pStyle w:val="TAL"/>
              <w:rPr>
                <w:rFonts w:cs="Arial"/>
                <w:color w:val="000000"/>
                <w:szCs w:val="18"/>
              </w:rPr>
            </w:pPr>
            <w:r>
              <w:rPr>
                <w:rFonts w:cs="Arial"/>
                <w:color w:val="000000"/>
                <w:szCs w:val="18"/>
              </w:rPr>
              <w:t>24-1</w:t>
            </w:r>
            <w:r>
              <w:rPr>
                <w:rFonts w:cs="Arial"/>
                <w:strike/>
                <w:color w:val="FF0000"/>
                <w:szCs w:val="18"/>
              </w:rPr>
              <w:t>[</w:t>
            </w:r>
            <w:r>
              <w:rPr>
                <w:rFonts w:cs="Arial"/>
                <w:color w:val="000000"/>
                <w:szCs w:val="18"/>
              </w:rPr>
              <w:t>, 24-</w:t>
            </w:r>
            <w:r>
              <w:rPr>
                <w:rFonts w:cs="Arial"/>
                <w:strike/>
                <w:color w:val="FF0000"/>
                <w:szCs w:val="18"/>
              </w:rPr>
              <w:t>2</w:t>
            </w:r>
            <w:r>
              <w:rPr>
                <w:rFonts w:cs="Arial"/>
                <w:color w:val="FF0000"/>
                <w:szCs w:val="18"/>
              </w:rPr>
              <w:t>4</w:t>
            </w:r>
            <w:r>
              <w:rPr>
                <w:rFonts w:cs="Arial"/>
                <w:color w:val="000000"/>
                <w:szCs w:val="18"/>
              </w:rPr>
              <w:t>, 24-4</w:t>
            </w:r>
            <w:r>
              <w:rPr>
                <w:rFonts w:cs="Arial"/>
                <w:color w:val="FF0000"/>
                <w:szCs w:val="18"/>
              </w:rPr>
              <w:t>a</w:t>
            </w:r>
            <w:r>
              <w:rPr>
                <w:rFonts w:cs="Arial"/>
                <w:strike/>
                <w:color w:val="FF0000"/>
                <w:szCs w:val="18"/>
              </w:rPr>
              <w:t>]</w:t>
            </w:r>
          </w:p>
        </w:tc>
        <w:tc>
          <w:tcPr>
            <w:tcW w:w="0" w:type="auto"/>
            <w:shd w:val="clear" w:color="auto" w:fill="auto"/>
          </w:tcPr>
          <w:p w14:paraId="284C9404"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14:paraId="1CD71A5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31B7BD7" w14:textId="77777777" w:rsidR="007C3555" w:rsidRDefault="00773911">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14:paraId="506AABF7" w14:textId="77777777" w:rsidR="007C3555" w:rsidRDefault="00773911">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2753F9C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A2FA7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670CFD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0E29F63" w14:textId="77777777" w:rsidR="007C3555" w:rsidRDefault="00773911">
            <w:pPr>
              <w:pStyle w:val="TAL"/>
              <w:rPr>
                <w:rFonts w:cs="Arial"/>
                <w:strike/>
                <w:color w:val="FF0000"/>
                <w:szCs w:val="18"/>
              </w:rPr>
            </w:pPr>
            <w:r>
              <w:rPr>
                <w:rFonts w:cs="Arial"/>
                <w:strike/>
                <w:color w:val="FF0000"/>
                <w:szCs w:val="18"/>
              </w:rPr>
              <w:t xml:space="preserve">FFS: whether to split this FG for SA </w:t>
            </w:r>
            <w:r>
              <w:rPr>
                <w:rFonts w:cs="Arial"/>
                <w:strike/>
                <w:color w:val="FF0000"/>
                <w:szCs w:val="18"/>
              </w:rPr>
              <w:t>and DC</w:t>
            </w:r>
          </w:p>
        </w:tc>
        <w:tc>
          <w:tcPr>
            <w:tcW w:w="0" w:type="auto"/>
            <w:shd w:val="clear" w:color="auto" w:fill="auto"/>
          </w:tcPr>
          <w:p w14:paraId="11094D7E"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2CEE9AEA" w14:textId="77777777" w:rsidR="007C3555" w:rsidRDefault="007C3555">
            <w:pPr>
              <w:pStyle w:val="TAL"/>
              <w:rPr>
                <w:rFonts w:cs="Arial"/>
                <w:color w:val="000000"/>
                <w:szCs w:val="18"/>
              </w:rPr>
            </w:pPr>
          </w:p>
        </w:tc>
      </w:tr>
    </w:tbl>
    <w:p w14:paraId="6C1CA0CB" w14:textId="77777777" w:rsidR="007C3555" w:rsidRDefault="007C3555">
      <w:pPr>
        <w:pStyle w:val="maintext"/>
        <w:ind w:firstLineChars="90" w:firstLine="180"/>
        <w:rPr>
          <w:rFonts w:ascii="Calibri" w:hAnsi="Calibri" w:cs="Arial"/>
          <w:b/>
        </w:rPr>
      </w:pPr>
    </w:p>
    <w:p w14:paraId="2151734D"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DD906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C105A6"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027F62"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354EA19" w14:textId="77777777">
        <w:tc>
          <w:tcPr>
            <w:tcW w:w="1818" w:type="dxa"/>
            <w:tcBorders>
              <w:top w:val="single" w:sz="4" w:space="0" w:color="auto"/>
              <w:left w:val="single" w:sz="4" w:space="0" w:color="auto"/>
              <w:bottom w:val="single" w:sz="4" w:space="0" w:color="auto"/>
              <w:right w:val="single" w:sz="4" w:space="0" w:color="auto"/>
            </w:tcBorders>
          </w:tcPr>
          <w:p w14:paraId="64FA2D17"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CA0AB7C" w14:textId="77777777" w:rsidR="007C3555" w:rsidRDefault="00773911">
            <w:pPr>
              <w:jc w:val="left"/>
              <w:rPr>
                <w:rFonts w:eastAsia="SimSun"/>
              </w:rPr>
            </w:pPr>
            <w:r>
              <w:rPr>
                <w:rFonts w:eastAsia="SimSun"/>
              </w:rPr>
              <w:t>We support the proposal for FG 24-3.</w:t>
            </w:r>
          </w:p>
          <w:p w14:paraId="6ADFB5F8" w14:textId="77777777" w:rsidR="007C3555" w:rsidRDefault="00773911">
            <w:pPr>
              <w:jc w:val="left"/>
              <w:rPr>
                <w:rFonts w:eastAsia="SimSun"/>
              </w:rPr>
            </w:pPr>
            <w:r>
              <w:rPr>
                <w:rFonts w:eastAsia="SimSun"/>
              </w:rPr>
              <w:t xml:space="preserve">We agree that there is no need to split this FG for SA/DC, and even for standalone, there is a benefit of </w:t>
            </w:r>
            <w:r>
              <w:rPr>
                <w:rFonts w:eastAsia="SimSun"/>
              </w:rPr>
              <w:t>capability signaling (see analogous comments for FG 24-1b).</w:t>
            </w:r>
          </w:p>
        </w:tc>
      </w:tr>
      <w:tr w:rsidR="007C3555" w14:paraId="17CE9ABC" w14:textId="77777777">
        <w:tc>
          <w:tcPr>
            <w:tcW w:w="1818" w:type="dxa"/>
            <w:tcBorders>
              <w:top w:val="single" w:sz="4" w:space="0" w:color="auto"/>
              <w:left w:val="single" w:sz="4" w:space="0" w:color="auto"/>
              <w:bottom w:val="single" w:sz="4" w:space="0" w:color="auto"/>
              <w:right w:val="single" w:sz="4" w:space="0" w:color="auto"/>
            </w:tcBorders>
          </w:tcPr>
          <w:p w14:paraId="0BA5966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8A92A" w14:textId="77777777" w:rsidR="007C3555" w:rsidRDefault="00773911">
            <w:pPr>
              <w:jc w:val="left"/>
              <w:rPr>
                <w:rFonts w:eastAsiaTheme="minorEastAsia"/>
                <w:lang w:eastAsia="ja-JP"/>
              </w:rPr>
            </w:pPr>
            <w:r>
              <w:rPr>
                <w:rFonts w:eastAsiaTheme="minorEastAsia"/>
                <w:lang w:eastAsia="ja-JP"/>
              </w:rPr>
              <w:t xml:space="preserve">We are fine with the proposal. We agree not to split for SA and DC. </w:t>
            </w:r>
          </w:p>
        </w:tc>
      </w:tr>
      <w:tr w:rsidR="007C3555" w14:paraId="03E2032E" w14:textId="77777777">
        <w:tc>
          <w:tcPr>
            <w:tcW w:w="1818" w:type="dxa"/>
            <w:tcBorders>
              <w:top w:val="single" w:sz="4" w:space="0" w:color="auto"/>
              <w:left w:val="single" w:sz="4" w:space="0" w:color="auto"/>
              <w:bottom w:val="single" w:sz="4" w:space="0" w:color="auto"/>
              <w:right w:val="single" w:sz="4" w:space="0" w:color="auto"/>
            </w:tcBorders>
          </w:tcPr>
          <w:p w14:paraId="6C12D60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29AA433B" w14:textId="77777777" w:rsidR="007C3555" w:rsidRDefault="00773911">
            <w:pPr>
              <w:jc w:val="left"/>
              <w:rPr>
                <w:rFonts w:eastAsiaTheme="minorEastAsia"/>
                <w:lang w:eastAsia="ja-JP"/>
              </w:rPr>
            </w:pPr>
            <w:r>
              <w:rPr>
                <w:rFonts w:eastAsiaTheme="minorEastAsia"/>
                <w:lang w:eastAsia="ja-JP"/>
              </w:rPr>
              <w:t>We are fine with the proposal for FG 24-3</w:t>
            </w:r>
          </w:p>
        </w:tc>
      </w:tr>
      <w:tr w:rsidR="007C3555" w14:paraId="5EC1B97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0A0BFE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EE9946" w14:textId="77777777" w:rsidR="007C3555" w:rsidRDefault="00773911">
            <w:pPr>
              <w:jc w:val="left"/>
              <w:rPr>
                <w:rFonts w:eastAsiaTheme="minorEastAsia"/>
                <w:lang w:eastAsia="ja-JP"/>
              </w:rPr>
            </w:pPr>
            <w:r>
              <w:rPr>
                <w:rFonts w:eastAsiaTheme="minorEastAsia"/>
                <w:lang w:eastAsia="ja-JP"/>
              </w:rPr>
              <w:t xml:space="preserve">Prerequisite: Add (back) 24-2  as a </w:t>
            </w:r>
            <w:r>
              <w:rPr>
                <w:rFonts w:eastAsiaTheme="minorEastAsia"/>
                <w:lang w:eastAsia="ja-JP"/>
              </w:rPr>
              <w:t>prerequisite.</w:t>
            </w:r>
          </w:p>
          <w:p w14:paraId="397AC72E" w14:textId="77777777" w:rsidR="007C3555" w:rsidRDefault="00773911">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C3555" w14:paraId="19EC24E1" w14:textId="77777777">
              <w:tc>
                <w:tcPr>
                  <w:tcW w:w="9921" w:type="dxa"/>
                </w:tcPr>
                <w:p w14:paraId="363804C2"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w:t>
                  </w:r>
                  <w:r>
                    <w:rPr>
                      <w:lang w:eastAsia="zh-CN"/>
                    </w:rPr>
                    <w:t xml:space="preserve"> 52.6-71 GHz must at least support 120 kHz SCS (</w:t>
                  </w:r>
                  <w:r>
                    <w:rPr>
                      <w:highlight w:val="cyan"/>
                      <w:lang w:eastAsia="zh-CN"/>
                    </w:rPr>
                    <w:t>for initial access and after initial access</w:t>
                  </w:r>
                  <w:r>
                    <w:rPr>
                      <w:lang w:eastAsia="zh-CN"/>
                    </w:rPr>
                    <w:t>)</w:t>
                  </w:r>
                </w:p>
                <w:p w14:paraId="1E1B572D" w14:textId="77777777" w:rsidR="007C3555" w:rsidRDefault="007C3555">
                  <w:pPr>
                    <w:rPr>
                      <w:lang w:eastAsia="zh-CN"/>
                    </w:rPr>
                  </w:pPr>
                </w:p>
              </w:tc>
            </w:tr>
          </w:tbl>
          <w:p w14:paraId="134F82D0" w14:textId="77777777" w:rsidR="007C3555" w:rsidRDefault="00773911">
            <w:pPr>
              <w:jc w:val="left"/>
              <w:rPr>
                <w:rFonts w:eastAsiaTheme="minorEastAsia"/>
                <w:lang w:eastAsia="ja-JP"/>
              </w:rPr>
            </w:pPr>
            <w:r>
              <w:rPr>
                <w:rFonts w:eastAsiaTheme="minorEastAsia"/>
                <w:lang w:eastAsia="ja-JP"/>
              </w:rPr>
              <w:t xml:space="preserve">Support of 480 kHz SSB for initial access while not supporting 120 kHz SSB for initial access (not supporting 24-2) would be a violation of above Note from the WID. </w:t>
            </w:r>
          </w:p>
          <w:p w14:paraId="6C5A2C71" w14:textId="77777777" w:rsidR="007C3555" w:rsidRDefault="00773911">
            <w:pPr>
              <w:jc w:val="left"/>
              <w:rPr>
                <w:rFonts w:eastAsiaTheme="minorEastAsia"/>
                <w:lang w:eastAsia="ja-JP"/>
              </w:rPr>
            </w:pPr>
            <w:r>
              <w:rPr>
                <w:rFonts w:eastAsiaTheme="minorEastAsia"/>
                <w:lang w:eastAsia="ja-JP"/>
              </w:rPr>
              <w:t>Assuming 24-2 is added as a prerequisite, 24-1 can be removed as a prerequisite as 24-1 is</w:t>
            </w:r>
            <w:r>
              <w:rPr>
                <w:rFonts w:eastAsiaTheme="minorEastAsia"/>
                <w:lang w:eastAsia="ja-JP"/>
              </w:rPr>
              <w:t xml:space="preserve"> a prerequisite for 24-2. OK to include 24-4 and 24-4a as prerequisite. </w:t>
            </w:r>
          </w:p>
          <w:p w14:paraId="5A67E4CF" w14:textId="77777777" w:rsidR="007C3555" w:rsidRDefault="007C3555">
            <w:pPr>
              <w:jc w:val="left"/>
              <w:rPr>
                <w:rFonts w:eastAsiaTheme="minorEastAsia"/>
                <w:lang w:eastAsia="ja-JP"/>
              </w:rPr>
            </w:pPr>
          </w:p>
        </w:tc>
      </w:tr>
      <w:tr w:rsidR="007C3555" w14:paraId="28B67C3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8F58D2F"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F361453" w14:textId="77777777" w:rsidR="007C3555" w:rsidRDefault="00773911">
            <w:pPr>
              <w:jc w:val="left"/>
              <w:rPr>
                <w:rFonts w:eastAsia="Malgun Gothic"/>
                <w:lang w:eastAsia="ko-KR"/>
              </w:rPr>
            </w:pPr>
            <w:r>
              <w:rPr>
                <w:rFonts w:eastAsia="Malgun Gothic" w:hint="eastAsia"/>
                <w:lang w:eastAsia="ko-KR"/>
              </w:rPr>
              <w:t xml:space="preserve">We are fine with adding 24-2 as </w:t>
            </w:r>
            <w:r>
              <w:rPr>
                <w:rFonts w:eastAsia="Malgun Gothic"/>
                <w:lang w:eastAsia="ko-KR"/>
              </w:rPr>
              <w:t>a prerequisite and replacing “SA/DC” with “initial access” also for the fourth column.</w:t>
            </w:r>
          </w:p>
        </w:tc>
      </w:tr>
      <w:tr w:rsidR="007C3555" w14:paraId="189C005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BC8D998"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508737" w14:textId="77777777" w:rsidR="007C3555" w:rsidRDefault="00773911">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14:paraId="23603182" w14:textId="77777777" w:rsidR="007C3555" w:rsidRDefault="00773911">
            <w:pPr>
              <w:pStyle w:val="TAL"/>
              <w:rPr>
                <w:rFonts w:eastAsia="SimSun" w:cs="Arial"/>
                <w:color w:val="000000"/>
                <w:szCs w:val="18"/>
                <w:lang w:val="en-US" w:eastAsia="zh-CN"/>
              </w:rPr>
            </w:pPr>
            <w:r>
              <w:rPr>
                <w:rFonts w:eastAsia="SimSun" w:hint="eastAsia"/>
                <w:lang w:val="en-US" w:eastAsia="zh-CN"/>
              </w:rPr>
              <w:t xml:space="preserve">Besides, according to the interpretation on  </w:t>
            </w:r>
            <w:r>
              <w:rPr>
                <w:rFonts w:eastAsia="SimSun"/>
                <w:lang w:val="en-US" w:eastAsia="zh-CN"/>
              </w:rPr>
              <w:t>“</w:t>
            </w:r>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w:t>
            </w:r>
            <w:r>
              <w:rPr>
                <w:rFonts w:eastAsia="SimSun" w:hint="eastAsia"/>
                <w:lang w:val="en-US" w:eastAsia="zh-CN"/>
              </w:rPr>
              <w:t xml:space="preserve">an be reported only after RRC connection state is established. </w:t>
            </w:r>
            <w:proofErr w:type="spellStart"/>
            <w:r>
              <w:rPr>
                <w:rFonts w:eastAsia="SimSun" w:hint="eastAsia"/>
                <w:lang w:val="en-US" w:eastAsia="zh-CN"/>
              </w:rPr>
              <w:t>Fro</w:t>
            </w:r>
            <w:proofErr w:type="spellEnd"/>
            <w:r>
              <w:rPr>
                <w:rFonts w:eastAsia="SimSun" w:hint="eastAsia"/>
                <w:lang w:val="en-US" w:eastAsia="zh-CN"/>
              </w:rPr>
              <w:t xml:space="preserve"> the initial access stage(idle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 xml:space="preserve">capability </w:t>
            </w:r>
            <w:r>
              <w:rPr>
                <w:rFonts w:cs="Arial"/>
                <w:color w:val="000000"/>
                <w:szCs w:val="18"/>
              </w:rPr>
              <w:t>signalling</w:t>
            </w:r>
            <w:r>
              <w:rPr>
                <w:rFonts w:eastAsia="SimSun" w:cs="Arial" w:hint="eastAsia"/>
                <w:color w:val="000000"/>
                <w:szCs w:val="18"/>
                <w:lang w:val="en-US" w:eastAsia="zh-CN"/>
              </w:rPr>
              <w:t>.</w:t>
            </w:r>
          </w:p>
          <w:p w14:paraId="3C580A9D" w14:textId="77777777" w:rsidR="007C3555" w:rsidRDefault="00773911">
            <w:pPr>
              <w:pStyle w:val="TAL"/>
              <w:rPr>
                <w:rFonts w:eastAsia="SimSun"/>
                <w:lang w:val="en-US" w:eastAsia="ko-KR"/>
              </w:rPr>
            </w:pPr>
            <w:r>
              <w:rPr>
                <w:rFonts w:eastAsia="SimSun"/>
                <w:lang w:val="en-US" w:eastAsia="zh-CN"/>
              </w:rPr>
              <w:t>”</w:t>
            </w:r>
          </w:p>
        </w:tc>
      </w:tr>
      <w:tr w:rsidR="00773911" w14:paraId="0F4DAD6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2DD3661" w14:textId="64C8128D" w:rsidR="00773911" w:rsidRDefault="00773911">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B7C0160" w14:textId="721734B3" w:rsidR="00773911" w:rsidRDefault="00773911">
            <w:pPr>
              <w:jc w:val="left"/>
              <w:rPr>
                <w:rFonts w:eastAsia="SimSun" w:hint="eastAsia"/>
                <w:lang w:eastAsia="zh-CN"/>
              </w:rPr>
            </w:pPr>
            <w:r>
              <w:rPr>
                <w:rFonts w:eastAsia="SimSun"/>
                <w:lang w:eastAsia="zh-CN"/>
              </w:rPr>
              <w:t>We are fine with this</w:t>
            </w:r>
          </w:p>
        </w:tc>
      </w:tr>
    </w:tbl>
    <w:p w14:paraId="33C56172" w14:textId="77777777" w:rsidR="007C3555" w:rsidRDefault="007C3555">
      <w:pPr>
        <w:pStyle w:val="maintext"/>
        <w:ind w:firstLineChars="90" w:firstLine="180"/>
        <w:rPr>
          <w:rFonts w:ascii="Calibri" w:hAnsi="Calibri" w:cs="Arial"/>
          <w:color w:val="000000"/>
        </w:rPr>
      </w:pPr>
    </w:p>
    <w:p w14:paraId="36381E78" w14:textId="77777777" w:rsidR="007C3555" w:rsidRDefault="00773911">
      <w:pPr>
        <w:pStyle w:val="Heading1"/>
        <w:numPr>
          <w:ilvl w:val="1"/>
          <w:numId w:val="10"/>
        </w:numPr>
        <w:jc w:val="both"/>
        <w:rPr>
          <w:color w:val="000000"/>
        </w:rPr>
      </w:pPr>
      <w:r>
        <w:rPr>
          <w:color w:val="000000"/>
        </w:rPr>
        <w:t>Issue 9: FG 24-4</w:t>
      </w:r>
    </w:p>
    <w:p w14:paraId="21F5A315"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77E2D06" w14:textId="77777777" w:rsidR="007C3555" w:rsidRDefault="007C3555">
      <w:pPr>
        <w:pStyle w:val="maintext"/>
        <w:ind w:firstLineChars="90" w:firstLine="180"/>
        <w:rPr>
          <w:rFonts w:ascii="Calibri" w:hAnsi="Calibri" w:cs="Arial"/>
        </w:rPr>
      </w:pPr>
    </w:p>
    <w:p w14:paraId="6E923B8F" w14:textId="77777777" w:rsidR="007C3555" w:rsidRDefault="00773911">
      <w:pPr>
        <w:pStyle w:val="maintext"/>
        <w:ind w:firstLineChars="90" w:firstLine="180"/>
        <w:rPr>
          <w:rFonts w:ascii="Calibri" w:hAnsi="Calibri" w:cs="Arial"/>
          <w:b/>
        </w:rPr>
      </w:pPr>
      <w:r>
        <w:rPr>
          <w:rFonts w:ascii="Calibri" w:hAnsi="Calibri" w:cs="Arial"/>
          <w:b/>
        </w:rPr>
        <w:t xml:space="preserve">Proposal: Adopt the </w:t>
      </w:r>
      <w:r>
        <w:rPr>
          <w:rFonts w:ascii="Calibri" w:hAnsi="Calibri" w:cs="Arial"/>
          <w:b/>
        </w:rPr>
        <w:t>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51"/>
        <w:gridCol w:w="2045"/>
        <w:gridCol w:w="7896"/>
        <w:gridCol w:w="890"/>
        <w:gridCol w:w="527"/>
        <w:gridCol w:w="517"/>
        <w:gridCol w:w="2588"/>
        <w:gridCol w:w="1247"/>
        <w:gridCol w:w="517"/>
        <w:gridCol w:w="517"/>
        <w:gridCol w:w="517"/>
        <w:gridCol w:w="222"/>
        <w:gridCol w:w="2361"/>
      </w:tblGrid>
      <w:tr w:rsidR="007C3555" w14:paraId="22446E20" w14:textId="77777777">
        <w:tc>
          <w:tcPr>
            <w:tcW w:w="0" w:type="auto"/>
            <w:shd w:val="clear" w:color="auto" w:fill="auto"/>
          </w:tcPr>
          <w:p w14:paraId="7B03CADE"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B8A9278" w14:textId="77777777" w:rsidR="007C3555" w:rsidRDefault="00773911">
            <w:pPr>
              <w:pStyle w:val="TAL"/>
              <w:rPr>
                <w:rFonts w:cs="Arial"/>
                <w:color w:val="000000"/>
                <w:szCs w:val="18"/>
              </w:rPr>
            </w:pPr>
            <w:r>
              <w:rPr>
                <w:rFonts w:cs="Arial"/>
                <w:color w:val="000000"/>
                <w:szCs w:val="18"/>
              </w:rPr>
              <w:t>24-4</w:t>
            </w:r>
          </w:p>
        </w:tc>
        <w:tc>
          <w:tcPr>
            <w:tcW w:w="0" w:type="auto"/>
            <w:shd w:val="clear" w:color="auto" w:fill="auto"/>
          </w:tcPr>
          <w:p w14:paraId="6E21EE1E"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26B8DDA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480KH SCS for DL data and control channels, SSB, and reference signal reception in FR2-2 for </w:t>
            </w:r>
            <w:r>
              <w:rPr>
                <w:rFonts w:cs="Arial"/>
                <w:color w:val="000000"/>
                <w:sz w:val="18"/>
                <w:szCs w:val="18"/>
              </w:rPr>
              <w:t>non-initial access</w:t>
            </w:r>
          </w:p>
          <w:p w14:paraId="1D1C00C0"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(X,Y) = (4,1)</w:t>
            </w:r>
          </w:p>
          <w:p w14:paraId="56557840"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tc>
        <w:tc>
          <w:tcPr>
            <w:tcW w:w="0" w:type="auto"/>
            <w:shd w:val="clear" w:color="auto" w:fill="auto"/>
          </w:tcPr>
          <w:p w14:paraId="27F3196D" w14:textId="77777777" w:rsidR="007C3555" w:rsidRDefault="00773911">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14:paraId="34232CD6"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447BD71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DF7AD40" w14:textId="77777777" w:rsidR="007C3555" w:rsidRDefault="00773911">
            <w:pPr>
              <w:pStyle w:val="TAL"/>
              <w:rPr>
                <w:rFonts w:eastAsia="SimSun" w:cs="Arial"/>
                <w:color w:val="FF0000"/>
                <w:szCs w:val="18"/>
                <w:lang w:eastAsia="zh-CN"/>
              </w:rPr>
            </w:pPr>
            <w:r>
              <w:rPr>
                <w:rFonts w:eastAsia="SimSun" w:cs="Arial"/>
                <w:color w:val="FF0000"/>
                <w:szCs w:val="18"/>
                <w:lang w:eastAsia="zh-CN"/>
              </w:rPr>
              <w:t>480KHz SCS for DL is not su</w:t>
            </w:r>
            <w:r>
              <w:rPr>
                <w:rFonts w:eastAsia="SimSun" w:cs="Arial"/>
                <w:color w:val="FF0000"/>
                <w:szCs w:val="18"/>
                <w:lang w:eastAsia="zh-CN"/>
              </w:rPr>
              <w:t>pported</w:t>
            </w:r>
          </w:p>
        </w:tc>
        <w:tc>
          <w:tcPr>
            <w:tcW w:w="0" w:type="auto"/>
            <w:shd w:val="clear" w:color="auto" w:fill="auto"/>
          </w:tcPr>
          <w:p w14:paraId="01BE61EC"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7FBF3CE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6903D2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875D8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21C0C1D" w14:textId="77777777" w:rsidR="007C3555" w:rsidRDefault="007C3555">
            <w:pPr>
              <w:pStyle w:val="TAL"/>
              <w:rPr>
                <w:rFonts w:cs="Arial"/>
                <w:color w:val="000000"/>
                <w:szCs w:val="18"/>
              </w:rPr>
            </w:pPr>
          </w:p>
        </w:tc>
        <w:tc>
          <w:tcPr>
            <w:tcW w:w="0" w:type="auto"/>
            <w:shd w:val="clear" w:color="auto" w:fill="auto"/>
          </w:tcPr>
          <w:p w14:paraId="190988FB" w14:textId="77777777" w:rsidR="007C3555" w:rsidRDefault="00773911">
            <w:pPr>
              <w:pStyle w:val="TAL"/>
              <w:rPr>
                <w:rFonts w:cs="Arial"/>
                <w:color w:val="000000"/>
                <w:szCs w:val="18"/>
              </w:rPr>
            </w:pPr>
            <w:r>
              <w:rPr>
                <w:rFonts w:cs="Arial"/>
                <w:color w:val="000000"/>
                <w:szCs w:val="18"/>
              </w:rPr>
              <w:t>Optional with capability signalling</w:t>
            </w:r>
          </w:p>
          <w:p w14:paraId="1DD8D3DC" w14:textId="77777777" w:rsidR="007C3555" w:rsidRDefault="007C3555">
            <w:pPr>
              <w:pStyle w:val="TAL"/>
              <w:rPr>
                <w:rFonts w:cs="Arial"/>
                <w:color w:val="000000"/>
                <w:szCs w:val="18"/>
              </w:rPr>
            </w:pPr>
          </w:p>
        </w:tc>
      </w:tr>
    </w:tbl>
    <w:p w14:paraId="364174E0" w14:textId="77777777" w:rsidR="007C3555" w:rsidRDefault="007C3555">
      <w:pPr>
        <w:pStyle w:val="maintext"/>
        <w:ind w:firstLineChars="90" w:firstLine="180"/>
        <w:rPr>
          <w:rFonts w:ascii="Calibri" w:hAnsi="Calibri" w:cs="Arial"/>
          <w:b/>
        </w:rPr>
      </w:pPr>
    </w:p>
    <w:p w14:paraId="082D9882"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4E3FD8D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840729D"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79E48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5B7875E3" w14:textId="77777777">
        <w:tc>
          <w:tcPr>
            <w:tcW w:w="1818" w:type="dxa"/>
            <w:tcBorders>
              <w:top w:val="single" w:sz="4" w:space="0" w:color="auto"/>
              <w:left w:val="single" w:sz="4" w:space="0" w:color="auto"/>
              <w:bottom w:val="single" w:sz="4" w:space="0" w:color="auto"/>
              <w:right w:val="single" w:sz="4" w:space="0" w:color="auto"/>
            </w:tcBorders>
          </w:tcPr>
          <w:p w14:paraId="026DAD5C"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4A05752" w14:textId="77777777" w:rsidR="007C3555" w:rsidRDefault="00773911">
            <w:pPr>
              <w:jc w:val="left"/>
              <w:rPr>
                <w:rFonts w:eastAsia="SimSun"/>
              </w:rPr>
            </w:pPr>
            <w:r>
              <w:rPr>
                <w:rFonts w:eastAsia="SimSun"/>
              </w:rPr>
              <w:t xml:space="preserve">According to the agreement on multi-slot monitoring capability from RAN1#107-e, there are components missing from the description of FG 24-4 that are related to the intra-slot monitoring capability that was part of the agreement (see </w:t>
            </w:r>
            <w:r>
              <w:rPr>
                <w:rFonts w:eastAsia="SimSun"/>
                <w:highlight w:val="cyan"/>
              </w:rPr>
              <w:t>highlighted</w:t>
            </w:r>
            <w:r>
              <w:rPr>
                <w:rFonts w:eastAsia="SimSun"/>
              </w:rPr>
              <w:t xml:space="preserve"> text below</w:t>
            </w:r>
            <w:r>
              <w:rPr>
                <w:rFonts w:eastAsia="SimSun"/>
              </w:rPr>
              <w:t xml:space="preserve">).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w:t>
            </w:r>
            <w:r>
              <w:rPr>
                <w:rFonts w:eastAsia="SimSun"/>
              </w:rPr>
              <w:t xml:space="preserve">ty spreadsheet. Hence, we propose to capture the intra-slot monitoring capability aspect as additional components to this FG description. Note that it is not sufficient to simply add FG 3-5b as a pre-requisite FG, since in the RAN1#107-e agreement we made </w:t>
            </w:r>
            <w:r>
              <w:rPr>
                <w:rFonts w:eastAsia="SimSun"/>
              </w:rPr>
              <w:t>modifications to FG 3-5b for the multi-slot scenario. Hence, we propose to add the following components:</w:t>
            </w:r>
          </w:p>
          <w:p w14:paraId="5642C7C5"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set2</w:t>
            </w:r>
            <w:r>
              <w:rPr>
                <w:rFonts w:eastAsia="MS Gothic" w:cs="Arial"/>
                <w:color w:val="0070C0"/>
                <w:sz w:val="18"/>
                <w:szCs w:val="18"/>
                <w:lang w:val="en-GB"/>
              </w:rPr>
              <w:t xml:space="preserve"> = (4, 3) and</w:t>
            </w:r>
            <w:r>
              <w:rPr>
                <w:rFonts w:eastAsia="MS Gothic" w:cs="Arial"/>
                <w:color w:val="0070C0"/>
                <w:sz w:val="18"/>
                <w:szCs w:val="18"/>
                <w:lang w:val="en-GB"/>
              </w:rPr>
              <w:t xml:space="preserve"> (7, 3) symbols</w:t>
            </w:r>
          </w:p>
          <w:p w14:paraId="5AF6BF62"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4. Processing one unicast DCI scheduling DL and one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FDD (This supersedes corresponding component of FG 3-5b)</w:t>
            </w:r>
          </w:p>
          <w:p w14:paraId="4719053E"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5. Processing one unicast DCI scheduling DL and 2 unicast</w:t>
            </w:r>
            <w:r>
              <w:rPr>
                <w:rFonts w:eastAsia="MS Gothic" w:cs="Arial"/>
                <w:color w:val="0070C0"/>
                <w:sz w:val="18"/>
                <w:szCs w:val="18"/>
                <w:lang w:val="en-GB"/>
              </w:rPr>
              <w:t xml:space="preserve">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TDD (This supersedes Component 6 of FG 3-5b)   </w:t>
            </w:r>
          </w:p>
          <w:p w14:paraId="25EAF1EB" w14:textId="77777777" w:rsidR="007C3555" w:rsidRDefault="007C3555">
            <w:pPr>
              <w:jc w:val="left"/>
              <w:rPr>
                <w:rFonts w:eastAsia="SimSun"/>
              </w:rPr>
            </w:pPr>
          </w:p>
          <w:p w14:paraId="414F8868" w14:textId="77777777" w:rsidR="007C3555" w:rsidRDefault="00773911">
            <w:pPr>
              <w:jc w:val="left"/>
              <w:rPr>
                <w:rFonts w:eastAsia="SimSun"/>
                <w:color w:val="0070C0"/>
              </w:rPr>
            </w:pPr>
            <w:r>
              <w:rPr>
                <w:rFonts w:eastAsia="SimSun"/>
              </w:rPr>
              <w:t>Note that in 38.213, the notation (</w:t>
            </w:r>
            <w:proofErr w:type="spellStart"/>
            <w:r>
              <w:rPr>
                <w:rFonts w:eastAsia="SimSun"/>
              </w:rPr>
              <w:t>Xs,Ys</w:t>
            </w:r>
            <w:proofErr w:type="spellEnd"/>
            <w:r>
              <w:rPr>
                <w:rFonts w:eastAsia="SimSun"/>
              </w:rPr>
              <w:t>) is used for per-slot group monitoring to avoid confusion with (X,Y) defined for per-span monitorin</w:t>
            </w:r>
            <w:r>
              <w:rPr>
                <w:rFonts w:eastAsia="SimSun"/>
              </w:rPr>
              <w:t xml:space="preserve">g. Hence (X,Y) should be changed to </w:t>
            </w:r>
            <w:r>
              <w:rPr>
                <w:rFonts w:eastAsia="SimSun"/>
                <w:color w:val="0070C0"/>
              </w:rPr>
              <w:t>(</w:t>
            </w:r>
            <w:proofErr w:type="spellStart"/>
            <w:r>
              <w:rPr>
                <w:rFonts w:eastAsia="SimSun"/>
                <w:color w:val="0070C0"/>
              </w:rPr>
              <w:t>Xs,Ys</w:t>
            </w:r>
            <w:proofErr w:type="spellEnd"/>
            <w:r>
              <w:rPr>
                <w:rFonts w:eastAsia="SimSun"/>
                <w:color w:val="0070C0"/>
              </w:rPr>
              <w:t>).</w:t>
            </w:r>
          </w:p>
          <w:p w14:paraId="2330D4ED" w14:textId="77777777" w:rsidR="007C3555" w:rsidRDefault="007C3555">
            <w:pPr>
              <w:jc w:val="left"/>
              <w:rPr>
                <w:rFonts w:eastAsia="SimSun"/>
                <w:color w:val="0070C0"/>
              </w:rPr>
            </w:pPr>
          </w:p>
          <w:p w14:paraId="23654517"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7F1857A5"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63E7626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3EB7073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The Y consecutive slots can </w:t>
            </w:r>
            <w:r>
              <w:rPr>
                <w:rFonts w:ascii="Times" w:eastAsia="Batang" w:hAnsi="Times"/>
                <w:szCs w:val="24"/>
                <w:lang w:val="en-GB" w:eastAsia="zh-CN"/>
              </w:rPr>
              <w:t>be located anywhere within the slot group of X slots</w:t>
            </w:r>
          </w:p>
          <w:p w14:paraId="0E9CEE93"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579413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w:t>
            </w:r>
            <w:r>
              <w:rPr>
                <w:rFonts w:ascii="Times" w:eastAsia="Batang" w:hAnsi="Times"/>
                <w:szCs w:val="24"/>
                <w:lang w:val="en-GB" w:eastAsia="zh-CN"/>
              </w:rPr>
              <w:t>ps</w:t>
            </w:r>
          </w:p>
          <w:p w14:paraId="07C79D3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0FE736B4"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342A443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w:t>
            </w:r>
            <w:r>
              <w:rPr>
                <w:rFonts w:ascii="Times" w:eastAsia="Batang" w:hAnsi="Times"/>
                <w:szCs w:val="24"/>
                <w:lang w:val="en-GB" w:eastAsia="zh-CN"/>
              </w:rPr>
              <w:t>s, with the following exception</w:t>
            </w:r>
          </w:p>
          <w:p w14:paraId="548723D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w:t>
            </w:r>
            <w:r>
              <w:rPr>
                <w:rFonts w:ascii="Times" w:eastAsia="Batang" w:hAnsi="Times"/>
                <w:szCs w:val="24"/>
                <w:lang w:val="en-GB" w:eastAsia="zh-CN"/>
              </w:rPr>
              <w:t>960 kHz SCS.</w:t>
            </w:r>
          </w:p>
          <w:p w14:paraId="5F766AE8"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5CF03FE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7CFE01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4CD509D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23E7EA2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130FB57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5CB14609"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w:t>
            </w:r>
            <w:r>
              <w:rPr>
                <w:rFonts w:ascii="Times" w:eastAsia="Batang" w:hAnsi="Times"/>
                <w:szCs w:val="24"/>
                <w:lang w:val="en-GB" w:eastAsia="zh-CN"/>
              </w:rPr>
              <w:t>or SCS 960 kHz: (X,Y) = (8,4), (4,2), (4,1)</w:t>
            </w:r>
          </w:p>
          <w:p w14:paraId="17D89CC4"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6C02C858"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41CCBA3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Y&gt;1: FG3-1 </w:t>
            </w:r>
            <w:r>
              <w:rPr>
                <w:rFonts w:ascii="Times" w:eastAsia="Batang" w:hAnsi="Times"/>
                <w:szCs w:val="24"/>
                <w:lang w:val="en-GB" w:eastAsia="zh-CN"/>
              </w:rPr>
              <w:t>(monitoring Group (1) SSs in the first 3 OFDM symbols of each of the Y slots)</w:t>
            </w:r>
          </w:p>
          <w:p w14:paraId="6610157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lastRenderedPageBreak/>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12142F0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w:t>
            </w:r>
            <w:r>
              <w:rPr>
                <w:rFonts w:ascii="Times" w:eastAsia="Batang" w:hAnsi="Times"/>
                <w:szCs w:val="24"/>
                <w:lang w:val="en-GB" w:eastAsia="zh-CN"/>
              </w:rPr>
              <w:t xml:space="preserve"> in symbols (cf. TS 38.822)]</w:t>
            </w:r>
          </w:p>
          <w:p w14:paraId="2B5CED3F"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480 kHz SCS For Y=1: FG3-5b with </w:t>
            </w:r>
            <w:r>
              <w:rPr>
                <w:rFonts w:ascii="Times" w:eastAsia="Batang" w:hAnsi="Times"/>
                <w:i/>
                <w:szCs w:val="24"/>
                <w:highlight w:val="cyan"/>
                <w:lang w:val="en-GB" w:eastAsia="zh-CN"/>
              </w:rPr>
              <w:t>set2</w:t>
            </w:r>
            <w:r>
              <w:rPr>
                <w:rFonts w:ascii="Times" w:eastAsia="Batang" w:hAnsi="Times"/>
                <w:szCs w:val="24"/>
                <w:highlight w:val="cyan"/>
                <w:lang w:val="en-GB" w:eastAsia="zh-CN"/>
              </w:rPr>
              <w:t xml:space="preserve"> = (4, 3) and (7, 3) with a modification with maximum two monitoring spans in a slot</w:t>
            </w:r>
          </w:p>
          <w:p w14:paraId="27064B3A" w14:textId="77777777" w:rsidR="007C3555" w:rsidRDefault="00773911">
            <w:pPr>
              <w:numPr>
                <w:ilvl w:val="2"/>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[FL Note: The first number is the minimum gap in symbols between the start of two spans, the </w:t>
            </w:r>
            <w:r>
              <w:rPr>
                <w:rFonts w:ascii="Times" w:eastAsia="Batang" w:hAnsi="Times"/>
                <w:szCs w:val="24"/>
                <w:highlight w:val="cyan"/>
                <w:lang w:val="en-GB" w:eastAsia="zh-CN"/>
              </w:rPr>
              <w:t>second number is the span duration in symbols (cf. TS 38.822)]</w:t>
            </w:r>
          </w:p>
          <w:p w14:paraId="3780B288"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14:paraId="5F4DE9AA"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14:paraId="4B0A0BEE"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w:t>
            </w:r>
            <w:r>
              <w:rPr>
                <w:rFonts w:ascii="Times" w:eastAsia="Batang" w:hAnsi="Times"/>
                <w:szCs w:val="24"/>
                <w:highlight w:val="cyan"/>
                <w:lang w:val="en-GB" w:eastAsia="zh-CN"/>
              </w:rPr>
              <w:t>e unicast DCI scheduling DL and 2 unicast DCI scheduling UL per slot group of X slots per scheduled CC for TDD</w:t>
            </w:r>
          </w:p>
        </w:tc>
      </w:tr>
      <w:tr w:rsidR="007C3555" w14:paraId="7034E495" w14:textId="77777777">
        <w:tc>
          <w:tcPr>
            <w:tcW w:w="1818" w:type="dxa"/>
            <w:tcBorders>
              <w:top w:val="single" w:sz="4" w:space="0" w:color="auto"/>
              <w:left w:val="single" w:sz="4" w:space="0" w:color="auto"/>
              <w:bottom w:val="single" w:sz="4" w:space="0" w:color="auto"/>
              <w:right w:val="single" w:sz="4" w:space="0" w:color="auto"/>
            </w:tcBorders>
          </w:tcPr>
          <w:p w14:paraId="374F69C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C9A72E6" w14:textId="77777777" w:rsidR="007C3555" w:rsidRDefault="00773911">
            <w:pPr>
              <w:jc w:val="left"/>
              <w:rPr>
                <w:rFonts w:eastAsiaTheme="minorEastAsia"/>
                <w:lang w:eastAsia="ja-JP"/>
              </w:rPr>
            </w:pPr>
            <w:r>
              <w:rPr>
                <w:rFonts w:eastAsiaTheme="minorEastAsia"/>
                <w:lang w:eastAsia="ja-JP"/>
              </w:rPr>
              <w:t xml:space="preserve">We agree Ericsson’s suggested additional components. </w:t>
            </w:r>
          </w:p>
          <w:p w14:paraId="4C36DFCF" w14:textId="77777777" w:rsidR="007C3555" w:rsidRDefault="00773911">
            <w:pPr>
              <w:jc w:val="left"/>
              <w:rPr>
                <w:rFonts w:eastAsia="Yu Mincho"/>
                <w:lang w:eastAsia="ja-JP"/>
              </w:rPr>
            </w:pPr>
            <w:r>
              <w:rPr>
                <w:rFonts w:eastAsia="Yu Mincho"/>
                <w:lang w:eastAsia="ja-JP"/>
              </w:rPr>
              <w:t xml:space="preserve">For component 2, we believe the exact value of (X, Y) can be a part of </w:t>
            </w:r>
            <w:r>
              <w:rPr>
                <w:rFonts w:eastAsia="Yu Mincho"/>
                <w:lang w:eastAsia="ja-JP"/>
              </w:rPr>
              <w:t xml:space="preserve">component </w:t>
            </w:r>
            <w:proofErr w:type="spellStart"/>
            <w:r>
              <w:rPr>
                <w:rFonts w:eastAsia="Yu Mincho"/>
                <w:lang w:eastAsia="ja-JP"/>
              </w:rPr>
              <w:t>signalling</w:t>
            </w:r>
            <w:proofErr w:type="spellEnd"/>
            <w:r>
              <w:rPr>
                <w:rFonts w:eastAsia="Yu Mincho"/>
                <w:lang w:eastAsia="ja-JP"/>
              </w:rPr>
              <w:t>, i.e. component 2 can indicate which combination of (X, Y) the UE supports. Therefore, we do not see the need to explicitly capture any certain combination of (X, Y).</w:t>
            </w:r>
          </w:p>
        </w:tc>
      </w:tr>
      <w:tr w:rsidR="007C3555" w14:paraId="0E2E1CB1" w14:textId="77777777">
        <w:tc>
          <w:tcPr>
            <w:tcW w:w="1818" w:type="dxa"/>
            <w:tcBorders>
              <w:top w:val="single" w:sz="4" w:space="0" w:color="auto"/>
              <w:left w:val="single" w:sz="4" w:space="0" w:color="auto"/>
              <w:bottom w:val="single" w:sz="4" w:space="0" w:color="auto"/>
              <w:right w:val="single" w:sz="4" w:space="0" w:color="auto"/>
            </w:tcBorders>
          </w:tcPr>
          <w:p w14:paraId="383226E9"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770B7901" w14:textId="77777777" w:rsidR="007C3555" w:rsidRDefault="00773911">
            <w:pPr>
              <w:jc w:val="left"/>
              <w:rPr>
                <w:rFonts w:eastAsiaTheme="minorEastAsia"/>
                <w:lang w:eastAsia="ja-JP"/>
              </w:rPr>
            </w:pPr>
            <w:r>
              <w:rPr>
                <w:rFonts w:eastAsiaTheme="minorEastAsia"/>
                <w:lang w:eastAsia="ja-JP"/>
              </w:rPr>
              <w:t>Multi-PDSCH scheduling and corresponding HARQ are enhance</w:t>
            </w:r>
            <w:r>
              <w:rPr>
                <w:rFonts w:eastAsiaTheme="minorEastAsia"/>
                <w:lang w:eastAsia="ja-JP"/>
              </w:rPr>
              <w:t xml:space="preserve">ments (per WID), therefore should not be mandatory for the support of DL 480 kHz SCS. </w:t>
            </w:r>
          </w:p>
        </w:tc>
      </w:tr>
      <w:tr w:rsidR="007C3555" w14:paraId="1129E3B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A0F798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B732D2" w14:textId="77777777" w:rsidR="007C3555" w:rsidRDefault="00773911">
            <w:pPr>
              <w:jc w:val="left"/>
              <w:rPr>
                <w:rFonts w:eastAsiaTheme="minorEastAsia"/>
                <w:lang w:eastAsia="ja-JP"/>
              </w:rPr>
            </w:pPr>
            <w:r>
              <w:rPr>
                <w:rFonts w:eastAsiaTheme="minorEastAsia"/>
                <w:lang w:eastAsia="ja-JP"/>
              </w:rPr>
              <w:t xml:space="preserve">Prerequisite: Our understanding is that 3-5b should be removed. </w:t>
            </w:r>
          </w:p>
          <w:p w14:paraId="35259442" w14:textId="77777777" w:rsidR="007C3555" w:rsidRDefault="00773911">
            <w:pPr>
              <w:jc w:val="left"/>
              <w:rPr>
                <w:rFonts w:eastAsiaTheme="minorEastAsia"/>
                <w:lang w:eastAsia="ja-JP"/>
              </w:rPr>
            </w:pPr>
            <w:r>
              <w:rPr>
                <w:rFonts w:eastAsiaTheme="minorEastAsia"/>
                <w:lang w:eastAsia="ja-JP"/>
              </w:rPr>
              <w:t>We have made multiple changes in 3-5b in the agreement for Multiple-slot PDCCH monito</w:t>
            </w:r>
            <w:r>
              <w:rPr>
                <w:rFonts w:eastAsiaTheme="minorEastAsia"/>
                <w:lang w:eastAsia="ja-JP"/>
              </w:rPr>
              <w:t xml:space="preserve">ring including: </w:t>
            </w:r>
          </w:p>
          <w:p w14:paraId="7DB56604" w14:textId="77777777" w:rsidR="007C3555" w:rsidRDefault="00773911">
            <w:pPr>
              <w:jc w:val="left"/>
              <w:rPr>
                <w:rFonts w:eastAsiaTheme="minorEastAsia"/>
                <w:lang w:eastAsia="ja-JP"/>
              </w:rPr>
            </w:pPr>
            <w:r>
              <w:rPr>
                <w:rFonts w:eastAsiaTheme="minorEastAsia"/>
                <w:lang w:eastAsia="ja-JP"/>
              </w:rPr>
              <w:t xml:space="preserve">1) Supported spans in 3-5b can be in any configured slots while the supported set1 and set2 spans from 3-5b in multiple-slot PDCCH monitoring can only be within configured Y consecutive slots of X slots. </w:t>
            </w:r>
          </w:p>
          <w:p w14:paraId="33179094" w14:textId="77777777" w:rsidR="007C3555" w:rsidRDefault="00773911">
            <w:pPr>
              <w:jc w:val="left"/>
              <w:rPr>
                <w:rFonts w:eastAsiaTheme="minorEastAsia"/>
                <w:lang w:eastAsia="ja-JP"/>
              </w:rPr>
            </w:pPr>
            <w:r>
              <w:rPr>
                <w:rFonts w:eastAsiaTheme="minorEastAsia"/>
                <w:lang w:eastAsia="ja-JP"/>
              </w:rPr>
              <w:t xml:space="preserve">2) only set2 with maximum 2 spans </w:t>
            </w:r>
            <w:r>
              <w:rPr>
                <w:rFonts w:eastAsiaTheme="minorEastAsia"/>
                <w:lang w:eastAsia="ja-JP"/>
              </w:rPr>
              <w:t xml:space="preserve">for 480 kHz for Y=1 are supported. Set3 is not supported. </w:t>
            </w:r>
          </w:p>
          <w:p w14:paraId="2A12519D" w14:textId="77777777" w:rsidR="007C3555" w:rsidRDefault="00773911">
            <w:pPr>
              <w:jc w:val="left"/>
              <w:rPr>
                <w:rFonts w:eastAsiaTheme="minorEastAsia"/>
                <w:lang w:eastAsia="ja-JP"/>
              </w:rPr>
            </w:pPr>
            <w:r>
              <w:rPr>
                <w:rFonts w:eastAsiaTheme="minorEastAsia"/>
                <w:lang w:eastAsia="ja-JP"/>
              </w:rPr>
              <w:t>3) Processing one unicast DCI scheduling DL and one unicast DCI scheduling UL per slot group of X slots per scheduled CC for FDD (instead of per span as in 3-5b</w:t>
            </w:r>
            <w:proofErr w:type="gramStart"/>
            <w:r>
              <w:rPr>
                <w:rFonts w:eastAsiaTheme="minorEastAsia"/>
                <w:lang w:eastAsia="ja-JP"/>
              </w:rPr>
              <w:t>);</w:t>
            </w:r>
            <w:proofErr w:type="gramEnd"/>
            <w:r>
              <w:rPr>
                <w:rFonts w:eastAsiaTheme="minorEastAsia"/>
                <w:lang w:eastAsia="ja-JP"/>
              </w:rPr>
              <w:t xml:space="preserve"> </w:t>
            </w:r>
          </w:p>
          <w:p w14:paraId="1BD1B154" w14:textId="77777777" w:rsidR="007C3555" w:rsidRDefault="00773911">
            <w:pPr>
              <w:jc w:val="left"/>
              <w:rPr>
                <w:rFonts w:eastAsiaTheme="minorEastAsia"/>
                <w:lang w:eastAsia="ja-JP"/>
              </w:rPr>
            </w:pPr>
            <w:r>
              <w:rPr>
                <w:rFonts w:eastAsiaTheme="minorEastAsia"/>
                <w:lang w:eastAsia="ja-JP"/>
              </w:rPr>
              <w:t>4) Processing one unicast DCI sch</w:t>
            </w:r>
            <w:r>
              <w:rPr>
                <w:rFonts w:eastAsiaTheme="minorEastAsia"/>
                <w:lang w:eastAsia="ja-JP"/>
              </w:rPr>
              <w:t>eduling DL and 2 unicast DCI scheduling UL per slot group of X slots per scheduled CC for TDD (instead of per span as in 3-5b)</w:t>
            </w:r>
          </w:p>
          <w:p w14:paraId="568CAD52" w14:textId="77777777" w:rsidR="007C3555" w:rsidRDefault="00773911">
            <w:pPr>
              <w:jc w:val="left"/>
              <w:rPr>
                <w:rFonts w:eastAsiaTheme="minorEastAsia"/>
                <w:lang w:eastAsia="ja-JP"/>
              </w:rPr>
            </w:pPr>
            <w:r>
              <w:rPr>
                <w:rFonts w:eastAsiaTheme="minorEastAsia"/>
                <w:lang w:eastAsia="ja-JP"/>
              </w:rPr>
              <w:t xml:space="preserve">Keeping 3-5b as a prerequisite implies that 3-5b in its original form and without any of the above changes should be supported. </w:t>
            </w:r>
          </w:p>
          <w:p w14:paraId="6DE1F967" w14:textId="77777777" w:rsidR="007C3555" w:rsidRDefault="007C3555">
            <w:pPr>
              <w:jc w:val="left"/>
              <w:rPr>
                <w:rFonts w:eastAsiaTheme="minorEastAsia"/>
                <w:lang w:eastAsia="ja-JP"/>
              </w:rPr>
            </w:pPr>
          </w:p>
        </w:tc>
      </w:tr>
      <w:tr w:rsidR="007C3555" w14:paraId="7DA6254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11FB10" w14:textId="77777777" w:rsidR="007C3555" w:rsidRDefault="0077391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FD959E6" w14:textId="77777777" w:rsidR="007C3555" w:rsidRDefault="00773911">
            <w:pPr>
              <w:jc w:val="left"/>
              <w:rPr>
                <w:rFonts w:eastAsia="SimSun"/>
                <w:lang w:eastAsia="zh-CN"/>
              </w:rPr>
            </w:pPr>
            <w:r>
              <w:rPr>
                <w:rFonts w:eastAsia="SimSun" w:hint="eastAsia"/>
                <w:lang w:eastAsia="zh-CN"/>
              </w:rPr>
              <w:t>For component 2, we agree the update from Ericsson.</w:t>
            </w:r>
          </w:p>
          <w:p w14:paraId="105A922B" w14:textId="77777777" w:rsidR="007C3555" w:rsidRDefault="00773911">
            <w:pPr>
              <w:jc w:val="left"/>
              <w:rPr>
                <w:rFonts w:eastAsia="SimSun"/>
                <w:lang w:eastAsia="ja-JP"/>
              </w:rPr>
            </w:pPr>
            <w:r>
              <w:rPr>
                <w:rFonts w:eastAsia="SimSun" w:hint="eastAsia"/>
                <w:lang w:eastAsia="zh-CN"/>
              </w:rPr>
              <w:t xml:space="preserve">For component 3, we do not see a strongly motivation to support multi-PUDSCH scheduling by a single DCI when multi-slot PDCCH monitoring is used for 480kHz since single PDSCH </w:t>
            </w:r>
            <w:r>
              <w:rPr>
                <w:rFonts w:eastAsia="SimSun" w:hint="eastAsia"/>
                <w:lang w:eastAsia="zh-CN"/>
              </w:rPr>
              <w:t>scheduling by a single DCI can also work.</w:t>
            </w:r>
          </w:p>
        </w:tc>
      </w:tr>
      <w:tr w:rsidR="00773911" w14:paraId="78BFBC6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F471BFD" w14:textId="362E0CE9" w:rsidR="00773911" w:rsidRDefault="00773911">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60995AC" w14:textId="04A94FB5" w:rsidR="00773911" w:rsidRDefault="00773911">
            <w:pPr>
              <w:jc w:val="left"/>
              <w:rPr>
                <w:rFonts w:eastAsia="SimSun" w:hint="eastAsia"/>
                <w:lang w:eastAsia="zh-CN"/>
              </w:rPr>
            </w:pPr>
            <w:r>
              <w:rPr>
                <w:rFonts w:eastAsia="SimSun"/>
                <w:lang w:eastAsia="zh-CN"/>
              </w:rPr>
              <w:t>Similar to the component descriptions in FG 3-1 and FG -5b, there is a need to add more detail to the component descriptions for this FG based on the agreements in addition to the updates suggested by Ericsson e.g. definition of X, Y etc.</w:t>
            </w:r>
          </w:p>
        </w:tc>
      </w:tr>
    </w:tbl>
    <w:p w14:paraId="69F114B1" w14:textId="77777777" w:rsidR="007C3555" w:rsidRDefault="007C3555">
      <w:pPr>
        <w:pStyle w:val="maintext"/>
        <w:ind w:firstLineChars="90" w:firstLine="180"/>
        <w:rPr>
          <w:rFonts w:ascii="Calibri" w:hAnsi="Calibri" w:cs="Arial"/>
          <w:color w:val="000000"/>
        </w:rPr>
      </w:pPr>
    </w:p>
    <w:p w14:paraId="60B3CCE6" w14:textId="77777777" w:rsidR="007C3555" w:rsidRDefault="00773911">
      <w:pPr>
        <w:pStyle w:val="Heading1"/>
        <w:numPr>
          <w:ilvl w:val="1"/>
          <w:numId w:val="10"/>
        </w:numPr>
        <w:jc w:val="both"/>
        <w:rPr>
          <w:color w:val="000000"/>
        </w:rPr>
      </w:pPr>
      <w:r>
        <w:rPr>
          <w:color w:val="000000"/>
        </w:rPr>
        <w:t>Issue 10: FG 24-4a</w:t>
      </w:r>
    </w:p>
    <w:p w14:paraId="6CC88465"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38C05A9" w14:textId="77777777" w:rsidR="007C3555" w:rsidRDefault="007C3555">
      <w:pPr>
        <w:pStyle w:val="maintext"/>
        <w:ind w:firstLineChars="90" w:firstLine="180"/>
        <w:rPr>
          <w:rFonts w:ascii="Calibri" w:hAnsi="Calibri" w:cs="Arial"/>
        </w:rPr>
      </w:pPr>
    </w:p>
    <w:p w14:paraId="0DC1FEB0"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C3555" w14:paraId="48012284" w14:textId="77777777">
        <w:tc>
          <w:tcPr>
            <w:tcW w:w="0" w:type="auto"/>
            <w:shd w:val="clear" w:color="auto" w:fill="auto"/>
          </w:tcPr>
          <w:p w14:paraId="665454B1"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C41F154" w14:textId="77777777" w:rsidR="007C3555" w:rsidRDefault="00773911">
            <w:pPr>
              <w:pStyle w:val="TAL"/>
              <w:rPr>
                <w:rFonts w:cs="Arial"/>
                <w:color w:val="000000"/>
                <w:szCs w:val="18"/>
              </w:rPr>
            </w:pPr>
            <w:r>
              <w:rPr>
                <w:rFonts w:cs="Arial"/>
                <w:color w:val="000000"/>
                <w:szCs w:val="18"/>
              </w:rPr>
              <w:t>24-4a</w:t>
            </w:r>
          </w:p>
        </w:tc>
        <w:tc>
          <w:tcPr>
            <w:tcW w:w="0" w:type="auto"/>
            <w:shd w:val="clear" w:color="auto" w:fill="auto"/>
          </w:tcPr>
          <w:p w14:paraId="18D3F3FE"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16440DE6"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4BD5F3FD"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 xml:space="preserve">2. 480KHz SCS for UL data and </w:t>
            </w:r>
            <w:r>
              <w:rPr>
                <w:rFonts w:cs="Arial"/>
                <w:color w:val="000000"/>
                <w:sz w:val="18"/>
                <w:szCs w:val="18"/>
              </w:rPr>
              <w:t>control channels and reference signal transmission in FR2-2</w:t>
            </w:r>
          </w:p>
          <w:p w14:paraId="69FE1D08"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3. </w:t>
            </w:r>
            <w:proofErr w:type="gramStart"/>
            <w:r>
              <w:rPr>
                <w:rFonts w:cs="Arial"/>
                <w:color w:val="000000"/>
                <w:sz w:val="18"/>
                <w:szCs w:val="18"/>
              </w:rPr>
              <w:t>Multi-PUSCH</w:t>
            </w:r>
            <w:proofErr w:type="gramEnd"/>
            <w:r>
              <w:rPr>
                <w:rFonts w:cs="Arial"/>
                <w:color w:val="000000"/>
                <w:sz w:val="18"/>
                <w:szCs w:val="18"/>
              </w:rPr>
              <w:t xml:space="preserve"> scheduling by single DCI for the operation with 480 kHz SCS</w:t>
            </w:r>
          </w:p>
        </w:tc>
        <w:tc>
          <w:tcPr>
            <w:tcW w:w="0" w:type="auto"/>
            <w:shd w:val="clear" w:color="auto" w:fill="auto"/>
          </w:tcPr>
          <w:p w14:paraId="54AC99DE" w14:textId="77777777" w:rsidR="007C3555" w:rsidRDefault="00773911">
            <w:pPr>
              <w:pStyle w:val="TAL"/>
              <w:rPr>
                <w:rFonts w:cs="Arial"/>
                <w:color w:val="FF0000"/>
                <w:szCs w:val="18"/>
              </w:rPr>
            </w:pPr>
            <w:r>
              <w:rPr>
                <w:rFonts w:cs="Arial"/>
                <w:color w:val="FF0000"/>
                <w:szCs w:val="18"/>
              </w:rPr>
              <w:t>24-4</w:t>
            </w:r>
          </w:p>
        </w:tc>
        <w:tc>
          <w:tcPr>
            <w:tcW w:w="0" w:type="auto"/>
            <w:shd w:val="clear" w:color="auto" w:fill="auto"/>
          </w:tcPr>
          <w:p w14:paraId="7C97AAF1"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6185E2D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85B9B7B" w14:textId="77777777" w:rsidR="007C3555" w:rsidRDefault="00773911">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14:paraId="1D68ADEE" w14:textId="77777777" w:rsidR="007C3555" w:rsidRDefault="00773911">
            <w:pPr>
              <w:pStyle w:val="TAL"/>
              <w:rPr>
                <w:rFonts w:cs="Arial"/>
                <w:color w:val="FF0000"/>
                <w:szCs w:val="18"/>
                <w:highlight w:val="yellow"/>
              </w:rPr>
            </w:pPr>
            <w:r>
              <w:rPr>
                <w:rFonts w:cs="Arial"/>
                <w:color w:val="FF0000"/>
                <w:szCs w:val="18"/>
              </w:rPr>
              <w:t>Per band</w:t>
            </w:r>
          </w:p>
        </w:tc>
        <w:tc>
          <w:tcPr>
            <w:tcW w:w="0" w:type="auto"/>
            <w:shd w:val="clear" w:color="auto" w:fill="auto"/>
          </w:tcPr>
          <w:p w14:paraId="53E53AA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C09206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52C8DD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94A786D" w14:textId="77777777" w:rsidR="007C3555" w:rsidRDefault="007C3555">
            <w:pPr>
              <w:pStyle w:val="TAL"/>
              <w:rPr>
                <w:rFonts w:cs="Arial"/>
                <w:color w:val="000000"/>
                <w:szCs w:val="18"/>
              </w:rPr>
            </w:pPr>
          </w:p>
        </w:tc>
        <w:tc>
          <w:tcPr>
            <w:tcW w:w="0" w:type="auto"/>
            <w:shd w:val="clear" w:color="auto" w:fill="auto"/>
          </w:tcPr>
          <w:p w14:paraId="78FAC915" w14:textId="77777777" w:rsidR="007C3555" w:rsidRDefault="00773911">
            <w:pPr>
              <w:pStyle w:val="TAL"/>
              <w:rPr>
                <w:rFonts w:cs="Arial"/>
                <w:color w:val="000000"/>
                <w:szCs w:val="18"/>
              </w:rPr>
            </w:pPr>
            <w:r>
              <w:rPr>
                <w:rFonts w:cs="Arial"/>
                <w:color w:val="000000"/>
                <w:szCs w:val="18"/>
              </w:rPr>
              <w:t xml:space="preserve">Optional with capability </w:t>
            </w:r>
            <w:r>
              <w:rPr>
                <w:rFonts w:cs="Arial"/>
                <w:color w:val="000000"/>
                <w:szCs w:val="18"/>
              </w:rPr>
              <w:t>signalling</w:t>
            </w:r>
          </w:p>
        </w:tc>
      </w:tr>
    </w:tbl>
    <w:p w14:paraId="6E95ED67" w14:textId="77777777" w:rsidR="007C3555" w:rsidRDefault="007C3555">
      <w:pPr>
        <w:pStyle w:val="maintext"/>
        <w:ind w:firstLineChars="90" w:firstLine="180"/>
        <w:rPr>
          <w:rFonts w:ascii="Calibri" w:hAnsi="Calibri" w:cs="Arial"/>
          <w:b/>
        </w:rPr>
      </w:pPr>
    </w:p>
    <w:p w14:paraId="08C18541"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BE0D95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321B368"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EEC576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0ED4B12" w14:textId="77777777">
        <w:tc>
          <w:tcPr>
            <w:tcW w:w="1818" w:type="dxa"/>
            <w:tcBorders>
              <w:top w:val="single" w:sz="4" w:space="0" w:color="auto"/>
              <w:left w:val="single" w:sz="4" w:space="0" w:color="auto"/>
              <w:bottom w:val="single" w:sz="4" w:space="0" w:color="auto"/>
              <w:right w:val="single" w:sz="4" w:space="0" w:color="auto"/>
            </w:tcBorders>
          </w:tcPr>
          <w:p w14:paraId="4BFFAD4F"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AA89873" w14:textId="77777777" w:rsidR="007C3555" w:rsidRDefault="00773911">
            <w:pPr>
              <w:jc w:val="left"/>
              <w:rPr>
                <w:rFonts w:eastAsia="SimSun"/>
              </w:rPr>
            </w:pPr>
            <w:r>
              <w:rPr>
                <w:rFonts w:eastAsia="SimSun"/>
              </w:rPr>
              <w:t>We support the proposal for FG 24-4a</w:t>
            </w:r>
          </w:p>
        </w:tc>
      </w:tr>
      <w:tr w:rsidR="007C3555" w14:paraId="508A88CB" w14:textId="77777777">
        <w:tc>
          <w:tcPr>
            <w:tcW w:w="1818" w:type="dxa"/>
            <w:tcBorders>
              <w:top w:val="single" w:sz="4" w:space="0" w:color="auto"/>
              <w:left w:val="single" w:sz="4" w:space="0" w:color="auto"/>
              <w:bottom w:val="single" w:sz="4" w:space="0" w:color="auto"/>
              <w:right w:val="single" w:sz="4" w:space="0" w:color="auto"/>
            </w:tcBorders>
          </w:tcPr>
          <w:p w14:paraId="4A65BC78"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BFC13A6" w14:textId="77777777" w:rsidR="007C3555" w:rsidRDefault="00773911">
            <w:pPr>
              <w:jc w:val="left"/>
              <w:rPr>
                <w:rFonts w:eastAsiaTheme="minorEastAsia"/>
                <w:lang w:eastAsia="ja-JP"/>
              </w:rPr>
            </w:pPr>
            <w:r>
              <w:rPr>
                <w:rFonts w:eastAsiaTheme="minorEastAsia"/>
                <w:lang w:eastAsia="ja-JP"/>
              </w:rPr>
              <w:t xml:space="preserve">We are ok with the proposal. </w:t>
            </w:r>
          </w:p>
        </w:tc>
      </w:tr>
      <w:tr w:rsidR="007C3555" w14:paraId="1464776D" w14:textId="77777777">
        <w:tc>
          <w:tcPr>
            <w:tcW w:w="1818" w:type="dxa"/>
            <w:tcBorders>
              <w:top w:val="single" w:sz="4" w:space="0" w:color="auto"/>
              <w:left w:val="single" w:sz="4" w:space="0" w:color="auto"/>
              <w:bottom w:val="single" w:sz="4" w:space="0" w:color="auto"/>
              <w:right w:val="single" w:sz="4" w:space="0" w:color="auto"/>
            </w:tcBorders>
          </w:tcPr>
          <w:p w14:paraId="6DAEA42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5FDBF575" w14:textId="77777777" w:rsidR="007C3555" w:rsidRDefault="00773911">
            <w:pPr>
              <w:jc w:val="left"/>
              <w:rPr>
                <w:rFonts w:eastAsiaTheme="minorEastAsia"/>
                <w:lang w:eastAsia="ja-JP"/>
              </w:rPr>
            </w:pPr>
            <w:r>
              <w:rPr>
                <w:rFonts w:eastAsiaTheme="minorEastAsia"/>
                <w:lang w:eastAsia="ja-JP"/>
              </w:rPr>
              <w:t xml:space="preserve">Multi-PUSCH scheduling is an enhancement (per WID), therefore should not be mandatory for the </w:t>
            </w:r>
            <w:r>
              <w:rPr>
                <w:rFonts w:eastAsiaTheme="minorEastAsia"/>
                <w:lang w:eastAsia="ja-JP"/>
              </w:rPr>
              <w:t>support of UL 480 kHz SCS.</w:t>
            </w:r>
          </w:p>
        </w:tc>
      </w:tr>
      <w:tr w:rsidR="007C3555" w14:paraId="43CE43D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D4655F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E5D5FAA" w14:textId="77777777" w:rsidR="007C3555" w:rsidRDefault="00773911">
            <w:pPr>
              <w:jc w:val="left"/>
              <w:rPr>
                <w:rFonts w:eastAsiaTheme="minorEastAsia"/>
                <w:lang w:eastAsia="ja-JP"/>
              </w:rPr>
            </w:pPr>
            <w:r>
              <w:rPr>
                <w:rFonts w:eastAsiaTheme="minorEastAsia"/>
                <w:lang w:eastAsia="ja-JP"/>
              </w:rPr>
              <w:t xml:space="preserve">Prerequisite: Add 24-1a (Basic FR2-2 UL support) as a prerequisite. </w:t>
            </w:r>
          </w:p>
          <w:p w14:paraId="1F2BE2BD" w14:textId="77777777" w:rsidR="007C3555" w:rsidRDefault="007C3555">
            <w:pPr>
              <w:jc w:val="left"/>
              <w:rPr>
                <w:rFonts w:eastAsiaTheme="minorEastAsia"/>
                <w:lang w:eastAsia="ja-JP"/>
              </w:rPr>
            </w:pPr>
          </w:p>
          <w:p w14:paraId="71A6284D" w14:textId="77777777" w:rsidR="007C3555" w:rsidRDefault="00773911">
            <w:pPr>
              <w:jc w:val="left"/>
              <w:rPr>
                <w:rFonts w:eastAsiaTheme="minorEastAsia"/>
                <w:lang w:eastAsia="ja-JP"/>
              </w:rPr>
            </w:pPr>
            <w:r>
              <w:rPr>
                <w:rFonts w:eastAsiaTheme="minorEastAsia"/>
                <w:lang w:eastAsia="ja-JP"/>
              </w:rPr>
              <w:t>According to the WID, A UE supporting a band in 52.6-71 GHz must at least support 120 kHz SCS (for initial access and after initial access):</w:t>
            </w:r>
            <w:r>
              <w:rPr>
                <w:rFonts w:eastAsiaTheme="minorEastAsia"/>
                <w:lang w:eastAsia="ja-JP"/>
              </w:rPr>
              <w:t xml:space="preserve"> </w:t>
            </w:r>
          </w:p>
          <w:tbl>
            <w:tblPr>
              <w:tblStyle w:val="TableGrid"/>
              <w:tblW w:w="0" w:type="auto"/>
              <w:tblLayout w:type="fixed"/>
              <w:tblLook w:val="04A0" w:firstRow="1" w:lastRow="0" w:firstColumn="1" w:lastColumn="0" w:noHBand="0" w:noVBand="1"/>
            </w:tblPr>
            <w:tblGrid>
              <w:gridCol w:w="9921"/>
            </w:tblGrid>
            <w:tr w:rsidR="007C3555" w14:paraId="5FE13A41" w14:textId="77777777">
              <w:tc>
                <w:tcPr>
                  <w:tcW w:w="9921" w:type="dxa"/>
                </w:tcPr>
                <w:p w14:paraId="0E65024B" w14:textId="77777777" w:rsidR="007C3555" w:rsidRDefault="00773911">
                  <w:pPr>
                    <w:pStyle w:val="B1"/>
                    <w:numPr>
                      <w:ilvl w:val="0"/>
                      <w:numId w:val="67"/>
                    </w:numPr>
                    <w:spacing w:before="180"/>
                    <w:contextualSpacing w:val="0"/>
                    <w:rPr>
                      <w:lang w:eastAsia="zh-CN"/>
                    </w:rPr>
                  </w:pPr>
                  <w:r>
                    <w:rPr>
                      <w:lang w:eastAsia="zh-CN"/>
                    </w:rPr>
                    <w:lastRenderedPageBreak/>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5415B583" w14:textId="77777777" w:rsidR="007C3555" w:rsidRDefault="007C3555">
                  <w:pPr>
                    <w:rPr>
                      <w:lang w:eastAsia="zh-CN"/>
                    </w:rPr>
                  </w:pPr>
                </w:p>
              </w:tc>
            </w:tr>
          </w:tbl>
          <w:p w14:paraId="5E84BD62" w14:textId="77777777" w:rsidR="007C3555" w:rsidRDefault="00773911">
            <w:pPr>
              <w:jc w:val="left"/>
              <w:rPr>
                <w:rFonts w:eastAsiaTheme="minorEastAsia"/>
                <w:lang w:eastAsia="ja-JP"/>
              </w:rPr>
            </w:pPr>
            <w:r>
              <w:rPr>
                <w:rFonts w:eastAsiaTheme="minorEastAsia"/>
                <w:lang w:eastAsia="ja-JP"/>
              </w:rPr>
              <w:t xml:space="preserve">Support of 480 kHz for UL while not supporting 120 kHz for UL would be a violation of above Note from the WID. </w:t>
            </w:r>
          </w:p>
          <w:p w14:paraId="2562366A" w14:textId="77777777" w:rsidR="007C3555" w:rsidRDefault="007C3555">
            <w:pPr>
              <w:jc w:val="left"/>
              <w:rPr>
                <w:rFonts w:eastAsiaTheme="minorEastAsia"/>
                <w:lang w:eastAsia="ja-JP"/>
              </w:rPr>
            </w:pPr>
          </w:p>
        </w:tc>
      </w:tr>
      <w:tr w:rsidR="007C3555" w14:paraId="25B78A8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B0E80C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6701A8E" w14:textId="77777777" w:rsidR="007C3555" w:rsidRDefault="00773911">
            <w:pPr>
              <w:jc w:val="left"/>
              <w:rPr>
                <w:rFonts w:eastAsia="Malgun Gothic"/>
                <w:lang w:eastAsia="ko-KR"/>
              </w:rPr>
            </w:pPr>
            <w:r>
              <w:rPr>
                <w:rFonts w:eastAsia="Malgun Gothic" w:hint="eastAsia"/>
                <w:lang w:eastAsia="ko-KR"/>
              </w:rPr>
              <w:t>We are fine with adding 24-1a as a prerequisite.</w:t>
            </w:r>
          </w:p>
        </w:tc>
      </w:tr>
      <w:tr w:rsidR="007C3555" w14:paraId="144DFC9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D497DAA"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7668D77" w14:textId="77777777" w:rsidR="007C3555" w:rsidRDefault="00773911">
            <w:pPr>
              <w:jc w:val="left"/>
              <w:rPr>
                <w:rFonts w:eastAsia="SimSun"/>
                <w:lang w:eastAsia="ko-KR"/>
              </w:rPr>
            </w:pPr>
            <w:r>
              <w:rPr>
                <w:rFonts w:eastAsia="SimSun" w:hint="eastAsia"/>
                <w:lang w:eastAsia="zh-CN"/>
              </w:rPr>
              <w:t>For component 3, we don</w:t>
            </w:r>
            <w:r>
              <w:rPr>
                <w:rFonts w:eastAsia="SimSun"/>
                <w:lang w:eastAsia="zh-CN"/>
              </w:rPr>
              <w:t>’</w:t>
            </w:r>
            <w:r>
              <w:rPr>
                <w:rFonts w:eastAsia="SimSun" w:hint="eastAsia"/>
                <w:lang w:eastAsia="zh-CN"/>
              </w:rPr>
              <w:t>t think it must be supported here sinc</w:t>
            </w:r>
            <w:r>
              <w:rPr>
                <w:rFonts w:eastAsia="SimSun" w:hint="eastAsia"/>
                <w:lang w:eastAsia="zh-CN"/>
              </w:rPr>
              <w:t xml:space="preserve">e not all UEs have the need for reducing </w:t>
            </w:r>
            <w:proofErr w:type="spellStart"/>
            <w:r>
              <w:rPr>
                <w:rFonts w:eastAsia="SimSun" w:hint="eastAsia"/>
                <w:lang w:eastAsia="zh-CN"/>
              </w:rPr>
              <w:t>signalling</w:t>
            </w:r>
            <w:proofErr w:type="spellEnd"/>
            <w:r>
              <w:rPr>
                <w:rFonts w:eastAsia="SimSun" w:hint="eastAsia"/>
                <w:lang w:eastAsia="zh-CN"/>
              </w:rPr>
              <w:t xml:space="preserve"> overhead and saving power and so on. </w:t>
            </w:r>
          </w:p>
        </w:tc>
      </w:tr>
      <w:tr w:rsidR="00773911" w14:paraId="665E13B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214C638" w14:textId="4DB22246" w:rsidR="00773911" w:rsidRDefault="00773911">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050A05" w14:textId="23FC8FA8" w:rsidR="00773911" w:rsidRDefault="00773911">
            <w:pPr>
              <w:jc w:val="left"/>
              <w:rPr>
                <w:rFonts w:eastAsia="SimSun" w:hint="eastAsia"/>
                <w:lang w:eastAsia="zh-CN"/>
              </w:rPr>
            </w:pPr>
            <w:r>
              <w:rPr>
                <w:rFonts w:eastAsia="SimSun"/>
                <w:lang w:eastAsia="zh-CN"/>
              </w:rPr>
              <w:t>We are fine with this.</w:t>
            </w:r>
          </w:p>
        </w:tc>
      </w:tr>
    </w:tbl>
    <w:p w14:paraId="0EE068C7" w14:textId="77777777" w:rsidR="007C3555" w:rsidRDefault="007C3555">
      <w:pPr>
        <w:pStyle w:val="maintext"/>
        <w:ind w:firstLineChars="90" w:firstLine="180"/>
        <w:rPr>
          <w:rFonts w:ascii="Calibri" w:hAnsi="Calibri" w:cs="Arial"/>
          <w:color w:val="000000"/>
        </w:rPr>
      </w:pPr>
    </w:p>
    <w:p w14:paraId="5220630C" w14:textId="77777777" w:rsidR="007C3555" w:rsidRDefault="00773911">
      <w:pPr>
        <w:pStyle w:val="Heading1"/>
        <w:numPr>
          <w:ilvl w:val="1"/>
          <w:numId w:val="10"/>
        </w:numPr>
        <w:jc w:val="both"/>
        <w:rPr>
          <w:color w:val="000000"/>
        </w:rPr>
      </w:pPr>
      <w:r>
        <w:rPr>
          <w:color w:val="000000"/>
        </w:rPr>
        <w:t>Issue 11: FG 24-4b</w:t>
      </w:r>
    </w:p>
    <w:p w14:paraId="3F84AB83" w14:textId="77777777" w:rsidR="007C3555" w:rsidRDefault="00773911">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RAN1 #107bis-e in this agenda item, the following is proposed by the moderator. Companies </w:t>
      </w:r>
      <w:r>
        <w:rPr>
          <w:rFonts w:ascii="Calibri" w:hAnsi="Calibri" w:cs="Arial"/>
          <w:color w:val="000000"/>
        </w:rPr>
        <w:t>submitted the following views on the moderator’s proposals.</w:t>
      </w:r>
    </w:p>
    <w:p w14:paraId="5FB4867F" w14:textId="77777777" w:rsidR="007C3555" w:rsidRDefault="007C3555">
      <w:pPr>
        <w:pStyle w:val="maintext"/>
        <w:ind w:firstLineChars="90" w:firstLine="180"/>
        <w:rPr>
          <w:rFonts w:ascii="Calibri" w:hAnsi="Calibri" w:cs="Arial"/>
        </w:rPr>
      </w:pPr>
    </w:p>
    <w:p w14:paraId="2B98A209"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7C3555" w14:paraId="4F6FD4B3" w14:textId="77777777">
        <w:tc>
          <w:tcPr>
            <w:tcW w:w="0" w:type="auto"/>
            <w:shd w:val="clear" w:color="auto" w:fill="auto"/>
          </w:tcPr>
          <w:p w14:paraId="198CFC5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0B8D9D0" w14:textId="77777777" w:rsidR="007C3555" w:rsidRDefault="00773911">
            <w:pPr>
              <w:pStyle w:val="TAL"/>
              <w:rPr>
                <w:rFonts w:cs="Arial"/>
                <w:color w:val="000000"/>
                <w:szCs w:val="18"/>
              </w:rPr>
            </w:pPr>
            <w:r>
              <w:rPr>
                <w:rFonts w:cs="Arial"/>
                <w:color w:val="000000"/>
                <w:szCs w:val="18"/>
              </w:rPr>
              <w:t>24-4b</w:t>
            </w:r>
          </w:p>
        </w:tc>
        <w:tc>
          <w:tcPr>
            <w:tcW w:w="0" w:type="auto"/>
            <w:shd w:val="clear" w:color="auto" w:fill="auto"/>
          </w:tcPr>
          <w:p w14:paraId="5E88DC59"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437A2FBA" w14:textId="77777777" w:rsidR="007C3555" w:rsidRDefault="00773911">
            <w:pPr>
              <w:rPr>
                <w:rFonts w:cs="Arial"/>
                <w:color w:val="000000"/>
                <w:sz w:val="18"/>
                <w:szCs w:val="18"/>
              </w:rPr>
            </w:pPr>
            <w:r>
              <w:rPr>
                <w:rFonts w:cs="Arial"/>
                <w:color w:val="000000"/>
                <w:sz w:val="18"/>
                <w:szCs w:val="18"/>
              </w:rPr>
              <w:t>PRACH with 480KHz and length 571</w:t>
            </w:r>
          </w:p>
          <w:p w14:paraId="4185D3E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461F1CE2" w14:textId="77777777" w:rsidR="007C3555" w:rsidRDefault="00773911">
            <w:pPr>
              <w:pStyle w:val="TAL"/>
              <w:rPr>
                <w:rFonts w:cs="Arial"/>
                <w:color w:val="000000"/>
                <w:szCs w:val="18"/>
              </w:rPr>
            </w:pPr>
            <w:r>
              <w:rPr>
                <w:rFonts w:cs="Arial"/>
                <w:color w:val="FF0000"/>
                <w:szCs w:val="18"/>
              </w:rPr>
              <w:t>24-4a</w:t>
            </w:r>
          </w:p>
        </w:tc>
        <w:tc>
          <w:tcPr>
            <w:tcW w:w="0" w:type="auto"/>
            <w:shd w:val="clear" w:color="auto" w:fill="auto"/>
          </w:tcPr>
          <w:p w14:paraId="32A3ED62"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55D695E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4429052" w14:textId="77777777" w:rsidR="007C3555" w:rsidRDefault="00773911">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14:paraId="28A770DC"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AA15DF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9DE55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73AE3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7F05B7D" w14:textId="77777777" w:rsidR="007C3555" w:rsidRDefault="00773911">
            <w:pPr>
              <w:pStyle w:val="TAL"/>
              <w:rPr>
                <w:rFonts w:cs="Arial"/>
                <w:strike/>
                <w:color w:val="FF0000"/>
                <w:szCs w:val="18"/>
              </w:rPr>
            </w:pPr>
            <w:r>
              <w:rPr>
                <w:rFonts w:cs="Arial"/>
                <w:strike/>
                <w:color w:val="FF0000"/>
                <w:szCs w:val="18"/>
              </w:rPr>
              <w:t>FFS: whether to split this FG for SA and DC</w:t>
            </w:r>
          </w:p>
          <w:p w14:paraId="7AF29184" w14:textId="77777777" w:rsidR="007C3555" w:rsidRDefault="007C3555">
            <w:pPr>
              <w:pStyle w:val="TAL"/>
              <w:rPr>
                <w:rFonts w:cs="Arial"/>
                <w:strike/>
                <w:color w:val="FF0000"/>
                <w:szCs w:val="18"/>
              </w:rPr>
            </w:pPr>
          </w:p>
          <w:p w14:paraId="46C55D41" w14:textId="77777777" w:rsidR="007C3555" w:rsidRDefault="00773911">
            <w:pPr>
              <w:pStyle w:val="TAL"/>
              <w:rPr>
                <w:rFonts w:cs="Arial"/>
                <w:strike/>
                <w:color w:val="FF0000"/>
                <w:szCs w:val="18"/>
              </w:rPr>
            </w:pPr>
            <w:r>
              <w:rPr>
                <w:rFonts w:cs="Arial"/>
                <w:strike/>
                <w:color w:val="FF0000"/>
                <w:szCs w:val="18"/>
              </w:rPr>
              <w:t>[Agreement:</w:t>
            </w:r>
          </w:p>
          <w:p w14:paraId="1C975A76" w14:textId="77777777" w:rsidR="007C3555" w:rsidRDefault="00773911">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75761E28" w14:textId="77777777" w:rsidR="007C3555" w:rsidRDefault="00773911">
            <w:pPr>
              <w:pStyle w:val="TAL"/>
              <w:rPr>
                <w:rFonts w:cs="Arial"/>
                <w:color w:val="000000"/>
                <w:szCs w:val="18"/>
              </w:rPr>
            </w:pPr>
            <w:r>
              <w:rPr>
                <w:rFonts w:cs="Arial"/>
                <w:color w:val="000000"/>
                <w:szCs w:val="18"/>
              </w:rPr>
              <w:t>Optional with capability signalling</w:t>
            </w:r>
          </w:p>
        </w:tc>
      </w:tr>
    </w:tbl>
    <w:p w14:paraId="103FADB9" w14:textId="77777777" w:rsidR="007C3555" w:rsidRDefault="007C3555">
      <w:pPr>
        <w:pStyle w:val="maintext"/>
        <w:ind w:firstLineChars="90" w:firstLine="180"/>
        <w:rPr>
          <w:rFonts w:ascii="Calibri" w:hAnsi="Calibri" w:cs="Arial"/>
          <w:b/>
        </w:rPr>
      </w:pPr>
    </w:p>
    <w:p w14:paraId="75F84BC0"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48DC905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17EF1C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0DF78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0BAADF71" w14:textId="77777777">
        <w:tc>
          <w:tcPr>
            <w:tcW w:w="1818" w:type="dxa"/>
            <w:tcBorders>
              <w:top w:val="single" w:sz="4" w:space="0" w:color="auto"/>
              <w:left w:val="single" w:sz="4" w:space="0" w:color="auto"/>
              <w:bottom w:val="single" w:sz="4" w:space="0" w:color="auto"/>
              <w:right w:val="single" w:sz="4" w:space="0" w:color="auto"/>
            </w:tcBorders>
          </w:tcPr>
          <w:p w14:paraId="50992A5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1EFA77A5" w14:textId="77777777" w:rsidR="007C3555" w:rsidRDefault="00773911">
            <w:pPr>
              <w:jc w:val="left"/>
              <w:rPr>
                <w:rFonts w:eastAsia="SimSun"/>
              </w:rPr>
            </w:pPr>
            <w:r>
              <w:rPr>
                <w:rFonts w:eastAsia="SimSun"/>
              </w:rPr>
              <w:t>We support the proposal for FG 24-4b</w:t>
            </w:r>
          </w:p>
          <w:p w14:paraId="09CCAA38" w14:textId="77777777" w:rsidR="007C3555" w:rsidRDefault="00773911">
            <w:pPr>
              <w:jc w:val="left"/>
              <w:rPr>
                <w:rFonts w:eastAsia="SimSun"/>
              </w:rPr>
            </w:pPr>
            <w:r>
              <w:rPr>
                <w:rFonts w:eastAsia="SimSun"/>
              </w:rPr>
              <w:t xml:space="preserve">We agree that </w:t>
            </w:r>
            <w:r>
              <w:rPr>
                <w:rFonts w:eastAsia="SimSun"/>
              </w:rPr>
              <w:t>there is no need to split this FG for SA/DC, and even for standalone, there is a benefit of capability signaling (see analogous comments for FG 24-1b).</w:t>
            </w:r>
          </w:p>
        </w:tc>
      </w:tr>
      <w:tr w:rsidR="007C3555" w14:paraId="62210BE8" w14:textId="77777777">
        <w:tc>
          <w:tcPr>
            <w:tcW w:w="1818" w:type="dxa"/>
            <w:tcBorders>
              <w:top w:val="single" w:sz="4" w:space="0" w:color="auto"/>
              <w:left w:val="single" w:sz="4" w:space="0" w:color="auto"/>
              <w:bottom w:val="single" w:sz="4" w:space="0" w:color="auto"/>
              <w:right w:val="single" w:sz="4" w:space="0" w:color="auto"/>
            </w:tcBorders>
          </w:tcPr>
          <w:p w14:paraId="354AB54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E18A28F" w14:textId="77777777" w:rsidR="007C3555" w:rsidRDefault="00773911">
            <w:pPr>
              <w:jc w:val="left"/>
              <w:rPr>
                <w:rFonts w:eastAsiaTheme="minorEastAsia"/>
                <w:lang w:eastAsia="ja-JP"/>
              </w:rPr>
            </w:pPr>
            <w:r>
              <w:rPr>
                <w:rFonts w:eastAsiaTheme="minorEastAsia"/>
                <w:lang w:eastAsia="ja-JP"/>
              </w:rPr>
              <w:t xml:space="preserve">We are fine with the proposal. </w:t>
            </w:r>
          </w:p>
        </w:tc>
      </w:tr>
      <w:tr w:rsidR="007C3555" w14:paraId="31AB3957" w14:textId="77777777">
        <w:tc>
          <w:tcPr>
            <w:tcW w:w="1818" w:type="dxa"/>
            <w:tcBorders>
              <w:top w:val="single" w:sz="4" w:space="0" w:color="auto"/>
              <w:left w:val="single" w:sz="4" w:space="0" w:color="auto"/>
              <w:bottom w:val="single" w:sz="4" w:space="0" w:color="auto"/>
              <w:right w:val="single" w:sz="4" w:space="0" w:color="auto"/>
            </w:tcBorders>
          </w:tcPr>
          <w:p w14:paraId="28D2B9D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372F6E67" w14:textId="77777777" w:rsidR="007C3555" w:rsidRDefault="00773911">
            <w:pPr>
              <w:jc w:val="left"/>
              <w:rPr>
                <w:rFonts w:eastAsiaTheme="minorEastAsia"/>
                <w:lang w:eastAsia="ja-JP"/>
              </w:rPr>
            </w:pPr>
            <w:r>
              <w:rPr>
                <w:rFonts w:eastAsiaTheme="minorEastAsia"/>
                <w:lang w:eastAsia="ja-JP"/>
              </w:rPr>
              <w:t>We are fine with the Proposal 24-4b</w:t>
            </w:r>
          </w:p>
        </w:tc>
      </w:tr>
      <w:tr w:rsidR="007C3555" w14:paraId="462C41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0C382DE" w14:textId="77777777" w:rsidR="007C3555" w:rsidRDefault="007C3555">
            <w:pPr>
              <w:pStyle w:val="paragraph"/>
              <w:spacing w:before="0" w:beforeAutospacing="0" w:after="0" w:afterAutospacing="0"/>
              <w:textAlignment w:val="baseline"/>
              <w:rPr>
                <w:rStyle w:val="normaltextrun"/>
                <w:rFonts w:eastAsiaTheme="minorEastAsia"/>
                <w:sz w:val="20"/>
                <w:lang w:eastAsia="ja-JP"/>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7804455" w14:textId="77777777" w:rsidR="007C3555" w:rsidRDefault="00773911">
            <w:pPr>
              <w:pStyle w:val="ListParagraph"/>
              <w:numPr>
                <w:ilvl w:val="0"/>
                <w:numId w:val="66"/>
              </w:numPr>
              <w:autoSpaceDE w:val="0"/>
              <w:autoSpaceDN w:val="0"/>
              <w:adjustRightInd w:val="0"/>
              <w:snapToGrid w:val="0"/>
              <w:spacing w:beforeLines="50" w:before="120" w:afterLines="50"/>
              <w:rPr>
                <w:rFonts w:eastAsiaTheme="minorEastAsia"/>
                <w:lang w:eastAsia="ja-JP"/>
              </w:rPr>
            </w:pPr>
            <w:r>
              <w:rPr>
                <w:rFonts w:eastAsiaTheme="minorEastAsia"/>
                <w:lang w:eastAsia="ja-JP"/>
              </w:rPr>
              <w:t xml:space="preserve">“Mandatory/Optional”: Suggest </w:t>
            </w:r>
            <w:proofErr w:type="gramStart"/>
            <w:r>
              <w:rPr>
                <w:rFonts w:eastAsiaTheme="minorEastAsia"/>
                <w:lang w:eastAsia="ja-JP"/>
              </w:rPr>
              <w:t>to add</w:t>
            </w:r>
            <w:proofErr w:type="gramEnd"/>
            <w:r>
              <w:rPr>
                <w:rFonts w:eastAsiaTheme="minorEastAsia"/>
                <w:lang w:eastAsia="ja-JP"/>
              </w:rPr>
              <w:t xml:space="preserve"> “This FG is only supported in bands for shared spectrum operation”. </w:t>
            </w:r>
          </w:p>
          <w:p w14:paraId="4ECA47DF" w14:textId="77777777" w:rsidR="007C3555" w:rsidRDefault="00773911">
            <w:pPr>
              <w:jc w:val="left"/>
              <w:rPr>
                <w:rFonts w:eastAsiaTheme="minorEastAsia"/>
                <w:lang w:eastAsia="ja-JP"/>
              </w:rPr>
            </w:pPr>
            <w:r>
              <w:rPr>
                <w:rFonts w:eastAsiaTheme="minorEastAsia"/>
                <w:lang w:eastAsia="ja-JP"/>
              </w:rPr>
              <w:t>We have the following bullet from WID to support the above addition:</w:t>
            </w:r>
          </w:p>
          <w:p w14:paraId="41340B6E" w14:textId="77777777" w:rsidR="007C3555" w:rsidRDefault="007C3555">
            <w:pPr>
              <w:jc w:val="left"/>
              <w:rPr>
                <w:rFonts w:eastAsiaTheme="minorEastAsia"/>
                <w:lang w:eastAsia="ja-JP"/>
              </w:rPr>
            </w:pPr>
          </w:p>
          <w:tbl>
            <w:tblPr>
              <w:tblStyle w:val="TableGrid"/>
              <w:tblW w:w="0" w:type="auto"/>
              <w:tblLayout w:type="fixed"/>
              <w:tblLook w:val="04A0" w:firstRow="1" w:lastRow="0" w:firstColumn="1" w:lastColumn="0" w:noHBand="0" w:noVBand="1"/>
            </w:tblPr>
            <w:tblGrid>
              <w:gridCol w:w="11092"/>
            </w:tblGrid>
            <w:tr w:rsidR="007C3555" w14:paraId="4EAB5EE5" w14:textId="77777777">
              <w:tc>
                <w:tcPr>
                  <w:tcW w:w="11092" w:type="dxa"/>
                </w:tcPr>
                <w:p w14:paraId="04A75780" w14:textId="77777777" w:rsidR="007C3555" w:rsidRDefault="00773911">
                  <w:pPr>
                    <w:pStyle w:val="B1"/>
                    <w:numPr>
                      <w:ilvl w:val="1"/>
                      <w:numId w:val="12"/>
                    </w:numPr>
                    <w:spacing w:before="180"/>
                    <w:ind w:left="426"/>
                    <w:contextualSpacing w:val="0"/>
                    <w:rPr>
                      <w:rFonts w:eastAsia="DengXian"/>
                      <w:lang w:eastAsia="ko-KR"/>
                    </w:rPr>
                  </w:pPr>
                  <w:r>
                    <w:rPr>
                      <w:rFonts w:hint="eastAsia"/>
                      <w:lang w:eastAsia="ko-KR"/>
                    </w:rPr>
                    <w:t>Specify support for PRACH sequence lengths (</w:t>
                  </w:r>
                  <w:proofErr w:type="gramStart"/>
                  <w:r>
                    <w:rPr>
                      <w:rFonts w:hint="eastAsia"/>
                      <w:lang w:eastAsia="ko-KR"/>
                    </w:rPr>
                    <w:t>i.e.</w:t>
                  </w:r>
                  <w:proofErr w:type="gramEnd"/>
                  <w:r>
                    <w:rPr>
                      <w:rFonts w:hint="eastAsia"/>
                      <w:lang w:eastAsia="ko-KR"/>
                    </w:rPr>
                    <w:t xml:space="preserve"> </w:t>
                  </w:r>
                  <w:r>
                    <w:rPr>
                      <w:lang w:eastAsia="ko-KR"/>
                    </w:rPr>
                    <w:t xml:space="preserve">L=139, </w:t>
                  </w:r>
                  <w:r>
                    <w:rPr>
                      <w:rFonts w:hint="eastAsia"/>
                      <w:lang w:eastAsia="ko-KR"/>
                    </w:rPr>
                    <w:t xml:space="preserve">L=571 and L=1151) and </w:t>
                  </w:r>
                  <w:r>
                    <w:rPr>
                      <w:lang w:eastAsia="ko-KR"/>
                    </w:rPr>
                    <w:t>st</w:t>
                  </w:r>
                  <w:r>
                    <w:rPr>
                      <w:lang w:eastAsia="ko-KR"/>
                    </w:rPr>
                    <w:t xml:space="preserve">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14:paraId="22D4897E" w14:textId="77777777" w:rsidR="007C3555" w:rsidRDefault="007C3555">
                  <w:pPr>
                    <w:spacing w:beforeLines="50" w:before="120" w:afterLines="50"/>
                    <w:contextualSpacing/>
                    <w:rPr>
                      <w:lang w:eastAsia="zh-CN"/>
                    </w:rPr>
                  </w:pPr>
                </w:p>
              </w:tc>
            </w:tr>
          </w:tbl>
          <w:p w14:paraId="1F6452E8" w14:textId="77777777" w:rsidR="007C3555" w:rsidRDefault="007C3555">
            <w:pPr>
              <w:jc w:val="left"/>
              <w:rPr>
                <w:rFonts w:eastAsiaTheme="minorEastAsia"/>
                <w:lang w:eastAsia="ja-JP"/>
              </w:rPr>
            </w:pPr>
          </w:p>
          <w:p w14:paraId="66CD4E58" w14:textId="77777777" w:rsidR="007C3555" w:rsidRDefault="007C3555">
            <w:pPr>
              <w:jc w:val="left"/>
              <w:rPr>
                <w:rFonts w:eastAsiaTheme="minorEastAsia"/>
                <w:lang w:eastAsia="ja-JP"/>
              </w:rPr>
            </w:pPr>
          </w:p>
          <w:p w14:paraId="6D436B6B" w14:textId="77777777" w:rsidR="007C3555" w:rsidRDefault="00773911">
            <w:pPr>
              <w:jc w:val="left"/>
              <w:rPr>
                <w:rFonts w:eastAsiaTheme="minorEastAsia"/>
                <w:lang w:eastAsia="ja-JP"/>
              </w:rPr>
            </w:pPr>
            <w:r>
              <w:rPr>
                <w:rFonts w:eastAsiaTheme="minorEastAsia"/>
                <w:lang w:eastAsia="ja-JP"/>
              </w:rPr>
              <w:t xml:space="preserve">To our understanding, the highlighted text “for operation in shared spectrum” is applied for both PRACH sequence of L=571 and 1151 and non-consecutive RO. In addition, according to RAN1 discussion, the main motivation to introduce longer PRACH sequence is </w:t>
            </w:r>
            <w:r>
              <w:rPr>
                <w:rFonts w:eastAsiaTheme="minorEastAsia"/>
                <w:lang w:eastAsia="ja-JP"/>
              </w:rPr>
              <w:t>to make full use of UE TX power under the restriction of power spectrum density required by regional unlicensed band regulations. On the other hand, concentrating the transmit power in narrower bandwidth by power control mechanism is more efficient than in</w:t>
            </w:r>
            <w:r>
              <w:rPr>
                <w:rFonts w:eastAsiaTheme="minorEastAsia"/>
                <w:lang w:eastAsia="ja-JP"/>
              </w:rPr>
              <w:t xml:space="preserve">troducing long PRACH sequence in licensed band. So the support of wideband PRACH should only be applied for shared spectrum operation, which is identical in NRU Rel-16. </w:t>
            </w:r>
          </w:p>
          <w:p w14:paraId="4E7CE5D3" w14:textId="77777777" w:rsidR="007C3555" w:rsidRDefault="007C3555">
            <w:pPr>
              <w:jc w:val="left"/>
              <w:rPr>
                <w:rFonts w:eastAsiaTheme="minorEastAsia"/>
                <w:lang w:eastAsia="ja-JP"/>
              </w:rPr>
            </w:pPr>
          </w:p>
          <w:p w14:paraId="2889B688" w14:textId="77777777" w:rsidR="007C3555" w:rsidRDefault="00773911">
            <w:pPr>
              <w:jc w:val="left"/>
              <w:rPr>
                <w:rFonts w:eastAsiaTheme="minorEastAsia"/>
                <w:lang w:eastAsia="ja-JP"/>
              </w:rPr>
            </w:pPr>
            <w:r>
              <w:rPr>
                <w:rFonts w:eastAsiaTheme="minorEastAsia"/>
                <w:lang w:eastAsia="ja-JP"/>
              </w:rPr>
              <w:t>Note: Alternatively, above issue may be captured in “Feature Group” column by changin</w:t>
            </w:r>
            <w:r>
              <w:rPr>
                <w:rFonts w:eastAsiaTheme="minorEastAsia"/>
                <w:lang w:eastAsia="ja-JP"/>
              </w:rPr>
              <w:t>g the component name to “Wideband PRACH  for 480 kHz in FR2-2 with shared spectrum channel access”.</w:t>
            </w:r>
          </w:p>
        </w:tc>
      </w:tr>
      <w:tr w:rsidR="007C3555" w14:paraId="5BFBC2C5"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AEA9FC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w:t>
            </w:r>
            <w:r>
              <w:rPr>
                <w:rStyle w:val="normaltextrun"/>
                <w:rFonts w:eastAsia="Malgun Gothic"/>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6007E59" w14:textId="77777777" w:rsidR="007C3555" w:rsidRDefault="00773911">
            <w:pPr>
              <w:jc w:val="left"/>
              <w:rPr>
                <w:rFonts w:eastAsiaTheme="minorEastAsia"/>
                <w:lang w:eastAsia="ja-JP"/>
              </w:rPr>
            </w:pPr>
            <w:r>
              <w:rPr>
                <w:rFonts w:eastAsia="Malgun Gothic"/>
                <w:lang w:eastAsia="ko-KR"/>
              </w:rPr>
              <w:t>As commented for FG 24-1b</w:t>
            </w:r>
            <w:r>
              <w:rPr>
                <w:rFonts w:eastAsia="Malgun Gothic" w:hint="eastAsia"/>
                <w:lang w:eastAsia="ko-KR"/>
              </w:rPr>
              <w:t>, wideband PRACH should be limited for operation in shared spectrum</w:t>
            </w:r>
            <w:r>
              <w:rPr>
                <w:rFonts w:eastAsia="Malgun Gothic"/>
                <w:lang w:eastAsia="ko-KR"/>
              </w:rPr>
              <w:t>.</w:t>
            </w:r>
          </w:p>
        </w:tc>
      </w:tr>
      <w:tr w:rsidR="007C3555" w14:paraId="1A307F5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6BE05F"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lastRenderedPageBreak/>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8B906E" w14:textId="77777777" w:rsidR="007C3555" w:rsidRDefault="00773911">
            <w:pPr>
              <w:jc w:val="left"/>
              <w:rPr>
                <w:rFonts w:eastAsia="SimSun"/>
                <w:lang w:eastAsia="ko-KR"/>
              </w:rPr>
            </w:pPr>
            <w:r>
              <w:rPr>
                <w:rFonts w:eastAsia="SimSun" w:hint="eastAsia"/>
                <w:lang w:eastAsia="zh-CN"/>
              </w:rPr>
              <w:t xml:space="preserve">We do not see a </w:t>
            </w:r>
            <w:r>
              <w:rPr>
                <w:rFonts w:eastAsia="SimSun" w:hint="eastAsia"/>
                <w:lang w:eastAsia="zh-CN"/>
              </w:rPr>
              <w:t>strongly need to separate wideband PRACH with FG 24-4a.</w:t>
            </w:r>
          </w:p>
        </w:tc>
      </w:tr>
      <w:tr w:rsidR="00773911" w14:paraId="051CF51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4EA959B" w14:textId="19859D36" w:rsidR="00773911" w:rsidRDefault="00773911">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67A18FA" w14:textId="1912561E" w:rsidR="00773911" w:rsidRDefault="00773911">
            <w:pPr>
              <w:jc w:val="left"/>
              <w:rPr>
                <w:rFonts w:eastAsia="SimSun" w:hint="eastAsia"/>
                <w:lang w:eastAsia="zh-CN"/>
              </w:rPr>
            </w:pPr>
            <w:r>
              <w:rPr>
                <w:rFonts w:eastAsia="SimSun"/>
                <w:lang w:eastAsia="zh-CN"/>
              </w:rPr>
              <w:t>We are fine with this</w:t>
            </w:r>
          </w:p>
        </w:tc>
      </w:tr>
    </w:tbl>
    <w:p w14:paraId="5192DD7D" w14:textId="77777777" w:rsidR="007C3555" w:rsidRDefault="007C3555">
      <w:pPr>
        <w:pStyle w:val="maintext"/>
        <w:ind w:firstLineChars="90" w:firstLine="180"/>
        <w:rPr>
          <w:rFonts w:ascii="Calibri" w:hAnsi="Calibri" w:cs="Arial"/>
          <w:color w:val="000000"/>
        </w:rPr>
      </w:pPr>
    </w:p>
    <w:p w14:paraId="0A47E1ED" w14:textId="77777777" w:rsidR="007C3555" w:rsidRDefault="00773911">
      <w:pPr>
        <w:pStyle w:val="Heading1"/>
        <w:numPr>
          <w:ilvl w:val="1"/>
          <w:numId w:val="10"/>
        </w:numPr>
        <w:jc w:val="both"/>
        <w:rPr>
          <w:color w:val="000000"/>
        </w:rPr>
      </w:pPr>
      <w:r>
        <w:rPr>
          <w:color w:val="000000"/>
        </w:rPr>
        <w:t>Issue 12: FG 24-4c</w:t>
      </w:r>
    </w:p>
    <w:p w14:paraId="02B2E897"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249191C5" w14:textId="77777777" w:rsidR="007C3555" w:rsidRDefault="007C3555">
      <w:pPr>
        <w:pStyle w:val="maintext"/>
        <w:ind w:firstLineChars="90" w:firstLine="180"/>
        <w:rPr>
          <w:rFonts w:ascii="Calibri" w:hAnsi="Calibri" w:cs="Arial"/>
        </w:rPr>
      </w:pPr>
    </w:p>
    <w:p w14:paraId="7F91ECC9"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w:t>
      </w:r>
      <w:r>
        <w:rPr>
          <w:rFonts w:ascii="Calibri" w:hAnsi="Calibri" w:cs="Arial"/>
          <w:b/>
        </w:rPr>
        <w:t>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C3555" w14:paraId="13768234" w14:textId="77777777">
        <w:tc>
          <w:tcPr>
            <w:tcW w:w="0" w:type="auto"/>
            <w:shd w:val="clear" w:color="auto" w:fill="auto"/>
          </w:tcPr>
          <w:p w14:paraId="1C35D10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7A0FD0A" w14:textId="77777777" w:rsidR="007C3555" w:rsidRDefault="00773911">
            <w:pPr>
              <w:pStyle w:val="TAL"/>
              <w:rPr>
                <w:rFonts w:cs="Arial"/>
                <w:color w:val="000000"/>
                <w:szCs w:val="18"/>
              </w:rPr>
            </w:pPr>
            <w:r>
              <w:rPr>
                <w:rFonts w:cs="Arial"/>
                <w:color w:val="000000"/>
                <w:szCs w:val="18"/>
              </w:rPr>
              <w:t>24-4c</w:t>
            </w:r>
          </w:p>
        </w:tc>
        <w:tc>
          <w:tcPr>
            <w:tcW w:w="0" w:type="auto"/>
            <w:shd w:val="clear" w:color="auto" w:fill="auto"/>
          </w:tcPr>
          <w:p w14:paraId="5618605E"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color w:val="000000"/>
                <w:szCs w:val="18"/>
                <w:lang w:eastAsia="zh-CN"/>
              </w:rPr>
              <w:t xml:space="preserve"> </w:t>
            </w:r>
            <w:r>
              <w:rPr>
                <w:rFonts w:cs="Arial"/>
                <w:strike/>
                <w:color w:val="FF0000"/>
                <w:szCs w:val="18"/>
              </w:rPr>
              <w:t>[with/without shared spectrum channel access]</w:t>
            </w:r>
          </w:p>
        </w:tc>
        <w:tc>
          <w:tcPr>
            <w:tcW w:w="0" w:type="auto"/>
            <w:shd w:val="clear" w:color="auto" w:fill="auto"/>
          </w:tcPr>
          <w:p w14:paraId="0035DA08"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2CFA1D41"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124110DF" w14:textId="77777777" w:rsidR="007C3555" w:rsidRDefault="00773911">
            <w:pPr>
              <w:pStyle w:val="TAL"/>
              <w:rPr>
                <w:rFonts w:cs="Arial"/>
                <w:color w:val="000000"/>
                <w:szCs w:val="18"/>
              </w:rPr>
            </w:pPr>
            <w:r>
              <w:rPr>
                <w:rFonts w:cs="Arial"/>
                <w:color w:val="FF0000"/>
                <w:szCs w:val="18"/>
              </w:rPr>
              <w:t>24-4a</w:t>
            </w:r>
          </w:p>
        </w:tc>
        <w:tc>
          <w:tcPr>
            <w:tcW w:w="0" w:type="auto"/>
            <w:shd w:val="clear" w:color="auto" w:fill="auto"/>
          </w:tcPr>
          <w:p w14:paraId="6530FD19"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236A89D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937BEB3" w14:textId="77777777" w:rsidR="007C3555" w:rsidRDefault="00773911">
            <w:pPr>
              <w:pStyle w:val="TAL"/>
              <w:rPr>
                <w:rFonts w:eastAsia="SimSun" w:cs="Arial"/>
                <w:color w:val="000000"/>
                <w:szCs w:val="18"/>
                <w:lang w:eastAsia="zh-CN"/>
              </w:rPr>
            </w:pPr>
            <w:r>
              <w:rPr>
                <w:rFonts w:eastAsia="SimSun" w:cs="Arial"/>
                <w:color w:val="FF0000"/>
                <w:szCs w:val="18"/>
                <w:lang w:eastAsia="zh-CN"/>
              </w:rPr>
              <w:t xml:space="preserve">Multi-RB PUCCH format 0/1/4 for 480 kHz </w:t>
            </w:r>
            <w:r>
              <w:rPr>
                <w:rFonts w:cs="Arial"/>
                <w:color w:val="FF0000"/>
                <w:szCs w:val="18"/>
                <w:lang w:eastAsia="zh-CN"/>
              </w:rPr>
              <w:t xml:space="preserve">in FR2-2 </w:t>
            </w:r>
            <w:r>
              <w:rPr>
                <w:rFonts w:eastAsia="SimSun" w:cs="Arial"/>
                <w:color w:val="FF0000"/>
                <w:szCs w:val="18"/>
                <w:lang w:eastAsia="zh-CN"/>
              </w:rPr>
              <w:t>is not supported</w:t>
            </w:r>
          </w:p>
        </w:tc>
        <w:tc>
          <w:tcPr>
            <w:tcW w:w="0" w:type="auto"/>
            <w:shd w:val="clear" w:color="auto" w:fill="auto"/>
          </w:tcPr>
          <w:p w14:paraId="7A9BA394"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FDF5AB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6A781A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325005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D89DC99" w14:textId="77777777" w:rsidR="007C3555" w:rsidRDefault="007C3555">
            <w:pPr>
              <w:pStyle w:val="TAL"/>
              <w:rPr>
                <w:rFonts w:cs="Arial"/>
                <w:color w:val="000000"/>
                <w:szCs w:val="18"/>
              </w:rPr>
            </w:pPr>
          </w:p>
        </w:tc>
        <w:tc>
          <w:tcPr>
            <w:tcW w:w="0" w:type="auto"/>
            <w:shd w:val="clear" w:color="auto" w:fill="auto"/>
          </w:tcPr>
          <w:p w14:paraId="7CE0A3C2" w14:textId="77777777" w:rsidR="007C3555" w:rsidRDefault="00773911">
            <w:pPr>
              <w:pStyle w:val="TAL"/>
              <w:rPr>
                <w:rFonts w:cs="Arial"/>
                <w:color w:val="000000"/>
                <w:szCs w:val="18"/>
              </w:rPr>
            </w:pPr>
            <w:r>
              <w:rPr>
                <w:rFonts w:cs="Arial"/>
                <w:color w:val="000000"/>
                <w:szCs w:val="18"/>
              </w:rPr>
              <w:t>Optional with capability signalling</w:t>
            </w:r>
          </w:p>
          <w:p w14:paraId="50F742EF" w14:textId="77777777" w:rsidR="007C3555" w:rsidRDefault="007C3555">
            <w:pPr>
              <w:pStyle w:val="TAL"/>
              <w:rPr>
                <w:rFonts w:cs="Arial"/>
                <w:color w:val="000000"/>
                <w:szCs w:val="18"/>
              </w:rPr>
            </w:pPr>
          </w:p>
          <w:p w14:paraId="38CFB599" w14:textId="77777777" w:rsidR="007C3555" w:rsidRDefault="00773911">
            <w:pPr>
              <w:pStyle w:val="TAL"/>
              <w:rPr>
                <w:rFonts w:cs="Arial"/>
                <w:color w:val="FF0000"/>
                <w:szCs w:val="18"/>
              </w:rPr>
            </w:pPr>
            <w:r>
              <w:rPr>
                <w:rFonts w:cs="Arial"/>
                <w:color w:val="FF0000"/>
                <w:szCs w:val="18"/>
              </w:rPr>
              <w:t>This FG is only supported in bands under PSD limitation in shared spectrum operation</w:t>
            </w:r>
          </w:p>
        </w:tc>
      </w:tr>
    </w:tbl>
    <w:p w14:paraId="446DD3A4" w14:textId="77777777" w:rsidR="007C3555" w:rsidRDefault="007C3555">
      <w:pPr>
        <w:pStyle w:val="maintext"/>
        <w:ind w:firstLineChars="90" w:firstLine="180"/>
        <w:rPr>
          <w:rFonts w:ascii="Calibri" w:hAnsi="Calibri" w:cs="Arial"/>
          <w:color w:val="000000"/>
        </w:rPr>
      </w:pPr>
    </w:p>
    <w:p w14:paraId="445D10BF" w14:textId="77777777" w:rsidR="007C3555" w:rsidRDefault="00773911">
      <w:pPr>
        <w:pStyle w:val="Heading1"/>
        <w:numPr>
          <w:ilvl w:val="1"/>
          <w:numId w:val="10"/>
        </w:numPr>
        <w:jc w:val="both"/>
        <w:rPr>
          <w:color w:val="000000"/>
        </w:rPr>
      </w:pPr>
      <w:r>
        <w:rPr>
          <w:color w:val="000000"/>
        </w:rPr>
        <w:t>Issue 13: FG 24-4f</w:t>
      </w:r>
    </w:p>
    <w:p w14:paraId="415844E1" w14:textId="77777777" w:rsidR="007C3555" w:rsidRDefault="00773911">
      <w:pPr>
        <w:pStyle w:val="maintext"/>
        <w:ind w:firstLineChars="90" w:firstLine="180"/>
        <w:rPr>
          <w:rFonts w:ascii="Calibri" w:hAnsi="Calibri" w:cs="Arial"/>
          <w:color w:val="000000"/>
        </w:rPr>
      </w:pPr>
      <w:r>
        <w:rPr>
          <w:rFonts w:ascii="Calibri" w:hAnsi="Calibri" w:cs="Arial"/>
          <w:color w:val="000000"/>
        </w:rPr>
        <w:t xml:space="preserve">After review of </w:t>
      </w:r>
      <w:r>
        <w:rPr>
          <w:rFonts w:ascii="Calibri" w:hAnsi="Calibri" w:cs="Arial"/>
          <w:color w:val="000000"/>
        </w:rPr>
        <w:t>contributions submitted to RAN1 #107bis-e in this agenda item, the following is proposed by the moderator. Companies submitted the following views on the moderator’s proposals.</w:t>
      </w:r>
    </w:p>
    <w:p w14:paraId="72574F3E" w14:textId="77777777" w:rsidR="007C3555" w:rsidRDefault="007C3555">
      <w:pPr>
        <w:pStyle w:val="maintext"/>
        <w:ind w:firstLineChars="90" w:firstLine="180"/>
        <w:rPr>
          <w:rFonts w:ascii="Calibri" w:hAnsi="Calibri" w:cs="Arial"/>
        </w:rPr>
      </w:pPr>
    </w:p>
    <w:p w14:paraId="1A87DFC2"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w:t>
      </w:r>
      <w:r>
        <w:rPr>
          <w:rFonts w:ascii="Calibri" w:hAnsi="Calibri" w:cs="Arial"/>
          <w:b/>
        </w:rPr>
        <w:t>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592"/>
        <w:gridCol w:w="3549"/>
        <w:gridCol w:w="4732"/>
        <w:gridCol w:w="831"/>
        <w:gridCol w:w="527"/>
        <w:gridCol w:w="517"/>
        <w:gridCol w:w="4572"/>
        <w:gridCol w:w="871"/>
        <w:gridCol w:w="517"/>
        <w:gridCol w:w="517"/>
        <w:gridCol w:w="517"/>
        <w:gridCol w:w="222"/>
        <w:gridCol w:w="2421"/>
      </w:tblGrid>
      <w:tr w:rsidR="007C3555" w14:paraId="31B91A5E" w14:textId="77777777">
        <w:tc>
          <w:tcPr>
            <w:tcW w:w="0" w:type="auto"/>
            <w:shd w:val="clear" w:color="auto" w:fill="auto"/>
          </w:tcPr>
          <w:p w14:paraId="699FCE0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2B08185" w14:textId="77777777" w:rsidR="007C3555" w:rsidRDefault="00773911">
            <w:pPr>
              <w:pStyle w:val="TAL"/>
              <w:rPr>
                <w:rFonts w:cs="Arial"/>
                <w:color w:val="000000"/>
                <w:szCs w:val="18"/>
              </w:rPr>
            </w:pPr>
            <w:r>
              <w:rPr>
                <w:rFonts w:cs="Arial"/>
                <w:color w:val="000000"/>
                <w:szCs w:val="18"/>
              </w:rPr>
              <w:t>24-4f</w:t>
            </w:r>
          </w:p>
        </w:tc>
        <w:tc>
          <w:tcPr>
            <w:tcW w:w="0" w:type="auto"/>
            <w:shd w:val="clear" w:color="auto" w:fill="auto"/>
          </w:tcPr>
          <w:p w14:paraId="38659905"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2CAC1628" w14:textId="77777777" w:rsidR="007C3555" w:rsidRDefault="00773911">
            <w:pPr>
              <w:autoSpaceDE w:val="0"/>
              <w:autoSpaceDN w:val="0"/>
              <w:adjustRightInd w:val="0"/>
              <w:snapToGrid w:val="0"/>
              <w:contextualSpacing/>
              <w:rPr>
                <w:rFonts w:cs="Arial"/>
                <w:color w:val="FF0000"/>
                <w:sz w:val="18"/>
                <w:szCs w:val="18"/>
              </w:rPr>
            </w:pPr>
            <w:r>
              <w:rPr>
                <w:rFonts w:cs="Arial"/>
                <w:color w:val="FF0000"/>
                <w:sz w:val="18"/>
                <w:szCs w:val="18"/>
              </w:rPr>
              <w:t>1.) Multiple-slot PDCCH monitoring for 480KHz with (X,Y)=(2,1)</w:t>
            </w:r>
          </w:p>
          <w:p w14:paraId="60DABEFE"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tc>
        <w:tc>
          <w:tcPr>
            <w:tcW w:w="0" w:type="auto"/>
            <w:shd w:val="clear" w:color="auto" w:fill="auto"/>
          </w:tcPr>
          <w:p w14:paraId="42DDF489" w14:textId="77777777" w:rsidR="007C3555" w:rsidRDefault="00773911">
            <w:pPr>
              <w:pStyle w:val="TAL"/>
              <w:rPr>
                <w:rFonts w:cs="Arial"/>
                <w:color w:val="FF0000"/>
                <w:szCs w:val="18"/>
              </w:rPr>
            </w:pPr>
            <w:r>
              <w:rPr>
                <w:rFonts w:cs="Arial"/>
                <w:color w:val="FF0000"/>
                <w:szCs w:val="18"/>
              </w:rPr>
              <w:t>24-4</w:t>
            </w:r>
            <w:r>
              <w:rPr>
                <w:rFonts w:eastAsia="SimSun" w:cs="Arial"/>
                <w:color w:val="FF0000"/>
                <w:szCs w:val="18"/>
              </w:rPr>
              <w:t>, 3-1</w:t>
            </w:r>
          </w:p>
        </w:tc>
        <w:tc>
          <w:tcPr>
            <w:tcW w:w="0" w:type="auto"/>
            <w:shd w:val="clear" w:color="auto" w:fill="auto"/>
          </w:tcPr>
          <w:p w14:paraId="57FAF293"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5138E43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E971022" w14:textId="77777777" w:rsidR="007C3555" w:rsidRDefault="00773911">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14:paraId="5452A425"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016FF75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F70543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5AAD40"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8B54033" w14:textId="77777777" w:rsidR="007C3555" w:rsidRDefault="007C3555">
            <w:pPr>
              <w:pStyle w:val="TAL"/>
              <w:rPr>
                <w:rFonts w:cs="Arial"/>
                <w:color w:val="000000"/>
                <w:szCs w:val="18"/>
              </w:rPr>
            </w:pPr>
          </w:p>
        </w:tc>
        <w:tc>
          <w:tcPr>
            <w:tcW w:w="0" w:type="auto"/>
            <w:shd w:val="clear" w:color="auto" w:fill="auto"/>
          </w:tcPr>
          <w:p w14:paraId="3C6CB719" w14:textId="77777777" w:rsidR="007C3555" w:rsidRDefault="00773911">
            <w:pPr>
              <w:pStyle w:val="TAL"/>
              <w:rPr>
                <w:rFonts w:cs="Arial"/>
                <w:color w:val="000000"/>
                <w:szCs w:val="18"/>
              </w:rPr>
            </w:pPr>
            <w:r>
              <w:rPr>
                <w:rFonts w:cs="Arial"/>
                <w:color w:val="000000"/>
                <w:szCs w:val="18"/>
              </w:rPr>
              <w:t>Optional with capability signalling</w:t>
            </w:r>
          </w:p>
        </w:tc>
      </w:tr>
    </w:tbl>
    <w:p w14:paraId="25354B49" w14:textId="77777777" w:rsidR="007C3555" w:rsidRDefault="007C3555">
      <w:pPr>
        <w:pStyle w:val="maintext"/>
        <w:ind w:firstLineChars="90" w:firstLine="180"/>
        <w:rPr>
          <w:rFonts w:ascii="Calibri" w:hAnsi="Calibri" w:cs="Arial"/>
          <w:b/>
        </w:rPr>
      </w:pPr>
    </w:p>
    <w:p w14:paraId="0895FFC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91730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81F0A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CF9E01A"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79C6920" w14:textId="77777777">
        <w:tc>
          <w:tcPr>
            <w:tcW w:w="1818" w:type="dxa"/>
            <w:tcBorders>
              <w:top w:val="single" w:sz="4" w:space="0" w:color="auto"/>
              <w:left w:val="single" w:sz="4" w:space="0" w:color="auto"/>
              <w:bottom w:val="single" w:sz="4" w:space="0" w:color="auto"/>
              <w:right w:val="single" w:sz="4" w:space="0" w:color="auto"/>
            </w:tcBorders>
          </w:tcPr>
          <w:p w14:paraId="29AD2786"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2D204E9" w14:textId="77777777" w:rsidR="007C3555" w:rsidRDefault="00773911">
            <w:pPr>
              <w:jc w:val="left"/>
              <w:rPr>
                <w:rFonts w:eastAsia="SimSun"/>
              </w:rPr>
            </w:pPr>
            <w:r>
              <w:rPr>
                <w:rFonts w:eastAsia="SimSun"/>
              </w:rPr>
              <w:t xml:space="preserve">According to the agreement on multi-slot monitoring capability from RAN1#107-e, there is a component missing from the description of FG 24-4f that is related to the intra-slot monitoring capability that was part of the agreement (see </w:t>
            </w:r>
            <w:r>
              <w:rPr>
                <w:rFonts w:eastAsia="SimSun"/>
                <w:highlight w:val="cyan"/>
              </w:rPr>
              <w:t>highlighted</w:t>
            </w:r>
            <w:r>
              <w:rPr>
                <w:rFonts w:eastAsia="SimSun"/>
              </w:rPr>
              <w:t xml:space="preserve"> text below</w:t>
            </w:r>
            <w:r>
              <w:rPr>
                <w:rFonts w:eastAsia="SimSun"/>
              </w:rPr>
              <w:t xml:space="preserve">).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w:t>
            </w:r>
            <w:r>
              <w:rPr>
                <w:rFonts w:eastAsia="SimSun"/>
              </w:rPr>
              <w:t>ty spreadsheet. Hence, we propose to capture the intra-slot monitoring capability aspect as additional components to this FG description. Note that it is not sufficient to simply add FG 3-1 as a pre-requisite FG, since in the RAN1#107-e agreement the refer</w:t>
            </w:r>
            <w:r>
              <w:rPr>
                <w:rFonts w:eastAsia="SimSun"/>
              </w:rPr>
              <w:t>ence to FG 3-1 only applies to the so-called Group (1) search spaces in the Ys slots. It is still being discussed in AI 8.2.2 the behavior for the so-called Group (2) search spaces. Hence, we propose to add the following component for now (applicable to Gr</w:t>
            </w:r>
            <w:r>
              <w:rPr>
                <w:rFonts w:eastAsia="SimSun"/>
              </w:rPr>
              <w:t>oup (1) SSs), and then come back later and potentially add an additional component for Group (2) once an agreement has been made.</w:t>
            </w:r>
          </w:p>
          <w:p w14:paraId="7E13588D" w14:textId="77777777" w:rsidR="007C3555" w:rsidRDefault="00773911">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slots, monitoring of type 1 CSS with dedicated RRC configuration, type 3 CSS, and UE-SS according</w:t>
            </w:r>
            <w:r>
              <w:rPr>
                <w:rFonts w:eastAsia="MS Gothic" w:cs="Arial"/>
                <w:color w:val="0070C0"/>
                <w:sz w:val="18"/>
                <w:szCs w:val="18"/>
                <w:lang w:val="en-GB"/>
              </w:rPr>
              <w:t xml:space="preserve"> to FG 3-1</w:t>
            </w:r>
          </w:p>
          <w:p w14:paraId="47390771" w14:textId="77777777" w:rsidR="007C3555" w:rsidRDefault="007C3555">
            <w:pPr>
              <w:jc w:val="left"/>
              <w:rPr>
                <w:rFonts w:eastAsia="SimSun"/>
              </w:rPr>
            </w:pPr>
          </w:p>
          <w:p w14:paraId="71DF5B61" w14:textId="77777777" w:rsidR="007C3555" w:rsidRDefault="00773911">
            <w:pPr>
              <w:jc w:val="left"/>
              <w:rPr>
                <w:rFonts w:eastAsia="SimSun"/>
                <w:color w:val="0070C0"/>
              </w:rPr>
            </w:pPr>
            <w:r>
              <w:rPr>
                <w:rFonts w:eastAsia="SimSun"/>
              </w:rPr>
              <w:t>Note that in 38.213, the notation (</w:t>
            </w:r>
            <w:proofErr w:type="spellStart"/>
            <w:r>
              <w:rPr>
                <w:rFonts w:eastAsia="SimSun"/>
              </w:rPr>
              <w:t>Xs,Ys</w:t>
            </w:r>
            <w:proofErr w:type="spellEnd"/>
            <w:r>
              <w:rPr>
                <w:rFonts w:eastAsia="SimSun"/>
              </w:rPr>
              <w:t xml:space="preserve">) is used for per-slot group monitoring to avoid confusion with (X,Y) defined for per-span monitoring. Hence (X,Y) should be changed to </w:t>
            </w:r>
            <w:r>
              <w:rPr>
                <w:rFonts w:eastAsia="SimSun"/>
                <w:color w:val="0070C0"/>
              </w:rPr>
              <w:t>(</w:t>
            </w:r>
            <w:proofErr w:type="spellStart"/>
            <w:r>
              <w:rPr>
                <w:rFonts w:eastAsia="SimSun"/>
                <w:color w:val="0070C0"/>
              </w:rPr>
              <w:t>Xs,Ys</w:t>
            </w:r>
            <w:proofErr w:type="spellEnd"/>
            <w:r>
              <w:rPr>
                <w:rFonts w:eastAsia="SimSun"/>
                <w:color w:val="0070C0"/>
              </w:rPr>
              <w:t>).</w:t>
            </w:r>
          </w:p>
          <w:p w14:paraId="20C19692" w14:textId="77777777" w:rsidR="007C3555" w:rsidRDefault="007C3555">
            <w:pPr>
              <w:jc w:val="left"/>
              <w:rPr>
                <w:rFonts w:eastAsia="SimSun"/>
                <w:color w:val="0070C0"/>
              </w:rPr>
            </w:pPr>
          </w:p>
          <w:p w14:paraId="3DBA1C1B" w14:textId="77777777" w:rsidR="007C3555" w:rsidRDefault="00773911">
            <w:pPr>
              <w:jc w:val="left"/>
              <w:rPr>
                <w:rFonts w:eastAsia="SimSun"/>
              </w:rPr>
            </w:pPr>
            <w:r>
              <w:rPr>
                <w:rFonts w:eastAsia="SimSun"/>
              </w:rPr>
              <w:t>We don't agree to Component #1, since support of (</w:t>
            </w:r>
            <w:proofErr w:type="spellStart"/>
            <w:r>
              <w:rPr>
                <w:rFonts w:eastAsia="SimSun"/>
              </w:rPr>
              <w:t>Xs,Ys</w:t>
            </w:r>
            <w:proofErr w:type="spellEnd"/>
            <w:r>
              <w:rPr>
                <w:rFonts w:eastAsia="SimSun"/>
              </w:rPr>
              <w:t>) =</w:t>
            </w:r>
            <w:r>
              <w:rPr>
                <w:rFonts w:eastAsia="SimSun"/>
              </w:rPr>
              <w:t xml:space="preserve"> (2,1) is not agreed. It was discussed in the GTW on Monday, but there is not consensus so far. Hence, we propose the following. Alternatively, this can be put in yellow or square brackets until this issue is decided.</w:t>
            </w:r>
          </w:p>
          <w:p w14:paraId="27D51313" w14:textId="77777777" w:rsidR="007C3555" w:rsidRDefault="00773911">
            <w:pPr>
              <w:autoSpaceDE w:val="0"/>
              <w:autoSpaceDN w:val="0"/>
              <w:adjustRightInd w:val="0"/>
              <w:snapToGrid w:val="0"/>
              <w:contextualSpacing/>
              <w:rPr>
                <w:rFonts w:cs="Arial"/>
                <w:strike/>
                <w:color w:val="0070C0"/>
                <w:sz w:val="18"/>
                <w:szCs w:val="18"/>
              </w:rPr>
            </w:pPr>
            <w:r>
              <w:rPr>
                <w:rFonts w:cs="Arial"/>
                <w:strike/>
                <w:color w:val="0070C0"/>
                <w:sz w:val="18"/>
                <w:szCs w:val="18"/>
              </w:rPr>
              <w:t>1.) Multiple-slot PDCCH monitoring for</w:t>
            </w:r>
            <w:r>
              <w:rPr>
                <w:rFonts w:cs="Arial"/>
                <w:strike/>
                <w:color w:val="0070C0"/>
                <w:sz w:val="18"/>
                <w:szCs w:val="18"/>
              </w:rPr>
              <w:t xml:space="preserve"> 480KHz with (X,Y)=(2,1)</w:t>
            </w:r>
          </w:p>
          <w:p w14:paraId="34497C85" w14:textId="77777777" w:rsidR="007C3555" w:rsidRDefault="007C3555">
            <w:pPr>
              <w:jc w:val="left"/>
              <w:rPr>
                <w:rFonts w:eastAsia="SimSun"/>
                <w:color w:val="0070C0"/>
              </w:rPr>
            </w:pPr>
          </w:p>
          <w:p w14:paraId="023AD223" w14:textId="77777777" w:rsidR="007C3555" w:rsidRDefault="00773911">
            <w:pPr>
              <w:jc w:val="left"/>
              <w:rPr>
                <w:rFonts w:eastAsia="SimSun"/>
                <w:color w:val="0070C0"/>
              </w:rPr>
            </w:pPr>
            <w:r>
              <w:rPr>
                <w:rFonts w:eastAsia="SimSun"/>
                <w:color w:val="0070C0"/>
              </w:rPr>
              <w:t>Question: what happened to FG 24-4g? Is it now superseded by FG 24-4f?</w:t>
            </w:r>
          </w:p>
          <w:p w14:paraId="259C37B2" w14:textId="77777777" w:rsidR="007C3555" w:rsidRDefault="007C3555">
            <w:pPr>
              <w:jc w:val="left"/>
              <w:rPr>
                <w:rFonts w:eastAsia="SimSun"/>
                <w:color w:val="0070C0"/>
              </w:rPr>
            </w:pPr>
          </w:p>
          <w:p w14:paraId="75117D3B"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3AFE41E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47335CB0"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A SS is monitored within Y consecutive slots </w:t>
            </w:r>
            <w:r>
              <w:rPr>
                <w:rFonts w:ascii="Times" w:eastAsia="Batang" w:hAnsi="Times"/>
                <w:szCs w:val="24"/>
                <w:lang w:val="en-GB" w:eastAsia="zh-CN"/>
              </w:rPr>
              <w:t>within a slot group of X slots</w:t>
            </w:r>
          </w:p>
          <w:p w14:paraId="1877AC00"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420E2A3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476F60C"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w:t>
            </w:r>
            <w:r>
              <w:rPr>
                <w:rFonts w:ascii="Times" w:eastAsia="Batang" w:hAnsi="Times"/>
                <w:szCs w:val="24"/>
                <w:lang w:val="en-GB" w:eastAsia="zh-CN"/>
              </w:rPr>
              <w:t>t group of X slots is maintained across different slot groups</w:t>
            </w:r>
          </w:p>
          <w:p w14:paraId="52C9F151"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lastRenderedPageBreak/>
              <w:t>BD attempts for all Group (1) SSs are restricted to fall within the same Y consecutive slots</w:t>
            </w:r>
          </w:p>
          <w:p w14:paraId="283B8ACB"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0F48437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w:t>
            </w:r>
            <w:r>
              <w:rPr>
                <w:rFonts w:ascii="Times" w:eastAsia="Batang" w:hAnsi="Times"/>
                <w:szCs w:val="24"/>
                <w:lang w:val="en-GB" w:eastAsia="zh-CN"/>
              </w:rPr>
              <w:t>ing locations can be anywhere within a slot group of X slots, with the following exception</w:t>
            </w:r>
          </w:p>
          <w:p w14:paraId="6251357F"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w:t>
            </w:r>
            <w:r>
              <w:rPr>
                <w:rFonts w:ascii="Times" w:eastAsia="Batang" w:hAnsi="Times"/>
                <w:szCs w:val="24"/>
                <w:lang w:val="en-GB" w:eastAsia="zh-CN"/>
              </w:rPr>
              <w:t>here n0 is as in Rel-15, X0=4 for 480 kHz SCS and X0=8 for 960 kHz SCS.</w:t>
            </w:r>
          </w:p>
          <w:p w14:paraId="607E405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66776FC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F08BA4E"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5CE009F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19EB3B7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w:t>
            </w:r>
            <w:r>
              <w:rPr>
                <w:rFonts w:ascii="Times" w:eastAsia="Batang" w:hAnsi="Times"/>
                <w:szCs w:val="24"/>
                <w:lang w:val="en-GB" w:eastAsia="zh-CN"/>
              </w:rPr>
              <w:t>toring optionally supports</w:t>
            </w:r>
          </w:p>
          <w:p w14:paraId="705461C6"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7037CF3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2814FBD9"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480E7458"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A UE capable of multi-slot monitoring mandatorily supports the following </w:t>
            </w:r>
            <w:r>
              <w:rPr>
                <w:rFonts w:ascii="Times" w:eastAsia="Batang" w:hAnsi="Times"/>
                <w:szCs w:val="24"/>
                <w:highlight w:val="cyan"/>
                <w:lang w:val="en-GB" w:eastAsia="zh-CN"/>
              </w:rPr>
              <w:t>PDCCH monitoring within Y slots</w:t>
            </w:r>
          </w:p>
          <w:p w14:paraId="6D923CDE"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14:paraId="1E35F5E1"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17267B81"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w:t>
            </w:r>
            <w:r>
              <w:rPr>
                <w:rFonts w:ascii="Times" w:eastAsia="Batang" w:hAnsi="Times"/>
                <w:szCs w:val="24"/>
                <w:lang w:val="en-GB" w:eastAsia="zh-CN"/>
              </w:rPr>
              <w:t>o spans, the second number is the span duration in symbols (cf. TS 38.822)]</w:t>
            </w:r>
          </w:p>
          <w:p w14:paraId="3A5CB145"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110980C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w:t>
            </w:r>
            <w:r>
              <w:rPr>
                <w:rFonts w:ascii="Times" w:eastAsia="Batang" w:hAnsi="Times"/>
                <w:szCs w:val="24"/>
                <w:lang w:val="en-GB" w:eastAsia="zh-CN"/>
              </w:rPr>
              <w:t>ls between the start of two spans, the second number is the span duration in symbols (cf. TS 38.822)]</w:t>
            </w:r>
          </w:p>
          <w:p w14:paraId="349D3A0A"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0EC867E1"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 xml:space="preserve">Processing one unicast DCI scheduling DL and one unicast DCI scheduling UL per slot group of X </w:t>
            </w:r>
            <w:r>
              <w:rPr>
                <w:rFonts w:ascii="Times" w:eastAsia="Batang" w:hAnsi="Times"/>
                <w:szCs w:val="24"/>
                <w:lang w:val="en-GB" w:eastAsia="zh-CN"/>
              </w:rPr>
              <w:t>slots per scheduled CC for FDD</w:t>
            </w:r>
          </w:p>
          <w:p w14:paraId="3945D8D6"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C3555" w14:paraId="6DE5C483" w14:textId="77777777">
        <w:tc>
          <w:tcPr>
            <w:tcW w:w="1818" w:type="dxa"/>
            <w:tcBorders>
              <w:top w:val="single" w:sz="4" w:space="0" w:color="auto"/>
              <w:left w:val="single" w:sz="4" w:space="0" w:color="auto"/>
              <w:bottom w:val="single" w:sz="4" w:space="0" w:color="auto"/>
              <w:right w:val="single" w:sz="4" w:space="0" w:color="auto"/>
            </w:tcBorders>
          </w:tcPr>
          <w:p w14:paraId="5679D33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AA959C6" w14:textId="77777777" w:rsidR="007C3555" w:rsidRDefault="00773911">
            <w:pPr>
              <w:jc w:val="left"/>
              <w:rPr>
                <w:rFonts w:eastAsiaTheme="minorEastAsia"/>
                <w:lang w:eastAsia="ja-JP"/>
              </w:rPr>
            </w:pPr>
            <w:r>
              <w:rPr>
                <w:rFonts w:eastAsiaTheme="minorEastAsia"/>
                <w:lang w:eastAsia="ja-JP"/>
              </w:rPr>
              <w:t xml:space="preserve">We think the contents of this FG could be a part of FG 24-4, more specifically, component 2 with removing the explicit (X, Y) value. Not sure how much it is needed. </w:t>
            </w:r>
          </w:p>
        </w:tc>
      </w:tr>
      <w:tr w:rsidR="007C3555" w14:paraId="476D3D19" w14:textId="77777777">
        <w:tc>
          <w:tcPr>
            <w:tcW w:w="1818" w:type="dxa"/>
            <w:tcBorders>
              <w:top w:val="single" w:sz="4" w:space="0" w:color="auto"/>
              <w:left w:val="single" w:sz="4" w:space="0" w:color="auto"/>
              <w:bottom w:val="single" w:sz="4" w:space="0" w:color="auto"/>
              <w:right w:val="single" w:sz="4" w:space="0" w:color="auto"/>
            </w:tcBorders>
          </w:tcPr>
          <w:p w14:paraId="22B0CFA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741AE918" w14:textId="77777777" w:rsidR="007C3555" w:rsidRDefault="00773911">
            <w:pPr>
              <w:jc w:val="left"/>
              <w:rPr>
                <w:rFonts w:eastAsiaTheme="minorEastAsia"/>
                <w:lang w:eastAsia="ja-JP"/>
              </w:rPr>
            </w:pPr>
            <w:r>
              <w:rPr>
                <w:rFonts w:eastAsiaTheme="minorEastAsia"/>
                <w:lang w:eastAsia="ja-JP"/>
              </w:rPr>
              <w:t>(X,Y)=(2,1) was not yet agreed. Moreover, (X,Y) = (4,2) is optionally supported</w:t>
            </w:r>
            <w:r>
              <w:rPr>
                <w:rFonts w:eastAsiaTheme="minorEastAsia"/>
                <w:lang w:eastAsia="ja-JP"/>
              </w:rPr>
              <w:t xml:space="preserve"> for multi-slot PDCCH , therefore it cannot be concluded that without it “Enhanced PDCCH monitoring for 480KHz in FR2-2 is not supported”</w:t>
            </w:r>
          </w:p>
        </w:tc>
      </w:tr>
      <w:tr w:rsidR="007C3555" w14:paraId="6F048F4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4CDB9D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5EDA60" w14:textId="77777777" w:rsidR="007C3555" w:rsidRDefault="00773911">
            <w:pPr>
              <w:jc w:val="left"/>
              <w:rPr>
                <w:rFonts w:eastAsiaTheme="minorEastAsia"/>
                <w:lang w:eastAsia="ja-JP"/>
              </w:rPr>
            </w:pPr>
            <w:r>
              <w:rPr>
                <w:rFonts w:eastAsiaTheme="minorEastAsia"/>
                <w:lang w:eastAsia="ja-JP"/>
              </w:rPr>
              <w:t>“Components”: Remove component 1. (2,1) is not agreed.</w:t>
            </w:r>
          </w:p>
          <w:p w14:paraId="08EC5EFC" w14:textId="77777777" w:rsidR="007C3555" w:rsidRDefault="00773911">
            <w:pPr>
              <w:jc w:val="left"/>
              <w:rPr>
                <w:rFonts w:eastAsiaTheme="minorEastAsia"/>
                <w:lang w:eastAsia="ja-JP"/>
              </w:rPr>
            </w:pPr>
            <w:r>
              <w:rPr>
                <w:rFonts w:eastAsiaTheme="minorEastAsia"/>
                <w:lang w:eastAsia="ja-JP"/>
              </w:rPr>
              <w:t>“Prerequisite”: Remove 3-1. We have made some</w:t>
            </w:r>
            <w:r>
              <w:rPr>
                <w:rFonts w:eastAsiaTheme="minorEastAsia"/>
                <w:lang w:eastAsia="ja-JP"/>
              </w:rPr>
              <w:t xml:space="preserve"> changes in 3-1 when adopted to multiple-slot PDCCH monitoring (similar argument as for removal of 3-5b as a prerequisite for 24-4)</w:t>
            </w:r>
          </w:p>
        </w:tc>
      </w:tr>
      <w:tr w:rsidR="007C3555" w14:paraId="03525FF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CFAB885" w14:textId="77777777" w:rsidR="007C3555" w:rsidRDefault="0077391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98592AB" w14:textId="77777777" w:rsidR="007C3555" w:rsidRDefault="00773911">
            <w:pPr>
              <w:jc w:val="left"/>
              <w:rPr>
                <w:rFonts w:eastAsia="SimSun"/>
                <w:lang w:eastAsia="zh-CN"/>
              </w:rPr>
            </w:pPr>
            <w:r>
              <w:rPr>
                <w:rFonts w:eastAsia="SimSun" w:hint="eastAsia"/>
                <w:lang w:eastAsia="zh-CN"/>
              </w:rPr>
              <w:t xml:space="preserve">For Component 1, since there is </w:t>
            </w:r>
            <w:proofErr w:type="gramStart"/>
            <w:r>
              <w:rPr>
                <w:rFonts w:eastAsia="SimSun" w:hint="eastAsia"/>
                <w:lang w:eastAsia="zh-CN"/>
              </w:rPr>
              <w:t>no</w:t>
            </w:r>
            <w:proofErr w:type="gramEnd"/>
            <w:r>
              <w:rPr>
                <w:rFonts w:eastAsia="SimSun" w:hint="eastAsia"/>
                <w:lang w:eastAsia="zh-CN"/>
              </w:rPr>
              <w:t xml:space="preserve"> any conclusions as far, so propose removing it from the current FG.</w:t>
            </w:r>
          </w:p>
          <w:p w14:paraId="7458877B" w14:textId="77777777" w:rsidR="007C3555" w:rsidRDefault="00773911">
            <w:pPr>
              <w:jc w:val="left"/>
              <w:rPr>
                <w:rFonts w:eastAsia="SimSun"/>
                <w:lang w:eastAsia="ja-JP"/>
              </w:rPr>
            </w:pPr>
            <w:r>
              <w:rPr>
                <w:rFonts w:eastAsia="SimSun" w:hint="eastAsia"/>
                <w:lang w:eastAsia="zh-CN"/>
              </w:rPr>
              <w:t xml:space="preserve">We </w:t>
            </w:r>
            <w:r>
              <w:rPr>
                <w:rFonts w:eastAsia="SimSun" w:hint="eastAsia"/>
                <w:lang w:eastAsia="zh-CN"/>
              </w:rPr>
              <w:t>agree new added component from Ericsson, specific wording can be further polished.</w:t>
            </w:r>
          </w:p>
        </w:tc>
      </w:tr>
      <w:tr w:rsidR="00773911" w14:paraId="44CF33E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6CE150" w14:textId="2A90C46B" w:rsidR="00773911" w:rsidRDefault="00773911">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1675CF" w14:textId="77777777" w:rsidR="00773911" w:rsidRDefault="00773911">
            <w:pPr>
              <w:jc w:val="left"/>
              <w:rPr>
                <w:rFonts w:eastAsia="SimSun"/>
                <w:lang w:eastAsia="zh-CN"/>
              </w:rPr>
            </w:pPr>
            <w:r>
              <w:rPr>
                <w:rFonts w:eastAsia="SimSun"/>
                <w:lang w:eastAsia="zh-CN"/>
              </w:rPr>
              <w:t>Remove (X,Y) = (2,1)</w:t>
            </w:r>
          </w:p>
          <w:p w14:paraId="39FB978D" w14:textId="77777777" w:rsidR="00773911" w:rsidRDefault="00773911">
            <w:pPr>
              <w:jc w:val="left"/>
              <w:rPr>
                <w:rFonts w:eastAsia="SimSun"/>
                <w:lang w:eastAsia="zh-CN"/>
              </w:rPr>
            </w:pPr>
            <w:r>
              <w:rPr>
                <w:rFonts w:eastAsia="SimSun"/>
                <w:lang w:eastAsia="zh-CN"/>
              </w:rPr>
              <w:t xml:space="preserve">Add component suggested by </w:t>
            </w:r>
            <w:proofErr w:type="spellStart"/>
            <w:r>
              <w:rPr>
                <w:rFonts w:eastAsia="SimSun"/>
                <w:lang w:eastAsia="zh-CN"/>
              </w:rPr>
              <w:t>Erisson</w:t>
            </w:r>
            <w:proofErr w:type="spellEnd"/>
            <w:r>
              <w:rPr>
                <w:rFonts w:eastAsia="SimSun"/>
                <w:lang w:eastAsia="zh-CN"/>
              </w:rPr>
              <w:t xml:space="preserve"> with modification on unicast behavior in agreement as shown below:</w:t>
            </w:r>
          </w:p>
          <w:p w14:paraId="3EBD366B" w14:textId="77777777" w:rsidR="00773911" w:rsidRDefault="00773911" w:rsidP="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5D796748" w14:textId="77777777" w:rsidR="00773911" w:rsidRDefault="00773911" w:rsidP="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6DCDEB14" w14:textId="3DBED836" w:rsidR="00773911" w:rsidRPr="00773911" w:rsidRDefault="00773911" w:rsidP="00773911">
            <w:pPr>
              <w:numPr>
                <w:ilvl w:val="1"/>
                <w:numId w:val="21"/>
              </w:numPr>
              <w:snapToGrid w:val="0"/>
              <w:spacing w:before="0" w:after="0" w:line="259" w:lineRule="auto"/>
              <w:ind w:leftChars="740" w:left="1840"/>
              <w:jc w:val="left"/>
              <w:rPr>
                <w:rFonts w:ascii="Times" w:eastAsia="Batang" w:hAnsi="Times"/>
                <w:szCs w:val="24"/>
                <w:lang w:val="en-GB" w:eastAsia="zh-CN"/>
              </w:rPr>
            </w:pPr>
            <w:r w:rsidRPr="00773911">
              <w:rPr>
                <w:rFonts w:ascii="Times" w:eastAsia="Batang" w:hAnsi="Times"/>
                <w:szCs w:val="24"/>
                <w:lang w:val="en-GB" w:eastAsia="zh-CN"/>
              </w:rPr>
              <w:t>Processing one unicast DCI scheduling DL and 2 unicast DCI scheduling UL per slot group of X slots per scheduled CC for TDD</w:t>
            </w:r>
          </w:p>
          <w:p w14:paraId="730C9579" w14:textId="03F1C98D" w:rsidR="00773911" w:rsidRDefault="00773911">
            <w:pPr>
              <w:jc w:val="left"/>
              <w:rPr>
                <w:rFonts w:eastAsia="SimSun" w:hint="eastAsia"/>
                <w:lang w:eastAsia="zh-CN"/>
              </w:rPr>
            </w:pPr>
          </w:p>
        </w:tc>
      </w:tr>
    </w:tbl>
    <w:p w14:paraId="0A3837F6" w14:textId="77777777" w:rsidR="007C3555" w:rsidRDefault="007C3555">
      <w:pPr>
        <w:pStyle w:val="maintext"/>
        <w:ind w:firstLineChars="90" w:firstLine="180"/>
        <w:rPr>
          <w:rFonts w:ascii="Calibri" w:hAnsi="Calibri" w:cs="Arial"/>
          <w:color w:val="000000"/>
        </w:rPr>
      </w:pPr>
    </w:p>
    <w:p w14:paraId="29C798CF" w14:textId="77777777" w:rsidR="007C3555" w:rsidRDefault="00773911">
      <w:pPr>
        <w:pStyle w:val="Heading1"/>
        <w:numPr>
          <w:ilvl w:val="1"/>
          <w:numId w:val="10"/>
        </w:numPr>
        <w:jc w:val="both"/>
        <w:rPr>
          <w:color w:val="000000"/>
        </w:rPr>
      </w:pPr>
      <w:r>
        <w:rPr>
          <w:color w:val="000000"/>
        </w:rPr>
        <w:t>Issue 14: FG 24-5</w:t>
      </w:r>
    </w:p>
    <w:p w14:paraId="693E0FC2" w14:textId="77777777" w:rsidR="007C3555" w:rsidRDefault="00773911">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RAN1 #107bis-e in this agenda item, the following is proposed by the moderator. Companies submitted the </w:t>
      </w:r>
      <w:r>
        <w:rPr>
          <w:rFonts w:ascii="Calibri" w:hAnsi="Calibri" w:cs="Arial"/>
          <w:color w:val="000000"/>
        </w:rPr>
        <w:t>following views on the moderator’s proposals.</w:t>
      </w:r>
    </w:p>
    <w:p w14:paraId="0CEF7CE1" w14:textId="77777777" w:rsidR="007C3555" w:rsidRDefault="007C3555">
      <w:pPr>
        <w:pStyle w:val="maintext"/>
        <w:ind w:firstLineChars="90" w:firstLine="180"/>
        <w:rPr>
          <w:rFonts w:ascii="Calibri" w:hAnsi="Calibri" w:cs="Arial"/>
        </w:rPr>
      </w:pPr>
    </w:p>
    <w:p w14:paraId="5A96750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2002"/>
        <w:gridCol w:w="7624"/>
        <w:gridCol w:w="875"/>
        <w:gridCol w:w="527"/>
        <w:gridCol w:w="517"/>
        <w:gridCol w:w="2993"/>
        <w:gridCol w:w="1237"/>
        <w:gridCol w:w="517"/>
        <w:gridCol w:w="517"/>
        <w:gridCol w:w="517"/>
        <w:gridCol w:w="222"/>
        <w:gridCol w:w="2310"/>
      </w:tblGrid>
      <w:tr w:rsidR="007C3555" w14:paraId="0AA20BBD" w14:textId="77777777">
        <w:tc>
          <w:tcPr>
            <w:tcW w:w="0" w:type="auto"/>
            <w:shd w:val="clear" w:color="auto" w:fill="auto"/>
          </w:tcPr>
          <w:p w14:paraId="5914EE67"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30AC33B" w14:textId="77777777" w:rsidR="007C3555" w:rsidRDefault="00773911">
            <w:pPr>
              <w:pStyle w:val="TAL"/>
              <w:rPr>
                <w:rFonts w:cs="Arial"/>
                <w:color w:val="000000"/>
                <w:szCs w:val="18"/>
              </w:rPr>
            </w:pPr>
            <w:r>
              <w:rPr>
                <w:rFonts w:cs="Arial"/>
                <w:color w:val="000000"/>
                <w:szCs w:val="18"/>
              </w:rPr>
              <w:t>24-5</w:t>
            </w:r>
          </w:p>
        </w:tc>
        <w:tc>
          <w:tcPr>
            <w:tcW w:w="0" w:type="auto"/>
            <w:shd w:val="clear" w:color="auto" w:fill="auto"/>
          </w:tcPr>
          <w:p w14:paraId="1EF071CC"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094A5DE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960KHz SCS for DL data </w:t>
            </w:r>
            <w:r>
              <w:rPr>
                <w:rFonts w:cs="Arial"/>
                <w:color w:val="000000"/>
                <w:sz w:val="18"/>
                <w:szCs w:val="18"/>
              </w:rPr>
              <w:t>and control channels, SSB, and reference signal reception in FR2-2 for non-initial access</w:t>
            </w:r>
          </w:p>
          <w:p w14:paraId="050122A4"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179A9824"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 xml:space="preserve">PDSCH scheduling by single DCI for the operation with 960 kHz SCS and corresponding </w:t>
            </w:r>
            <w:r>
              <w:rPr>
                <w:rFonts w:cs="Arial"/>
                <w:color w:val="000000"/>
                <w:sz w:val="18"/>
                <w:szCs w:val="18"/>
              </w:rPr>
              <w:t>HARQ enhancements</w:t>
            </w:r>
          </w:p>
          <w:p w14:paraId="20CB5726"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33DB1DE1" w14:textId="77777777" w:rsidR="007C3555" w:rsidRDefault="00773911">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14:paraId="781608BE"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005A503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3C43D1A" w14:textId="77777777" w:rsidR="007C3555" w:rsidRDefault="00773911">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14:paraId="3A68D03C"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62096217"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D04F37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1FCA6F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49D6AC8" w14:textId="77777777" w:rsidR="007C3555" w:rsidRDefault="007C3555">
            <w:pPr>
              <w:pStyle w:val="TAL"/>
              <w:rPr>
                <w:rFonts w:cs="Arial"/>
                <w:color w:val="000000"/>
                <w:szCs w:val="18"/>
              </w:rPr>
            </w:pPr>
          </w:p>
        </w:tc>
        <w:tc>
          <w:tcPr>
            <w:tcW w:w="0" w:type="auto"/>
            <w:shd w:val="clear" w:color="auto" w:fill="auto"/>
          </w:tcPr>
          <w:p w14:paraId="16163E78" w14:textId="77777777" w:rsidR="007C3555" w:rsidRDefault="00773911">
            <w:pPr>
              <w:pStyle w:val="TAL"/>
              <w:rPr>
                <w:rFonts w:cs="Arial"/>
                <w:color w:val="000000"/>
                <w:szCs w:val="18"/>
              </w:rPr>
            </w:pPr>
            <w:r>
              <w:rPr>
                <w:rFonts w:cs="Arial"/>
                <w:color w:val="000000"/>
                <w:szCs w:val="18"/>
              </w:rPr>
              <w:t>Optional with capability signalling</w:t>
            </w:r>
          </w:p>
          <w:p w14:paraId="6E6743D4" w14:textId="77777777" w:rsidR="007C3555" w:rsidRDefault="007C3555">
            <w:pPr>
              <w:pStyle w:val="TAL"/>
              <w:rPr>
                <w:rFonts w:cs="Arial"/>
                <w:color w:val="000000"/>
                <w:szCs w:val="18"/>
              </w:rPr>
            </w:pPr>
          </w:p>
        </w:tc>
      </w:tr>
    </w:tbl>
    <w:p w14:paraId="05A8FE8C" w14:textId="77777777" w:rsidR="007C3555" w:rsidRDefault="007C3555">
      <w:pPr>
        <w:pStyle w:val="maintext"/>
        <w:ind w:firstLineChars="90" w:firstLine="180"/>
        <w:rPr>
          <w:rFonts w:ascii="Calibri" w:hAnsi="Calibri" w:cs="Arial"/>
          <w:b/>
        </w:rPr>
      </w:pPr>
    </w:p>
    <w:p w14:paraId="3F39ECC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76F88C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C3D05FA"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C1B1B71"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5106C0DF" w14:textId="77777777">
        <w:tc>
          <w:tcPr>
            <w:tcW w:w="1818" w:type="dxa"/>
            <w:tcBorders>
              <w:top w:val="single" w:sz="4" w:space="0" w:color="auto"/>
              <w:left w:val="single" w:sz="4" w:space="0" w:color="auto"/>
              <w:bottom w:val="single" w:sz="4" w:space="0" w:color="auto"/>
              <w:right w:val="single" w:sz="4" w:space="0" w:color="auto"/>
            </w:tcBorders>
          </w:tcPr>
          <w:p w14:paraId="383E6AA4"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4D8DEB38" w14:textId="77777777" w:rsidR="007C3555" w:rsidRDefault="00773911">
            <w:pPr>
              <w:jc w:val="left"/>
              <w:rPr>
                <w:rFonts w:eastAsia="SimSun"/>
              </w:rPr>
            </w:pPr>
            <w:r>
              <w:rPr>
                <w:rFonts w:eastAsia="SimSun"/>
              </w:rPr>
              <w:t xml:space="preserve">According to the agreement on multi-slot monitoring capability from RAN1#107-e, there are components missing from the description of FG 24-5 that are related to the intra-slot monitoring capability that was part of the agreement (see </w:t>
            </w:r>
            <w:r>
              <w:rPr>
                <w:rFonts w:eastAsia="SimSun"/>
                <w:highlight w:val="cyan"/>
              </w:rPr>
              <w:t>highlighted</w:t>
            </w:r>
            <w:r>
              <w:rPr>
                <w:rFonts w:eastAsia="SimSun"/>
              </w:rPr>
              <w:t xml:space="preserve"> text below</w:t>
            </w:r>
            <w:r>
              <w:rPr>
                <w:rFonts w:eastAsia="SimSun"/>
              </w:rPr>
              <w:t xml:space="preserve">).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w:t>
            </w:r>
            <w:r>
              <w:rPr>
                <w:rFonts w:eastAsia="SimSun"/>
              </w:rPr>
              <w:t>pre-requisite FG, since in the RAN1#107-e agreement we made modifications to FG 3-5b for the multi-slot scenario. Hence, we propose to add the following components:</w:t>
            </w:r>
          </w:p>
          <w:p w14:paraId="5885B4C9" w14:textId="77777777" w:rsidR="007C3555" w:rsidRDefault="007C3555">
            <w:pPr>
              <w:autoSpaceDE w:val="0"/>
              <w:autoSpaceDN w:val="0"/>
              <w:adjustRightInd w:val="0"/>
              <w:snapToGrid w:val="0"/>
              <w:spacing w:before="0" w:after="0"/>
              <w:contextualSpacing/>
              <w:rPr>
                <w:rFonts w:eastAsia="MS Gothic" w:cs="Arial"/>
                <w:color w:val="0070C0"/>
                <w:sz w:val="18"/>
                <w:szCs w:val="18"/>
                <w:lang w:val="en-GB"/>
              </w:rPr>
            </w:pPr>
          </w:p>
          <w:p w14:paraId="1C755D03"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3. Within the Ys = 1 slot, monitoring of type 1 CSS with dedicated RRC configuration, type</w:t>
            </w:r>
            <w:r>
              <w:rPr>
                <w:rFonts w:eastAsia="MS Gothic" w:cs="Arial"/>
                <w:color w:val="0070C0"/>
                <w:sz w:val="18"/>
                <w:szCs w:val="18"/>
                <w:lang w:val="en-GB"/>
              </w:rPr>
              <w:t xml:space="preserve"> 3 CSS, and UE-SS according to FG 3-5b with </w:t>
            </w:r>
            <w:r>
              <w:rPr>
                <w:rFonts w:eastAsia="MS Gothic" w:cs="Arial"/>
                <w:i/>
                <w:iCs/>
                <w:color w:val="0070C0"/>
                <w:sz w:val="18"/>
                <w:szCs w:val="18"/>
                <w:lang w:val="en-GB"/>
              </w:rPr>
              <w:t>set1</w:t>
            </w:r>
            <w:r>
              <w:rPr>
                <w:rFonts w:eastAsia="MS Gothic" w:cs="Arial"/>
                <w:color w:val="0070C0"/>
                <w:sz w:val="18"/>
                <w:szCs w:val="18"/>
                <w:lang w:val="en-GB"/>
              </w:rPr>
              <w:t xml:space="preserve"> = (7, 3) symbols</w:t>
            </w:r>
          </w:p>
          <w:p w14:paraId="5D7DF555"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4. Processing one unicast DCI scheduling DL and one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FDD (This supersedes corresponding component of FG 3-5b)</w:t>
            </w:r>
          </w:p>
          <w:p w14:paraId="4439B564"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5. Proc</w:t>
            </w:r>
            <w:r>
              <w:rPr>
                <w:rFonts w:eastAsia="MS Gothic" w:cs="Arial"/>
                <w:color w:val="0070C0"/>
                <w:sz w:val="18"/>
                <w:szCs w:val="18"/>
                <w:lang w:val="en-GB"/>
              </w:rPr>
              <w:t xml:space="preserve">essing one unicast DCI scheduling DL and 2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TDD (This supersedes Component 6 of FG 3-5b) </w:t>
            </w:r>
          </w:p>
          <w:p w14:paraId="74F08C4D" w14:textId="77777777" w:rsidR="007C3555" w:rsidRDefault="007C3555">
            <w:pPr>
              <w:jc w:val="left"/>
              <w:rPr>
                <w:rFonts w:eastAsia="SimSun"/>
              </w:rPr>
            </w:pPr>
          </w:p>
          <w:p w14:paraId="4B43510B" w14:textId="77777777" w:rsidR="007C3555" w:rsidRDefault="00773911">
            <w:pPr>
              <w:jc w:val="left"/>
              <w:rPr>
                <w:rFonts w:eastAsia="SimSun"/>
                <w:color w:val="0070C0"/>
              </w:rPr>
            </w:pPr>
            <w:r>
              <w:rPr>
                <w:rFonts w:eastAsia="SimSun"/>
              </w:rPr>
              <w:t>Note that in 38.213, the notation (</w:t>
            </w:r>
            <w:proofErr w:type="spellStart"/>
            <w:r>
              <w:rPr>
                <w:rFonts w:eastAsia="SimSun"/>
              </w:rPr>
              <w:t>Xs,Ys</w:t>
            </w:r>
            <w:proofErr w:type="spellEnd"/>
            <w:r>
              <w:rPr>
                <w:rFonts w:eastAsia="SimSun"/>
              </w:rPr>
              <w:t>) is used for per-slot group monitoring to avoid con</w:t>
            </w:r>
            <w:r>
              <w:rPr>
                <w:rFonts w:eastAsia="SimSun"/>
              </w:rPr>
              <w:t xml:space="preserve">fusion with (X,Y) defined for per-span monitoring. Hence (X,Y) should be changed to </w:t>
            </w:r>
            <w:r>
              <w:rPr>
                <w:rFonts w:eastAsia="SimSun"/>
                <w:color w:val="0070C0"/>
              </w:rPr>
              <w:t>(</w:t>
            </w:r>
            <w:proofErr w:type="spellStart"/>
            <w:r>
              <w:rPr>
                <w:rFonts w:eastAsia="SimSun"/>
                <w:color w:val="0070C0"/>
              </w:rPr>
              <w:t>Xs,Ys</w:t>
            </w:r>
            <w:proofErr w:type="spellEnd"/>
            <w:r>
              <w:rPr>
                <w:rFonts w:eastAsia="SimSun"/>
                <w:color w:val="0070C0"/>
              </w:rPr>
              <w:t>).</w:t>
            </w:r>
          </w:p>
          <w:p w14:paraId="70890290" w14:textId="77777777" w:rsidR="007C3555" w:rsidRDefault="007C3555">
            <w:pPr>
              <w:jc w:val="left"/>
              <w:rPr>
                <w:rFonts w:eastAsia="SimSun"/>
                <w:color w:val="0070C0"/>
              </w:rPr>
            </w:pPr>
          </w:p>
          <w:p w14:paraId="533439E9"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159E7331"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7AB5E694"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A SS is monitored within Y consecutive slots within a </w:t>
            </w:r>
            <w:r>
              <w:rPr>
                <w:rFonts w:ascii="Times" w:eastAsia="Batang" w:hAnsi="Times"/>
                <w:szCs w:val="24"/>
                <w:lang w:val="en-GB" w:eastAsia="zh-CN"/>
              </w:rPr>
              <w:t>slot group of X slots</w:t>
            </w:r>
          </w:p>
          <w:p w14:paraId="2F5BBC6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6D582A10"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6A5295C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w:t>
            </w:r>
            <w:r>
              <w:rPr>
                <w:rFonts w:ascii="Times" w:eastAsia="Batang" w:hAnsi="Times"/>
                <w:szCs w:val="24"/>
                <w:lang w:val="en-GB" w:eastAsia="zh-CN"/>
              </w:rPr>
              <w:t>f X slots is maintained across different slot groups</w:t>
            </w:r>
          </w:p>
          <w:p w14:paraId="7D49F28C"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18EAE896"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06E9828F"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w:t>
            </w:r>
            <w:r>
              <w:rPr>
                <w:rFonts w:ascii="Times" w:eastAsia="Batang" w:hAnsi="Times"/>
                <w:szCs w:val="24"/>
                <w:lang w:val="en-GB" w:eastAsia="zh-CN"/>
              </w:rPr>
              <w:t>ions can be anywhere within a slot group of X slots, with the following exception</w:t>
            </w:r>
          </w:p>
          <w:p w14:paraId="4742670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5977C23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6262EB82"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7F1BC29"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5FCC33E1"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w:t>
            </w:r>
            <w:r>
              <w:rPr>
                <w:rFonts w:ascii="Times" w:eastAsia="Batang" w:hAnsi="Times"/>
                <w:szCs w:val="24"/>
                <w:lang w:val="en-GB" w:eastAsia="zh-CN"/>
              </w:rPr>
              <w:t>: (X,Y) = (8,1)</w:t>
            </w:r>
          </w:p>
          <w:p w14:paraId="37EF276A"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6CC7DDD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4A96036E"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780E5EB6"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5A545E75"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A UE capable of </w:t>
            </w:r>
            <w:r>
              <w:rPr>
                <w:rFonts w:ascii="Times" w:eastAsia="Batang" w:hAnsi="Times"/>
                <w:szCs w:val="24"/>
                <w:highlight w:val="cyan"/>
                <w:lang w:val="en-GB" w:eastAsia="zh-CN"/>
              </w:rPr>
              <w:t>multi-slot monitoring mandatorily supports the following PDCCH monitoring within Y slots</w:t>
            </w:r>
          </w:p>
          <w:p w14:paraId="71B88F8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14:paraId="50675D3A"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960 kHz SCS For Y=1: FG3-5b with </w:t>
            </w:r>
            <w:r>
              <w:rPr>
                <w:rFonts w:ascii="Times" w:eastAsia="Batang" w:hAnsi="Times"/>
                <w:i/>
                <w:szCs w:val="24"/>
                <w:highlight w:val="cyan"/>
                <w:lang w:val="en-GB" w:eastAsia="zh-CN"/>
              </w:rPr>
              <w:t>set1</w:t>
            </w:r>
            <w:r>
              <w:rPr>
                <w:rFonts w:ascii="Times" w:eastAsia="Batang" w:hAnsi="Times"/>
                <w:szCs w:val="24"/>
                <w:highlight w:val="cyan"/>
                <w:lang w:val="en-GB" w:eastAsia="zh-CN"/>
              </w:rPr>
              <w:t xml:space="preserve"> = (7, 3)</w:t>
            </w:r>
          </w:p>
          <w:p w14:paraId="2870479F" w14:textId="77777777" w:rsidR="007C3555" w:rsidRDefault="00773911">
            <w:pPr>
              <w:numPr>
                <w:ilvl w:val="2"/>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w:t>
            </w:r>
            <w:r>
              <w:rPr>
                <w:rFonts w:ascii="Times" w:eastAsia="Batang" w:hAnsi="Times"/>
                <w:szCs w:val="24"/>
                <w:highlight w:val="cyan"/>
                <w:lang w:val="en-GB" w:eastAsia="zh-CN"/>
              </w:rPr>
              <w:t>ber is the minimum gap in symbols between the start of two spans, the second number is the span duration in symbols (cf. TS 38.822)]</w:t>
            </w:r>
          </w:p>
          <w:p w14:paraId="7678788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w:t>
            </w:r>
            <w:r>
              <w:rPr>
                <w:rFonts w:ascii="Times" w:eastAsia="Batang" w:hAnsi="Times"/>
                <w:szCs w:val="24"/>
                <w:lang w:val="en-GB" w:eastAsia="zh-CN"/>
              </w:rPr>
              <w:t>ot</w:t>
            </w:r>
          </w:p>
          <w:p w14:paraId="06B49DC0"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5A1485F9"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14:paraId="60647646"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w:t>
            </w:r>
            <w:r>
              <w:rPr>
                <w:rFonts w:ascii="Times" w:eastAsia="Batang" w:hAnsi="Times"/>
                <w:szCs w:val="24"/>
                <w:highlight w:val="cyan"/>
                <w:lang w:val="en-GB" w:eastAsia="zh-CN"/>
              </w:rPr>
              <w:t>d one unicast DCI scheduling UL per slot group of X slots per scheduled CC for FDD</w:t>
            </w:r>
          </w:p>
          <w:p w14:paraId="091A4CF3"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C3555" w14:paraId="0BD267A3" w14:textId="77777777">
        <w:tc>
          <w:tcPr>
            <w:tcW w:w="1818" w:type="dxa"/>
            <w:tcBorders>
              <w:top w:val="single" w:sz="4" w:space="0" w:color="auto"/>
              <w:left w:val="single" w:sz="4" w:space="0" w:color="auto"/>
              <w:bottom w:val="single" w:sz="4" w:space="0" w:color="auto"/>
              <w:right w:val="single" w:sz="4" w:space="0" w:color="auto"/>
            </w:tcBorders>
          </w:tcPr>
          <w:p w14:paraId="0B220681"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t>NTT DOCOMO</w:t>
            </w:r>
          </w:p>
        </w:tc>
        <w:tc>
          <w:tcPr>
            <w:tcW w:w="20522" w:type="dxa"/>
            <w:tcBorders>
              <w:top w:val="single" w:sz="4" w:space="0" w:color="auto"/>
              <w:left w:val="single" w:sz="4" w:space="0" w:color="auto"/>
              <w:bottom w:val="single" w:sz="4" w:space="0" w:color="auto"/>
              <w:right w:val="single" w:sz="4" w:space="0" w:color="auto"/>
            </w:tcBorders>
          </w:tcPr>
          <w:p w14:paraId="33602E06" w14:textId="77777777" w:rsidR="007C3555" w:rsidRDefault="00773911">
            <w:pPr>
              <w:jc w:val="left"/>
              <w:rPr>
                <w:rFonts w:eastAsia="SimSun"/>
              </w:rPr>
            </w:pPr>
            <w:r>
              <w:t xml:space="preserve">We generally believe this FG should be treated in the same manner as for FG24-4. It can be considered to treat this after agreeing on FG24-4. </w:t>
            </w:r>
          </w:p>
        </w:tc>
      </w:tr>
      <w:tr w:rsidR="007C3555" w14:paraId="06604AC5" w14:textId="77777777">
        <w:tc>
          <w:tcPr>
            <w:tcW w:w="1818" w:type="dxa"/>
            <w:tcBorders>
              <w:top w:val="single" w:sz="4" w:space="0" w:color="auto"/>
              <w:left w:val="single" w:sz="4" w:space="0" w:color="auto"/>
              <w:bottom w:val="single" w:sz="4" w:space="0" w:color="auto"/>
              <w:right w:val="single" w:sz="4" w:space="0" w:color="auto"/>
            </w:tcBorders>
          </w:tcPr>
          <w:p w14:paraId="21DE8852" w14:textId="77777777" w:rsidR="007C3555" w:rsidRDefault="00773911">
            <w:pPr>
              <w:pStyle w:val="paragraph"/>
              <w:spacing w:before="0" w:beforeAutospacing="0" w:after="0" w:afterAutospacing="0"/>
              <w:textAlignment w:val="baseline"/>
              <w:rPr>
                <w:rStyle w:val="normaltextrun"/>
              </w:rPr>
            </w:pPr>
            <w:r>
              <w:rPr>
                <w:rStyle w:val="normaltextrun"/>
              </w:rPr>
              <w:t>Futurewei</w:t>
            </w:r>
          </w:p>
        </w:tc>
        <w:tc>
          <w:tcPr>
            <w:tcW w:w="20522" w:type="dxa"/>
            <w:tcBorders>
              <w:top w:val="single" w:sz="4" w:space="0" w:color="auto"/>
              <w:left w:val="single" w:sz="4" w:space="0" w:color="auto"/>
              <w:bottom w:val="single" w:sz="4" w:space="0" w:color="auto"/>
              <w:right w:val="single" w:sz="4" w:space="0" w:color="auto"/>
            </w:tcBorders>
          </w:tcPr>
          <w:p w14:paraId="71207CCA" w14:textId="77777777" w:rsidR="007C3555" w:rsidRDefault="00773911">
            <w:pPr>
              <w:jc w:val="left"/>
            </w:pPr>
            <w:r>
              <w:t>Multiple PDSCH scheduling is an enhancement therefore should not be mandatory for the support of 960kH</w:t>
            </w:r>
            <w:r>
              <w:t>z SCS as implied by “960KHz SCS support for DL is not supported”</w:t>
            </w:r>
          </w:p>
        </w:tc>
      </w:tr>
      <w:tr w:rsidR="007C3555" w14:paraId="23657FC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72124EF" w14:textId="77777777" w:rsidR="007C3555" w:rsidRDefault="00773911">
            <w:pPr>
              <w:pStyle w:val="paragraph"/>
              <w:spacing w:before="0" w:beforeAutospacing="0" w:after="0" w:afterAutospacing="0"/>
              <w:textAlignment w:val="baseline"/>
              <w:rPr>
                <w:rStyle w:val="normaltextrun"/>
              </w:rPr>
            </w:pPr>
            <w:r>
              <w:rPr>
                <w:rStyle w:val="normaltextrun"/>
              </w:rPr>
              <w:t xml:space="preserve">Huawei, </w:t>
            </w:r>
            <w:proofErr w:type="spellStart"/>
            <w:r>
              <w:rPr>
                <w:rStyle w:val="normaltextrun"/>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D92B59A" w14:textId="77777777" w:rsidR="007C3555" w:rsidRDefault="00773911">
            <w:pPr>
              <w:jc w:val="left"/>
            </w:pPr>
            <w:r>
              <w:rPr>
                <w:b/>
              </w:rPr>
              <w:t>Prerequisite:</w:t>
            </w:r>
            <w:r>
              <w:t xml:space="preserve"> Our understanding is that 3-5b should be removed. </w:t>
            </w:r>
          </w:p>
          <w:p w14:paraId="504D8114" w14:textId="77777777" w:rsidR="007C3555" w:rsidRDefault="00773911">
            <w:pPr>
              <w:jc w:val="left"/>
            </w:pPr>
            <w:r>
              <w:t xml:space="preserve">We have made multiple changes in 3-5b in the agreement for Multiple-slot PDCCH monitoring including: </w:t>
            </w:r>
          </w:p>
          <w:p w14:paraId="485DB594" w14:textId="77777777" w:rsidR="007C3555" w:rsidRDefault="00773911">
            <w:pPr>
              <w:jc w:val="left"/>
            </w:pPr>
            <w:r>
              <w:t>1) Su</w:t>
            </w:r>
            <w:r>
              <w:t xml:space="preserve">pported spans in 3-5b can be in any configured slots while the supported set1 and set2 spans from 3-5b in multiple-slot PDCCH monitoring can only be within configured Y consecutive slots of X slots. </w:t>
            </w:r>
          </w:p>
          <w:p w14:paraId="4E0BDC63" w14:textId="77777777" w:rsidR="007C3555" w:rsidRDefault="00773911">
            <w:pPr>
              <w:jc w:val="left"/>
            </w:pPr>
            <w:r>
              <w:t xml:space="preserve">2) only set1 for 960 kHz SCS For Y=1 is supported. Set3 </w:t>
            </w:r>
            <w:r>
              <w:t xml:space="preserve">is not supported. </w:t>
            </w:r>
          </w:p>
          <w:p w14:paraId="381291D7" w14:textId="77777777" w:rsidR="007C3555" w:rsidRDefault="00773911">
            <w:pPr>
              <w:jc w:val="left"/>
            </w:pPr>
            <w:r>
              <w:t>3) Processing one unicast DCI scheduling DL and one unicast DCI scheduling UL per slot group of X slots per scheduled CC for FDD (instead of per span as in 3-5b</w:t>
            </w:r>
            <w:proofErr w:type="gramStart"/>
            <w:r>
              <w:t>);</w:t>
            </w:r>
            <w:proofErr w:type="gramEnd"/>
            <w:r>
              <w:t xml:space="preserve"> </w:t>
            </w:r>
          </w:p>
          <w:p w14:paraId="3B71B0B5" w14:textId="77777777" w:rsidR="007C3555" w:rsidRDefault="00773911">
            <w:pPr>
              <w:jc w:val="left"/>
            </w:pPr>
            <w:r>
              <w:t xml:space="preserve">4) Processing one unicast DCI scheduling DL and 2 unicast DCI scheduling </w:t>
            </w:r>
            <w:r>
              <w:t>UL per slot group of X slots per scheduled CC for TDD (instead of per span as in 3-5b)</w:t>
            </w:r>
          </w:p>
          <w:p w14:paraId="1394F429" w14:textId="77777777" w:rsidR="007C3555" w:rsidRDefault="00773911">
            <w:pPr>
              <w:jc w:val="left"/>
            </w:pPr>
            <w:r>
              <w:t xml:space="preserve">Keeping 3-5b as a prerequisite implies that 3-5b in its original form and without any of the above changes should be supported. </w:t>
            </w:r>
          </w:p>
          <w:p w14:paraId="54678BA8" w14:textId="77777777" w:rsidR="007C3555" w:rsidRDefault="007C3555">
            <w:pPr>
              <w:jc w:val="left"/>
            </w:pPr>
          </w:p>
        </w:tc>
      </w:tr>
      <w:tr w:rsidR="007C3555" w14:paraId="598F2D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7E4B82A" w14:textId="77777777" w:rsidR="007C3555" w:rsidRDefault="00773911">
            <w:pPr>
              <w:pStyle w:val="paragraph"/>
              <w:spacing w:before="0" w:beforeAutospacing="0" w:after="0" w:afterAutospacing="0"/>
              <w:textAlignment w:val="baseline"/>
              <w:rPr>
                <w:rFonts w:eastAsia="SimSun"/>
                <w:sz w:val="20"/>
                <w:szCs w:val="20"/>
                <w:lang w:eastAsia="zh-CN"/>
              </w:rPr>
            </w:pPr>
            <w:r>
              <w:rPr>
                <w:rStyle w:val="normaltextrun"/>
                <w:rFonts w:eastAsia="SimSun" w:hint="eastAsia"/>
                <w:sz w:val="20"/>
                <w:szCs w:val="20"/>
                <w:lang w:eastAsia="zh-CN"/>
              </w:rPr>
              <w:t xml:space="preserve">ZTE, </w:t>
            </w:r>
            <w:proofErr w:type="spellStart"/>
            <w:r>
              <w:rPr>
                <w:rStyle w:val="normaltextrun"/>
                <w:rFonts w:eastAsia="SimSun" w:hint="eastAsia"/>
                <w:sz w:val="20"/>
                <w:szCs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79CAD1" w14:textId="77777777" w:rsidR="007C3555" w:rsidRDefault="00773911">
            <w:pPr>
              <w:pStyle w:val="TAL"/>
              <w:rPr>
                <w:rFonts w:eastAsia="SimSun"/>
                <w:sz w:val="20"/>
                <w:lang w:val="en-US" w:eastAsia="zh-CN"/>
              </w:rPr>
            </w:pPr>
            <w:r>
              <w:rPr>
                <w:rFonts w:eastAsia="SimSun" w:hint="eastAsia"/>
                <w:sz w:val="20"/>
                <w:lang w:val="en-US" w:eastAsia="zh-CN"/>
              </w:rPr>
              <w:t xml:space="preserve">For Component 3, </w:t>
            </w:r>
            <w:r>
              <w:rPr>
                <w:rFonts w:eastAsia="SimSun" w:hint="eastAsia"/>
                <w:sz w:val="20"/>
                <w:lang w:val="en-US" w:eastAsia="zh-CN"/>
              </w:rPr>
              <w:t>same view as FG 24-4.</w:t>
            </w:r>
          </w:p>
          <w:p w14:paraId="1766B089" w14:textId="77777777" w:rsidR="007C3555" w:rsidRDefault="00773911">
            <w:pPr>
              <w:pStyle w:val="TAL"/>
              <w:rPr>
                <w:rFonts w:eastAsia="SimSun"/>
                <w:sz w:val="20"/>
                <w:lang w:val="en-US" w:eastAsia="zh-CN"/>
              </w:rPr>
            </w:pPr>
            <w:r>
              <w:rPr>
                <w:rFonts w:eastAsia="SimSun" w:hint="eastAsia"/>
                <w:sz w:val="20"/>
                <w:lang w:val="en-US" w:eastAsia="zh-CN"/>
              </w:rPr>
              <w:t>We agree also the new added components from Ericsson,  specific wording can be further polished.</w:t>
            </w:r>
          </w:p>
        </w:tc>
      </w:tr>
      <w:tr w:rsidR="00773911" w14:paraId="3F24EE0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BB99D02" w14:textId="127E09F6" w:rsidR="00773911" w:rsidRDefault="00773911">
            <w:pPr>
              <w:pStyle w:val="paragraph"/>
              <w:spacing w:before="0" w:beforeAutospacing="0" w:after="0" w:afterAutospacing="0"/>
              <w:textAlignment w:val="baseline"/>
              <w:rPr>
                <w:rStyle w:val="normaltextrun"/>
                <w:rFonts w:eastAsia="SimSun" w:hint="eastAsia"/>
                <w:sz w:val="20"/>
                <w:szCs w:val="20"/>
                <w:lang w:eastAsia="zh-CN"/>
              </w:rPr>
            </w:pPr>
            <w:r>
              <w:rPr>
                <w:rStyle w:val="normaltextrun"/>
                <w:rFonts w:eastAsia="SimSun"/>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C91484" w14:textId="6AED949C" w:rsidR="00773911" w:rsidRDefault="00773911">
            <w:pPr>
              <w:pStyle w:val="TAL"/>
              <w:rPr>
                <w:rFonts w:eastAsia="SimSun" w:hint="eastAsia"/>
                <w:sz w:val="20"/>
                <w:lang w:val="en-US" w:eastAsia="zh-CN"/>
              </w:rPr>
            </w:pPr>
            <w:r>
              <w:rPr>
                <w:rFonts w:eastAsia="SimSun"/>
                <w:sz w:val="20"/>
                <w:lang w:val="en-US" w:eastAsia="zh-CN"/>
              </w:rPr>
              <w:t>Similar behavior to FG 24-4</w:t>
            </w:r>
          </w:p>
        </w:tc>
      </w:tr>
    </w:tbl>
    <w:p w14:paraId="64E25CE7" w14:textId="77777777" w:rsidR="007C3555" w:rsidRDefault="007C3555">
      <w:pPr>
        <w:pStyle w:val="maintext"/>
        <w:ind w:firstLineChars="90" w:firstLine="180"/>
        <w:rPr>
          <w:rFonts w:ascii="Calibri" w:hAnsi="Calibri" w:cs="Arial"/>
          <w:color w:val="000000"/>
        </w:rPr>
      </w:pPr>
    </w:p>
    <w:p w14:paraId="5B12E867" w14:textId="77777777" w:rsidR="007C3555" w:rsidRDefault="00773911">
      <w:pPr>
        <w:pStyle w:val="Heading1"/>
        <w:numPr>
          <w:ilvl w:val="1"/>
          <w:numId w:val="10"/>
        </w:numPr>
        <w:jc w:val="both"/>
        <w:rPr>
          <w:color w:val="000000"/>
        </w:rPr>
      </w:pPr>
      <w:r>
        <w:rPr>
          <w:color w:val="000000"/>
        </w:rPr>
        <w:t>Issue 15: FG 24-5a</w:t>
      </w:r>
    </w:p>
    <w:p w14:paraId="7F6A9320"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w:t>
      </w:r>
      <w:r>
        <w:rPr>
          <w:rFonts w:ascii="Calibri" w:hAnsi="Calibri" w:cs="Arial"/>
          <w:color w:val="000000"/>
        </w:rPr>
        <w:t>rator. Companies submitted the following views on the moderator’s proposals.</w:t>
      </w:r>
    </w:p>
    <w:p w14:paraId="369B3F6B" w14:textId="77777777" w:rsidR="007C3555" w:rsidRDefault="007C3555">
      <w:pPr>
        <w:pStyle w:val="maintext"/>
        <w:ind w:firstLineChars="90" w:firstLine="180"/>
        <w:rPr>
          <w:rFonts w:ascii="Calibri" w:hAnsi="Calibri" w:cs="Arial"/>
        </w:rPr>
      </w:pPr>
    </w:p>
    <w:p w14:paraId="7CDCAB08"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C3555" w14:paraId="58AD11D1" w14:textId="77777777">
        <w:tc>
          <w:tcPr>
            <w:tcW w:w="0" w:type="auto"/>
            <w:shd w:val="clear" w:color="auto" w:fill="auto"/>
          </w:tcPr>
          <w:p w14:paraId="389A56D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401E5D9" w14:textId="77777777" w:rsidR="007C3555" w:rsidRDefault="00773911">
            <w:pPr>
              <w:pStyle w:val="TAL"/>
              <w:rPr>
                <w:rFonts w:cs="Arial"/>
                <w:color w:val="000000"/>
                <w:szCs w:val="18"/>
              </w:rPr>
            </w:pPr>
            <w:r>
              <w:rPr>
                <w:rFonts w:cs="Arial"/>
                <w:color w:val="000000"/>
                <w:szCs w:val="18"/>
              </w:rPr>
              <w:t>24-5a</w:t>
            </w:r>
          </w:p>
        </w:tc>
        <w:tc>
          <w:tcPr>
            <w:tcW w:w="0" w:type="auto"/>
            <w:shd w:val="clear" w:color="auto" w:fill="auto"/>
          </w:tcPr>
          <w:p w14:paraId="27DB7FB7"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960KHz SCS support for </w:t>
            </w:r>
            <w:r>
              <w:rPr>
                <w:rFonts w:eastAsia="SimSun" w:cs="Arial"/>
                <w:color w:val="000000"/>
                <w:szCs w:val="18"/>
                <w:lang w:eastAsia="zh-CN"/>
              </w:rPr>
              <w:t>UL</w:t>
            </w:r>
          </w:p>
        </w:tc>
        <w:tc>
          <w:tcPr>
            <w:tcW w:w="0" w:type="auto"/>
            <w:shd w:val="clear" w:color="auto" w:fill="auto"/>
          </w:tcPr>
          <w:p w14:paraId="2ABF46B4"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07083C37"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61FAAEC5"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690F9C85" w14:textId="77777777" w:rsidR="007C3555" w:rsidRDefault="00773911">
            <w:pPr>
              <w:pStyle w:val="TAL"/>
              <w:rPr>
                <w:rFonts w:cs="Arial"/>
                <w:color w:val="FF0000"/>
                <w:szCs w:val="18"/>
              </w:rPr>
            </w:pPr>
            <w:r>
              <w:rPr>
                <w:rFonts w:cs="Arial"/>
                <w:color w:val="FF0000"/>
                <w:szCs w:val="18"/>
              </w:rPr>
              <w:t>24-5</w:t>
            </w:r>
          </w:p>
        </w:tc>
        <w:tc>
          <w:tcPr>
            <w:tcW w:w="0" w:type="auto"/>
            <w:shd w:val="clear" w:color="auto" w:fill="auto"/>
          </w:tcPr>
          <w:p w14:paraId="16F49C2C"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4117EF2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E3E29E5"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960KHz SCS support for UL is not </w:t>
            </w:r>
            <w:r>
              <w:rPr>
                <w:rFonts w:eastAsia="SimSun" w:cs="Arial"/>
                <w:color w:val="FF0000"/>
                <w:szCs w:val="18"/>
                <w:lang w:eastAsia="zh-CN"/>
              </w:rPr>
              <w:t>supported</w:t>
            </w:r>
          </w:p>
        </w:tc>
        <w:tc>
          <w:tcPr>
            <w:tcW w:w="0" w:type="auto"/>
            <w:shd w:val="clear" w:color="auto" w:fill="auto"/>
          </w:tcPr>
          <w:p w14:paraId="41DA0CA9"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65247A6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3786E1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E23B2A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A88C1A0"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2B78E9C6" w14:textId="77777777" w:rsidR="007C3555" w:rsidRDefault="00773911">
            <w:pPr>
              <w:pStyle w:val="TAL"/>
              <w:rPr>
                <w:rFonts w:cs="Arial"/>
                <w:color w:val="000000"/>
                <w:szCs w:val="18"/>
              </w:rPr>
            </w:pPr>
            <w:r>
              <w:rPr>
                <w:rFonts w:cs="Arial"/>
                <w:color w:val="000000"/>
                <w:szCs w:val="18"/>
              </w:rPr>
              <w:t>Optional with capability signalling</w:t>
            </w:r>
          </w:p>
        </w:tc>
      </w:tr>
    </w:tbl>
    <w:p w14:paraId="0291644F" w14:textId="77777777" w:rsidR="007C3555" w:rsidRDefault="007C3555">
      <w:pPr>
        <w:pStyle w:val="maintext"/>
        <w:ind w:firstLineChars="90" w:firstLine="180"/>
        <w:rPr>
          <w:rFonts w:ascii="Calibri" w:hAnsi="Calibri" w:cs="Arial"/>
          <w:b/>
        </w:rPr>
      </w:pPr>
    </w:p>
    <w:p w14:paraId="1EC1D4F6"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68A9D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13A5EF"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5D16DA8"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A913DEC" w14:textId="77777777">
        <w:tc>
          <w:tcPr>
            <w:tcW w:w="1818" w:type="dxa"/>
            <w:tcBorders>
              <w:top w:val="single" w:sz="4" w:space="0" w:color="auto"/>
              <w:left w:val="single" w:sz="4" w:space="0" w:color="auto"/>
              <w:bottom w:val="single" w:sz="4" w:space="0" w:color="auto"/>
              <w:right w:val="single" w:sz="4" w:space="0" w:color="auto"/>
            </w:tcBorders>
          </w:tcPr>
          <w:p w14:paraId="60484E7B"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0F7B96C" w14:textId="77777777" w:rsidR="007C3555" w:rsidRDefault="00773911">
            <w:pPr>
              <w:jc w:val="left"/>
              <w:rPr>
                <w:rFonts w:eastAsia="SimSun"/>
              </w:rPr>
            </w:pPr>
            <w:r>
              <w:rPr>
                <w:rFonts w:eastAsia="SimSun"/>
              </w:rPr>
              <w:t>We support the proposal for FG 24-5a</w:t>
            </w:r>
          </w:p>
        </w:tc>
      </w:tr>
      <w:tr w:rsidR="007C3555" w14:paraId="4A92A991" w14:textId="77777777">
        <w:tc>
          <w:tcPr>
            <w:tcW w:w="1818" w:type="dxa"/>
            <w:tcBorders>
              <w:top w:val="single" w:sz="4" w:space="0" w:color="auto"/>
              <w:left w:val="single" w:sz="4" w:space="0" w:color="auto"/>
              <w:bottom w:val="single" w:sz="4" w:space="0" w:color="auto"/>
              <w:right w:val="single" w:sz="4" w:space="0" w:color="auto"/>
            </w:tcBorders>
          </w:tcPr>
          <w:p w14:paraId="410170D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6F527D02" w14:textId="77777777" w:rsidR="007C3555" w:rsidRDefault="00773911">
            <w:pPr>
              <w:jc w:val="left"/>
              <w:rPr>
                <w:rFonts w:eastAsia="SimSun"/>
              </w:rPr>
            </w:pPr>
            <w:r>
              <w:rPr>
                <w:rFonts w:eastAsia="Yu Mincho"/>
                <w:lang w:eastAsia="ja-JP"/>
              </w:rPr>
              <w:t xml:space="preserve">Same view as for FG24-5. </w:t>
            </w:r>
          </w:p>
        </w:tc>
      </w:tr>
      <w:tr w:rsidR="007C3555" w14:paraId="40B3DBB9" w14:textId="77777777">
        <w:tc>
          <w:tcPr>
            <w:tcW w:w="1818" w:type="dxa"/>
            <w:tcBorders>
              <w:top w:val="single" w:sz="4" w:space="0" w:color="auto"/>
              <w:left w:val="single" w:sz="4" w:space="0" w:color="auto"/>
              <w:bottom w:val="single" w:sz="4" w:space="0" w:color="auto"/>
              <w:right w:val="single" w:sz="4" w:space="0" w:color="auto"/>
            </w:tcBorders>
          </w:tcPr>
          <w:p w14:paraId="777FF29E"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028B9A87" w14:textId="77777777" w:rsidR="007C3555" w:rsidRDefault="00773911">
            <w:pPr>
              <w:jc w:val="left"/>
              <w:rPr>
                <w:rFonts w:eastAsia="Yu Mincho"/>
                <w:lang w:eastAsia="ja-JP"/>
              </w:rPr>
            </w:pPr>
            <w:r>
              <w:rPr>
                <w:rFonts w:eastAsia="Yu Mincho"/>
                <w:lang w:eastAsia="ja-JP"/>
              </w:rPr>
              <w:t xml:space="preserve">Multi-PUSCH scheduling by single DCI is an </w:t>
            </w:r>
            <w:r>
              <w:rPr>
                <w:rFonts w:eastAsia="Yu Mincho"/>
                <w:lang w:eastAsia="ja-JP"/>
              </w:rPr>
              <w:t>enhancement, not mandatory for UL 960 SCS support</w:t>
            </w:r>
          </w:p>
        </w:tc>
      </w:tr>
      <w:tr w:rsidR="007C3555" w14:paraId="6C26B41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F012844"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 xml:space="preserve">Huawei, </w:t>
            </w:r>
            <w:proofErr w:type="spellStart"/>
            <w:r>
              <w:rPr>
                <w:rStyle w:val="normaltextrun"/>
                <w:rFonts w:eastAsia="Yu Mincho"/>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A72A44C" w14:textId="77777777" w:rsidR="007C3555" w:rsidRDefault="00773911">
            <w:pPr>
              <w:jc w:val="left"/>
              <w:rPr>
                <w:rFonts w:eastAsia="Yu Mincho"/>
                <w:lang w:eastAsia="ja-JP"/>
              </w:rPr>
            </w:pPr>
            <w:r>
              <w:rPr>
                <w:rFonts w:eastAsia="Yu Mincho"/>
                <w:b/>
                <w:lang w:eastAsia="ja-JP"/>
              </w:rPr>
              <w:t>Prerequisite:</w:t>
            </w:r>
            <w:r>
              <w:rPr>
                <w:rFonts w:eastAsia="Yu Mincho"/>
                <w:lang w:eastAsia="ja-JP"/>
              </w:rPr>
              <w:t xml:space="preserve"> Add 24-1a (Basic FR2-2 UL support) as a prerequisite. </w:t>
            </w:r>
          </w:p>
          <w:p w14:paraId="1B15F185" w14:textId="77777777" w:rsidR="007C3555" w:rsidRDefault="007C3555">
            <w:pPr>
              <w:jc w:val="left"/>
              <w:rPr>
                <w:rFonts w:eastAsia="Yu Mincho"/>
                <w:lang w:eastAsia="ja-JP"/>
              </w:rPr>
            </w:pPr>
          </w:p>
          <w:p w14:paraId="33DF432C" w14:textId="77777777" w:rsidR="007C3555" w:rsidRDefault="00773911">
            <w:pPr>
              <w:jc w:val="left"/>
              <w:rPr>
                <w:rFonts w:eastAsia="Yu Mincho"/>
                <w:lang w:eastAsia="ja-JP"/>
              </w:rPr>
            </w:pPr>
            <w:r>
              <w:rPr>
                <w:rFonts w:eastAsia="Yu Mincho"/>
                <w:lang w:eastAsia="ja-JP"/>
              </w:rPr>
              <w:t>According to the WID, A UE supporting a band in 52.6-71 GHz must at least support 120 kHz SCS (for initial access and</w:t>
            </w:r>
            <w:r>
              <w:rPr>
                <w:rFonts w:eastAsia="Yu Mincho"/>
                <w:lang w:eastAsia="ja-JP"/>
              </w:rPr>
              <w:t xml:space="preserve"> after initial access): </w:t>
            </w:r>
          </w:p>
          <w:tbl>
            <w:tblPr>
              <w:tblStyle w:val="TableGrid"/>
              <w:tblW w:w="0" w:type="auto"/>
              <w:tblLayout w:type="fixed"/>
              <w:tblLook w:val="04A0" w:firstRow="1" w:lastRow="0" w:firstColumn="1" w:lastColumn="0" w:noHBand="0" w:noVBand="1"/>
            </w:tblPr>
            <w:tblGrid>
              <w:gridCol w:w="9921"/>
            </w:tblGrid>
            <w:tr w:rsidR="007C3555" w14:paraId="4C7DF4B8" w14:textId="77777777">
              <w:tc>
                <w:tcPr>
                  <w:tcW w:w="9921" w:type="dxa"/>
                </w:tcPr>
                <w:p w14:paraId="1720D03E"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60E1AB85" w14:textId="77777777" w:rsidR="007C3555" w:rsidRDefault="007C3555">
                  <w:pPr>
                    <w:rPr>
                      <w:lang w:eastAsia="zh-CN"/>
                    </w:rPr>
                  </w:pPr>
                </w:p>
              </w:tc>
            </w:tr>
          </w:tbl>
          <w:p w14:paraId="172203CC" w14:textId="77777777" w:rsidR="007C3555" w:rsidRDefault="00773911">
            <w:pPr>
              <w:jc w:val="left"/>
              <w:rPr>
                <w:rFonts w:eastAsia="Yu Mincho"/>
                <w:lang w:eastAsia="ja-JP"/>
              </w:rPr>
            </w:pPr>
            <w:r>
              <w:rPr>
                <w:rFonts w:eastAsia="Yu Mincho"/>
                <w:lang w:eastAsia="ja-JP"/>
              </w:rPr>
              <w:t xml:space="preserve">Support of 960 kHz for UL while not supporting 120 kHz for UL would be a violation of above Note from the WID. </w:t>
            </w:r>
          </w:p>
          <w:p w14:paraId="0EF8717E" w14:textId="77777777" w:rsidR="007C3555" w:rsidRDefault="007C3555">
            <w:pPr>
              <w:jc w:val="left"/>
              <w:rPr>
                <w:rFonts w:eastAsia="Yu Mincho"/>
                <w:lang w:eastAsia="ja-JP"/>
              </w:rPr>
            </w:pPr>
          </w:p>
        </w:tc>
      </w:tr>
      <w:tr w:rsidR="007C3555" w14:paraId="6D62F71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3D7642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29A31B" w14:textId="77777777" w:rsidR="007C3555" w:rsidRDefault="00773911">
            <w:pPr>
              <w:jc w:val="left"/>
              <w:rPr>
                <w:rFonts w:eastAsia="Malgun Gothic"/>
                <w:b/>
                <w:lang w:eastAsia="ko-KR"/>
              </w:rPr>
            </w:pPr>
            <w:r>
              <w:rPr>
                <w:rFonts w:eastAsia="Yu Mincho" w:hint="eastAsia"/>
                <w:lang w:eastAsia="ja-JP"/>
              </w:rPr>
              <w:t xml:space="preserve">We are </w:t>
            </w:r>
            <w:r>
              <w:rPr>
                <w:rFonts w:eastAsia="Yu Mincho"/>
                <w:lang w:eastAsia="ja-JP"/>
              </w:rPr>
              <w:t>fine with adding 24-1a as a prerequisite.</w:t>
            </w:r>
          </w:p>
        </w:tc>
      </w:tr>
      <w:tr w:rsidR="007C3555" w14:paraId="57FA652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8AEBEC6"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D95E10" w14:textId="77777777" w:rsidR="007C3555" w:rsidRDefault="00773911">
            <w:pPr>
              <w:jc w:val="left"/>
              <w:rPr>
                <w:rFonts w:eastAsia="SimSun"/>
                <w:lang w:eastAsia="ja-JP"/>
              </w:rPr>
            </w:pPr>
            <w:r>
              <w:rPr>
                <w:rFonts w:eastAsia="SimSun" w:hint="eastAsia"/>
                <w:lang w:eastAsia="zh-CN"/>
              </w:rPr>
              <w:t>For Component 3, same view as FG 24-4a.</w:t>
            </w:r>
          </w:p>
        </w:tc>
      </w:tr>
      <w:tr w:rsidR="00773911" w14:paraId="3B70398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8E4227A" w14:textId="31CD0310" w:rsidR="00773911" w:rsidRDefault="00773911">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30B8168" w14:textId="2C2ABE66" w:rsidR="00773911" w:rsidRDefault="00773911">
            <w:pPr>
              <w:jc w:val="left"/>
              <w:rPr>
                <w:rFonts w:eastAsia="SimSun" w:hint="eastAsia"/>
                <w:lang w:eastAsia="zh-CN"/>
              </w:rPr>
            </w:pPr>
            <w:r>
              <w:rPr>
                <w:rFonts w:eastAsia="SimSun"/>
                <w:lang w:eastAsia="zh-CN"/>
              </w:rPr>
              <w:t>Similar to FG 24-4a</w:t>
            </w:r>
          </w:p>
        </w:tc>
      </w:tr>
    </w:tbl>
    <w:p w14:paraId="3C066A3F" w14:textId="77777777" w:rsidR="007C3555" w:rsidRDefault="007C3555">
      <w:pPr>
        <w:pStyle w:val="maintext"/>
        <w:ind w:firstLineChars="90" w:firstLine="180"/>
        <w:rPr>
          <w:rFonts w:ascii="Calibri" w:hAnsi="Calibri" w:cs="Arial"/>
          <w:color w:val="000000"/>
        </w:rPr>
      </w:pPr>
    </w:p>
    <w:p w14:paraId="5D26C2C2" w14:textId="77777777" w:rsidR="007C3555" w:rsidRDefault="00773911">
      <w:pPr>
        <w:pStyle w:val="Heading1"/>
        <w:numPr>
          <w:ilvl w:val="1"/>
          <w:numId w:val="10"/>
        </w:numPr>
        <w:jc w:val="both"/>
        <w:rPr>
          <w:color w:val="000000"/>
        </w:rPr>
      </w:pPr>
      <w:r>
        <w:rPr>
          <w:color w:val="000000"/>
        </w:rPr>
        <w:t>Issue 16: FG 24-5c</w:t>
      </w:r>
    </w:p>
    <w:p w14:paraId="330A7E72" w14:textId="77777777" w:rsidR="007C3555" w:rsidRDefault="00773911">
      <w:pPr>
        <w:pStyle w:val="maintext"/>
        <w:ind w:firstLineChars="90" w:firstLine="180"/>
        <w:rPr>
          <w:rFonts w:ascii="Calibri" w:hAnsi="Calibri" w:cs="Arial"/>
          <w:color w:val="000000"/>
        </w:rPr>
      </w:pPr>
      <w:r>
        <w:rPr>
          <w:rFonts w:ascii="Calibri" w:hAnsi="Calibri" w:cs="Arial"/>
          <w:color w:val="000000"/>
        </w:rPr>
        <w:t>T</w:t>
      </w:r>
      <w:r>
        <w:rPr>
          <w:rFonts w:ascii="Calibri" w:hAnsi="Calibri" w:cs="Arial"/>
          <w:color w:val="000000"/>
        </w:rPr>
        <w:t>he following was agreed by GTW on Monday, Jan 17, 2022.</w:t>
      </w:r>
    </w:p>
    <w:p w14:paraId="34A19975" w14:textId="77777777" w:rsidR="007C3555" w:rsidRDefault="007C3555">
      <w:pPr>
        <w:pStyle w:val="maintext"/>
        <w:ind w:firstLineChars="90" w:firstLine="180"/>
        <w:rPr>
          <w:rFonts w:ascii="Calibri" w:hAnsi="Calibri" w:cs="Arial"/>
        </w:rPr>
      </w:pPr>
    </w:p>
    <w:p w14:paraId="3688E044"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C3555" w14:paraId="65B19575" w14:textId="77777777">
        <w:tc>
          <w:tcPr>
            <w:tcW w:w="0" w:type="auto"/>
            <w:shd w:val="clear" w:color="auto" w:fill="auto"/>
          </w:tcPr>
          <w:p w14:paraId="3C10647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BEB52A4" w14:textId="77777777" w:rsidR="007C3555" w:rsidRDefault="00773911">
            <w:pPr>
              <w:pStyle w:val="TAL"/>
              <w:rPr>
                <w:rFonts w:cs="Arial"/>
                <w:color w:val="000000"/>
                <w:szCs w:val="18"/>
              </w:rPr>
            </w:pPr>
            <w:r>
              <w:rPr>
                <w:rFonts w:cs="Arial"/>
                <w:color w:val="000000"/>
                <w:szCs w:val="18"/>
              </w:rPr>
              <w:t>24-5c</w:t>
            </w:r>
          </w:p>
        </w:tc>
        <w:tc>
          <w:tcPr>
            <w:tcW w:w="0" w:type="auto"/>
            <w:shd w:val="clear" w:color="auto" w:fill="auto"/>
          </w:tcPr>
          <w:p w14:paraId="6DCE51DD"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color w:val="000000"/>
                <w:szCs w:val="18"/>
              </w:rPr>
              <w:t xml:space="preserve"> </w:t>
            </w:r>
            <w:r>
              <w:rPr>
                <w:rFonts w:cs="Arial"/>
                <w:strike/>
                <w:color w:val="FF0000"/>
                <w:szCs w:val="18"/>
              </w:rPr>
              <w:t>[with/without shared spectrum channel access]</w:t>
            </w:r>
          </w:p>
        </w:tc>
        <w:tc>
          <w:tcPr>
            <w:tcW w:w="0" w:type="auto"/>
            <w:shd w:val="clear" w:color="auto" w:fill="auto"/>
          </w:tcPr>
          <w:p w14:paraId="1F2787E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4A95125D" w14:textId="77777777" w:rsidR="007C3555" w:rsidRDefault="00773911">
            <w:pPr>
              <w:pStyle w:val="TAL"/>
              <w:rPr>
                <w:rFonts w:cs="Arial"/>
                <w:color w:val="000000"/>
                <w:szCs w:val="18"/>
              </w:rPr>
            </w:pPr>
            <w:r>
              <w:rPr>
                <w:rFonts w:cs="Arial"/>
                <w:color w:val="FF0000"/>
                <w:szCs w:val="18"/>
              </w:rPr>
              <w:t>24-5a</w:t>
            </w:r>
          </w:p>
        </w:tc>
        <w:tc>
          <w:tcPr>
            <w:tcW w:w="0" w:type="auto"/>
            <w:shd w:val="clear" w:color="auto" w:fill="auto"/>
          </w:tcPr>
          <w:p w14:paraId="53EE6023"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7AEAFD3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400693E" w14:textId="77777777" w:rsidR="007C3555" w:rsidRDefault="00773911">
            <w:pPr>
              <w:pStyle w:val="TAL"/>
              <w:rPr>
                <w:rFonts w:eastAsia="SimSun" w:cs="Arial"/>
                <w:color w:val="FF0000"/>
                <w:szCs w:val="18"/>
                <w:lang w:eastAsia="zh-CN"/>
              </w:rPr>
            </w:pPr>
            <w:r>
              <w:rPr>
                <w:rFonts w:cs="Arial"/>
                <w:color w:val="FF0000"/>
                <w:szCs w:val="18"/>
                <w:lang w:eastAsia="zh-CN"/>
              </w:rPr>
              <w:t xml:space="preserve">Multi-RB PUCCH format 0/1/4 for 960 kHz in FR2-2 </w:t>
            </w:r>
            <w:r>
              <w:rPr>
                <w:rFonts w:eastAsia="SimSun" w:cs="Arial"/>
                <w:color w:val="FF0000"/>
                <w:szCs w:val="18"/>
                <w:lang w:eastAsia="zh-CN"/>
              </w:rPr>
              <w:t>is not supported</w:t>
            </w:r>
          </w:p>
        </w:tc>
        <w:tc>
          <w:tcPr>
            <w:tcW w:w="0" w:type="auto"/>
            <w:shd w:val="clear" w:color="auto" w:fill="auto"/>
          </w:tcPr>
          <w:p w14:paraId="3ED22F96"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207872F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7DE858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EB48CA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F8537B1"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24B6444A" w14:textId="77777777" w:rsidR="007C3555" w:rsidRDefault="00773911">
            <w:pPr>
              <w:pStyle w:val="TAL"/>
              <w:rPr>
                <w:rFonts w:cs="Arial"/>
                <w:color w:val="000000"/>
                <w:szCs w:val="18"/>
              </w:rPr>
            </w:pPr>
            <w:r>
              <w:rPr>
                <w:rFonts w:cs="Arial"/>
                <w:color w:val="000000"/>
                <w:szCs w:val="18"/>
              </w:rPr>
              <w:t>Optional with capability signalling</w:t>
            </w:r>
          </w:p>
          <w:p w14:paraId="7F668D31" w14:textId="77777777" w:rsidR="007C3555" w:rsidRDefault="007C3555">
            <w:pPr>
              <w:pStyle w:val="TAL"/>
              <w:rPr>
                <w:rFonts w:cs="Arial"/>
                <w:color w:val="000000"/>
                <w:szCs w:val="18"/>
              </w:rPr>
            </w:pPr>
          </w:p>
          <w:p w14:paraId="1C43877D" w14:textId="77777777" w:rsidR="007C3555" w:rsidRDefault="00773911">
            <w:pPr>
              <w:pStyle w:val="TAL"/>
              <w:rPr>
                <w:rFonts w:cs="Arial"/>
                <w:color w:val="000000"/>
                <w:szCs w:val="18"/>
              </w:rPr>
            </w:pPr>
            <w:r>
              <w:rPr>
                <w:rFonts w:cs="Arial"/>
                <w:color w:val="FF0000"/>
                <w:szCs w:val="18"/>
              </w:rPr>
              <w:t>This FG is only supported in bands under PSD limitation in shared spectrum operation</w:t>
            </w:r>
          </w:p>
        </w:tc>
      </w:tr>
    </w:tbl>
    <w:p w14:paraId="68BF9B8B" w14:textId="77777777" w:rsidR="007C3555" w:rsidRDefault="007C3555">
      <w:pPr>
        <w:pStyle w:val="maintext"/>
        <w:ind w:firstLineChars="90" w:firstLine="180"/>
        <w:rPr>
          <w:rFonts w:ascii="Calibri" w:hAnsi="Calibri" w:cs="Arial"/>
          <w:color w:val="000000"/>
        </w:rPr>
      </w:pPr>
    </w:p>
    <w:p w14:paraId="19BF0EDF" w14:textId="77777777" w:rsidR="007C3555" w:rsidRDefault="00773911">
      <w:pPr>
        <w:pStyle w:val="Heading1"/>
        <w:numPr>
          <w:ilvl w:val="1"/>
          <w:numId w:val="10"/>
        </w:numPr>
        <w:jc w:val="both"/>
        <w:rPr>
          <w:color w:val="000000"/>
        </w:rPr>
      </w:pPr>
      <w:r>
        <w:rPr>
          <w:color w:val="000000"/>
        </w:rPr>
        <w:t>Issue 17: FG 24-5f</w:t>
      </w:r>
    </w:p>
    <w:p w14:paraId="51AA3FA7" w14:textId="77777777" w:rsidR="007C3555" w:rsidRDefault="00773911">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RAN1 #107bis-e in this agenda item, the following is proposed by </w:t>
      </w:r>
      <w:r>
        <w:rPr>
          <w:rFonts w:ascii="Calibri" w:hAnsi="Calibri" w:cs="Arial"/>
          <w:color w:val="000000"/>
        </w:rPr>
        <w:t>the moderator. Companies submitted the following views on the moderator’s proposals.</w:t>
      </w:r>
    </w:p>
    <w:p w14:paraId="0B58BDD1" w14:textId="77777777" w:rsidR="007C3555" w:rsidRDefault="007C3555">
      <w:pPr>
        <w:pStyle w:val="maintext"/>
        <w:ind w:firstLineChars="90" w:firstLine="180"/>
        <w:rPr>
          <w:rFonts w:ascii="Calibri" w:hAnsi="Calibri" w:cs="Arial"/>
        </w:rPr>
      </w:pPr>
    </w:p>
    <w:p w14:paraId="6676ADB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05"/>
        <w:gridCol w:w="3199"/>
        <w:gridCol w:w="5035"/>
        <w:gridCol w:w="871"/>
        <w:gridCol w:w="527"/>
        <w:gridCol w:w="517"/>
        <w:gridCol w:w="4340"/>
        <w:gridCol w:w="900"/>
        <w:gridCol w:w="517"/>
        <w:gridCol w:w="517"/>
        <w:gridCol w:w="517"/>
        <w:gridCol w:w="222"/>
        <w:gridCol w:w="2587"/>
      </w:tblGrid>
      <w:tr w:rsidR="007C3555" w14:paraId="64B361EE" w14:textId="77777777">
        <w:tc>
          <w:tcPr>
            <w:tcW w:w="0" w:type="auto"/>
            <w:shd w:val="clear" w:color="auto" w:fill="auto"/>
          </w:tcPr>
          <w:p w14:paraId="71F3984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924CDBB" w14:textId="77777777" w:rsidR="007C3555" w:rsidRDefault="00773911">
            <w:pPr>
              <w:pStyle w:val="TAL"/>
              <w:rPr>
                <w:rFonts w:cs="Arial"/>
                <w:color w:val="000000"/>
                <w:szCs w:val="18"/>
              </w:rPr>
            </w:pPr>
            <w:r>
              <w:rPr>
                <w:rFonts w:cs="Arial"/>
                <w:color w:val="000000"/>
                <w:szCs w:val="18"/>
              </w:rPr>
              <w:t>24-5f</w:t>
            </w:r>
          </w:p>
        </w:tc>
        <w:tc>
          <w:tcPr>
            <w:tcW w:w="0" w:type="auto"/>
            <w:shd w:val="clear" w:color="auto" w:fill="auto"/>
          </w:tcPr>
          <w:p w14:paraId="03F549CA" w14:textId="77777777" w:rsidR="007C3555" w:rsidRDefault="00773911">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741C8F77" w14:textId="77777777" w:rsidR="007C3555" w:rsidRDefault="00773911">
            <w:pPr>
              <w:autoSpaceDE w:val="0"/>
              <w:autoSpaceDN w:val="0"/>
              <w:adjustRightInd w:val="0"/>
              <w:snapToGrid w:val="0"/>
              <w:contextualSpacing/>
              <w:rPr>
                <w:rFonts w:cs="Arial"/>
                <w:strike/>
                <w:color w:val="FF0000"/>
                <w:sz w:val="18"/>
                <w:szCs w:val="18"/>
              </w:rPr>
            </w:pPr>
            <w:r>
              <w:rPr>
                <w:rFonts w:cs="Arial"/>
                <w:color w:val="FF0000"/>
                <w:sz w:val="18"/>
                <w:szCs w:val="18"/>
              </w:rPr>
              <w:t xml:space="preserve">1.) Multiple-slot PDCCH monitoring for 960KHz with (X,Y)=(4,1) </w:t>
            </w:r>
          </w:p>
          <w:p w14:paraId="06B8B435" w14:textId="77777777" w:rsidR="007C3555" w:rsidRDefault="00773911">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(X,Y)= (4,2)</w:t>
            </w:r>
          </w:p>
          <w:p w14:paraId="76E5FEFC"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tc>
        <w:tc>
          <w:tcPr>
            <w:tcW w:w="0" w:type="auto"/>
            <w:shd w:val="clear" w:color="auto" w:fill="auto"/>
          </w:tcPr>
          <w:p w14:paraId="7074106A" w14:textId="77777777" w:rsidR="007C3555" w:rsidRDefault="00773911">
            <w:pPr>
              <w:pStyle w:val="TAL"/>
              <w:rPr>
                <w:rFonts w:cs="Arial"/>
                <w:color w:val="000000"/>
                <w:szCs w:val="18"/>
              </w:rPr>
            </w:pPr>
            <w:r>
              <w:rPr>
                <w:rFonts w:cs="Arial"/>
                <w:color w:val="FF0000"/>
                <w:szCs w:val="18"/>
              </w:rPr>
              <w:t>24-5, 3-1</w:t>
            </w:r>
          </w:p>
        </w:tc>
        <w:tc>
          <w:tcPr>
            <w:tcW w:w="0" w:type="auto"/>
            <w:shd w:val="clear" w:color="auto" w:fill="auto"/>
          </w:tcPr>
          <w:p w14:paraId="2FA6B0EA"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28DDC4F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EDA2E44" w14:textId="77777777" w:rsidR="007C3555" w:rsidRDefault="00773911">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14:paraId="732DCE2D"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F4B8EA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0ABA11C"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3509B37"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65F8A56"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3A4ADAA9" w14:textId="77777777" w:rsidR="007C3555" w:rsidRDefault="00773911">
            <w:pPr>
              <w:pStyle w:val="TAL"/>
              <w:rPr>
                <w:rFonts w:cs="Arial"/>
                <w:color w:val="000000"/>
                <w:szCs w:val="18"/>
              </w:rPr>
            </w:pPr>
            <w:r>
              <w:rPr>
                <w:rFonts w:cs="Arial"/>
                <w:color w:val="000000"/>
                <w:szCs w:val="18"/>
              </w:rPr>
              <w:t>Optional with capability signalling</w:t>
            </w:r>
          </w:p>
        </w:tc>
      </w:tr>
    </w:tbl>
    <w:p w14:paraId="50C0CDD0" w14:textId="77777777" w:rsidR="007C3555" w:rsidRDefault="007C3555">
      <w:pPr>
        <w:pStyle w:val="maintext"/>
        <w:ind w:firstLineChars="90" w:firstLine="180"/>
        <w:rPr>
          <w:rFonts w:ascii="Calibri" w:hAnsi="Calibri" w:cs="Arial"/>
          <w:b/>
        </w:rPr>
      </w:pPr>
    </w:p>
    <w:p w14:paraId="0FA4830D"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7684982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5443F13"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347BF8"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BD18A9B" w14:textId="77777777">
        <w:tc>
          <w:tcPr>
            <w:tcW w:w="1818" w:type="dxa"/>
            <w:tcBorders>
              <w:top w:val="single" w:sz="4" w:space="0" w:color="auto"/>
              <w:left w:val="single" w:sz="4" w:space="0" w:color="auto"/>
              <w:bottom w:val="single" w:sz="4" w:space="0" w:color="auto"/>
              <w:right w:val="single" w:sz="4" w:space="0" w:color="auto"/>
            </w:tcBorders>
          </w:tcPr>
          <w:p w14:paraId="57CF1AAA"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F3ED2A2" w14:textId="77777777" w:rsidR="007C3555" w:rsidRDefault="00773911">
            <w:pPr>
              <w:jc w:val="left"/>
              <w:rPr>
                <w:rFonts w:eastAsia="SimSun"/>
              </w:rPr>
            </w:pPr>
            <w:r>
              <w:rPr>
                <w:rFonts w:eastAsia="SimSun"/>
              </w:rPr>
              <w:t xml:space="preserve">According to the agreement on multi-slot monitoring capability from RAN1#107-e, there is a component missing from the description of FG 24-5f that is related to the intra-slot monitoring capability that was part of the agreement (see </w:t>
            </w:r>
            <w:r>
              <w:rPr>
                <w:rFonts w:eastAsia="SimSun"/>
                <w:highlight w:val="cyan"/>
              </w:rPr>
              <w:t>highlighted</w:t>
            </w:r>
            <w:r>
              <w:rPr>
                <w:rFonts w:eastAsia="SimSun"/>
              </w:rPr>
              <w:t xml:space="preserve"> text below</w:t>
            </w:r>
            <w:r>
              <w:rPr>
                <w:rFonts w:eastAsia="SimSun"/>
              </w:rPr>
              <w:t xml:space="preserve">).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w:t>
            </w:r>
            <w:r>
              <w:rPr>
                <w:rFonts w:eastAsia="SimSun"/>
              </w:rPr>
              <w:t>ty spreadsheet. Hence, we propose to capture the intra-slot monitoring capability aspect as additional components to this FG description. Note that it is not sufficient to simply add FG 3-1 as a pre-requisite FG, since in the RAN1#107-e agreement the refer</w:t>
            </w:r>
            <w:r>
              <w:rPr>
                <w:rFonts w:eastAsia="SimSun"/>
              </w:rPr>
              <w:t>ence to FG 3-1 only applies to the so-called Group (1) search spaces in the Ys slots. It is still being discussed in AI 8.2.2 the behavior for the so-called Group (2) search spaces. Hence, we propose to add the following component for now (applicable to Gr</w:t>
            </w:r>
            <w:r>
              <w:rPr>
                <w:rFonts w:eastAsia="SimSun"/>
              </w:rPr>
              <w:t>oup (1) SSs), and then come back later and potentially add an additional component for Group (2) once an agreement has been made.</w:t>
            </w:r>
          </w:p>
          <w:p w14:paraId="682379C0" w14:textId="77777777" w:rsidR="007C3555" w:rsidRDefault="00773911">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or 4 slots, monitoring of type 1 CSS with dedicated RRC configuration, type 3 CSS, and UE-SS acco</w:t>
            </w:r>
            <w:r>
              <w:rPr>
                <w:rFonts w:eastAsia="MS Gothic" w:cs="Arial"/>
                <w:color w:val="0070C0"/>
                <w:sz w:val="18"/>
                <w:szCs w:val="18"/>
                <w:lang w:val="en-GB"/>
              </w:rPr>
              <w:t>rding to FG 3-1</w:t>
            </w:r>
          </w:p>
          <w:p w14:paraId="34029FFB" w14:textId="77777777" w:rsidR="007C3555" w:rsidRDefault="007C3555">
            <w:pPr>
              <w:jc w:val="left"/>
              <w:rPr>
                <w:rFonts w:eastAsia="SimSun"/>
              </w:rPr>
            </w:pPr>
          </w:p>
          <w:p w14:paraId="63C022DE" w14:textId="77777777" w:rsidR="007C3555" w:rsidRDefault="00773911">
            <w:pPr>
              <w:jc w:val="left"/>
              <w:rPr>
                <w:rFonts w:eastAsia="SimSun"/>
                <w:color w:val="0070C0"/>
              </w:rPr>
            </w:pPr>
            <w:r>
              <w:rPr>
                <w:rFonts w:eastAsia="SimSun"/>
              </w:rPr>
              <w:t>Note that in 38.213, the notation (</w:t>
            </w:r>
            <w:proofErr w:type="spellStart"/>
            <w:r>
              <w:rPr>
                <w:rFonts w:eastAsia="SimSun"/>
              </w:rPr>
              <w:t>Xs,Ys</w:t>
            </w:r>
            <w:proofErr w:type="spellEnd"/>
            <w:r>
              <w:rPr>
                <w:rFonts w:eastAsia="SimSun"/>
              </w:rPr>
              <w:t xml:space="preserve">) is used for per-slot group monitoring to avoid confusion with (X,Y) defined for per-span monitoring. Hence (X,Y) should be changed to </w:t>
            </w:r>
            <w:r>
              <w:rPr>
                <w:rFonts w:eastAsia="SimSun"/>
                <w:color w:val="0070C0"/>
              </w:rPr>
              <w:t>(</w:t>
            </w:r>
            <w:proofErr w:type="spellStart"/>
            <w:r>
              <w:rPr>
                <w:rFonts w:eastAsia="SimSun"/>
                <w:color w:val="0070C0"/>
              </w:rPr>
              <w:t>Xs,Ys</w:t>
            </w:r>
            <w:proofErr w:type="spellEnd"/>
            <w:r>
              <w:rPr>
                <w:rFonts w:eastAsia="SimSun"/>
                <w:color w:val="0070C0"/>
              </w:rPr>
              <w:t>).</w:t>
            </w:r>
          </w:p>
          <w:p w14:paraId="5D0691D0" w14:textId="77777777" w:rsidR="007C3555" w:rsidRDefault="007C3555">
            <w:pPr>
              <w:jc w:val="left"/>
              <w:rPr>
                <w:rFonts w:eastAsia="SimSun"/>
                <w:color w:val="0070C0"/>
              </w:rPr>
            </w:pPr>
          </w:p>
          <w:p w14:paraId="6014B95E"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16183F11"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Group (1) SS: Type 1 CSS with </w:t>
            </w:r>
            <w:r>
              <w:rPr>
                <w:rFonts w:ascii="Times" w:eastAsia="Batang" w:hAnsi="Times"/>
                <w:szCs w:val="24"/>
                <w:lang w:val="en-GB" w:eastAsia="zh-CN"/>
              </w:rPr>
              <w:t>dedicated RRC configuration and type 3 CSS, UE specific SS</w:t>
            </w:r>
          </w:p>
          <w:p w14:paraId="3B382294"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7393527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75CFA31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w:t>
            </w:r>
            <w:r>
              <w:rPr>
                <w:rFonts w:ascii="Times" w:eastAsia="Batang" w:hAnsi="Times"/>
                <w:szCs w:val="24"/>
                <w:lang w:val="en-GB" w:eastAsia="zh-CN"/>
              </w:rPr>
              <w:t>he Y consecutive slots across UEs or with slot n0</w:t>
            </w:r>
          </w:p>
          <w:p w14:paraId="39B110A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58D8F2B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all Group (1) SSs are restricted to fall within the same Y </w:t>
            </w:r>
            <w:r>
              <w:rPr>
                <w:rFonts w:ascii="Times" w:eastAsia="Batang" w:hAnsi="Times"/>
                <w:szCs w:val="24"/>
                <w:lang w:val="en-GB" w:eastAsia="zh-CN"/>
              </w:rPr>
              <w:t>consecutive slots</w:t>
            </w:r>
          </w:p>
          <w:p w14:paraId="15E54A94"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186AC44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52F9316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Type0-CSS for SSB/CORESET 0 mu</w:t>
            </w:r>
            <w:r>
              <w:rPr>
                <w:rFonts w:ascii="Times" w:eastAsia="Batang" w:hAnsi="Times"/>
                <w:szCs w:val="24"/>
                <w:lang w:val="en-GB" w:eastAsia="zh-CN"/>
              </w:rPr>
              <w:t xml:space="preserve">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3CE86906"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3B11DEA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w:t>
            </w:r>
            <w:r>
              <w:rPr>
                <w:rFonts w:ascii="Times" w:eastAsia="Batang" w:hAnsi="Times"/>
                <w:szCs w:val="24"/>
                <w:lang w:val="en-GB" w:eastAsia="zh-CN"/>
              </w:rPr>
              <w:t>ring mandatorily supports</w:t>
            </w:r>
          </w:p>
          <w:p w14:paraId="37976D7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474FE618"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5F3AFB7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74CDC86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158E6F9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145BA8AF"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w:t>
            </w:r>
            <w:r>
              <w:rPr>
                <w:rFonts w:ascii="Times" w:eastAsia="Batang" w:hAnsi="Times"/>
                <w:szCs w:val="24"/>
                <w:lang w:val="en-GB" w:eastAsia="zh-CN"/>
              </w:rPr>
              <w:t>for (4,2), (4,1) is half that of X=8</w:t>
            </w:r>
          </w:p>
          <w:p w14:paraId="1B62F73A"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3EB321A5"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14:paraId="791E8BE8"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23EA42BC"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6D0EFF1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w:t>
            </w:r>
            <w:r>
              <w:rPr>
                <w:rFonts w:ascii="Times" w:eastAsia="Batang" w:hAnsi="Times"/>
                <w:szCs w:val="24"/>
                <w:lang w:val="en-GB" w:eastAsia="zh-CN"/>
              </w:rPr>
              <w:t>) and (7, 3) with a modification with maximum two monitoring spans in a slot</w:t>
            </w:r>
          </w:p>
          <w:p w14:paraId="735CD23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4AF8B4E2"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w:t>
            </w:r>
            <w:r>
              <w:rPr>
                <w:rFonts w:ascii="Times" w:eastAsia="Batang" w:hAnsi="Times"/>
                <w:szCs w:val="24"/>
                <w:lang w:val="en-GB" w:eastAsia="zh-CN"/>
              </w:rPr>
              <w:t>s FG3-5b and FG3-1 definition:</w:t>
            </w:r>
          </w:p>
          <w:p w14:paraId="42403185"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33B898FA"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 xml:space="preserve">Processing one unicast DCI scheduling DL and 2 unicast DCI scheduling UL per slot group of X </w:t>
            </w:r>
            <w:r>
              <w:rPr>
                <w:rFonts w:ascii="Times" w:eastAsia="Batang" w:hAnsi="Times"/>
                <w:szCs w:val="24"/>
                <w:lang w:val="en-GB" w:eastAsia="zh-CN"/>
              </w:rPr>
              <w:t>slots per scheduled CC for TDD</w:t>
            </w:r>
          </w:p>
        </w:tc>
      </w:tr>
      <w:tr w:rsidR="007C3555" w14:paraId="6914142C" w14:textId="77777777">
        <w:tc>
          <w:tcPr>
            <w:tcW w:w="1818" w:type="dxa"/>
            <w:tcBorders>
              <w:top w:val="single" w:sz="4" w:space="0" w:color="auto"/>
              <w:left w:val="single" w:sz="4" w:space="0" w:color="auto"/>
              <w:bottom w:val="single" w:sz="4" w:space="0" w:color="auto"/>
              <w:right w:val="single" w:sz="4" w:space="0" w:color="auto"/>
            </w:tcBorders>
          </w:tcPr>
          <w:p w14:paraId="40BF49B4"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057B5FBA" w14:textId="77777777" w:rsidR="007C3555" w:rsidRDefault="00773911">
            <w:pPr>
              <w:jc w:val="left"/>
              <w:rPr>
                <w:rFonts w:eastAsia="SimSun"/>
              </w:rPr>
            </w:pPr>
            <w:r>
              <w:rPr>
                <w:rFonts w:eastAsia="Yu Mincho"/>
                <w:lang w:eastAsia="ja-JP"/>
              </w:rPr>
              <w:t xml:space="preserve">Same view as for FG24-5. </w:t>
            </w:r>
          </w:p>
        </w:tc>
      </w:tr>
      <w:tr w:rsidR="007C3555" w14:paraId="7E3B34C3" w14:textId="77777777">
        <w:tc>
          <w:tcPr>
            <w:tcW w:w="1818" w:type="dxa"/>
            <w:tcBorders>
              <w:top w:val="single" w:sz="4" w:space="0" w:color="auto"/>
              <w:left w:val="single" w:sz="4" w:space="0" w:color="auto"/>
              <w:bottom w:val="single" w:sz="4" w:space="0" w:color="auto"/>
              <w:right w:val="single" w:sz="4" w:space="0" w:color="auto"/>
            </w:tcBorders>
          </w:tcPr>
          <w:p w14:paraId="4256BF44" w14:textId="77777777" w:rsidR="007C3555" w:rsidRDefault="007C3555">
            <w:pPr>
              <w:pStyle w:val="paragraph"/>
              <w:spacing w:before="0" w:beforeAutospacing="0" w:after="0" w:afterAutospacing="0"/>
              <w:textAlignment w:val="baseline"/>
              <w:rPr>
                <w:rStyle w:val="normaltextrun"/>
                <w:rFonts w:eastAsia="Yu Mincho"/>
                <w:sz w:val="20"/>
                <w:lang w:eastAsia="ja-JP"/>
              </w:rPr>
            </w:pPr>
          </w:p>
        </w:tc>
        <w:tc>
          <w:tcPr>
            <w:tcW w:w="20522" w:type="dxa"/>
            <w:tcBorders>
              <w:top w:val="single" w:sz="4" w:space="0" w:color="auto"/>
              <w:left w:val="single" w:sz="4" w:space="0" w:color="auto"/>
              <w:bottom w:val="single" w:sz="4" w:space="0" w:color="auto"/>
              <w:right w:val="single" w:sz="4" w:space="0" w:color="auto"/>
            </w:tcBorders>
          </w:tcPr>
          <w:p w14:paraId="14F46108" w14:textId="77777777" w:rsidR="007C3555" w:rsidRDefault="007C3555">
            <w:pPr>
              <w:jc w:val="left"/>
              <w:rPr>
                <w:rFonts w:eastAsia="Yu Mincho"/>
                <w:lang w:eastAsia="ja-JP"/>
              </w:rPr>
            </w:pPr>
          </w:p>
        </w:tc>
      </w:tr>
      <w:tr w:rsidR="007C3555" w14:paraId="2568A11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641A45"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Huawei/</w:t>
            </w:r>
            <w:proofErr w:type="spellStart"/>
            <w:r>
              <w:rPr>
                <w:rStyle w:val="normaltextrun"/>
                <w:rFonts w:eastAsia="Yu Mincho"/>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B50A59A" w14:textId="77777777" w:rsidR="007C3555" w:rsidRDefault="007C3555">
            <w:pPr>
              <w:jc w:val="left"/>
              <w:rPr>
                <w:rFonts w:eastAsia="Yu Mincho"/>
                <w:lang w:eastAsia="ja-JP"/>
              </w:rPr>
            </w:pPr>
          </w:p>
          <w:p w14:paraId="3FEDEB4C" w14:textId="77777777" w:rsidR="007C3555" w:rsidRDefault="00773911">
            <w:pPr>
              <w:jc w:val="left"/>
              <w:rPr>
                <w:rFonts w:eastAsia="Yu Mincho"/>
                <w:lang w:eastAsia="ja-JP"/>
              </w:rPr>
            </w:pPr>
            <w:r>
              <w:rPr>
                <w:rFonts w:eastAsia="Yu Mincho"/>
                <w:lang w:eastAsia="ja-JP"/>
              </w:rPr>
              <w:lastRenderedPageBreak/>
              <w:t xml:space="preserve">“Prerequisite”: Remove 3-1. We have made some changes in 3-1 when adopted to multiple-slot PDCCH monitoring (similar argument as for removal of 3-5b as a </w:t>
            </w:r>
            <w:r>
              <w:rPr>
                <w:rFonts w:eastAsia="Yu Mincho"/>
                <w:lang w:eastAsia="ja-JP"/>
              </w:rPr>
              <w:t>prerequisite for 24-5)</w:t>
            </w:r>
          </w:p>
        </w:tc>
      </w:tr>
      <w:tr w:rsidR="00773911" w14:paraId="7A452D6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270FD3" w14:textId="76B50AC1" w:rsidR="00773911"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lastRenderedPageBreak/>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596EE6A" w14:textId="1CA80686" w:rsidR="00773911" w:rsidRDefault="00773911">
            <w:pPr>
              <w:jc w:val="left"/>
              <w:rPr>
                <w:rFonts w:eastAsia="Yu Mincho"/>
                <w:lang w:eastAsia="ja-JP"/>
              </w:rPr>
            </w:pPr>
            <w:r>
              <w:rPr>
                <w:rFonts w:eastAsia="Yu Mincho"/>
                <w:lang w:eastAsia="ja-JP"/>
              </w:rPr>
              <w:t>Similar view as FG 24-5f</w:t>
            </w:r>
          </w:p>
        </w:tc>
      </w:tr>
    </w:tbl>
    <w:p w14:paraId="39F8F16F" w14:textId="77777777" w:rsidR="007C3555" w:rsidRDefault="007C3555">
      <w:pPr>
        <w:pStyle w:val="maintext"/>
        <w:ind w:firstLineChars="90" w:firstLine="180"/>
        <w:rPr>
          <w:rFonts w:ascii="Calibri" w:hAnsi="Calibri" w:cs="Arial"/>
          <w:color w:val="000000"/>
        </w:rPr>
      </w:pPr>
    </w:p>
    <w:p w14:paraId="1E52EF64" w14:textId="77777777" w:rsidR="007C3555" w:rsidRDefault="00773911">
      <w:pPr>
        <w:pStyle w:val="Heading1"/>
        <w:numPr>
          <w:ilvl w:val="1"/>
          <w:numId w:val="10"/>
        </w:numPr>
        <w:jc w:val="both"/>
        <w:rPr>
          <w:color w:val="000000"/>
        </w:rPr>
      </w:pPr>
      <w:r>
        <w:rPr>
          <w:color w:val="000000"/>
        </w:rPr>
        <w:t>Issue 18: FG 24-6</w:t>
      </w:r>
    </w:p>
    <w:p w14:paraId="6EB68E6A"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C827676" w14:textId="77777777" w:rsidR="007C3555" w:rsidRDefault="007C3555">
      <w:pPr>
        <w:pStyle w:val="maintext"/>
        <w:ind w:firstLineChars="90" w:firstLine="180"/>
        <w:rPr>
          <w:rFonts w:ascii="Calibri" w:hAnsi="Calibri" w:cs="Arial"/>
        </w:rPr>
      </w:pPr>
    </w:p>
    <w:p w14:paraId="640773BE" w14:textId="77777777" w:rsidR="007C3555" w:rsidRDefault="00773911">
      <w:pPr>
        <w:pStyle w:val="maintext"/>
        <w:ind w:firstLineChars="90" w:firstLine="180"/>
        <w:rPr>
          <w:rFonts w:ascii="Calibri" w:hAnsi="Calibri" w:cs="Arial"/>
          <w:b/>
        </w:rPr>
      </w:pPr>
      <w:r>
        <w:rPr>
          <w:rFonts w:ascii="Calibri" w:hAnsi="Calibri" w:cs="Arial"/>
          <w:b/>
        </w:rPr>
        <w:t xml:space="preserve">Proposal: </w:t>
      </w:r>
      <w:r>
        <w:rPr>
          <w:rFonts w:ascii="Calibri" w:hAnsi="Calibri" w:cs="Arial"/>
          <w:b/>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19"/>
        <w:gridCol w:w="4837"/>
        <w:gridCol w:w="2963"/>
        <w:gridCol w:w="561"/>
        <w:gridCol w:w="527"/>
        <w:gridCol w:w="517"/>
        <w:gridCol w:w="4318"/>
        <w:gridCol w:w="748"/>
        <w:gridCol w:w="517"/>
        <w:gridCol w:w="517"/>
        <w:gridCol w:w="517"/>
        <w:gridCol w:w="222"/>
        <w:gridCol w:w="3744"/>
      </w:tblGrid>
      <w:tr w:rsidR="007C3555" w14:paraId="776C7FED" w14:textId="77777777">
        <w:tc>
          <w:tcPr>
            <w:tcW w:w="0" w:type="auto"/>
            <w:shd w:val="clear" w:color="auto" w:fill="auto"/>
          </w:tcPr>
          <w:p w14:paraId="0CF0290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461AAD5" w14:textId="77777777" w:rsidR="007C3555" w:rsidRDefault="00773911">
            <w:pPr>
              <w:pStyle w:val="TAL"/>
              <w:rPr>
                <w:rFonts w:cs="Arial"/>
                <w:color w:val="000000"/>
                <w:szCs w:val="18"/>
              </w:rPr>
            </w:pPr>
            <w:r>
              <w:rPr>
                <w:rFonts w:cs="Arial"/>
                <w:color w:val="000000"/>
                <w:szCs w:val="18"/>
              </w:rPr>
              <w:t>24-6</w:t>
            </w:r>
          </w:p>
        </w:tc>
        <w:tc>
          <w:tcPr>
            <w:tcW w:w="0" w:type="auto"/>
            <w:shd w:val="clear" w:color="auto" w:fill="auto"/>
          </w:tcPr>
          <w:p w14:paraId="61E3924E"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14:paraId="7270ADF3"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strike/>
                <w:color w:val="FF0000"/>
                <w:sz w:val="18"/>
                <w:szCs w:val="18"/>
              </w:rPr>
              <w:t>[</w:t>
            </w:r>
            <w:r>
              <w:rPr>
                <w:rFonts w:cs="Arial"/>
                <w:color w:val="000000"/>
                <w:sz w:val="18"/>
                <w:szCs w:val="18"/>
              </w:rPr>
              <w:t>Type 1</w:t>
            </w:r>
            <w:r>
              <w:rPr>
                <w:rFonts w:cs="Arial"/>
                <w:strike/>
                <w:color w:val="FF0000"/>
                <w:sz w:val="18"/>
                <w:szCs w:val="18"/>
              </w:rPr>
              <w:t>]</w:t>
            </w:r>
            <w:r>
              <w:rPr>
                <w:rFonts w:cs="Arial"/>
                <w:color w:val="000000"/>
                <w:sz w:val="18"/>
                <w:szCs w:val="18"/>
              </w:rPr>
              <w:t xml:space="preserve"> channel access procedure</w:t>
            </w:r>
          </w:p>
          <w:p w14:paraId="67CE2788"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strike/>
                <w:color w:val="FF0000"/>
                <w:sz w:val="18"/>
                <w:szCs w:val="18"/>
              </w:rPr>
              <w:t>[</w:t>
            </w:r>
            <w:r>
              <w:rPr>
                <w:rFonts w:cs="Arial"/>
                <w:color w:val="000000"/>
                <w:sz w:val="18"/>
                <w:szCs w:val="18"/>
              </w:rPr>
              <w:t xml:space="preserve">Support LBT performed per </w:t>
            </w:r>
            <w:r>
              <w:rPr>
                <w:rFonts w:cs="Arial"/>
                <w:strike/>
                <w:color w:val="FF0000"/>
                <w:sz w:val="18"/>
                <w:szCs w:val="18"/>
              </w:rPr>
              <w:t>carrier/</w:t>
            </w:r>
            <w:r>
              <w:rPr>
                <w:rFonts w:cs="Arial"/>
                <w:color w:val="000000"/>
                <w:sz w:val="18"/>
                <w:szCs w:val="18"/>
              </w:rPr>
              <w:t>BWP bandwidth</w:t>
            </w:r>
            <w:r>
              <w:rPr>
                <w:rFonts w:cs="Arial"/>
                <w:strike/>
                <w:color w:val="FF0000"/>
                <w:sz w:val="18"/>
                <w:szCs w:val="18"/>
              </w:rPr>
              <w:t>]</w:t>
            </w:r>
          </w:p>
        </w:tc>
        <w:tc>
          <w:tcPr>
            <w:tcW w:w="0" w:type="auto"/>
            <w:shd w:val="clear" w:color="auto" w:fill="auto"/>
          </w:tcPr>
          <w:p w14:paraId="6ACF67BE" w14:textId="77777777" w:rsidR="007C3555" w:rsidRDefault="00773911">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31CBCDF9" w14:textId="77777777" w:rsidR="007C3555" w:rsidRDefault="00773911">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72A99D4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00476A0"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Type 1 channel access procedure in uplink for FR2-2 with shared spectrum channel access is not </w:t>
            </w:r>
            <w:r>
              <w:rPr>
                <w:rFonts w:eastAsia="SimSun" w:cs="Arial"/>
                <w:color w:val="FF0000"/>
                <w:szCs w:val="18"/>
                <w:lang w:eastAsia="zh-CN"/>
              </w:rPr>
              <w:t>supported</w:t>
            </w:r>
          </w:p>
        </w:tc>
        <w:tc>
          <w:tcPr>
            <w:tcW w:w="0" w:type="auto"/>
            <w:shd w:val="clear" w:color="auto" w:fill="auto"/>
          </w:tcPr>
          <w:p w14:paraId="7647C871"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3AE17BA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75299F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6E8F40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E6174B" w14:textId="77777777" w:rsidR="007C3555" w:rsidRDefault="007C3555">
            <w:pPr>
              <w:pStyle w:val="TAL"/>
              <w:rPr>
                <w:rFonts w:cs="Arial"/>
                <w:color w:val="000000"/>
                <w:szCs w:val="18"/>
              </w:rPr>
            </w:pPr>
          </w:p>
        </w:tc>
        <w:tc>
          <w:tcPr>
            <w:tcW w:w="0" w:type="auto"/>
            <w:shd w:val="clear" w:color="auto" w:fill="auto"/>
          </w:tcPr>
          <w:p w14:paraId="131869EC" w14:textId="77777777" w:rsidR="007C3555" w:rsidRDefault="00773911">
            <w:pPr>
              <w:pStyle w:val="TAL"/>
              <w:rPr>
                <w:rFonts w:cs="Arial"/>
                <w:color w:val="000000"/>
                <w:szCs w:val="18"/>
              </w:rPr>
            </w:pPr>
            <w:r>
              <w:rPr>
                <w:rFonts w:cs="Arial"/>
                <w:color w:val="000000"/>
                <w:szCs w:val="18"/>
              </w:rPr>
              <w:t>Optional with capability signalling</w:t>
            </w:r>
          </w:p>
          <w:p w14:paraId="2AA435C3" w14:textId="77777777" w:rsidR="007C3555" w:rsidRDefault="007C3555">
            <w:pPr>
              <w:pStyle w:val="TAL"/>
              <w:rPr>
                <w:rFonts w:cs="Arial"/>
                <w:color w:val="000000"/>
                <w:szCs w:val="18"/>
              </w:rPr>
            </w:pPr>
          </w:p>
          <w:p w14:paraId="78AF4810"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18749984" w14:textId="77777777" w:rsidR="007C3555" w:rsidRDefault="007C3555">
      <w:pPr>
        <w:pStyle w:val="maintext"/>
        <w:ind w:firstLineChars="90" w:firstLine="180"/>
        <w:rPr>
          <w:rFonts w:ascii="Calibri" w:hAnsi="Calibri" w:cs="Arial"/>
          <w:b/>
        </w:rPr>
      </w:pPr>
    </w:p>
    <w:p w14:paraId="4C321E84"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B263D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9C98552"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0C6CB1"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1E59865" w14:textId="77777777">
        <w:tc>
          <w:tcPr>
            <w:tcW w:w="1818" w:type="dxa"/>
            <w:tcBorders>
              <w:top w:val="single" w:sz="4" w:space="0" w:color="auto"/>
              <w:left w:val="single" w:sz="4" w:space="0" w:color="auto"/>
              <w:bottom w:val="single" w:sz="4" w:space="0" w:color="auto"/>
              <w:right w:val="single" w:sz="4" w:space="0" w:color="auto"/>
            </w:tcBorders>
          </w:tcPr>
          <w:p w14:paraId="6CAE23E0"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FA32C40" w14:textId="77777777" w:rsidR="007C3555" w:rsidRDefault="00773911">
            <w:pPr>
              <w:jc w:val="left"/>
              <w:rPr>
                <w:rFonts w:eastAsiaTheme="minorEastAsia"/>
                <w:lang w:eastAsia="ja-JP"/>
              </w:rPr>
            </w:pPr>
            <w:r>
              <w:rPr>
                <w:rFonts w:eastAsiaTheme="minorEastAsia"/>
                <w:lang w:eastAsia="ja-JP"/>
              </w:rPr>
              <w:t xml:space="preserve">We support the proposal. </w:t>
            </w:r>
          </w:p>
        </w:tc>
      </w:tr>
      <w:tr w:rsidR="007C3555" w14:paraId="5B6AD42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14525A"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w:t>
            </w:r>
            <w:proofErr w:type="spellStart"/>
            <w:r>
              <w:rPr>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A8239B" w14:textId="77777777" w:rsidR="007C3555" w:rsidRDefault="00773911">
            <w:pPr>
              <w:jc w:val="left"/>
              <w:rPr>
                <w:rFonts w:eastAsiaTheme="minorEastAsia"/>
                <w:lang w:eastAsia="ja-JP"/>
              </w:rPr>
            </w:pPr>
            <w:r>
              <w:rPr>
                <w:rFonts w:eastAsiaTheme="minorEastAsia"/>
                <w:lang w:eastAsia="ja-JP"/>
              </w:rPr>
              <w:t xml:space="preserve">Components: Whether LBT is per BWP BW or carrier BW is an ongoing discussion in 8.2.6 AI and we think it is better to be decided there. Suggest </w:t>
            </w:r>
            <w:proofErr w:type="gramStart"/>
            <w:r>
              <w:rPr>
                <w:rFonts w:eastAsiaTheme="minorEastAsia"/>
                <w:lang w:eastAsia="ja-JP"/>
              </w:rPr>
              <w:t>to revert</w:t>
            </w:r>
            <w:proofErr w:type="gramEnd"/>
            <w:r>
              <w:rPr>
                <w:rFonts w:eastAsiaTheme="minorEastAsia"/>
                <w:lang w:eastAsia="ja-JP"/>
              </w:rPr>
              <w:t xml:space="preserve"> the change in component 11 [2?] and include both carrier/B</w:t>
            </w:r>
            <w:r>
              <w:rPr>
                <w:rFonts w:eastAsiaTheme="minorEastAsia"/>
                <w:lang w:eastAsia="ja-JP"/>
              </w:rPr>
              <w:t>WP as options.</w:t>
            </w:r>
          </w:p>
        </w:tc>
      </w:tr>
      <w:tr w:rsidR="007C3555" w14:paraId="52107BA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C5932F5" w14:textId="77777777" w:rsidR="007C3555" w:rsidRDefault="00773911">
            <w:pPr>
              <w:pStyle w:val="paragraph"/>
              <w:spacing w:before="0" w:beforeAutospacing="0" w:after="0" w:afterAutospacing="0"/>
              <w:textAlignment w:val="baseline"/>
              <w:rPr>
                <w:rFonts w:eastAsia="Malgun Gothic"/>
                <w:sz w:val="20"/>
                <w:lang w:eastAsia="ko-KR"/>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504BE96" w14:textId="77777777" w:rsidR="007C3555" w:rsidRDefault="00773911">
            <w:pPr>
              <w:jc w:val="left"/>
              <w:rPr>
                <w:rFonts w:eastAsia="Malgun Gothic"/>
                <w:lang w:eastAsia="ko-KR"/>
              </w:rPr>
            </w:pPr>
            <w:r>
              <w:rPr>
                <w:rFonts w:eastAsia="Malgun Gothic" w:hint="eastAsia"/>
                <w:lang w:eastAsia="ko-KR"/>
              </w:rPr>
              <w:t>We share the view with Huawei.</w:t>
            </w:r>
          </w:p>
        </w:tc>
      </w:tr>
      <w:tr w:rsidR="007C3555" w14:paraId="62C7D17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D656700" w14:textId="77777777" w:rsidR="007C3555" w:rsidRDefault="00773911">
            <w:pPr>
              <w:pStyle w:val="paragraph"/>
              <w:spacing w:before="0" w:beforeAutospacing="0" w:after="0" w:afterAutospacing="0"/>
              <w:textAlignment w:val="baseline"/>
              <w:rPr>
                <w:rFonts w:eastAsia="SimSun"/>
                <w:sz w:val="20"/>
                <w:lang w:eastAsia="ko-KR"/>
              </w:rPr>
            </w:pPr>
            <w:r>
              <w:rPr>
                <w:rFonts w:eastAsia="SimSun" w:hint="eastAsia"/>
                <w:sz w:val="20"/>
                <w:lang w:eastAsia="zh-CN"/>
              </w:rPr>
              <w:t xml:space="preserve">ZTE, </w:t>
            </w:r>
            <w:proofErr w:type="spellStart"/>
            <w:r>
              <w:rPr>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62D4BF6" w14:textId="77777777" w:rsidR="007C3555" w:rsidRDefault="00773911">
            <w:pPr>
              <w:jc w:val="left"/>
              <w:rPr>
                <w:rFonts w:eastAsia="SimSun"/>
                <w:lang w:eastAsia="ko-KR"/>
              </w:rPr>
            </w:pPr>
            <w:r>
              <w:rPr>
                <w:rFonts w:eastAsia="SimSun" w:hint="eastAsia"/>
                <w:lang w:eastAsia="zh-CN"/>
              </w:rPr>
              <w:t>For component 11, it can be determined after the relevant conclusion on LBT bandwidth is confirmed in AI 8.2.6.</w:t>
            </w:r>
          </w:p>
        </w:tc>
      </w:tr>
      <w:tr w:rsidR="00773911" w14:paraId="44B97FA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D78AE21" w14:textId="6978CDF6" w:rsidR="00773911" w:rsidRDefault="00773911">
            <w:pPr>
              <w:pStyle w:val="paragraph"/>
              <w:spacing w:before="0" w:beforeAutospacing="0" w:after="0" w:afterAutospacing="0"/>
              <w:textAlignment w:val="baseline"/>
              <w:rPr>
                <w:rFonts w:eastAsia="SimSun" w:hint="eastAsia"/>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9BD0D71" w14:textId="0850498E" w:rsidR="00773911" w:rsidRDefault="00773911">
            <w:pPr>
              <w:jc w:val="left"/>
              <w:rPr>
                <w:rFonts w:eastAsia="SimSun" w:hint="eastAsia"/>
                <w:lang w:eastAsia="zh-CN"/>
              </w:rPr>
            </w:pPr>
            <w:r>
              <w:rPr>
                <w:rFonts w:eastAsia="SimSun"/>
                <w:lang w:eastAsia="zh-CN"/>
              </w:rPr>
              <w:t>Same as HW.</w:t>
            </w:r>
          </w:p>
        </w:tc>
      </w:tr>
    </w:tbl>
    <w:p w14:paraId="26BCA04C" w14:textId="77777777" w:rsidR="007C3555" w:rsidRDefault="007C3555">
      <w:pPr>
        <w:pStyle w:val="maintext"/>
        <w:ind w:firstLineChars="90" w:firstLine="180"/>
        <w:rPr>
          <w:rFonts w:ascii="Calibri" w:hAnsi="Calibri" w:cs="Arial"/>
          <w:color w:val="000000"/>
        </w:rPr>
      </w:pPr>
    </w:p>
    <w:p w14:paraId="2D5E4F10" w14:textId="77777777" w:rsidR="007C3555" w:rsidRDefault="00773911">
      <w:pPr>
        <w:pStyle w:val="Heading1"/>
        <w:numPr>
          <w:ilvl w:val="1"/>
          <w:numId w:val="10"/>
        </w:numPr>
        <w:jc w:val="both"/>
        <w:rPr>
          <w:color w:val="000000"/>
        </w:rPr>
      </w:pPr>
      <w:r>
        <w:rPr>
          <w:color w:val="000000"/>
        </w:rPr>
        <w:t>Issue 19: FG 24-7</w:t>
      </w:r>
    </w:p>
    <w:p w14:paraId="160BEF48" w14:textId="77777777" w:rsidR="007C3555" w:rsidRDefault="00773911">
      <w:pPr>
        <w:pStyle w:val="maintext"/>
        <w:ind w:firstLineChars="90" w:firstLine="180"/>
        <w:rPr>
          <w:rFonts w:ascii="Calibri" w:hAnsi="Calibri" w:cs="Arial"/>
          <w:color w:val="000000"/>
        </w:rPr>
      </w:pPr>
      <w:r>
        <w:rPr>
          <w:rFonts w:ascii="Calibri" w:hAnsi="Calibri" w:cs="Arial"/>
          <w:color w:val="000000"/>
        </w:rPr>
        <w:t xml:space="preserve">After review of contributions </w:t>
      </w:r>
      <w:r>
        <w:rPr>
          <w:rFonts w:ascii="Calibri" w:hAnsi="Calibri" w:cs="Arial"/>
          <w:color w:val="000000"/>
        </w:rPr>
        <w:t>submitted to RAN1 #107bis-e in this agenda item, the following is proposed by the moderator. Companies submitted the following views on the moderator’s proposals.</w:t>
      </w:r>
    </w:p>
    <w:p w14:paraId="62E76828" w14:textId="77777777" w:rsidR="007C3555" w:rsidRDefault="007C3555">
      <w:pPr>
        <w:pStyle w:val="maintext"/>
        <w:ind w:firstLineChars="90" w:firstLine="180"/>
        <w:rPr>
          <w:rFonts w:ascii="Calibri" w:hAnsi="Calibri" w:cs="Arial"/>
        </w:rPr>
      </w:pPr>
    </w:p>
    <w:p w14:paraId="6293BFE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w:t>
      </w:r>
      <w:r>
        <w:rPr>
          <w:rFonts w:ascii="Calibri" w:hAnsi="Calibri" w:cs="Arial"/>
          <w:b/>
        </w:rPr>
        <w:t>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521"/>
        <w:gridCol w:w="5002"/>
        <w:gridCol w:w="2316"/>
        <w:gridCol w:w="768"/>
        <w:gridCol w:w="527"/>
        <w:gridCol w:w="517"/>
        <w:gridCol w:w="4462"/>
        <w:gridCol w:w="754"/>
        <w:gridCol w:w="517"/>
        <w:gridCol w:w="517"/>
        <w:gridCol w:w="517"/>
        <w:gridCol w:w="222"/>
        <w:gridCol w:w="3861"/>
      </w:tblGrid>
      <w:tr w:rsidR="007C3555" w14:paraId="6BDC5B50" w14:textId="77777777">
        <w:tc>
          <w:tcPr>
            <w:tcW w:w="0" w:type="auto"/>
            <w:shd w:val="clear" w:color="auto" w:fill="auto"/>
          </w:tcPr>
          <w:p w14:paraId="593657B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4D0BE70" w14:textId="77777777" w:rsidR="007C3555" w:rsidRDefault="00773911">
            <w:pPr>
              <w:pStyle w:val="TAL"/>
              <w:rPr>
                <w:rFonts w:cs="Arial"/>
                <w:color w:val="000000"/>
                <w:szCs w:val="18"/>
              </w:rPr>
            </w:pPr>
            <w:r>
              <w:rPr>
                <w:rFonts w:cs="Arial"/>
                <w:color w:val="000000"/>
                <w:szCs w:val="18"/>
              </w:rPr>
              <w:t>24-7</w:t>
            </w:r>
          </w:p>
        </w:tc>
        <w:tc>
          <w:tcPr>
            <w:tcW w:w="0" w:type="auto"/>
            <w:shd w:val="clear" w:color="auto" w:fill="auto"/>
          </w:tcPr>
          <w:p w14:paraId="27267AD2"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14:paraId="0A42A39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398B3891"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 xml:space="preserve">2. Support LBT </w:t>
            </w:r>
            <w:r>
              <w:rPr>
                <w:rFonts w:cs="Arial"/>
                <w:color w:val="FF0000"/>
                <w:sz w:val="18"/>
                <w:szCs w:val="18"/>
              </w:rPr>
              <w:t>performed per BWP bandwidth</w:t>
            </w:r>
          </w:p>
        </w:tc>
        <w:tc>
          <w:tcPr>
            <w:tcW w:w="0" w:type="auto"/>
            <w:shd w:val="clear" w:color="auto" w:fill="auto"/>
          </w:tcPr>
          <w:p w14:paraId="2D05E28D" w14:textId="77777777" w:rsidR="007C3555" w:rsidRDefault="00773911">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55D106D3" w14:textId="77777777" w:rsidR="007C3555" w:rsidRDefault="00773911">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4EFFB10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2384F36" w14:textId="77777777" w:rsidR="007C3555" w:rsidRDefault="00773911">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14:paraId="05439E64"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0E2018A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05E8C9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44797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BF48054" w14:textId="77777777" w:rsidR="007C3555" w:rsidRDefault="007C3555">
            <w:pPr>
              <w:pStyle w:val="TAL"/>
              <w:rPr>
                <w:rFonts w:cs="Arial"/>
                <w:color w:val="000000"/>
                <w:szCs w:val="18"/>
              </w:rPr>
            </w:pPr>
          </w:p>
        </w:tc>
        <w:tc>
          <w:tcPr>
            <w:tcW w:w="0" w:type="auto"/>
            <w:shd w:val="clear" w:color="auto" w:fill="auto"/>
          </w:tcPr>
          <w:p w14:paraId="7DEC0448" w14:textId="77777777" w:rsidR="007C3555" w:rsidRDefault="00773911">
            <w:pPr>
              <w:pStyle w:val="TAL"/>
              <w:rPr>
                <w:rFonts w:cs="Arial"/>
                <w:color w:val="000000"/>
                <w:szCs w:val="18"/>
              </w:rPr>
            </w:pPr>
            <w:r>
              <w:rPr>
                <w:rFonts w:cs="Arial"/>
                <w:color w:val="000000"/>
                <w:szCs w:val="18"/>
              </w:rPr>
              <w:t>Optional with capability signalling</w:t>
            </w:r>
          </w:p>
          <w:p w14:paraId="626D4254" w14:textId="77777777" w:rsidR="007C3555" w:rsidRDefault="007C3555">
            <w:pPr>
              <w:pStyle w:val="TAL"/>
              <w:rPr>
                <w:rFonts w:cs="Arial"/>
                <w:color w:val="000000"/>
                <w:szCs w:val="18"/>
              </w:rPr>
            </w:pPr>
          </w:p>
          <w:p w14:paraId="14967A3E"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A UE that supports FR2-2 must indicate this</w:t>
            </w:r>
            <w:r>
              <w:rPr>
                <w:rFonts w:cs="Arial"/>
                <w:color w:val="000000"/>
                <w:szCs w:val="18"/>
              </w:rPr>
              <w:t xml:space="preserve"> FG is supported when required by regulation</w:t>
            </w:r>
            <w:r>
              <w:rPr>
                <w:rFonts w:cs="Arial"/>
                <w:strike/>
                <w:color w:val="FF0000"/>
                <w:szCs w:val="18"/>
              </w:rPr>
              <w:t>]</w:t>
            </w:r>
          </w:p>
        </w:tc>
      </w:tr>
    </w:tbl>
    <w:p w14:paraId="7FA7EE24" w14:textId="77777777" w:rsidR="007C3555" w:rsidRDefault="007C3555">
      <w:pPr>
        <w:pStyle w:val="maintext"/>
        <w:ind w:firstLineChars="90" w:firstLine="180"/>
        <w:rPr>
          <w:rFonts w:ascii="Calibri" w:hAnsi="Calibri" w:cs="Arial"/>
          <w:b/>
        </w:rPr>
      </w:pPr>
    </w:p>
    <w:p w14:paraId="6867D270"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8F635F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00FA29"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89F12E"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95FA2F6" w14:textId="77777777">
        <w:tc>
          <w:tcPr>
            <w:tcW w:w="1818" w:type="dxa"/>
            <w:tcBorders>
              <w:top w:val="single" w:sz="4" w:space="0" w:color="auto"/>
              <w:left w:val="single" w:sz="4" w:space="0" w:color="auto"/>
              <w:bottom w:val="single" w:sz="4" w:space="0" w:color="auto"/>
              <w:right w:val="single" w:sz="4" w:space="0" w:color="auto"/>
            </w:tcBorders>
          </w:tcPr>
          <w:p w14:paraId="6881572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F8D712" w14:textId="77777777" w:rsidR="007C3555" w:rsidRDefault="00773911">
            <w:pPr>
              <w:jc w:val="left"/>
              <w:rPr>
                <w:rFonts w:eastAsiaTheme="minorEastAsia"/>
                <w:lang w:eastAsia="ja-JP"/>
              </w:rPr>
            </w:pPr>
            <w:r>
              <w:rPr>
                <w:rFonts w:eastAsiaTheme="minorEastAsia"/>
                <w:lang w:eastAsia="ja-JP"/>
              </w:rPr>
              <w:t xml:space="preserve">We support the proposal. </w:t>
            </w:r>
          </w:p>
        </w:tc>
      </w:tr>
      <w:tr w:rsidR="007C3555" w14:paraId="4E2BCC8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4FB6D8B"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w:t>
            </w:r>
            <w:proofErr w:type="spellStart"/>
            <w:r>
              <w:rPr>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CA62D7C" w14:textId="77777777" w:rsidR="007C3555" w:rsidRDefault="00773911">
            <w:pPr>
              <w:jc w:val="left"/>
              <w:rPr>
                <w:rFonts w:eastAsiaTheme="minorEastAsia"/>
                <w:lang w:eastAsia="ja-JP"/>
              </w:rPr>
            </w:pPr>
            <w:r>
              <w:rPr>
                <w:rFonts w:eastAsiaTheme="minorEastAsia"/>
                <w:lang w:eastAsia="ja-JP"/>
              </w:rPr>
              <w:t xml:space="preserve">Components: Whether LBT is per BWP BW or carrier BW is an ongoing discussion in 8.2.6 AI and we think it is </w:t>
            </w:r>
            <w:r>
              <w:rPr>
                <w:rFonts w:eastAsiaTheme="minorEastAsia"/>
                <w:lang w:eastAsia="ja-JP"/>
              </w:rPr>
              <w:t xml:space="preserve">better to be decided there. Suggest </w:t>
            </w:r>
            <w:proofErr w:type="gramStart"/>
            <w:r>
              <w:rPr>
                <w:rFonts w:eastAsiaTheme="minorEastAsia"/>
                <w:lang w:eastAsia="ja-JP"/>
              </w:rPr>
              <w:t>to include</w:t>
            </w:r>
            <w:proofErr w:type="gramEnd"/>
            <w:r>
              <w:rPr>
                <w:rFonts w:eastAsiaTheme="minorEastAsia"/>
                <w:lang w:eastAsia="ja-JP"/>
              </w:rPr>
              <w:t xml:space="preserve"> both carrier/BWP as options.</w:t>
            </w:r>
          </w:p>
        </w:tc>
      </w:tr>
      <w:tr w:rsidR="007C3555" w14:paraId="41C5E79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152591F"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31BA53" w14:textId="77777777" w:rsidR="007C3555" w:rsidRDefault="00773911">
            <w:pPr>
              <w:jc w:val="left"/>
              <w:rPr>
                <w:rFonts w:eastAsiaTheme="minorEastAsia"/>
                <w:lang w:eastAsia="ja-JP"/>
              </w:rPr>
            </w:pPr>
            <w:r>
              <w:rPr>
                <w:rFonts w:eastAsia="Malgun Gothic" w:hint="eastAsia"/>
                <w:lang w:eastAsia="ko-KR"/>
              </w:rPr>
              <w:t>We share the view with Huawei.</w:t>
            </w:r>
          </w:p>
        </w:tc>
      </w:tr>
      <w:tr w:rsidR="007C3555" w14:paraId="548CD04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053085D" w14:textId="77777777" w:rsidR="007C3555" w:rsidRDefault="00773911">
            <w:pPr>
              <w:pStyle w:val="paragraph"/>
              <w:spacing w:before="0" w:beforeAutospacing="0" w:after="0" w:afterAutospacing="0"/>
              <w:textAlignment w:val="baseline"/>
              <w:rPr>
                <w:rFonts w:eastAsia="SimSun"/>
                <w:sz w:val="20"/>
                <w:lang w:eastAsia="ko-KR"/>
              </w:rPr>
            </w:pPr>
            <w:r>
              <w:rPr>
                <w:rFonts w:eastAsia="SimSun" w:hint="eastAsia"/>
                <w:sz w:val="20"/>
                <w:lang w:eastAsia="zh-CN"/>
              </w:rPr>
              <w:t xml:space="preserve">ZTE, </w:t>
            </w:r>
            <w:proofErr w:type="spellStart"/>
            <w:r>
              <w:rPr>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74B691" w14:textId="77777777" w:rsidR="007C3555" w:rsidRDefault="00773911">
            <w:pPr>
              <w:jc w:val="left"/>
              <w:rPr>
                <w:rFonts w:eastAsia="SimSun"/>
                <w:lang w:eastAsia="ko-KR"/>
              </w:rPr>
            </w:pPr>
            <w:r>
              <w:rPr>
                <w:rFonts w:eastAsia="SimSun" w:hint="eastAsia"/>
                <w:lang w:eastAsia="zh-CN"/>
              </w:rPr>
              <w:t>For component 2, it can be determined after the relevant conclusion on LBT bandwidth is confirmed in AI 8.2.6.</w:t>
            </w:r>
          </w:p>
        </w:tc>
      </w:tr>
      <w:tr w:rsidR="00773911" w14:paraId="46A9454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B5B8F52" w14:textId="03D28429" w:rsidR="00773911" w:rsidRDefault="00773911">
            <w:pPr>
              <w:pStyle w:val="paragraph"/>
              <w:spacing w:before="0" w:beforeAutospacing="0" w:after="0" w:afterAutospacing="0"/>
              <w:textAlignment w:val="baseline"/>
              <w:rPr>
                <w:rFonts w:eastAsia="SimSun" w:hint="eastAsia"/>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962F81" w14:textId="4CB9DD0E" w:rsidR="00773911" w:rsidRDefault="00773911">
            <w:pPr>
              <w:jc w:val="left"/>
              <w:rPr>
                <w:rFonts w:eastAsia="SimSun" w:hint="eastAsia"/>
                <w:lang w:eastAsia="zh-CN"/>
              </w:rPr>
            </w:pPr>
            <w:r>
              <w:rPr>
                <w:rFonts w:eastAsia="SimSun"/>
                <w:lang w:eastAsia="zh-CN"/>
              </w:rPr>
              <w:t>Same</w:t>
            </w:r>
            <w:r>
              <w:rPr>
                <w:rFonts w:eastAsia="SimSun"/>
                <w:lang w:eastAsia="zh-CN"/>
              </w:rPr>
              <w:t xml:space="preserve"> as HW.</w:t>
            </w:r>
          </w:p>
        </w:tc>
      </w:tr>
    </w:tbl>
    <w:p w14:paraId="391E7049" w14:textId="77777777" w:rsidR="007C3555" w:rsidRDefault="007C3555">
      <w:pPr>
        <w:pStyle w:val="maintext"/>
        <w:ind w:firstLineChars="90" w:firstLine="180"/>
        <w:rPr>
          <w:rFonts w:ascii="Calibri" w:hAnsi="Calibri" w:cs="Arial"/>
          <w:color w:val="000000"/>
        </w:rPr>
      </w:pPr>
    </w:p>
    <w:p w14:paraId="5FC6611B" w14:textId="77777777" w:rsidR="007C3555" w:rsidRDefault="00773911">
      <w:pPr>
        <w:pStyle w:val="Heading1"/>
        <w:numPr>
          <w:ilvl w:val="1"/>
          <w:numId w:val="10"/>
        </w:numPr>
        <w:jc w:val="both"/>
        <w:rPr>
          <w:color w:val="000000"/>
        </w:rPr>
      </w:pPr>
      <w:r>
        <w:rPr>
          <w:color w:val="000000"/>
        </w:rPr>
        <w:lastRenderedPageBreak/>
        <w:t>Issue 20: FG 24-10</w:t>
      </w:r>
    </w:p>
    <w:p w14:paraId="588838AD"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7CF325F4" w14:textId="77777777" w:rsidR="007C3555" w:rsidRDefault="007C3555">
      <w:pPr>
        <w:pStyle w:val="maintext"/>
        <w:ind w:firstLineChars="90" w:firstLine="180"/>
        <w:rPr>
          <w:rFonts w:ascii="Calibri" w:hAnsi="Calibri" w:cs="Arial"/>
        </w:rPr>
      </w:pPr>
    </w:p>
    <w:p w14:paraId="1703EB11" w14:textId="77777777" w:rsidR="007C3555" w:rsidRDefault="00773911">
      <w:pPr>
        <w:pStyle w:val="maintext"/>
        <w:ind w:firstLineChars="90" w:firstLine="180"/>
        <w:rPr>
          <w:rFonts w:ascii="Calibri" w:hAnsi="Calibri" w:cs="Arial"/>
          <w:b/>
        </w:rPr>
      </w:pPr>
      <w:r>
        <w:rPr>
          <w:rFonts w:ascii="Calibri" w:hAnsi="Calibri" w:cs="Arial"/>
          <w:b/>
        </w:rPr>
        <w:t xml:space="preserve">Proposal: Adopt the following </w:t>
      </w:r>
      <w:r>
        <w:rPr>
          <w:rFonts w:ascii="Calibri" w:hAnsi="Calibri" w:cs="Arial"/>
          <w:b/>
        </w:rPr>
        <w:t>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7C3555" w14:paraId="205F7DF8" w14:textId="77777777">
        <w:tc>
          <w:tcPr>
            <w:tcW w:w="0" w:type="auto"/>
            <w:shd w:val="clear" w:color="auto" w:fill="auto"/>
          </w:tcPr>
          <w:p w14:paraId="0C5DB489"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01E39895" w14:textId="77777777" w:rsidR="007C3555" w:rsidRDefault="00773911">
            <w:pPr>
              <w:pStyle w:val="TAL"/>
              <w:rPr>
                <w:rFonts w:cs="Arial"/>
                <w:color w:val="000000"/>
                <w:szCs w:val="18"/>
              </w:rPr>
            </w:pPr>
            <w:r>
              <w:rPr>
                <w:rFonts w:cs="Arial"/>
                <w:color w:val="000000"/>
                <w:szCs w:val="18"/>
              </w:rPr>
              <w:t>24-10</w:t>
            </w:r>
          </w:p>
        </w:tc>
        <w:tc>
          <w:tcPr>
            <w:tcW w:w="0" w:type="auto"/>
            <w:shd w:val="clear" w:color="auto" w:fill="auto"/>
          </w:tcPr>
          <w:p w14:paraId="13613112" w14:textId="77777777" w:rsidR="007C3555" w:rsidRDefault="0077391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12A44813" w14:textId="77777777" w:rsidR="007C3555" w:rsidRDefault="00773911">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36DC4CA" w14:textId="77777777" w:rsidR="007C3555" w:rsidRDefault="007C3555">
            <w:pPr>
              <w:pStyle w:val="TAL"/>
              <w:rPr>
                <w:rFonts w:cs="Arial"/>
                <w:color w:val="000000"/>
                <w:szCs w:val="18"/>
              </w:rPr>
            </w:pPr>
          </w:p>
        </w:tc>
        <w:tc>
          <w:tcPr>
            <w:tcW w:w="0" w:type="auto"/>
            <w:shd w:val="clear" w:color="auto" w:fill="auto"/>
          </w:tcPr>
          <w:p w14:paraId="65234296"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14BE601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67925E6" w14:textId="77777777" w:rsidR="007C3555" w:rsidRDefault="00773911">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14:paraId="50AFD6B3" w14:textId="77777777" w:rsidR="007C3555" w:rsidRDefault="00773911">
            <w:pPr>
              <w:pStyle w:val="TAL"/>
              <w:rPr>
                <w:rFonts w:cs="Arial"/>
                <w:color w:val="FF0000"/>
                <w:szCs w:val="18"/>
              </w:rPr>
            </w:pPr>
            <w:r>
              <w:rPr>
                <w:rFonts w:cs="Arial"/>
                <w:color w:val="FF0000"/>
                <w:szCs w:val="18"/>
              </w:rPr>
              <w:t>Per UE</w:t>
            </w:r>
          </w:p>
        </w:tc>
        <w:tc>
          <w:tcPr>
            <w:tcW w:w="0" w:type="auto"/>
            <w:shd w:val="clear" w:color="auto" w:fill="auto"/>
          </w:tcPr>
          <w:p w14:paraId="04CC6B5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13DD78C"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C82D68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26CA327" w14:textId="77777777" w:rsidR="007C3555" w:rsidRDefault="0077391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0CBBEC28" w14:textId="77777777" w:rsidR="007C3555" w:rsidRDefault="00773911">
            <w:pPr>
              <w:pStyle w:val="TAL"/>
              <w:rPr>
                <w:rFonts w:cs="Arial"/>
                <w:color w:val="000000"/>
                <w:szCs w:val="18"/>
              </w:rPr>
            </w:pPr>
            <w:r>
              <w:rPr>
                <w:rFonts w:cs="Arial"/>
                <w:color w:val="000000"/>
                <w:szCs w:val="18"/>
              </w:rPr>
              <w:t>Optional with capability signalling</w:t>
            </w:r>
          </w:p>
        </w:tc>
      </w:tr>
    </w:tbl>
    <w:p w14:paraId="0A7058DB" w14:textId="77777777" w:rsidR="007C3555" w:rsidRDefault="007C3555">
      <w:pPr>
        <w:pStyle w:val="maintext"/>
        <w:ind w:firstLineChars="90" w:firstLine="180"/>
        <w:rPr>
          <w:rFonts w:ascii="Calibri" w:hAnsi="Calibri" w:cs="Arial"/>
          <w:b/>
        </w:rPr>
      </w:pPr>
    </w:p>
    <w:p w14:paraId="130D8129"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6EEFEFE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20ACD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931DED"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0E3965D" w14:textId="77777777">
        <w:tc>
          <w:tcPr>
            <w:tcW w:w="1818" w:type="dxa"/>
            <w:tcBorders>
              <w:top w:val="single" w:sz="4" w:space="0" w:color="auto"/>
              <w:left w:val="single" w:sz="4" w:space="0" w:color="auto"/>
              <w:bottom w:val="single" w:sz="4" w:space="0" w:color="auto"/>
              <w:right w:val="single" w:sz="4" w:space="0" w:color="auto"/>
            </w:tcBorders>
          </w:tcPr>
          <w:p w14:paraId="05D4475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BC1B257" w14:textId="77777777" w:rsidR="007C3555" w:rsidRDefault="00773911">
            <w:pPr>
              <w:jc w:val="left"/>
              <w:rPr>
                <w:rFonts w:eastAsia="SimSun"/>
              </w:rPr>
            </w:pPr>
            <w:r>
              <w:rPr>
                <w:rFonts w:eastAsia="SimSun"/>
              </w:rPr>
              <w:t>We support the proposal for FG 24-10</w:t>
            </w:r>
          </w:p>
        </w:tc>
      </w:tr>
      <w:tr w:rsidR="007C3555" w14:paraId="668F56F4" w14:textId="77777777">
        <w:tc>
          <w:tcPr>
            <w:tcW w:w="1818" w:type="dxa"/>
            <w:tcBorders>
              <w:top w:val="single" w:sz="4" w:space="0" w:color="auto"/>
              <w:left w:val="single" w:sz="4" w:space="0" w:color="auto"/>
              <w:bottom w:val="single" w:sz="4" w:space="0" w:color="auto"/>
              <w:right w:val="single" w:sz="4" w:space="0" w:color="auto"/>
            </w:tcBorders>
          </w:tcPr>
          <w:p w14:paraId="060C30B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CB4FE5F" w14:textId="77777777" w:rsidR="007C3555" w:rsidRDefault="00773911">
            <w:pPr>
              <w:jc w:val="left"/>
              <w:rPr>
                <w:rFonts w:eastAsiaTheme="minorEastAsia"/>
                <w:lang w:eastAsia="ja-JP"/>
              </w:rPr>
            </w:pPr>
            <w:r>
              <w:rPr>
                <w:rFonts w:eastAsiaTheme="minorEastAsia"/>
                <w:lang w:eastAsia="ja-JP"/>
              </w:rPr>
              <w:t xml:space="preserve">We are fine with the proposal. </w:t>
            </w:r>
          </w:p>
        </w:tc>
      </w:tr>
      <w:tr w:rsidR="007C3555" w14:paraId="3FD7CAC2" w14:textId="77777777">
        <w:tc>
          <w:tcPr>
            <w:tcW w:w="1818" w:type="dxa"/>
            <w:tcBorders>
              <w:top w:val="single" w:sz="4" w:space="0" w:color="auto"/>
              <w:left w:val="single" w:sz="4" w:space="0" w:color="auto"/>
              <w:bottom w:val="single" w:sz="4" w:space="0" w:color="auto"/>
              <w:right w:val="single" w:sz="4" w:space="0" w:color="auto"/>
            </w:tcBorders>
          </w:tcPr>
          <w:p w14:paraId="2407C3A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58EAB969" w14:textId="77777777" w:rsidR="007C3555" w:rsidRDefault="00773911">
            <w:pPr>
              <w:jc w:val="left"/>
              <w:rPr>
                <w:rFonts w:eastAsiaTheme="minorEastAsia"/>
                <w:lang w:eastAsia="ja-JP"/>
              </w:rPr>
            </w:pPr>
            <w:r>
              <w:rPr>
                <w:rFonts w:eastAsiaTheme="minorEastAsia"/>
                <w:lang w:eastAsia="ja-JP"/>
              </w:rPr>
              <w:t>We are OK with the proposal.</w:t>
            </w:r>
          </w:p>
        </w:tc>
      </w:tr>
      <w:tr w:rsidR="007C3555" w14:paraId="3FC821E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48A579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4FBB0F" w14:textId="77777777" w:rsidR="007C3555" w:rsidRDefault="00773911">
            <w:pPr>
              <w:jc w:val="left"/>
              <w:rPr>
                <w:rFonts w:eastAsiaTheme="minorEastAsia"/>
                <w:lang w:eastAsia="ja-JP"/>
              </w:rPr>
            </w:pPr>
            <w:r>
              <w:rPr>
                <w:rFonts w:eastAsiaTheme="minorEastAsia"/>
                <w:lang w:eastAsia="ja-JP"/>
              </w:rPr>
              <w:t>OK.</w:t>
            </w:r>
          </w:p>
        </w:tc>
      </w:tr>
      <w:tr w:rsidR="007C3555" w14:paraId="10805A7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BC9E452"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w:t>
            </w:r>
            <w:r>
              <w:rPr>
                <w:rStyle w:val="normaltextrun"/>
                <w:rFonts w:eastAsia="Malgun Gothic" w:hint="eastAsia"/>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B492796" w14:textId="77777777" w:rsidR="007C3555" w:rsidRDefault="00773911">
            <w:pPr>
              <w:jc w:val="left"/>
              <w:rPr>
                <w:rFonts w:eastAsia="Malgun Gothic"/>
                <w:lang w:eastAsia="ko-KR"/>
              </w:rPr>
            </w:pPr>
            <w:r>
              <w:rPr>
                <w:rFonts w:eastAsia="Malgun Gothic" w:hint="eastAsia"/>
                <w:lang w:eastAsia="ko-KR"/>
              </w:rPr>
              <w:t>Support this proposal.</w:t>
            </w:r>
          </w:p>
        </w:tc>
      </w:tr>
      <w:tr w:rsidR="007C3555" w14:paraId="248EFC8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71B712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D1C567" w14:textId="77777777" w:rsidR="007C3555" w:rsidRDefault="00773911">
            <w:pPr>
              <w:jc w:val="left"/>
              <w:rPr>
                <w:rFonts w:eastAsia="SimSun"/>
                <w:lang w:eastAsia="ko-KR"/>
              </w:rPr>
            </w:pPr>
            <w:r>
              <w:rPr>
                <w:rFonts w:eastAsia="SimSun" w:hint="eastAsia"/>
                <w:lang w:eastAsia="zh-CN"/>
              </w:rPr>
              <w:t xml:space="preserve">Support </w:t>
            </w:r>
          </w:p>
        </w:tc>
      </w:tr>
      <w:tr w:rsidR="00773911" w14:paraId="24E7D68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066A46A" w14:textId="54B134A3" w:rsidR="00773911" w:rsidRDefault="00773911">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BE203E" w14:textId="7D41977A" w:rsidR="00773911" w:rsidRDefault="00773911">
            <w:pPr>
              <w:jc w:val="left"/>
              <w:rPr>
                <w:rFonts w:eastAsia="SimSun" w:hint="eastAsia"/>
                <w:lang w:eastAsia="zh-CN"/>
              </w:rPr>
            </w:pPr>
            <w:r>
              <w:rPr>
                <w:rFonts w:eastAsia="SimSun"/>
                <w:lang w:eastAsia="zh-CN"/>
              </w:rPr>
              <w:t>We are fine with the proposal</w:t>
            </w:r>
          </w:p>
        </w:tc>
      </w:tr>
    </w:tbl>
    <w:p w14:paraId="1C798C8D" w14:textId="77777777" w:rsidR="007C3555" w:rsidRDefault="007C3555">
      <w:pPr>
        <w:pStyle w:val="maintext"/>
        <w:ind w:firstLineChars="90" w:firstLine="180"/>
        <w:rPr>
          <w:rFonts w:ascii="Calibri" w:hAnsi="Calibri" w:cs="Arial"/>
          <w:color w:val="000000"/>
        </w:rPr>
      </w:pPr>
    </w:p>
    <w:p w14:paraId="7E11ACB9" w14:textId="77777777" w:rsidR="007C3555" w:rsidRDefault="00773911">
      <w:pPr>
        <w:pStyle w:val="Heading1"/>
        <w:numPr>
          <w:ilvl w:val="1"/>
          <w:numId w:val="10"/>
        </w:numPr>
        <w:jc w:val="both"/>
        <w:rPr>
          <w:color w:val="000000"/>
        </w:rPr>
      </w:pPr>
      <w:r>
        <w:rPr>
          <w:color w:val="000000"/>
        </w:rPr>
        <w:t>New FGs</w:t>
      </w:r>
    </w:p>
    <w:p w14:paraId="071C3B8F" w14:textId="77777777" w:rsidR="007C3555" w:rsidRDefault="00773911">
      <w:pPr>
        <w:pStyle w:val="maintext"/>
        <w:ind w:firstLineChars="90" w:firstLine="180"/>
        <w:rPr>
          <w:rFonts w:ascii="Calibri" w:hAnsi="Calibri" w:cs="Arial"/>
          <w:b/>
          <w:color w:val="000000"/>
        </w:rPr>
      </w:pPr>
      <w:r>
        <w:rPr>
          <w:rFonts w:ascii="Calibri" w:hAnsi="Calibri" w:cs="Arial"/>
          <w:color w:val="000000"/>
        </w:rPr>
        <w:t xml:space="preserve">The following new FGs were proposed in contributions submitted to RAN1 #107bis-e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in RAN1 #107bis-e.</w:t>
      </w:r>
    </w:p>
    <w:p w14:paraId="6125844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705"/>
        <w:gridCol w:w="6055"/>
        <w:gridCol w:w="6713"/>
        <w:gridCol w:w="622"/>
        <w:gridCol w:w="527"/>
        <w:gridCol w:w="517"/>
        <w:gridCol w:w="222"/>
        <w:gridCol w:w="856"/>
        <w:gridCol w:w="517"/>
        <w:gridCol w:w="517"/>
        <w:gridCol w:w="517"/>
        <w:gridCol w:w="222"/>
        <w:gridCol w:w="2335"/>
      </w:tblGrid>
      <w:tr w:rsidR="007C3555" w14:paraId="0CF3C8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0CC38" w14:textId="77777777" w:rsidR="007C3555" w:rsidRDefault="00773911">
            <w:pPr>
              <w:pStyle w:val="TAL"/>
              <w:rPr>
                <w:rFonts w:cs="Arial"/>
                <w:color w:val="FF0000"/>
                <w:szCs w:val="18"/>
              </w:rPr>
            </w:pPr>
            <w:r>
              <w:rPr>
                <w:rFonts w:eastAsia="SimSun" w:cs="Arial"/>
                <w:color w:val="FF0000"/>
                <w:szCs w:val="18"/>
              </w:rPr>
              <w:lastRenderedPageBreak/>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692A"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A74F5" w14:textId="77777777" w:rsidR="007C3555" w:rsidRDefault="00773911">
            <w:pPr>
              <w:pStyle w:val="TAL"/>
              <w:rPr>
                <w:rFonts w:cs="Arial"/>
                <w:color w:val="FF0000"/>
                <w:szCs w:val="18"/>
                <w:lang w:eastAsia="zh-CN"/>
              </w:rPr>
            </w:pPr>
            <w:r>
              <w:rPr>
                <w:rFonts w:eastAsia="SimSun" w:cs="Arial"/>
                <w:color w:val="FF0000"/>
                <w:szCs w:val="18"/>
              </w:rPr>
              <w:t>HARQ-ACK bundling for Typ</w:t>
            </w:r>
            <w:r>
              <w:rPr>
                <w:rFonts w:eastAsia="SimSun" w:cs="Arial"/>
                <w:color w:val="FF0000"/>
                <w:szCs w:val="18"/>
              </w:rPr>
              <w:t>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5A8DA"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BA8D5" w14:textId="77777777" w:rsidR="007C3555" w:rsidRDefault="00773911">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D3F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636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9400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92FF1"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118A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A976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209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021B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96A67"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428F73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D78C9" w14:textId="77777777" w:rsidR="007C3555" w:rsidRDefault="00773911">
            <w:pPr>
              <w:pStyle w:val="TAL"/>
              <w:rPr>
                <w:rFonts w:cs="Arial"/>
                <w:color w:val="FF0000"/>
                <w:szCs w:val="18"/>
              </w:rPr>
            </w:pPr>
            <w:r>
              <w:rPr>
                <w:rFonts w:eastAsia="SimSun" w:cs="Arial"/>
                <w:color w:val="FF0000"/>
                <w:szCs w:val="18"/>
              </w:rPr>
              <w:t xml:space="preserve">24. </w:t>
            </w:r>
            <w:r>
              <w:rPr>
                <w:rFonts w:eastAsia="SimSun" w:cs="Arial"/>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FA132"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7BD7A"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CC1A5"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DA5FE" w14:textId="77777777" w:rsidR="007C3555" w:rsidRDefault="00773911">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CCF3"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71A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8D24F"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F4D9"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5DBA2"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7B58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C20E2"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66F5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961F3" w14:textId="77777777" w:rsidR="007C3555" w:rsidRDefault="00773911">
            <w:pPr>
              <w:pStyle w:val="TAL"/>
              <w:rPr>
                <w:rFonts w:cs="Arial"/>
                <w:color w:val="FF0000"/>
                <w:szCs w:val="18"/>
              </w:rPr>
            </w:pPr>
            <w:r>
              <w:rPr>
                <w:rFonts w:eastAsia="SimSun" w:cs="Arial"/>
                <w:color w:val="FF0000"/>
                <w:szCs w:val="18"/>
              </w:rPr>
              <w:t xml:space="preserve">Optional </w:t>
            </w:r>
            <w:r>
              <w:rPr>
                <w:rFonts w:eastAsia="SimSun" w:cs="Arial"/>
                <w:color w:val="FF0000"/>
                <w:szCs w:val="18"/>
              </w:rPr>
              <w:t>with capability signalling</w:t>
            </w:r>
          </w:p>
        </w:tc>
      </w:tr>
      <w:tr w:rsidR="007C3555" w14:paraId="469BDA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5C6477"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6DCC8"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0BD4C"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AE1E1"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84357" w14:textId="77777777" w:rsidR="007C3555" w:rsidRDefault="00773911">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C28D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7777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F661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BD02E" w14:textId="77777777" w:rsidR="007C3555" w:rsidRDefault="00773911">
            <w:pPr>
              <w:pStyle w:val="TAL"/>
              <w:rPr>
                <w:rFonts w:cs="Arial"/>
                <w:color w:val="FF0000"/>
                <w:szCs w:val="18"/>
              </w:rPr>
            </w:pPr>
            <w:r>
              <w:rPr>
                <w:rFonts w:cs="Arial"/>
                <w:color w:val="FF0000"/>
                <w:szCs w:val="18"/>
              </w:rPr>
              <w:t xml:space="preserve">Per </w:t>
            </w:r>
            <w:r>
              <w:rPr>
                <w:rFonts w:cs="Arial"/>
                <w:color w:val="FF0000"/>
                <w:szCs w:val="18"/>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E300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65D8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EF9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669D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6C3A2"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5FF047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EC526"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E3646"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4CB63"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B5208" w14:textId="77777777" w:rsidR="007C3555" w:rsidRDefault="00773911">
            <w:pPr>
              <w:pStyle w:val="TAL"/>
              <w:rPr>
                <w:rFonts w:cs="Arial"/>
                <w:color w:val="FF0000"/>
                <w:szCs w:val="18"/>
              </w:rPr>
            </w:pPr>
            <w:r>
              <w:rPr>
                <w:rFonts w:eastAsia="SimSun" w:cs="Arial"/>
                <w:color w:val="FF0000"/>
                <w:szCs w:val="18"/>
              </w:rPr>
              <w:t xml:space="preserve">Support HARQ-ACK bundling for Type 2 HARQ codebook for multi-PDSCH scheduling for 480 </w:t>
            </w:r>
            <w:r>
              <w:rPr>
                <w:rFonts w:eastAsia="SimSun" w:cs="Arial"/>
                <w:color w:val="FF0000"/>
                <w:szCs w:val="18"/>
              </w:rPr>
              <w:t>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D82B" w14:textId="77777777" w:rsidR="007C3555" w:rsidRDefault="00773911">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FCC99"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907C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B9930"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075A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DFF0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73D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E919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508B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BC4F9"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6B8E64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BE2FD"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B61D"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A44D6"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F9877" w14:textId="77777777" w:rsidR="007C3555" w:rsidRDefault="00773911">
            <w:pPr>
              <w:pStyle w:val="TAL"/>
              <w:rPr>
                <w:rFonts w:cs="Arial"/>
                <w:color w:val="FF0000"/>
                <w:szCs w:val="18"/>
              </w:rPr>
            </w:pPr>
            <w:r>
              <w:rPr>
                <w:rFonts w:eastAsia="SimSun" w:cs="Arial"/>
                <w:color w:val="FF0000"/>
                <w:szCs w:val="18"/>
              </w:rPr>
              <w:t xml:space="preserve">Support HARQ-ACK bundling for Type 1 HARQ codebook for </w:t>
            </w:r>
            <w:r>
              <w:rPr>
                <w:rFonts w:eastAsia="SimSun" w:cs="Arial"/>
                <w:color w:val="FF0000"/>
                <w:szCs w:val="18"/>
              </w:rPr>
              <w:t>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8D516" w14:textId="77777777" w:rsidR="007C3555" w:rsidRDefault="00773911">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38E40"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4FE4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A9E4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749D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85F2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6141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D52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AB0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C6C5"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6E75E0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B1B89F"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8201"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C3CD3"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4A0A" w14:textId="77777777" w:rsidR="007C3555" w:rsidRDefault="00773911">
            <w:pPr>
              <w:pStyle w:val="TAL"/>
              <w:rPr>
                <w:rFonts w:cs="Arial"/>
                <w:color w:val="FF0000"/>
                <w:szCs w:val="18"/>
              </w:rPr>
            </w:pPr>
            <w:r>
              <w:rPr>
                <w:rFonts w:eastAsia="SimSun" w:cs="Arial"/>
                <w:color w:val="FF0000"/>
                <w:szCs w:val="18"/>
              </w:rPr>
              <w:t xml:space="preserve">Support HARQ-ACK </w:t>
            </w:r>
            <w:r>
              <w:rPr>
                <w:rFonts w:eastAsia="SimSun" w:cs="Arial"/>
                <w:color w:val="FF0000"/>
                <w:szCs w:val="18"/>
              </w:rPr>
              <w:t>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1DE1" w14:textId="77777777" w:rsidR="007C3555" w:rsidRDefault="00773911">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DF5B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8311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F2CD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93CBA"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BA3F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AA2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1749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21B6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2C6EA"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383587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2C4192" w14:textId="77777777" w:rsidR="007C3555" w:rsidRDefault="00773911">
            <w:pPr>
              <w:pStyle w:val="TAL"/>
              <w:rPr>
                <w:rFonts w:eastAsia="SimSun"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C6178" w14:textId="77777777" w:rsidR="007C3555" w:rsidRDefault="00773911">
            <w:pPr>
              <w:pStyle w:val="TAL"/>
              <w:rPr>
                <w:rFonts w:eastAsia="SimSun" w:cs="Arial"/>
                <w:color w:val="FF0000"/>
                <w:szCs w:val="18"/>
              </w:rPr>
            </w:pPr>
            <w:r>
              <w:rPr>
                <w:rFonts w:cs="Arial"/>
                <w:color w:val="FF0000"/>
                <w:szCs w:val="18"/>
              </w:rPr>
              <w:t>24-14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413DB" w14:textId="77777777" w:rsidR="007C3555" w:rsidRDefault="00773911">
            <w:pPr>
              <w:pStyle w:val="TAL"/>
              <w:rPr>
                <w:rFonts w:eastAsia="SimSun" w:cs="Arial"/>
                <w:color w:val="FF0000"/>
                <w:szCs w:val="18"/>
              </w:rPr>
            </w:pPr>
            <w:r>
              <w:rPr>
                <w:rFonts w:cs="Arial"/>
                <w:color w:val="FF0000"/>
                <w:szCs w:val="18"/>
                <w:lang w:eastAsia="en-US"/>
              </w:rPr>
              <w:t>Time gap for UE beam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A9B8B" w14:textId="77777777" w:rsidR="007C3555" w:rsidRDefault="00773911">
            <w:pPr>
              <w:pStyle w:val="TAL"/>
              <w:rPr>
                <w:rFonts w:eastAsia="SimSun" w:cs="Arial"/>
                <w:color w:val="FF0000"/>
                <w:szCs w:val="18"/>
              </w:rPr>
            </w:pPr>
            <w:r>
              <w:rPr>
                <w:rFonts w:cs="Arial"/>
                <w:color w:val="FF0000"/>
                <w:szCs w:val="18"/>
              </w:rPr>
              <w:t xml:space="preserve">A time gap of 1 OFDM symbol for UE beam </w:t>
            </w:r>
            <w:r>
              <w:rPr>
                <w:rFonts w:cs="Arial"/>
                <w:color w:val="FF0000"/>
                <w:szCs w:val="18"/>
              </w:rPr>
              <w:t>switching for 480 kHz/960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DD4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F439E"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2006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60E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191C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2814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F9B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657F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975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EAF3D" w14:textId="77777777" w:rsidR="007C3555" w:rsidRDefault="00773911">
            <w:pPr>
              <w:pStyle w:val="TAL"/>
              <w:rPr>
                <w:rFonts w:eastAsia="SimSun" w:cs="Arial"/>
                <w:color w:val="FF0000"/>
                <w:szCs w:val="18"/>
              </w:rPr>
            </w:pPr>
            <w:r>
              <w:rPr>
                <w:rFonts w:cs="Arial"/>
                <w:color w:val="FF0000"/>
                <w:szCs w:val="18"/>
              </w:rPr>
              <w:t>Optional with capability signalling</w:t>
            </w:r>
          </w:p>
        </w:tc>
      </w:tr>
      <w:tr w:rsidR="007C3555" w14:paraId="50B32B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5AF5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509FB" w14:textId="77777777" w:rsidR="007C3555" w:rsidRDefault="00773911">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CA672" w14:textId="77777777" w:rsidR="007C3555" w:rsidRDefault="00773911">
            <w:pPr>
              <w:pStyle w:val="TAL"/>
              <w:rPr>
                <w:rFonts w:cs="Arial"/>
                <w:color w:val="FF0000"/>
                <w:szCs w:val="18"/>
              </w:rPr>
            </w:pPr>
            <w:r>
              <w:rPr>
                <w:rFonts w:eastAsia="SimSun" w:cs="Arial"/>
                <w:color w:val="FF0000"/>
                <w:szCs w:val="18"/>
                <w:lang w:eastAsia="zh-CN"/>
              </w:rPr>
              <w:t>Single-DCI based SDM scheme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2919"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7B1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95D5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EF5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3299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EF83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53F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1DEA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6820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83C70"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35726"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509CE5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87F1F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B1CF9" w14:textId="77777777" w:rsidR="007C3555" w:rsidRDefault="00773911">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60C9" w14:textId="77777777" w:rsidR="007C3555" w:rsidRDefault="00773911">
            <w:pPr>
              <w:pStyle w:val="TAL"/>
              <w:rPr>
                <w:rFonts w:cs="Arial"/>
                <w:color w:val="FF0000"/>
                <w:szCs w:val="18"/>
              </w:rPr>
            </w:pPr>
            <w:r>
              <w:rPr>
                <w:rFonts w:eastAsia="SimSun" w:cs="Arial"/>
                <w:color w:val="FF0000"/>
                <w:szCs w:val="18"/>
                <w:lang w:eastAsia="zh-CN"/>
              </w:rPr>
              <w:t xml:space="preserve">Single-DCI based SDM scheme  multi-PDSCH DL grant for 480kHz SCS in </w:t>
            </w:r>
            <w:r>
              <w:rPr>
                <w:rFonts w:eastAsia="SimSun" w:cs="Arial"/>
                <w:color w:val="FF0000"/>
                <w:szCs w:val="18"/>
                <w:lang w:eastAsia="zh-CN"/>
              </w:rPr>
              <w:t>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E140"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2331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F915C"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86EA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F79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D7F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1C11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AAA6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86A6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5067"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46ED7"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4C3E89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197C3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ECFC1" w14:textId="77777777" w:rsidR="007C3555" w:rsidRDefault="00773911">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4D211" w14:textId="77777777" w:rsidR="007C3555" w:rsidRDefault="00773911">
            <w:pPr>
              <w:pStyle w:val="TAL"/>
              <w:rPr>
                <w:rFonts w:cs="Arial"/>
                <w:color w:val="FF0000"/>
                <w:szCs w:val="18"/>
              </w:rPr>
            </w:pPr>
            <w:r>
              <w:rPr>
                <w:rFonts w:eastAsia="SimSun" w:cs="Arial"/>
                <w:color w:val="FF0000"/>
                <w:szCs w:val="18"/>
                <w:lang w:eastAsia="zh-CN"/>
              </w:rPr>
              <w:t xml:space="preserve">Single-DCI based SDM scheme  multi-PDSCH DL grant for </w:t>
            </w:r>
            <w:r>
              <w:rPr>
                <w:rFonts w:eastAsia="SimSun" w:cs="Arial"/>
                <w:color w:val="FF0000"/>
                <w:szCs w:val="18"/>
                <w:lang w:eastAsia="zh-CN"/>
              </w:rPr>
              <w:t>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9D6F"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37B3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A1F2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196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FFA7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807E9"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4525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754C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D39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90BA"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40EF5"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027693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24113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5A1A9" w14:textId="77777777" w:rsidR="007C3555" w:rsidRDefault="00773911">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77DBA"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w:t>
            </w:r>
            <w:r>
              <w:rPr>
                <w:rFonts w:eastAsia="SimSun" w:cs="Arial"/>
                <w:color w:val="FF0000"/>
                <w:szCs w:val="18"/>
                <w:lang w:eastAsia="zh-CN"/>
              </w:rPr>
              <w:t>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F1E4A"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FDMSchemeA</w:t>
            </w:r>
            <w:proofErr w:type="spellEnd"/>
            <w:r>
              <w:rPr>
                <w:rFonts w:cs="Arial"/>
                <w:color w:val="FF0000"/>
                <w:szCs w:val="18"/>
              </w:rPr>
              <w:t xml:space="preserve">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9DA6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C228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5FDD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82F1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38D94"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B22C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3F7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9151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AE5E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9562"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231234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0E89E9"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D77BB" w14:textId="77777777" w:rsidR="007C3555" w:rsidRDefault="00773911">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7015E"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C7B72"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eastAsia="SimSun" w:cs="Arial"/>
                <w:color w:val="FF0000"/>
                <w:szCs w:val="18"/>
                <w:lang w:eastAsia="zh-CN"/>
              </w:rPr>
              <w:t>FDMSchemeA</w:t>
            </w:r>
            <w:proofErr w:type="spellEnd"/>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877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21C9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00C2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EDD3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9E897"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CBF9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01DA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DDF1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40C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61E3"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6B732A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79E54D" w14:textId="77777777" w:rsidR="007C3555" w:rsidRDefault="00773911">
            <w:pPr>
              <w:pStyle w:val="TAL"/>
              <w:rPr>
                <w:rFonts w:cs="Arial"/>
                <w:color w:val="FF0000"/>
                <w:szCs w:val="18"/>
              </w:rPr>
            </w:pPr>
            <w:r>
              <w:rPr>
                <w:rFonts w:cs="Arial"/>
                <w:color w:val="FF0000"/>
                <w:szCs w:val="18"/>
              </w:rPr>
              <w:t xml:space="preserve">24. </w:t>
            </w:r>
            <w:r>
              <w:rPr>
                <w:rFonts w:cs="Arial"/>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E6229" w14:textId="77777777" w:rsidR="007C3555" w:rsidRDefault="00773911">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898A9"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55619"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eastAsia="SimSun" w:cs="Arial"/>
                <w:color w:val="FF0000"/>
                <w:szCs w:val="18"/>
                <w:lang w:eastAsia="zh-CN"/>
              </w:rPr>
              <w:t>FDMSchemeA</w:t>
            </w:r>
            <w:proofErr w:type="spellEnd"/>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4DA9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2C712"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CCD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D282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F273"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70BE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08CE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9BD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774F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9926" w14:textId="77777777" w:rsidR="007C3555" w:rsidRDefault="00773911">
            <w:r>
              <w:rPr>
                <w:rFonts w:eastAsia="SimSun" w:cs="Arial"/>
                <w:color w:val="FF0000"/>
                <w:sz w:val="18"/>
                <w:szCs w:val="18"/>
              </w:rPr>
              <w:t xml:space="preserve">Optional with </w:t>
            </w:r>
            <w:r>
              <w:rPr>
                <w:rFonts w:eastAsia="SimSun" w:cs="Arial"/>
                <w:color w:val="FF0000"/>
                <w:sz w:val="18"/>
                <w:szCs w:val="18"/>
              </w:rPr>
              <w:t xml:space="preserve">capability </w:t>
            </w:r>
            <w:proofErr w:type="spellStart"/>
            <w:r>
              <w:rPr>
                <w:rFonts w:eastAsia="SimSun" w:cs="Arial"/>
                <w:color w:val="FF0000"/>
                <w:sz w:val="18"/>
                <w:szCs w:val="18"/>
              </w:rPr>
              <w:t>signalling</w:t>
            </w:r>
            <w:proofErr w:type="spellEnd"/>
          </w:p>
        </w:tc>
      </w:tr>
      <w:tr w:rsidR="007C3555" w14:paraId="3301A9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225B5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61DA7" w14:textId="77777777" w:rsidR="007C3555" w:rsidRDefault="00773911">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C4060"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E58E6"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547F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6DBD2"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BE24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39EB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E12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61C4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8002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B882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16C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DF5F6"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60C81C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5B4C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5955A" w14:textId="77777777" w:rsidR="007C3555" w:rsidRDefault="00773911">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F9414"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w:t>
            </w:r>
            <w:r>
              <w:rPr>
                <w:rFonts w:eastAsia="SimSun" w:cs="Arial"/>
                <w:color w:val="FF0000"/>
                <w:szCs w:val="18"/>
                <w:lang w:eastAsia="zh-CN"/>
              </w:rPr>
              <w:t>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0C32B"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C24C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BF68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D8C3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8AE0F"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A695D"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8EE8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461E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9E9C"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A948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0A7F3"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24E954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EF95C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2537B" w14:textId="77777777" w:rsidR="007C3555" w:rsidRDefault="00773911">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5B25"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w:t>
            </w:r>
            <w:r>
              <w:rPr>
                <w:rFonts w:eastAsia="SimSun" w:cs="Arial"/>
                <w:color w:val="FF0000"/>
                <w:szCs w:val="18"/>
                <w:lang w:eastAsia="zh-CN"/>
              </w:rPr>
              <w:t>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A5C87"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88D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9E223"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5509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1EF6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9F28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9C9A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B119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ED7F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560D"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0338"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5BD367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619EA7"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03C8C" w14:textId="77777777" w:rsidR="007C3555" w:rsidRDefault="00773911">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F6C1A"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2DF7D"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4812C"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C48C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FF0CC"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B66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33D4C"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691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2B6E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05E5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00A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0A981"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0B9622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2ABEE2" w14:textId="77777777" w:rsidR="007C3555" w:rsidRDefault="00773911">
            <w:pPr>
              <w:pStyle w:val="TAL"/>
              <w:rPr>
                <w:rFonts w:cs="Arial"/>
                <w:color w:val="FF0000"/>
                <w:szCs w:val="18"/>
              </w:rPr>
            </w:pPr>
            <w:r>
              <w:rPr>
                <w:rFonts w:cs="Arial"/>
                <w:color w:val="FF0000"/>
                <w:szCs w:val="18"/>
              </w:rPr>
              <w:t xml:space="preserve">24. </w:t>
            </w:r>
            <w:r>
              <w:rPr>
                <w:rFonts w:cs="Arial"/>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9B625" w14:textId="77777777" w:rsidR="007C3555" w:rsidRDefault="00773911">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DA5AB"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9979F"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640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C8CB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FA52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53B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C1E3A"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0631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841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41D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929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043CE" w14:textId="77777777" w:rsidR="007C3555" w:rsidRDefault="00773911">
            <w:r>
              <w:rPr>
                <w:rFonts w:eastAsia="SimSun" w:cs="Arial"/>
                <w:color w:val="FF0000"/>
                <w:sz w:val="18"/>
                <w:szCs w:val="18"/>
              </w:rPr>
              <w:t xml:space="preserve">Optional with </w:t>
            </w:r>
            <w:r>
              <w:rPr>
                <w:rFonts w:eastAsia="SimSun" w:cs="Arial"/>
                <w:color w:val="FF0000"/>
                <w:sz w:val="18"/>
                <w:szCs w:val="18"/>
              </w:rPr>
              <w:t xml:space="preserve">capability </w:t>
            </w:r>
            <w:proofErr w:type="spellStart"/>
            <w:r>
              <w:rPr>
                <w:rFonts w:eastAsia="SimSun" w:cs="Arial"/>
                <w:color w:val="FF0000"/>
                <w:sz w:val="18"/>
                <w:szCs w:val="18"/>
              </w:rPr>
              <w:t>signalling</w:t>
            </w:r>
            <w:proofErr w:type="spellEnd"/>
          </w:p>
        </w:tc>
      </w:tr>
      <w:tr w:rsidR="007C3555" w14:paraId="07434C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AFF15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9937C" w14:textId="77777777" w:rsidR="007C3555" w:rsidRDefault="00773911">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BB479"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730D0"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97D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706AC"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EB5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B85EC"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DA67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82D7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559A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DBF6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39FF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BA0C4"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bl>
    <w:p w14:paraId="3BD042C9" w14:textId="77777777" w:rsidR="007C3555" w:rsidRDefault="007C3555">
      <w:pPr>
        <w:pStyle w:val="maintext"/>
        <w:ind w:firstLineChars="90" w:firstLine="180"/>
        <w:rPr>
          <w:rFonts w:ascii="Calibri" w:hAnsi="Calibri" w:cs="Arial"/>
          <w:b/>
        </w:rPr>
      </w:pPr>
    </w:p>
    <w:p w14:paraId="3F9EDA35" w14:textId="77777777" w:rsidR="007C3555" w:rsidRDefault="007C3555">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044C73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25FE24"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939194"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14DBFEA" w14:textId="77777777">
        <w:tc>
          <w:tcPr>
            <w:tcW w:w="1818" w:type="dxa"/>
            <w:tcBorders>
              <w:top w:val="single" w:sz="4" w:space="0" w:color="auto"/>
              <w:left w:val="single" w:sz="4" w:space="0" w:color="auto"/>
              <w:bottom w:val="single" w:sz="4" w:space="0" w:color="auto"/>
              <w:right w:val="single" w:sz="4" w:space="0" w:color="auto"/>
            </w:tcBorders>
          </w:tcPr>
          <w:p w14:paraId="699A4FE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FF85E75" w14:textId="77777777" w:rsidR="007C3555" w:rsidRDefault="00773911">
            <w:pPr>
              <w:jc w:val="left"/>
              <w:rPr>
                <w:rFonts w:eastAsia="SimSun"/>
              </w:rPr>
            </w:pPr>
            <w:r>
              <w:rPr>
                <w:rFonts w:eastAsia="SimSun"/>
                <w:u w:val="single"/>
              </w:rPr>
              <w:t>FGs for HARQ-ACK bundling</w:t>
            </w:r>
            <w:r>
              <w:rPr>
                <w:rFonts w:eastAsia="SimSun"/>
              </w:rPr>
              <w:t>:</w:t>
            </w:r>
          </w:p>
          <w:p w14:paraId="564C9B4C" w14:textId="77777777" w:rsidR="007C3555" w:rsidRDefault="00773911">
            <w:pPr>
              <w:jc w:val="left"/>
              <w:rPr>
                <w:rFonts w:eastAsia="SimSun"/>
              </w:rPr>
            </w:pPr>
            <w:r>
              <w:rPr>
                <w:rFonts w:eastAsia="SimSun"/>
              </w:rPr>
              <w:t xml:space="preserve">We are </w:t>
            </w:r>
            <w:r>
              <w:rPr>
                <w:rFonts w:eastAsia="SimSun"/>
              </w:rPr>
              <w:t>not quite sure why the UE features for HARQ-ACK bundling are needed. For Type-1 HARQ codebook, use of HARQ-ACK bundling results in legacy UE behavior, so why is a capability needed? For Type-2 codebook, at least if the number of HARQ-ACK bundling groups is</w:t>
            </w:r>
            <w:r>
              <w:rPr>
                <w:rFonts w:eastAsia="SimSun"/>
              </w:rPr>
              <w:t xml:space="preserve"> equal to 1, again, this results in legacy behavior. Hence, we think that it is may only be needed to have a UE capability for Type-2 when the number of HARQ bundling groups is &gt; 1.</w:t>
            </w:r>
          </w:p>
          <w:p w14:paraId="53EEA8EC" w14:textId="77777777" w:rsidR="007C3555" w:rsidRDefault="00773911">
            <w:pPr>
              <w:jc w:val="left"/>
              <w:rPr>
                <w:rFonts w:eastAsia="SimSun"/>
              </w:rPr>
            </w:pPr>
            <w:r>
              <w:rPr>
                <w:rFonts w:eastAsia="SimSun"/>
                <w:u w:val="single"/>
              </w:rPr>
              <w:t>FG for time gap for UE beam switching</w:t>
            </w:r>
            <w:r>
              <w:rPr>
                <w:rFonts w:eastAsia="SimSun"/>
              </w:rPr>
              <w:t>:</w:t>
            </w:r>
          </w:p>
          <w:p w14:paraId="05D3384F" w14:textId="77777777" w:rsidR="007C3555" w:rsidRDefault="00773911">
            <w:pPr>
              <w:jc w:val="left"/>
              <w:rPr>
                <w:rFonts w:eastAsia="SimSun"/>
              </w:rPr>
            </w:pPr>
            <w:r>
              <w:rPr>
                <w:rFonts w:eastAsia="SimSun"/>
              </w:rPr>
              <w:t>Our understanding is that there has</w:t>
            </w:r>
            <w:r>
              <w:rPr>
                <w:rFonts w:eastAsia="SimSun"/>
              </w:rPr>
              <w:t xml:space="preserve"> not yet been any agreement on this in AI 8.2.4 on beam management, hence it is too early to include this.</w:t>
            </w:r>
          </w:p>
          <w:p w14:paraId="1323E89F" w14:textId="77777777" w:rsidR="007C3555" w:rsidRDefault="00773911">
            <w:pPr>
              <w:jc w:val="left"/>
              <w:rPr>
                <w:rFonts w:eastAsia="SimSun"/>
                <w:u w:val="single"/>
              </w:rPr>
            </w:pPr>
            <w:r>
              <w:rPr>
                <w:rFonts w:eastAsia="SimSun"/>
                <w:u w:val="single"/>
              </w:rPr>
              <w:t>FGs for Multi-TRP</w:t>
            </w:r>
          </w:p>
          <w:p w14:paraId="639FDEE5" w14:textId="77777777" w:rsidR="007C3555" w:rsidRDefault="00773911">
            <w:pPr>
              <w:jc w:val="left"/>
              <w:rPr>
                <w:rFonts w:eastAsia="SimSun"/>
              </w:rPr>
            </w:pPr>
            <w:r>
              <w:rPr>
                <w:rFonts w:eastAsia="SimSun"/>
              </w:rPr>
              <w:t xml:space="preserve">We are concerned about the introduction of so many FGs. UE capability checking at the </w:t>
            </w:r>
            <w:proofErr w:type="spellStart"/>
            <w:r>
              <w:rPr>
                <w:rFonts w:eastAsia="SimSun"/>
              </w:rPr>
              <w:t>gNB</w:t>
            </w:r>
            <w:proofErr w:type="spellEnd"/>
            <w:r>
              <w:rPr>
                <w:rFonts w:eastAsia="SimSun"/>
              </w:rPr>
              <w:t xml:space="preserve"> is not a trivial task, hence exploding th</w:t>
            </w:r>
            <w:r>
              <w:rPr>
                <w:rFonts w:eastAsia="SimSun"/>
              </w:rPr>
              <w:t xml:space="preserve">e number of FGs can cause quite some complexity. It seems like there should be existing FGs </w:t>
            </w:r>
            <w:proofErr w:type="spellStart"/>
            <w:r>
              <w:rPr>
                <w:rFonts w:eastAsia="SimSun"/>
              </w:rPr>
              <w:t>fro</w:t>
            </w:r>
            <w:proofErr w:type="spellEnd"/>
            <w:r>
              <w:rPr>
                <w:rFonts w:eastAsia="SimSun"/>
              </w:rPr>
              <w:t xml:space="preserve"> multi-TRP that can be leveraged, rather than defining a dozen (!) new FGs. It does not seem necessary to make these FGs SCS dependent.</w:t>
            </w:r>
          </w:p>
          <w:p w14:paraId="0736EDCF" w14:textId="77777777" w:rsidR="007C3555" w:rsidRDefault="007C3555">
            <w:pPr>
              <w:jc w:val="left"/>
              <w:rPr>
                <w:rFonts w:eastAsia="SimSun"/>
              </w:rPr>
            </w:pPr>
          </w:p>
        </w:tc>
      </w:tr>
      <w:tr w:rsidR="007C3555" w14:paraId="14C30153" w14:textId="77777777">
        <w:tc>
          <w:tcPr>
            <w:tcW w:w="1818" w:type="dxa"/>
            <w:tcBorders>
              <w:top w:val="single" w:sz="4" w:space="0" w:color="auto"/>
              <w:left w:val="single" w:sz="4" w:space="0" w:color="auto"/>
              <w:bottom w:val="single" w:sz="4" w:space="0" w:color="auto"/>
              <w:right w:val="single" w:sz="4" w:space="0" w:color="auto"/>
            </w:tcBorders>
          </w:tcPr>
          <w:p w14:paraId="7EC86A2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99DDE9E"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 xml:space="preserve">Gs for </w:t>
            </w:r>
            <w:r>
              <w:rPr>
                <w:rFonts w:eastAsiaTheme="minorEastAsia"/>
                <w:u w:val="single"/>
                <w:lang w:eastAsia="ja-JP"/>
              </w:rPr>
              <w:t>HARQ-ACK bundling:</w:t>
            </w:r>
          </w:p>
          <w:p w14:paraId="68723BEC" w14:textId="77777777" w:rsidR="007C3555" w:rsidRDefault="00773911">
            <w:pPr>
              <w:jc w:val="left"/>
              <w:rPr>
                <w:rFonts w:eastAsiaTheme="minorEastAsia"/>
                <w:lang w:eastAsia="ja-JP"/>
              </w:rPr>
            </w:pPr>
            <w:r>
              <w:rPr>
                <w:rFonts w:eastAsiaTheme="minorEastAsia"/>
                <w:lang w:eastAsia="ja-JP"/>
              </w:rPr>
              <w:t xml:space="preserve">If “it results in the legacy behavior” is common understanding, we are happy to consider them as just mandatory without capability </w:t>
            </w:r>
            <w:proofErr w:type="spellStart"/>
            <w:r>
              <w:rPr>
                <w:rFonts w:eastAsiaTheme="minorEastAsia"/>
                <w:lang w:eastAsia="ja-JP"/>
              </w:rPr>
              <w:t>signalling</w:t>
            </w:r>
            <w:proofErr w:type="spellEnd"/>
            <w:r>
              <w:rPr>
                <w:rFonts w:eastAsiaTheme="minorEastAsia"/>
                <w:lang w:eastAsia="ja-JP"/>
              </w:rPr>
              <w:t xml:space="preserve"> for Type 1. </w:t>
            </w:r>
          </w:p>
          <w:p w14:paraId="0171B57D"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14:paraId="024C2D58" w14:textId="77777777" w:rsidR="007C3555" w:rsidRDefault="00773911">
            <w:pPr>
              <w:jc w:val="left"/>
              <w:rPr>
                <w:rFonts w:eastAsiaTheme="minorEastAsia"/>
                <w:lang w:eastAsia="ja-JP"/>
              </w:rPr>
            </w:pPr>
            <w:r>
              <w:rPr>
                <w:rFonts w:eastAsiaTheme="minorEastAsia"/>
                <w:lang w:eastAsia="ja-JP"/>
              </w:rPr>
              <w:t>Agree that it would be good to wait for WI p</w:t>
            </w:r>
            <w:r>
              <w:rPr>
                <w:rFonts w:eastAsiaTheme="minorEastAsia"/>
                <w:lang w:eastAsia="ja-JP"/>
              </w:rPr>
              <w:t xml:space="preserve">rogress. </w:t>
            </w:r>
          </w:p>
          <w:p w14:paraId="3F742D89"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m-TRP</w:t>
            </w:r>
          </w:p>
          <w:p w14:paraId="6703B852" w14:textId="77777777" w:rsidR="007C3555" w:rsidRDefault="00773911">
            <w:pPr>
              <w:jc w:val="left"/>
              <w:rPr>
                <w:rFonts w:eastAsiaTheme="minorEastAsia"/>
                <w:lang w:eastAsia="ja-JP"/>
              </w:rPr>
            </w:pPr>
            <w:r>
              <w:rPr>
                <w:rFonts w:eastAsia="Yu Mincho"/>
                <w:lang w:eastAsia="ja-JP"/>
              </w:rPr>
              <w:t xml:space="preserve">It seems they are the extension of the Rel-16 features, </w:t>
            </w:r>
            <w:proofErr w:type="gramStart"/>
            <w:r>
              <w:rPr>
                <w:rFonts w:eastAsia="Yu Mincho"/>
                <w:lang w:eastAsia="ja-JP"/>
              </w:rPr>
              <w:t>We</w:t>
            </w:r>
            <w:proofErr w:type="gramEnd"/>
            <w:r>
              <w:rPr>
                <w:rFonts w:eastAsia="Yu Mincho"/>
                <w:lang w:eastAsia="ja-JP"/>
              </w:rPr>
              <w:t xml:space="preserve"> believe there are many other issues which is similar to them. Maybe how to handle the applicability of Rel-16 UE features to FR2-2 should be determined.</w:t>
            </w:r>
          </w:p>
        </w:tc>
      </w:tr>
      <w:tr w:rsidR="007C3555" w14:paraId="7EECBD27" w14:textId="77777777">
        <w:tc>
          <w:tcPr>
            <w:tcW w:w="1818" w:type="dxa"/>
            <w:tcBorders>
              <w:top w:val="single" w:sz="4" w:space="0" w:color="auto"/>
              <w:left w:val="single" w:sz="4" w:space="0" w:color="auto"/>
              <w:bottom w:val="single" w:sz="4" w:space="0" w:color="auto"/>
              <w:right w:val="single" w:sz="4" w:space="0" w:color="auto"/>
            </w:tcBorders>
          </w:tcPr>
          <w:p w14:paraId="1816975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35B86AFA" w14:textId="77777777" w:rsidR="007C3555" w:rsidRDefault="00773911">
            <w:pPr>
              <w:jc w:val="left"/>
              <w:rPr>
                <w:rFonts w:eastAsiaTheme="minorEastAsia"/>
                <w:lang w:eastAsia="ja-JP"/>
              </w:rPr>
            </w:pPr>
            <w:r>
              <w:rPr>
                <w:rFonts w:eastAsiaTheme="minorEastAsia"/>
                <w:lang w:eastAsia="ja-JP"/>
              </w:rPr>
              <w:t xml:space="preserve">We </w:t>
            </w:r>
            <w:r>
              <w:rPr>
                <w:rFonts w:eastAsiaTheme="minorEastAsia"/>
                <w:lang w:eastAsia="ja-JP"/>
              </w:rPr>
              <w:t>prefer to wait for RAN1 decision on UE beam switching gap.</w:t>
            </w:r>
          </w:p>
        </w:tc>
      </w:tr>
    </w:tbl>
    <w:p w14:paraId="5B21742E" w14:textId="77777777" w:rsidR="007C3555" w:rsidRDefault="007C3555">
      <w:pPr>
        <w:pStyle w:val="maintext"/>
        <w:ind w:firstLineChars="90" w:firstLine="180"/>
        <w:rPr>
          <w:rFonts w:ascii="Calibri" w:hAnsi="Calibri" w:cs="Arial"/>
          <w:color w:val="000000"/>
        </w:rPr>
      </w:pPr>
    </w:p>
    <w:p w14:paraId="2D730205" w14:textId="77777777" w:rsidR="007C3555" w:rsidRDefault="00773911">
      <w:pPr>
        <w:pStyle w:val="Heading1"/>
        <w:numPr>
          <w:ilvl w:val="0"/>
          <w:numId w:val="10"/>
        </w:numPr>
        <w:jc w:val="both"/>
        <w:rPr>
          <w:color w:val="000000"/>
        </w:rPr>
      </w:pPr>
      <w:r>
        <w:rPr>
          <w:color w:val="000000"/>
        </w:rPr>
        <w:t>Conclusion</w:t>
      </w:r>
    </w:p>
    <w:p w14:paraId="30215694" w14:textId="77777777" w:rsidR="007C3555" w:rsidRDefault="00773911">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14:paraId="0A0340AA" w14:textId="77777777" w:rsidR="007C3555" w:rsidRDefault="00773911">
      <w:pPr>
        <w:pStyle w:val="Heading1"/>
        <w:numPr>
          <w:ilvl w:val="0"/>
          <w:numId w:val="10"/>
        </w:numPr>
        <w:jc w:val="both"/>
        <w:rPr>
          <w:color w:val="000000"/>
        </w:rPr>
      </w:pPr>
      <w:r>
        <w:rPr>
          <w:color w:val="000000"/>
        </w:rPr>
        <w:t>References</w:t>
      </w:r>
    </w:p>
    <w:p w14:paraId="39D46584"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r>
        <w:rPr>
          <w:rFonts w:ascii="Calibri" w:hAnsi="Calibri" w:cs="Times New Roman"/>
          <w:color w:val="000000"/>
          <w:lang w:eastAsia="ko-KR"/>
        </w:rPr>
        <w:t xml:space="preserve">R1-2112902, Updated RAN1 UE features list for Rel-17 NR </w:t>
      </w:r>
      <w:r>
        <w:rPr>
          <w:rFonts w:ascii="Calibri" w:hAnsi="Calibri" w:cs="Times New Roman"/>
          <w:color w:val="000000"/>
          <w:lang w:eastAsia="ko-KR"/>
        </w:rPr>
        <w:t>after RAN1 #107-e, Moderators (AT&amp;T, NTT DOCOMO, INC.)</w:t>
      </w:r>
    </w:p>
    <w:p w14:paraId="244755CB"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71" w:name="_Ref92813942"/>
      <w:r>
        <w:rPr>
          <w:rFonts w:ascii="Calibri" w:hAnsi="Calibri" w:cs="Times New Roman"/>
          <w:color w:val="000000"/>
          <w:lang w:eastAsia="ko-KR"/>
        </w:rPr>
        <w:t>R1-2200050, Rel-17 UE features for extension to 71 GHz, Huawei/</w:t>
      </w:r>
      <w:proofErr w:type="spellStart"/>
      <w:r>
        <w:rPr>
          <w:rFonts w:ascii="Calibri" w:hAnsi="Calibri" w:cs="Times New Roman"/>
          <w:color w:val="000000"/>
          <w:lang w:eastAsia="ko-KR"/>
        </w:rPr>
        <w:t>HiSilicon</w:t>
      </w:r>
      <w:bookmarkEnd w:id="271"/>
      <w:proofErr w:type="spellEnd"/>
    </w:p>
    <w:p w14:paraId="5FB3023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72" w:name="_Ref92813951"/>
      <w:r>
        <w:rPr>
          <w:rFonts w:ascii="Calibri" w:hAnsi="Calibri" w:cs="Times New Roman"/>
          <w:color w:val="000000"/>
          <w:lang w:eastAsia="ko-KR"/>
        </w:rPr>
        <w:t>R1-2200099, Discussions on UE features for NR operation from 52.6GHz to 71GHz, vivo</w:t>
      </w:r>
      <w:bookmarkEnd w:id="272"/>
    </w:p>
    <w:p w14:paraId="7169F8E2"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73" w:name="_Ref92813958"/>
      <w:r>
        <w:rPr>
          <w:rFonts w:ascii="Calibri" w:hAnsi="Calibri" w:cs="Times New Roman"/>
          <w:color w:val="000000"/>
          <w:lang w:eastAsia="ko-KR"/>
        </w:rPr>
        <w:t>R1-2200217, UE features for supporting NR fr</w:t>
      </w:r>
      <w:r>
        <w:rPr>
          <w:rFonts w:ascii="Calibri" w:hAnsi="Calibri" w:cs="Times New Roman"/>
          <w:color w:val="000000"/>
          <w:lang w:eastAsia="ko-KR"/>
        </w:rPr>
        <w:t>om 52.6 GHz to 71 GHz, Samsung</w:t>
      </w:r>
      <w:bookmarkEnd w:id="273"/>
    </w:p>
    <w:p w14:paraId="097DF9A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74" w:name="_Ref92813963"/>
      <w:r>
        <w:rPr>
          <w:rFonts w:ascii="Calibri" w:hAnsi="Calibri" w:cs="Times New Roman"/>
          <w:color w:val="000000"/>
          <w:lang w:eastAsia="ko-KR"/>
        </w:rPr>
        <w:t>R1-2200247, Views on Rel-17 UE features for supporting NR in FR2-2, NTT DOCOMO, INC.</w:t>
      </w:r>
      <w:bookmarkEnd w:id="274"/>
    </w:p>
    <w:p w14:paraId="40E03A30"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75" w:name="_Ref92813968"/>
      <w:r>
        <w:rPr>
          <w:rFonts w:ascii="Calibri" w:hAnsi="Calibri" w:cs="Times New Roman"/>
          <w:color w:val="000000"/>
          <w:lang w:eastAsia="ko-KR"/>
        </w:rPr>
        <w:t>R1-2200266, Discussion on UE features for 52.6 to 71GHz, ZTE/</w:t>
      </w:r>
      <w:proofErr w:type="spellStart"/>
      <w:r>
        <w:rPr>
          <w:rFonts w:ascii="Calibri" w:hAnsi="Calibri" w:cs="Times New Roman"/>
          <w:color w:val="000000"/>
          <w:lang w:eastAsia="ko-KR"/>
        </w:rPr>
        <w:t>Sanechips</w:t>
      </w:r>
      <w:bookmarkEnd w:id="275"/>
      <w:proofErr w:type="spellEnd"/>
    </w:p>
    <w:p w14:paraId="7525233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76" w:name="_Ref92813975"/>
      <w:r>
        <w:rPr>
          <w:rFonts w:ascii="Calibri" w:hAnsi="Calibri" w:cs="Times New Roman"/>
          <w:color w:val="000000"/>
          <w:lang w:eastAsia="ko-KR"/>
        </w:rPr>
        <w:t xml:space="preserve">R1-2200312, UE features for NR from 52.6 </w:t>
      </w:r>
      <w:proofErr w:type="spellStart"/>
      <w:r>
        <w:rPr>
          <w:rFonts w:ascii="Calibri" w:hAnsi="Calibri" w:cs="Times New Roman"/>
          <w:color w:val="000000"/>
          <w:lang w:eastAsia="ko-KR"/>
        </w:rPr>
        <w:t>Ghz</w:t>
      </w:r>
      <w:proofErr w:type="spellEnd"/>
      <w:r>
        <w:rPr>
          <w:rFonts w:ascii="Calibri" w:hAnsi="Calibri" w:cs="Times New Roman"/>
          <w:color w:val="000000"/>
          <w:lang w:eastAsia="ko-KR"/>
        </w:rPr>
        <w:t xml:space="preserve"> to 71 </w:t>
      </w:r>
      <w:proofErr w:type="spellStart"/>
      <w:r>
        <w:rPr>
          <w:rFonts w:ascii="Calibri" w:hAnsi="Calibri" w:cs="Times New Roman"/>
          <w:color w:val="000000"/>
          <w:lang w:eastAsia="ko-KR"/>
        </w:rPr>
        <w:t>Ghz</w:t>
      </w:r>
      <w:proofErr w:type="spellEnd"/>
      <w:r>
        <w:rPr>
          <w:rFonts w:ascii="Calibri" w:hAnsi="Calibri" w:cs="Times New Roman"/>
          <w:color w:val="000000"/>
          <w:lang w:eastAsia="ko-KR"/>
        </w:rPr>
        <w:t>, Qualcomm Inco</w:t>
      </w:r>
      <w:r>
        <w:rPr>
          <w:rFonts w:ascii="Calibri" w:hAnsi="Calibri" w:cs="Times New Roman"/>
          <w:color w:val="000000"/>
          <w:lang w:eastAsia="ko-KR"/>
        </w:rPr>
        <w:t>rporated</w:t>
      </w:r>
      <w:bookmarkEnd w:id="276"/>
    </w:p>
    <w:p w14:paraId="2CC41440"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77" w:name="_Ref92813982"/>
      <w:r>
        <w:rPr>
          <w:rFonts w:ascii="Calibri" w:hAnsi="Calibri" w:cs="Times New Roman"/>
          <w:color w:val="000000"/>
          <w:lang w:eastAsia="ko-KR"/>
        </w:rPr>
        <w:t>R1-2200330, Discussion on UE feature for FR2-2, OPPO</w:t>
      </w:r>
      <w:bookmarkEnd w:id="277"/>
    </w:p>
    <w:p w14:paraId="7949A20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78" w:name="_Ref92813989"/>
      <w:r>
        <w:rPr>
          <w:rFonts w:ascii="Calibri" w:hAnsi="Calibri" w:cs="Times New Roman"/>
          <w:color w:val="000000"/>
          <w:lang w:eastAsia="ko-KR"/>
        </w:rPr>
        <w:t>R1-2200390, Discussion on UE capability for extending NR up to 71 GHz, Intel Corporation</w:t>
      </w:r>
      <w:bookmarkEnd w:id="278"/>
    </w:p>
    <w:p w14:paraId="18DAE5E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79" w:name="_Ref92813995"/>
      <w:r>
        <w:rPr>
          <w:rFonts w:ascii="Calibri" w:hAnsi="Calibri" w:cs="Times New Roman"/>
          <w:color w:val="000000"/>
          <w:lang w:eastAsia="ko-KR"/>
        </w:rPr>
        <w:t>R1-2200408, UE features for extending current NR operation to 71 GHz, Ericsson</w:t>
      </w:r>
      <w:bookmarkEnd w:id="279"/>
    </w:p>
    <w:p w14:paraId="20B1A6B5"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80" w:name="_Ref92814002"/>
      <w:r>
        <w:rPr>
          <w:rFonts w:ascii="Calibri" w:hAnsi="Calibri" w:cs="Times New Roman"/>
          <w:color w:val="000000"/>
          <w:lang w:eastAsia="ko-KR"/>
        </w:rPr>
        <w:t>R1-2200431, Views on Rel-1</w:t>
      </w:r>
      <w:r>
        <w:rPr>
          <w:rFonts w:ascii="Calibri" w:hAnsi="Calibri" w:cs="Times New Roman"/>
          <w:color w:val="000000"/>
          <w:lang w:eastAsia="ko-KR"/>
        </w:rPr>
        <w:t>7 Beyond 52.6 GHz UE features, Apple</w:t>
      </w:r>
      <w:bookmarkEnd w:id="280"/>
    </w:p>
    <w:p w14:paraId="5A55298C"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81" w:name="_Ref92814017"/>
      <w:r>
        <w:rPr>
          <w:rFonts w:ascii="Calibri" w:hAnsi="Calibri" w:cs="Times New Roman"/>
          <w:color w:val="000000"/>
          <w:lang w:eastAsia="ko-KR"/>
        </w:rPr>
        <w:t>R1-2200543, Views on UE features for supporting NR from 52.6 GHz to 71 GHz, MediaTek Inc.</w:t>
      </w:r>
      <w:bookmarkEnd w:id="281"/>
    </w:p>
    <w:p w14:paraId="1027B7C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82" w:name="_Ref92814022"/>
      <w:r>
        <w:rPr>
          <w:rFonts w:ascii="Calibri" w:hAnsi="Calibri" w:cs="Times New Roman"/>
          <w:color w:val="000000"/>
          <w:lang w:eastAsia="ko-KR"/>
        </w:rPr>
        <w:t>R1-2200582, Discussion on UE features for NR above 52.6 GHz, LG Electronics</w:t>
      </w:r>
      <w:bookmarkEnd w:id="282"/>
    </w:p>
    <w:p w14:paraId="5EC11D0F"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83" w:name="_Ref92814027"/>
      <w:r>
        <w:rPr>
          <w:rFonts w:ascii="Calibri" w:hAnsi="Calibri" w:cs="Times New Roman"/>
          <w:color w:val="000000"/>
          <w:lang w:eastAsia="ko-KR"/>
        </w:rPr>
        <w:t>R1-2200623, On UE features for supporting NR from 52.</w:t>
      </w:r>
      <w:r>
        <w:rPr>
          <w:rFonts w:ascii="Calibri" w:hAnsi="Calibri" w:cs="Times New Roman"/>
          <w:color w:val="000000"/>
          <w:lang w:eastAsia="ko-KR"/>
        </w:rPr>
        <w:t>6 GHz to 71 GHz, Nokia/Nokia Shanghai Bell</w:t>
      </w:r>
      <w:bookmarkEnd w:id="283"/>
    </w:p>
    <w:p w14:paraId="3184C043" w14:textId="77777777" w:rsidR="007C3555" w:rsidRDefault="007C3555">
      <w:pPr>
        <w:pStyle w:val="NoSpacing"/>
        <w:jc w:val="left"/>
        <w:rPr>
          <w:rFonts w:ascii="Calibri" w:hAnsi="Calibri"/>
          <w:color w:val="000000"/>
          <w:lang w:eastAsia="ko-KR"/>
        </w:rPr>
      </w:pPr>
    </w:p>
    <w:sectPr w:rsidR="007C3555">
      <w:pgSz w:w="23803" w:h="16834" w:orient="landscape"/>
      <w:pgMar w:top="1080" w:right="850" w:bottom="1080" w:left="5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0B30A"/>
    <w:multiLevelType w:val="singleLevel"/>
    <w:tmpl w:val="8280B30A"/>
    <w:lvl w:ilvl="0">
      <w:start w:val="1"/>
      <w:numFmt w:val="bullet"/>
      <w:lvlText w:val=""/>
      <w:lvlJc w:val="left"/>
      <w:pPr>
        <w:ind w:left="420" w:hanging="420"/>
      </w:pPr>
      <w:rPr>
        <w:rFonts w:ascii="Wingdings" w:hAnsi="Wingdings" w:hint="default"/>
      </w:rPr>
    </w:lvl>
  </w:abstractNum>
  <w:abstractNum w:abstractNumId="1" w15:restartNumberingAfterBreak="0">
    <w:nsid w:val="9DD45DFF"/>
    <w:multiLevelType w:val="singleLevel"/>
    <w:tmpl w:val="9DD45DFF"/>
    <w:lvl w:ilvl="0">
      <w:start w:val="1"/>
      <w:numFmt w:val="decimal"/>
      <w:lvlText w:val="%1)"/>
      <w:lvlJc w:val="left"/>
      <w:pPr>
        <w:ind w:left="425" w:hanging="425"/>
      </w:pPr>
      <w:rPr>
        <w:rFonts w:hint="default"/>
      </w:rPr>
    </w:lvl>
  </w:abstractNum>
  <w:abstractNum w:abstractNumId="2" w15:restartNumberingAfterBreak="0">
    <w:nsid w:val="E200DF88"/>
    <w:multiLevelType w:val="singleLevel"/>
    <w:tmpl w:val="E200DF88"/>
    <w:lvl w:ilvl="0">
      <w:start w:val="1"/>
      <w:numFmt w:val="decimal"/>
      <w:suff w:val="space"/>
      <w:lvlText w:val="%1."/>
      <w:lvlJc w:val="left"/>
    </w:lvl>
  </w:abstractNum>
  <w:abstractNum w:abstractNumId="3" w15:restartNumberingAfterBreak="0">
    <w:nsid w:val="01AF55DD"/>
    <w:multiLevelType w:val="multilevel"/>
    <w:tmpl w:val="01AF55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B97F9B"/>
    <w:multiLevelType w:val="multilevel"/>
    <w:tmpl w:val="0AB97F9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F5843BE"/>
    <w:multiLevelType w:val="multilevel"/>
    <w:tmpl w:val="0F5843BE"/>
    <w:lvl w:ilvl="0">
      <w:start w:val="24"/>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6"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175B30"/>
    <w:multiLevelType w:val="multilevel"/>
    <w:tmpl w:val="11175B3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3F20C3F"/>
    <w:multiLevelType w:val="singleLevel"/>
    <w:tmpl w:val="13F20C3F"/>
    <w:lvl w:ilvl="0">
      <w:start w:val="1"/>
      <w:numFmt w:val="bullet"/>
      <w:lvlText w:val=""/>
      <w:lvlJc w:val="left"/>
      <w:pPr>
        <w:ind w:left="420" w:hanging="420"/>
      </w:pPr>
      <w:rPr>
        <w:rFonts w:ascii="Wingdings" w:hAnsi="Wingdings" w:hint="default"/>
        <w:sz w:val="16"/>
        <w:szCs w:val="16"/>
      </w:rPr>
    </w:lvl>
  </w:abstractNum>
  <w:abstractNum w:abstractNumId="9"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44DAC"/>
    <w:multiLevelType w:val="multilevel"/>
    <w:tmpl w:val="17944D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A7A7259"/>
    <w:multiLevelType w:val="multilevel"/>
    <w:tmpl w:val="1A7A72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02305E0"/>
    <w:multiLevelType w:val="multilevel"/>
    <w:tmpl w:val="202305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1D118A4"/>
    <w:multiLevelType w:val="multilevel"/>
    <w:tmpl w:val="21D118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290319E"/>
    <w:multiLevelType w:val="multilevel"/>
    <w:tmpl w:val="22903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BF136D"/>
    <w:multiLevelType w:val="multilevel"/>
    <w:tmpl w:val="23BF136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4131D41"/>
    <w:multiLevelType w:val="multilevel"/>
    <w:tmpl w:val="24131D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5DB7B76"/>
    <w:multiLevelType w:val="multilevel"/>
    <w:tmpl w:val="25DB7B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6FF4893"/>
    <w:multiLevelType w:val="multilevel"/>
    <w:tmpl w:val="26FF4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94ED5B"/>
    <w:multiLevelType w:val="singleLevel"/>
    <w:tmpl w:val="2794ED5B"/>
    <w:lvl w:ilvl="0">
      <w:start w:val="1"/>
      <w:numFmt w:val="none"/>
      <w:suff w:val="nothing"/>
      <w:lvlText w:val="- "/>
      <w:lvlJc w:val="left"/>
      <w:pPr>
        <w:ind w:left="-203" w:firstLine="403"/>
      </w:pPr>
      <w:rPr>
        <w:rFonts w:hint="default"/>
      </w:rPr>
    </w:lvl>
  </w:abstractNum>
  <w:abstractNum w:abstractNumId="22"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C917C58"/>
    <w:multiLevelType w:val="multilevel"/>
    <w:tmpl w:val="2C917C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8" w15:restartNumberingAfterBreak="0">
    <w:nsid w:val="33EA496F"/>
    <w:multiLevelType w:val="multilevel"/>
    <w:tmpl w:val="33EA496F"/>
    <w:lvl w:ilvl="0">
      <w:start w:val="1"/>
      <w:numFmt w:val="bullet"/>
      <w:lvlText w:val=""/>
      <w:lvlJc w:val="left"/>
      <w:pPr>
        <w:ind w:left="480" w:hanging="420"/>
      </w:pPr>
      <w:rPr>
        <w:rFonts w:ascii="Wingdings" w:hAnsi="Wingdings" w:hint="default"/>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29"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70F6DEF"/>
    <w:multiLevelType w:val="multilevel"/>
    <w:tmpl w:val="370F6DE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3" w15:restartNumberingAfterBreak="0">
    <w:nsid w:val="3CAF45EB"/>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48851EB"/>
    <w:multiLevelType w:val="multilevel"/>
    <w:tmpl w:val="44885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84E22DA"/>
    <w:multiLevelType w:val="multilevel"/>
    <w:tmpl w:val="484E22D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A002663"/>
    <w:multiLevelType w:val="multilevel"/>
    <w:tmpl w:val="4A00266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4B3B52C3"/>
    <w:multiLevelType w:val="multilevel"/>
    <w:tmpl w:val="4B3B52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C34C2E"/>
    <w:multiLevelType w:val="multilevel"/>
    <w:tmpl w:val="4BC34C2E"/>
    <w:lvl w:ilvl="0">
      <w:start w:val="24"/>
      <w:numFmt w:val="decimal"/>
      <w:lvlText w:val="%1."/>
      <w:lvlJc w:val="left"/>
      <w:pPr>
        <w:ind w:left="360" w:hanging="360"/>
      </w:pPr>
      <w:rPr>
        <w:rFonts w:eastAsia="SimSun"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4ECF0F0D"/>
    <w:multiLevelType w:val="multilevel"/>
    <w:tmpl w:val="4ECF0F0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F250B4E"/>
    <w:multiLevelType w:val="multilevel"/>
    <w:tmpl w:val="4F250B4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23035E6"/>
    <w:multiLevelType w:val="multilevel"/>
    <w:tmpl w:val="523035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58A620CD"/>
    <w:multiLevelType w:val="multilevel"/>
    <w:tmpl w:val="58A620C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2" w15:restartNumberingAfterBreak="0">
    <w:nsid w:val="608802CC"/>
    <w:multiLevelType w:val="multilevel"/>
    <w:tmpl w:val="608802C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4" w15:restartNumberingAfterBreak="0">
    <w:nsid w:val="65C87ECE"/>
    <w:multiLevelType w:val="multilevel"/>
    <w:tmpl w:val="65C87EC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5" w15:restartNumberingAfterBreak="0">
    <w:nsid w:val="65CF776B"/>
    <w:multiLevelType w:val="multilevel"/>
    <w:tmpl w:val="65CF776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B43D3D"/>
    <w:multiLevelType w:val="multilevel"/>
    <w:tmpl w:val="67B43D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8246861"/>
    <w:multiLevelType w:val="multilevel"/>
    <w:tmpl w:val="682468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693B55B5"/>
    <w:multiLevelType w:val="multilevel"/>
    <w:tmpl w:val="693B55B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6B6F5ADF"/>
    <w:multiLevelType w:val="multilevel"/>
    <w:tmpl w:val="6B6F5AD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770BFE27"/>
    <w:multiLevelType w:val="singleLevel"/>
    <w:tmpl w:val="770BFE27"/>
    <w:lvl w:ilvl="0">
      <w:start w:val="1"/>
      <w:numFmt w:val="decimal"/>
      <w:lvlText w:val="%1."/>
      <w:lvlJc w:val="left"/>
      <w:pPr>
        <w:tabs>
          <w:tab w:val="left" w:pos="312"/>
        </w:tabs>
      </w:pPr>
    </w:lvl>
  </w:abstractNum>
  <w:abstractNum w:abstractNumId="62" w15:restartNumberingAfterBreak="0">
    <w:nsid w:val="778F6F7C"/>
    <w:multiLevelType w:val="multilevel"/>
    <w:tmpl w:val="778F6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BFA0B93"/>
    <w:multiLevelType w:val="multilevel"/>
    <w:tmpl w:val="7BFA0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F313CE8"/>
    <w:multiLevelType w:val="multilevel"/>
    <w:tmpl w:val="7F313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1"/>
  </w:num>
  <w:num w:numId="2">
    <w:abstractNumId w:val="26"/>
  </w:num>
  <w:num w:numId="3">
    <w:abstractNumId w:val="35"/>
  </w:num>
  <w:num w:numId="4">
    <w:abstractNumId w:val="34"/>
  </w:num>
  <w:num w:numId="5">
    <w:abstractNumId w:val="11"/>
  </w:num>
  <w:num w:numId="6">
    <w:abstractNumId w:val="32"/>
  </w:num>
  <w:num w:numId="7">
    <w:abstractNumId w:val="27"/>
  </w:num>
  <w:num w:numId="8">
    <w:abstractNumId w:val="53"/>
  </w:num>
  <w:num w:numId="9">
    <w:abstractNumId w:val="56"/>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50"/>
  </w:num>
  <w:num w:numId="13">
    <w:abstractNumId w:val="20"/>
  </w:num>
  <w:num w:numId="14">
    <w:abstractNumId w:val="16"/>
  </w:num>
  <w:num w:numId="15">
    <w:abstractNumId w:val="57"/>
  </w:num>
  <w:num w:numId="16">
    <w:abstractNumId w:val="3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17">
    <w:abstractNumId w:val="12"/>
  </w:num>
  <w:num w:numId="18">
    <w:abstractNumId w:val="43"/>
  </w:num>
  <w:num w:numId="19">
    <w:abstractNumId w:val="47"/>
  </w:num>
  <w:num w:numId="20">
    <w:abstractNumId w:val="2"/>
  </w:num>
  <w:num w:numId="21">
    <w:abstractNumId w:val="63"/>
  </w:num>
  <w:num w:numId="22">
    <w:abstractNumId w:val="48"/>
  </w:num>
  <w:num w:numId="23">
    <w:abstractNumId w:val="10"/>
  </w:num>
  <w:num w:numId="24">
    <w:abstractNumId w:val="52"/>
  </w:num>
  <w:num w:numId="25">
    <w:abstractNumId w:val="61"/>
  </w:num>
  <w:num w:numId="26">
    <w:abstractNumId w:val="58"/>
  </w:num>
  <w:num w:numId="27">
    <w:abstractNumId w:val="4"/>
  </w:num>
  <w:num w:numId="28">
    <w:abstractNumId w:val="33"/>
  </w:num>
  <w:num w:numId="29">
    <w:abstractNumId w:val="41"/>
  </w:num>
  <w:num w:numId="30">
    <w:abstractNumId w:val="8"/>
  </w:num>
  <w:num w:numId="31">
    <w:abstractNumId w:val="7"/>
  </w:num>
  <w:num w:numId="32">
    <w:abstractNumId w:val="25"/>
  </w:num>
  <w:num w:numId="33">
    <w:abstractNumId w:val="36"/>
  </w:num>
  <w:num w:numId="34">
    <w:abstractNumId w:val="64"/>
  </w:num>
  <w:num w:numId="35">
    <w:abstractNumId w:val="49"/>
  </w:num>
  <w:num w:numId="36">
    <w:abstractNumId w:val="31"/>
  </w:num>
  <w:num w:numId="37">
    <w:abstractNumId w:val="22"/>
  </w:num>
  <w:num w:numId="38">
    <w:abstractNumId w:val="39"/>
  </w:num>
  <w:num w:numId="39">
    <w:abstractNumId w:val="59"/>
  </w:num>
  <w:num w:numId="40">
    <w:abstractNumId w:val="45"/>
  </w:num>
  <w:num w:numId="41">
    <w:abstractNumId w:val="44"/>
  </w:num>
  <w:num w:numId="42">
    <w:abstractNumId w:val="18"/>
  </w:num>
  <w:num w:numId="43">
    <w:abstractNumId w:val="3"/>
  </w:num>
  <w:num w:numId="44">
    <w:abstractNumId w:val="30"/>
  </w:num>
  <w:num w:numId="45">
    <w:abstractNumId w:val="19"/>
  </w:num>
  <w:num w:numId="46">
    <w:abstractNumId w:val="15"/>
  </w:num>
  <w:num w:numId="47">
    <w:abstractNumId w:val="40"/>
  </w:num>
  <w:num w:numId="48">
    <w:abstractNumId w:val="46"/>
  </w:num>
  <w:num w:numId="49">
    <w:abstractNumId w:val="24"/>
  </w:num>
  <w:num w:numId="50">
    <w:abstractNumId w:val="23"/>
  </w:num>
  <w:num w:numId="51">
    <w:abstractNumId w:val="29"/>
  </w:num>
  <w:num w:numId="52">
    <w:abstractNumId w:val="14"/>
  </w:num>
  <w:num w:numId="53">
    <w:abstractNumId w:val="6"/>
  </w:num>
  <w:num w:numId="54">
    <w:abstractNumId w:val="28"/>
  </w:num>
  <w:num w:numId="55">
    <w:abstractNumId w:val="21"/>
  </w:num>
  <w:num w:numId="56">
    <w:abstractNumId w:val="1"/>
  </w:num>
  <w:num w:numId="57">
    <w:abstractNumId w:val="0"/>
  </w:num>
  <w:num w:numId="58">
    <w:abstractNumId w:val="55"/>
  </w:num>
  <w:num w:numId="59">
    <w:abstractNumId w:val="13"/>
  </w:num>
  <w:num w:numId="60">
    <w:abstractNumId w:val="42"/>
  </w:num>
  <w:num w:numId="61">
    <w:abstractNumId w:val="62"/>
  </w:num>
  <w:num w:numId="62">
    <w:abstractNumId w:val="9"/>
  </w:num>
  <w:num w:numId="63">
    <w:abstractNumId w:val="5"/>
  </w:num>
  <w:num w:numId="64">
    <w:abstractNumId w:val="37"/>
  </w:num>
  <w:num w:numId="65">
    <w:abstractNumId w:val="60"/>
  </w:num>
  <w:num w:numId="66">
    <w:abstractNumId w:val="17"/>
  </w:num>
  <w:num w:numId="67">
    <w:abstractNumId w:val="54"/>
  </w:num>
  <w:num w:numId="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Ralf Bendlin (AT&amp;T)">
    <w15:presenceInfo w15:providerId="None" w15:userId="Ralf Bendlin (AT&amp;T)"/>
  </w15:person>
  <w15:person w15:author="Naoya Shibaike">
    <w15:presenceInfo w15:providerId="AD" w15:userId="S::naoya.shibaike@docomo-lab.com::d7f0f3d2-9416-4f84-b930-d7f70d6e903b"/>
  </w15:person>
  <w15:person w15:author="Harada Hiroki">
    <w15:presenceInfo w15:providerId="None" w15:userId="Harada Hiroki"/>
  </w15:person>
  <w15:person w15:author="김선욱/책임연구원/미래기술센터 C&amp;M표준(연)5G무선통신표준Task(seonwook.kim@lge.com)">
    <w15:presenceInfo w15:providerId="None" w15:userId="김선욱/책임연구원/미래기술센터 C&amp;M표준(연)5G무선통신표준Task(seonwook.kim@lge.com)"/>
  </w15:person>
  <w15:person w15:author="George Calcev">
    <w15:presenceInfo w15:providerId="Windows Live" w15:userId="0a61c25fde68d495"/>
  </w15:person>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17D13"/>
    <w:rsid w:val="000200B0"/>
    <w:rsid w:val="00021044"/>
    <w:rsid w:val="0002275A"/>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977"/>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0F6"/>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24D"/>
    <w:rsid w:val="000F6995"/>
    <w:rsid w:val="000F6A47"/>
    <w:rsid w:val="001000CD"/>
    <w:rsid w:val="0010096B"/>
    <w:rsid w:val="00100D8C"/>
    <w:rsid w:val="001027E1"/>
    <w:rsid w:val="0010303E"/>
    <w:rsid w:val="00103152"/>
    <w:rsid w:val="0010441C"/>
    <w:rsid w:val="00104774"/>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3A0C"/>
    <w:rsid w:val="00143BE2"/>
    <w:rsid w:val="00144496"/>
    <w:rsid w:val="001452E2"/>
    <w:rsid w:val="00145AC5"/>
    <w:rsid w:val="00145C2F"/>
    <w:rsid w:val="00146087"/>
    <w:rsid w:val="00146C32"/>
    <w:rsid w:val="0014761E"/>
    <w:rsid w:val="0014772C"/>
    <w:rsid w:val="0015011F"/>
    <w:rsid w:val="001506B5"/>
    <w:rsid w:val="00151228"/>
    <w:rsid w:val="001512A2"/>
    <w:rsid w:val="001524B5"/>
    <w:rsid w:val="00152B4F"/>
    <w:rsid w:val="00152CCE"/>
    <w:rsid w:val="00153793"/>
    <w:rsid w:val="001546D4"/>
    <w:rsid w:val="00155015"/>
    <w:rsid w:val="00155460"/>
    <w:rsid w:val="0015549E"/>
    <w:rsid w:val="001566CC"/>
    <w:rsid w:val="00157AA3"/>
    <w:rsid w:val="00157B51"/>
    <w:rsid w:val="00157F18"/>
    <w:rsid w:val="00160052"/>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46FA"/>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585"/>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5011"/>
    <w:rsid w:val="0026625F"/>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B74F0"/>
    <w:rsid w:val="002C0488"/>
    <w:rsid w:val="002C07D6"/>
    <w:rsid w:val="002C14C3"/>
    <w:rsid w:val="002C23C5"/>
    <w:rsid w:val="002C2FA8"/>
    <w:rsid w:val="002C31DD"/>
    <w:rsid w:val="002C35FD"/>
    <w:rsid w:val="002C3E8C"/>
    <w:rsid w:val="002C3FEB"/>
    <w:rsid w:val="002C4097"/>
    <w:rsid w:val="002C41F6"/>
    <w:rsid w:val="002C44D4"/>
    <w:rsid w:val="002C46DA"/>
    <w:rsid w:val="002C62DA"/>
    <w:rsid w:val="002C76AE"/>
    <w:rsid w:val="002D1D31"/>
    <w:rsid w:val="002D245D"/>
    <w:rsid w:val="002D3D42"/>
    <w:rsid w:val="002D46E7"/>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2E"/>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761"/>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6658"/>
    <w:rsid w:val="003970F2"/>
    <w:rsid w:val="003976BF"/>
    <w:rsid w:val="003A02EA"/>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9FA"/>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3CDE"/>
    <w:rsid w:val="004E42A6"/>
    <w:rsid w:val="004E4D2B"/>
    <w:rsid w:val="004E4F66"/>
    <w:rsid w:val="004E5739"/>
    <w:rsid w:val="004E5DA6"/>
    <w:rsid w:val="004E5FA7"/>
    <w:rsid w:val="004E6254"/>
    <w:rsid w:val="004E64D9"/>
    <w:rsid w:val="004E68CA"/>
    <w:rsid w:val="004E6BC0"/>
    <w:rsid w:val="004E6D3B"/>
    <w:rsid w:val="004E6F93"/>
    <w:rsid w:val="004F094C"/>
    <w:rsid w:val="004F115C"/>
    <w:rsid w:val="004F12C4"/>
    <w:rsid w:val="004F18ED"/>
    <w:rsid w:val="004F1FEB"/>
    <w:rsid w:val="004F364C"/>
    <w:rsid w:val="004F4AF8"/>
    <w:rsid w:val="004F5062"/>
    <w:rsid w:val="004F5285"/>
    <w:rsid w:val="004F52AB"/>
    <w:rsid w:val="004F5BAF"/>
    <w:rsid w:val="004F6974"/>
    <w:rsid w:val="004F7571"/>
    <w:rsid w:val="004F7E2A"/>
    <w:rsid w:val="00500BB8"/>
    <w:rsid w:val="00501C4F"/>
    <w:rsid w:val="00501D62"/>
    <w:rsid w:val="005027BE"/>
    <w:rsid w:val="005036CD"/>
    <w:rsid w:val="0050470E"/>
    <w:rsid w:val="00504ABC"/>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1D04"/>
    <w:rsid w:val="005621FF"/>
    <w:rsid w:val="00562386"/>
    <w:rsid w:val="0056238B"/>
    <w:rsid w:val="00562A19"/>
    <w:rsid w:val="0056314F"/>
    <w:rsid w:val="00563BB8"/>
    <w:rsid w:val="00563BD9"/>
    <w:rsid w:val="00565BDB"/>
    <w:rsid w:val="00567BF1"/>
    <w:rsid w:val="00570131"/>
    <w:rsid w:val="00571B44"/>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17F"/>
    <w:rsid w:val="005968AC"/>
    <w:rsid w:val="00596BAC"/>
    <w:rsid w:val="00597609"/>
    <w:rsid w:val="00597C5E"/>
    <w:rsid w:val="005A3D20"/>
    <w:rsid w:val="005A4958"/>
    <w:rsid w:val="005A4A43"/>
    <w:rsid w:val="005A5129"/>
    <w:rsid w:val="005A5745"/>
    <w:rsid w:val="005B0445"/>
    <w:rsid w:val="005B0955"/>
    <w:rsid w:val="005B1400"/>
    <w:rsid w:val="005B18D5"/>
    <w:rsid w:val="005B2111"/>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2FF2"/>
    <w:rsid w:val="005E30EF"/>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263"/>
    <w:rsid w:val="0061765D"/>
    <w:rsid w:val="0062071C"/>
    <w:rsid w:val="00620E37"/>
    <w:rsid w:val="0062148D"/>
    <w:rsid w:val="00624A6E"/>
    <w:rsid w:val="00624BB2"/>
    <w:rsid w:val="00625F2E"/>
    <w:rsid w:val="00626491"/>
    <w:rsid w:val="0062682C"/>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58DF"/>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7731D"/>
    <w:rsid w:val="006800D7"/>
    <w:rsid w:val="0068019E"/>
    <w:rsid w:val="00680762"/>
    <w:rsid w:val="00680893"/>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170"/>
    <w:rsid w:val="00723DC5"/>
    <w:rsid w:val="00724148"/>
    <w:rsid w:val="00724AA2"/>
    <w:rsid w:val="00724C53"/>
    <w:rsid w:val="00724CBE"/>
    <w:rsid w:val="00724D9F"/>
    <w:rsid w:val="007257E7"/>
    <w:rsid w:val="007258B9"/>
    <w:rsid w:val="00725D0C"/>
    <w:rsid w:val="00725EFF"/>
    <w:rsid w:val="00726778"/>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2842"/>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3911"/>
    <w:rsid w:val="00774132"/>
    <w:rsid w:val="00775AAE"/>
    <w:rsid w:val="00780BFA"/>
    <w:rsid w:val="0078126A"/>
    <w:rsid w:val="007816DA"/>
    <w:rsid w:val="007824F9"/>
    <w:rsid w:val="00782CDC"/>
    <w:rsid w:val="0078315B"/>
    <w:rsid w:val="0078346A"/>
    <w:rsid w:val="00783676"/>
    <w:rsid w:val="007839F9"/>
    <w:rsid w:val="00783D02"/>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13"/>
    <w:rsid w:val="007A2A45"/>
    <w:rsid w:val="007A3629"/>
    <w:rsid w:val="007A47B2"/>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555"/>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3F9"/>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770"/>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3A3"/>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3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5F21"/>
    <w:rsid w:val="008661BA"/>
    <w:rsid w:val="00866E63"/>
    <w:rsid w:val="00870B30"/>
    <w:rsid w:val="008717A3"/>
    <w:rsid w:val="00871CA8"/>
    <w:rsid w:val="00872009"/>
    <w:rsid w:val="00872DF0"/>
    <w:rsid w:val="0087318F"/>
    <w:rsid w:val="0087383D"/>
    <w:rsid w:val="00873AB6"/>
    <w:rsid w:val="00873F43"/>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A40"/>
    <w:rsid w:val="008E4B51"/>
    <w:rsid w:val="008E4F7A"/>
    <w:rsid w:val="008E5528"/>
    <w:rsid w:val="008E55B4"/>
    <w:rsid w:val="008E6A7E"/>
    <w:rsid w:val="008E6B52"/>
    <w:rsid w:val="008F1281"/>
    <w:rsid w:val="008F13BC"/>
    <w:rsid w:val="008F15E8"/>
    <w:rsid w:val="008F2066"/>
    <w:rsid w:val="008F2985"/>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8A9"/>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305"/>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3B2"/>
    <w:rsid w:val="00960CDE"/>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886"/>
    <w:rsid w:val="00994BFC"/>
    <w:rsid w:val="00994C6F"/>
    <w:rsid w:val="009956FC"/>
    <w:rsid w:val="00995A05"/>
    <w:rsid w:val="009972D9"/>
    <w:rsid w:val="009975C2"/>
    <w:rsid w:val="00997C7F"/>
    <w:rsid w:val="009A0D8B"/>
    <w:rsid w:val="009A0F8D"/>
    <w:rsid w:val="009A17CA"/>
    <w:rsid w:val="009A19C5"/>
    <w:rsid w:val="009A1E76"/>
    <w:rsid w:val="009A2C90"/>
    <w:rsid w:val="009A4D63"/>
    <w:rsid w:val="009A54FC"/>
    <w:rsid w:val="009A5784"/>
    <w:rsid w:val="009A6755"/>
    <w:rsid w:val="009A6D77"/>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25A"/>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52FC"/>
    <w:rsid w:val="00A253D8"/>
    <w:rsid w:val="00A25525"/>
    <w:rsid w:val="00A262E4"/>
    <w:rsid w:val="00A26A66"/>
    <w:rsid w:val="00A27F1B"/>
    <w:rsid w:val="00A27F79"/>
    <w:rsid w:val="00A31233"/>
    <w:rsid w:val="00A32E0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0AB"/>
    <w:rsid w:val="00A826E6"/>
    <w:rsid w:val="00A82801"/>
    <w:rsid w:val="00A84412"/>
    <w:rsid w:val="00A84818"/>
    <w:rsid w:val="00A84A1E"/>
    <w:rsid w:val="00A84EF2"/>
    <w:rsid w:val="00A85E46"/>
    <w:rsid w:val="00A860B0"/>
    <w:rsid w:val="00A8721E"/>
    <w:rsid w:val="00A87492"/>
    <w:rsid w:val="00A87EDE"/>
    <w:rsid w:val="00A916D1"/>
    <w:rsid w:val="00A919A2"/>
    <w:rsid w:val="00A91D55"/>
    <w:rsid w:val="00A92495"/>
    <w:rsid w:val="00A94695"/>
    <w:rsid w:val="00A94B44"/>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076"/>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5505"/>
    <w:rsid w:val="00AD6C53"/>
    <w:rsid w:val="00AE0171"/>
    <w:rsid w:val="00AE1A18"/>
    <w:rsid w:val="00AE1FF5"/>
    <w:rsid w:val="00AE33AA"/>
    <w:rsid w:val="00AE3F30"/>
    <w:rsid w:val="00AE506B"/>
    <w:rsid w:val="00AE72F4"/>
    <w:rsid w:val="00AF0133"/>
    <w:rsid w:val="00AF02A7"/>
    <w:rsid w:val="00AF1814"/>
    <w:rsid w:val="00AF25D6"/>
    <w:rsid w:val="00AF2C8B"/>
    <w:rsid w:val="00AF3194"/>
    <w:rsid w:val="00AF3535"/>
    <w:rsid w:val="00AF3CC9"/>
    <w:rsid w:val="00AF42D4"/>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F4E"/>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5A2D"/>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47C"/>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1793"/>
    <w:rsid w:val="00C62249"/>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2AF2"/>
    <w:rsid w:val="00C73A85"/>
    <w:rsid w:val="00C75C8F"/>
    <w:rsid w:val="00C7601D"/>
    <w:rsid w:val="00C77165"/>
    <w:rsid w:val="00C77756"/>
    <w:rsid w:val="00C80144"/>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4D79"/>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5E2F"/>
    <w:rsid w:val="00CC6066"/>
    <w:rsid w:val="00CC69AA"/>
    <w:rsid w:val="00CC6FDE"/>
    <w:rsid w:val="00CC6FF8"/>
    <w:rsid w:val="00CC77F1"/>
    <w:rsid w:val="00CD0FE4"/>
    <w:rsid w:val="00CD25B9"/>
    <w:rsid w:val="00CD4074"/>
    <w:rsid w:val="00CD4676"/>
    <w:rsid w:val="00CD4804"/>
    <w:rsid w:val="00CD49DE"/>
    <w:rsid w:val="00CD4AA7"/>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982"/>
    <w:rsid w:val="00DA6E73"/>
    <w:rsid w:val="00DA7766"/>
    <w:rsid w:val="00DB0928"/>
    <w:rsid w:val="00DB0F0D"/>
    <w:rsid w:val="00DB1BD9"/>
    <w:rsid w:val="00DB1CBE"/>
    <w:rsid w:val="00DB2B59"/>
    <w:rsid w:val="00DB401D"/>
    <w:rsid w:val="00DB55CE"/>
    <w:rsid w:val="00DB6471"/>
    <w:rsid w:val="00DB680B"/>
    <w:rsid w:val="00DB6F72"/>
    <w:rsid w:val="00DB71B8"/>
    <w:rsid w:val="00DB7823"/>
    <w:rsid w:val="00DB7BFD"/>
    <w:rsid w:val="00DC0E31"/>
    <w:rsid w:val="00DC1836"/>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9B5"/>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2DCC"/>
    <w:rsid w:val="00E330F8"/>
    <w:rsid w:val="00E33DC5"/>
    <w:rsid w:val="00E33F7B"/>
    <w:rsid w:val="00E3557C"/>
    <w:rsid w:val="00E35D58"/>
    <w:rsid w:val="00E36C7C"/>
    <w:rsid w:val="00E375D9"/>
    <w:rsid w:val="00E40344"/>
    <w:rsid w:val="00E413A4"/>
    <w:rsid w:val="00E414B5"/>
    <w:rsid w:val="00E42031"/>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9DE"/>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2BE"/>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CEE"/>
    <w:rsid w:val="00EE4DE4"/>
    <w:rsid w:val="00EE4E04"/>
    <w:rsid w:val="00EE5F50"/>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544"/>
    <w:rsid w:val="00F639DE"/>
    <w:rsid w:val="00F63DC0"/>
    <w:rsid w:val="00F64188"/>
    <w:rsid w:val="00F656C1"/>
    <w:rsid w:val="00F65BD5"/>
    <w:rsid w:val="00F713C4"/>
    <w:rsid w:val="00F71788"/>
    <w:rsid w:val="00F72400"/>
    <w:rsid w:val="00F72A16"/>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AD7"/>
    <w:rsid w:val="00FC4E3E"/>
    <w:rsid w:val="00FC668A"/>
    <w:rsid w:val="00FC6E90"/>
    <w:rsid w:val="00FD02C3"/>
    <w:rsid w:val="00FD03EE"/>
    <w:rsid w:val="00FD054C"/>
    <w:rsid w:val="00FD0AB7"/>
    <w:rsid w:val="00FD1DD8"/>
    <w:rsid w:val="00FD290E"/>
    <w:rsid w:val="00FD2AAC"/>
    <w:rsid w:val="00FD35A0"/>
    <w:rsid w:val="00FD3FA6"/>
    <w:rsid w:val="00FD489B"/>
    <w:rsid w:val="00FD4B67"/>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5D91"/>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41E3A9B"/>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296FEF"/>
    <w:rsid w:val="7BA62174"/>
    <w:rsid w:val="7CB007E9"/>
    <w:rsid w:val="7EE7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8040F3D"/>
  <w15:docId w15:val="{4C2A817C-06E0-9A47-AECC-AFDCA12F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pPr>
      <w:ind w:left="360" w:hanging="360"/>
      <w:contextualSpacing/>
    </w:pPr>
  </w:style>
  <w:style w:type="paragraph" w:styleId="FootnoteText">
    <w:name w:val="footnote text"/>
    <w:basedOn w:val="Normal"/>
    <w:link w:val="FootnoteTextChar"/>
    <w:rPr>
      <w:sz w:val="18"/>
    </w:r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Steps-9thset">
    <w:name w:val="Steps-9th set"/>
    <w:basedOn w:val="Normal"/>
    <w:pPr>
      <w:widowControl w:val="0"/>
      <w:numPr>
        <w:numId w:val="5"/>
      </w:numPr>
      <w:spacing w:before="120"/>
      <w:jc w:val="left"/>
    </w:pPr>
    <w:rPr>
      <w:sz w:val="24"/>
      <w:szCs w:val="24"/>
    </w:rPr>
  </w:style>
  <w:style w:type="paragraph" w:customStyle="1" w:styleId="Revision1">
    <w:name w:val="Revision1"/>
    <w:uiPriority w:val="99"/>
    <w:semiHidden/>
    <w:qFormat/>
    <w:rPr>
      <w:rFonts w:ascii="Arial" w:eastAsia="Times New Roman" w:hAnsi="Arial"/>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TANChar">
    <w:name w:val="TAN Char"/>
    <w:link w:val="TAN"/>
    <w:qFormat/>
    <w:rPr>
      <w:rFonts w:ascii="Arial" w:hAnsi="Arial"/>
      <w:sz w:val="18"/>
      <w:lang w:val="en-GB"/>
    </w:rPr>
  </w:style>
  <w:style w:type="character" w:customStyle="1" w:styleId="B1Char1">
    <w:name w:val="B1 Char1"/>
    <w:qFormat/>
    <w:locked/>
    <w:rPr>
      <w:lang w:val="en-GB" w:eastAsia="en-GB"/>
    </w:rPr>
  </w:style>
  <w:style w:type="paragraph" w:customStyle="1" w:styleId="DECISION">
    <w:name w:val="DECISION"/>
    <w:basedOn w:val="Normal"/>
    <w:qFormat/>
    <w:pPr>
      <w:widowControl w:val="0"/>
      <w:numPr>
        <w:numId w:val="8"/>
      </w:numPr>
      <w:tabs>
        <w:tab w:val="clear" w:pos="360"/>
      </w:tabs>
      <w:spacing w:before="120"/>
      <w:ind w:left="432" w:hanging="432"/>
    </w:pPr>
    <w:rPr>
      <w:rFonts w:eastAsia="Yu Mincho"/>
      <w:b/>
      <w:color w:val="0000FF"/>
      <w:sz w:val="22"/>
      <w:u w:val="single"/>
      <w:lang w:val="en-GB"/>
    </w:rPr>
  </w:style>
  <w:style w:type="paragraph" w:customStyle="1" w:styleId="ListParagraph1">
    <w:name w:val="List Paragraph1"/>
    <w:basedOn w:val="Normal"/>
    <w:link w:val="Char"/>
    <w:uiPriority w:val="34"/>
    <w:qFormat/>
    <w:pPr>
      <w:numPr>
        <w:numId w:val="9"/>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Pr>
      <w:rFonts w:ascii="Calibri" w:eastAsia="Calibri" w:hAnsi="Calibri"/>
      <w:sz w:val="22"/>
      <w:szCs w:val="22"/>
      <w:lang w:val="en-GB"/>
    </w:rPr>
  </w:style>
  <w:style w:type="paragraph" w:customStyle="1" w:styleId="3GPPNormalText">
    <w:name w:val="3GPP Normal Text"/>
    <w:basedOn w:val="BodyText"/>
    <w:link w:val="3GPPNormalTextChar"/>
    <w:qFormat/>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B0519-0666-433D-86A0-3A60556225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5.xml><?xml version="1.0" encoding="utf-8"?>
<ds:datastoreItem xmlns:ds="http://schemas.openxmlformats.org/officeDocument/2006/customXml" ds:itemID="{943858A8-82A3-44BF-A48C-9C81062E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66</Pages>
  <Words>39551</Words>
  <Characters>225447</Characters>
  <Application>Microsoft Office Word</Application>
  <DocSecurity>0</DocSecurity>
  <Lines>1878</Lines>
  <Paragraphs>528</Paragraphs>
  <ScaleCrop>false</ScaleCrop>
  <Company/>
  <LinksUpToDate>false</LinksUpToDate>
  <CharactersWithSpaces>264470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Kome Oteri</cp:lastModifiedBy>
  <cp:revision>2</cp:revision>
  <cp:lastPrinted>2020-07-20T16:11:00Z</cp:lastPrinted>
  <dcterms:created xsi:type="dcterms:W3CDTF">2022-01-18T14:18:00Z</dcterms:created>
  <dcterms:modified xsi:type="dcterms:W3CDTF">2022-01-18T14:18:00Z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