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9642EF" w:rsidRDefault="009642EF" w:rsidP="009642EF">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4"/>
          <w:szCs w:val="24"/>
          <w:lang w:eastAsia="en-US"/>
        </w:rPr>
      </w:pPr>
      <w:bookmarkStart w:id="0" w:name="OLE_LINK3"/>
      <w:r w:rsidRPr="009642EF">
        <w:rPr>
          <w:rFonts w:ascii="Arial" w:eastAsia="宋体" w:hAnsi="Arial" w:cs="Arial"/>
          <w:b/>
          <w:bCs/>
          <w:kern w:val="0"/>
          <w:sz w:val="24"/>
          <w:szCs w:val="24"/>
          <w:lang w:eastAsia="en-US"/>
        </w:rPr>
        <w:t>3GPP TSG RAN WG1 #</w:t>
      </w:r>
      <w:r w:rsidRPr="009642EF">
        <w:rPr>
          <w:rFonts w:ascii="Arial" w:eastAsia="宋体" w:hAnsi="Arial" w:cs="Arial"/>
          <w:b/>
          <w:kern w:val="0"/>
          <w:sz w:val="24"/>
          <w:lang w:eastAsia="en-US"/>
        </w:rPr>
        <w:t>10</w:t>
      </w:r>
      <w:r w:rsidR="005F58C1">
        <w:rPr>
          <w:rFonts w:ascii="Arial" w:eastAsia="宋体" w:hAnsi="Arial" w:cs="Arial"/>
          <w:b/>
          <w:kern w:val="0"/>
          <w:sz w:val="24"/>
          <w:lang w:eastAsia="en-US"/>
        </w:rPr>
        <w:t>7</w:t>
      </w:r>
      <w:r w:rsidR="00C02803">
        <w:rPr>
          <w:rFonts w:ascii="Arial" w:eastAsia="宋体" w:hAnsi="Arial" w:cs="Arial" w:hint="eastAsia"/>
          <w:b/>
          <w:kern w:val="0"/>
          <w:sz w:val="24"/>
        </w:rPr>
        <w:t>b</w:t>
      </w:r>
      <w:r w:rsidRPr="009642EF">
        <w:rPr>
          <w:rFonts w:ascii="Arial" w:eastAsia="宋体" w:hAnsi="Arial" w:cs="Arial"/>
          <w:b/>
          <w:kern w:val="0"/>
          <w:sz w:val="24"/>
          <w:lang w:eastAsia="en-US"/>
        </w:rPr>
        <w:t>-e</w:t>
      </w:r>
      <w:r>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A00525">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Pr="009642EF">
        <w:rPr>
          <w:rFonts w:ascii="Arial" w:eastAsia="宋体" w:hAnsi="Arial" w:cs="Arial"/>
          <w:b/>
          <w:bCs/>
          <w:kern w:val="0"/>
          <w:sz w:val="24"/>
          <w:szCs w:val="24"/>
          <w:lang w:eastAsia="en-US"/>
        </w:rPr>
        <w:t xml:space="preserve">              R1-</w:t>
      </w:r>
      <w:r w:rsidR="002D4A04" w:rsidRPr="002D4A04">
        <w:t xml:space="preserve"> </w:t>
      </w:r>
      <w:r w:rsidR="003B5B5F" w:rsidRPr="003B5B5F">
        <w:rPr>
          <w:rFonts w:ascii="Arial" w:eastAsia="宋体" w:hAnsi="Arial" w:cs="Arial"/>
          <w:b/>
          <w:bCs/>
          <w:kern w:val="0"/>
          <w:sz w:val="24"/>
          <w:szCs w:val="24"/>
          <w:lang w:eastAsia="en-US"/>
        </w:rPr>
        <w:t>2200512</w:t>
      </w:r>
    </w:p>
    <w:p w:rsidR="009642EF" w:rsidRPr="009642EF" w:rsidRDefault="009642EF" w:rsidP="009642EF">
      <w:pPr>
        <w:widowControl/>
        <w:autoSpaceDE w:val="0"/>
        <w:autoSpaceDN w:val="0"/>
        <w:adjustRightInd w:val="0"/>
        <w:snapToGrid w:val="0"/>
        <w:spacing w:after="120"/>
        <w:rPr>
          <w:rFonts w:ascii="Arial" w:eastAsia="宋体" w:hAnsi="Arial" w:cs="Arial"/>
          <w:b/>
          <w:kern w:val="0"/>
          <w:sz w:val="24"/>
          <w:szCs w:val="24"/>
          <w:lang w:eastAsia="en-US"/>
        </w:rPr>
      </w:pPr>
      <w:r w:rsidRPr="009642EF">
        <w:rPr>
          <w:rFonts w:ascii="Arial" w:eastAsia="宋体" w:hAnsi="Arial" w:cs="Arial"/>
          <w:b/>
          <w:kern w:val="0"/>
          <w:sz w:val="24"/>
          <w:lang w:eastAsia="en-US"/>
        </w:rPr>
        <w:t>e-Meeting</w:t>
      </w:r>
      <w:r w:rsidRPr="009642EF">
        <w:rPr>
          <w:rFonts w:ascii="Arial" w:eastAsia="宋体" w:hAnsi="Arial" w:cs="Arial"/>
          <w:b/>
          <w:kern w:val="0"/>
          <w:sz w:val="24"/>
          <w:szCs w:val="24"/>
          <w:lang w:eastAsia="en-US"/>
        </w:rPr>
        <w:t xml:space="preserve">, </w:t>
      </w:r>
      <w:r w:rsidR="00C02803">
        <w:rPr>
          <w:rFonts w:ascii="Arial" w:eastAsia="宋体" w:hAnsi="Arial" w:cs="Arial" w:hint="eastAsia"/>
          <w:b/>
          <w:kern w:val="0"/>
          <w:sz w:val="24"/>
          <w:szCs w:val="24"/>
        </w:rPr>
        <w:t>Jan</w:t>
      </w:r>
      <w:r w:rsidRPr="009642EF">
        <w:rPr>
          <w:rFonts w:ascii="Arial" w:eastAsia="宋体" w:hAnsi="Arial" w:cs="Arial"/>
          <w:b/>
          <w:kern w:val="0"/>
          <w:sz w:val="24"/>
          <w:szCs w:val="24"/>
          <w:lang w:eastAsia="en-US"/>
        </w:rPr>
        <w:t xml:space="preserve"> </w:t>
      </w:r>
      <w:r w:rsidR="00C02803">
        <w:rPr>
          <w:rFonts w:ascii="Arial" w:eastAsia="宋体" w:hAnsi="Arial" w:cs="Arial"/>
          <w:b/>
          <w:kern w:val="0"/>
          <w:sz w:val="24"/>
          <w:szCs w:val="24"/>
          <w:lang w:eastAsia="en-US"/>
        </w:rPr>
        <w:t>17</w:t>
      </w:r>
      <w:r w:rsidR="00753B1C">
        <w:rPr>
          <w:rFonts w:ascii="Arial" w:eastAsia="宋体" w:hAnsi="Arial" w:cs="Arial" w:hint="eastAsia"/>
          <w:b/>
          <w:kern w:val="0"/>
          <w:sz w:val="24"/>
          <w:szCs w:val="24"/>
          <w:vertAlign w:val="superscript"/>
        </w:rPr>
        <w:t>t</w:t>
      </w:r>
      <w:r w:rsidR="00C02803">
        <w:rPr>
          <w:rFonts w:ascii="Arial" w:eastAsia="宋体" w:hAnsi="Arial" w:cs="Arial" w:hint="eastAsia"/>
          <w:b/>
          <w:kern w:val="0"/>
          <w:sz w:val="24"/>
          <w:szCs w:val="24"/>
          <w:vertAlign w:val="superscript"/>
        </w:rPr>
        <w:t>h</w:t>
      </w:r>
      <w:r w:rsidR="00C02803">
        <w:rPr>
          <w:rFonts w:ascii="Arial" w:eastAsia="宋体" w:hAnsi="Arial" w:cs="Arial"/>
          <w:b/>
          <w:kern w:val="0"/>
          <w:sz w:val="24"/>
          <w:szCs w:val="24"/>
          <w:lang w:eastAsia="en-US"/>
        </w:rPr>
        <w:t xml:space="preserve"> – 25</w:t>
      </w:r>
      <w:r w:rsidRPr="009642EF">
        <w:rPr>
          <w:rFonts w:ascii="Arial" w:eastAsia="宋体" w:hAnsi="Arial" w:cs="Arial"/>
          <w:b/>
          <w:kern w:val="0"/>
          <w:sz w:val="24"/>
          <w:szCs w:val="24"/>
          <w:vertAlign w:val="superscript"/>
          <w:lang w:eastAsia="en-US"/>
        </w:rPr>
        <w:t>th</w:t>
      </w:r>
      <w:r w:rsidRPr="009642EF">
        <w:rPr>
          <w:rFonts w:ascii="Arial" w:eastAsia="宋体" w:hAnsi="Arial" w:cs="Arial"/>
          <w:b/>
          <w:kern w:val="0"/>
          <w:sz w:val="24"/>
          <w:szCs w:val="24"/>
          <w:lang w:eastAsia="en-US"/>
        </w:rPr>
        <w:t>, 202</w:t>
      </w:r>
      <w:r w:rsidR="00C02803">
        <w:rPr>
          <w:rFonts w:ascii="Arial" w:eastAsia="宋体" w:hAnsi="Arial" w:cs="Arial"/>
          <w:b/>
          <w:kern w:val="0"/>
          <w:sz w:val="24"/>
          <w:szCs w:val="24"/>
          <w:lang w:eastAsia="en-US"/>
        </w:rPr>
        <w:t>2</w:t>
      </w:r>
    </w:p>
    <w:p w:rsidR="009642EF" w:rsidRPr="0088705E" w:rsidRDefault="009642EF" w:rsidP="009642EF">
      <w:pPr>
        <w:widowControl/>
        <w:tabs>
          <w:tab w:val="center" w:pos="4536"/>
          <w:tab w:val="right" w:pos="8280"/>
          <w:tab w:val="right" w:pos="9639"/>
        </w:tabs>
        <w:ind w:right="2"/>
        <w:jc w:val="left"/>
        <w:rPr>
          <w:rFonts w:ascii="Arial" w:eastAsia="MS Gothic" w:hAnsi="Arial" w:cs="Arial"/>
          <w:b/>
          <w:bCs/>
          <w:kern w:val="0"/>
          <w:sz w:val="28"/>
          <w:szCs w:val="20"/>
          <w:lang w:eastAsia="ja-JP"/>
        </w:rPr>
      </w:pPr>
    </w:p>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Source:</w:t>
      </w:r>
      <w:r w:rsidRPr="009642EF">
        <w:rPr>
          <w:rFonts w:ascii="Arial" w:eastAsia="MS Mincho" w:hAnsi="Arial" w:cs="Times New Roman"/>
          <w:b/>
          <w:noProof/>
          <w:kern w:val="0"/>
          <w:sz w:val="24"/>
          <w:szCs w:val="20"/>
          <w:lang w:eastAsia="x-none"/>
        </w:rPr>
        <w:tab/>
        <w:t>NEC</w:t>
      </w:r>
    </w:p>
    <w:bookmarkEnd w:id="0"/>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Title:</w:t>
      </w:r>
      <w:r w:rsidRPr="009642EF">
        <w:rPr>
          <w:rFonts w:ascii="Arial" w:eastAsia="MS Mincho" w:hAnsi="Arial" w:cs="Times New Roman"/>
          <w:b/>
          <w:noProof/>
          <w:kern w:val="0"/>
          <w:sz w:val="24"/>
          <w:szCs w:val="20"/>
          <w:lang w:eastAsia="x-none"/>
        </w:rPr>
        <w:tab/>
      </w:r>
      <w:bookmarkStart w:id="1" w:name="OLE_LINK8"/>
      <w:bookmarkStart w:id="2" w:name="OLE_LINK9"/>
      <w:bookmarkStart w:id="3" w:name="OLE_LINK21"/>
      <w:bookmarkStart w:id="4" w:name="OLE_LINK22"/>
      <w:r w:rsidR="0088705E">
        <w:rPr>
          <w:rFonts w:ascii="Arial" w:eastAsia="MS Mincho" w:hAnsi="Arial" w:cs="Times New Roman"/>
          <w:b/>
          <w:noProof/>
          <w:kern w:val="0"/>
          <w:sz w:val="24"/>
          <w:szCs w:val="20"/>
          <w:lang w:eastAsia="x-none"/>
        </w:rPr>
        <w:t>Remaining Issues</w:t>
      </w:r>
      <w:r w:rsidR="00753F3E">
        <w:rPr>
          <w:rFonts w:ascii="Arial" w:eastAsia="MS Mincho" w:hAnsi="Arial" w:cs="Times New Roman"/>
          <w:b/>
          <w:noProof/>
          <w:kern w:val="0"/>
          <w:sz w:val="24"/>
          <w:szCs w:val="20"/>
          <w:lang w:eastAsia="x-none"/>
        </w:rPr>
        <w:t xml:space="preserve"> </w:t>
      </w:r>
      <w:r w:rsidR="00753F3E" w:rsidRPr="00753F3E">
        <w:rPr>
          <w:rFonts w:ascii="Arial" w:eastAsia="MS Mincho" w:hAnsi="Arial" w:cs="Times New Roman" w:hint="eastAsia"/>
          <w:b/>
          <w:noProof/>
          <w:kern w:val="0"/>
          <w:sz w:val="24"/>
          <w:szCs w:val="20"/>
          <w:lang w:eastAsia="x-none"/>
        </w:rPr>
        <w:t>on</w:t>
      </w:r>
      <w:r w:rsidR="00753F3E">
        <w:rPr>
          <w:rFonts w:ascii="Arial" w:eastAsia="MS Mincho" w:hAnsi="Arial" w:cs="Times New Roman"/>
          <w:b/>
          <w:noProof/>
          <w:kern w:val="0"/>
          <w:sz w:val="24"/>
          <w:szCs w:val="20"/>
          <w:lang w:eastAsia="x-none"/>
        </w:rPr>
        <w:t xml:space="preserve"> </w:t>
      </w:r>
      <w:r w:rsidR="00753F3E">
        <w:rPr>
          <w:rFonts w:ascii="Arial" w:hAnsi="Arial" w:cs="Arial" w:hint="eastAsia"/>
          <w:b/>
          <w:bCs/>
          <w:sz w:val="24"/>
          <w:szCs w:val="24"/>
        </w:rPr>
        <w:t>Re</w:t>
      </w:r>
      <w:r w:rsidR="00753F3E" w:rsidRPr="7F7148F9">
        <w:rPr>
          <w:rFonts w:ascii="Arial" w:hAnsi="Arial" w:cs="Arial"/>
          <w:b/>
          <w:bCs/>
          <w:sz w:val="24"/>
          <w:szCs w:val="24"/>
        </w:rPr>
        <w:t xml:space="preserve">liability </w:t>
      </w:r>
      <w:r w:rsidR="00753F3E">
        <w:rPr>
          <w:rFonts w:ascii="Arial" w:hAnsi="Arial" w:cs="Arial" w:hint="eastAsia"/>
          <w:b/>
          <w:bCs/>
          <w:sz w:val="24"/>
          <w:szCs w:val="24"/>
        </w:rPr>
        <w:t>I</w:t>
      </w:r>
      <w:r w:rsidR="00753F3E" w:rsidRPr="7F7148F9">
        <w:rPr>
          <w:rFonts w:ascii="Arial" w:hAnsi="Arial" w:cs="Arial"/>
          <w:b/>
          <w:bCs/>
          <w:sz w:val="24"/>
          <w:szCs w:val="24"/>
        </w:rPr>
        <w:t>mprovements for RRC_CONNECTED UEs</w:t>
      </w:r>
    </w:p>
    <w:bookmarkEnd w:id="1"/>
    <w:bookmarkEnd w:id="2"/>
    <w:bookmarkEnd w:id="3"/>
    <w:bookmarkEnd w:id="4"/>
    <w:p w:rsidR="009642EF" w:rsidRPr="009642EF" w:rsidRDefault="009642EF" w:rsidP="009642EF">
      <w:pPr>
        <w:tabs>
          <w:tab w:val="left" w:pos="1800"/>
        </w:tabs>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Agenda Item:</w:t>
      </w:r>
      <w:bookmarkStart w:id="5" w:name="Source"/>
      <w:bookmarkEnd w:id="5"/>
      <w:r w:rsidRPr="009642EF">
        <w:rPr>
          <w:rFonts w:ascii="Arial" w:eastAsia="MS Mincho" w:hAnsi="Arial" w:cs="Times New Roman"/>
          <w:b/>
          <w:noProof/>
          <w:kern w:val="0"/>
          <w:sz w:val="24"/>
          <w:szCs w:val="20"/>
          <w:lang w:eastAsia="x-none"/>
        </w:rPr>
        <w:tab/>
      </w:r>
      <w:r w:rsidRPr="009642EF">
        <w:rPr>
          <w:rFonts w:ascii="Arial" w:eastAsia="MS Mincho" w:hAnsi="Arial" w:cs="Times New Roman"/>
          <w:b/>
          <w:noProof/>
          <w:kern w:val="0"/>
          <w:sz w:val="24"/>
          <w:szCs w:val="20"/>
          <w:lang w:eastAsia="ja-JP"/>
        </w:rPr>
        <w:t>8.</w:t>
      </w:r>
      <w:r w:rsidR="00A00525">
        <w:rPr>
          <w:rFonts w:ascii="Arial" w:eastAsia="MS Mincho" w:hAnsi="Arial" w:cs="Times New Roman"/>
          <w:b/>
          <w:noProof/>
          <w:kern w:val="0"/>
          <w:sz w:val="24"/>
          <w:szCs w:val="20"/>
          <w:lang w:eastAsia="ja-JP"/>
        </w:rPr>
        <w:t>12.</w:t>
      </w:r>
      <w:r w:rsidR="00753F3E">
        <w:rPr>
          <w:rFonts w:ascii="Arial" w:eastAsia="MS Mincho" w:hAnsi="Arial" w:cs="Times New Roman"/>
          <w:b/>
          <w:noProof/>
          <w:kern w:val="0"/>
          <w:sz w:val="24"/>
          <w:szCs w:val="20"/>
          <w:lang w:eastAsia="ja-JP"/>
        </w:rPr>
        <w:t>2</w:t>
      </w:r>
    </w:p>
    <w:p w:rsidR="009642EF" w:rsidRPr="003A442E" w:rsidRDefault="009642EF" w:rsidP="003A442E">
      <w:pPr>
        <w:tabs>
          <w:tab w:val="left" w:pos="1800"/>
        </w:tabs>
        <w:ind w:left="1800" w:hanging="1800"/>
        <w:jc w:val="left"/>
        <w:rPr>
          <w:rFonts w:ascii="Arial" w:eastAsia="MS Mincho" w:hAnsi="Arial" w:cs="Times New Roman"/>
          <w:b/>
          <w:noProof/>
          <w:kern w:val="0"/>
          <w:sz w:val="24"/>
          <w:szCs w:val="20"/>
          <w:lang w:eastAsia="x-none"/>
        </w:rPr>
      </w:pPr>
      <w:r w:rsidRPr="003A442E">
        <w:rPr>
          <w:rFonts w:ascii="Arial" w:eastAsia="MS Mincho" w:hAnsi="Arial" w:cs="Times New Roman"/>
          <w:b/>
          <w:noProof/>
          <w:kern w:val="0"/>
          <w:sz w:val="24"/>
          <w:szCs w:val="20"/>
          <w:lang w:eastAsia="x-none"/>
        </w:rPr>
        <w:t>Document for:</w:t>
      </w:r>
      <w:bookmarkStart w:id="6" w:name="DocumentFor"/>
      <w:bookmarkEnd w:id="6"/>
      <w:r w:rsidRPr="003A442E">
        <w:rPr>
          <w:rFonts w:ascii="Arial" w:eastAsia="MS Mincho" w:hAnsi="Arial" w:cs="Times New Roman"/>
          <w:b/>
          <w:noProof/>
          <w:kern w:val="0"/>
          <w:sz w:val="24"/>
          <w:szCs w:val="20"/>
          <w:lang w:eastAsia="x-none"/>
        </w:rPr>
        <w:t xml:space="preserve"> </w:t>
      </w:r>
      <w:r w:rsidRPr="003A442E">
        <w:rPr>
          <w:rFonts w:ascii="Arial" w:eastAsia="MS Mincho" w:hAnsi="Arial" w:cs="Times New Roman"/>
          <w:b/>
          <w:noProof/>
          <w:kern w:val="0"/>
          <w:sz w:val="24"/>
          <w:szCs w:val="20"/>
          <w:lang w:eastAsia="x-none"/>
        </w:rPr>
        <w:tab/>
        <w:t>Discussion and Decision</w:t>
      </w:r>
    </w:p>
    <w:p w:rsidR="009642EF" w:rsidRPr="003A442E" w:rsidRDefault="009642EF" w:rsidP="003A442E">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A442E">
        <w:rPr>
          <w:rFonts w:eastAsia="宋体" w:hint="eastAsia"/>
          <w:b/>
          <w:kern w:val="0"/>
          <w:szCs w:val="28"/>
          <w:lang w:eastAsia="zh-CN"/>
        </w:rPr>
        <w:t>Introduction</w:t>
      </w:r>
    </w:p>
    <w:p w:rsidR="0088705E" w:rsidRPr="0095094C" w:rsidRDefault="0088705E" w:rsidP="0088705E">
      <w:pPr>
        <w:widowControl/>
        <w:spacing w:after="120"/>
        <w:rPr>
          <w:rFonts w:ascii="Times New Roman" w:eastAsia="MS Mincho" w:hAnsi="Times New Roman" w:cs="Times New Roman"/>
          <w:kern w:val="0"/>
          <w:sz w:val="22"/>
          <w:szCs w:val="20"/>
          <w:lang w:eastAsia="ja-JP"/>
        </w:rPr>
      </w:pPr>
      <w:r w:rsidRPr="0095094C">
        <w:rPr>
          <w:rFonts w:ascii="Times New Roman" w:eastAsia="MS Mincho" w:hAnsi="Times New Roman" w:cs="Times New Roman"/>
          <w:kern w:val="0"/>
          <w:sz w:val="22"/>
          <w:szCs w:val="20"/>
          <w:lang w:eastAsia="ja-JP"/>
        </w:rPr>
        <w:t xml:space="preserve">The work items for NR support of Multicast and Broadcast Service </w:t>
      </w:r>
      <w:r w:rsidR="00214D23">
        <w:rPr>
          <w:rFonts w:ascii="Times New Roman" w:eastAsia="MS Mincho" w:hAnsi="Times New Roman" w:cs="Times New Roman"/>
          <w:kern w:val="0"/>
          <w:sz w:val="22"/>
          <w:szCs w:val="20"/>
          <w:lang w:eastAsia="ja-JP"/>
        </w:rPr>
        <w:t>were</w:t>
      </w:r>
      <w:r w:rsidRPr="0095094C">
        <w:rPr>
          <w:rFonts w:ascii="Times New Roman" w:eastAsia="MS Mincho" w:hAnsi="Times New Roman" w:cs="Times New Roman"/>
          <w:kern w:val="0"/>
          <w:sz w:val="22"/>
          <w:szCs w:val="20"/>
          <w:lang w:eastAsia="ja-JP"/>
        </w:rPr>
        <w:t xml:space="preserve"> approved in RAN #86. After several RAN1 e-meetings involved the discussion about </w:t>
      </w:r>
      <w:r w:rsidR="0095094C" w:rsidRPr="0095094C">
        <w:rPr>
          <w:rFonts w:ascii="Times New Roman" w:hAnsi="Times New Roman" w:cs="Times New Roman"/>
          <w:kern w:val="0"/>
          <w:sz w:val="22"/>
          <w:szCs w:val="20"/>
        </w:rPr>
        <w:t>reliability</w:t>
      </w:r>
      <w:r w:rsidR="0095094C">
        <w:rPr>
          <w:rFonts w:ascii="Times New Roman" w:hAnsi="Times New Roman" w:cs="Times New Roman"/>
          <w:kern w:val="0"/>
          <w:sz w:val="22"/>
          <w:szCs w:val="20"/>
        </w:rPr>
        <w:t xml:space="preserve"> </w:t>
      </w:r>
      <w:r w:rsidR="0095094C">
        <w:rPr>
          <w:rFonts w:ascii="Times New Roman" w:hAnsi="Times New Roman" w:cs="Times New Roman" w:hint="eastAsia"/>
          <w:kern w:val="0"/>
          <w:sz w:val="22"/>
          <w:szCs w:val="20"/>
        </w:rPr>
        <w:t>improvement</w:t>
      </w:r>
      <w:r w:rsidRPr="0095094C">
        <w:rPr>
          <w:rFonts w:ascii="Times New Roman" w:eastAsia="MS Mincho" w:hAnsi="Times New Roman" w:cs="Times New Roman"/>
          <w:kern w:val="0"/>
          <w:sz w:val="22"/>
          <w:szCs w:val="20"/>
          <w:lang w:eastAsia="ja-JP"/>
        </w:rPr>
        <w:t xml:space="preserve"> for UEs in RRC_CONNECTED, the basic functions for it can be achieved, but some </w:t>
      </w:r>
      <w:r w:rsidR="000A67B4">
        <w:rPr>
          <w:rFonts w:ascii="Times New Roman" w:eastAsia="MS Mincho" w:hAnsi="Times New Roman" w:cs="Times New Roman"/>
          <w:kern w:val="0"/>
          <w:sz w:val="22"/>
          <w:szCs w:val="20"/>
          <w:lang w:eastAsia="ja-JP"/>
        </w:rPr>
        <w:t>remaining issues</w:t>
      </w:r>
      <w:r w:rsidRPr="0095094C">
        <w:rPr>
          <w:rFonts w:ascii="Times New Roman" w:eastAsia="MS Mincho" w:hAnsi="Times New Roman" w:cs="Times New Roman"/>
          <w:kern w:val="0"/>
          <w:sz w:val="22"/>
          <w:szCs w:val="20"/>
          <w:lang w:eastAsia="ja-JP"/>
        </w:rPr>
        <w:t xml:space="preserve"> are left which will be solved in Rel-17 maintenance stage.</w:t>
      </w:r>
    </w:p>
    <w:p w:rsidR="00F401F1" w:rsidRPr="0095094C" w:rsidRDefault="0088705E" w:rsidP="0088705E">
      <w:pPr>
        <w:widowControl/>
        <w:spacing w:after="120"/>
        <w:rPr>
          <w:rFonts w:ascii="Times New Roman" w:eastAsia="MS Mincho" w:hAnsi="Times New Roman" w:cs="Times New Roman"/>
          <w:kern w:val="0"/>
          <w:sz w:val="22"/>
          <w:szCs w:val="20"/>
          <w:lang w:eastAsia="ja-JP"/>
        </w:rPr>
      </w:pPr>
      <w:r w:rsidRPr="0095094C">
        <w:rPr>
          <w:rFonts w:ascii="Times New Roman" w:eastAsia="MS Mincho" w:hAnsi="Times New Roman" w:cs="Times New Roman"/>
          <w:kern w:val="0"/>
          <w:sz w:val="22"/>
          <w:szCs w:val="20"/>
          <w:lang w:eastAsia="ja-JP"/>
        </w:rPr>
        <w:t>According to the agreements and conclusions achieved in RAN1 #107 e-meeting and previous e-meetings, the following issues will be discussed in this contribution:</w:t>
      </w:r>
    </w:p>
    <w:p w:rsidR="00140220" w:rsidRDefault="00140220" w:rsidP="00140220">
      <w:pPr>
        <w:pStyle w:val="aff7"/>
        <w:numPr>
          <w:ilvl w:val="0"/>
          <w:numId w:val="25"/>
        </w:numPr>
        <w:ind w:leftChars="0"/>
        <w:rPr>
          <w:rFonts w:eastAsiaTheme="minorEastAsia"/>
          <w:sz w:val="22"/>
          <w:lang w:eastAsia="zh-CN"/>
        </w:rPr>
      </w:pPr>
      <w:r w:rsidRPr="00140220">
        <w:rPr>
          <w:rFonts w:eastAsiaTheme="minorEastAsia"/>
          <w:sz w:val="22"/>
          <w:lang w:eastAsia="zh-CN"/>
        </w:rPr>
        <w:t>Type-1 HARQ-ACK codebook construction when multiple G-RNTIs are configured</w:t>
      </w:r>
      <w:r>
        <w:rPr>
          <w:rFonts w:eastAsiaTheme="minorEastAsia"/>
          <w:sz w:val="22"/>
          <w:lang w:eastAsia="zh-CN"/>
        </w:rPr>
        <w:t>.</w:t>
      </w:r>
    </w:p>
    <w:p w:rsidR="00140220" w:rsidRDefault="004205C7" w:rsidP="005361CA">
      <w:pPr>
        <w:pStyle w:val="aff7"/>
        <w:numPr>
          <w:ilvl w:val="0"/>
          <w:numId w:val="25"/>
        </w:numPr>
        <w:ind w:leftChars="0"/>
        <w:rPr>
          <w:rFonts w:eastAsiaTheme="minorEastAsia"/>
          <w:sz w:val="22"/>
          <w:lang w:eastAsia="zh-CN"/>
        </w:rPr>
      </w:pPr>
      <w:r w:rsidRPr="004205C7">
        <w:rPr>
          <w:rFonts w:eastAsiaTheme="minorEastAsia"/>
          <w:sz w:val="22"/>
          <w:lang w:eastAsia="zh-CN"/>
        </w:rPr>
        <w:t>Overlapping between NACK-only and SR with same priority</w:t>
      </w:r>
      <w:r>
        <w:rPr>
          <w:rFonts w:eastAsiaTheme="minorEastAsia"/>
          <w:sz w:val="22"/>
          <w:lang w:eastAsia="zh-CN"/>
        </w:rPr>
        <w:t>.</w:t>
      </w:r>
    </w:p>
    <w:p w:rsidR="004205C7" w:rsidRDefault="001B2762" w:rsidP="001B2762">
      <w:pPr>
        <w:pStyle w:val="aff7"/>
        <w:numPr>
          <w:ilvl w:val="0"/>
          <w:numId w:val="25"/>
        </w:numPr>
        <w:ind w:leftChars="0"/>
        <w:rPr>
          <w:rFonts w:eastAsiaTheme="minorEastAsia"/>
          <w:sz w:val="22"/>
          <w:lang w:eastAsia="zh-CN"/>
        </w:rPr>
      </w:pPr>
      <w:r>
        <w:rPr>
          <w:rFonts w:eastAsiaTheme="minorEastAsia"/>
          <w:sz w:val="22"/>
          <w:lang w:eastAsia="zh-CN"/>
        </w:rPr>
        <w:t>M</w:t>
      </w:r>
      <w:r w:rsidRPr="001B2762">
        <w:rPr>
          <w:rFonts w:eastAsiaTheme="minorEastAsia"/>
          <w:sz w:val="22"/>
          <w:lang w:eastAsia="zh-CN"/>
        </w:rPr>
        <w:t>ore than one NACK-only based feedback</w:t>
      </w:r>
      <w:r w:rsidR="00214D23">
        <w:rPr>
          <w:rFonts w:eastAsiaTheme="minorEastAsia"/>
          <w:sz w:val="22"/>
          <w:lang w:eastAsia="zh-CN"/>
        </w:rPr>
        <w:t>s</w:t>
      </w:r>
    </w:p>
    <w:p w:rsidR="000B2273" w:rsidRPr="000B2273" w:rsidRDefault="000B2273" w:rsidP="000B2273">
      <w:pPr>
        <w:rPr>
          <w:sz w:val="22"/>
        </w:rPr>
      </w:pPr>
    </w:p>
    <w:p w:rsidR="00F975F6" w:rsidRDefault="00A10E3E" w:rsidP="00A10E3E">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A10E3E">
        <w:rPr>
          <w:rFonts w:eastAsia="宋体"/>
          <w:b/>
          <w:kern w:val="0"/>
          <w:szCs w:val="28"/>
          <w:lang w:eastAsia="zh-CN"/>
        </w:rPr>
        <w:t>T</w:t>
      </w:r>
      <w:r w:rsidR="000744C0">
        <w:rPr>
          <w:rFonts w:eastAsia="宋体"/>
          <w:b/>
          <w:kern w:val="0"/>
          <w:szCs w:val="28"/>
          <w:lang w:eastAsia="zh-CN"/>
        </w:rPr>
        <w:t xml:space="preserve">ype-1 HARQ-ACK codebook construction </w:t>
      </w:r>
      <w:r w:rsidR="00140220">
        <w:rPr>
          <w:rFonts w:eastAsia="宋体"/>
          <w:b/>
          <w:kern w:val="0"/>
          <w:szCs w:val="28"/>
          <w:lang w:eastAsia="zh-CN"/>
        </w:rPr>
        <w:t>when</w:t>
      </w:r>
      <w:r w:rsidR="000744C0">
        <w:rPr>
          <w:rFonts w:eastAsia="宋体"/>
          <w:b/>
          <w:kern w:val="0"/>
          <w:szCs w:val="28"/>
          <w:lang w:eastAsia="zh-CN"/>
        </w:rPr>
        <w:t xml:space="preserve"> multiple G-RNTIs</w:t>
      </w:r>
      <w:r w:rsidR="00140220">
        <w:rPr>
          <w:rFonts w:eastAsia="宋体"/>
          <w:b/>
          <w:kern w:val="0"/>
          <w:szCs w:val="28"/>
          <w:lang w:eastAsia="zh-CN"/>
        </w:rPr>
        <w:t xml:space="preserve"> are configured</w:t>
      </w:r>
    </w:p>
    <w:p w:rsidR="00E76C0B" w:rsidRPr="00A10E3E" w:rsidRDefault="00D924F0" w:rsidP="0036627D">
      <w:pPr>
        <w:spacing w:after="120"/>
        <w:rPr>
          <w:rFonts w:ascii="Times New Roman" w:hAnsi="Times New Roman" w:cs="Times New Roman"/>
          <w:sz w:val="22"/>
          <w:lang w:val="en-GB"/>
        </w:rPr>
      </w:pPr>
      <w:r>
        <w:rPr>
          <w:rFonts w:ascii="Times New Roman" w:hAnsi="Times New Roman" w:cs="Times New Roman"/>
          <w:sz w:val="22"/>
          <w:lang w:val="en-GB"/>
        </w:rPr>
        <w:t>Type-1 HARQ-ACK codebook across FDM-ed unicast and multicast with same priority</w:t>
      </w:r>
      <w:r w:rsidR="00AE5A4F">
        <w:rPr>
          <w:rFonts w:ascii="Times New Roman" w:hAnsi="Times New Roman" w:cs="Times New Roman"/>
          <w:sz w:val="22"/>
          <w:lang w:val="en-GB"/>
        </w:rPr>
        <w:t xml:space="preserve"> </w:t>
      </w:r>
      <w:r w:rsidR="00E76C0B">
        <w:rPr>
          <w:rFonts w:ascii="Times New Roman" w:hAnsi="Times New Roman" w:cs="Times New Roman"/>
          <w:sz w:val="22"/>
          <w:lang w:val="en-GB"/>
        </w:rPr>
        <w:t xml:space="preserve">was </w:t>
      </w:r>
      <w:r w:rsidR="00AE5A4F">
        <w:rPr>
          <w:rFonts w:ascii="Times New Roman" w:hAnsi="Times New Roman" w:cs="Times New Roman"/>
          <w:sz w:val="22"/>
          <w:lang w:val="en-GB"/>
        </w:rPr>
        <w:t xml:space="preserve">achieved in </w:t>
      </w:r>
      <w:r w:rsidR="00E76C0B">
        <w:rPr>
          <w:rFonts w:ascii="Times New Roman" w:hAnsi="Times New Roman" w:cs="Times New Roman"/>
          <w:sz w:val="22"/>
          <w:lang w:val="en-GB"/>
        </w:rPr>
        <w:t>RAN1</w:t>
      </w:r>
      <w:r w:rsidR="00214D23">
        <w:rPr>
          <w:rFonts w:ascii="Times New Roman" w:hAnsi="Times New Roman" w:cs="Times New Roman"/>
          <w:sz w:val="22"/>
          <w:lang w:val="en-GB"/>
        </w:rPr>
        <w:t xml:space="preserve"> #105 e-meeting which only applies</w:t>
      </w:r>
      <w:r w:rsidR="00E76C0B">
        <w:rPr>
          <w:rFonts w:ascii="Times New Roman" w:hAnsi="Times New Roman" w:cs="Times New Roman"/>
          <w:sz w:val="22"/>
          <w:lang w:val="en-GB"/>
        </w:rPr>
        <w:t xml:space="preserve"> for the case of one G-RNTI</w:t>
      </w:r>
      <w:r w:rsidR="00E76C0B" w:rsidRPr="00E76C0B">
        <w:rPr>
          <w:rFonts w:ascii="Times New Roman" w:hAnsi="Times New Roman" w:cs="Times New Roman"/>
          <w:sz w:val="22"/>
          <w:vertAlign w:val="superscript"/>
          <w:lang w:val="en-GB"/>
        </w:rPr>
        <w:t>[</w:t>
      </w:r>
      <w:r w:rsidR="00E76C0B">
        <w:rPr>
          <w:rFonts w:ascii="Times New Roman" w:hAnsi="Times New Roman" w:cs="Times New Roman"/>
          <w:sz w:val="22"/>
          <w:vertAlign w:val="superscript"/>
          <w:lang w:val="en-GB"/>
        </w:rPr>
        <w:t>1</w:t>
      </w:r>
      <w:r w:rsidR="00E76C0B" w:rsidRPr="00E76C0B">
        <w:rPr>
          <w:rFonts w:ascii="Times New Roman" w:hAnsi="Times New Roman" w:cs="Times New Roman"/>
          <w:sz w:val="22"/>
          <w:vertAlign w:val="superscript"/>
          <w:lang w:val="en-GB"/>
        </w:rPr>
        <w:t>]</w:t>
      </w:r>
      <w:r w:rsidR="003A44E7">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A10E3E" w:rsidRPr="00E76C0B" w:rsidTr="00DA6F93">
        <w:tc>
          <w:tcPr>
            <w:tcW w:w="9962" w:type="dxa"/>
            <w:tcBorders>
              <w:top w:val="single" w:sz="8" w:space="0" w:color="auto"/>
              <w:left w:val="single" w:sz="8" w:space="0" w:color="auto"/>
              <w:bottom w:val="single" w:sz="8" w:space="0" w:color="auto"/>
              <w:right w:val="single" w:sz="8" w:space="0" w:color="auto"/>
            </w:tcBorders>
          </w:tcPr>
          <w:p w:rsidR="00E76C0B" w:rsidRPr="00E76C0B" w:rsidRDefault="00E76C0B" w:rsidP="0036627D">
            <w:pPr>
              <w:widowControl/>
              <w:spacing w:after="120"/>
              <w:jc w:val="left"/>
              <w:rPr>
                <w:rFonts w:eastAsia="宋体"/>
                <w:sz w:val="22"/>
                <w:szCs w:val="22"/>
                <w:lang w:eastAsia="x-none"/>
              </w:rPr>
            </w:pPr>
            <w:r w:rsidRPr="00E76C0B">
              <w:rPr>
                <w:rFonts w:eastAsia="宋体"/>
                <w:sz w:val="22"/>
                <w:szCs w:val="22"/>
                <w:highlight w:val="green"/>
                <w:lang w:eastAsia="x-none"/>
              </w:rPr>
              <w:t>Agreement:</w:t>
            </w:r>
          </w:p>
          <w:p w:rsidR="00E76C0B" w:rsidRPr="00E76C0B" w:rsidRDefault="00E76C0B" w:rsidP="0036627D">
            <w:pPr>
              <w:widowControl/>
              <w:spacing w:after="120"/>
              <w:contextualSpacing/>
              <w:jc w:val="left"/>
              <w:rPr>
                <w:rFonts w:eastAsia="宋体"/>
                <w:sz w:val="22"/>
                <w:szCs w:val="22"/>
              </w:rPr>
            </w:pPr>
            <w:r w:rsidRPr="00E76C0B">
              <w:rPr>
                <w:rFonts w:eastAsia="宋体"/>
                <w:sz w:val="22"/>
                <w:szCs w:val="22"/>
              </w:rPr>
              <w:t>For Type-1 HARQ-ACK codebook construction for</w:t>
            </w:r>
            <w:r w:rsidRPr="00E76C0B">
              <w:rPr>
                <w:rFonts w:eastAsia="宋体"/>
                <w:sz w:val="22"/>
                <w:szCs w:val="22"/>
                <w:lang w:eastAsia="en-US"/>
              </w:rPr>
              <w:t xml:space="preserve"> </w:t>
            </w:r>
            <w:r w:rsidRPr="00E76C0B">
              <w:rPr>
                <w:rFonts w:eastAsia="宋体"/>
                <w:sz w:val="22"/>
                <w:szCs w:val="22"/>
              </w:rPr>
              <w:t xml:space="preserve">FDM-ed unicast and multicast with the same priority from the same TRP, support </w:t>
            </w:r>
          </w:p>
          <w:p w:rsidR="00E76C0B" w:rsidRPr="00E76C0B" w:rsidRDefault="00E76C0B" w:rsidP="0036627D">
            <w:pPr>
              <w:widowControl/>
              <w:numPr>
                <w:ilvl w:val="0"/>
                <w:numId w:val="34"/>
              </w:numPr>
              <w:spacing w:after="120"/>
              <w:contextualSpacing/>
              <w:jc w:val="left"/>
              <w:rPr>
                <w:rFonts w:eastAsia="Calibri"/>
                <w:sz w:val="22"/>
                <w:szCs w:val="22"/>
              </w:rPr>
            </w:pPr>
            <w:r w:rsidRPr="00E76C0B">
              <w:rPr>
                <w:rFonts w:eastAsia="Calibri"/>
                <w:sz w:val="22"/>
                <w:szCs w:val="22"/>
              </w:rPr>
              <w:t>Opt 4: HARQ-ACK bits for all the PDSCH occasions over all the slots for all serving cells for unicast, precede, HARQ-ACK bits for all the PDSCH occasions over all the slots for all serving cells for multicast. (This is similar to the joint Type-1 codebook for mTRP).</w:t>
            </w:r>
          </w:p>
          <w:p w:rsidR="00E76C0B" w:rsidRPr="00E76C0B" w:rsidRDefault="00E76C0B" w:rsidP="0036627D">
            <w:pPr>
              <w:widowControl/>
              <w:numPr>
                <w:ilvl w:val="0"/>
                <w:numId w:val="34"/>
              </w:numPr>
              <w:spacing w:after="120"/>
              <w:contextualSpacing/>
              <w:jc w:val="left"/>
              <w:rPr>
                <w:rFonts w:eastAsia="Calibri"/>
                <w:sz w:val="22"/>
                <w:szCs w:val="22"/>
              </w:rPr>
            </w:pPr>
            <w:r w:rsidRPr="00E76C0B">
              <w:rPr>
                <w:rFonts w:eastAsia="Calibri"/>
                <w:sz w:val="22"/>
                <w:szCs w:val="22"/>
              </w:rPr>
              <w:t>FFS: If UE reports the capability of supporting the FDM-ed unicast and multicast in the same slot, UE can be indicated semi-statically to generate Type-1 HARQ-ACK codebook as FDM-ed manner (i.e., Opt 4).</w:t>
            </w:r>
          </w:p>
          <w:p w:rsidR="00E76C0B" w:rsidRPr="00E76C0B" w:rsidRDefault="00E76C0B" w:rsidP="0036627D">
            <w:pPr>
              <w:widowControl/>
              <w:numPr>
                <w:ilvl w:val="1"/>
                <w:numId w:val="34"/>
              </w:numPr>
              <w:spacing w:after="120"/>
              <w:contextualSpacing/>
              <w:jc w:val="left"/>
              <w:rPr>
                <w:rFonts w:eastAsia="Calibri"/>
                <w:sz w:val="22"/>
                <w:szCs w:val="22"/>
              </w:rPr>
            </w:pPr>
            <w:r w:rsidRPr="00E76C0B">
              <w:rPr>
                <w:rFonts w:eastAsia="Calibri"/>
                <w:sz w:val="22"/>
                <w:szCs w:val="22"/>
              </w:rPr>
              <w:t xml:space="preserve">Otherwise, UE does not expect unicast and multicast are to be scheduled in FDM-ed. </w:t>
            </w:r>
          </w:p>
          <w:p w:rsidR="00A10E3E" w:rsidRPr="00E76C0B" w:rsidRDefault="00A10E3E" w:rsidP="0036627D">
            <w:pPr>
              <w:spacing w:after="120"/>
              <w:rPr>
                <w:sz w:val="22"/>
                <w:szCs w:val="22"/>
              </w:rPr>
            </w:pPr>
          </w:p>
        </w:tc>
      </w:tr>
    </w:tbl>
    <w:p w:rsidR="002D0986" w:rsidRDefault="002D0986" w:rsidP="0036627D">
      <w:pPr>
        <w:widowControl/>
        <w:spacing w:after="120"/>
        <w:rPr>
          <w:rFonts w:ascii="Times New Roman" w:hAnsi="Times New Roman" w:cs="Times New Roman"/>
          <w:sz w:val="22"/>
          <w:lang w:val="en-GB"/>
        </w:rPr>
      </w:pPr>
      <w:r w:rsidRPr="002D0986">
        <w:rPr>
          <w:rFonts w:ascii="Times New Roman" w:hAnsi="Times New Roman" w:cs="Times New Roman"/>
          <w:sz w:val="22"/>
          <w:lang w:val="en-GB"/>
        </w:rPr>
        <w:t xml:space="preserve">During the discussion of RAN1 #107 e-meeting, the moderator raised an issue that the current draft spec for support NR MBS only considering the case of one G-RNTI for a UE when the UE support FDM reception of unicast and multicast, while how to construct type 1 HARQ-ACK CB when multiple G-RNTIs are configured for the UE should be </w:t>
      </w:r>
      <w:r w:rsidR="00A4633B" w:rsidRPr="002D0986">
        <w:rPr>
          <w:rFonts w:ascii="Times New Roman" w:hAnsi="Times New Roman" w:cs="Times New Roman"/>
          <w:sz w:val="22"/>
          <w:lang w:val="en-GB"/>
        </w:rPr>
        <w:t>considered</w:t>
      </w:r>
      <w:r w:rsidR="00A4633B" w:rsidRPr="00000D31">
        <w:rPr>
          <w:rFonts w:ascii="Times New Roman" w:hAnsi="Times New Roman" w:cs="Times New Roman"/>
          <w:sz w:val="22"/>
          <w:vertAlign w:val="superscript"/>
          <w:lang w:val="en-GB"/>
        </w:rPr>
        <w:t>[</w:t>
      </w:r>
      <w:r w:rsidR="00000D31" w:rsidRPr="00000D31">
        <w:rPr>
          <w:rFonts w:ascii="Times New Roman" w:hAnsi="Times New Roman" w:cs="Times New Roman"/>
          <w:sz w:val="22"/>
          <w:vertAlign w:val="superscript"/>
          <w:lang w:val="en-GB"/>
        </w:rPr>
        <w:t>2]</w:t>
      </w:r>
      <w:r w:rsidRPr="002D0986">
        <w:rPr>
          <w:rFonts w:ascii="Times New Roman" w:hAnsi="Times New Roman" w:cs="Times New Roman"/>
          <w:sz w:val="22"/>
          <w:lang w:val="en-GB"/>
        </w:rPr>
        <w:t>. Most companies tend to keep the original</w:t>
      </w:r>
      <w:r w:rsidR="0032389C">
        <w:rPr>
          <w:rFonts w:ascii="Times New Roman" w:hAnsi="Times New Roman" w:cs="Times New Roman"/>
          <w:sz w:val="22"/>
          <w:lang w:val="en-GB"/>
        </w:rPr>
        <w:t xml:space="preserve"> program</w:t>
      </w:r>
      <w:r w:rsidRPr="002D0986">
        <w:rPr>
          <w:rFonts w:ascii="Times New Roman" w:hAnsi="Times New Roman" w:cs="Times New Roman"/>
          <w:sz w:val="22"/>
          <w:lang w:val="en-GB"/>
        </w:rPr>
        <w:t xml:space="preserve">, i.e., Opt 4 that appends the sub-codebook of multicast to the sub-codebook of unicast </w:t>
      </w:r>
      <w:r w:rsidR="0032389C">
        <w:rPr>
          <w:rFonts w:ascii="Times New Roman" w:hAnsi="Times New Roman" w:cs="Times New Roman"/>
          <w:sz w:val="22"/>
          <w:lang w:val="en-GB"/>
        </w:rPr>
        <w:t>considering</w:t>
      </w:r>
      <w:r w:rsidRPr="002D0986">
        <w:rPr>
          <w:rFonts w:ascii="Times New Roman" w:hAnsi="Times New Roman" w:cs="Times New Roman"/>
          <w:sz w:val="22"/>
          <w:lang w:val="en-GB"/>
        </w:rPr>
        <w:t xml:space="preserve"> the later stage of Rel-17 currently</w:t>
      </w:r>
      <w:r w:rsidR="00DA6F93">
        <w:rPr>
          <w:rFonts w:ascii="Times New Roman" w:hAnsi="Times New Roman" w:cs="Times New Roman"/>
          <w:sz w:val="22"/>
          <w:lang w:val="en-GB"/>
        </w:rPr>
        <w:t xml:space="preserve">. Besides, </w:t>
      </w:r>
      <w:r w:rsidR="00DA6F93" w:rsidRPr="00DA6F93">
        <w:rPr>
          <w:rFonts w:ascii="Times New Roman" w:hAnsi="Times New Roman" w:cs="Times New Roman"/>
          <w:sz w:val="22"/>
          <w:lang w:val="en-GB"/>
        </w:rPr>
        <w:t>in order to simplify the co</w:t>
      </w:r>
      <w:r w:rsidR="00DA6F93">
        <w:rPr>
          <w:rFonts w:ascii="Times New Roman" w:hAnsi="Times New Roman" w:cs="Times New Roman"/>
          <w:sz w:val="22"/>
          <w:lang w:val="en-GB"/>
        </w:rPr>
        <w:t>mplexity of configuration, it has</w:t>
      </w:r>
      <w:r w:rsidR="0032389C">
        <w:rPr>
          <w:rFonts w:ascii="Times New Roman" w:hAnsi="Times New Roman" w:cs="Times New Roman"/>
          <w:sz w:val="22"/>
          <w:lang w:val="en-GB"/>
        </w:rPr>
        <w:t xml:space="preserve"> been</w:t>
      </w:r>
      <w:r w:rsidR="00DA6F93" w:rsidRPr="00DA6F93">
        <w:rPr>
          <w:rFonts w:ascii="Times New Roman" w:hAnsi="Times New Roman" w:cs="Times New Roman"/>
          <w:sz w:val="22"/>
          <w:lang w:val="en-GB"/>
        </w:rPr>
        <w:t xml:space="preserve"> agreed that the same TDRA and K1 are applied for all G-RNTI</w:t>
      </w:r>
      <w:r w:rsidR="00DA6F93">
        <w:rPr>
          <w:rFonts w:ascii="Times New Roman" w:hAnsi="Times New Roman" w:cs="Times New Roman"/>
          <w:sz w:val="22"/>
          <w:lang w:val="en-GB"/>
        </w:rPr>
        <w:t>. These agreements are listed as follows.</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DA6F93" w:rsidRPr="00E76C0B" w:rsidTr="00CD683F">
        <w:tc>
          <w:tcPr>
            <w:tcW w:w="9962" w:type="dxa"/>
            <w:tcBorders>
              <w:top w:val="single" w:sz="8" w:space="0" w:color="auto"/>
              <w:left w:val="single" w:sz="8" w:space="0" w:color="auto"/>
              <w:bottom w:val="single" w:sz="8" w:space="0" w:color="auto"/>
              <w:right w:val="single" w:sz="8" w:space="0" w:color="auto"/>
            </w:tcBorders>
          </w:tcPr>
          <w:p w:rsidR="00DA6F93" w:rsidRPr="00DA6F93" w:rsidRDefault="00DA6F93" w:rsidP="0036627D">
            <w:pPr>
              <w:spacing w:after="120"/>
              <w:rPr>
                <w:b/>
                <w:bCs/>
                <w:sz w:val="22"/>
                <w:szCs w:val="22"/>
                <w:lang w:eastAsia="x-none"/>
              </w:rPr>
            </w:pPr>
            <w:r w:rsidRPr="00DA6F93">
              <w:rPr>
                <w:b/>
                <w:bCs/>
                <w:sz w:val="22"/>
                <w:szCs w:val="22"/>
                <w:highlight w:val="green"/>
                <w:lang w:eastAsia="x-none"/>
              </w:rPr>
              <w:t>Agreement</w:t>
            </w:r>
          </w:p>
          <w:p w:rsidR="00DA6F93" w:rsidRPr="00DA6F93" w:rsidRDefault="00DA6F93" w:rsidP="0036627D">
            <w:pPr>
              <w:spacing w:after="120"/>
              <w:rPr>
                <w:sz w:val="22"/>
                <w:szCs w:val="22"/>
                <w:lang w:eastAsia="x-none"/>
              </w:rPr>
            </w:pPr>
            <w:r w:rsidRPr="00DA6F93">
              <w:rPr>
                <w:sz w:val="22"/>
                <w:szCs w:val="22"/>
                <w:lang w:eastAsia="x-none"/>
              </w:rPr>
              <w:t xml:space="preserve">For the Type-1 codebook construction for FDM-ed unicast and multicast via Opt 4 (from the previous agreement), when UE is configured with multiple G-RNTIs and UE is configured with </w:t>
            </w:r>
            <w:r w:rsidRPr="00DA6F93">
              <w:rPr>
                <w:i/>
                <w:iCs/>
                <w:sz w:val="22"/>
                <w:szCs w:val="22"/>
                <w:lang w:eastAsia="x-none"/>
              </w:rPr>
              <w:t>fdmed-Reception-</w:t>
            </w:r>
            <w:r w:rsidRPr="00DA6F93">
              <w:rPr>
                <w:i/>
                <w:iCs/>
                <w:sz w:val="22"/>
                <w:szCs w:val="22"/>
                <w:lang w:eastAsia="x-none"/>
              </w:rPr>
              <w:lastRenderedPageBreak/>
              <w:t>Multicast</w:t>
            </w:r>
            <w:r w:rsidRPr="00DA6F93">
              <w:rPr>
                <w:sz w:val="22"/>
                <w:szCs w:val="22"/>
                <w:lang w:eastAsia="x-none"/>
              </w:rPr>
              <w:t>, the sub-codebook for multicast consists of the sub-codebooks for each G-RNTI by appending one to another in ascending order of G-RNTI value.</w:t>
            </w:r>
          </w:p>
          <w:p w:rsidR="00DA6F93" w:rsidRPr="00DA6F93" w:rsidRDefault="00DA6F93" w:rsidP="0036627D">
            <w:pPr>
              <w:pStyle w:val="aff7"/>
              <w:numPr>
                <w:ilvl w:val="0"/>
                <w:numId w:val="34"/>
              </w:numPr>
              <w:spacing w:after="120"/>
              <w:ind w:leftChars="0"/>
              <w:rPr>
                <w:sz w:val="22"/>
                <w:szCs w:val="22"/>
                <w:lang w:eastAsia="zh-CN"/>
              </w:rPr>
            </w:pPr>
            <w:r w:rsidRPr="00DA6F93">
              <w:rPr>
                <w:sz w:val="22"/>
                <w:szCs w:val="22"/>
                <w:lang w:eastAsia="zh-CN"/>
              </w:rPr>
              <w:t xml:space="preserve">The sub-codebook for each G-RNTI is generated per the </w:t>
            </w:r>
            <w:r w:rsidRPr="00DA6F93">
              <w:rPr>
                <w:i/>
                <w:sz w:val="22"/>
                <w:szCs w:val="22"/>
                <w:lang w:eastAsia="zh-CN"/>
              </w:rPr>
              <w:t>k1</w:t>
            </w:r>
            <w:r w:rsidRPr="00DA6F93">
              <w:rPr>
                <w:sz w:val="22"/>
                <w:szCs w:val="22"/>
                <w:lang w:eastAsia="zh-CN"/>
              </w:rPr>
              <w:t xml:space="preserve"> and </w:t>
            </w:r>
            <w:r w:rsidRPr="00DA6F93">
              <w:rPr>
                <w:i/>
                <w:sz w:val="22"/>
                <w:szCs w:val="22"/>
                <w:lang w:eastAsia="zh-CN"/>
              </w:rPr>
              <w:t>TDRA</w:t>
            </w:r>
            <w:r w:rsidRPr="00DA6F93">
              <w:rPr>
                <w:sz w:val="22"/>
                <w:szCs w:val="22"/>
                <w:lang w:eastAsia="zh-CN"/>
              </w:rPr>
              <w:t xml:space="preserve"> configurations for the same G-RNTI as the legacy procedure. </w:t>
            </w:r>
          </w:p>
          <w:p w:rsidR="00DA6F93" w:rsidRPr="00DA6F93" w:rsidRDefault="00DA6F93" w:rsidP="0036627D">
            <w:pPr>
              <w:pStyle w:val="aff7"/>
              <w:numPr>
                <w:ilvl w:val="0"/>
                <w:numId w:val="34"/>
              </w:numPr>
              <w:spacing w:after="120"/>
              <w:ind w:leftChars="0"/>
              <w:rPr>
                <w:sz w:val="22"/>
                <w:szCs w:val="22"/>
                <w:lang w:eastAsia="zh-CN"/>
              </w:rPr>
            </w:pPr>
            <w:r w:rsidRPr="00DA6F93">
              <w:rPr>
                <w:sz w:val="22"/>
                <w:szCs w:val="22"/>
                <w:lang w:eastAsia="zh-CN"/>
              </w:rPr>
              <w:t>FFS: whether/how to reduce the Type-1 codebook size when multiple G-RNTIs are configured.</w:t>
            </w:r>
          </w:p>
          <w:p w:rsidR="00DA6F93" w:rsidRPr="00615F5E" w:rsidRDefault="00DA6F93" w:rsidP="0036627D">
            <w:pPr>
              <w:pStyle w:val="aff7"/>
              <w:numPr>
                <w:ilvl w:val="0"/>
                <w:numId w:val="34"/>
              </w:numPr>
              <w:spacing w:after="120"/>
              <w:ind w:leftChars="0"/>
              <w:rPr>
                <w:lang w:eastAsia="zh-CN"/>
              </w:rPr>
            </w:pPr>
            <w:r w:rsidRPr="00DA6F93">
              <w:rPr>
                <w:sz w:val="22"/>
                <w:szCs w:val="22"/>
                <w:lang w:eastAsia="zh-CN"/>
              </w:rPr>
              <w:t>Note: The maximum number of G-RNTI(s) configured to UE for the FDMed unicast and multicast Type-1 codebook is up to UE capability which will be discussed in UE features.</w:t>
            </w:r>
          </w:p>
          <w:p w:rsidR="00615F5E" w:rsidRPr="00615F5E" w:rsidRDefault="00615F5E" w:rsidP="0036627D">
            <w:pPr>
              <w:spacing w:after="120"/>
              <w:rPr>
                <w:rFonts w:cs="Times"/>
                <w:b/>
                <w:bCs/>
                <w:sz w:val="22"/>
                <w:szCs w:val="22"/>
                <w:highlight w:val="green"/>
              </w:rPr>
            </w:pPr>
          </w:p>
          <w:p w:rsidR="00615F5E" w:rsidRPr="00615F5E" w:rsidRDefault="00615F5E" w:rsidP="0036627D">
            <w:pPr>
              <w:spacing w:after="120"/>
              <w:rPr>
                <w:rFonts w:eastAsia="MS PGothic" w:cs="Times"/>
                <w:b/>
                <w:bCs/>
                <w:sz w:val="22"/>
                <w:szCs w:val="22"/>
              </w:rPr>
            </w:pPr>
            <w:r w:rsidRPr="00615F5E">
              <w:rPr>
                <w:rFonts w:cs="Times"/>
                <w:b/>
                <w:bCs/>
                <w:sz w:val="22"/>
                <w:szCs w:val="22"/>
                <w:highlight w:val="green"/>
              </w:rPr>
              <w:t>Agreement</w:t>
            </w:r>
          </w:p>
          <w:p w:rsidR="00615F5E" w:rsidRPr="00615F5E" w:rsidRDefault="00615F5E" w:rsidP="0036627D">
            <w:pPr>
              <w:spacing w:after="120"/>
              <w:rPr>
                <w:rFonts w:eastAsia="Batang"/>
                <w:sz w:val="22"/>
                <w:szCs w:val="22"/>
                <w:lang w:val="en-GB" w:eastAsia="x-none"/>
              </w:rPr>
            </w:pPr>
            <w:r w:rsidRPr="00615F5E">
              <w:rPr>
                <w:sz w:val="22"/>
                <w:szCs w:val="22"/>
                <w:lang w:eastAsia="x-none"/>
              </w:rPr>
              <w:t>For</w:t>
            </w:r>
            <w:r w:rsidRPr="00615F5E">
              <w:rPr>
                <w:iCs/>
                <w:sz w:val="22"/>
                <w:szCs w:val="22"/>
                <w:lang w:eastAsia="x-none"/>
              </w:rPr>
              <w:t xml:space="preserve"> a UE that supports multicast, the same TDRA table applies to all G-RNTIs if configured on</w:t>
            </w:r>
            <w:r w:rsidRPr="00615F5E">
              <w:rPr>
                <w:i/>
                <w:iCs/>
                <w:sz w:val="22"/>
                <w:szCs w:val="22"/>
                <w:lang w:eastAsia="x-none"/>
              </w:rPr>
              <w:t xml:space="preserve"> </w:t>
            </w:r>
            <w:r w:rsidRPr="00615F5E">
              <w:rPr>
                <w:iCs/>
                <w:sz w:val="22"/>
                <w:szCs w:val="22"/>
                <w:lang w:eastAsia="x-none"/>
              </w:rPr>
              <w:t xml:space="preserve">a given serving cell. </w:t>
            </w:r>
          </w:p>
          <w:p w:rsidR="00615F5E" w:rsidRPr="00615F5E" w:rsidRDefault="00615F5E" w:rsidP="0036627D">
            <w:pPr>
              <w:spacing w:after="120"/>
              <w:rPr>
                <w:sz w:val="22"/>
                <w:szCs w:val="22"/>
                <w:lang w:eastAsia="x-none"/>
              </w:rPr>
            </w:pPr>
          </w:p>
          <w:p w:rsidR="00615F5E" w:rsidRPr="00615F5E" w:rsidRDefault="00615F5E" w:rsidP="0036627D">
            <w:pPr>
              <w:spacing w:after="120"/>
              <w:rPr>
                <w:rFonts w:eastAsia="MS PGothic" w:cs="Times"/>
                <w:b/>
                <w:bCs/>
                <w:sz w:val="22"/>
                <w:szCs w:val="22"/>
              </w:rPr>
            </w:pPr>
            <w:r w:rsidRPr="00615F5E">
              <w:rPr>
                <w:rFonts w:cs="Times"/>
                <w:b/>
                <w:bCs/>
                <w:sz w:val="22"/>
                <w:szCs w:val="22"/>
                <w:highlight w:val="green"/>
              </w:rPr>
              <w:t>Agreement</w:t>
            </w:r>
          </w:p>
          <w:p w:rsidR="00615F5E" w:rsidRPr="00615F5E" w:rsidRDefault="00615F5E" w:rsidP="0036627D">
            <w:pPr>
              <w:spacing w:after="120"/>
              <w:rPr>
                <w:rFonts w:eastAsia="Batang"/>
                <w:sz w:val="22"/>
                <w:szCs w:val="22"/>
                <w:lang w:val="en-GB" w:eastAsia="x-none"/>
              </w:rPr>
            </w:pPr>
            <w:r w:rsidRPr="00615F5E">
              <w:rPr>
                <w:sz w:val="22"/>
                <w:szCs w:val="22"/>
                <w:lang w:eastAsia="x-none"/>
              </w:rPr>
              <w:t>For</w:t>
            </w:r>
            <w:r w:rsidRPr="00615F5E">
              <w:rPr>
                <w:iCs/>
                <w:sz w:val="22"/>
                <w:szCs w:val="22"/>
                <w:lang w:eastAsia="x-none"/>
              </w:rPr>
              <w:t xml:space="preserve"> a UE that supports multicast,</w:t>
            </w:r>
            <w:r w:rsidRPr="00615F5E">
              <w:rPr>
                <w:i/>
                <w:sz w:val="22"/>
                <w:szCs w:val="22"/>
                <w:lang w:eastAsia="x-none"/>
              </w:rPr>
              <w:t xml:space="preserve"> </w:t>
            </w:r>
            <w:r w:rsidRPr="00615F5E">
              <w:rPr>
                <w:sz w:val="22"/>
                <w:szCs w:val="22"/>
                <w:lang w:eastAsia="x-none"/>
              </w:rPr>
              <w:t>when</w:t>
            </w:r>
            <w:r w:rsidRPr="00615F5E">
              <w:rPr>
                <w:i/>
                <w:sz w:val="22"/>
                <w:szCs w:val="22"/>
                <w:lang w:eastAsia="x-none"/>
              </w:rPr>
              <w:t xml:space="preserve"> PUCCH-Config</w:t>
            </w:r>
            <w:r w:rsidRPr="00615F5E">
              <w:rPr>
                <w:sz w:val="22"/>
                <w:szCs w:val="22"/>
                <w:lang w:eastAsia="x-none"/>
              </w:rPr>
              <w:t xml:space="preserve"> for ACK/NACK based feedback for multicast is configured separately from unicast, the </w:t>
            </w:r>
            <w:r w:rsidRPr="00615F5E">
              <w:rPr>
                <w:i/>
                <w:sz w:val="22"/>
                <w:szCs w:val="22"/>
                <w:lang w:eastAsia="x-none"/>
              </w:rPr>
              <w:t>PUCCH-Config</w:t>
            </w:r>
            <w:r w:rsidRPr="00615F5E">
              <w:rPr>
                <w:sz w:val="22"/>
                <w:szCs w:val="22"/>
                <w:lang w:eastAsia="x-none"/>
              </w:rPr>
              <w:t xml:space="preserve"> is applied to all G-RNTIs with ACK/NACK based feedback with the same priority</w:t>
            </w:r>
            <w:r w:rsidRPr="00615F5E">
              <w:rPr>
                <w:iCs/>
                <w:sz w:val="22"/>
                <w:szCs w:val="22"/>
                <w:lang w:eastAsia="x-none"/>
              </w:rPr>
              <w:t xml:space="preserve"> on a given serving cell</w:t>
            </w:r>
            <w:r w:rsidRPr="00615F5E">
              <w:rPr>
                <w:sz w:val="22"/>
                <w:szCs w:val="22"/>
                <w:lang w:eastAsia="x-none"/>
              </w:rPr>
              <w:t xml:space="preserve">. </w:t>
            </w:r>
          </w:p>
          <w:p w:rsidR="00615F5E" w:rsidRPr="00316107" w:rsidRDefault="00615F5E" w:rsidP="0036627D">
            <w:pPr>
              <w:pStyle w:val="aff7"/>
              <w:numPr>
                <w:ilvl w:val="0"/>
                <w:numId w:val="35"/>
              </w:numPr>
              <w:spacing w:after="120"/>
              <w:ind w:leftChars="0"/>
              <w:rPr>
                <w:sz w:val="22"/>
                <w:szCs w:val="22"/>
                <w:lang w:eastAsia="x-none"/>
              </w:rPr>
            </w:pPr>
            <w:r w:rsidRPr="00615F5E">
              <w:rPr>
                <w:sz w:val="22"/>
                <w:szCs w:val="22"/>
              </w:rPr>
              <w:t xml:space="preserve">Note: The </w:t>
            </w:r>
            <w:r w:rsidRPr="00615F5E">
              <w:rPr>
                <w:i/>
                <w:sz w:val="22"/>
                <w:szCs w:val="22"/>
              </w:rPr>
              <w:t>dl-DataToUL-ACK</w:t>
            </w:r>
            <w:r w:rsidRPr="00615F5E">
              <w:rPr>
                <w:sz w:val="22"/>
                <w:szCs w:val="22"/>
              </w:rPr>
              <w:t xml:space="preserve"> is included in </w:t>
            </w:r>
            <w:r w:rsidRPr="00615F5E">
              <w:rPr>
                <w:i/>
                <w:sz w:val="22"/>
                <w:szCs w:val="22"/>
                <w:lang w:val="en-US"/>
              </w:rPr>
              <w:t>PUCCH-Config</w:t>
            </w:r>
          </w:p>
        </w:tc>
      </w:tr>
    </w:tbl>
    <w:p w:rsidR="008B762D" w:rsidRDefault="002818A8" w:rsidP="0036627D">
      <w:pPr>
        <w:widowControl/>
        <w:spacing w:after="120"/>
        <w:rPr>
          <w:rFonts w:ascii="Times New Roman" w:hAnsi="Times New Roman" w:cs="Times New Roman"/>
          <w:iCs/>
          <w:sz w:val="22"/>
        </w:rPr>
      </w:pPr>
      <w:r>
        <w:rPr>
          <w:rFonts w:ascii="Times New Roman" w:hAnsi="Times New Roman" w:cs="Times New Roman"/>
          <w:sz w:val="22"/>
        </w:rPr>
        <w:lastRenderedPageBreak/>
        <w:t xml:space="preserve">From the results until now, the RRC parameter </w:t>
      </w:r>
      <w:r w:rsidRPr="002818A8">
        <w:rPr>
          <w:rFonts w:ascii="Times New Roman" w:hAnsi="Times New Roman" w:cs="Times New Roman"/>
          <w:i/>
          <w:iCs/>
          <w:sz w:val="22"/>
        </w:rPr>
        <w:t>fdmed-Reception-Multicast</w:t>
      </w:r>
      <w:r>
        <w:rPr>
          <w:rFonts w:ascii="Times New Roman" w:hAnsi="Times New Roman" w:cs="Times New Roman"/>
          <w:i/>
          <w:iCs/>
          <w:sz w:val="22"/>
        </w:rPr>
        <w:t xml:space="preserve"> </w:t>
      </w:r>
      <w:r>
        <w:rPr>
          <w:rFonts w:ascii="Times New Roman" w:hAnsi="Times New Roman" w:cs="Times New Roman"/>
          <w:iCs/>
          <w:sz w:val="22"/>
        </w:rPr>
        <w:t>only represents FDM-ed</w:t>
      </w:r>
      <w:r w:rsidR="00480EFD">
        <w:rPr>
          <w:rFonts w:ascii="Times New Roman" w:hAnsi="Times New Roman" w:cs="Times New Roman"/>
          <w:iCs/>
          <w:sz w:val="22"/>
        </w:rPr>
        <w:t xml:space="preserve"> between</w:t>
      </w:r>
      <w:r>
        <w:rPr>
          <w:rFonts w:ascii="Times New Roman" w:hAnsi="Times New Roman" w:cs="Times New Roman"/>
          <w:iCs/>
          <w:sz w:val="22"/>
        </w:rPr>
        <w:t xml:space="preserve"> unicast and multicast, and we have no conclusion </w:t>
      </w:r>
      <w:r w:rsidR="00480EFD">
        <w:rPr>
          <w:rFonts w:ascii="Times New Roman" w:hAnsi="Times New Roman" w:cs="Times New Roman"/>
          <w:iCs/>
          <w:sz w:val="22"/>
        </w:rPr>
        <w:t>regarding</w:t>
      </w:r>
      <w:r>
        <w:rPr>
          <w:rFonts w:ascii="Times New Roman" w:hAnsi="Times New Roman" w:cs="Times New Roman"/>
          <w:iCs/>
          <w:sz w:val="22"/>
        </w:rPr>
        <w:t xml:space="preserve"> whether </w:t>
      </w:r>
      <w:r w:rsidR="00480EFD">
        <w:rPr>
          <w:rFonts w:ascii="Times New Roman" w:hAnsi="Times New Roman" w:cs="Times New Roman"/>
          <w:iCs/>
          <w:sz w:val="22"/>
        </w:rPr>
        <w:t xml:space="preserve">to support </w:t>
      </w:r>
      <w:r>
        <w:rPr>
          <w:rFonts w:ascii="Times New Roman" w:hAnsi="Times New Roman" w:cs="Times New Roman"/>
          <w:iCs/>
          <w:sz w:val="22"/>
        </w:rPr>
        <w:t xml:space="preserve">FDM-ed </w:t>
      </w:r>
      <w:r w:rsidR="00480EFD">
        <w:rPr>
          <w:rFonts w:ascii="Times New Roman" w:hAnsi="Times New Roman" w:cs="Times New Roman"/>
          <w:iCs/>
          <w:sz w:val="22"/>
        </w:rPr>
        <w:t>reception between unicast</w:t>
      </w:r>
      <w:r>
        <w:rPr>
          <w:rFonts w:ascii="Times New Roman" w:hAnsi="Times New Roman" w:cs="Times New Roman"/>
          <w:iCs/>
          <w:sz w:val="22"/>
        </w:rPr>
        <w:t xml:space="preserve"> and multicast or not. </w:t>
      </w:r>
      <w:r w:rsidR="008B762D">
        <w:rPr>
          <w:rFonts w:ascii="Times New Roman" w:hAnsi="Times New Roman" w:cs="Times New Roman"/>
          <w:iCs/>
          <w:sz w:val="22"/>
        </w:rPr>
        <w:t xml:space="preserve">Anyway, at least support this scheduling can bring </w:t>
      </w:r>
      <w:r w:rsidR="00CD683F">
        <w:rPr>
          <w:rFonts w:ascii="Times New Roman" w:hAnsi="Times New Roman" w:cs="Times New Roman"/>
          <w:iCs/>
          <w:sz w:val="22"/>
        </w:rPr>
        <w:t xml:space="preserve">certain flexibility, and this is </w:t>
      </w:r>
      <w:r w:rsidR="00480EFD">
        <w:rPr>
          <w:rFonts w:ascii="Times New Roman" w:hAnsi="Times New Roman" w:cs="Times New Roman"/>
          <w:iCs/>
          <w:sz w:val="22"/>
        </w:rPr>
        <w:t xml:space="preserve">also </w:t>
      </w:r>
      <w:r w:rsidR="00CD683F">
        <w:rPr>
          <w:rFonts w:ascii="Times New Roman" w:hAnsi="Times New Roman" w:cs="Times New Roman"/>
          <w:iCs/>
          <w:sz w:val="22"/>
        </w:rPr>
        <w:t>the part reason why multiple G-RNTIs are supported for multicast service.</w:t>
      </w:r>
    </w:p>
    <w:p w:rsidR="00DA6F93" w:rsidRPr="002818A8" w:rsidRDefault="00A4633B" w:rsidP="0036627D">
      <w:pPr>
        <w:widowControl/>
        <w:spacing w:after="120"/>
        <w:rPr>
          <w:rFonts w:ascii="Times New Roman" w:hAnsi="Times New Roman" w:cs="Times New Roman"/>
          <w:sz w:val="22"/>
        </w:rPr>
      </w:pPr>
      <w:r>
        <w:rPr>
          <w:rFonts w:ascii="Times New Roman" w:hAnsi="Times New Roman" w:cs="Times New Roman"/>
          <w:sz w:val="22"/>
        </w:rPr>
        <w:t>A</w:t>
      </w:r>
      <w:r w:rsidR="002818A8">
        <w:rPr>
          <w:rFonts w:ascii="Times New Roman" w:hAnsi="Times New Roman" w:cs="Times New Roman"/>
          <w:sz w:val="22"/>
        </w:rPr>
        <w:t xml:space="preserve">ccording to the current mechanisms </w:t>
      </w:r>
      <w:r w:rsidR="002818A8">
        <w:rPr>
          <w:rFonts w:ascii="Times New Roman" w:hAnsi="Times New Roman" w:cs="Times New Roman" w:hint="eastAsia"/>
          <w:sz w:val="22"/>
        </w:rPr>
        <w:t>of</w:t>
      </w:r>
      <w:r w:rsidR="002818A8">
        <w:rPr>
          <w:rFonts w:ascii="Times New Roman" w:hAnsi="Times New Roman" w:cs="Times New Roman"/>
          <w:sz w:val="22"/>
        </w:rPr>
        <w:t xml:space="preserve"> </w:t>
      </w:r>
      <w:r w:rsidR="002818A8">
        <w:rPr>
          <w:rFonts w:ascii="Times New Roman" w:hAnsi="Times New Roman" w:cs="Times New Roman" w:hint="eastAsia"/>
          <w:sz w:val="22"/>
        </w:rPr>
        <w:t>Opt</w:t>
      </w:r>
      <w:r w:rsidR="008401C4">
        <w:rPr>
          <w:rFonts w:ascii="Times New Roman" w:hAnsi="Times New Roman" w:cs="Times New Roman"/>
          <w:sz w:val="22"/>
        </w:rPr>
        <w:t>.</w:t>
      </w:r>
      <w:r w:rsidR="002818A8">
        <w:rPr>
          <w:rFonts w:ascii="Times New Roman" w:hAnsi="Times New Roman" w:cs="Times New Roman"/>
          <w:sz w:val="22"/>
        </w:rPr>
        <w:t>4, for the case shown in Figure 1,</w:t>
      </w:r>
      <w:r w:rsidR="006A2E10">
        <w:rPr>
          <w:rFonts w:ascii="Times New Roman" w:hAnsi="Times New Roman" w:cs="Times New Roman"/>
          <w:sz w:val="22"/>
        </w:rPr>
        <w:t xml:space="preserve"> </w:t>
      </w:r>
      <w:r w:rsidR="00480EFD">
        <w:rPr>
          <w:rFonts w:ascii="Times New Roman" w:hAnsi="Times New Roman" w:cs="Times New Roman"/>
          <w:sz w:val="22"/>
        </w:rPr>
        <w:t>in order to keep alignment between gNB and UE</w:t>
      </w:r>
      <w:r w:rsidR="00480EFD">
        <w:rPr>
          <w:rFonts w:ascii="Times New Roman" w:hAnsi="Times New Roman" w:cs="Times New Roman"/>
          <w:sz w:val="22"/>
        </w:rPr>
        <w:t xml:space="preserve">, </w:t>
      </w:r>
      <w:r w:rsidR="006A2E10">
        <w:rPr>
          <w:rFonts w:ascii="Times New Roman" w:hAnsi="Times New Roman" w:cs="Times New Roman"/>
          <w:sz w:val="22"/>
        </w:rPr>
        <w:t xml:space="preserve">the </w:t>
      </w:r>
      <w:r w:rsidR="008401C4">
        <w:rPr>
          <w:rFonts w:ascii="Times New Roman" w:hAnsi="Times New Roman" w:cs="Times New Roman"/>
          <w:sz w:val="22"/>
        </w:rPr>
        <w:t>T</w:t>
      </w:r>
      <w:r w:rsidR="006A2E10">
        <w:rPr>
          <w:rFonts w:ascii="Times New Roman" w:hAnsi="Times New Roman" w:cs="Times New Roman"/>
          <w:sz w:val="22"/>
        </w:rPr>
        <w:t xml:space="preserve">ype-1 codebook should be {A, B, C, D, E1, F1, G1, H1, E2, F2, G2, H2, E3, F3, G3, H3} even </w:t>
      </w:r>
      <w:r w:rsidR="00537941">
        <w:rPr>
          <w:rFonts w:ascii="Times New Roman" w:hAnsi="Times New Roman" w:cs="Times New Roman"/>
          <w:sz w:val="22"/>
        </w:rPr>
        <w:t xml:space="preserve">if there </w:t>
      </w:r>
      <w:r w:rsidR="00480EFD">
        <w:rPr>
          <w:rFonts w:ascii="Times New Roman" w:hAnsi="Times New Roman" w:cs="Times New Roman"/>
          <w:sz w:val="22"/>
        </w:rPr>
        <w:t>is</w:t>
      </w:r>
      <w:r w:rsidR="00537941">
        <w:rPr>
          <w:rFonts w:ascii="Times New Roman" w:hAnsi="Times New Roman" w:cs="Times New Roman"/>
          <w:sz w:val="22"/>
        </w:rPr>
        <w:t xml:space="preserve"> no schedule in the PDSCH occasion.</w:t>
      </w:r>
    </w:p>
    <w:p w:rsidR="002D0986" w:rsidRDefault="009F2B0A" w:rsidP="0036627D">
      <w:pPr>
        <w:widowControl/>
        <w:spacing w:after="120"/>
        <w:jc w:val="center"/>
        <w:rPr>
          <w:rFonts w:ascii="Times New Roman" w:hAnsi="Times New Roman" w:cs="Times New Roman"/>
          <w:sz w:val="22"/>
          <w:lang w:val="en-GB"/>
        </w:rPr>
      </w:pPr>
      <w:r>
        <w:rPr>
          <w:rFonts w:ascii="Times New Roman" w:hAnsi="Times New Roman" w:cs="Times New Roman"/>
          <w:noProof/>
          <w:sz w:val="22"/>
        </w:rPr>
        <w:drawing>
          <wp:inline distT="0" distB="0" distL="0" distR="0" wp14:anchorId="60609B99">
            <wp:extent cx="3899383" cy="10800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9383" cy="1080000"/>
                    </a:xfrm>
                    <a:prstGeom prst="rect">
                      <a:avLst/>
                    </a:prstGeom>
                    <a:noFill/>
                  </pic:spPr>
                </pic:pic>
              </a:graphicData>
            </a:graphic>
          </wp:inline>
        </w:drawing>
      </w:r>
    </w:p>
    <w:p w:rsidR="00316107" w:rsidRDefault="00316107" w:rsidP="0036627D">
      <w:pPr>
        <w:widowControl/>
        <w:spacing w:after="120"/>
        <w:jc w:val="center"/>
        <w:rPr>
          <w:rFonts w:ascii="Times New Roman" w:hAnsi="Times New Roman" w:cs="Times New Roman"/>
          <w:sz w:val="22"/>
          <w:lang w:val="en-GB"/>
        </w:rPr>
      </w:pPr>
      <w:r>
        <w:rPr>
          <w:rFonts w:ascii="Times New Roman" w:hAnsi="Times New Roman" w:cs="Times New Roman" w:hint="eastAsia"/>
          <w:sz w:val="22"/>
          <w:lang w:val="en-GB"/>
        </w:rPr>
        <w:t>F</w:t>
      </w:r>
      <w:r>
        <w:rPr>
          <w:rFonts w:ascii="Times New Roman" w:hAnsi="Times New Roman" w:cs="Times New Roman"/>
          <w:sz w:val="22"/>
          <w:lang w:val="en-GB"/>
        </w:rPr>
        <w:t>igure 1.</w:t>
      </w:r>
      <w:r w:rsidR="002818A8">
        <w:rPr>
          <w:rFonts w:ascii="Times New Roman" w:hAnsi="Times New Roman" w:cs="Times New Roman"/>
          <w:sz w:val="22"/>
          <w:lang w:val="en-GB"/>
        </w:rPr>
        <w:t xml:space="preserve"> </w:t>
      </w:r>
      <w:r w:rsidR="002818A8" w:rsidRPr="002818A8">
        <w:rPr>
          <w:rFonts w:ascii="Times New Roman" w:hAnsi="Times New Roman" w:cs="Times New Roman"/>
          <w:sz w:val="22"/>
          <w:lang w:val="en-GB"/>
        </w:rPr>
        <w:t xml:space="preserve">Multiple </w:t>
      </w:r>
      <w:r w:rsidR="002818A8">
        <w:rPr>
          <w:rFonts w:ascii="Times New Roman" w:hAnsi="Times New Roman" w:cs="Times New Roman"/>
          <w:sz w:val="22"/>
          <w:lang w:val="en-GB"/>
        </w:rPr>
        <w:t>multicast receptions scrambl</w:t>
      </w:r>
      <w:r w:rsidR="00480EFD">
        <w:rPr>
          <w:rFonts w:ascii="Times New Roman" w:hAnsi="Times New Roman" w:cs="Times New Roman"/>
          <w:sz w:val="22"/>
          <w:lang w:val="en-GB"/>
        </w:rPr>
        <w:t>ed</w:t>
      </w:r>
      <w:r w:rsidR="002818A8">
        <w:rPr>
          <w:rFonts w:ascii="Times New Roman" w:hAnsi="Times New Roman" w:cs="Times New Roman"/>
          <w:sz w:val="22"/>
          <w:lang w:val="en-GB"/>
        </w:rPr>
        <w:t xml:space="preserve"> by different G-RNTIs</w:t>
      </w:r>
    </w:p>
    <w:p w:rsidR="00316107" w:rsidRDefault="009F2B0A" w:rsidP="0036627D">
      <w:pPr>
        <w:widowControl/>
        <w:spacing w:after="120"/>
        <w:rPr>
          <w:rFonts w:ascii="Times New Roman" w:hAnsi="Times New Roman" w:cs="Times New Roman"/>
          <w:sz w:val="22"/>
          <w:lang w:val="en-GB"/>
        </w:rPr>
      </w:pPr>
      <w:r>
        <w:rPr>
          <w:rFonts w:ascii="Times New Roman" w:hAnsi="Times New Roman" w:cs="Times New Roman"/>
          <w:sz w:val="22"/>
          <w:lang w:val="en-GB"/>
        </w:rPr>
        <w:t xml:space="preserve">Obviously, </w:t>
      </w:r>
      <w:r w:rsidR="008401C4">
        <w:rPr>
          <w:rFonts w:ascii="Times New Roman" w:hAnsi="Times New Roman" w:cs="Times New Roman"/>
          <w:sz w:val="22"/>
          <w:lang w:val="en-GB"/>
        </w:rPr>
        <w:t xml:space="preserve">the </w:t>
      </w:r>
      <w:r w:rsidR="00D6221B">
        <w:rPr>
          <w:rFonts w:ascii="Times New Roman" w:hAnsi="Times New Roman" w:cs="Times New Roman"/>
          <w:sz w:val="22"/>
          <w:lang w:val="en-GB"/>
        </w:rPr>
        <w:t>application</w:t>
      </w:r>
      <w:r w:rsidR="008401C4">
        <w:rPr>
          <w:rFonts w:ascii="Times New Roman" w:hAnsi="Times New Roman" w:cs="Times New Roman"/>
          <w:sz w:val="22"/>
          <w:lang w:val="en-GB"/>
        </w:rPr>
        <w:t xml:space="preserve"> of Opt.4</w:t>
      </w:r>
      <w:r w:rsidR="00D6221B">
        <w:rPr>
          <w:rFonts w:ascii="Times New Roman" w:hAnsi="Times New Roman" w:cs="Times New Roman"/>
          <w:sz w:val="22"/>
          <w:lang w:val="en-GB"/>
        </w:rPr>
        <w:t xml:space="preserve"> for the case of multiple FDM-ed multicast receptions scrambled by different G-RNTIs</w:t>
      </w:r>
      <w:r w:rsidR="008401C4">
        <w:rPr>
          <w:rFonts w:ascii="Times New Roman" w:hAnsi="Times New Roman" w:cs="Times New Roman"/>
          <w:sz w:val="22"/>
          <w:lang w:val="en-GB"/>
        </w:rPr>
        <w:t xml:space="preserve"> will bring a large overhead for Type-1 HARQ-ACK CB, </w:t>
      </w:r>
      <w:r w:rsidR="0004528E">
        <w:rPr>
          <w:rFonts w:ascii="Times New Roman" w:hAnsi="Times New Roman" w:cs="Times New Roman"/>
          <w:sz w:val="22"/>
          <w:lang w:val="en-GB"/>
        </w:rPr>
        <w:t>thus a further rule is need</w:t>
      </w:r>
      <w:r w:rsidR="001A485E">
        <w:rPr>
          <w:rFonts w:ascii="Times New Roman" w:hAnsi="Times New Roman" w:cs="Times New Roman"/>
          <w:sz w:val="22"/>
          <w:lang w:val="en-GB"/>
        </w:rPr>
        <w:t>ed</w:t>
      </w:r>
      <w:r w:rsidR="0004528E">
        <w:rPr>
          <w:rFonts w:ascii="Times New Roman" w:hAnsi="Times New Roman" w:cs="Times New Roman"/>
          <w:sz w:val="22"/>
          <w:lang w:val="en-GB"/>
        </w:rPr>
        <w:t xml:space="preserve"> </w:t>
      </w:r>
      <w:r w:rsidR="0004528E" w:rsidRPr="0004528E">
        <w:rPr>
          <w:rFonts w:ascii="Times New Roman" w:hAnsi="Times New Roman" w:cs="Times New Roman"/>
          <w:sz w:val="22"/>
          <w:lang w:val="en-GB"/>
        </w:rPr>
        <w:t>to reduce the Type-1 codebook size</w:t>
      </w:r>
      <w:r w:rsidR="0004528E">
        <w:rPr>
          <w:rFonts w:ascii="Times New Roman" w:hAnsi="Times New Roman" w:cs="Times New Roman"/>
          <w:sz w:val="22"/>
          <w:lang w:val="en-GB"/>
        </w:rPr>
        <w:t xml:space="preserve">, </w:t>
      </w:r>
      <w:r w:rsidR="00D6221B">
        <w:rPr>
          <w:rFonts w:ascii="Times New Roman" w:hAnsi="Times New Roman" w:cs="Times New Roman"/>
          <w:sz w:val="22"/>
          <w:lang w:val="en-GB"/>
        </w:rPr>
        <w:t>which is listed as a FFS by the moderator</w:t>
      </w:r>
      <w:r w:rsidR="0004528E">
        <w:rPr>
          <w:rFonts w:ascii="Times New Roman" w:hAnsi="Times New Roman" w:cs="Times New Roman"/>
          <w:sz w:val="22"/>
          <w:lang w:val="en-GB"/>
        </w:rPr>
        <w:t xml:space="preserve"> in the last e-meeting.</w:t>
      </w:r>
    </w:p>
    <w:p w:rsidR="002D0986" w:rsidRDefault="00460FD8" w:rsidP="0036627D">
      <w:pPr>
        <w:widowControl/>
        <w:spacing w:after="120"/>
        <w:rPr>
          <w:rFonts w:ascii="Times New Roman" w:hAnsi="Times New Roman" w:cs="Times New Roman"/>
          <w:sz w:val="22"/>
          <w:lang w:val="en-GB"/>
        </w:rPr>
      </w:pPr>
      <w:r>
        <w:rPr>
          <w:rFonts w:ascii="Times New Roman" w:hAnsi="Times New Roman" w:cs="Times New Roman"/>
          <w:sz w:val="22"/>
          <w:lang w:val="en-GB"/>
        </w:rPr>
        <w:t xml:space="preserve">When </w:t>
      </w:r>
      <w:r w:rsidR="008D007A">
        <w:rPr>
          <w:rFonts w:ascii="Times New Roman" w:hAnsi="Times New Roman" w:cs="Times New Roman"/>
          <w:sz w:val="22"/>
          <w:lang w:val="en-GB"/>
        </w:rPr>
        <w:t>we consider how to reduce the HARQ-ACK codebook overhead for the CB containing unicast and multicast</w:t>
      </w:r>
      <w:r w:rsidR="0004528E">
        <w:rPr>
          <w:rFonts w:ascii="Times New Roman" w:hAnsi="Times New Roman" w:cs="Times New Roman"/>
          <w:sz w:val="22"/>
          <w:lang w:val="en-GB"/>
        </w:rPr>
        <w:t xml:space="preserve">, </w:t>
      </w:r>
      <w:r w:rsidR="00773525">
        <w:rPr>
          <w:rFonts w:ascii="Times New Roman" w:hAnsi="Times New Roman" w:cs="Times New Roman"/>
          <w:sz w:val="22"/>
          <w:lang w:val="en-GB"/>
        </w:rPr>
        <w:t>the reliability of unicast service should</w:t>
      </w:r>
      <w:r w:rsidR="00D4243F">
        <w:rPr>
          <w:rFonts w:ascii="Times New Roman" w:hAnsi="Times New Roman" w:cs="Times New Roman"/>
          <w:sz w:val="22"/>
          <w:lang w:val="en-GB"/>
        </w:rPr>
        <w:t xml:space="preserve"> not</w:t>
      </w:r>
      <w:r w:rsidR="00773525">
        <w:rPr>
          <w:rFonts w:ascii="Times New Roman" w:hAnsi="Times New Roman" w:cs="Times New Roman"/>
          <w:sz w:val="22"/>
          <w:lang w:val="en-GB"/>
        </w:rPr>
        <w:t xml:space="preserve"> be affected </w:t>
      </w:r>
      <w:r w:rsidR="001A485E">
        <w:rPr>
          <w:rFonts w:ascii="Times New Roman" w:hAnsi="Times New Roman" w:cs="Times New Roman"/>
          <w:sz w:val="22"/>
          <w:lang w:val="en-GB"/>
        </w:rPr>
        <w:t>due to additional support</w:t>
      </w:r>
      <w:r w:rsidR="00773525">
        <w:rPr>
          <w:rFonts w:ascii="Times New Roman" w:hAnsi="Times New Roman" w:cs="Times New Roman"/>
          <w:sz w:val="22"/>
          <w:lang w:val="en-GB"/>
        </w:rPr>
        <w:t xml:space="preserve"> </w:t>
      </w:r>
      <w:r w:rsidR="001A485E">
        <w:rPr>
          <w:rFonts w:ascii="Times New Roman" w:hAnsi="Times New Roman" w:cs="Times New Roman"/>
          <w:sz w:val="22"/>
          <w:lang w:val="en-GB"/>
        </w:rPr>
        <w:t xml:space="preserve">of </w:t>
      </w:r>
      <w:r w:rsidR="00773525">
        <w:rPr>
          <w:rFonts w:ascii="Times New Roman" w:hAnsi="Times New Roman" w:cs="Times New Roman"/>
          <w:sz w:val="22"/>
          <w:lang w:val="en-GB"/>
        </w:rPr>
        <w:t xml:space="preserve">multicast service, which means the codebook overhead of unicast should not be reduced </w:t>
      </w:r>
      <w:r w:rsidR="00CF1C8C">
        <w:rPr>
          <w:rFonts w:ascii="Times New Roman" w:hAnsi="Times New Roman" w:cs="Times New Roman"/>
          <w:sz w:val="22"/>
          <w:lang w:val="en-GB"/>
        </w:rPr>
        <w:t>even if</w:t>
      </w:r>
      <w:r w:rsidR="00773525">
        <w:rPr>
          <w:rFonts w:ascii="Times New Roman" w:hAnsi="Times New Roman" w:cs="Times New Roman"/>
          <w:sz w:val="22"/>
          <w:lang w:val="en-GB"/>
        </w:rPr>
        <w:t xml:space="preserve"> multiple G-RNTIs are configured.</w:t>
      </w:r>
      <w:r>
        <w:rPr>
          <w:rFonts w:ascii="Times New Roman" w:hAnsi="Times New Roman" w:cs="Times New Roman"/>
          <w:sz w:val="22"/>
          <w:lang w:val="en-GB"/>
        </w:rPr>
        <w:t xml:space="preserve"> </w:t>
      </w:r>
      <w:r w:rsidRPr="00460FD8">
        <w:rPr>
          <w:rFonts w:ascii="Times New Roman" w:hAnsi="Times New Roman" w:cs="Times New Roman"/>
          <w:sz w:val="22"/>
          <w:lang w:val="en-GB"/>
        </w:rPr>
        <w:t>Directly</w:t>
      </w:r>
      <w:r>
        <w:rPr>
          <w:rFonts w:ascii="Times New Roman" w:hAnsi="Times New Roman" w:cs="Times New Roman"/>
          <w:sz w:val="22"/>
          <w:lang w:val="en-GB"/>
        </w:rPr>
        <w:t>,</w:t>
      </w:r>
      <w:r w:rsidR="00943A7D">
        <w:rPr>
          <w:rFonts w:ascii="Times New Roman" w:hAnsi="Times New Roman" w:cs="Times New Roman"/>
          <w:sz w:val="22"/>
          <w:lang w:val="en-GB"/>
        </w:rPr>
        <w:t xml:space="preserve"> the</w:t>
      </w:r>
      <w:r>
        <w:rPr>
          <w:rFonts w:ascii="Times New Roman" w:hAnsi="Times New Roman" w:cs="Times New Roman"/>
          <w:sz w:val="22"/>
          <w:lang w:val="en-GB"/>
        </w:rPr>
        <w:t xml:space="preserve"> </w:t>
      </w:r>
      <w:r w:rsidR="00943A7D">
        <w:rPr>
          <w:rFonts w:ascii="Times New Roman" w:hAnsi="Times New Roman" w:cs="Times New Roman"/>
          <w:sz w:val="22"/>
          <w:lang w:val="en-GB"/>
        </w:rPr>
        <w:t>UE</w:t>
      </w:r>
      <w:r w:rsidR="00681CC3">
        <w:rPr>
          <w:rFonts w:ascii="Times New Roman" w:hAnsi="Times New Roman" w:cs="Times New Roman"/>
          <w:sz w:val="22"/>
          <w:lang w:val="en-GB"/>
        </w:rPr>
        <w:t xml:space="preserve"> can bundle the HARQ-ACK bit</w:t>
      </w:r>
      <w:r w:rsidR="00943A7D">
        <w:rPr>
          <w:rFonts w:ascii="Times New Roman" w:hAnsi="Times New Roman" w:cs="Times New Roman"/>
          <w:sz w:val="22"/>
          <w:lang w:val="en-GB"/>
        </w:rPr>
        <w:t>s</w:t>
      </w:r>
      <w:r w:rsidR="00681CC3">
        <w:rPr>
          <w:rFonts w:ascii="Times New Roman" w:hAnsi="Times New Roman" w:cs="Times New Roman"/>
          <w:sz w:val="22"/>
          <w:lang w:val="en-GB"/>
        </w:rPr>
        <w:t xml:space="preserve"> </w:t>
      </w:r>
      <w:r w:rsidR="00943A7D">
        <w:rPr>
          <w:rFonts w:ascii="Times New Roman" w:hAnsi="Times New Roman" w:cs="Times New Roman"/>
          <w:sz w:val="22"/>
          <w:lang w:val="en-GB"/>
        </w:rPr>
        <w:t>corresponding to</w:t>
      </w:r>
      <w:r w:rsidR="00681CC3">
        <w:rPr>
          <w:rFonts w:ascii="Times New Roman" w:hAnsi="Times New Roman" w:cs="Times New Roman"/>
          <w:sz w:val="22"/>
          <w:lang w:val="en-GB"/>
        </w:rPr>
        <w:t xml:space="preserve"> </w:t>
      </w:r>
      <w:r w:rsidR="008D007A">
        <w:rPr>
          <w:rFonts w:ascii="Times New Roman" w:hAnsi="Times New Roman" w:cs="Times New Roman"/>
          <w:sz w:val="22"/>
          <w:lang w:val="en-GB"/>
        </w:rPr>
        <w:t>multicast</w:t>
      </w:r>
      <w:r w:rsidR="00943A7D">
        <w:rPr>
          <w:rFonts w:ascii="Times New Roman" w:hAnsi="Times New Roman" w:cs="Times New Roman"/>
          <w:sz w:val="22"/>
          <w:lang w:val="en-GB"/>
        </w:rPr>
        <w:t xml:space="preserve"> candidate</w:t>
      </w:r>
      <w:r w:rsidR="008D007A">
        <w:rPr>
          <w:rFonts w:ascii="Times New Roman" w:hAnsi="Times New Roman" w:cs="Times New Roman"/>
          <w:sz w:val="22"/>
          <w:lang w:val="en-GB"/>
        </w:rPr>
        <w:t xml:space="preserve"> PDSCH </w:t>
      </w:r>
      <w:r w:rsidR="00943A7D">
        <w:rPr>
          <w:rFonts w:ascii="Times New Roman" w:hAnsi="Times New Roman" w:cs="Times New Roman"/>
          <w:sz w:val="22"/>
          <w:lang w:val="en-GB"/>
        </w:rPr>
        <w:t>occasions</w:t>
      </w:r>
      <w:r w:rsidR="008D007A">
        <w:rPr>
          <w:rFonts w:ascii="Times New Roman" w:hAnsi="Times New Roman" w:cs="Times New Roman"/>
          <w:sz w:val="22"/>
          <w:lang w:val="en-GB"/>
        </w:rPr>
        <w:t xml:space="preserve"> </w:t>
      </w:r>
      <w:r w:rsidR="00681CC3">
        <w:rPr>
          <w:rFonts w:ascii="Times New Roman" w:hAnsi="Times New Roman" w:cs="Times New Roman"/>
          <w:sz w:val="22"/>
          <w:lang w:val="en-GB"/>
        </w:rPr>
        <w:t>to an allowed size</w:t>
      </w:r>
      <w:r w:rsidR="008D007A">
        <w:rPr>
          <w:rFonts w:ascii="Times New Roman" w:hAnsi="Times New Roman" w:cs="Times New Roman"/>
          <w:sz w:val="22"/>
          <w:lang w:val="en-GB"/>
        </w:rPr>
        <w:t>.</w:t>
      </w:r>
      <w:r w:rsidR="00D4243F">
        <w:rPr>
          <w:rFonts w:ascii="Times New Roman" w:hAnsi="Times New Roman" w:cs="Times New Roman"/>
          <w:sz w:val="22"/>
          <w:lang w:val="en-GB"/>
        </w:rPr>
        <w:t xml:space="preserve"> </w:t>
      </w:r>
      <w:r w:rsidR="003636EE">
        <w:rPr>
          <w:rFonts w:ascii="Times New Roman" w:hAnsi="Times New Roman" w:cs="Times New Roman"/>
          <w:sz w:val="22"/>
          <w:lang w:val="en-GB"/>
        </w:rPr>
        <w:t xml:space="preserve">Specifically, </w:t>
      </w:r>
      <w:r w:rsidR="00772672">
        <w:rPr>
          <w:rFonts w:ascii="Times New Roman" w:hAnsi="Times New Roman" w:cs="Times New Roman"/>
          <w:sz w:val="22"/>
          <w:lang w:val="en-GB"/>
        </w:rPr>
        <w:t>in order to keep alignment between gNB and UE</w:t>
      </w:r>
      <w:r w:rsidR="00A05930">
        <w:rPr>
          <w:rFonts w:ascii="Times New Roman" w:hAnsi="Times New Roman" w:cs="Times New Roman"/>
          <w:sz w:val="22"/>
          <w:lang w:val="en-GB"/>
        </w:rPr>
        <w:t xml:space="preserve"> and avoid additional retransmission from gNB</w:t>
      </w:r>
      <w:r w:rsidR="00772672">
        <w:rPr>
          <w:rFonts w:ascii="Times New Roman" w:hAnsi="Times New Roman" w:cs="Times New Roman"/>
          <w:sz w:val="22"/>
          <w:lang w:val="en-GB"/>
        </w:rPr>
        <w:t xml:space="preserve">, </w:t>
      </w:r>
      <w:r w:rsidR="003636EE">
        <w:rPr>
          <w:rFonts w:ascii="Times New Roman" w:hAnsi="Times New Roman" w:cs="Times New Roman"/>
          <w:sz w:val="22"/>
          <w:lang w:val="en-GB"/>
        </w:rPr>
        <w:t xml:space="preserve">the bundling should </w:t>
      </w:r>
      <w:r w:rsidR="005D711F">
        <w:rPr>
          <w:rFonts w:ascii="Times New Roman" w:hAnsi="Times New Roman" w:cs="Times New Roman"/>
          <w:sz w:val="22"/>
          <w:lang w:val="en-GB"/>
        </w:rPr>
        <w:t>occur among the HACK-ACK information bits corresponding the</w:t>
      </w:r>
      <w:r w:rsidR="00C10B48">
        <w:rPr>
          <w:rFonts w:ascii="Times New Roman" w:hAnsi="Times New Roman" w:cs="Times New Roman"/>
          <w:sz w:val="22"/>
          <w:lang w:val="en-GB"/>
        </w:rPr>
        <w:t xml:space="preserve"> candidate</w:t>
      </w:r>
      <w:r w:rsidR="005D711F">
        <w:rPr>
          <w:rFonts w:ascii="Times New Roman" w:hAnsi="Times New Roman" w:cs="Times New Roman"/>
          <w:sz w:val="22"/>
          <w:lang w:val="en-GB"/>
        </w:rPr>
        <w:t xml:space="preserve"> GC-PDSCH </w:t>
      </w:r>
      <w:r w:rsidR="00C10B48">
        <w:rPr>
          <w:rFonts w:ascii="Times New Roman" w:hAnsi="Times New Roman" w:cs="Times New Roman"/>
          <w:sz w:val="22"/>
          <w:lang w:val="en-GB"/>
        </w:rPr>
        <w:t>occasions</w:t>
      </w:r>
      <w:r w:rsidR="005D711F">
        <w:rPr>
          <w:rFonts w:ascii="Times New Roman" w:hAnsi="Times New Roman" w:cs="Times New Roman"/>
          <w:sz w:val="22"/>
          <w:lang w:val="en-GB"/>
        </w:rPr>
        <w:t xml:space="preserve"> scrambling by different G-RNTIs and these </w:t>
      </w:r>
      <w:r w:rsidR="00C10B48">
        <w:rPr>
          <w:rFonts w:ascii="Times New Roman" w:hAnsi="Times New Roman" w:cs="Times New Roman"/>
          <w:sz w:val="22"/>
          <w:lang w:val="en-GB"/>
        </w:rPr>
        <w:t xml:space="preserve">candidate </w:t>
      </w:r>
      <w:r w:rsidR="005D711F" w:rsidRPr="005D711F">
        <w:rPr>
          <w:rFonts w:ascii="Times New Roman" w:hAnsi="Times New Roman" w:cs="Times New Roman"/>
          <w:sz w:val="22"/>
          <w:lang w:val="en-GB"/>
        </w:rPr>
        <w:t xml:space="preserve">GC-PDSCH </w:t>
      </w:r>
      <w:r w:rsidR="00C10B48">
        <w:rPr>
          <w:rFonts w:ascii="Times New Roman" w:hAnsi="Times New Roman" w:cs="Times New Roman"/>
          <w:sz w:val="22"/>
          <w:lang w:val="en-GB"/>
        </w:rPr>
        <w:t xml:space="preserve">occasions </w:t>
      </w:r>
      <w:r w:rsidR="00CF1C8C">
        <w:rPr>
          <w:rFonts w:ascii="Times New Roman" w:hAnsi="Times New Roman" w:cs="Times New Roman"/>
          <w:sz w:val="22"/>
          <w:lang w:val="en-GB"/>
        </w:rPr>
        <w:t>have</w:t>
      </w:r>
      <w:r w:rsidR="00C10B48">
        <w:rPr>
          <w:rFonts w:ascii="Times New Roman" w:hAnsi="Times New Roman" w:cs="Times New Roman"/>
          <w:sz w:val="22"/>
          <w:lang w:val="en-GB"/>
        </w:rPr>
        <w:t xml:space="preserve"> a same SLIV</w:t>
      </w:r>
      <w:r w:rsidR="00A72D0D">
        <w:rPr>
          <w:rFonts w:ascii="Times New Roman" w:hAnsi="Times New Roman" w:cs="Times New Roman"/>
          <w:sz w:val="22"/>
          <w:lang w:val="en-GB"/>
        </w:rPr>
        <w:t>, i.e</w:t>
      </w:r>
      <w:r w:rsidR="003636EE">
        <w:rPr>
          <w:rFonts w:ascii="Times New Roman" w:hAnsi="Times New Roman" w:cs="Times New Roman"/>
          <w:sz w:val="22"/>
          <w:lang w:val="en-GB"/>
        </w:rPr>
        <w:t>.</w:t>
      </w:r>
      <w:r w:rsidR="00A72D0D">
        <w:rPr>
          <w:rFonts w:ascii="Times New Roman" w:hAnsi="Times New Roman" w:cs="Times New Roman"/>
          <w:sz w:val="22"/>
          <w:lang w:val="en-GB"/>
        </w:rPr>
        <w:t>, the bundling can occur among E1, E2, and E3 (or among the set of the SLIV</w:t>
      </w:r>
      <w:r w:rsidR="00CF1C8C">
        <w:rPr>
          <w:rFonts w:ascii="Times New Roman" w:hAnsi="Times New Roman" w:cs="Times New Roman"/>
          <w:sz w:val="22"/>
          <w:lang w:val="en-GB"/>
        </w:rPr>
        <w:t xml:space="preserve"> for</w:t>
      </w:r>
      <w:r w:rsidR="00A72D0D">
        <w:rPr>
          <w:rFonts w:ascii="Times New Roman" w:hAnsi="Times New Roman" w:cs="Times New Roman"/>
          <w:sz w:val="22"/>
          <w:lang w:val="en-GB"/>
        </w:rPr>
        <w:t xml:space="preserve"> ‘F’, ‘G’, or ‘H’)</w:t>
      </w:r>
      <w:r w:rsidR="003636EE">
        <w:rPr>
          <w:rFonts w:ascii="Times New Roman" w:hAnsi="Times New Roman" w:cs="Times New Roman"/>
          <w:sz w:val="22"/>
          <w:lang w:val="en-GB"/>
        </w:rPr>
        <w:t xml:space="preserve"> </w:t>
      </w:r>
      <w:r w:rsidR="00A72D0D">
        <w:rPr>
          <w:rFonts w:ascii="Times New Roman" w:hAnsi="Times New Roman" w:cs="Times New Roman"/>
          <w:sz w:val="22"/>
          <w:lang w:val="en-GB"/>
        </w:rPr>
        <w:t>instead of among Ex, Fx, Gx, or Hx</w:t>
      </w:r>
      <w:r w:rsidR="002D3308">
        <w:rPr>
          <w:rFonts w:ascii="Times New Roman" w:hAnsi="Times New Roman" w:cs="Times New Roman"/>
          <w:sz w:val="22"/>
          <w:lang w:val="en-GB"/>
        </w:rPr>
        <w:t xml:space="preserve"> </w:t>
      </w:r>
      <w:r w:rsidR="00A72D0D">
        <w:rPr>
          <w:rFonts w:ascii="Times New Roman" w:hAnsi="Times New Roman" w:cs="Times New Roman"/>
          <w:sz w:val="22"/>
          <w:lang w:val="en-GB"/>
        </w:rPr>
        <w:t>(where ‘x’ represent</w:t>
      </w:r>
      <w:r w:rsidR="002D3308">
        <w:rPr>
          <w:rFonts w:ascii="Times New Roman" w:hAnsi="Times New Roman" w:cs="Times New Roman"/>
          <w:sz w:val="22"/>
          <w:lang w:val="en-GB"/>
        </w:rPr>
        <w:t>s</w:t>
      </w:r>
      <w:r w:rsidR="00A72D0D">
        <w:rPr>
          <w:rFonts w:ascii="Times New Roman" w:hAnsi="Times New Roman" w:cs="Times New Roman"/>
          <w:sz w:val="22"/>
          <w:lang w:val="en-GB"/>
        </w:rPr>
        <w:t xml:space="preserve"> </w:t>
      </w:r>
      <w:r w:rsidR="00CE4F24">
        <w:rPr>
          <w:rFonts w:ascii="Times New Roman" w:hAnsi="Times New Roman" w:cs="Times New Roman"/>
          <w:sz w:val="22"/>
          <w:lang w:val="en-GB"/>
        </w:rPr>
        <w:t>sub</w:t>
      </w:r>
      <w:r w:rsidR="002D3308">
        <w:rPr>
          <w:rFonts w:ascii="Times New Roman" w:hAnsi="Times New Roman" w:cs="Times New Roman"/>
          <w:sz w:val="22"/>
          <w:lang w:val="en-GB"/>
        </w:rPr>
        <w:t>label</w:t>
      </w:r>
      <w:r w:rsidR="00A72D0D">
        <w:rPr>
          <w:rFonts w:ascii="Times New Roman" w:hAnsi="Times New Roman" w:cs="Times New Roman"/>
          <w:sz w:val="22"/>
          <w:lang w:val="en-GB"/>
        </w:rPr>
        <w:t xml:space="preserve"> 1, 2, or 3).</w:t>
      </w:r>
    </w:p>
    <w:p w:rsidR="00460349" w:rsidRPr="00980524" w:rsidRDefault="00460349" w:rsidP="0036627D">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sidR="00C3794B">
        <w:rPr>
          <w:rFonts w:ascii="Times New Roman" w:eastAsia="宋体" w:hAnsi="Times New Roman" w:cs="Times New Roman"/>
          <w:b/>
          <w:kern w:val="0"/>
          <w:sz w:val="22"/>
          <w:u w:val="single"/>
        </w:rPr>
        <w:t>1</w:t>
      </w:r>
    </w:p>
    <w:p w:rsidR="00460349" w:rsidRDefault="00943A7D" w:rsidP="0036627D">
      <w:pPr>
        <w:widowControl/>
        <w:numPr>
          <w:ilvl w:val="0"/>
          <w:numId w:val="10"/>
        </w:numPr>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lastRenderedPageBreak/>
        <w:t>In order to reduce the HARQ-ACK codebook overhead</w:t>
      </w:r>
      <w:r w:rsidRPr="00A93E6D">
        <w:rPr>
          <w:rFonts w:ascii="Times New Roman" w:eastAsia="宋体" w:hAnsi="Times New Roman" w:cs="Times New Roman"/>
          <w:i/>
          <w:kern w:val="0"/>
          <w:sz w:val="22"/>
        </w:rPr>
        <w:t xml:space="preserve"> </w:t>
      </w:r>
      <w:r w:rsidRPr="00943A7D">
        <w:rPr>
          <w:rFonts w:ascii="Times New Roman" w:eastAsia="宋体" w:hAnsi="Times New Roman" w:cs="Times New Roman"/>
          <w:i/>
          <w:kern w:val="0"/>
          <w:sz w:val="22"/>
        </w:rPr>
        <w:t>when multiple G-RNTIs are configured</w:t>
      </w:r>
      <w:r>
        <w:rPr>
          <w:rFonts w:ascii="Times New Roman" w:eastAsia="宋体" w:hAnsi="Times New Roman" w:cs="Times New Roman"/>
          <w:i/>
          <w:kern w:val="0"/>
          <w:sz w:val="22"/>
        </w:rPr>
        <w:t xml:space="preserve">, the UE can bundle </w:t>
      </w:r>
      <w:r w:rsidRPr="00943A7D">
        <w:rPr>
          <w:rFonts w:ascii="Times New Roman" w:eastAsia="宋体" w:hAnsi="Times New Roman" w:cs="Times New Roman"/>
          <w:i/>
          <w:kern w:val="0"/>
          <w:sz w:val="22"/>
        </w:rPr>
        <w:t>the HARQ-ACK bits corresponding to multicast candidate PDSCH occasions</w:t>
      </w:r>
      <w:r>
        <w:rPr>
          <w:rFonts w:ascii="Times New Roman" w:eastAsia="宋体" w:hAnsi="Times New Roman" w:cs="Times New Roman"/>
          <w:i/>
          <w:kern w:val="0"/>
          <w:sz w:val="22"/>
        </w:rPr>
        <w:t xml:space="preserve"> with </w:t>
      </w:r>
      <w:r w:rsidR="00CF1C8C">
        <w:rPr>
          <w:rFonts w:ascii="Times New Roman" w:eastAsia="宋体" w:hAnsi="Times New Roman" w:cs="Times New Roman"/>
          <w:i/>
          <w:kern w:val="0"/>
          <w:sz w:val="22"/>
        </w:rPr>
        <w:t>the</w:t>
      </w:r>
      <w:r>
        <w:rPr>
          <w:rFonts w:ascii="Times New Roman" w:eastAsia="宋体" w:hAnsi="Times New Roman" w:cs="Times New Roman"/>
          <w:i/>
          <w:kern w:val="0"/>
          <w:sz w:val="22"/>
        </w:rPr>
        <w:t xml:space="preserve"> same SLIV to an allowed size.</w:t>
      </w:r>
    </w:p>
    <w:p w:rsidR="00140220" w:rsidRPr="00140220" w:rsidRDefault="00140220" w:rsidP="0036627D">
      <w:pPr>
        <w:widowControl/>
        <w:spacing w:after="120"/>
        <w:jc w:val="left"/>
        <w:rPr>
          <w:rFonts w:ascii="Times New Roman" w:eastAsia="宋体" w:hAnsi="Times New Roman" w:cs="Times New Roman"/>
          <w:kern w:val="0"/>
          <w:sz w:val="22"/>
        </w:rPr>
      </w:pPr>
    </w:p>
    <w:p w:rsidR="00140220" w:rsidRDefault="00670B2F" w:rsidP="00140220">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Pr>
          <w:rFonts w:eastAsia="宋体"/>
          <w:b/>
          <w:kern w:val="0"/>
          <w:szCs w:val="28"/>
          <w:lang w:eastAsia="zh-CN"/>
        </w:rPr>
        <w:t>Overlapping between NACK-only and SR with same priority</w:t>
      </w:r>
    </w:p>
    <w:p w:rsidR="005C0025" w:rsidRPr="0036627D" w:rsidRDefault="005C0025" w:rsidP="0036627D">
      <w:pPr>
        <w:snapToGrid w:val="0"/>
        <w:spacing w:after="120"/>
        <w:rPr>
          <w:rFonts w:ascii="Times New Roman" w:hAnsi="Times New Roman" w:cs="Times New Roman"/>
          <w:sz w:val="22"/>
          <w:lang w:val="en-GB"/>
        </w:rPr>
      </w:pPr>
      <w:r w:rsidRPr="0036627D">
        <w:rPr>
          <w:rFonts w:ascii="Times New Roman" w:hAnsi="Times New Roman" w:cs="Times New Roman"/>
          <w:sz w:val="22"/>
          <w:lang w:val="en-GB"/>
        </w:rPr>
        <w:t xml:space="preserve">Regarding </w:t>
      </w:r>
      <w:r w:rsidR="00CF1C8C">
        <w:rPr>
          <w:rFonts w:ascii="Times New Roman" w:hAnsi="Times New Roman" w:cs="Times New Roman"/>
          <w:sz w:val="22"/>
          <w:lang w:val="en-GB"/>
        </w:rPr>
        <w:t>overlapping</w:t>
      </w:r>
      <w:r w:rsidRPr="0036627D">
        <w:rPr>
          <w:rFonts w:ascii="Times New Roman" w:hAnsi="Times New Roman" w:cs="Times New Roman"/>
          <w:sz w:val="22"/>
          <w:lang w:val="en-GB"/>
        </w:rPr>
        <w:t xml:space="preserve"> </w:t>
      </w:r>
      <w:r w:rsidR="00CF1C8C">
        <w:rPr>
          <w:rFonts w:ascii="Times New Roman" w:hAnsi="Times New Roman" w:cs="Times New Roman"/>
          <w:sz w:val="22"/>
          <w:lang w:val="en-GB"/>
        </w:rPr>
        <w:t>between PUCCH for</w:t>
      </w:r>
      <w:r w:rsidRPr="0036627D">
        <w:rPr>
          <w:rFonts w:ascii="Times New Roman" w:hAnsi="Times New Roman" w:cs="Times New Roman"/>
          <w:sz w:val="22"/>
          <w:lang w:val="en-GB"/>
        </w:rPr>
        <w:t xml:space="preserve"> NACK-only </w:t>
      </w:r>
      <w:r w:rsidR="00CF1C8C">
        <w:rPr>
          <w:rFonts w:ascii="Times New Roman" w:hAnsi="Times New Roman" w:cs="Times New Roman"/>
          <w:sz w:val="22"/>
          <w:lang w:val="en-GB"/>
        </w:rPr>
        <w:t>and other</w:t>
      </w:r>
      <w:r w:rsidRPr="0036627D">
        <w:rPr>
          <w:rFonts w:ascii="Times New Roman" w:hAnsi="Times New Roman" w:cs="Times New Roman"/>
          <w:sz w:val="22"/>
          <w:lang w:val="en-GB"/>
        </w:rPr>
        <w:t xml:space="preserve"> PUCCH/PUSCH, the following</w:t>
      </w:r>
      <w:r w:rsidR="00CF1C8C">
        <w:rPr>
          <w:rFonts w:ascii="Times New Roman" w:hAnsi="Times New Roman" w:cs="Times New Roman"/>
          <w:sz w:val="22"/>
          <w:lang w:val="en-GB"/>
        </w:rPr>
        <w:t xml:space="preserve"> agreement</w:t>
      </w:r>
      <w:r w:rsidRPr="0036627D">
        <w:rPr>
          <w:rFonts w:ascii="Times New Roman" w:hAnsi="Times New Roman" w:cs="Times New Roman"/>
          <w:sz w:val="22"/>
          <w:lang w:val="en-GB"/>
        </w:rPr>
        <w:t xml:space="preserve"> was agreed in the RAN1 #106b e-meeting with FFS for the case of SR</w:t>
      </w:r>
      <w:r w:rsidR="000476C7" w:rsidRPr="0036627D">
        <w:rPr>
          <w:rFonts w:ascii="Times New Roman" w:hAnsi="Times New Roman" w:cs="Times New Roman"/>
          <w:sz w:val="22"/>
          <w:vertAlign w:val="superscript"/>
          <w:lang w:val="en-GB"/>
        </w:rPr>
        <w:t>[3]</w:t>
      </w:r>
      <w:r w:rsidRPr="0036627D">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AF1A99" w:rsidRPr="0036627D" w:rsidTr="005361CA">
        <w:tc>
          <w:tcPr>
            <w:tcW w:w="9962" w:type="dxa"/>
            <w:tcBorders>
              <w:top w:val="single" w:sz="8" w:space="0" w:color="auto"/>
              <w:left w:val="single" w:sz="8" w:space="0" w:color="auto"/>
              <w:bottom w:val="single" w:sz="8" w:space="0" w:color="auto"/>
              <w:right w:val="single" w:sz="8" w:space="0" w:color="auto"/>
            </w:tcBorders>
          </w:tcPr>
          <w:p w:rsidR="000534D0" w:rsidRPr="0036627D" w:rsidRDefault="000534D0" w:rsidP="0036627D">
            <w:pPr>
              <w:widowControl/>
              <w:spacing w:after="120"/>
              <w:ind w:left="284" w:hanging="284"/>
              <w:jc w:val="left"/>
              <w:rPr>
                <w:rFonts w:eastAsia="Batang"/>
                <w:sz w:val="22"/>
                <w:szCs w:val="22"/>
                <w:lang w:val="en-GB" w:eastAsia="x-none"/>
              </w:rPr>
            </w:pPr>
            <w:r w:rsidRPr="0036627D">
              <w:rPr>
                <w:rFonts w:eastAsia="Batang"/>
                <w:sz w:val="22"/>
                <w:szCs w:val="22"/>
                <w:highlight w:val="green"/>
                <w:lang w:val="en-GB" w:eastAsia="x-none"/>
              </w:rPr>
              <w:t>Agreement:</w:t>
            </w:r>
          </w:p>
          <w:p w:rsidR="000534D0" w:rsidRPr="0036627D" w:rsidRDefault="000534D0" w:rsidP="0036627D">
            <w:pPr>
              <w:widowControl/>
              <w:tabs>
                <w:tab w:val="left" w:pos="993"/>
              </w:tabs>
              <w:spacing w:after="120"/>
              <w:contextualSpacing/>
              <w:jc w:val="left"/>
              <w:rPr>
                <w:sz w:val="22"/>
                <w:szCs w:val="22"/>
                <w:lang w:val="en-GB"/>
              </w:rPr>
            </w:pPr>
            <w:r w:rsidRPr="0036627D">
              <w:rPr>
                <w:sz w:val="22"/>
                <w:szCs w:val="22"/>
                <w:lang w:val="en-GB"/>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rsidR="000534D0" w:rsidRPr="0036627D" w:rsidRDefault="000534D0" w:rsidP="0036627D">
            <w:pPr>
              <w:widowControl/>
              <w:numPr>
                <w:ilvl w:val="0"/>
                <w:numId w:val="36"/>
              </w:numPr>
              <w:spacing w:after="120"/>
              <w:contextualSpacing/>
              <w:jc w:val="left"/>
              <w:rPr>
                <w:sz w:val="22"/>
                <w:szCs w:val="22"/>
                <w:lang w:val="en-GB" w:eastAsia="x-none"/>
              </w:rPr>
            </w:pPr>
            <w:r w:rsidRPr="0036627D">
              <w:rPr>
                <w:sz w:val="22"/>
                <w:szCs w:val="22"/>
                <w:lang w:val="en-GB" w:eastAsia="x-none"/>
              </w:rPr>
              <w:t xml:space="preserve">This applies to at least the case of the feedback addressing one TB. NACK-only based feedback for more than one TBs is to be handled separately. </w:t>
            </w:r>
          </w:p>
          <w:p w:rsidR="000534D0" w:rsidRPr="0036627D" w:rsidRDefault="000534D0" w:rsidP="0036627D">
            <w:pPr>
              <w:widowControl/>
              <w:numPr>
                <w:ilvl w:val="0"/>
                <w:numId w:val="36"/>
              </w:numPr>
              <w:spacing w:after="120"/>
              <w:contextualSpacing/>
              <w:jc w:val="left"/>
              <w:rPr>
                <w:sz w:val="22"/>
                <w:szCs w:val="22"/>
                <w:lang w:val="en-GB" w:eastAsia="x-none"/>
              </w:rPr>
            </w:pPr>
            <w:r w:rsidRPr="0036627D">
              <w:rPr>
                <w:sz w:val="22"/>
                <w:szCs w:val="22"/>
                <w:lang w:val="en-GB" w:eastAsia="x-none"/>
              </w:rPr>
              <w:t xml:space="preserve">Note: When the TB is correctly decoded, the ACK will be transmitted and multiplexed with others. </w:t>
            </w:r>
          </w:p>
          <w:p w:rsidR="000534D0" w:rsidRPr="0036627D" w:rsidRDefault="000534D0" w:rsidP="0036627D">
            <w:pPr>
              <w:widowControl/>
              <w:numPr>
                <w:ilvl w:val="0"/>
                <w:numId w:val="36"/>
              </w:numPr>
              <w:spacing w:after="120"/>
              <w:contextualSpacing/>
              <w:jc w:val="left"/>
              <w:rPr>
                <w:i/>
                <w:color w:val="FF0000"/>
                <w:szCs w:val="24"/>
                <w:lang w:val="en-GB" w:eastAsia="x-none"/>
              </w:rPr>
            </w:pPr>
            <w:r w:rsidRPr="0036627D">
              <w:rPr>
                <w:color w:val="FF0000"/>
                <w:sz w:val="22"/>
                <w:szCs w:val="22"/>
                <w:lang w:val="en-GB" w:eastAsia="x-none"/>
              </w:rPr>
              <w:t xml:space="preserve">FFS the case of PUCCH for SR. </w:t>
            </w:r>
          </w:p>
          <w:p w:rsidR="00AF1A99" w:rsidRPr="0036627D" w:rsidRDefault="00AF1A99" w:rsidP="0036627D">
            <w:pPr>
              <w:spacing w:after="120"/>
              <w:rPr>
                <w:sz w:val="22"/>
                <w:szCs w:val="22"/>
                <w:lang w:val="en-GB"/>
              </w:rPr>
            </w:pPr>
          </w:p>
        </w:tc>
      </w:tr>
    </w:tbl>
    <w:p w:rsidR="000534D0" w:rsidRPr="0036627D" w:rsidRDefault="000534D0" w:rsidP="0036627D">
      <w:pPr>
        <w:snapToGrid w:val="0"/>
        <w:spacing w:after="120"/>
        <w:rPr>
          <w:rFonts w:ascii="Times New Roman" w:hAnsi="Times New Roman" w:cs="Times New Roman"/>
          <w:sz w:val="22"/>
          <w:lang w:val="en-GB"/>
        </w:rPr>
      </w:pPr>
      <w:r w:rsidRPr="0036627D">
        <w:rPr>
          <w:rFonts w:ascii="Times New Roman" w:hAnsi="Times New Roman" w:cs="Times New Roman"/>
          <w:sz w:val="22"/>
          <w:lang w:val="en-GB"/>
        </w:rPr>
        <w:t xml:space="preserve">After several rounds of discussion, there are two alternatives listed by </w:t>
      </w:r>
      <w:r w:rsidR="00CF1C8C">
        <w:rPr>
          <w:rFonts w:ascii="Times New Roman" w:hAnsi="Times New Roman" w:cs="Times New Roman"/>
          <w:sz w:val="22"/>
          <w:lang w:val="en-GB"/>
        </w:rPr>
        <w:t xml:space="preserve">the </w:t>
      </w:r>
      <w:r w:rsidRPr="0036627D">
        <w:rPr>
          <w:rFonts w:ascii="Times New Roman" w:hAnsi="Times New Roman" w:cs="Times New Roman"/>
          <w:sz w:val="22"/>
          <w:lang w:val="en-GB"/>
        </w:rPr>
        <w:t xml:space="preserve">moderator for </w:t>
      </w:r>
      <w:r w:rsidR="000476C7" w:rsidRPr="0036627D">
        <w:rPr>
          <w:rFonts w:ascii="Times New Roman" w:hAnsi="Times New Roman" w:cs="Times New Roman"/>
          <w:sz w:val="22"/>
          <w:lang w:val="en-GB"/>
        </w:rPr>
        <w:t>down-</w:t>
      </w:r>
      <w:r w:rsidRPr="0036627D">
        <w:rPr>
          <w:rFonts w:ascii="Times New Roman" w:hAnsi="Times New Roman" w:cs="Times New Roman"/>
          <w:sz w:val="22"/>
          <w:lang w:val="en-GB"/>
        </w:rPr>
        <w:t>select</w:t>
      </w:r>
      <w:r w:rsidR="000476C7" w:rsidRPr="0036627D">
        <w:rPr>
          <w:rFonts w:ascii="Times New Roman" w:hAnsi="Times New Roman" w:cs="Times New Roman"/>
          <w:sz w:val="22"/>
          <w:lang w:val="en-GB"/>
        </w:rPr>
        <w:t>ion</w:t>
      </w:r>
      <w:r w:rsidR="00CF1C8C">
        <w:rPr>
          <w:rFonts w:ascii="Times New Roman" w:hAnsi="Times New Roman" w:cs="Times New Roman"/>
          <w:sz w:val="22"/>
          <w:lang w:val="en-GB"/>
        </w:rPr>
        <w:t xml:space="preserve"> </w:t>
      </w:r>
      <w:r w:rsidR="00840162">
        <w:rPr>
          <w:rFonts w:ascii="Times New Roman" w:hAnsi="Times New Roman" w:cs="Times New Roman"/>
          <w:sz w:val="22"/>
          <w:lang w:val="en-GB"/>
        </w:rPr>
        <w:t>after</w:t>
      </w:r>
      <w:r w:rsidR="00CF1C8C">
        <w:rPr>
          <w:rFonts w:ascii="Times New Roman" w:hAnsi="Times New Roman" w:cs="Times New Roman"/>
          <w:sz w:val="22"/>
          <w:lang w:val="en-GB"/>
        </w:rPr>
        <w:t xml:space="preserve"> the last e-meeting</w:t>
      </w:r>
      <w:r w:rsidRPr="0036627D">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0476C7" w:rsidRPr="0036627D" w:rsidTr="005361CA">
        <w:tc>
          <w:tcPr>
            <w:tcW w:w="9962" w:type="dxa"/>
            <w:tcBorders>
              <w:top w:val="single" w:sz="8" w:space="0" w:color="auto"/>
              <w:left w:val="single" w:sz="8" w:space="0" w:color="auto"/>
              <w:bottom w:val="single" w:sz="8" w:space="0" w:color="auto"/>
              <w:right w:val="single" w:sz="8" w:space="0" w:color="auto"/>
            </w:tcBorders>
          </w:tcPr>
          <w:p w:rsidR="000476C7" w:rsidRPr="0036627D" w:rsidRDefault="000476C7" w:rsidP="0036627D">
            <w:pPr>
              <w:widowControl/>
              <w:spacing w:after="120"/>
              <w:ind w:left="284" w:hanging="284"/>
              <w:jc w:val="left"/>
              <w:rPr>
                <w:rFonts w:eastAsia="Batang"/>
                <w:b/>
                <w:sz w:val="22"/>
                <w:szCs w:val="22"/>
                <w:lang w:val="en-GB" w:eastAsia="x-none"/>
              </w:rPr>
            </w:pPr>
            <w:r w:rsidRPr="0036627D">
              <w:rPr>
                <w:rFonts w:eastAsia="Batang"/>
                <w:b/>
                <w:sz w:val="22"/>
                <w:szCs w:val="22"/>
                <w:lang w:val="en-GB" w:eastAsia="x-none"/>
              </w:rPr>
              <w:t xml:space="preserve">Proposal  </w:t>
            </w:r>
            <w:r w:rsidRPr="0036627D">
              <w:rPr>
                <w:rFonts w:eastAsia="Batang"/>
                <w:b/>
                <w:sz w:val="22"/>
                <w:lang w:val="en-GB" w:eastAsia="x-none"/>
              </w:rPr>
              <w:fldChar w:fldCharType="begin"/>
            </w:r>
            <w:r w:rsidRPr="0036627D">
              <w:rPr>
                <w:rFonts w:eastAsia="Batang"/>
                <w:b/>
                <w:sz w:val="22"/>
                <w:szCs w:val="22"/>
                <w:lang w:val="en-GB" w:eastAsia="x-none"/>
              </w:rPr>
              <w:instrText xml:space="preserve"> REF _Ref88167449 \r \h  \* MERGEFORMAT </w:instrText>
            </w:r>
            <w:r w:rsidRPr="0036627D">
              <w:rPr>
                <w:rFonts w:eastAsia="Batang"/>
                <w:b/>
                <w:sz w:val="22"/>
                <w:lang w:val="en-GB" w:eastAsia="x-none"/>
              </w:rPr>
            </w:r>
            <w:r w:rsidRPr="0036627D">
              <w:rPr>
                <w:rFonts w:eastAsia="Batang"/>
                <w:b/>
                <w:sz w:val="22"/>
                <w:lang w:val="en-GB" w:eastAsia="x-none"/>
              </w:rPr>
              <w:fldChar w:fldCharType="separate"/>
            </w:r>
            <w:r w:rsidRPr="0036627D">
              <w:rPr>
                <w:rFonts w:eastAsia="Batang"/>
                <w:b/>
                <w:sz w:val="22"/>
                <w:szCs w:val="22"/>
                <w:lang w:val="en-GB" w:eastAsia="x-none"/>
              </w:rPr>
              <w:t>3.1.5</w:t>
            </w:r>
            <w:r w:rsidRPr="0036627D">
              <w:rPr>
                <w:rFonts w:eastAsia="Batang"/>
                <w:b/>
                <w:sz w:val="22"/>
                <w:lang w:val="en-GB" w:eastAsia="x-none"/>
              </w:rPr>
              <w:fldChar w:fldCharType="end"/>
            </w:r>
          </w:p>
          <w:p w:rsidR="000476C7" w:rsidRPr="0036627D" w:rsidRDefault="000476C7" w:rsidP="0036627D">
            <w:pPr>
              <w:spacing w:after="120"/>
              <w:rPr>
                <w:sz w:val="22"/>
                <w:szCs w:val="22"/>
                <w:lang w:val="en-GB" w:eastAsia="zh-CN"/>
              </w:rPr>
            </w:pPr>
            <w:r w:rsidRPr="0036627D">
              <w:rPr>
                <w:sz w:val="22"/>
                <w:szCs w:val="22"/>
                <w:lang w:val="en-GB"/>
              </w:rPr>
              <w:t xml:space="preserve">When PUCCH transmission for the NACK-only based feedback for multicast collides with PUCCH transmissions for SR for the same priority, support </w:t>
            </w:r>
            <w:r w:rsidRPr="00650E71">
              <w:rPr>
                <w:sz w:val="22"/>
                <w:szCs w:val="22"/>
                <w:lang w:val="en-GB"/>
              </w:rPr>
              <w:t>[Alt1]</w:t>
            </w:r>
            <w:r w:rsidRPr="0036627D">
              <w:rPr>
                <w:sz w:val="22"/>
                <w:szCs w:val="22"/>
                <w:lang w:val="en-GB"/>
              </w:rPr>
              <w:t xml:space="preserve"> from the following alternatives:</w:t>
            </w:r>
          </w:p>
          <w:p w:rsidR="000476C7" w:rsidRPr="0036627D" w:rsidRDefault="000476C7" w:rsidP="0036627D">
            <w:pPr>
              <w:pStyle w:val="aff7"/>
              <w:numPr>
                <w:ilvl w:val="0"/>
                <w:numId w:val="37"/>
              </w:numPr>
              <w:spacing w:after="120"/>
              <w:ind w:leftChars="0"/>
              <w:contextualSpacing/>
              <w:rPr>
                <w:rFonts w:eastAsiaTheme="minorEastAsia"/>
                <w:iCs/>
                <w:sz w:val="22"/>
                <w:szCs w:val="22"/>
                <w:lang w:eastAsia="zh-CN"/>
              </w:rPr>
            </w:pPr>
            <w:r w:rsidRPr="0036627D">
              <w:rPr>
                <w:rFonts w:eastAsiaTheme="minorEastAsia"/>
                <w:iCs/>
                <w:sz w:val="22"/>
                <w:szCs w:val="22"/>
                <w:lang w:eastAsia="zh-CN"/>
              </w:rPr>
              <w:t>Alt1: up to two TBs of NACK-only feedback is transformed into ACK/NACK HARQ bits and is multiplexed with SR as legacy procedure as Rel-15/16.</w:t>
            </w:r>
          </w:p>
          <w:p w:rsidR="000476C7" w:rsidRPr="0036627D" w:rsidRDefault="000476C7" w:rsidP="0036627D">
            <w:pPr>
              <w:pStyle w:val="aff7"/>
              <w:numPr>
                <w:ilvl w:val="1"/>
                <w:numId w:val="37"/>
              </w:numPr>
              <w:spacing w:after="120"/>
              <w:ind w:leftChars="0"/>
              <w:contextualSpacing/>
              <w:rPr>
                <w:rFonts w:eastAsiaTheme="minorEastAsia"/>
                <w:iCs/>
                <w:sz w:val="22"/>
                <w:szCs w:val="22"/>
                <w:lang w:eastAsia="zh-CN"/>
              </w:rPr>
            </w:pPr>
            <w:r w:rsidRPr="0036627D">
              <w:rPr>
                <w:rFonts w:eastAsiaTheme="minorEastAsia"/>
                <w:iCs/>
                <w:sz w:val="22"/>
                <w:szCs w:val="22"/>
                <w:lang w:eastAsia="zh-CN"/>
              </w:rPr>
              <w:t xml:space="preserve">PUCCH resources configured for unicast will be used in concerned cases subject to </w:t>
            </w:r>
            <w:r w:rsidRPr="0036627D">
              <w:rPr>
                <w:rFonts w:eastAsiaTheme="minorEastAsia"/>
                <w:iCs/>
                <w:sz w:val="22"/>
                <w:szCs w:val="22"/>
                <w:lang w:val="en-US" w:eastAsia="zh-CN"/>
              </w:rPr>
              <w:t xml:space="preserve">legacy procedure as Rel-15/16. </w:t>
            </w:r>
          </w:p>
          <w:p w:rsidR="000476C7" w:rsidRPr="0036627D" w:rsidRDefault="000476C7" w:rsidP="0036627D">
            <w:pPr>
              <w:pStyle w:val="aff7"/>
              <w:numPr>
                <w:ilvl w:val="1"/>
                <w:numId w:val="37"/>
              </w:numPr>
              <w:spacing w:after="120"/>
              <w:ind w:leftChars="0"/>
              <w:contextualSpacing/>
              <w:rPr>
                <w:rFonts w:eastAsiaTheme="minorEastAsia"/>
                <w:iCs/>
                <w:sz w:val="22"/>
                <w:szCs w:val="22"/>
                <w:lang w:eastAsia="zh-CN"/>
              </w:rPr>
            </w:pPr>
            <w:r w:rsidRPr="0036627D">
              <w:rPr>
                <w:rFonts w:eastAsiaTheme="minorEastAsia"/>
                <w:iCs/>
                <w:sz w:val="22"/>
                <w:szCs w:val="22"/>
                <w:lang w:eastAsia="zh-CN"/>
              </w:rPr>
              <w:t>For the case of more than two TBs of NACK-only, [FFS: SR] is dropped.</w:t>
            </w:r>
          </w:p>
          <w:p w:rsidR="000476C7" w:rsidRPr="0036627D" w:rsidRDefault="000476C7" w:rsidP="0036627D">
            <w:pPr>
              <w:pStyle w:val="aff7"/>
              <w:numPr>
                <w:ilvl w:val="0"/>
                <w:numId w:val="37"/>
              </w:numPr>
              <w:spacing w:after="120"/>
              <w:ind w:leftChars="0"/>
              <w:contextualSpacing/>
              <w:rPr>
                <w:rFonts w:eastAsiaTheme="minorEastAsia"/>
                <w:iCs/>
                <w:sz w:val="22"/>
                <w:szCs w:val="22"/>
                <w:lang w:eastAsia="zh-CN"/>
              </w:rPr>
            </w:pPr>
            <w:r w:rsidRPr="0036627D">
              <w:rPr>
                <w:rFonts w:eastAsiaTheme="minorEastAsia"/>
                <w:iCs/>
                <w:sz w:val="22"/>
                <w:szCs w:val="22"/>
                <w:lang w:eastAsia="zh-CN"/>
              </w:rPr>
              <w:t xml:space="preserve">Alt2: </w:t>
            </w:r>
          </w:p>
          <w:p w:rsidR="000476C7" w:rsidRPr="0036627D" w:rsidRDefault="000476C7" w:rsidP="0036627D">
            <w:pPr>
              <w:pStyle w:val="aff7"/>
              <w:numPr>
                <w:ilvl w:val="1"/>
                <w:numId w:val="37"/>
              </w:numPr>
              <w:spacing w:after="120"/>
              <w:ind w:leftChars="0"/>
              <w:contextualSpacing/>
              <w:rPr>
                <w:rFonts w:eastAsiaTheme="minorEastAsia"/>
                <w:iCs/>
                <w:sz w:val="22"/>
                <w:szCs w:val="22"/>
                <w:lang w:eastAsia="zh-CN"/>
              </w:rPr>
            </w:pPr>
            <w:r w:rsidRPr="0036627D">
              <w:rPr>
                <w:rFonts w:eastAsia="MS Mincho"/>
                <w:iCs/>
                <w:sz w:val="22"/>
                <w:szCs w:val="22"/>
              </w:rPr>
              <w:t xml:space="preserve">for positive SR, </w:t>
            </w:r>
            <w:r w:rsidRPr="0036627D">
              <w:rPr>
                <w:rFonts w:eastAsia="MS Mincho"/>
                <w:iCs/>
                <w:sz w:val="22"/>
                <w:szCs w:val="22"/>
                <w:lang w:val="en-US"/>
              </w:rPr>
              <w:t xml:space="preserve">NACK-only is </w:t>
            </w:r>
            <w:r w:rsidRPr="0036627D">
              <w:rPr>
                <w:rFonts w:eastAsia="MS Mincho"/>
                <w:iCs/>
                <w:sz w:val="22"/>
                <w:szCs w:val="22"/>
              </w:rPr>
              <w:t xml:space="preserve">transmitted on the PUCCH resource configured for SR; </w:t>
            </w:r>
          </w:p>
          <w:p w:rsidR="000476C7" w:rsidRPr="0036627D" w:rsidRDefault="000476C7" w:rsidP="0036627D">
            <w:pPr>
              <w:pStyle w:val="aff7"/>
              <w:numPr>
                <w:ilvl w:val="2"/>
                <w:numId w:val="37"/>
              </w:numPr>
              <w:spacing w:after="120"/>
              <w:ind w:leftChars="0"/>
              <w:contextualSpacing/>
              <w:rPr>
                <w:rFonts w:eastAsiaTheme="minorEastAsia"/>
                <w:iCs/>
                <w:sz w:val="22"/>
                <w:szCs w:val="22"/>
                <w:lang w:eastAsia="zh-CN"/>
              </w:rPr>
            </w:pPr>
            <w:r w:rsidRPr="0036627D">
              <w:rPr>
                <w:rFonts w:eastAsiaTheme="minorEastAsia"/>
                <w:iCs/>
                <w:sz w:val="22"/>
                <w:szCs w:val="22"/>
                <w:lang w:eastAsia="zh-CN"/>
              </w:rPr>
              <w:t>If the PUCCH resource for SR cannot accommodate multiplexed UCI (e.g., in case of multiple NACK-only bits are multiplexed with SR), [FFS: SR] is dropped.</w:t>
            </w:r>
          </w:p>
          <w:p w:rsidR="000476C7" w:rsidRPr="0036627D" w:rsidRDefault="000476C7" w:rsidP="0036627D">
            <w:pPr>
              <w:pStyle w:val="aff7"/>
              <w:numPr>
                <w:ilvl w:val="1"/>
                <w:numId w:val="37"/>
              </w:numPr>
              <w:spacing w:after="120"/>
              <w:ind w:leftChars="0"/>
              <w:contextualSpacing/>
              <w:rPr>
                <w:rFonts w:eastAsiaTheme="minorEastAsia"/>
                <w:iCs/>
                <w:sz w:val="22"/>
                <w:szCs w:val="22"/>
                <w:lang w:eastAsia="zh-CN"/>
              </w:rPr>
            </w:pPr>
            <w:r w:rsidRPr="0036627D">
              <w:rPr>
                <w:rFonts w:eastAsia="MS Mincho"/>
                <w:iCs/>
                <w:sz w:val="22"/>
                <w:szCs w:val="22"/>
              </w:rPr>
              <w:t xml:space="preserve">for negative SR, </w:t>
            </w:r>
            <w:r w:rsidRPr="0036627D">
              <w:rPr>
                <w:rFonts w:eastAsia="MS Mincho"/>
                <w:iCs/>
                <w:sz w:val="22"/>
                <w:szCs w:val="22"/>
                <w:lang w:val="en-US"/>
              </w:rPr>
              <w:t xml:space="preserve">NACK-only feedback is transmitted on the PUCCH resource configured </w:t>
            </w:r>
            <w:r w:rsidRPr="0036627D">
              <w:rPr>
                <w:rFonts w:eastAsia="MS Mincho"/>
                <w:iCs/>
                <w:sz w:val="22"/>
                <w:szCs w:val="22"/>
              </w:rPr>
              <w:t>for NACK-only.</w:t>
            </w:r>
          </w:p>
          <w:p w:rsidR="000476C7" w:rsidRPr="0036627D" w:rsidRDefault="000476C7" w:rsidP="0036627D">
            <w:pPr>
              <w:spacing w:after="120"/>
              <w:rPr>
                <w:sz w:val="22"/>
                <w:szCs w:val="22"/>
                <w:lang w:val="en-GB"/>
              </w:rPr>
            </w:pPr>
          </w:p>
        </w:tc>
      </w:tr>
    </w:tbl>
    <w:p w:rsidR="00E05C51" w:rsidRPr="0036627D" w:rsidRDefault="007B436F" w:rsidP="0036627D">
      <w:pPr>
        <w:snapToGrid w:val="0"/>
        <w:spacing w:after="120"/>
        <w:rPr>
          <w:rFonts w:ascii="Times New Roman" w:hAnsi="Times New Roman" w:cs="Times New Roman"/>
          <w:sz w:val="22"/>
          <w:lang w:val="en-GB"/>
        </w:rPr>
      </w:pPr>
      <w:r w:rsidRPr="0036627D">
        <w:rPr>
          <w:rFonts w:ascii="Times New Roman" w:hAnsi="Times New Roman" w:cs="Times New Roman"/>
          <w:sz w:val="22"/>
          <w:lang w:val="en-GB"/>
        </w:rPr>
        <w:t>Regarding Alt</w:t>
      </w:r>
      <w:r w:rsidR="00E05C51" w:rsidRPr="0036627D">
        <w:rPr>
          <w:rFonts w:ascii="Times New Roman" w:hAnsi="Times New Roman" w:cs="Times New Roman"/>
          <w:sz w:val="22"/>
          <w:lang w:val="en-GB"/>
        </w:rPr>
        <w:t>2</w:t>
      </w:r>
      <w:r w:rsidRPr="0036627D">
        <w:rPr>
          <w:rFonts w:ascii="Times New Roman" w:hAnsi="Times New Roman" w:cs="Times New Roman"/>
          <w:sz w:val="22"/>
          <w:lang w:val="en-GB"/>
        </w:rPr>
        <w:t>,</w:t>
      </w:r>
      <w:r w:rsidR="00E05C51" w:rsidRPr="0036627D">
        <w:rPr>
          <w:rFonts w:ascii="Times New Roman" w:hAnsi="Times New Roman" w:cs="Times New Roman"/>
          <w:sz w:val="22"/>
          <w:lang w:val="en-GB"/>
        </w:rPr>
        <w:t xml:space="preserve"> it is known that SR can only be transmitted in PUCCH format 0 </w:t>
      </w:r>
      <w:r w:rsidR="00650E71">
        <w:rPr>
          <w:rFonts w:ascii="Times New Roman" w:hAnsi="Times New Roman" w:cs="Times New Roman"/>
          <w:sz w:val="22"/>
          <w:lang w:val="en-GB"/>
        </w:rPr>
        <w:t>or</w:t>
      </w:r>
      <w:r w:rsidR="00E05C51" w:rsidRPr="0036627D">
        <w:rPr>
          <w:rFonts w:ascii="Times New Roman" w:hAnsi="Times New Roman" w:cs="Times New Roman"/>
          <w:sz w:val="22"/>
          <w:lang w:val="en-GB"/>
        </w:rPr>
        <w:t xml:space="preserve"> PUCCH format 1, which can carry no more than 2 bits. If a PUCCH for positive SR overlaps with a PUCCH for NACK-only </w:t>
      </w:r>
      <w:r w:rsidR="00650E71">
        <w:rPr>
          <w:rFonts w:ascii="Times New Roman" w:hAnsi="Times New Roman" w:cs="Times New Roman"/>
          <w:sz w:val="22"/>
          <w:lang w:val="en-GB"/>
        </w:rPr>
        <w:t>corresponding to the combination of more than two TB</w:t>
      </w:r>
      <w:r w:rsidR="00E05C51" w:rsidRPr="0036627D">
        <w:rPr>
          <w:rFonts w:ascii="Times New Roman" w:hAnsi="Times New Roman" w:cs="Times New Roman"/>
          <w:sz w:val="22"/>
          <w:lang w:val="en-GB"/>
        </w:rPr>
        <w:t xml:space="preserve">s, according to Alt2, </w:t>
      </w:r>
      <w:r w:rsidR="00AE0D7A" w:rsidRPr="0036627D">
        <w:rPr>
          <w:rFonts w:ascii="Times New Roman" w:hAnsi="Times New Roman" w:cs="Times New Roman"/>
          <w:sz w:val="22"/>
          <w:lang w:val="en-GB"/>
        </w:rPr>
        <w:t xml:space="preserve">limited by the capability of PUCCH resource configured for SR, </w:t>
      </w:r>
      <w:r w:rsidR="00E05C51" w:rsidRPr="0036627D">
        <w:rPr>
          <w:rFonts w:ascii="Times New Roman" w:hAnsi="Times New Roman" w:cs="Times New Roman"/>
          <w:sz w:val="22"/>
          <w:lang w:val="en-GB"/>
        </w:rPr>
        <w:t xml:space="preserve">either NACK-only or </w:t>
      </w:r>
      <w:r w:rsidR="00AE0D7A" w:rsidRPr="0036627D">
        <w:rPr>
          <w:rFonts w:ascii="Times New Roman" w:hAnsi="Times New Roman" w:cs="Times New Roman"/>
          <w:sz w:val="22"/>
          <w:lang w:val="en-GB"/>
        </w:rPr>
        <w:t xml:space="preserve">SR will be dropped certainly, which is not </w:t>
      </w:r>
      <w:r w:rsidR="004272FD" w:rsidRPr="0036627D">
        <w:rPr>
          <w:rFonts w:ascii="Times New Roman" w:hAnsi="Times New Roman" w:cs="Times New Roman"/>
          <w:sz w:val="22"/>
          <w:lang w:val="en-GB"/>
        </w:rPr>
        <w:t>a wise scheme for this case.</w:t>
      </w:r>
    </w:p>
    <w:p w:rsidR="000462EF" w:rsidRPr="0036627D" w:rsidRDefault="00997965" w:rsidP="0036627D">
      <w:pPr>
        <w:spacing w:after="120"/>
        <w:rPr>
          <w:rFonts w:ascii="Times New Roman" w:hAnsi="Times New Roman" w:cs="Times New Roman"/>
          <w:sz w:val="22"/>
          <w:lang w:val="en-GB"/>
        </w:rPr>
      </w:pPr>
      <w:r>
        <w:rPr>
          <w:rFonts w:ascii="Times New Roman" w:hAnsi="Times New Roman" w:cs="Times New Roman"/>
          <w:sz w:val="22"/>
          <w:lang w:val="en-GB"/>
        </w:rPr>
        <w:t>Compared</w:t>
      </w:r>
      <w:r w:rsidR="00F22FDE" w:rsidRPr="0036627D">
        <w:rPr>
          <w:rFonts w:ascii="Times New Roman" w:hAnsi="Times New Roman" w:cs="Times New Roman"/>
          <w:sz w:val="22"/>
          <w:lang w:val="en-GB"/>
        </w:rPr>
        <w:t xml:space="preserve"> with Alt2, the benefit of Alt1 is it can </w:t>
      </w:r>
      <w:r w:rsidR="0030149E">
        <w:rPr>
          <w:rFonts w:ascii="Times New Roman" w:hAnsi="Times New Roman" w:cs="Times New Roman"/>
          <w:sz w:val="22"/>
          <w:lang w:val="en-GB"/>
        </w:rPr>
        <w:t>re</w:t>
      </w:r>
      <w:r w:rsidR="00F22FDE" w:rsidRPr="0036627D">
        <w:rPr>
          <w:rFonts w:ascii="Times New Roman" w:hAnsi="Times New Roman" w:cs="Times New Roman"/>
          <w:sz w:val="22"/>
          <w:lang w:val="en-GB"/>
        </w:rPr>
        <w:t>use the legacy procedure as Rel-15/16 in order to simplify the standardization work. For the second sub-bullet</w:t>
      </w:r>
      <w:r w:rsidR="0030149E">
        <w:rPr>
          <w:rFonts w:ascii="Times New Roman" w:hAnsi="Times New Roman" w:cs="Times New Roman"/>
          <w:sz w:val="22"/>
          <w:lang w:val="en-GB"/>
        </w:rPr>
        <w:t xml:space="preserve"> in Alt1</w:t>
      </w:r>
      <w:r w:rsidR="00F22FDE" w:rsidRPr="0036627D">
        <w:rPr>
          <w:rFonts w:ascii="Times New Roman" w:hAnsi="Times New Roman" w:cs="Times New Roman"/>
          <w:sz w:val="22"/>
          <w:lang w:val="en-GB"/>
        </w:rPr>
        <w:t>,</w:t>
      </w:r>
      <w:r w:rsidR="00BB70AD" w:rsidRPr="0036627D">
        <w:rPr>
          <w:rFonts w:ascii="Times New Roman" w:hAnsi="Times New Roman" w:cs="Times New Roman"/>
          <w:sz w:val="22"/>
          <w:lang w:val="en-GB"/>
        </w:rPr>
        <w:t xml:space="preserve"> since the NACK-only will be transformed into ACK/NACK and transmit</w:t>
      </w:r>
      <w:r>
        <w:rPr>
          <w:rFonts w:ascii="Times New Roman" w:hAnsi="Times New Roman" w:cs="Times New Roman"/>
          <w:sz w:val="22"/>
          <w:lang w:val="en-GB"/>
        </w:rPr>
        <w:t>ted</w:t>
      </w:r>
      <w:r w:rsidR="00BB70AD" w:rsidRPr="0036627D">
        <w:rPr>
          <w:rFonts w:ascii="Times New Roman" w:hAnsi="Times New Roman" w:cs="Times New Roman"/>
          <w:sz w:val="22"/>
          <w:lang w:val="en-GB"/>
        </w:rPr>
        <w:t xml:space="preserve"> in the PUCCH resources configured for unicast which is UE-specific rather than group-common, the transformed ACK/NACK+SR c</w:t>
      </w:r>
      <w:r w:rsidR="000462EF" w:rsidRPr="0036627D">
        <w:rPr>
          <w:rFonts w:ascii="Times New Roman" w:hAnsi="Times New Roman" w:cs="Times New Roman"/>
          <w:sz w:val="22"/>
          <w:lang w:val="en-GB"/>
        </w:rPr>
        <w:t xml:space="preserve">an be multiplexed </w:t>
      </w:r>
      <w:r w:rsidR="0030149E">
        <w:rPr>
          <w:rFonts w:ascii="Times New Roman" w:hAnsi="Times New Roman" w:cs="Times New Roman"/>
          <w:sz w:val="22"/>
          <w:lang w:val="en-GB"/>
        </w:rPr>
        <w:t>reusing</w:t>
      </w:r>
      <w:r w:rsidR="000462EF" w:rsidRPr="0036627D">
        <w:rPr>
          <w:rFonts w:ascii="Times New Roman" w:hAnsi="Times New Roman" w:cs="Times New Roman"/>
          <w:sz w:val="22"/>
          <w:lang w:val="en-GB"/>
        </w:rPr>
        <w:t xml:space="preserve"> the legacy </w:t>
      </w:r>
      <w:r w:rsidR="0030149E">
        <w:rPr>
          <w:rFonts w:ascii="Times New Roman" w:hAnsi="Times New Roman" w:cs="Times New Roman"/>
          <w:sz w:val="22"/>
          <w:lang w:val="en-GB"/>
        </w:rPr>
        <w:t>program</w:t>
      </w:r>
      <w:r w:rsidR="000462EF" w:rsidRPr="0036627D">
        <w:rPr>
          <w:rFonts w:ascii="Times New Roman" w:hAnsi="Times New Roman" w:cs="Times New Roman"/>
          <w:sz w:val="22"/>
          <w:lang w:val="en-GB"/>
        </w:rPr>
        <w:t xml:space="preserve"> as describ</w:t>
      </w:r>
      <w:r>
        <w:rPr>
          <w:rFonts w:ascii="Times New Roman" w:hAnsi="Times New Roman" w:cs="Times New Roman"/>
          <w:sz w:val="22"/>
          <w:lang w:val="en-GB"/>
        </w:rPr>
        <w:t>ed</w:t>
      </w:r>
      <w:r w:rsidR="000462EF" w:rsidRPr="0036627D">
        <w:rPr>
          <w:rFonts w:ascii="Times New Roman" w:hAnsi="Times New Roman" w:cs="Times New Roman"/>
          <w:sz w:val="22"/>
          <w:lang w:val="en-GB"/>
        </w:rPr>
        <w:t xml:space="preserve"> in TS38.213 clause 9</w:t>
      </w:r>
      <w:r w:rsidR="00F1238E" w:rsidRPr="0036627D">
        <w:rPr>
          <w:rFonts w:ascii="Times New Roman" w:hAnsi="Times New Roman" w:cs="Times New Roman"/>
          <w:sz w:val="22"/>
          <w:vertAlign w:val="superscript"/>
          <w:lang w:val="en-GB"/>
        </w:rPr>
        <w:t>[</w:t>
      </w:r>
      <w:r w:rsidR="001B2762" w:rsidRPr="0036627D">
        <w:rPr>
          <w:rFonts w:ascii="Times New Roman" w:hAnsi="Times New Roman" w:cs="Times New Roman"/>
          <w:sz w:val="22"/>
          <w:vertAlign w:val="superscript"/>
          <w:lang w:val="en-GB"/>
        </w:rPr>
        <w:t>4</w:t>
      </w:r>
      <w:r w:rsidR="00F1238E" w:rsidRPr="0036627D">
        <w:rPr>
          <w:rFonts w:ascii="Times New Roman" w:hAnsi="Times New Roman" w:cs="Times New Roman"/>
          <w:sz w:val="22"/>
          <w:vertAlign w:val="superscript"/>
          <w:lang w:val="en-GB"/>
        </w:rPr>
        <w:t>]</w:t>
      </w:r>
      <w:r w:rsidR="000462EF" w:rsidRPr="0036627D">
        <w:rPr>
          <w:rFonts w:ascii="Times New Roman" w:hAnsi="Times New Roman" w:cs="Times New Roman"/>
          <w:sz w:val="22"/>
          <w:lang w:val="en-GB"/>
        </w:rPr>
        <w:t xml:space="preserve">, </w:t>
      </w:r>
      <w:r w:rsidR="00BB70AD" w:rsidRPr="0036627D">
        <w:rPr>
          <w:rFonts w:ascii="Times New Roman" w:hAnsi="Times New Roman" w:cs="Times New Roman"/>
          <w:sz w:val="22"/>
          <w:lang w:val="en-GB"/>
        </w:rPr>
        <w:t xml:space="preserve">therefore we think </w:t>
      </w:r>
      <w:r w:rsidR="000462EF" w:rsidRPr="0036627D">
        <w:rPr>
          <w:rFonts w:ascii="Times New Roman" w:hAnsi="Times New Roman" w:cs="Times New Roman"/>
          <w:sz w:val="22"/>
          <w:lang w:val="en-GB"/>
        </w:rPr>
        <w:t>this sub-bullet</w:t>
      </w:r>
      <w:r w:rsidR="00BB70AD" w:rsidRPr="0036627D">
        <w:rPr>
          <w:rFonts w:ascii="Times New Roman" w:hAnsi="Times New Roman" w:cs="Times New Roman"/>
          <w:sz w:val="22"/>
          <w:lang w:val="en-GB"/>
        </w:rPr>
        <w:t xml:space="preserve"> can be deleted.</w:t>
      </w:r>
      <w:r w:rsidR="000462EF" w:rsidRPr="0036627D">
        <w:rPr>
          <w:rFonts w:ascii="Times New Roman" w:hAnsi="Times New Roman" w:cs="Times New Roman"/>
          <w:sz w:val="22"/>
          <w:lang w:val="en-GB"/>
        </w:rPr>
        <w:t xml:space="preserve"> </w:t>
      </w:r>
    </w:p>
    <w:p w:rsidR="00F22FDE" w:rsidRPr="0036627D" w:rsidRDefault="000462EF" w:rsidP="00997965">
      <w:pPr>
        <w:rPr>
          <w:rFonts w:ascii="Times New Roman" w:hAnsi="Times New Roman" w:cs="Times New Roman"/>
          <w:sz w:val="22"/>
          <w:lang w:val="en-GB"/>
        </w:rPr>
      </w:pPr>
      <w:r w:rsidRPr="0036627D">
        <w:rPr>
          <w:rFonts w:ascii="Times New Roman" w:hAnsi="Times New Roman" w:cs="Times New Roman"/>
          <w:sz w:val="22"/>
          <w:lang w:val="en-GB"/>
        </w:rPr>
        <w:t>A</w:t>
      </w:r>
      <w:r w:rsidR="00D66995" w:rsidRPr="0036627D">
        <w:rPr>
          <w:rFonts w:ascii="Times New Roman" w:hAnsi="Times New Roman" w:cs="Times New Roman"/>
          <w:sz w:val="22"/>
          <w:lang w:val="en-GB"/>
        </w:rPr>
        <w:t>n a</w:t>
      </w:r>
      <w:r w:rsidRPr="0036627D">
        <w:rPr>
          <w:rFonts w:ascii="Times New Roman" w:hAnsi="Times New Roman" w:cs="Times New Roman"/>
          <w:sz w:val="22"/>
          <w:lang w:val="en-GB"/>
        </w:rPr>
        <w:t>dditional</w:t>
      </w:r>
      <w:r w:rsidR="00D66995" w:rsidRPr="0036627D">
        <w:rPr>
          <w:rFonts w:ascii="Times New Roman" w:hAnsi="Times New Roman" w:cs="Times New Roman"/>
          <w:sz w:val="22"/>
          <w:lang w:val="en-GB"/>
        </w:rPr>
        <w:t xml:space="preserve"> issue </w:t>
      </w:r>
      <w:r w:rsidR="00997965">
        <w:rPr>
          <w:rFonts w:ascii="Times New Roman" w:hAnsi="Times New Roman" w:cs="Times New Roman"/>
          <w:sz w:val="22"/>
          <w:lang w:val="en-GB"/>
        </w:rPr>
        <w:t>for</w:t>
      </w:r>
      <w:r w:rsidR="00D66995" w:rsidRPr="0036627D">
        <w:rPr>
          <w:rFonts w:ascii="Times New Roman" w:hAnsi="Times New Roman" w:cs="Times New Roman"/>
          <w:sz w:val="22"/>
          <w:lang w:val="en-GB"/>
        </w:rPr>
        <w:t xml:space="preserve"> </w:t>
      </w:r>
      <w:r w:rsidRPr="0036627D">
        <w:rPr>
          <w:rFonts w:ascii="Times New Roman" w:hAnsi="Times New Roman" w:cs="Times New Roman"/>
          <w:sz w:val="22"/>
          <w:lang w:val="en-GB"/>
        </w:rPr>
        <w:t>Alt1</w:t>
      </w:r>
      <w:r w:rsidR="00D66995" w:rsidRPr="0036627D">
        <w:rPr>
          <w:rFonts w:ascii="Times New Roman" w:hAnsi="Times New Roman" w:cs="Times New Roman"/>
          <w:sz w:val="22"/>
          <w:lang w:val="en-GB"/>
        </w:rPr>
        <w:t xml:space="preserve"> is how to select the PUCCH resource configured for unicast.</w:t>
      </w:r>
      <w:r w:rsidRPr="0036627D">
        <w:rPr>
          <w:rFonts w:ascii="Times New Roman" w:hAnsi="Times New Roman" w:cs="Times New Roman"/>
          <w:sz w:val="22"/>
          <w:lang w:val="en-GB"/>
        </w:rPr>
        <w:t xml:space="preserve"> </w:t>
      </w:r>
      <w:r w:rsidR="00997965" w:rsidRPr="00997965">
        <w:rPr>
          <w:rFonts w:ascii="Times New Roman" w:hAnsi="Times New Roman" w:cs="Times New Roman"/>
          <w:sz w:val="22"/>
          <w:lang w:val="en-GB"/>
        </w:rPr>
        <w:t>In order to follow the exi</w:t>
      </w:r>
      <w:r w:rsidR="00997965">
        <w:rPr>
          <w:rFonts w:ascii="Times New Roman" w:hAnsi="Times New Roman" w:cs="Times New Roman"/>
          <w:sz w:val="22"/>
          <w:lang w:val="en-GB"/>
        </w:rPr>
        <w:t>sting rules as much as possible, a</w:t>
      </w:r>
      <w:r w:rsidR="00D66995" w:rsidRPr="0036627D">
        <w:rPr>
          <w:rFonts w:ascii="Times New Roman" w:hAnsi="Times New Roman" w:cs="Times New Roman"/>
          <w:sz w:val="22"/>
          <w:lang w:val="en-GB"/>
        </w:rPr>
        <w:t xml:space="preserve"> sample way is </w:t>
      </w:r>
      <w:r w:rsidR="00997965">
        <w:rPr>
          <w:rFonts w:ascii="Times New Roman" w:hAnsi="Times New Roman" w:cs="Times New Roman"/>
          <w:sz w:val="22"/>
          <w:lang w:val="en-GB"/>
        </w:rPr>
        <w:t xml:space="preserve">that the UE </w:t>
      </w:r>
      <w:r w:rsidR="00D66995" w:rsidRPr="0036627D">
        <w:rPr>
          <w:rFonts w:ascii="Times New Roman" w:hAnsi="Times New Roman" w:cs="Times New Roman"/>
          <w:sz w:val="22"/>
          <w:lang w:val="en-GB"/>
        </w:rPr>
        <w:t>select</w:t>
      </w:r>
      <w:r w:rsidR="001447C7" w:rsidRPr="0036627D">
        <w:rPr>
          <w:rFonts w:ascii="Times New Roman" w:hAnsi="Times New Roman" w:cs="Times New Roman"/>
          <w:sz w:val="22"/>
          <w:lang w:val="en-GB"/>
        </w:rPr>
        <w:t>s</w:t>
      </w:r>
      <w:r w:rsidR="00D66995" w:rsidRPr="0036627D">
        <w:rPr>
          <w:rFonts w:ascii="Times New Roman" w:hAnsi="Times New Roman" w:cs="Times New Roman"/>
          <w:sz w:val="22"/>
          <w:lang w:val="en-GB"/>
        </w:rPr>
        <w:t xml:space="preserve"> PUCCH resource set </w:t>
      </w:r>
      <w:r w:rsidR="001447C7" w:rsidRPr="0036627D">
        <w:rPr>
          <w:rFonts w:ascii="Times New Roman" w:hAnsi="Times New Roman" w:cs="Times New Roman"/>
          <w:sz w:val="22"/>
          <w:lang w:val="en-GB"/>
        </w:rPr>
        <w:t xml:space="preserve">for unicast </w:t>
      </w:r>
      <w:r w:rsidR="00D66995" w:rsidRPr="0036627D">
        <w:rPr>
          <w:rFonts w:ascii="Times New Roman" w:hAnsi="Times New Roman" w:cs="Times New Roman"/>
          <w:sz w:val="22"/>
          <w:lang w:val="en-GB"/>
        </w:rPr>
        <w:t xml:space="preserve">by the </w:t>
      </w:r>
      <w:r w:rsidR="001447C7" w:rsidRPr="0036627D">
        <w:rPr>
          <w:rFonts w:ascii="Times New Roman" w:hAnsi="Times New Roman" w:cs="Times New Roman"/>
          <w:sz w:val="22"/>
          <w:lang w:val="en-GB"/>
        </w:rPr>
        <w:t xml:space="preserve">bit size of the sum between transformed ACK/NACK and SR, and selects </w:t>
      </w:r>
      <w:r w:rsidR="00D66995" w:rsidRPr="0036627D">
        <w:rPr>
          <w:rFonts w:ascii="Times New Roman" w:hAnsi="Times New Roman" w:cs="Times New Roman"/>
          <w:sz w:val="22"/>
          <w:lang w:val="en-GB"/>
        </w:rPr>
        <w:t>the</w:t>
      </w:r>
      <w:r w:rsidR="001447C7" w:rsidRPr="0036627D">
        <w:rPr>
          <w:rFonts w:ascii="Times New Roman" w:hAnsi="Times New Roman" w:cs="Times New Roman"/>
          <w:sz w:val="22"/>
          <w:lang w:val="en-GB"/>
        </w:rPr>
        <w:t xml:space="preserve"> PUCCH</w:t>
      </w:r>
      <w:r w:rsidR="00D66995" w:rsidRPr="0036627D">
        <w:rPr>
          <w:rFonts w:ascii="Times New Roman" w:hAnsi="Times New Roman" w:cs="Times New Roman"/>
          <w:sz w:val="22"/>
          <w:lang w:val="en-GB"/>
        </w:rPr>
        <w:t xml:space="preserve"> resource within </w:t>
      </w:r>
      <w:r w:rsidR="00D66995" w:rsidRPr="0036627D">
        <w:rPr>
          <w:rFonts w:ascii="Times New Roman" w:hAnsi="Times New Roman" w:cs="Times New Roman"/>
          <w:i/>
          <w:sz w:val="22"/>
          <w:lang w:val="en-GB"/>
        </w:rPr>
        <w:t>PUCCH-</w:t>
      </w:r>
      <w:r w:rsidR="00D66995" w:rsidRPr="0036627D">
        <w:rPr>
          <w:rFonts w:ascii="Times New Roman" w:hAnsi="Times New Roman" w:cs="Times New Roman"/>
          <w:i/>
          <w:sz w:val="22"/>
          <w:lang w:val="en-GB"/>
        </w:rPr>
        <w:lastRenderedPageBreak/>
        <w:t xml:space="preserve">Config/PUCCH-ConfigurationList </w:t>
      </w:r>
      <w:r w:rsidR="00D66995" w:rsidRPr="0036627D">
        <w:rPr>
          <w:rFonts w:ascii="Times New Roman" w:hAnsi="Times New Roman" w:cs="Times New Roman"/>
          <w:sz w:val="22"/>
          <w:lang w:val="en-GB"/>
        </w:rPr>
        <w:t>configured for unicast by the PRI indicated in the GC-DCI</w:t>
      </w:r>
      <w:r w:rsidR="00001138" w:rsidRPr="0036627D">
        <w:rPr>
          <w:rFonts w:ascii="Times New Roman" w:hAnsi="Times New Roman" w:cs="Times New Roman"/>
          <w:sz w:val="22"/>
          <w:lang w:val="en-GB"/>
        </w:rPr>
        <w:t>.</w:t>
      </w:r>
      <w:r w:rsidR="00997965">
        <w:rPr>
          <w:rFonts w:ascii="Times New Roman" w:hAnsi="Times New Roman" w:cs="Times New Roman"/>
          <w:sz w:val="22"/>
          <w:lang w:val="en-GB"/>
        </w:rPr>
        <w:t xml:space="preserve"> </w:t>
      </w:r>
    </w:p>
    <w:p w:rsidR="004272FD" w:rsidRPr="0036627D" w:rsidRDefault="0036627D" w:rsidP="0036627D">
      <w:pPr>
        <w:widowControl/>
        <w:spacing w:after="120"/>
        <w:rPr>
          <w:rFonts w:ascii="Times New Roman" w:eastAsia="宋体" w:hAnsi="Times New Roman" w:cs="Times New Roman"/>
          <w:b/>
          <w:kern w:val="0"/>
          <w:sz w:val="22"/>
          <w:u w:val="single"/>
        </w:rPr>
      </w:pPr>
      <w:r w:rsidRPr="0036627D">
        <w:rPr>
          <w:rFonts w:ascii="Times New Roman" w:eastAsia="宋体" w:hAnsi="Times New Roman" w:cs="Times New Roman"/>
          <w:b/>
          <w:kern w:val="0"/>
          <w:sz w:val="22"/>
          <w:u w:val="single"/>
        </w:rPr>
        <w:t>Proposal 2</w:t>
      </w:r>
      <w:r w:rsidR="004272FD" w:rsidRPr="0036627D">
        <w:rPr>
          <w:rFonts w:ascii="Times New Roman" w:eastAsia="宋体" w:hAnsi="Times New Roman" w:cs="Times New Roman"/>
          <w:b/>
          <w:kern w:val="0"/>
          <w:sz w:val="22"/>
          <w:u w:val="single"/>
        </w:rPr>
        <w:t>:</w:t>
      </w:r>
    </w:p>
    <w:p w:rsidR="005361CA" w:rsidRPr="0036627D" w:rsidRDefault="004272FD" w:rsidP="0036627D">
      <w:pPr>
        <w:widowControl/>
        <w:numPr>
          <w:ilvl w:val="0"/>
          <w:numId w:val="10"/>
        </w:numPr>
        <w:spacing w:after="120"/>
        <w:jc w:val="left"/>
        <w:rPr>
          <w:rFonts w:ascii="Times New Roman" w:eastAsia="宋体" w:hAnsi="Times New Roman" w:cs="Times New Roman"/>
          <w:i/>
          <w:kern w:val="0"/>
          <w:sz w:val="22"/>
        </w:rPr>
      </w:pPr>
      <w:r w:rsidRPr="0036627D">
        <w:rPr>
          <w:rFonts w:ascii="Times New Roman" w:eastAsia="宋体" w:hAnsi="Times New Roman" w:cs="Times New Roman"/>
          <w:i/>
          <w:kern w:val="0"/>
          <w:sz w:val="22"/>
        </w:rPr>
        <w:t>Support Alt1</w:t>
      </w:r>
      <w:r w:rsidR="000462EF" w:rsidRPr="0036627D">
        <w:rPr>
          <w:rFonts w:ascii="Times New Roman" w:eastAsia="宋体" w:hAnsi="Times New Roman" w:cs="Times New Roman"/>
          <w:i/>
          <w:kern w:val="0"/>
          <w:sz w:val="22"/>
        </w:rPr>
        <w:t xml:space="preserve"> with some modification</w:t>
      </w:r>
      <w:r w:rsidR="00F10E61">
        <w:rPr>
          <w:rFonts w:ascii="Times New Roman" w:eastAsia="宋体" w:hAnsi="Times New Roman" w:cs="Times New Roman"/>
          <w:i/>
          <w:kern w:val="0"/>
          <w:sz w:val="22"/>
        </w:rPr>
        <w:t>s</w:t>
      </w:r>
      <w:r w:rsidRPr="0036627D">
        <w:rPr>
          <w:rFonts w:ascii="Times New Roman" w:eastAsia="宋体" w:hAnsi="Times New Roman" w:cs="Times New Roman"/>
          <w:i/>
          <w:kern w:val="0"/>
          <w:sz w:val="22"/>
        </w:rPr>
        <w:t xml:space="preserve"> for the case when PUCCH transmission for the NACK-only based feedback for multicast collides with PUCCH transmissions for SR for the same priority.</w:t>
      </w:r>
    </w:p>
    <w:p w:rsidR="004272FD" w:rsidRPr="0036627D" w:rsidRDefault="004272FD" w:rsidP="0036627D">
      <w:pPr>
        <w:pStyle w:val="aff7"/>
        <w:numPr>
          <w:ilvl w:val="0"/>
          <w:numId w:val="37"/>
        </w:numPr>
        <w:spacing w:after="120"/>
        <w:ind w:leftChars="0"/>
        <w:contextualSpacing/>
        <w:rPr>
          <w:rFonts w:eastAsiaTheme="minorEastAsia"/>
          <w:i/>
          <w:iCs/>
          <w:sz w:val="22"/>
          <w:szCs w:val="22"/>
          <w:lang w:eastAsia="zh-CN"/>
        </w:rPr>
      </w:pPr>
      <w:r w:rsidRPr="0036627D">
        <w:rPr>
          <w:rFonts w:eastAsiaTheme="minorEastAsia"/>
          <w:i/>
          <w:iCs/>
          <w:sz w:val="22"/>
          <w:szCs w:val="22"/>
          <w:lang w:eastAsia="zh-CN"/>
        </w:rPr>
        <w:t xml:space="preserve">Alt1: </w:t>
      </w:r>
      <w:r w:rsidRPr="0036627D">
        <w:rPr>
          <w:rFonts w:eastAsiaTheme="minorEastAsia"/>
          <w:i/>
          <w:iCs/>
          <w:strike/>
          <w:color w:val="FF0000"/>
          <w:sz w:val="22"/>
          <w:szCs w:val="22"/>
          <w:lang w:eastAsia="zh-CN"/>
        </w:rPr>
        <w:t xml:space="preserve">up to two TBs of </w:t>
      </w:r>
      <w:r w:rsidRPr="0036627D">
        <w:rPr>
          <w:rFonts w:eastAsiaTheme="minorEastAsia"/>
          <w:i/>
          <w:iCs/>
          <w:sz w:val="22"/>
          <w:szCs w:val="22"/>
          <w:lang w:eastAsia="zh-CN"/>
        </w:rPr>
        <w:t xml:space="preserve">NACK-only </w:t>
      </w:r>
      <w:r w:rsidR="000462EF" w:rsidRPr="0036627D">
        <w:rPr>
          <w:rFonts w:eastAsiaTheme="minorEastAsia"/>
          <w:i/>
          <w:iCs/>
          <w:sz w:val="22"/>
          <w:szCs w:val="22"/>
          <w:lang w:eastAsia="zh-CN"/>
        </w:rPr>
        <w:t xml:space="preserve">based </w:t>
      </w:r>
      <w:r w:rsidRPr="0036627D">
        <w:rPr>
          <w:rFonts w:eastAsiaTheme="minorEastAsia"/>
          <w:i/>
          <w:iCs/>
          <w:sz w:val="22"/>
          <w:szCs w:val="22"/>
          <w:lang w:eastAsia="zh-CN"/>
        </w:rPr>
        <w:t>feedback is transformed into ACK/NACK HARQ bits and is multiplexed with SR as legacy procedure as Rel-15/16.</w:t>
      </w:r>
    </w:p>
    <w:p w:rsidR="008501BA" w:rsidRPr="0036627D" w:rsidRDefault="004272FD" w:rsidP="0036627D">
      <w:pPr>
        <w:pStyle w:val="aff7"/>
        <w:numPr>
          <w:ilvl w:val="1"/>
          <w:numId w:val="37"/>
        </w:numPr>
        <w:spacing w:after="120"/>
        <w:ind w:leftChars="0"/>
        <w:contextualSpacing/>
        <w:rPr>
          <w:rFonts w:eastAsiaTheme="minorEastAsia"/>
          <w:i/>
          <w:iCs/>
          <w:sz w:val="22"/>
          <w:szCs w:val="22"/>
          <w:lang w:eastAsia="zh-CN"/>
        </w:rPr>
      </w:pPr>
      <w:r w:rsidRPr="0036627D">
        <w:rPr>
          <w:rFonts w:eastAsiaTheme="minorEastAsia"/>
          <w:i/>
          <w:iCs/>
          <w:sz w:val="22"/>
          <w:szCs w:val="22"/>
          <w:lang w:eastAsia="zh-CN"/>
        </w:rPr>
        <w:t xml:space="preserve">PUCCH resources configured for unicast will be used in concerned cases subject to </w:t>
      </w:r>
      <w:r w:rsidRPr="0036627D">
        <w:rPr>
          <w:rFonts w:eastAsiaTheme="minorEastAsia"/>
          <w:i/>
          <w:iCs/>
          <w:sz w:val="22"/>
          <w:szCs w:val="22"/>
          <w:lang w:val="en-US" w:eastAsia="zh-CN"/>
        </w:rPr>
        <w:t xml:space="preserve">legacy procedure as Rel-15/16. </w:t>
      </w:r>
      <w:r w:rsidR="008501BA" w:rsidRPr="0036627D">
        <w:rPr>
          <w:rFonts w:eastAsiaTheme="minorEastAsia"/>
          <w:i/>
          <w:iCs/>
          <w:color w:val="FF0000"/>
          <w:sz w:val="22"/>
          <w:szCs w:val="22"/>
          <w:lang w:val="en-US" w:eastAsia="zh-CN"/>
        </w:rPr>
        <w:t xml:space="preserve">The UE </w:t>
      </w:r>
      <w:r w:rsidR="002B206A">
        <w:rPr>
          <w:i/>
          <w:color w:val="FF0000"/>
          <w:sz w:val="22"/>
        </w:rPr>
        <w:t>determine</w:t>
      </w:r>
      <w:r w:rsidR="00F10E61">
        <w:rPr>
          <w:i/>
          <w:color w:val="FF0000"/>
          <w:sz w:val="22"/>
        </w:rPr>
        <w:t>s</w:t>
      </w:r>
      <w:r w:rsidR="008501BA" w:rsidRPr="0036627D">
        <w:rPr>
          <w:i/>
          <w:color w:val="FF0000"/>
          <w:sz w:val="22"/>
        </w:rPr>
        <w:t xml:space="preserve"> the</w:t>
      </w:r>
      <w:r w:rsidR="008501BA" w:rsidRPr="0036627D">
        <w:rPr>
          <w:rFonts w:eastAsiaTheme="minorEastAsia"/>
          <w:i/>
          <w:iCs/>
          <w:color w:val="FF0000"/>
          <w:sz w:val="22"/>
          <w:szCs w:val="22"/>
          <w:lang w:val="en-US" w:eastAsia="zh-CN"/>
        </w:rPr>
        <w:t xml:space="preserve"> PUCCH resource </w:t>
      </w:r>
      <w:r w:rsidR="008501BA" w:rsidRPr="0036627D">
        <w:rPr>
          <w:i/>
          <w:color w:val="FF0000"/>
          <w:sz w:val="22"/>
        </w:rPr>
        <w:t>within PUCCH-Config/PUCCH-ConfigurationList configured for unicast by the PRI indicated in the GC-DCI.</w:t>
      </w:r>
    </w:p>
    <w:p w:rsidR="004272FD" w:rsidRPr="0036627D" w:rsidRDefault="004272FD" w:rsidP="0036627D">
      <w:pPr>
        <w:pStyle w:val="aff7"/>
        <w:numPr>
          <w:ilvl w:val="1"/>
          <w:numId w:val="37"/>
        </w:numPr>
        <w:spacing w:after="120"/>
        <w:ind w:leftChars="0"/>
        <w:contextualSpacing/>
        <w:rPr>
          <w:rFonts w:eastAsiaTheme="minorEastAsia"/>
          <w:i/>
          <w:iCs/>
          <w:strike/>
          <w:sz w:val="22"/>
          <w:szCs w:val="22"/>
          <w:lang w:eastAsia="zh-CN"/>
        </w:rPr>
      </w:pPr>
      <w:r w:rsidRPr="0036627D">
        <w:rPr>
          <w:rFonts w:eastAsiaTheme="minorEastAsia"/>
          <w:i/>
          <w:iCs/>
          <w:strike/>
          <w:color w:val="FF0000"/>
          <w:sz w:val="22"/>
          <w:szCs w:val="22"/>
          <w:lang w:eastAsia="zh-CN"/>
        </w:rPr>
        <w:t>For the case of more than two TBs of NACK-only, [FFS: SR] is dropped.</w:t>
      </w:r>
    </w:p>
    <w:p w:rsidR="004272FD" w:rsidRPr="0036627D" w:rsidRDefault="004272FD" w:rsidP="0036627D">
      <w:pPr>
        <w:snapToGrid w:val="0"/>
        <w:spacing w:after="120"/>
        <w:rPr>
          <w:rFonts w:ascii="Times New Roman" w:hAnsi="Times New Roman" w:cs="Times New Roman"/>
          <w:sz w:val="22"/>
          <w:lang w:val="en-GB"/>
        </w:rPr>
      </w:pPr>
    </w:p>
    <w:p w:rsidR="005361CA" w:rsidRDefault="001B2762" w:rsidP="005361CA">
      <w:pPr>
        <w:pStyle w:val="1"/>
        <w:keepLines/>
        <w:numPr>
          <w:ilvl w:val="0"/>
          <w:numId w:val="6"/>
        </w:numPr>
        <w:pBdr>
          <w:top w:val="single" w:sz="12" w:space="3" w:color="auto"/>
        </w:pBdr>
        <w:tabs>
          <w:tab w:val="clear" w:pos="0"/>
        </w:tabs>
        <w:overflowPunct w:val="0"/>
        <w:autoSpaceDE w:val="0"/>
        <w:autoSpaceDN w:val="0"/>
        <w:adjustRightInd w:val="0"/>
        <w:snapToGrid w:val="0"/>
        <w:spacing w:after="120"/>
        <w:textAlignment w:val="baseline"/>
        <w:rPr>
          <w:rFonts w:eastAsia="宋体"/>
          <w:b/>
          <w:kern w:val="0"/>
          <w:szCs w:val="28"/>
          <w:lang w:eastAsia="zh-CN"/>
        </w:rPr>
      </w:pPr>
      <w:r>
        <w:rPr>
          <w:rFonts w:eastAsia="宋体"/>
          <w:b/>
          <w:kern w:val="0"/>
          <w:szCs w:val="28"/>
          <w:lang w:eastAsia="zh-CN"/>
        </w:rPr>
        <w:t>M</w:t>
      </w:r>
      <w:r w:rsidR="005361CA" w:rsidRPr="005361CA">
        <w:rPr>
          <w:rFonts w:eastAsia="宋体"/>
          <w:b/>
          <w:kern w:val="0"/>
          <w:szCs w:val="28"/>
          <w:lang w:eastAsia="zh-CN"/>
        </w:rPr>
        <w:t>ore th</w:t>
      </w:r>
      <w:r w:rsidR="00EE6980">
        <w:rPr>
          <w:rFonts w:eastAsia="宋体"/>
          <w:b/>
          <w:kern w:val="0"/>
          <w:szCs w:val="28"/>
          <w:lang w:eastAsia="zh-CN"/>
        </w:rPr>
        <w:t>an one NACK-only based feedback</w:t>
      </w:r>
      <w:r w:rsidR="00214D23">
        <w:rPr>
          <w:rFonts w:eastAsia="宋体"/>
          <w:b/>
          <w:kern w:val="0"/>
          <w:szCs w:val="28"/>
          <w:lang w:eastAsia="zh-CN"/>
        </w:rPr>
        <w:t>s</w:t>
      </w:r>
    </w:p>
    <w:p w:rsidR="00EE6980" w:rsidRDefault="005361CA" w:rsidP="0036627D">
      <w:pPr>
        <w:spacing w:after="120"/>
        <w:rPr>
          <w:rFonts w:ascii="Times New Roman" w:hAnsi="Times New Roman" w:cs="Times New Roman"/>
          <w:sz w:val="22"/>
          <w:lang w:val="en-GB"/>
        </w:rPr>
      </w:pPr>
      <w:r>
        <w:rPr>
          <w:rFonts w:ascii="Times New Roman" w:hAnsi="Times New Roman" w:cs="Times New Roman"/>
          <w:sz w:val="22"/>
          <w:lang w:val="en-GB"/>
        </w:rPr>
        <w:t xml:space="preserve">For more than one </w:t>
      </w:r>
      <w:r w:rsidRPr="005361CA">
        <w:rPr>
          <w:rFonts w:ascii="Times New Roman" w:hAnsi="Times New Roman" w:cs="Times New Roman"/>
          <w:sz w:val="22"/>
          <w:lang w:val="en-GB"/>
        </w:rPr>
        <w:t>NACK-only based feedback</w:t>
      </w:r>
      <w:r w:rsidR="00731EE5">
        <w:rPr>
          <w:rFonts w:ascii="Times New Roman" w:hAnsi="Times New Roman" w:cs="Times New Roman"/>
          <w:sz w:val="22"/>
          <w:lang w:val="en-GB"/>
        </w:rPr>
        <w:t>s that is</w:t>
      </w:r>
      <w:r w:rsidRPr="005361CA">
        <w:rPr>
          <w:rFonts w:ascii="Times New Roman" w:hAnsi="Times New Roman" w:cs="Times New Roman"/>
          <w:sz w:val="22"/>
          <w:lang w:val="en-GB"/>
        </w:rPr>
        <w:t xml:space="preserve"> available for transmission in the same PUCCH slot</w:t>
      </w:r>
      <w:r w:rsidR="00EE6980">
        <w:rPr>
          <w:rFonts w:ascii="Times New Roman" w:hAnsi="Times New Roman" w:cs="Times New Roman"/>
          <w:sz w:val="22"/>
          <w:lang w:val="en-GB"/>
        </w:rPr>
        <w:t>, t</w:t>
      </w:r>
      <w:r w:rsidR="00EE6980" w:rsidRPr="00EE6980">
        <w:rPr>
          <w:rFonts w:ascii="Times New Roman" w:hAnsi="Times New Roman" w:cs="Times New Roman"/>
          <w:sz w:val="22"/>
          <w:lang w:val="en-GB"/>
        </w:rPr>
        <w:t xml:space="preserve">he </w:t>
      </w:r>
      <w:r w:rsidR="00EE6980">
        <w:rPr>
          <w:rFonts w:ascii="Times New Roman" w:hAnsi="Times New Roman" w:cs="Times New Roman"/>
          <w:sz w:val="22"/>
          <w:lang w:val="en-GB"/>
        </w:rPr>
        <w:t xml:space="preserve">proposal given by </w:t>
      </w:r>
      <w:r w:rsidR="00731EE5">
        <w:rPr>
          <w:rFonts w:ascii="Times New Roman" w:hAnsi="Times New Roman" w:cs="Times New Roman"/>
          <w:sz w:val="22"/>
          <w:lang w:val="en-GB"/>
        </w:rPr>
        <w:t xml:space="preserve">the </w:t>
      </w:r>
      <w:r w:rsidR="00EE6980">
        <w:rPr>
          <w:rFonts w:ascii="Times New Roman" w:hAnsi="Times New Roman" w:cs="Times New Roman"/>
          <w:sz w:val="22"/>
          <w:lang w:val="en-GB"/>
        </w:rPr>
        <w:t>moderator</w:t>
      </w:r>
      <w:r w:rsidR="00EE6980" w:rsidRPr="00EE6980">
        <w:rPr>
          <w:rFonts w:ascii="Times New Roman" w:hAnsi="Times New Roman" w:cs="Times New Roman"/>
          <w:sz w:val="22"/>
          <w:lang w:val="en-GB"/>
        </w:rPr>
        <w:t xml:space="preserve"> </w:t>
      </w:r>
      <w:r w:rsidR="00EE6980">
        <w:rPr>
          <w:rFonts w:ascii="Times New Roman" w:hAnsi="Times New Roman" w:cs="Times New Roman"/>
          <w:sz w:val="22"/>
          <w:lang w:val="en-GB"/>
        </w:rPr>
        <w:t>in</w:t>
      </w:r>
      <w:r w:rsidR="00731EE5">
        <w:rPr>
          <w:rFonts w:ascii="Times New Roman" w:hAnsi="Times New Roman" w:cs="Times New Roman"/>
          <w:sz w:val="22"/>
          <w:lang w:val="en-GB"/>
        </w:rPr>
        <w:t xml:space="preserve"> the last meeting was</w:t>
      </w:r>
      <w:r w:rsidR="00EE6980" w:rsidRPr="00EE6980">
        <w:rPr>
          <w:rFonts w:ascii="Times New Roman" w:hAnsi="Times New Roman" w:cs="Times New Roman"/>
          <w:sz w:val="22"/>
          <w:lang w:val="en-GB"/>
        </w:rPr>
        <w:t xml:space="preserve"> as follows</w:t>
      </w:r>
      <w:r w:rsidR="00EE6980">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EE6980" w:rsidRPr="00E76C0B" w:rsidTr="00EB4EC0">
        <w:tc>
          <w:tcPr>
            <w:tcW w:w="9962" w:type="dxa"/>
            <w:tcBorders>
              <w:top w:val="single" w:sz="8" w:space="0" w:color="auto"/>
              <w:left w:val="single" w:sz="8" w:space="0" w:color="auto"/>
              <w:bottom w:val="single" w:sz="8" w:space="0" w:color="auto"/>
              <w:right w:val="single" w:sz="8" w:space="0" w:color="auto"/>
            </w:tcBorders>
          </w:tcPr>
          <w:p w:rsidR="00EE6980" w:rsidRPr="00EE6980" w:rsidRDefault="00EE6980" w:rsidP="0036627D">
            <w:pPr>
              <w:keepNext/>
              <w:widowControl/>
              <w:tabs>
                <w:tab w:val="left" w:pos="420"/>
              </w:tabs>
              <w:spacing w:after="120"/>
              <w:ind w:left="720" w:hanging="720"/>
              <w:outlineLvl w:val="3"/>
              <w:rPr>
                <w:rFonts w:eastAsia="宋体"/>
                <w:b/>
                <w:bCs/>
                <w:sz w:val="22"/>
                <w:szCs w:val="22"/>
                <w:lang w:val="en-GB"/>
              </w:rPr>
            </w:pPr>
            <w:r w:rsidRPr="00EE6980">
              <w:rPr>
                <w:rFonts w:eastAsia="宋体"/>
                <w:b/>
                <w:bCs/>
                <w:sz w:val="22"/>
                <w:szCs w:val="22"/>
                <w:lang w:val="en-GB"/>
              </w:rPr>
              <w:t xml:space="preserve">Proposal  </w:t>
            </w:r>
            <w:r w:rsidRPr="00EE6980">
              <w:rPr>
                <w:rFonts w:eastAsia="宋体"/>
                <w:b/>
                <w:bCs/>
                <w:sz w:val="22"/>
                <w:lang w:val="en-GB"/>
              </w:rPr>
              <w:fldChar w:fldCharType="begin"/>
            </w:r>
            <w:r w:rsidRPr="00EE6980">
              <w:rPr>
                <w:rFonts w:eastAsia="宋体"/>
                <w:b/>
                <w:bCs/>
                <w:sz w:val="22"/>
                <w:szCs w:val="22"/>
                <w:lang w:val="en-GB"/>
              </w:rPr>
              <w:instrText xml:space="preserve"> REF _Ref88171065 \r \h  \* MERGEFORMAT </w:instrText>
            </w:r>
            <w:r w:rsidRPr="00EE6980">
              <w:rPr>
                <w:rFonts w:eastAsia="宋体"/>
                <w:b/>
                <w:bCs/>
                <w:sz w:val="22"/>
                <w:lang w:val="en-GB"/>
              </w:rPr>
            </w:r>
            <w:r w:rsidRPr="00EE6980">
              <w:rPr>
                <w:rFonts w:eastAsia="宋体"/>
                <w:b/>
                <w:bCs/>
                <w:sz w:val="22"/>
                <w:lang w:val="en-GB"/>
              </w:rPr>
              <w:fldChar w:fldCharType="separate"/>
            </w:r>
            <w:r w:rsidRPr="00EE6980">
              <w:rPr>
                <w:rFonts w:eastAsia="宋体"/>
                <w:b/>
                <w:bCs/>
                <w:sz w:val="22"/>
                <w:szCs w:val="22"/>
                <w:lang w:val="en-GB"/>
              </w:rPr>
              <w:t>3.2.5</w:t>
            </w:r>
            <w:r w:rsidRPr="00EE6980">
              <w:rPr>
                <w:rFonts w:eastAsia="宋体"/>
                <w:b/>
                <w:bCs/>
                <w:sz w:val="22"/>
                <w:lang w:val="en-GB"/>
              </w:rPr>
              <w:fldChar w:fldCharType="end"/>
            </w:r>
            <w:r w:rsidRPr="00EE6980">
              <w:rPr>
                <w:rFonts w:eastAsia="宋体"/>
                <w:b/>
                <w:bCs/>
                <w:sz w:val="22"/>
                <w:szCs w:val="22"/>
                <w:lang w:val="en-GB"/>
              </w:rPr>
              <w:t>: Continue discussing the following proposal</w:t>
            </w:r>
          </w:p>
          <w:p w:rsidR="00EE6980" w:rsidRPr="00731EE5" w:rsidRDefault="00EE6980" w:rsidP="0036627D">
            <w:pPr>
              <w:widowControl/>
              <w:numPr>
                <w:ilvl w:val="0"/>
                <w:numId w:val="38"/>
              </w:numPr>
              <w:spacing w:after="120"/>
              <w:contextualSpacing/>
              <w:jc w:val="left"/>
              <w:rPr>
                <w:sz w:val="22"/>
                <w:szCs w:val="22"/>
                <w:lang w:val="en-GB"/>
              </w:rPr>
            </w:pPr>
            <w:r w:rsidRPr="00731EE5">
              <w:rPr>
                <w:sz w:val="22"/>
                <w:szCs w:val="22"/>
                <w:lang w:val="en-GB"/>
              </w:rPr>
              <w:t>When more than one NACK-only feedback are available for transmission in the same PUCCH slot for a given G-RNTI,</w:t>
            </w:r>
          </w:p>
          <w:p w:rsidR="00EE6980" w:rsidRPr="00731EE5" w:rsidRDefault="00EE6980" w:rsidP="0036627D">
            <w:pPr>
              <w:widowControl/>
              <w:numPr>
                <w:ilvl w:val="0"/>
                <w:numId w:val="39"/>
              </w:numPr>
              <w:spacing w:after="120"/>
              <w:contextualSpacing/>
              <w:rPr>
                <w:sz w:val="22"/>
                <w:szCs w:val="22"/>
                <w:lang w:val="en-GB"/>
              </w:rPr>
            </w:pPr>
            <w:r w:rsidRPr="00731EE5">
              <w:rPr>
                <w:rFonts w:eastAsia="宋体"/>
                <w:sz w:val="22"/>
                <w:szCs w:val="22"/>
                <w:lang w:val="en-GB"/>
              </w:rPr>
              <w:t xml:space="preserve">define </w:t>
            </w:r>
            <w:r w:rsidRPr="00731EE5">
              <w:rPr>
                <w:rFonts w:eastAsia="宋体"/>
                <w:sz w:val="22"/>
                <w:szCs w:val="22"/>
              </w:rPr>
              <w:t xml:space="preserve">up to [A] orthogonal PUCCH resources to select from according to combinations of up to [B] TBs with NACK-only feedback, </w:t>
            </w:r>
          </w:p>
          <w:p w:rsidR="00EE6980" w:rsidRPr="00731EE5" w:rsidRDefault="00EE6980" w:rsidP="0036627D">
            <w:pPr>
              <w:widowControl/>
              <w:numPr>
                <w:ilvl w:val="0"/>
                <w:numId w:val="39"/>
              </w:numPr>
              <w:spacing w:after="120"/>
              <w:contextualSpacing/>
              <w:rPr>
                <w:sz w:val="22"/>
                <w:szCs w:val="22"/>
                <w:lang w:val="en-GB"/>
              </w:rPr>
            </w:pPr>
            <w:r w:rsidRPr="00731EE5">
              <w:rPr>
                <w:sz w:val="22"/>
                <w:szCs w:val="22"/>
              </w:rPr>
              <w:t>for more than [B] TBs with</w:t>
            </w:r>
            <w:r w:rsidRPr="00731EE5">
              <w:rPr>
                <w:rFonts w:eastAsia="宋体"/>
                <w:sz w:val="22"/>
                <w:szCs w:val="22"/>
              </w:rPr>
              <w:t xml:space="preserve"> </w:t>
            </w:r>
            <w:r w:rsidRPr="00731EE5">
              <w:rPr>
                <w:sz w:val="22"/>
                <w:szCs w:val="22"/>
              </w:rPr>
              <w:t>NACK-only feedback, NACK-only feedback is transformed into ACK/NACK based, i.e., the UE reports HARQ-ACK as in Rel-16 if the UE is provided UE-specific PUCCH resources. Otherwise, the UE does not report HARQ-ACK.</w:t>
            </w:r>
          </w:p>
          <w:p w:rsidR="00EE6980" w:rsidRPr="00731EE5" w:rsidRDefault="00EE6980" w:rsidP="0036627D">
            <w:pPr>
              <w:widowControl/>
              <w:numPr>
                <w:ilvl w:val="1"/>
                <w:numId w:val="39"/>
              </w:numPr>
              <w:spacing w:after="120"/>
              <w:contextualSpacing/>
              <w:rPr>
                <w:sz w:val="22"/>
                <w:szCs w:val="22"/>
                <w:lang w:val="en-GB"/>
              </w:rPr>
            </w:pPr>
            <w:r w:rsidRPr="00731EE5">
              <w:rPr>
                <w:sz w:val="22"/>
                <w:szCs w:val="22"/>
                <w:lang w:val="en-GB"/>
              </w:rPr>
              <w:t>FFS: Which PUCCH resources UE uses.</w:t>
            </w:r>
          </w:p>
          <w:p w:rsidR="00EE6980" w:rsidRPr="00731EE5" w:rsidRDefault="00EE6980" w:rsidP="0036627D">
            <w:pPr>
              <w:widowControl/>
              <w:numPr>
                <w:ilvl w:val="0"/>
                <w:numId w:val="39"/>
              </w:numPr>
              <w:spacing w:after="120"/>
              <w:contextualSpacing/>
              <w:rPr>
                <w:sz w:val="22"/>
                <w:szCs w:val="22"/>
                <w:lang w:val="en-GB"/>
              </w:rPr>
            </w:pPr>
            <w:r w:rsidRPr="00731EE5">
              <w:rPr>
                <w:sz w:val="22"/>
                <w:szCs w:val="22"/>
              </w:rPr>
              <w:t xml:space="preserve">FFS: values of A and B. </w:t>
            </w:r>
          </w:p>
          <w:p w:rsidR="00EE6980" w:rsidRPr="00731EE5" w:rsidRDefault="00EE6980" w:rsidP="0036627D">
            <w:pPr>
              <w:widowControl/>
              <w:numPr>
                <w:ilvl w:val="0"/>
                <w:numId w:val="40"/>
              </w:numPr>
              <w:spacing w:after="120"/>
              <w:contextualSpacing/>
              <w:rPr>
                <w:rFonts w:eastAsia="宋体"/>
                <w:iCs/>
                <w:spacing w:val="15"/>
                <w:sz w:val="22"/>
                <w:szCs w:val="22"/>
              </w:rPr>
            </w:pPr>
            <w:r w:rsidRPr="00731EE5">
              <w:rPr>
                <w:rFonts w:eastAsia="宋体"/>
                <w:sz w:val="22"/>
                <w:szCs w:val="22"/>
              </w:rPr>
              <w:t>FFS: UE is not expected to transmit more than one NACK-only feedback corresponding to different G-RNTIs in the same PUCCH slot</w:t>
            </w:r>
            <w:r w:rsidRPr="00731EE5">
              <w:rPr>
                <w:rFonts w:eastAsia="宋体"/>
                <w:iCs/>
                <w:spacing w:val="15"/>
                <w:sz w:val="22"/>
                <w:szCs w:val="22"/>
              </w:rPr>
              <w:t xml:space="preserve">. </w:t>
            </w:r>
          </w:p>
          <w:p w:rsidR="00EE6980" w:rsidRPr="000476C7" w:rsidRDefault="00EE6980" w:rsidP="0036627D">
            <w:pPr>
              <w:spacing w:after="120"/>
              <w:rPr>
                <w:sz w:val="22"/>
                <w:szCs w:val="22"/>
                <w:lang w:val="en-GB"/>
              </w:rPr>
            </w:pPr>
          </w:p>
        </w:tc>
      </w:tr>
    </w:tbl>
    <w:p w:rsidR="00751729" w:rsidRDefault="00751729" w:rsidP="0036627D">
      <w:pPr>
        <w:snapToGrid w:val="0"/>
        <w:spacing w:after="120"/>
        <w:rPr>
          <w:rFonts w:ascii="Times New Roman" w:hAnsi="Times New Roman" w:cs="Times New Roman"/>
          <w:sz w:val="22"/>
          <w:lang w:val="en-GB"/>
        </w:rPr>
      </w:pPr>
      <w:r>
        <w:rPr>
          <w:rFonts w:ascii="Times New Roman" w:hAnsi="Times New Roman" w:cs="Times New Roman"/>
          <w:sz w:val="22"/>
          <w:lang w:val="en-GB"/>
        </w:rPr>
        <w:t>R</w:t>
      </w:r>
      <w:r>
        <w:rPr>
          <w:rFonts w:ascii="Times New Roman" w:hAnsi="Times New Roman" w:cs="Times New Roman" w:hint="eastAsia"/>
          <w:sz w:val="22"/>
          <w:lang w:val="en-GB"/>
        </w:rPr>
        <w:t>egarding</w:t>
      </w:r>
      <w:r>
        <w:rPr>
          <w:rFonts w:ascii="Times New Roman" w:hAnsi="Times New Roman" w:cs="Times New Roman"/>
          <w:sz w:val="22"/>
          <w:lang w:val="en-GB"/>
        </w:rPr>
        <w:t xml:space="preserve"> </w:t>
      </w:r>
      <w:r>
        <w:rPr>
          <w:rFonts w:ascii="Times New Roman" w:hAnsi="Times New Roman" w:cs="Times New Roman" w:hint="eastAsia"/>
          <w:sz w:val="22"/>
          <w:lang w:val="en-GB"/>
        </w:rPr>
        <w:t>the</w:t>
      </w:r>
      <w:r>
        <w:rPr>
          <w:rFonts w:ascii="Times New Roman" w:hAnsi="Times New Roman" w:cs="Times New Roman"/>
          <w:sz w:val="22"/>
          <w:lang w:val="en-GB"/>
        </w:rPr>
        <w:t xml:space="preserve"> </w:t>
      </w:r>
      <w:r>
        <w:rPr>
          <w:rFonts w:ascii="Times New Roman" w:hAnsi="Times New Roman" w:cs="Times New Roman" w:hint="eastAsia"/>
          <w:sz w:val="22"/>
          <w:lang w:val="en-GB"/>
        </w:rPr>
        <w:t>value</w:t>
      </w:r>
      <w:r>
        <w:rPr>
          <w:rFonts w:ascii="Times New Roman" w:hAnsi="Times New Roman" w:cs="Times New Roman"/>
          <w:sz w:val="22"/>
          <w:lang w:val="en-GB"/>
        </w:rPr>
        <w:t xml:space="preserve"> </w:t>
      </w:r>
      <w:r>
        <w:rPr>
          <w:rFonts w:ascii="Times New Roman" w:hAnsi="Times New Roman" w:cs="Times New Roman" w:hint="eastAsia"/>
          <w:sz w:val="22"/>
          <w:lang w:val="en-GB"/>
        </w:rPr>
        <w:t>of</w:t>
      </w:r>
      <w:r>
        <w:rPr>
          <w:rFonts w:ascii="Times New Roman" w:hAnsi="Times New Roman" w:cs="Times New Roman"/>
          <w:sz w:val="22"/>
          <w:lang w:val="en-GB"/>
        </w:rPr>
        <w:t xml:space="preserve"> </w:t>
      </w:r>
      <w:r>
        <w:rPr>
          <w:rFonts w:ascii="Times New Roman" w:hAnsi="Times New Roman" w:cs="Times New Roman" w:hint="eastAsia"/>
          <w:sz w:val="22"/>
          <w:lang w:val="en-GB"/>
        </w:rPr>
        <w:t>A</w:t>
      </w:r>
      <w:r>
        <w:rPr>
          <w:rFonts w:ascii="Times New Roman" w:hAnsi="Times New Roman" w:cs="Times New Roman"/>
          <w:sz w:val="22"/>
          <w:lang w:val="en-GB"/>
        </w:rPr>
        <w:t xml:space="preserve"> </w:t>
      </w:r>
      <w:r>
        <w:rPr>
          <w:rFonts w:ascii="Times New Roman" w:hAnsi="Times New Roman" w:cs="Times New Roman" w:hint="eastAsia"/>
          <w:sz w:val="22"/>
          <w:lang w:val="en-GB"/>
        </w:rPr>
        <w:t>and</w:t>
      </w:r>
      <w:r>
        <w:rPr>
          <w:rFonts w:ascii="Times New Roman" w:hAnsi="Times New Roman" w:cs="Times New Roman"/>
          <w:sz w:val="22"/>
          <w:lang w:val="en-GB"/>
        </w:rPr>
        <w:t xml:space="preserve"> </w:t>
      </w:r>
      <w:r>
        <w:rPr>
          <w:rFonts w:ascii="Times New Roman" w:hAnsi="Times New Roman" w:cs="Times New Roman" w:hint="eastAsia"/>
          <w:sz w:val="22"/>
          <w:lang w:val="en-GB"/>
        </w:rPr>
        <w:t>B,</w:t>
      </w:r>
      <w:r>
        <w:rPr>
          <w:rFonts w:ascii="Times New Roman" w:hAnsi="Times New Roman" w:cs="Times New Roman"/>
          <w:sz w:val="22"/>
          <w:lang w:val="en-GB"/>
        </w:rPr>
        <w:t xml:space="preserve"> the case</w:t>
      </w:r>
      <w:r w:rsidR="002F0FDB">
        <w:rPr>
          <w:rFonts w:ascii="Times New Roman" w:hAnsi="Times New Roman" w:cs="Times New Roman"/>
          <w:sz w:val="22"/>
          <w:lang w:val="en-GB"/>
        </w:rPr>
        <w:t>s</w:t>
      </w:r>
      <w:r>
        <w:rPr>
          <w:rFonts w:ascii="Times New Roman" w:hAnsi="Times New Roman" w:cs="Times New Roman"/>
          <w:sz w:val="22"/>
          <w:lang w:val="en-GB"/>
        </w:rPr>
        <w:t xml:space="preserve"> are different for PUCCH format 0 and PUCCH format 1.</w:t>
      </w:r>
    </w:p>
    <w:p w:rsidR="00751729" w:rsidRPr="00A70547" w:rsidRDefault="00751729" w:rsidP="0036627D">
      <w:pPr>
        <w:pStyle w:val="aff7"/>
        <w:numPr>
          <w:ilvl w:val="0"/>
          <w:numId w:val="40"/>
        </w:numPr>
        <w:snapToGrid w:val="0"/>
        <w:spacing w:after="120"/>
        <w:ind w:leftChars="0"/>
        <w:jc w:val="both"/>
        <w:rPr>
          <w:sz w:val="22"/>
        </w:rPr>
      </w:pPr>
      <w:r>
        <w:rPr>
          <w:rFonts w:eastAsiaTheme="minorEastAsia"/>
          <w:sz w:val="22"/>
          <w:lang w:eastAsia="zh-CN"/>
        </w:rPr>
        <w:t xml:space="preserve">For PUCCH format 0, </w:t>
      </w:r>
      <w:r w:rsidRPr="00751729">
        <w:rPr>
          <w:rFonts w:eastAsiaTheme="minorEastAsia"/>
          <w:sz w:val="22"/>
          <w:lang w:val="en-US" w:eastAsia="zh-CN"/>
        </w:rPr>
        <w:t xml:space="preserve">the information </w:t>
      </w:r>
      <w:r w:rsidR="002F0FDB">
        <w:rPr>
          <w:rFonts w:eastAsiaTheme="minorEastAsia"/>
          <w:sz w:val="22"/>
          <w:lang w:val="en-US" w:eastAsia="zh-CN"/>
        </w:rPr>
        <w:t>is</w:t>
      </w:r>
      <w:r w:rsidRPr="00751729">
        <w:rPr>
          <w:rFonts w:eastAsiaTheme="minorEastAsia"/>
          <w:sz w:val="22"/>
          <w:lang w:val="en-US" w:eastAsia="zh-CN"/>
        </w:rPr>
        <w:t xml:space="preserve"> transmitted through different cyclic shifts(</w:t>
      </w:r>
      <w:r w:rsidRPr="00751729">
        <w:rPr>
          <w:rFonts w:eastAsiaTheme="minorEastAsia"/>
          <w:i/>
          <w:iCs/>
          <w:sz w:val="22"/>
          <w:lang w:val="en-US" w:eastAsia="zh-CN"/>
        </w:rPr>
        <w:t>m</w:t>
      </w:r>
      <w:r w:rsidRPr="00751729">
        <w:rPr>
          <w:rFonts w:eastAsiaTheme="minorEastAsia"/>
          <w:sz w:val="22"/>
          <w:vertAlign w:val="subscript"/>
          <w:lang w:val="en-US" w:eastAsia="zh-CN"/>
        </w:rPr>
        <w:t>CS</w:t>
      </w:r>
      <w:r w:rsidRPr="00751729">
        <w:rPr>
          <w:rFonts w:eastAsiaTheme="minorEastAsia"/>
          <w:sz w:val="22"/>
          <w:lang w:val="en-US" w:eastAsia="zh-CN"/>
        </w:rPr>
        <w:t>) where there are 12 cyclic shifts</w:t>
      </w:r>
      <w:r w:rsidR="002F0FDB">
        <w:rPr>
          <w:rFonts w:eastAsiaTheme="minorEastAsia"/>
          <w:sz w:val="22"/>
          <w:lang w:val="en-US" w:eastAsia="zh-CN"/>
        </w:rPr>
        <w:t xml:space="preserve"> that</w:t>
      </w:r>
      <w:r w:rsidRPr="00751729">
        <w:rPr>
          <w:rFonts w:eastAsiaTheme="minorEastAsia"/>
          <w:sz w:val="22"/>
          <w:lang w:val="en-US" w:eastAsia="zh-CN"/>
        </w:rPr>
        <w:t xml:space="preserve"> can be chosen. For a PUCCH resource</w:t>
      </w:r>
      <w:r>
        <w:rPr>
          <w:rFonts w:eastAsiaTheme="minorEastAsia"/>
          <w:sz w:val="22"/>
          <w:lang w:val="en-US" w:eastAsia="zh-CN"/>
        </w:rPr>
        <w:t xml:space="preserve"> with format 0</w:t>
      </w:r>
      <w:r w:rsidRPr="00751729">
        <w:rPr>
          <w:rFonts w:eastAsiaTheme="minorEastAsia"/>
          <w:sz w:val="22"/>
          <w:lang w:val="en-US" w:eastAsia="zh-CN"/>
        </w:rPr>
        <w:t xml:space="preserve"> configured </w:t>
      </w:r>
      <w:r>
        <w:rPr>
          <w:rFonts w:eastAsiaTheme="minorEastAsia"/>
          <w:sz w:val="22"/>
          <w:lang w:val="en-US" w:eastAsia="zh-CN"/>
        </w:rPr>
        <w:t>in a</w:t>
      </w:r>
      <w:r w:rsidRPr="00751729">
        <w:rPr>
          <w:rFonts w:eastAsiaTheme="minorEastAsia"/>
          <w:sz w:val="22"/>
          <w:lang w:val="en-US" w:eastAsia="zh-CN"/>
        </w:rPr>
        <w:t xml:space="preserve"> certain time-frequency position, it can extend to 12 orthogonal PUCCH resources</w:t>
      </w:r>
      <w:r>
        <w:rPr>
          <w:rFonts w:eastAsiaTheme="minorEastAsia"/>
          <w:sz w:val="22"/>
          <w:lang w:val="en-US" w:eastAsia="zh-CN"/>
        </w:rPr>
        <w:t xml:space="preserve"> allocated to different UEs</w:t>
      </w:r>
      <w:r w:rsidRPr="00751729">
        <w:rPr>
          <w:rFonts w:eastAsiaTheme="minorEastAsia"/>
          <w:sz w:val="22"/>
          <w:lang w:val="en-US" w:eastAsia="zh-CN"/>
        </w:rPr>
        <w:t xml:space="preserve"> by configured with different </w:t>
      </w:r>
      <w:r w:rsidRPr="00751729">
        <w:rPr>
          <w:rFonts w:eastAsiaTheme="minorEastAsia"/>
          <w:i/>
          <w:iCs/>
          <w:sz w:val="22"/>
          <w:lang w:val="en-US" w:eastAsia="zh-CN"/>
        </w:rPr>
        <w:t>initialCyclicShift</w:t>
      </w:r>
      <w:r w:rsidRPr="00751729">
        <w:rPr>
          <w:rFonts w:eastAsiaTheme="minorEastAsia"/>
          <w:sz w:val="22"/>
          <w:lang w:val="en-US" w:eastAsia="zh-CN"/>
        </w:rPr>
        <w:t xml:space="preserve">. </w:t>
      </w:r>
      <w:r>
        <w:rPr>
          <w:rFonts w:eastAsiaTheme="minorEastAsia"/>
          <w:sz w:val="22"/>
          <w:lang w:val="en-US" w:eastAsia="zh-CN"/>
        </w:rPr>
        <w:t>Since</w:t>
      </w:r>
      <w:r w:rsidR="00DD27A2">
        <w:rPr>
          <w:rFonts w:eastAsiaTheme="minorEastAsia"/>
          <w:sz w:val="22"/>
          <w:lang w:val="en-US" w:eastAsia="zh-CN"/>
        </w:rPr>
        <w:t xml:space="preserve"> </w:t>
      </w:r>
      <w:r w:rsidR="00DD27A2" w:rsidRPr="00DD27A2">
        <w:rPr>
          <w:rFonts w:eastAsiaTheme="minorEastAsia"/>
          <w:sz w:val="22"/>
          <w:lang w:val="en-US" w:eastAsia="zh-CN"/>
        </w:rPr>
        <w:t>orthogonality</w:t>
      </w:r>
      <w:r w:rsidR="00DD27A2">
        <w:rPr>
          <w:rFonts w:eastAsiaTheme="minorEastAsia"/>
          <w:sz w:val="22"/>
          <w:lang w:val="en-US" w:eastAsia="zh-CN"/>
        </w:rPr>
        <w:t xml:space="preserve"> is not needed among the UEs within a MBS group, </w:t>
      </w:r>
      <w:r w:rsidR="008011A7">
        <w:rPr>
          <w:rFonts w:eastAsiaTheme="minorEastAsia"/>
          <w:sz w:val="22"/>
          <w:lang w:val="en-US" w:eastAsia="zh-CN"/>
        </w:rPr>
        <w:t xml:space="preserve">if the orthogonal resource can represent different combinations of NACK-only, </w:t>
      </w:r>
      <w:r w:rsidR="00DD27A2">
        <w:rPr>
          <w:rFonts w:eastAsiaTheme="minorEastAsia"/>
          <w:sz w:val="22"/>
          <w:lang w:val="en-US" w:eastAsia="zh-CN"/>
        </w:rPr>
        <w:t xml:space="preserve">a PUCCH resources </w:t>
      </w:r>
      <w:r w:rsidR="008011A7">
        <w:rPr>
          <w:rFonts w:eastAsiaTheme="minorEastAsia"/>
          <w:sz w:val="22"/>
          <w:lang w:val="en-US" w:eastAsia="zh-CN"/>
        </w:rPr>
        <w:t xml:space="preserve">with format </w:t>
      </w:r>
      <w:r w:rsidR="00DE65FF">
        <w:rPr>
          <w:rFonts w:eastAsiaTheme="minorEastAsia"/>
          <w:sz w:val="22"/>
          <w:lang w:val="en-US" w:eastAsia="zh-CN"/>
        </w:rPr>
        <w:t>0</w:t>
      </w:r>
      <w:r w:rsidR="008011A7">
        <w:rPr>
          <w:rFonts w:eastAsiaTheme="minorEastAsia"/>
          <w:sz w:val="22"/>
          <w:lang w:val="en-US" w:eastAsia="zh-CN"/>
        </w:rPr>
        <w:t xml:space="preserve"> c</w:t>
      </w:r>
      <w:r w:rsidR="00DE65FF">
        <w:rPr>
          <w:rFonts w:eastAsiaTheme="minorEastAsia"/>
          <w:sz w:val="22"/>
          <w:lang w:val="en-US" w:eastAsia="zh-CN"/>
        </w:rPr>
        <w:t>onfigured in</w:t>
      </w:r>
      <w:r w:rsidR="00DD27A2">
        <w:rPr>
          <w:rFonts w:eastAsiaTheme="minorEastAsia"/>
          <w:sz w:val="22"/>
          <w:lang w:val="en-US" w:eastAsia="zh-CN"/>
        </w:rPr>
        <w:t xml:space="preserve"> a </w:t>
      </w:r>
      <w:r w:rsidR="00DD27A2" w:rsidRPr="00751729">
        <w:rPr>
          <w:rFonts w:eastAsiaTheme="minorEastAsia"/>
          <w:sz w:val="22"/>
          <w:lang w:val="en-US" w:eastAsia="zh-CN"/>
        </w:rPr>
        <w:t>certain time-frequency position</w:t>
      </w:r>
      <w:r w:rsidRPr="00751729">
        <w:rPr>
          <w:rFonts w:eastAsiaTheme="minorEastAsia"/>
          <w:sz w:val="22"/>
          <w:lang w:val="en-US" w:eastAsia="zh-CN"/>
        </w:rPr>
        <w:t xml:space="preserve"> can carry </w:t>
      </w:r>
      <w:r w:rsidR="00DE65FF">
        <w:rPr>
          <w:rFonts w:eastAsiaTheme="minorEastAsia"/>
          <w:sz w:val="22"/>
          <w:lang w:val="en-US" w:eastAsia="zh-CN"/>
        </w:rPr>
        <w:t xml:space="preserve">the </w:t>
      </w:r>
      <w:r w:rsidRPr="00751729">
        <w:rPr>
          <w:rFonts w:eastAsiaTheme="minorEastAsia"/>
          <w:sz w:val="22"/>
          <w:lang w:val="en-US" w:eastAsia="zh-CN"/>
        </w:rPr>
        <w:t xml:space="preserve">combinations of up to </w:t>
      </w:r>
      <w:r w:rsidRPr="00751729">
        <w:rPr>
          <w:rFonts w:eastAsiaTheme="minorEastAsia" w:hint="eastAsia"/>
          <w:sz w:val="22"/>
          <w:lang w:val="en-US" w:eastAsia="zh-CN"/>
        </w:rPr>
        <w:t>⸤log</w:t>
      </w:r>
      <w:r w:rsidRPr="00751729">
        <w:rPr>
          <w:rFonts w:eastAsiaTheme="minorEastAsia"/>
          <w:sz w:val="22"/>
          <w:vertAlign w:val="subscript"/>
          <w:lang w:val="en-US" w:eastAsia="zh-CN"/>
        </w:rPr>
        <w:t>2</w:t>
      </w:r>
      <w:r w:rsidRPr="00751729">
        <w:rPr>
          <w:rFonts w:eastAsiaTheme="minorEastAsia"/>
          <w:sz w:val="22"/>
          <w:lang w:val="en-US" w:eastAsia="zh-CN"/>
        </w:rPr>
        <w:t>(12+1)⸥=3 TBs with NACK-only feedback</w:t>
      </w:r>
      <w:r w:rsidR="00DD27A2">
        <w:rPr>
          <w:rFonts w:eastAsiaTheme="minorEastAsia"/>
          <w:sz w:val="22"/>
          <w:lang w:val="en-US" w:eastAsia="zh-CN"/>
        </w:rPr>
        <w:t xml:space="preserve"> by </w:t>
      </w:r>
      <w:r w:rsidR="00A70547">
        <w:rPr>
          <w:rFonts w:eastAsiaTheme="minorEastAsia"/>
          <w:sz w:val="22"/>
          <w:lang w:val="en-US" w:eastAsia="zh-CN"/>
        </w:rPr>
        <w:t xml:space="preserve">setting </w:t>
      </w:r>
      <w:r w:rsidR="00DD27A2">
        <w:rPr>
          <w:rFonts w:eastAsiaTheme="minorEastAsia"/>
          <w:sz w:val="22"/>
          <w:lang w:val="en-US" w:eastAsia="zh-CN"/>
        </w:rPr>
        <w:t xml:space="preserve">different </w:t>
      </w:r>
      <w:r w:rsidR="00DD27A2" w:rsidRPr="00751729">
        <w:rPr>
          <w:rFonts w:eastAsiaTheme="minorEastAsia"/>
          <w:i/>
          <w:iCs/>
          <w:sz w:val="22"/>
          <w:lang w:val="en-US" w:eastAsia="zh-CN"/>
        </w:rPr>
        <w:t>initialCyclicShift</w:t>
      </w:r>
      <w:r w:rsidRPr="00751729">
        <w:rPr>
          <w:rFonts w:eastAsiaTheme="minorEastAsia"/>
          <w:sz w:val="22"/>
          <w:lang w:val="en-US" w:eastAsia="zh-CN"/>
        </w:rPr>
        <w:t>.</w:t>
      </w:r>
    </w:p>
    <w:p w:rsidR="00EB4EC0" w:rsidRPr="00EB4EC0" w:rsidRDefault="00A70547" w:rsidP="0036627D">
      <w:pPr>
        <w:pStyle w:val="aff7"/>
        <w:numPr>
          <w:ilvl w:val="0"/>
          <w:numId w:val="40"/>
        </w:numPr>
        <w:snapToGrid w:val="0"/>
        <w:spacing w:after="120"/>
        <w:ind w:leftChars="0"/>
        <w:jc w:val="both"/>
        <w:rPr>
          <w:sz w:val="22"/>
        </w:rPr>
      </w:pPr>
      <w:r>
        <w:rPr>
          <w:rFonts w:eastAsiaTheme="minorEastAsia"/>
          <w:sz w:val="22"/>
          <w:lang w:eastAsia="zh-CN"/>
        </w:rPr>
        <w:t>For PUCCH format 1,</w:t>
      </w:r>
      <w:r w:rsidRPr="00A70547">
        <w:rPr>
          <w:rFonts w:eastAsiaTheme="minorEastAsia"/>
          <w:sz w:val="22"/>
          <w:lang w:val="en-US" w:eastAsia="zh-CN"/>
        </w:rPr>
        <w:t xml:space="preserve"> it can support multi-user multiplex by configured with different </w:t>
      </w:r>
      <w:r w:rsidRPr="00A70547">
        <w:rPr>
          <w:rFonts w:eastAsiaTheme="minorEastAsia"/>
          <w:i/>
          <w:iCs/>
          <w:sz w:val="22"/>
          <w:lang w:val="en-US" w:eastAsia="zh-CN"/>
        </w:rPr>
        <w:t>initialCyclicShift</w:t>
      </w:r>
      <w:r w:rsidRPr="00A70547">
        <w:rPr>
          <w:rFonts w:eastAsiaTheme="minorEastAsia"/>
          <w:sz w:val="22"/>
          <w:lang w:val="en-US" w:eastAsia="zh-CN"/>
        </w:rPr>
        <w:t xml:space="preserve"> and </w:t>
      </w:r>
      <w:r w:rsidRPr="00A70547">
        <w:rPr>
          <w:rFonts w:eastAsiaTheme="minorEastAsia"/>
          <w:i/>
          <w:iCs/>
          <w:sz w:val="22"/>
          <w:lang w:val="en-US" w:eastAsia="zh-CN"/>
        </w:rPr>
        <w:t xml:space="preserve">timeDomainOCC </w:t>
      </w:r>
      <w:r w:rsidRPr="00A70547">
        <w:rPr>
          <w:rFonts w:eastAsiaTheme="minorEastAsia"/>
          <w:sz w:val="22"/>
          <w:lang w:val="en-US" w:eastAsia="zh-CN"/>
        </w:rPr>
        <w:t xml:space="preserve">to ensure that the resources </w:t>
      </w:r>
      <w:r w:rsidR="002F0FDB">
        <w:rPr>
          <w:rFonts w:eastAsiaTheme="minorEastAsia"/>
          <w:sz w:val="22"/>
          <w:lang w:val="en-US" w:eastAsia="zh-CN"/>
        </w:rPr>
        <w:t>for</w:t>
      </w:r>
      <w:r w:rsidRPr="00A70547">
        <w:rPr>
          <w:rFonts w:eastAsiaTheme="minorEastAsia"/>
          <w:sz w:val="22"/>
          <w:lang w:val="en-US" w:eastAsia="zh-CN"/>
        </w:rPr>
        <w:t xml:space="preserve"> each user are orthogonal. Theoretically, a PUCCH format 1</w:t>
      </w:r>
      <w:r>
        <w:rPr>
          <w:rFonts w:eastAsiaTheme="minorEastAsia"/>
          <w:sz w:val="22"/>
          <w:lang w:val="en-US" w:eastAsia="zh-CN"/>
        </w:rPr>
        <w:t xml:space="preserve"> configured in a certain time-frequency</w:t>
      </w:r>
      <w:r w:rsidRPr="00A70547">
        <w:rPr>
          <w:rFonts w:eastAsiaTheme="minorEastAsia"/>
          <w:sz w:val="22"/>
          <w:lang w:val="en-US" w:eastAsia="zh-CN"/>
        </w:rPr>
        <w:t xml:space="preserve"> can be multiplexed with 12(by </w:t>
      </w:r>
      <w:r w:rsidRPr="00A70547">
        <w:rPr>
          <w:rFonts w:eastAsiaTheme="minorEastAsia"/>
          <w:i/>
          <w:iCs/>
          <w:sz w:val="22"/>
          <w:lang w:val="en-US" w:eastAsia="zh-CN"/>
        </w:rPr>
        <w:t>m</w:t>
      </w:r>
      <w:r w:rsidRPr="00A70547">
        <w:rPr>
          <w:rFonts w:eastAsiaTheme="minorEastAsia"/>
          <w:sz w:val="22"/>
          <w:vertAlign w:val="subscript"/>
          <w:lang w:val="en-US" w:eastAsia="zh-CN"/>
        </w:rPr>
        <w:t>CS</w:t>
      </w:r>
      <w:r w:rsidRPr="00A70547">
        <w:rPr>
          <w:rFonts w:eastAsiaTheme="minorEastAsia"/>
          <w:sz w:val="22"/>
          <w:lang w:val="en-US" w:eastAsia="zh-CN"/>
        </w:rPr>
        <w:t>) * 7(OCC in time domain) = 84 UEs at most.</w:t>
      </w:r>
      <w:r>
        <w:rPr>
          <w:rFonts w:eastAsiaTheme="minorEastAsia"/>
          <w:sz w:val="22"/>
          <w:lang w:val="en-US" w:eastAsia="zh-CN"/>
        </w:rPr>
        <w:t xml:space="preserve"> Since </w:t>
      </w:r>
      <w:r w:rsidRPr="00DD27A2">
        <w:rPr>
          <w:rFonts w:eastAsiaTheme="minorEastAsia"/>
          <w:sz w:val="22"/>
          <w:lang w:val="en-US" w:eastAsia="zh-CN"/>
        </w:rPr>
        <w:t>orthogonality</w:t>
      </w:r>
      <w:r>
        <w:rPr>
          <w:rFonts w:eastAsiaTheme="minorEastAsia"/>
          <w:sz w:val="22"/>
          <w:lang w:val="en-US" w:eastAsia="zh-CN"/>
        </w:rPr>
        <w:t xml:space="preserve"> is not needed among the UEs within a MBS group,</w:t>
      </w:r>
      <w:r w:rsidR="008011A7">
        <w:rPr>
          <w:rFonts w:eastAsiaTheme="minorEastAsia"/>
          <w:sz w:val="22"/>
          <w:lang w:val="en-US" w:eastAsia="zh-CN"/>
        </w:rPr>
        <w:t xml:space="preserve"> </w:t>
      </w:r>
      <w:r w:rsidR="00DE65FF">
        <w:rPr>
          <w:rFonts w:eastAsiaTheme="minorEastAsia"/>
          <w:sz w:val="22"/>
          <w:lang w:val="en-US" w:eastAsia="zh-CN"/>
        </w:rPr>
        <w:t xml:space="preserve">if the orthogonal resource can represent different combinations of NACK-only, a PUCCH resources with format 1 configured in a </w:t>
      </w:r>
      <w:r w:rsidR="00DE65FF" w:rsidRPr="00751729">
        <w:rPr>
          <w:rFonts w:eastAsiaTheme="minorEastAsia"/>
          <w:sz w:val="22"/>
          <w:lang w:val="en-US" w:eastAsia="zh-CN"/>
        </w:rPr>
        <w:t xml:space="preserve">certain time-frequency position can carry </w:t>
      </w:r>
      <w:r w:rsidR="00DE65FF">
        <w:rPr>
          <w:rFonts w:eastAsiaTheme="minorEastAsia"/>
          <w:sz w:val="22"/>
          <w:lang w:val="en-US" w:eastAsia="zh-CN"/>
        </w:rPr>
        <w:t xml:space="preserve">the </w:t>
      </w:r>
      <w:r w:rsidR="00DE65FF" w:rsidRPr="00751729">
        <w:rPr>
          <w:rFonts w:eastAsiaTheme="minorEastAsia"/>
          <w:sz w:val="22"/>
          <w:lang w:val="en-US" w:eastAsia="zh-CN"/>
        </w:rPr>
        <w:t xml:space="preserve">combinations of up to </w:t>
      </w:r>
      <w:r w:rsidR="00DE65FF" w:rsidRPr="00751729">
        <w:rPr>
          <w:rFonts w:eastAsiaTheme="minorEastAsia" w:hint="eastAsia"/>
          <w:sz w:val="22"/>
          <w:lang w:val="en-US" w:eastAsia="zh-CN"/>
        </w:rPr>
        <w:t>⸤log</w:t>
      </w:r>
      <w:r w:rsidR="00DE65FF" w:rsidRPr="00751729">
        <w:rPr>
          <w:rFonts w:eastAsiaTheme="minorEastAsia"/>
          <w:sz w:val="22"/>
          <w:vertAlign w:val="subscript"/>
          <w:lang w:val="en-US" w:eastAsia="zh-CN"/>
        </w:rPr>
        <w:t>2</w:t>
      </w:r>
      <w:r w:rsidR="00DE65FF">
        <w:rPr>
          <w:rFonts w:eastAsiaTheme="minorEastAsia"/>
          <w:sz w:val="22"/>
          <w:lang w:val="en-US" w:eastAsia="zh-CN"/>
        </w:rPr>
        <w:t>(84</w:t>
      </w:r>
      <w:r w:rsidR="00DE65FF" w:rsidRPr="00751729">
        <w:rPr>
          <w:rFonts w:eastAsiaTheme="minorEastAsia"/>
          <w:sz w:val="22"/>
          <w:lang w:val="en-US" w:eastAsia="zh-CN"/>
        </w:rPr>
        <w:t>+1)⸥</w:t>
      </w:r>
      <w:r w:rsidR="00DE65FF">
        <w:rPr>
          <w:rFonts w:eastAsiaTheme="minorEastAsia"/>
          <w:sz w:val="22"/>
          <w:lang w:val="en-US" w:eastAsia="zh-CN"/>
        </w:rPr>
        <w:t>=6</w:t>
      </w:r>
      <w:r w:rsidR="00DE65FF" w:rsidRPr="00751729">
        <w:rPr>
          <w:rFonts w:eastAsiaTheme="minorEastAsia"/>
          <w:sz w:val="22"/>
          <w:lang w:val="en-US" w:eastAsia="zh-CN"/>
        </w:rPr>
        <w:t xml:space="preserve"> TBs with NACK-only </w:t>
      </w:r>
      <w:r w:rsidR="002F0FDB">
        <w:rPr>
          <w:rFonts w:eastAsiaTheme="minorEastAsia"/>
          <w:sz w:val="22"/>
          <w:lang w:val="en-US" w:eastAsia="zh-CN"/>
        </w:rPr>
        <w:t xml:space="preserve">based </w:t>
      </w:r>
      <w:r w:rsidR="00DE65FF" w:rsidRPr="00751729">
        <w:rPr>
          <w:rFonts w:eastAsiaTheme="minorEastAsia"/>
          <w:sz w:val="22"/>
          <w:lang w:val="en-US" w:eastAsia="zh-CN"/>
        </w:rPr>
        <w:t>feedback</w:t>
      </w:r>
      <w:r w:rsidR="00DE65FF">
        <w:rPr>
          <w:rFonts w:eastAsiaTheme="minorEastAsia"/>
          <w:sz w:val="22"/>
          <w:lang w:val="en-US" w:eastAsia="zh-CN"/>
        </w:rPr>
        <w:t xml:space="preserve"> by setting different </w:t>
      </w:r>
      <w:r w:rsidR="00DE65FF" w:rsidRPr="00751729">
        <w:rPr>
          <w:rFonts w:eastAsiaTheme="minorEastAsia"/>
          <w:i/>
          <w:iCs/>
          <w:sz w:val="22"/>
          <w:lang w:val="en-US" w:eastAsia="zh-CN"/>
        </w:rPr>
        <w:t>initialCyclicShift</w:t>
      </w:r>
      <w:r w:rsidR="00DE65FF">
        <w:rPr>
          <w:rFonts w:eastAsiaTheme="minorEastAsia"/>
          <w:i/>
          <w:iCs/>
          <w:sz w:val="22"/>
          <w:lang w:val="en-US" w:eastAsia="zh-CN"/>
        </w:rPr>
        <w:t xml:space="preserve"> </w:t>
      </w:r>
      <w:r w:rsidR="00DE65FF">
        <w:rPr>
          <w:rFonts w:eastAsiaTheme="minorEastAsia"/>
          <w:iCs/>
          <w:sz w:val="22"/>
          <w:lang w:val="en-US" w:eastAsia="zh-CN"/>
        </w:rPr>
        <w:t xml:space="preserve">and </w:t>
      </w:r>
      <w:r w:rsidR="00DE65FF" w:rsidRPr="00A70547">
        <w:rPr>
          <w:rFonts w:eastAsiaTheme="minorEastAsia"/>
          <w:i/>
          <w:iCs/>
          <w:sz w:val="22"/>
          <w:lang w:val="en-US" w:eastAsia="zh-CN"/>
        </w:rPr>
        <w:t>timeDomainOCC</w:t>
      </w:r>
      <w:r w:rsidR="00DE65FF" w:rsidRPr="00751729">
        <w:rPr>
          <w:rFonts w:eastAsiaTheme="minorEastAsia"/>
          <w:sz w:val="22"/>
          <w:lang w:val="en-US" w:eastAsia="zh-CN"/>
        </w:rPr>
        <w:t>.</w:t>
      </w:r>
    </w:p>
    <w:p w:rsidR="00751729" w:rsidRDefault="00DE65FF" w:rsidP="0036627D">
      <w:pPr>
        <w:widowControl/>
        <w:spacing w:after="120"/>
        <w:rPr>
          <w:rFonts w:ascii="Times New Roman" w:eastAsia="宋体" w:hAnsi="Times New Roman" w:cs="Times New Roman"/>
          <w:b/>
          <w:kern w:val="0"/>
          <w:sz w:val="22"/>
          <w:u w:val="single"/>
        </w:rPr>
      </w:pPr>
      <w:r w:rsidRPr="00DE65FF">
        <w:rPr>
          <w:rFonts w:ascii="Times New Roman" w:eastAsia="宋体" w:hAnsi="Times New Roman" w:cs="Times New Roman"/>
          <w:b/>
          <w:kern w:val="0"/>
          <w:sz w:val="22"/>
          <w:u w:val="single"/>
        </w:rPr>
        <w:t>Observation</w:t>
      </w:r>
      <w:r w:rsidR="005D23B8">
        <w:rPr>
          <w:rFonts w:ascii="Times New Roman" w:eastAsia="宋体" w:hAnsi="Times New Roman" w:cs="Times New Roman"/>
          <w:b/>
          <w:kern w:val="0"/>
          <w:sz w:val="22"/>
          <w:u w:val="single"/>
        </w:rPr>
        <w:t xml:space="preserve"> </w:t>
      </w:r>
      <w:r w:rsidRPr="00DE65FF">
        <w:rPr>
          <w:rFonts w:ascii="Times New Roman" w:eastAsia="宋体" w:hAnsi="Times New Roman" w:cs="Times New Roman"/>
          <w:b/>
          <w:kern w:val="0"/>
          <w:sz w:val="22"/>
          <w:u w:val="single"/>
        </w:rPr>
        <w:t>1:</w:t>
      </w:r>
    </w:p>
    <w:p w:rsidR="00DE65FF" w:rsidRDefault="00DE65FF" w:rsidP="0036627D">
      <w:pPr>
        <w:widowControl/>
        <w:numPr>
          <w:ilvl w:val="0"/>
          <w:numId w:val="10"/>
        </w:numPr>
        <w:spacing w:after="120"/>
        <w:rPr>
          <w:rFonts w:ascii="Times New Roman" w:eastAsia="宋体" w:hAnsi="Times New Roman" w:cs="Times New Roman"/>
          <w:i/>
          <w:kern w:val="0"/>
          <w:sz w:val="22"/>
        </w:rPr>
      </w:pPr>
      <w:r>
        <w:rPr>
          <w:rFonts w:ascii="Times New Roman" w:eastAsia="宋体" w:hAnsi="Times New Roman" w:cs="Times New Roman"/>
          <w:i/>
          <w:kern w:val="0"/>
          <w:sz w:val="22"/>
        </w:rPr>
        <w:t>A</w:t>
      </w:r>
      <w:r w:rsidRPr="00DE65FF">
        <w:rPr>
          <w:rFonts w:ascii="Times New Roman" w:eastAsia="宋体" w:hAnsi="Times New Roman" w:cs="Times New Roman"/>
          <w:i/>
          <w:kern w:val="0"/>
          <w:sz w:val="22"/>
        </w:rPr>
        <w:t xml:space="preserve"> PUCCH resources with format 0 configured in a certain time-frequency position can carry the combinations of up to ⸤</w:t>
      </w:r>
      <w:r w:rsidRPr="00DE65FF">
        <w:rPr>
          <w:rFonts w:ascii="Times New Roman" w:eastAsia="宋体" w:hAnsi="Times New Roman" w:cs="Times New Roman" w:hint="eastAsia"/>
          <w:i/>
          <w:kern w:val="0"/>
          <w:sz w:val="22"/>
        </w:rPr>
        <w:t>log</w:t>
      </w:r>
      <w:r w:rsidRPr="00DE65FF">
        <w:rPr>
          <w:rFonts w:ascii="Times New Roman" w:eastAsia="宋体" w:hAnsi="Times New Roman" w:cs="Times New Roman"/>
          <w:i/>
          <w:kern w:val="0"/>
          <w:sz w:val="22"/>
        </w:rPr>
        <w:t>2(12+1)⸥=3 TBs with NACK-only feedback by setting different initialCyclicShift.</w:t>
      </w:r>
    </w:p>
    <w:p w:rsidR="00EB4EC0" w:rsidRPr="00EB4EC0" w:rsidRDefault="00EB4EC0" w:rsidP="0036627D">
      <w:pPr>
        <w:widowControl/>
        <w:spacing w:after="120"/>
        <w:rPr>
          <w:rFonts w:ascii="Times New Roman" w:eastAsia="宋体" w:hAnsi="Times New Roman" w:cs="Times New Roman"/>
          <w:b/>
          <w:kern w:val="0"/>
          <w:sz w:val="22"/>
          <w:u w:val="single"/>
        </w:rPr>
      </w:pPr>
      <w:r w:rsidRPr="00EB4EC0">
        <w:rPr>
          <w:rFonts w:ascii="Times New Roman" w:eastAsia="宋体" w:hAnsi="Times New Roman" w:cs="Times New Roman"/>
          <w:b/>
          <w:kern w:val="0"/>
          <w:sz w:val="22"/>
          <w:u w:val="single"/>
        </w:rPr>
        <w:t>Observation</w:t>
      </w:r>
      <w:r w:rsidR="005D23B8">
        <w:rPr>
          <w:rFonts w:ascii="Times New Roman" w:eastAsia="宋体" w:hAnsi="Times New Roman" w:cs="Times New Roman"/>
          <w:b/>
          <w:kern w:val="0"/>
          <w:sz w:val="22"/>
          <w:u w:val="single"/>
        </w:rPr>
        <w:t xml:space="preserve"> </w:t>
      </w:r>
      <w:r w:rsidRPr="00EB4EC0">
        <w:rPr>
          <w:rFonts w:ascii="Times New Roman" w:eastAsia="宋体" w:hAnsi="Times New Roman" w:cs="Times New Roman"/>
          <w:b/>
          <w:kern w:val="0"/>
          <w:sz w:val="22"/>
          <w:u w:val="single"/>
        </w:rPr>
        <w:t>2:</w:t>
      </w:r>
    </w:p>
    <w:p w:rsidR="00EB4EC0" w:rsidRPr="00DE65FF" w:rsidRDefault="00EB4EC0" w:rsidP="0036627D">
      <w:pPr>
        <w:widowControl/>
        <w:numPr>
          <w:ilvl w:val="0"/>
          <w:numId w:val="10"/>
        </w:numPr>
        <w:spacing w:after="120"/>
        <w:rPr>
          <w:rFonts w:ascii="Times New Roman" w:eastAsia="宋体" w:hAnsi="Times New Roman" w:cs="Times New Roman"/>
          <w:i/>
          <w:kern w:val="0"/>
          <w:sz w:val="22"/>
        </w:rPr>
      </w:pPr>
      <w:r>
        <w:rPr>
          <w:rFonts w:ascii="Times New Roman" w:eastAsia="宋体" w:hAnsi="Times New Roman" w:cs="Times New Roman"/>
          <w:i/>
          <w:kern w:val="0"/>
          <w:sz w:val="22"/>
        </w:rPr>
        <w:lastRenderedPageBreak/>
        <w:t>A</w:t>
      </w:r>
      <w:r w:rsidRPr="00EB4EC0">
        <w:rPr>
          <w:rFonts w:ascii="Times New Roman" w:eastAsia="宋体" w:hAnsi="Times New Roman" w:cs="Times New Roman"/>
          <w:i/>
          <w:kern w:val="0"/>
          <w:sz w:val="22"/>
        </w:rPr>
        <w:t xml:space="preserve"> PUCCH resources with format 1 configured in a certain time-frequency position can carry the combinations of up to ⸤</w:t>
      </w:r>
      <w:r w:rsidRPr="00EB4EC0">
        <w:rPr>
          <w:rFonts w:ascii="Times New Roman" w:eastAsia="宋体" w:hAnsi="Times New Roman" w:cs="Times New Roman" w:hint="eastAsia"/>
          <w:i/>
          <w:kern w:val="0"/>
          <w:sz w:val="22"/>
        </w:rPr>
        <w:t>log</w:t>
      </w:r>
      <w:r w:rsidRPr="00EB4EC0">
        <w:rPr>
          <w:rFonts w:ascii="Times New Roman" w:eastAsia="宋体" w:hAnsi="Times New Roman" w:cs="Times New Roman"/>
          <w:i/>
          <w:kern w:val="0"/>
          <w:sz w:val="22"/>
        </w:rPr>
        <w:t>2(84+1)⸥=6 TBs with NACK-only feedback by setting different initialCyclicShift and timeDomainOCC.</w:t>
      </w:r>
    </w:p>
    <w:p w:rsidR="005C0025" w:rsidRPr="005854A4" w:rsidRDefault="00715FF2" w:rsidP="0036627D">
      <w:pPr>
        <w:snapToGrid w:val="0"/>
        <w:spacing w:after="120"/>
        <w:rPr>
          <w:rFonts w:ascii="Times New Roman" w:hAnsi="Times New Roman" w:cs="Times New Roman"/>
          <w:sz w:val="22"/>
          <w:lang w:val="en-GB"/>
        </w:rPr>
      </w:pPr>
      <w:r w:rsidRPr="005854A4">
        <w:rPr>
          <w:rFonts w:ascii="Times New Roman" w:hAnsi="Times New Roman" w:cs="Times New Roman"/>
          <w:sz w:val="22"/>
          <w:lang w:val="en-GB"/>
        </w:rPr>
        <w:t xml:space="preserve">For </w:t>
      </w:r>
      <w:r w:rsidR="00FE2BAC">
        <w:rPr>
          <w:rFonts w:ascii="Times New Roman" w:hAnsi="Times New Roman" w:cs="Times New Roman" w:hint="eastAsia"/>
          <w:sz w:val="22"/>
          <w:lang w:val="en-GB"/>
        </w:rPr>
        <w:t>the</w:t>
      </w:r>
      <w:r w:rsidR="00FE2BAC">
        <w:rPr>
          <w:rFonts w:ascii="Times New Roman" w:hAnsi="Times New Roman" w:cs="Times New Roman"/>
          <w:sz w:val="22"/>
          <w:lang w:val="en-GB"/>
        </w:rPr>
        <w:t xml:space="preserve"> </w:t>
      </w:r>
      <w:r w:rsidR="00FE2BAC">
        <w:rPr>
          <w:rFonts w:ascii="Times New Roman" w:hAnsi="Times New Roman" w:cs="Times New Roman" w:hint="eastAsia"/>
          <w:sz w:val="22"/>
          <w:lang w:val="en-GB"/>
        </w:rPr>
        <w:t>second</w:t>
      </w:r>
      <w:r w:rsidR="00FE2BAC">
        <w:rPr>
          <w:rFonts w:ascii="Times New Roman" w:hAnsi="Times New Roman" w:cs="Times New Roman"/>
          <w:sz w:val="22"/>
          <w:lang w:val="en-GB"/>
        </w:rPr>
        <w:t xml:space="preserve"> </w:t>
      </w:r>
      <w:r w:rsidR="00FE2BAC">
        <w:rPr>
          <w:rFonts w:ascii="Times New Roman" w:hAnsi="Times New Roman" w:cs="Times New Roman" w:hint="eastAsia"/>
          <w:sz w:val="22"/>
          <w:lang w:val="en-GB"/>
        </w:rPr>
        <w:t>sub</w:t>
      </w:r>
      <w:r w:rsidR="00FE2BAC">
        <w:rPr>
          <w:rFonts w:ascii="Times New Roman" w:hAnsi="Times New Roman" w:cs="Times New Roman"/>
          <w:sz w:val="22"/>
          <w:lang w:val="en-GB"/>
        </w:rPr>
        <w:t>-</w:t>
      </w:r>
      <w:r w:rsidR="00FE2BAC">
        <w:rPr>
          <w:rFonts w:ascii="Times New Roman" w:hAnsi="Times New Roman" w:cs="Times New Roman" w:hint="eastAsia"/>
          <w:sz w:val="22"/>
          <w:lang w:val="en-GB"/>
        </w:rPr>
        <w:t>bullet</w:t>
      </w:r>
      <w:r w:rsidRPr="005854A4">
        <w:rPr>
          <w:rFonts w:ascii="Times New Roman" w:hAnsi="Times New Roman" w:cs="Times New Roman"/>
          <w:sz w:val="22"/>
          <w:lang w:val="en-GB"/>
        </w:rPr>
        <w:t xml:space="preserve">, if the NACK-only will be transformed into ACK/NACK when it overlaps with SR, the gNB should always reserve the PUCCH resource </w:t>
      </w:r>
      <w:r w:rsidR="00791041" w:rsidRPr="005854A4">
        <w:rPr>
          <w:rFonts w:ascii="Times New Roman" w:hAnsi="Times New Roman" w:cs="Times New Roman"/>
          <w:sz w:val="22"/>
          <w:lang w:val="en-GB"/>
        </w:rPr>
        <w:t xml:space="preserve">configured in </w:t>
      </w:r>
      <w:r w:rsidR="00791041" w:rsidRPr="005854A4">
        <w:rPr>
          <w:rFonts w:ascii="Times New Roman" w:hAnsi="Times New Roman" w:cs="Times New Roman"/>
          <w:i/>
          <w:sz w:val="22"/>
          <w:lang w:val="en-GB"/>
        </w:rPr>
        <w:t>PUCCH-Config</w:t>
      </w:r>
      <w:r w:rsidR="00841296" w:rsidRPr="005854A4">
        <w:rPr>
          <w:rFonts w:ascii="Times New Roman" w:hAnsi="Times New Roman" w:cs="Times New Roman"/>
          <w:i/>
          <w:sz w:val="22"/>
          <w:lang w:val="en-GB"/>
        </w:rPr>
        <w:t>/PUCCH-ConfigurationList</w:t>
      </w:r>
      <w:r w:rsidR="00791041" w:rsidRPr="005854A4">
        <w:rPr>
          <w:rFonts w:ascii="Times New Roman" w:hAnsi="Times New Roman" w:cs="Times New Roman"/>
          <w:sz w:val="22"/>
          <w:lang w:val="en-GB"/>
        </w:rPr>
        <w:t xml:space="preserve"> for multicast in order to transmit SR and ACK/NACK, which against the intention of introducing NACK-only based feedback </w:t>
      </w:r>
      <w:r w:rsidR="00483145">
        <w:rPr>
          <w:rFonts w:ascii="Times New Roman" w:hAnsi="Times New Roman" w:cs="Times New Roman"/>
          <w:sz w:val="22"/>
          <w:lang w:val="en-GB"/>
        </w:rPr>
        <w:t>of</w:t>
      </w:r>
      <w:r w:rsidR="00791041" w:rsidRPr="005854A4">
        <w:rPr>
          <w:rFonts w:ascii="Times New Roman" w:hAnsi="Times New Roman" w:cs="Times New Roman"/>
          <w:sz w:val="22"/>
          <w:lang w:val="en-GB"/>
        </w:rPr>
        <w:t xml:space="preserve"> </w:t>
      </w:r>
      <w:r w:rsidR="00483145">
        <w:rPr>
          <w:rFonts w:ascii="Times New Roman" w:hAnsi="Times New Roman" w:cs="Times New Roman"/>
          <w:sz w:val="22"/>
          <w:lang w:val="en-GB"/>
        </w:rPr>
        <w:t xml:space="preserve">avoiding </w:t>
      </w:r>
      <w:r w:rsidR="00791041" w:rsidRPr="005854A4">
        <w:rPr>
          <w:rFonts w:ascii="Times New Roman" w:hAnsi="Times New Roman" w:cs="Times New Roman"/>
          <w:sz w:val="22"/>
          <w:lang w:val="en-GB"/>
        </w:rPr>
        <w:t xml:space="preserve">PUCCH congestion. </w:t>
      </w:r>
      <w:r w:rsidR="00841296" w:rsidRPr="005854A4">
        <w:rPr>
          <w:rFonts w:ascii="Times New Roman" w:hAnsi="Times New Roman" w:cs="Times New Roman"/>
          <w:sz w:val="22"/>
          <w:lang w:val="en-GB"/>
        </w:rPr>
        <w:t>According to the agreement from RAN1 106b e-meeting, a</w:t>
      </w:r>
      <w:r w:rsidR="00791041" w:rsidRPr="005854A4">
        <w:rPr>
          <w:rFonts w:ascii="Times New Roman" w:hAnsi="Times New Roman" w:cs="Times New Roman"/>
          <w:sz w:val="22"/>
          <w:lang w:val="en-GB"/>
        </w:rPr>
        <w:t xml:space="preserve">lthough </w:t>
      </w:r>
      <w:r w:rsidR="00841296" w:rsidRPr="005854A4">
        <w:rPr>
          <w:rFonts w:ascii="Times New Roman" w:hAnsi="Times New Roman" w:cs="Times New Roman"/>
          <w:i/>
          <w:sz w:val="22"/>
          <w:lang w:val="en-GB"/>
        </w:rPr>
        <w:t>PUCCH-Config/PUCCH-ConfigurationList</w:t>
      </w:r>
      <w:r w:rsidR="00841296" w:rsidRPr="005854A4">
        <w:rPr>
          <w:rFonts w:ascii="Times New Roman" w:hAnsi="Times New Roman" w:cs="Times New Roman"/>
          <w:sz w:val="22"/>
          <w:lang w:val="en-GB"/>
        </w:rPr>
        <w:t xml:space="preserve"> for multicast is optional for a UE, when it will not be configured, the </w:t>
      </w:r>
      <w:r w:rsidR="00841296" w:rsidRPr="005854A4">
        <w:rPr>
          <w:rFonts w:ascii="Times New Roman" w:hAnsi="Times New Roman" w:cs="Times New Roman"/>
          <w:i/>
          <w:sz w:val="22"/>
          <w:lang w:val="en-GB"/>
        </w:rPr>
        <w:t>PUCCH-Config</w:t>
      </w:r>
      <w:r w:rsidR="00841296" w:rsidRPr="005854A4">
        <w:rPr>
          <w:rFonts w:ascii="Times New Roman" w:eastAsia="Batang" w:hAnsi="Times New Roman" w:cs="Times New Roman"/>
          <w:i/>
          <w:sz w:val="22"/>
        </w:rPr>
        <w:t>/</w:t>
      </w:r>
      <w:r w:rsidR="00841296" w:rsidRPr="005854A4">
        <w:rPr>
          <w:rFonts w:ascii="Times New Roman" w:eastAsia="Batang" w:hAnsi="Times New Roman" w:cs="Times New Roman"/>
          <w:i/>
          <w:iCs/>
          <w:sz w:val="22"/>
        </w:rPr>
        <w:t>PUCCH-ConfigurationList</w:t>
      </w:r>
      <w:r w:rsidR="00841296" w:rsidRPr="005854A4">
        <w:rPr>
          <w:rFonts w:ascii="Times New Roman" w:hAnsi="Times New Roman" w:cs="Times New Roman"/>
          <w:i/>
          <w:sz w:val="22"/>
          <w:lang w:val="en-GB"/>
        </w:rPr>
        <w:t xml:space="preserve"> </w:t>
      </w:r>
      <w:r w:rsidR="00483145">
        <w:rPr>
          <w:rFonts w:ascii="Times New Roman" w:hAnsi="Times New Roman" w:cs="Times New Roman"/>
          <w:sz w:val="22"/>
          <w:lang w:val="en-GB"/>
        </w:rPr>
        <w:t>for unicast will be applied. It result</w:t>
      </w:r>
      <w:r w:rsidR="00841296" w:rsidRPr="005854A4">
        <w:rPr>
          <w:rFonts w:ascii="Times New Roman" w:hAnsi="Times New Roman" w:cs="Times New Roman"/>
          <w:sz w:val="22"/>
          <w:lang w:val="en-GB"/>
        </w:rPr>
        <w:t xml:space="preserve"> </w:t>
      </w:r>
      <w:r w:rsidR="0033494A" w:rsidRPr="005854A4">
        <w:rPr>
          <w:rFonts w:ascii="Times New Roman" w:hAnsi="Times New Roman" w:cs="Times New Roman"/>
          <w:sz w:val="22"/>
          <w:lang w:val="en-GB"/>
        </w:rPr>
        <w:t xml:space="preserve">several PUCCH resources for unicast should also be reserved when </w:t>
      </w:r>
      <w:r w:rsidR="00841296" w:rsidRPr="005854A4">
        <w:rPr>
          <w:rFonts w:ascii="Times New Roman" w:hAnsi="Times New Roman" w:cs="Times New Roman"/>
          <w:sz w:val="22"/>
          <w:lang w:val="en-GB"/>
        </w:rPr>
        <w:t>always trans</w:t>
      </w:r>
      <w:r w:rsidR="0033494A" w:rsidRPr="005854A4">
        <w:rPr>
          <w:rFonts w:ascii="Times New Roman" w:hAnsi="Times New Roman" w:cs="Times New Roman"/>
          <w:sz w:val="22"/>
          <w:lang w:val="en-GB"/>
        </w:rPr>
        <w:t>forming</w:t>
      </w:r>
      <w:r w:rsidR="00841296" w:rsidRPr="005854A4">
        <w:rPr>
          <w:rFonts w:ascii="Times New Roman" w:hAnsi="Times New Roman" w:cs="Times New Roman"/>
          <w:sz w:val="22"/>
          <w:lang w:val="en-GB"/>
        </w:rPr>
        <w:t xml:space="preserve"> NACK-only to ACK/NACK </w:t>
      </w:r>
      <w:r w:rsidR="0033494A" w:rsidRPr="005854A4">
        <w:rPr>
          <w:rFonts w:ascii="Times New Roman" w:hAnsi="Times New Roman" w:cs="Times New Roman"/>
          <w:sz w:val="22"/>
          <w:lang w:val="en-GB"/>
        </w:rPr>
        <w:t xml:space="preserve">for the overlapping case. It is </w:t>
      </w:r>
      <w:r w:rsidR="005854A4" w:rsidRPr="005854A4">
        <w:rPr>
          <w:rFonts w:ascii="Times New Roman" w:hAnsi="Times New Roman" w:cs="Times New Roman"/>
          <w:sz w:val="22"/>
          <w:lang w:val="en-GB"/>
        </w:rPr>
        <w:t>un</w:t>
      </w:r>
      <w:r w:rsidR="0033494A" w:rsidRPr="005854A4">
        <w:rPr>
          <w:rFonts w:ascii="Times New Roman" w:hAnsi="Times New Roman" w:cs="Times New Roman"/>
          <w:sz w:val="22"/>
          <w:lang w:val="en-GB"/>
        </w:rPr>
        <w:t xml:space="preserve">wise that a </w:t>
      </w:r>
      <w:r w:rsidR="005854A4" w:rsidRPr="005854A4">
        <w:rPr>
          <w:rFonts w:ascii="Times New Roman" w:hAnsi="Times New Roman" w:cs="Times New Roman"/>
          <w:sz w:val="22"/>
          <w:lang w:val="en-GB"/>
        </w:rPr>
        <w:t xml:space="preserve">UE generates NACK-only based feedback transmitted in the PUCCH resources configured in </w:t>
      </w:r>
      <w:r w:rsidR="005854A4" w:rsidRPr="005854A4">
        <w:rPr>
          <w:rFonts w:ascii="Times New Roman" w:eastAsia="Batang" w:hAnsi="Times New Roman" w:cs="Times New Roman"/>
          <w:i/>
          <w:iCs/>
          <w:sz w:val="22"/>
        </w:rPr>
        <w:t>PUCCH-Config/</w:t>
      </w:r>
      <w:r w:rsidR="005854A4" w:rsidRPr="005854A4">
        <w:rPr>
          <w:rFonts w:ascii="Times New Roman" w:eastAsia="Batang" w:hAnsi="Times New Roman" w:cs="Times New Roman"/>
          <w:i/>
          <w:sz w:val="22"/>
        </w:rPr>
        <w:t xml:space="preserve">PUCCH-ConfigurationList </w:t>
      </w:r>
      <w:r w:rsidR="005854A4" w:rsidRPr="005854A4">
        <w:rPr>
          <w:rFonts w:ascii="Times New Roman" w:eastAsia="Batang" w:hAnsi="Times New Roman" w:cs="Times New Roman"/>
          <w:sz w:val="22"/>
        </w:rPr>
        <w:t>for NACK-only</w:t>
      </w:r>
      <w:r w:rsidR="005854A4">
        <w:rPr>
          <w:rFonts w:ascii="Times New Roman" w:eastAsia="Batang" w:hAnsi="Times New Roman" w:cs="Times New Roman"/>
          <w:sz w:val="22"/>
        </w:rPr>
        <w:t xml:space="preserve"> and reserve additional at least one PUCCH resource</w:t>
      </w:r>
      <w:r w:rsidR="00483145">
        <w:rPr>
          <w:rFonts w:ascii="Times New Roman" w:eastAsia="Batang" w:hAnsi="Times New Roman" w:cs="Times New Roman"/>
          <w:sz w:val="22"/>
        </w:rPr>
        <w:t xml:space="preserve"> configured for multicast(or unicast)</w:t>
      </w:r>
      <w:r w:rsidR="005854A4">
        <w:rPr>
          <w:rFonts w:ascii="Times New Roman" w:eastAsia="Batang" w:hAnsi="Times New Roman" w:cs="Times New Roman"/>
          <w:sz w:val="22"/>
        </w:rPr>
        <w:t xml:space="preserve"> so that it will be used when the overlapping occur</w:t>
      </w:r>
      <w:r w:rsidR="00483145">
        <w:rPr>
          <w:rFonts w:ascii="Times New Roman" w:eastAsia="Batang" w:hAnsi="Times New Roman" w:cs="Times New Roman"/>
          <w:sz w:val="22"/>
        </w:rPr>
        <w:t>s</w:t>
      </w:r>
      <w:r w:rsidR="005854A4">
        <w:rPr>
          <w:rFonts w:ascii="Times New Roman" w:eastAsia="Batang" w:hAnsi="Times New Roman" w:cs="Times New Roman"/>
          <w:sz w:val="22"/>
        </w:rPr>
        <w:t>.</w:t>
      </w:r>
    </w:p>
    <w:p w:rsidR="005C0025" w:rsidRPr="006260AD" w:rsidRDefault="0036627D" w:rsidP="0036627D">
      <w:pPr>
        <w:widowControl/>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Proposal 3</w:t>
      </w:r>
      <w:r w:rsidR="005D23B8" w:rsidRPr="006260AD">
        <w:rPr>
          <w:rFonts w:ascii="Times New Roman" w:eastAsia="宋体" w:hAnsi="Times New Roman" w:cs="Times New Roman"/>
          <w:b/>
          <w:kern w:val="0"/>
          <w:sz w:val="22"/>
          <w:u w:val="single"/>
        </w:rPr>
        <w:t>:</w:t>
      </w:r>
    </w:p>
    <w:p w:rsidR="00140220" w:rsidRPr="006260AD" w:rsidRDefault="005D23B8" w:rsidP="0036627D">
      <w:pPr>
        <w:widowControl/>
        <w:numPr>
          <w:ilvl w:val="0"/>
          <w:numId w:val="10"/>
        </w:numPr>
        <w:spacing w:after="120"/>
        <w:jc w:val="left"/>
        <w:rPr>
          <w:rFonts w:ascii="Times New Roman" w:eastAsia="宋体" w:hAnsi="Times New Roman" w:cs="Times New Roman"/>
          <w:i/>
          <w:kern w:val="0"/>
          <w:sz w:val="22"/>
        </w:rPr>
      </w:pPr>
      <w:r w:rsidRPr="006260AD">
        <w:rPr>
          <w:rFonts w:ascii="Times New Roman" w:eastAsia="宋体" w:hAnsi="Times New Roman" w:cs="Times New Roman"/>
          <w:i/>
          <w:kern w:val="0"/>
          <w:sz w:val="22"/>
        </w:rPr>
        <w:t>When more than one NACK-only feedback</w:t>
      </w:r>
      <w:r w:rsidR="00ED1259">
        <w:rPr>
          <w:rFonts w:ascii="Times New Roman" w:eastAsia="宋体" w:hAnsi="Times New Roman" w:cs="Times New Roman"/>
          <w:i/>
          <w:kern w:val="0"/>
          <w:sz w:val="22"/>
        </w:rPr>
        <w:t>s</w:t>
      </w:r>
      <w:r w:rsidRPr="006260AD">
        <w:rPr>
          <w:rFonts w:ascii="Times New Roman" w:eastAsia="宋体" w:hAnsi="Times New Roman" w:cs="Times New Roman"/>
          <w:i/>
          <w:kern w:val="0"/>
          <w:sz w:val="22"/>
        </w:rPr>
        <w:t xml:space="preserve"> are available for transmission in the same PUCCH slot, the UE selects orthogonal PUCCH resources according to combinations of TBs with NACK-only feedback. If there are too </w:t>
      </w:r>
      <w:r w:rsidR="006260AD" w:rsidRPr="006260AD">
        <w:rPr>
          <w:rFonts w:ascii="Times New Roman" w:eastAsia="宋体" w:hAnsi="Times New Roman" w:cs="Times New Roman"/>
          <w:i/>
          <w:kern w:val="0"/>
          <w:sz w:val="22"/>
        </w:rPr>
        <w:t xml:space="preserve">many </w:t>
      </w:r>
      <w:r w:rsidRPr="006260AD">
        <w:rPr>
          <w:rFonts w:ascii="Times New Roman" w:eastAsia="宋体" w:hAnsi="Times New Roman" w:cs="Times New Roman"/>
          <w:i/>
          <w:kern w:val="0"/>
          <w:sz w:val="22"/>
        </w:rPr>
        <w:t>TBs</w:t>
      </w:r>
      <w:r w:rsidR="006260AD" w:rsidRPr="006260AD">
        <w:rPr>
          <w:rFonts w:ascii="Times New Roman" w:eastAsia="宋体" w:hAnsi="Times New Roman" w:cs="Times New Roman"/>
          <w:i/>
          <w:kern w:val="0"/>
          <w:sz w:val="22"/>
        </w:rPr>
        <w:t xml:space="preserve"> with NACK-only feedback resulting </w:t>
      </w:r>
      <w:r w:rsidRPr="006260AD">
        <w:rPr>
          <w:rFonts w:ascii="Times New Roman" w:eastAsia="宋体" w:hAnsi="Times New Roman" w:cs="Times New Roman"/>
          <w:i/>
          <w:kern w:val="0"/>
          <w:sz w:val="22"/>
        </w:rPr>
        <w:t xml:space="preserve">insufficient resources, </w:t>
      </w:r>
      <w:r w:rsidR="006260AD" w:rsidRPr="006260AD">
        <w:rPr>
          <w:rFonts w:ascii="Times New Roman" w:eastAsia="宋体" w:hAnsi="Times New Roman" w:cs="Times New Roman"/>
          <w:i/>
          <w:kern w:val="0"/>
          <w:sz w:val="22"/>
        </w:rPr>
        <w:t>the UE does not report HARQ-ACK.</w:t>
      </w:r>
    </w:p>
    <w:p w:rsidR="005D23B8" w:rsidRPr="00172927" w:rsidRDefault="005D23B8" w:rsidP="0036627D">
      <w:pPr>
        <w:spacing w:after="120"/>
        <w:rPr>
          <w:rFonts w:ascii="Times New Roman" w:hAnsi="Times New Roman" w:cs="Times New Roman"/>
          <w:lang w:val="en-GB"/>
        </w:rPr>
      </w:pPr>
    </w:p>
    <w:p w:rsidR="009642EF" w:rsidRPr="003A442E" w:rsidRDefault="009642EF" w:rsidP="003A442E">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A442E">
        <w:rPr>
          <w:rFonts w:eastAsia="宋体" w:hint="eastAsia"/>
          <w:b/>
          <w:kern w:val="0"/>
          <w:szCs w:val="28"/>
          <w:lang w:eastAsia="zh-CN"/>
        </w:rPr>
        <w:t>Conclusion</w:t>
      </w:r>
    </w:p>
    <w:p w:rsidR="009642EF" w:rsidRDefault="009642EF" w:rsidP="0036627D">
      <w:pPr>
        <w:widowControl/>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remaining issues</w:t>
      </w:r>
      <w:r w:rsidRPr="009642EF">
        <w:rPr>
          <w:rFonts w:ascii="Times New Roman" w:eastAsia="宋体" w:hAnsi="Times New Roman" w:cs="Times New Roman"/>
          <w:kern w:val="0"/>
          <w:sz w:val="22"/>
          <w:szCs w:val="20"/>
          <w:lang w:val="en-GB"/>
        </w:rPr>
        <w:t xml:space="preserve"> for </w:t>
      </w:r>
      <w:r w:rsidR="00EA6281">
        <w:rPr>
          <w:rFonts w:ascii="Times New Roman" w:eastAsia="宋体" w:hAnsi="Times New Roman" w:cs="Times New Roman"/>
          <w:kern w:val="0"/>
          <w:sz w:val="22"/>
          <w:szCs w:val="20"/>
          <w:lang w:val="en-GB"/>
        </w:rPr>
        <w:t>r</w:t>
      </w:r>
      <w:r w:rsidR="00EA6281" w:rsidRPr="00EA6281">
        <w:rPr>
          <w:rFonts w:ascii="Times New Roman" w:eastAsia="宋体" w:hAnsi="Times New Roman" w:cs="Times New Roman"/>
          <w:kern w:val="0"/>
          <w:sz w:val="22"/>
          <w:szCs w:val="20"/>
          <w:lang w:val="en-GB"/>
        </w:rPr>
        <w:t xml:space="preserve">eliability </w:t>
      </w:r>
      <w:r w:rsidR="00EA6281">
        <w:rPr>
          <w:rFonts w:ascii="Times New Roman" w:eastAsia="宋体" w:hAnsi="Times New Roman" w:cs="Times New Roman"/>
          <w:kern w:val="0"/>
          <w:sz w:val="22"/>
          <w:szCs w:val="20"/>
          <w:lang w:val="en-GB"/>
        </w:rPr>
        <w:t>i</w:t>
      </w:r>
      <w:r w:rsidR="00EA6281" w:rsidRPr="00EA6281">
        <w:rPr>
          <w:rFonts w:ascii="Times New Roman" w:eastAsia="宋体" w:hAnsi="Times New Roman" w:cs="Times New Roman"/>
          <w:kern w:val="0"/>
          <w:sz w:val="22"/>
          <w:szCs w:val="20"/>
          <w:lang w:val="en-GB"/>
        </w:rPr>
        <w:t>mprovements for RRC_CONNECTED UEs</w:t>
      </w:r>
      <w:r w:rsidRPr="009642EF">
        <w:rPr>
          <w:rFonts w:ascii="Times New Roman" w:eastAsia="宋体" w:hAnsi="Times New Roman" w:cs="Times New Roman"/>
          <w:kern w:val="0"/>
          <w:sz w:val="22"/>
          <w:lang w:val="en-GB"/>
        </w:rPr>
        <w:t xml:space="preserve">. </w:t>
      </w:r>
      <w:r w:rsidR="0036627D">
        <w:rPr>
          <w:rFonts w:ascii="Times New Roman" w:eastAsia="宋体" w:hAnsi="Times New Roman" w:cs="Times New Roman"/>
          <w:kern w:val="0"/>
          <w:sz w:val="22"/>
          <w:lang w:val="en-GB"/>
        </w:rPr>
        <w:t>Observations and p</w:t>
      </w:r>
      <w:r w:rsidRPr="009642EF">
        <w:rPr>
          <w:rFonts w:ascii="Times New Roman" w:eastAsia="宋体" w:hAnsi="Times New Roman" w:cs="Times New Roman"/>
          <w:kern w:val="0"/>
          <w:sz w:val="22"/>
          <w:lang w:val="en-GB"/>
        </w:rPr>
        <w:t xml:space="preserve">roposals are summarized as following: </w:t>
      </w:r>
    </w:p>
    <w:p w:rsidR="0036627D" w:rsidRDefault="0036627D" w:rsidP="0036627D">
      <w:pPr>
        <w:widowControl/>
        <w:spacing w:after="120"/>
        <w:rPr>
          <w:rFonts w:ascii="Times New Roman" w:eastAsia="宋体" w:hAnsi="Times New Roman" w:cs="Times New Roman"/>
          <w:b/>
          <w:kern w:val="0"/>
          <w:sz w:val="22"/>
          <w:u w:val="single"/>
        </w:rPr>
      </w:pPr>
      <w:r w:rsidRPr="00DE65FF">
        <w:rPr>
          <w:rFonts w:ascii="Times New Roman" w:eastAsia="宋体" w:hAnsi="Times New Roman" w:cs="Times New Roman"/>
          <w:b/>
          <w:kern w:val="0"/>
          <w:sz w:val="22"/>
          <w:u w:val="single"/>
        </w:rPr>
        <w:t>Observation</w:t>
      </w:r>
      <w:r>
        <w:rPr>
          <w:rFonts w:ascii="Times New Roman" w:eastAsia="宋体" w:hAnsi="Times New Roman" w:cs="Times New Roman"/>
          <w:b/>
          <w:kern w:val="0"/>
          <w:sz w:val="22"/>
          <w:u w:val="single"/>
        </w:rPr>
        <w:t xml:space="preserve"> </w:t>
      </w:r>
      <w:r w:rsidRPr="00DE65FF">
        <w:rPr>
          <w:rFonts w:ascii="Times New Roman" w:eastAsia="宋体" w:hAnsi="Times New Roman" w:cs="Times New Roman"/>
          <w:b/>
          <w:kern w:val="0"/>
          <w:sz w:val="22"/>
          <w:u w:val="single"/>
        </w:rPr>
        <w:t>1:</w:t>
      </w:r>
    </w:p>
    <w:p w:rsidR="0036627D" w:rsidRDefault="0036627D" w:rsidP="0036627D">
      <w:pPr>
        <w:widowControl/>
        <w:numPr>
          <w:ilvl w:val="0"/>
          <w:numId w:val="10"/>
        </w:numPr>
        <w:spacing w:after="120"/>
        <w:rPr>
          <w:rFonts w:ascii="Times New Roman" w:eastAsia="宋体" w:hAnsi="Times New Roman" w:cs="Times New Roman"/>
          <w:i/>
          <w:kern w:val="0"/>
          <w:sz w:val="22"/>
        </w:rPr>
      </w:pPr>
      <w:r>
        <w:rPr>
          <w:rFonts w:ascii="Times New Roman" w:eastAsia="宋体" w:hAnsi="Times New Roman" w:cs="Times New Roman"/>
          <w:i/>
          <w:kern w:val="0"/>
          <w:sz w:val="22"/>
        </w:rPr>
        <w:t>A</w:t>
      </w:r>
      <w:r w:rsidRPr="00DE65FF">
        <w:rPr>
          <w:rFonts w:ascii="Times New Roman" w:eastAsia="宋体" w:hAnsi="Times New Roman" w:cs="Times New Roman"/>
          <w:i/>
          <w:kern w:val="0"/>
          <w:sz w:val="22"/>
        </w:rPr>
        <w:t xml:space="preserve"> PUCCH resources with format 0 configured in a certain time-frequency position can carry the combinations of up to ⸤</w:t>
      </w:r>
      <w:r w:rsidRPr="00DE65FF">
        <w:rPr>
          <w:rFonts w:ascii="Times New Roman" w:eastAsia="宋体" w:hAnsi="Times New Roman" w:cs="Times New Roman" w:hint="eastAsia"/>
          <w:i/>
          <w:kern w:val="0"/>
          <w:sz w:val="22"/>
        </w:rPr>
        <w:t>log</w:t>
      </w:r>
      <w:r w:rsidRPr="00DE65FF">
        <w:rPr>
          <w:rFonts w:ascii="Times New Roman" w:eastAsia="宋体" w:hAnsi="Times New Roman" w:cs="Times New Roman"/>
          <w:i/>
          <w:kern w:val="0"/>
          <w:sz w:val="22"/>
        </w:rPr>
        <w:t>2(12+1)⸥=3 TBs with NACK-only feedback by setting different initialCyclicShift.</w:t>
      </w:r>
    </w:p>
    <w:p w:rsidR="0036627D" w:rsidRPr="00EB4EC0" w:rsidRDefault="0036627D" w:rsidP="0036627D">
      <w:pPr>
        <w:widowControl/>
        <w:spacing w:after="120"/>
        <w:rPr>
          <w:rFonts w:ascii="Times New Roman" w:eastAsia="宋体" w:hAnsi="Times New Roman" w:cs="Times New Roman"/>
          <w:b/>
          <w:kern w:val="0"/>
          <w:sz w:val="22"/>
          <w:u w:val="single"/>
        </w:rPr>
      </w:pPr>
      <w:r w:rsidRPr="00EB4EC0">
        <w:rPr>
          <w:rFonts w:ascii="Times New Roman" w:eastAsia="宋体" w:hAnsi="Times New Roman" w:cs="Times New Roman"/>
          <w:b/>
          <w:kern w:val="0"/>
          <w:sz w:val="22"/>
          <w:u w:val="single"/>
        </w:rPr>
        <w:t>Observation</w:t>
      </w:r>
      <w:r>
        <w:rPr>
          <w:rFonts w:ascii="Times New Roman" w:eastAsia="宋体" w:hAnsi="Times New Roman" w:cs="Times New Roman"/>
          <w:b/>
          <w:kern w:val="0"/>
          <w:sz w:val="22"/>
          <w:u w:val="single"/>
        </w:rPr>
        <w:t xml:space="preserve"> </w:t>
      </w:r>
      <w:r w:rsidRPr="00EB4EC0">
        <w:rPr>
          <w:rFonts w:ascii="Times New Roman" w:eastAsia="宋体" w:hAnsi="Times New Roman" w:cs="Times New Roman"/>
          <w:b/>
          <w:kern w:val="0"/>
          <w:sz w:val="22"/>
          <w:u w:val="single"/>
        </w:rPr>
        <w:t>2:</w:t>
      </w:r>
    </w:p>
    <w:p w:rsidR="0036627D" w:rsidRPr="0036627D" w:rsidRDefault="0036627D" w:rsidP="0036627D">
      <w:pPr>
        <w:widowControl/>
        <w:numPr>
          <w:ilvl w:val="0"/>
          <w:numId w:val="10"/>
        </w:numPr>
        <w:spacing w:after="120"/>
        <w:rPr>
          <w:rFonts w:ascii="Times New Roman" w:eastAsia="宋体" w:hAnsi="Times New Roman" w:cs="Times New Roman"/>
          <w:i/>
          <w:kern w:val="0"/>
          <w:sz w:val="22"/>
        </w:rPr>
      </w:pPr>
      <w:r>
        <w:rPr>
          <w:rFonts w:ascii="Times New Roman" w:eastAsia="宋体" w:hAnsi="Times New Roman" w:cs="Times New Roman"/>
          <w:i/>
          <w:kern w:val="0"/>
          <w:sz w:val="22"/>
        </w:rPr>
        <w:t>A</w:t>
      </w:r>
      <w:r w:rsidRPr="00EB4EC0">
        <w:rPr>
          <w:rFonts w:ascii="Times New Roman" w:eastAsia="宋体" w:hAnsi="Times New Roman" w:cs="Times New Roman"/>
          <w:i/>
          <w:kern w:val="0"/>
          <w:sz w:val="22"/>
        </w:rPr>
        <w:t xml:space="preserve"> PUCCH resources with format 1 configured in a certain time-frequency position can carry the combinations of up to ⸤</w:t>
      </w:r>
      <w:r w:rsidRPr="00EB4EC0">
        <w:rPr>
          <w:rFonts w:ascii="Times New Roman" w:eastAsia="宋体" w:hAnsi="Times New Roman" w:cs="Times New Roman" w:hint="eastAsia"/>
          <w:i/>
          <w:kern w:val="0"/>
          <w:sz w:val="22"/>
        </w:rPr>
        <w:t>log</w:t>
      </w:r>
      <w:r w:rsidRPr="00EB4EC0">
        <w:rPr>
          <w:rFonts w:ascii="Times New Roman" w:eastAsia="宋体" w:hAnsi="Times New Roman" w:cs="Times New Roman"/>
          <w:i/>
          <w:kern w:val="0"/>
          <w:sz w:val="22"/>
        </w:rPr>
        <w:t>2(84+1)⸥=6 TBs with NACK-only feedback by setting different initialCyclicShift and timeDomainOCC.</w:t>
      </w:r>
    </w:p>
    <w:p w:rsidR="0036627D" w:rsidRPr="00980524" w:rsidRDefault="0036627D" w:rsidP="0036627D">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1</w:t>
      </w:r>
    </w:p>
    <w:p w:rsidR="0036627D" w:rsidRDefault="0036627D" w:rsidP="0036627D">
      <w:pPr>
        <w:widowControl/>
        <w:numPr>
          <w:ilvl w:val="0"/>
          <w:numId w:val="10"/>
        </w:numPr>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t>In order to reduce the HARQ-ACK codebook overhead</w:t>
      </w:r>
      <w:r w:rsidRPr="00A93E6D">
        <w:rPr>
          <w:rFonts w:ascii="Times New Roman" w:eastAsia="宋体" w:hAnsi="Times New Roman" w:cs="Times New Roman"/>
          <w:i/>
          <w:kern w:val="0"/>
          <w:sz w:val="22"/>
        </w:rPr>
        <w:t xml:space="preserve"> </w:t>
      </w:r>
      <w:r w:rsidRPr="00943A7D">
        <w:rPr>
          <w:rFonts w:ascii="Times New Roman" w:eastAsia="宋体" w:hAnsi="Times New Roman" w:cs="Times New Roman"/>
          <w:i/>
          <w:kern w:val="0"/>
          <w:sz w:val="22"/>
        </w:rPr>
        <w:t>when multiple G-RNTIs are configured</w:t>
      </w:r>
      <w:r>
        <w:rPr>
          <w:rFonts w:ascii="Times New Roman" w:eastAsia="宋体" w:hAnsi="Times New Roman" w:cs="Times New Roman"/>
          <w:i/>
          <w:kern w:val="0"/>
          <w:sz w:val="22"/>
        </w:rPr>
        <w:t xml:space="preserve">, the UE can bundle </w:t>
      </w:r>
      <w:r w:rsidRPr="00943A7D">
        <w:rPr>
          <w:rFonts w:ascii="Times New Roman" w:eastAsia="宋体" w:hAnsi="Times New Roman" w:cs="Times New Roman"/>
          <w:i/>
          <w:kern w:val="0"/>
          <w:sz w:val="22"/>
        </w:rPr>
        <w:t>the HARQ-ACK bits corresponding to multicast candidate PDSCH occasions</w:t>
      </w:r>
      <w:r w:rsidR="00CF1C8C">
        <w:rPr>
          <w:rFonts w:ascii="Times New Roman" w:eastAsia="宋体" w:hAnsi="Times New Roman" w:cs="Times New Roman"/>
          <w:i/>
          <w:kern w:val="0"/>
          <w:sz w:val="22"/>
        </w:rPr>
        <w:t xml:space="preserve"> with the</w:t>
      </w:r>
      <w:r>
        <w:rPr>
          <w:rFonts w:ascii="Times New Roman" w:eastAsia="宋体" w:hAnsi="Times New Roman" w:cs="Times New Roman"/>
          <w:i/>
          <w:kern w:val="0"/>
          <w:sz w:val="22"/>
        </w:rPr>
        <w:t xml:space="preserve"> same SLIV to an allowed size.</w:t>
      </w:r>
    </w:p>
    <w:p w:rsidR="0036627D" w:rsidRPr="006260AD" w:rsidRDefault="0036627D" w:rsidP="0036627D">
      <w:pPr>
        <w:widowControl/>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Proposal 2</w:t>
      </w:r>
      <w:r w:rsidRPr="006260AD">
        <w:rPr>
          <w:rFonts w:ascii="Times New Roman" w:eastAsia="宋体" w:hAnsi="Times New Roman" w:cs="Times New Roman"/>
          <w:b/>
          <w:kern w:val="0"/>
          <w:sz w:val="22"/>
          <w:u w:val="single"/>
        </w:rPr>
        <w:t>:</w:t>
      </w:r>
    </w:p>
    <w:p w:rsidR="0036627D" w:rsidRDefault="0036627D" w:rsidP="0036627D">
      <w:pPr>
        <w:widowControl/>
        <w:numPr>
          <w:ilvl w:val="0"/>
          <w:numId w:val="10"/>
        </w:numPr>
        <w:spacing w:after="120"/>
        <w:jc w:val="left"/>
        <w:rPr>
          <w:rFonts w:ascii="Times New Roman" w:eastAsia="宋体" w:hAnsi="Times New Roman" w:cs="Times New Roman"/>
          <w:i/>
          <w:kern w:val="0"/>
          <w:sz w:val="22"/>
        </w:rPr>
      </w:pPr>
      <w:r w:rsidRPr="004272FD">
        <w:rPr>
          <w:rFonts w:ascii="Times New Roman" w:eastAsia="宋体" w:hAnsi="Times New Roman" w:cs="Times New Roman" w:hint="eastAsia"/>
          <w:i/>
          <w:kern w:val="0"/>
          <w:sz w:val="22"/>
        </w:rPr>
        <w:t>S</w:t>
      </w:r>
      <w:r w:rsidRPr="004272FD">
        <w:rPr>
          <w:rFonts w:ascii="Times New Roman" w:eastAsia="宋体" w:hAnsi="Times New Roman" w:cs="Times New Roman"/>
          <w:i/>
          <w:kern w:val="0"/>
          <w:sz w:val="22"/>
        </w:rPr>
        <w:t>upport Alt1</w:t>
      </w:r>
      <w:r>
        <w:rPr>
          <w:rFonts w:ascii="Times New Roman" w:eastAsia="宋体" w:hAnsi="Times New Roman" w:cs="Times New Roman"/>
          <w:i/>
          <w:kern w:val="0"/>
          <w:sz w:val="22"/>
        </w:rPr>
        <w:t xml:space="preserve"> with some modification</w:t>
      </w:r>
      <w:r w:rsidRPr="004272FD">
        <w:rPr>
          <w:rFonts w:ascii="Times New Roman" w:eastAsia="宋体" w:hAnsi="Times New Roman" w:cs="Times New Roman"/>
          <w:i/>
          <w:kern w:val="0"/>
          <w:sz w:val="22"/>
        </w:rPr>
        <w:t xml:space="preserve"> for the case when PUCCH transmission for the NACK-only based feedback for multicast collides with PUCCH transmissions for SR for the same priority.</w:t>
      </w:r>
    </w:p>
    <w:p w:rsidR="0036627D" w:rsidRPr="000462EF" w:rsidRDefault="0036627D" w:rsidP="0036627D">
      <w:pPr>
        <w:pStyle w:val="aff7"/>
        <w:numPr>
          <w:ilvl w:val="0"/>
          <w:numId w:val="37"/>
        </w:numPr>
        <w:spacing w:after="120"/>
        <w:ind w:leftChars="0"/>
        <w:contextualSpacing/>
        <w:rPr>
          <w:rFonts w:eastAsiaTheme="minorEastAsia"/>
          <w:i/>
          <w:iCs/>
          <w:sz w:val="22"/>
          <w:szCs w:val="22"/>
          <w:lang w:eastAsia="zh-CN"/>
        </w:rPr>
      </w:pPr>
      <w:r w:rsidRPr="000462EF">
        <w:rPr>
          <w:rFonts w:eastAsiaTheme="minorEastAsia"/>
          <w:i/>
          <w:iCs/>
          <w:sz w:val="22"/>
          <w:szCs w:val="22"/>
          <w:lang w:eastAsia="zh-CN"/>
        </w:rPr>
        <w:t xml:space="preserve">Alt1: </w:t>
      </w:r>
      <w:r w:rsidRPr="000462EF">
        <w:rPr>
          <w:rFonts w:eastAsiaTheme="minorEastAsia"/>
          <w:i/>
          <w:iCs/>
          <w:strike/>
          <w:color w:val="FF0000"/>
          <w:sz w:val="22"/>
          <w:szCs w:val="22"/>
          <w:lang w:eastAsia="zh-CN"/>
        </w:rPr>
        <w:t xml:space="preserve">up to two TBs of </w:t>
      </w:r>
      <w:r w:rsidRPr="000462EF">
        <w:rPr>
          <w:rFonts w:eastAsiaTheme="minorEastAsia"/>
          <w:i/>
          <w:iCs/>
          <w:sz w:val="22"/>
          <w:szCs w:val="22"/>
          <w:lang w:eastAsia="zh-CN"/>
        </w:rPr>
        <w:t xml:space="preserve">NACK-only </w:t>
      </w:r>
      <w:r>
        <w:rPr>
          <w:rFonts w:eastAsiaTheme="minorEastAsia" w:hint="eastAsia"/>
          <w:i/>
          <w:iCs/>
          <w:sz w:val="22"/>
          <w:szCs w:val="22"/>
          <w:lang w:eastAsia="zh-CN"/>
        </w:rPr>
        <w:t>based</w:t>
      </w:r>
      <w:r>
        <w:rPr>
          <w:rFonts w:eastAsiaTheme="minorEastAsia"/>
          <w:i/>
          <w:iCs/>
          <w:sz w:val="22"/>
          <w:szCs w:val="22"/>
          <w:lang w:eastAsia="zh-CN"/>
        </w:rPr>
        <w:t xml:space="preserve"> </w:t>
      </w:r>
      <w:r w:rsidRPr="000462EF">
        <w:rPr>
          <w:rFonts w:eastAsiaTheme="minorEastAsia"/>
          <w:i/>
          <w:iCs/>
          <w:sz w:val="22"/>
          <w:szCs w:val="22"/>
          <w:lang w:eastAsia="zh-CN"/>
        </w:rPr>
        <w:t>feedback is transformed into ACK/NACK HARQ bits and is multiplexed with SR as legacy procedure as Rel-15/16.</w:t>
      </w:r>
    </w:p>
    <w:p w:rsidR="0036627D" w:rsidRPr="0036627D" w:rsidRDefault="0036627D" w:rsidP="0036627D">
      <w:pPr>
        <w:pStyle w:val="aff7"/>
        <w:numPr>
          <w:ilvl w:val="1"/>
          <w:numId w:val="37"/>
        </w:numPr>
        <w:spacing w:after="120"/>
        <w:ind w:leftChars="0"/>
        <w:contextualSpacing/>
        <w:rPr>
          <w:rFonts w:eastAsiaTheme="minorEastAsia"/>
          <w:i/>
          <w:iCs/>
          <w:sz w:val="22"/>
          <w:szCs w:val="22"/>
          <w:lang w:eastAsia="zh-CN"/>
        </w:rPr>
      </w:pPr>
      <w:r w:rsidRPr="000462EF">
        <w:rPr>
          <w:rFonts w:eastAsiaTheme="minorEastAsia"/>
          <w:i/>
          <w:iCs/>
          <w:sz w:val="22"/>
          <w:szCs w:val="22"/>
          <w:lang w:eastAsia="zh-CN"/>
        </w:rPr>
        <w:t xml:space="preserve">PUCCH resources configured for unicast will be used in concerned cases subject to </w:t>
      </w:r>
      <w:r w:rsidRPr="000462EF">
        <w:rPr>
          <w:rFonts w:eastAsiaTheme="minorEastAsia"/>
          <w:i/>
          <w:iCs/>
          <w:sz w:val="22"/>
          <w:szCs w:val="22"/>
          <w:lang w:val="en-US" w:eastAsia="zh-CN"/>
        </w:rPr>
        <w:t xml:space="preserve">legacy procedure as Rel-15/16. </w:t>
      </w:r>
      <w:r w:rsidRPr="008501BA">
        <w:rPr>
          <w:rFonts w:eastAsiaTheme="minorEastAsia"/>
          <w:i/>
          <w:iCs/>
          <w:color w:val="FF0000"/>
          <w:sz w:val="22"/>
          <w:szCs w:val="22"/>
          <w:lang w:val="en-US" w:eastAsia="zh-CN"/>
        </w:rPr>
        <w:t xml:space="preserve">The UE </w:t>
      </w:r>
      <w:r w:rsidR="005A71DF">
        <w:rPr>
          <w:i/>
          <w:color w:val="FF0000"/>
          <w:sz w:val="22"/>
        </w:rPr>
        <w:t>determines</w:t>
      </w:r>
      <w:r w:rsidRPr="008501BA">
        <w:rPr>
          <w:i/>
          <w:color w:val="FF0000"/>
          <w:sz w:val="22"/>
        </w:rPr>
        <w:t xml:space="preserve"> the</w:t>
      </w:r>
      <w:r w:rsidRPr="008501BA">
        <w:rPr>
          <w:rFonts w:eastAsiaTheme="minorEastAsia"/>
          <w:i/>
          <w:iCs/>
          <w:color w:val="FF0000"/>
          <w:sz w:val="22"/>
          <w:szCs w:val="22"/>
          <w:lang w:val="en-US" w:eastAsia="zh-CN"/>
        </w:rPr>
        <w:t xml:space="preserve"> PUCCH resource </w:t>
      </w:r>
      <w:r w:rsidRPr="008501BA">
        <w:rPr>
          <w:i/>
          <w:color w:val="FF0000"/>
          <w:sz w:val="22"/>
        </w:rPr>
        <w:t>within PUCCH-Config/PUCCH-ConfigurationList configured for unicast by the PRI indicated in the GC-DCI.</w:t>
      </w:r>
    </w:p>
    <w:p w:rsidR="0036627D" w:rsidRPr="000462EF" w:rsidRDefault="0036627D" w:rsidP="0036627D">
      <w:pPr>
        <w:pStyle w:val="aff7"/>
        <w:numPr>
          <w:ilvl w:val="1"/>
          <w:numId w:val="37"/>
        </w:numPr>
        <w:spacing w:after="120"/>
        <w:ind w:leftChars="0"/>
        <w:contextualSpacing/>
        <w:rPr>
          <w:rFonts w:eastAsiaTheme="minorEastAsia"/>
          <w:i/>
          <w:iCs/>
          <w:strike/>
          <w:sz w:val="22"/>
          <w:szCs w:val="22"/>
          <w:lang w:eastAsia="zh-CN"/>
        </w:rPr>
      </w:pPr>
      <w:r w:rsidRPr="000462EF">
        <w:rPr>
          <w:rFonts w:eastAsiaTheme="minorEastAsia"/>
          <w:i/>
          <w:iCs/>
          <w:strike/>
          <w:color w:val="FF0000"/>
          <w:sz w:val="22"/>
          <w:szCs w:val="22"/>
          <w:lang w:eastAsia="zh-CN"/>
        </w:rPr>
        <w:t>For the case of more than two TBs of NACK-only, [FFS: SR] is dropped.</w:t>
      </w:r>
    </w:p>
    <w:p w:rsidR="0036627D" w:rsidRPr="006260AD" w:rsidRDefault="0036627D" w:rsidP="0036627D">
      <w:pPr>
        <w:widowControl/>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Proposal 3</w:t>
      </w:r>
      <w:r w:rsidRPr="006260AD">
        <w:rPr>
          <w:rFonts w:ascii="Times New Roman" w:eastAsia="宋体" w:hAnsi="Times New Roman" w:cs="Times New Roman"/>
          <w:b/>
          <w:kern w:val="0"/>
          <w:sz w:val="22"/>
          <w:u w:val="single"/>
        </w:rPr>
        <w:t>:</w:t>
      </w:r>
    </w:p>
    <w:p w:rsidR="0036627D" w:rsidRPr="006260AD" w:rsidRDefault="0036627D" w:rsidP="0036627D">
      <w:pPr>
        <w:widowControl/>
        <w:numPr>
          <w:ilvl w:val="0"/>
          <w:numId w:val="10"/>
        </w:numPr>
        <w:spacing w:after="120"/>
        <w:jc w:val="left"/>
        <w:rPr>
          <w:rFonts w:ascii="Times New Roman" w:eastAsia="宋体" w:hAnsi="Times New Roman" w:cs="Times New Roman"/>
          <w:i/>
          <w:kern w:val="0"/>
          <w:sz w:val="22"/>
        </w:rPr>
      </w:pPr>
      <w:r w:rsidRPr="006260AD">
        <w:rPr>
          <w:rFonts w:ascii="Times New Roman" w:eastAsia="宋体" w:hAnsi="Times New Roman" w:cs="Times New Roman"/>
          <w:i/>
          <w:kern w:val="0"/>
          <w:sz w:val="22"/>
        </w:rPr>
        <w:t>When more than one NACK-only feedback</w:t>
      </w:r>
      <w:r w:rsidR="00ED1259">
        <w:rPr>
          <w:rFonts w:ascii="Times New Roman" w:eastAsia="宋体" w:hAnsi="Times New Roman" w:cs="Times New Roman"/>
          <w:i/>
          <w:kern w:val="0"/>
          <w:sz w:val="22"/>
        </w:rPr>
        <w:t>s</w:t>
      </w:r>
      <w:r w:rsidRPr="006260AD">
        <w:rPr>
          <w:rFonts w:ascii="Times New Roman" w:eastAsia="宋体" w:hAnsi="Times New Roman" w:cs="Times New Roman"/>
          <w:i/>
          <w:kern w:val="0"/>
          <w:sz w:val="22"/>
        </w:rPr>
        <w:t xml:space="preserve"> are available for transmission in the same PUCCH slot</w:t>
      </w:r>
      <w:bookmarkStart w:id="7" w:name="_GoBack"/>
      <w:bookmarkEnd w:id="7"/>
      <w:r w:rsidRPr="006260AD">
        <w:rPr>
          <w:rFonts w:ascii="Times New Roman" w:eastAsia="宋体" w:hAnsi="Times New Roman" w:cs="Times New Roman"/>
          <w:i/>
          <w:kern w:val="0"/>
          <w:sz w:val="22"/>
        </w:rPr>
        <w:t xml:space="preserve">, the UE selects orthogonal PUCCH resources according to combinations of TBs with NACK-only feedback. If there </w:t>
      </w:r>
      <w:r w:rsidRPr="006260AD">
        <w:rPr>
          <w:rFonts w:ascii="Times New Roman" w:eastAsia="宋体" w:hAnsi="Times New Roman" w:cs="Times New Roman"/>
          <w:i/>
          <w:kern w:val="0"/>
          <w:sz w:val="22"/>
        </w:rPr>
        <w:lastRenderedPageBreak/>
        <w:t>are too many TBs with NACK-only feedback resulting insufficient resources, the UE does not report HARQ-ACK.</w:t>
      </w:r>
    </w:p>
    <w:p w:rsidR="003A442E" w:rsidRPr="0036627D" w:rsidRDefault="003A442E" w:rsidP="0036627D">
      <w:pPr>
        <w:widowControl/>
        <w:snapToGrid w:val="0"/>
        <w:spacing w:after="120"/>
        <w:jc w:val="left"/>
        <w:rPr>
          <w:rFonts w:ascii="Times New Roman" w:eastAsia="宋体" w:hAnsi="Times New Roman" w:cs="Times New Roman"/>
          <w:kern w:val="0"/>
          <w:sz w:val="22"/>
        </w:rPr>
      </w:pPr>
    </w:p>
    <w:p w:rsidR="009642EF" w:rsidRPr="003A442E" w:rsidRDefault="009642EF" w:rsidP="003A442E">
      <w:pPr>
        <w:pStyle w:val="1"/>
        <w:keepLines/>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3A442E">
        <w:rPr>
          <w:rFonts w:eastAsia="宋体"/>
          <w:b/>
          <w:kern w:val="0"/>
          <w:szCs w:val="28"/>
          <w:lang w:eastAsia="zh-CN"/>
        </w:rPr>
        <w:t>References</w:t>
      </w:r>
    </w:p>
    <w:p w:rsidR="009642EF" w:rsidRDefault="00F975F6" w:rsidP="00980524">
      <w:pPr>
        <w:widowControl/>
        <w:numPr>
          <w:ilvl w:val="0"/>
          <w:numId w:val="4"/>
        </w:numPr>
        <w:spacing w:after="120"/>
        <w:jc w:val="left"/>
        <w:rPr>
          <w:rFonts w:ascii="Times New Roman" w:eastAsia="宋体" w:hAnsi="Times New Roman" w:cs="Times New Roman"/>
          <w:kern w:val="0"/>
          <w:sz w:val="22"/>
          <w:szCs w:val="20"/>
        </w:rPr>
      </w:pPr>
      <w:r>
        <w:rPr>
          <w:rFonts w:ascii="Times New Roman" w:eastAsia="宋体" w:hAnsi="Times New Roman" w:cs="Times New Roman"/>
          <w:kern w:val="0"/>
          <w:sz w:val="22"/>
          <w:szCs w:val="20"/>
        </w:rPr>
        <w:t>3</w:t>
      </w:r>
      <w:r w:rsidR="009642EF" w:rsidRPr="009642EF">
        <w:rPr>
          <w:rFonts w:ascii="Times New Roman" w:eastAsia="宋体" w:hAnsi="Times New Roman" w:cs="Times New Roman"/>
          <w:kern w:val="0"/>
          <w:sz w:val="22"/>
          <w:szCs w:val="20"/>
        </w:rPr>
        <w:t>GPP RAN1 #10</w:t>
      </w:r>
      <w:r w:rsidR="00E76C0B">
        <w:rPr>
          <w:rFonts w:ascii="Times New Roman" w:eastAsia="宋体" w:hAnsi="Times New Roman" w:cs="Times New Roman"/>
          <w:kern w:val="0"/>
          <w:sz w:val="22"/>
          <w:szCs w:val="20"/>
        </w:rPr>
        <w:t>5</w:t>
      </w:r>
      <w:r w:rsidR="00C5620D">
        <w:rPr>
          <w:rFonts w:ascii="Times New Roman" w:eastAsia="宋体" w:hAnsi="Times New Roman" w:cs="Times New Roman"/>
          <w:kern w:val="0"/>
          <w:sz w:val="22"/>
          <w:szCs w:val="20"/>
        </w:rPr>
        <w:t xml:space="preserve"> </w:t>
      </w:r>
      <w:r w:rsidR="00E76C0B">
        <w:rPr>
          <w:rFonts w:ascii="Times New Roman" w:eastAsia="宋体" w:hAnsi="Times New Roman" w:cs="Times New Roman"/>
          <w:kern w:val="0"/>
          <w:sz w:val="22"/>
          <w:szCs w:val="20"/>
        </w:rPr>
        <w:t>e-</w:t>
      </w:r>
      <w:r w:rsidR="00C5620D">
        <w:rPr>
          <w:rFonts w:ascii="Times New Roman" w:eastAsia="宋体" w:hAnsi="Times New Roman" w:cs="Times New Roman"/>
          <w:kern w:val="0"/>
          <w:sz w:val="22"/>
          <w:szCs w:val="20"/>
        </w:rPr>
        <w:t>meeting, chairman’s notes</w:t>
      </w:r>
      <w:r w:rsidR="002D0986">
        <w:rPr>
          <w:rFonts w:ascii="Times New Roman" w:eastAsia="宋体" w:hAnsi="Times New Roman" w:cs="Times New Roman"/>
          <w:kern w:val="0"/>
          <w:sz w:val="22"/>
          <w:szCs w:val="20"/>
        </w:rPr>
        <w:t>.</w:t>
      </w:r>
    </w:p>
    <w:p w:rsidR="002D0986" w:rsidRDefault="002D0986" w:rsidP="00000D31">
      <w:pPr>
        <w:widowControl/>
        <w:numPr>
          <w:ilvl w:val="0"/>
          <w:numId w:val="4"/>
        </w:numPr>
        <w:spacing w:after="120"/>
        <w:jc w:val="left"/>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R1-2112592, </w:t>
      </w:r>
      <w:r w:rsidRPr="002D0986">
        <w:rPr>
          <w:rFonts w:ascii="Times New Roman" w:eastAsia="宋体" w:hAnsi="Times New Roman" w:cs="Times New Roman"/>
          <w:kern w:val="0"/>
          <w:sz w:val="22"/>
          <w:szCs w:val="20"/>
        </w:rPr>
        <w:t>FL summary#4 on improving reliability</w:t>
      </w:r>
      <w:r>
        <w:rPr>
          <w:rFonts w:ascii="Times New Roman" w:eastAsia="宋体" w:hAnsi="Times New Roman" w:cs="Times New Roman"/>
          <w:kern w:val="0"/>
          <w:sz w:val="22"/>
          <w:szCs w:val="20"/>
        </w:rPr>
        <w:t xml:space="preserve"> for MBS for RRC_CONNECTED UEs, </w:t>
      </w:r>
      <w:r w:rsidRPr="002D0986">
        <w:rPr>
          <w:rFonts w:ascii="Times New Roman" w:eastAsia="宋体" w:hAnsi="Times New Roman" w:cs="Times New Roman"/>
          <w:kern w:val="0"/>
          <w:sz w:val="22"/>
          <w:szCs w:val="20"/>
        </w:rPr>
        <w:t>Moderator</w:t>
      </w:r>
      <w:r w:rsidR="00000D31">
        <w:rPr>
          <w:rFonts w:ascii="Times New Roman" w:eastAsia="宋体" w:hAnsi="Times New Roman" w:cs="Times New Roman"/>
          <w:kern w:val="0"/>
          <w:sz w:val="22"/>
          <w:szCs w:val="20"/>
        </w:rPr>
        <w:t xml:space="preserve">, </w:t>
      </w:r>
      <w:r w:rsidR="00000D31" w:rsidRPr="00000D31">
        <w:rPr>
          <w:rFonts w:ascii="Times New Roman" w:eastAsia="宋体" w:hAnsi="Times New Roman" w:cs="Times New Roman"/>
          <w:kern w:val="0"/>
          <w:sz w:val="22"/>
          <w:szCs w:val="20"/>
        </w:rPr>
        <w:t>RAN1 #107</w:t>
      </w:r>
      <w:r w:rsidR="00000D31">
        <w:rPr>
          <w:rFonts w:ascii="Times New Roman" w:eastAsia="宋体" w:hAnsi="Times New Roman" w:cs="Times New Roman"/>
          <w:kern w:val="0"/>
          <w:sz w:val="22"/>
          <w:szCs w:val="20"/>
        </w:rPr>
        <w:t>.</w:t>
      </w:r>
    </w:p>
    <w:p w:rsidR="001B2762" w:rsidRDefault="001B2762" w:rsidP="001B2762">
      <w:pPr>
        <w:widowControl/>
        <w:numPr>
          <w:ilvl w:val="0"/>
          <w:numId w:val="4"/>
        </w:numPr>
        <w:spacing w:after="120"/>
        <w:jc w:val="left"/>
        <w:rPr>
          <w:rFonts w:ascii="Times New Roman" w:eastAsia="宋体" w:hAnsi="Times New Roman" w:cs="Times New Roman"/>
          <w:kern w:val="0"/>
          <w:sz w:val="22"/>
          <w:szCs w:val="20"/>
        </w:rPr>
      </w:pPr>
      <w:r>
        <w:rPr>
          <w:rFonts w:ascii="Times New Roman" w:eastAsia="宋体" w:hAnsi="Times New Roman" w:cs="Times New Roman"/>
          <w:kern w:val="0"/>
          <w:sz w:val="22"/>
          <w:szCs w:val="20"/>
        </w:rPr>
        <w:t>3</w:t>
      </w:r>
      <w:r w:rsidRPr="009642EF">
        <w:rPr>
          <w:rFonts w:ascii="Times New Roman" w:eastAsia="宋体" w:hAnsi="Times New Roman" w:cs="Times New Roman"/>
          <w:kern w:val="0"/>
          <w:sz w:val="22"/>
          <w:szCs w:val="20"/>
        </w:rPr>
        <w:t>GPP RAN1 #10</w:t>
      </w:r>
      <w:r>
        <w:rPr>
          <w:rFonts w:ascii="Times New Roman" w:eastAsia="宋体" w:hAnsi="Times New Roman" w:cs="Times New Roman"/>
          <w:kern w:val="0"/>
          <w:sz w:val="22"/>
          <w:szCs w:val="20"/>
        </w:rPr>
        <w:t>6b e-meeting, chairman’s notes.</w:t>
      </w:r>
    </w:p>
    <w:p w:rsidR="00F1238E" w:rsidRPr="00F1238E" w:rsidRDefault="00F1238E" w:rsidP="001B2762">
      <w:pPr>
        <w:widowControl/>
        <w:numPr>
          <w:ilvl w:val="0"/>
          <w:numId w:val="4"/>
        </w:numPr>
        <w:spacing w:after="120"/>
        <w:jc w:val="left"/>
        <w:rPr>
          <w:rFonts w:ascii="Times New Roman" w:eastAsia="宋体" w:hAnsi="Times New Roman" w:cs="Times New Roman"/>
          <w:kern w:val="0"/>
          <w:sz w:val="22"/>
          <w:szCs w:val="20"/>
        </w:rPr>
      </w:pPr>
      <w:r w:rsidRPr="00BB3B71">
        <w:rPr>
          <w:rFonts w:ascii="Times New Roman" w:eastAsia="宋体" w:hAnsi="Times New Roman" w:cs="Times New Roman"/>
          <w:kern w:val="0"/>
          <w:sz w:val="22"/>
          <w:szCs w:val="20"/>
        </w:rPr>
        <w:t>3GPP TS 38.21</w:t>
      </w:r>
      <w:r>
        <w:rPr>
          <w:rFonts w:ascii="Times New Roman" w:eastAsia="宋体" w:hAnsi="Times New Roman" w:cs="Times New Roman"/>
          <w:kern w:val="0"/>
          <w:sz w:val="22"/>
          <w:szCs w:val="20"/>
        </w:rPr>
        <w:t>3</w:t>
      </w:r>
      <w:r w:rsidRPr="00BB3B71">
        <w:rPr>
          <w:rFonts w:ascii="Times New Roman" w:eastAsia="宋体" w:hAnsi="Times New Roman" w:cs="Times New Roman"/>
          <w:kern w:val="0"/>
          <w:sz w:val="22"/>
          <w:szCs w:val="20"/>
        </w:rPr>
        <w:t xml:space="preserve">, “NR; </w:t>
      </w:r>
      <w:r w:rsidR="001B2762" w:rsidRPr="001B2762">
        <w:rPr>
          <w:rFonts w:ascii="Times New Roman" w:eastAsia="宋体" w:hAnsi="Times New Roman" w:cs="Times New Roman"/>
          <w:kern w:val="0"/>
          <w:sz w:val="22"/>
          <w:szCs w:val="20"/>
        </w:rPr>
        <w:t>Physical layer procedures for control</w:t>
      </w:r>
      <w:r w:rsidRPr="00BB3B71">
        <w:rPr>
          <w:rFonts w:ascii="Times New Roman" w:eastAsia="宋体" w:hAnsi="Times New Roman" w:cs="Times New Roman"/>
          <w:kern w:val="0"/>
          <w:sz w:val="22"/>
          <w:szCs w:val="20"/>
        </w:rPr>
        <w:t>”, 2021</w:t>
      </w:r>
      <w:r>
        <w:rPr>
          <w:rFonts w:ascii="Times New Roman" w:eastAsia="宋体" w:hAnsi="Times New Roman" w:cs="Times New Roman"/>
          <w:kern w:val="0"/>
          <w:sz w:val="22"/>
          <w:szCs w:val="20"/>
        </w:rPr>
        <w:t>.</w:t>
      </w:r>
    </w:p>
    <w:p w:rsidR="000476C7" w:rsidRDefault="000476C7" w:rsidP="00F1238E">
      <w:pPr>
        <w:widowControl/>
        <w:spacing w:after="120"/>
        <w:jc w:val="left"/>
        <w:rPr>
          <w:rFonts w:ascii="Times New Roman" w:eastAsia="宋体" w:hAnsi="Times New Roman" w:cs="Times New Roman"/>
          <w:kern w:val="0"/>
          <w:sz w:val="22"/>
          <w:szCs w:val="20"/>
        </w:rPr>
      </w:pPr>
    </w:p>
    <w:p w:rsidR="00974931" w:rsidRPr="001F6EE1" w:rsidRDefault="00974931" w:rsidP="00231149">
      <w:pPr>
        <w:widowControl/>
        <w:spacing w:after="120"/>
        <w:jc w:val="left"/>
        <w:rPr>
          <w:rFonts w:ascii="Times New Roman" w:eastAsia="宋体" w:hAnsi="Times New Roman" w:cs="Times New Roman"/>
          <w:kern w:val="0"/>
          <w:sz w:val="22"/>
          <w:szCs w:val="20"/>
        </w:rPr>
      </w:pPr>
    </w:p>
    <w:sectPr w:rsidR="00974931" w:rsidRPr="001F6EE1" w:rsidSect="009642EF">
      <w:footerReference w:type="default" r:id="rId9"/>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19A" w:rsidRDefault="00E1219A">
      <w:r>
        <w:separator/>
      </w:r>
    </w:p>
  </w:endnote>
  <w:endnote w:type="continuationSeparator" w:id="0">
    <w:p w:rsidR="00E1219A" w:rsidRDefault="00E12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0AD" w:rsidRPr="00000924" w:rsidRDefault="00BB70AD">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ED1259">
      <w:rPr>
        <w:rStyle w:val="af9"/>
        <w:rFonts w:eastAsia="MS Gothic"/>
        <w:noProof/>
      </w:rPr>
      <w:t>6</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ED1259">
      <w:rPr>
        <w:rStyle w:val="af9"/>
        <w:rFonts w:eastAsia="MS Gothic"/>
        <w:noProof/>
      </w:rPr>
      <w:t>6</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19A" w:rsidRDefault="00E1219A">
      <w:r>
        <w:separator/>
      </w:r>
    </w:p>
  </w:footnote>
  <w:footnote w:type="continuationSeparator" w:id="0">
    <w:p w:rsidR="00E1219A" w:rsidRDefault="00E12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7"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7C3913"/>
    <w:multiLevelType w:val="hybridMultilevel"/>
    <w:tmpl w:val="7B7EEF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F0200CD"/>
    <w:multiLevelType w:val="hybridMultilevel"/>
    <w:tmpl w:val="4B4E56D6"/>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5217BE"/>
    <w:multiLevelType w:val="hybridMultilevel"/>
    <w:tmpl w:val="701A278E"/>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8919CA"/>
    <w:multiLevelType w:val="hybridMultilevel"/>
    <w:tmpl w:val="00F64CDC"/>
    <w:lvl w:ilvl="0" w:tplc="040B0001">
      <w:start w:val="1"/>
      <w:numFmt w:val="bullet"/>
      <w:lvlText w:val=""/>
      <w:lvlJc w:val="left"/>
      <w:pPr>
        <w:ind w:left="836" w:hanging="420"/>
      </w:pPr>
      <w:rPr>
        <w:rFonts w:ascii="Symbol" w:hAnsi="Symbo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34"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2"/>
  </w:num>
  <w:num w:numId="3">
    <w:abstractNumId w:val="17"/>
  </w:num>
  <w:num w:numId="4">
    <w:abstractNumId w:val="8"/>
  </w:num>
  <w:num w:numId="5">
    <w:abstractNumId w:val="38"/>
  </w:num>
  <w:num w:numId="6">
    <w:abstractNumId w:val="28"/>
  </w:num>
  <w:num w:numId="7">
    <w:abstractNumId w:val="15"/>
  </w:num>
  <w:num w:numId="8">
    <w:abstractNumId w:val="30"/>
  </w:num>
  <w:num w:numId="9">
    <w:abstractNumId w:val="5"/>
  </w:num>
  <w:num w:numId="10">
    <w:abstractNumId w:val="36"/>
  </w:num>
  <w:num w:numId="11">
    <w:abstractNumId w:val="4"/>
  </w:num>
  <w:num w:numId="12">
    <w:abstractNumId w:val="31"/>
  </w:num>
  <w:num w:numId="13">
    <w:abstractNumId w:val="14"/>
  </w:num>
  <w:num w:numId="14">
    <w:abstractNumId w:val="11"/>
  </w:num>
  <w:num w:numId="15">
    <w:abstractNumId w:val="29"/>
  </w:num>
  <w:num w:numId="16">
    <w:abstractNumId w:val="16"/>
  </w:num>
  <w:num w:numId="17">
    <w:abstractNumId w:val="35"/>
  </w:num>
  <w:num w:numId="18">
    <w:abstractNumId w:val="21"/>
  </w:num>
  <w:num w:numId="19">
    <w:abstractNumId w:val="2"/>
  </w:num>
  <w:num w:numId="20">
    <w:abstractNumId w:val="24"/>
  </w:num>
  <w:num w:numId="21">
    <w:abstractNumId w:val="25"/>
  </w:num>
  <w:num w:numId="22">
    <w:abstractNumId w:val="24"/>
  </w:num>
  <w:num w:numId="23">
    <w:abstractNumId w:val="7"/>
  </w:num>
  <w:num w:numId="24">
    <w:abstractNumId w:val="27"/>
  </w:num>
  <w:num w:numId="25">
    <w:abstractNumId w:val="34"/>
  </w:num>
  <w:num w:numId="26">
    <w:abstractNumId w:val="9"/>
  </w:num>
  <w:num w:numId="27">
    <w:abstractNumId w:val="13"/>
  </w:num>
  <w:num w:numId="28">
    <w:abstractNumId w:val="10"/>
  </w:num>
  <w:num w:numId="29">
    <w:abstractNumId w:val="18"/>
  </w:num>
  <w:num w:numId="30">
    <w:abstractNumId w:val="22"/>
  </w:num>
  <w:num w:numId="31">
    <w:abstractNumId w:val="33"/>
  </w:num>
  <w:num w:numId="32">
    <w:abstractNumId w:val="20"/>
  </w:num>
  <w:num w:numId="33">
    <w:abstractNumId w:val="1"/>
  </w:num>
  <w:num w:numId="34">
    <w:abstractNumId w:val="3"/>
  </w:num>
  <w:num w:numId="35">
    <w:abstractNumId w:val="12"/>
  </w:num>
  <w:num w:numId="36">
    <w:abstractNumId w:val="23"/>
  </w:num>
  <w:num w:numId="37">
    <w:abstractNumId w:val="37"/>
  </w:num>
  <w:num w:numId="38">
    <w:abstractNumId w:val="26"/>
  </w:num>
  <w:num w:numId="39">
    <w:abstractNumId w:val="6"/>
  </w:num>
  <w:num w:numId="40">
    <w:abstractNumId w:val="19"/>
  </w:num>
  <w:num w:numId="41">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2231B"/>
    <w:rsid w:val="0004528E"/>
    <w:rsid w:val="000462EF"/>
    <w:rsid w:val="00046C06"/>
    <w:rsid w:val="000476C7"/>
    <w:rsid w:val="000534D0"/>
    <w:rsid w:val="000744C0"/>
    <w:rsid w:val="000A67B4"/>
    <w:rsid w:val="000B2273"/>
    <w:rsid w:val="000C50B9"/>
    <w:rsid w:val="000C6930"/>
    <w:rsid w:val="000C7847"/>
    <w:rsid w:val="000D4BCB"/>
    <w:rsid w:val="000D571D"/>
    <w:rsid w:val="00117391"/>
    <w:rsid w:val="00123197"/>
    <w:rsid w:val="00130CB9"/>
    <w:rsid w:val="00140220"/>
    <w:rsid w:val="001447C7"/>
    <w:rsid w:val="00165510"/>
    <w:rsid w:val="001718C9"/>
    <w:rsid w:val="00172927"/>
    <w:rsid w:val="001758B0"/>
    <w:rsid w:val="001909BC"/>
    <w:rsid w:val="001925C4"/>
    <w:rsid w:val="001A1391"/>
    <w:rsid w:val="001A485E"/>
    <w:rsid w:val="001B2762"/>
    <w:rsid w:val="001C2308"/>
    <w:rsid w:val="001D1619"/>
    <w:rsid w:val="001E1059"/>
    <w:rsid w:val="001E2EC7"/>
    <w:rsid w:val="001F6EE1"/>
    <w:rsid w:val="00202C3F"/>
    <w:rsid w:val="00214D23"/>
    <w:rsid w:val="002267E8"/>
    <w:rsid w:val="00230E21"/>
    <w:rsid w:val="00231149"/>
    <w:rsid w:val="00243A56"/>
    <w:rsid w:val="002635BB"/>
    <w:rsid w:val="00267FE3"/>
    <w:rsid w:val="002818A8"/>
    <w:rsid w:val="00285EB1"/>
    <w:rsid w:val="002A0F13"/>
    <w:rsid w:val="002B206A"/>
    <w:rsid w:val="002C69D1"/>
    <w:rsid w:val="002D0986"/>
    <w:rsid w:val="002D1C20"/>
    <w:rsid w:val="002D3308"/>
    <w:rsid w:val="002D4A04"/>
    <w:rsid w:val="002E3976"/>
    <w:rsid w:val="002E6919"/>
    <w:rsid w:val="002F0FDB"/>
    <w:rsid w:val="0030149E"/>
    <w:rsid w:val="00302513"/>
    <w:rsid w:val="00306B2B"/>
    <w:rsid w:val="00307A22"/>
    <w:rsid w:val="00316107"/>
    <w:rsid w:val="0032389C"/>
    <w:rsid w:val="00333185"/>
    <w:rsid w:val="0033494A"/>
    <w:rsid w:val="00355DFF"/>
    <w:rsid w:val="003636EE"/>
    <w:rsid w:val="0036627D"/>
    <w:rsid w:val="00367D1F"/>
    <w:rsid w:val="00374663"/>
    <w:rsid w:val="003817CE"/>
    <w:rsid w:val="00393596"/>
    <w:rsid w:val="003A442E"/>
    <w:rsid w:val="003A44E7"/>
    <w:rsid w:val="003B121F"/>
    <w:rsid w:val="003B42FA"/>
    <w:rsid w:val="003B5B5F"/>
    <w:rsid w:val="003D3204"/>
    <w:rsid w:val="003D53A5"/>
    <w:rsid w:val="004029E6"/>
    <w:rsid w:val="004122D3"/>
    <w:rsid w:val="004205C7"/>
    <w:rsid w:val="004272FD"/>
    <w:rsid w:val="00430C50"/>
    <w:rsid w:val="004310A6"/>
    <w:rsid w:val="00447693"/>
    <w:rsid w:val="00460349"/>
    <w:rsid w:val="00460FD8"/>
    <w:rsid w:val="0047183C"/>
    <w:rsid w:val="00472E7C"/>
    <w:rsid w:val="00480EFD"/>
    <w:rsid w:val="00483145"/>
    <w:rsid w:val="00490E7A"/>
    <w:rsid w:val="0049657F"/>
    <w:rsid w:val="004A59EC"/>
    <w:rsid w:val="004C5CF4"/>
    <w:rsid w:val="004E14FF"/>
    <w:rsid w:val="004E461A"/>
    <w:rsid w:val="004E4628"/>
    <w:rsid w:val="004F20BF"/>
    <w:rsid w:val="00505250"/>
    <w:rsid w:val="00505AD2"/>
    <w:rsid w:val="00511054"/>
    <w:rsid w:val="005204B0"/>
    <w:rsid w:val="005361CA"/>
    <w:rsid w:val="00537941"/>
    <w:rsid w:val="005645C5"/>
    <w:rsid w:val="00566DF7"/>
    <w:rsid w:val="00567615"/>
    <w:rsid w:val="005854A4"/>
    <w:rsid w:val="00597FDB"/>
    <w:rsid w:val="005A5CA9"/>
    <w:rsid w:val="005A71DF"/>
    <w:rsid w:val="005B3CC0"/>
    <w:rsid w:val="005C0025"/>
    <w:rsid w:val="005C22C4"/>
    <w:rsid w:val="005C7364"/>
    <w:rsid w:val="005D23B8"/>
    <w:rsid w:val="005D711F"/>
    <w:rsid w:val="005D7B5B"/>
    <w:rsid w:val="005F58C1"/>
    <w:rsid w:val="00605E3F"/>
    <w:rsid w:val="00615F5E"/>
    <w:rsid w:val="006260AD"/>
    <w:rsid w:val="00630D9D"/>
    <w:rsid w:val="006318F2"/>
    <w:rsid w:val="00650E71"/>
    <w:rsid w:val="00670B2F"/>
    <w:rsid w:val="00681CC3"/>
    <w:rsid w:val="006A2E10"/>
    <w:rsid w:val="006A3209"/>
    <w:rsid w:val="006A4E26"/>
    <w:rsid w:val="006A5716"/>
    <w:rsid w:val="006C2B09"/>
    <w:rsid w:val="006F3827"/>
    <w:rsid w:val="00715FF2"/>
    <w:rsid w:val="00731EE5"/>
    <w:rsid w:val="007425A5"/>
    <w:rsid w:val="00751729"/>
    <w:rsid w:val="00753B1C"/>
    <w:rsid w:val="00753F3E"/>
    <w:rsid w:val="00765FF7"/>
    <w:rsid w:val="0076686E"/>
    <w:rsid w:val="00772672"/>
    <w:rsid w:val="00773525"/>
    <w:rsid w:val="0079002A"/>
    <w:rsid w:val="00791041"/>
    <w:rsid w:val="00793F5B"/>
    <w:rsid w:val="00796745"/>
    <w:rsid w:val="007A0A97"/>
    <w:rsid w:val="007B3EAB"/>
    <w:rsid w:val="007B436F"/>
    <w:rsid w:val="007D5B5A"/>
    <w:rsid w:val="008011A7"/>
    <w:rsid w:val="00840162"/>
    <w:rsid w:val="008401C4"/>
    <w:rsid w:val="00841296"/>
    <w:rsid w:val="008501BA"/>
    <w:rsid w:val="00871535"/>
    <w:rsid w:val="00884F85"/>
    <w:rsid w:val="008852C3"/>
    <w:rsid w:val="0088705E"/>
    <w:rsid w:val="008926B3"/>
    <w:rsid w:val="00897C19"/>
    <w:rsid w:val="008B762D"/>
    <w:rsid w:val="008D007A"/>
    <w:rsid w:val="008F1D36"/>
    <w:rsid w:val="009108A8"/>
    <w:rsid w:val="00925370"/>
    <w:rsid w:val="00941E44"/>
    <w:rsid w:val="00943880"/>
    <w:rsid w:val="00943A7D"/>
    <w:rsid w:val="0095094C"/>
    <w:rsid w:val="009642EF"/>
    <w:rsid w:val="00974931"/>
    <w:rsid w:val="00980524"/>
    <w:rsid w:val="00980B48"/>
    <w:rsid w:val="0098222B"/>
    <w:rsid w:val="009957D6"/>
    <w:rsid w:val="00997965"/>
    <w:rsid w:val="009A067B"/>
    <w:rsid w:val="009A1480"/>
    <w:rsid w:val="009B3C77"/>
    <w:rsid w:val="009B6C75"/>
    <w:rsid w:val="009C5293"/>
    <w:rsid w:val="009C6328"/>
    <w:rsid w:val="009F2B0A"/>
    <w:rsid w:val="00A00525"/>
    <w:rsid w:val="00A05930"/>
    <w:rsid w:val="00A10E3E"/>
    <w:rsid w:val="00A140ED"/>
    <w:rsid w:val="00A45E9A"/>
    <w:rsid w:val="00A4633B"/>
    <w:rsid w:val="00A656D3"/>
    <w:rsid w:val="00A70547"/>
    <w:rsid w:val="00A72D0D"/>
    <w:rsid w:val="00A72EE9"/>
    <w:rsid w:val="00A93E6D"/>
    <w:rsid w:val="00AA6BFA"/>
    <w:rsid w:val="00AB799D"/>
    <w:rsid w:val="00AE0D7A"/>
    <w:rsid w:val="00AE59B6"/>
    <w:rsid w:val="00AE5A4F"/>
    <w:rsid w:val="00AE7B05"/>
    <w:rsid w:val="00AF15C9"/>
    <w:rsid w:val="00AF1A99"/>
    <w:rsid w:val="00B664C2"/>
    <w:rsid w:val="00B8232D"/>
    <w:rsid w:val="00B87B47"/>
    <w:rsid w:val="00B91922"/>
    <w:rsid w:val="00BA42D8"/>
    <w:rsid w:val="00BA761A"/>
    <w:rsid w:val="00BB189E"/>
    <w:rsid w:val="00BB70AD"/>
    <w:rsid w:val="00BD39ED"/>
    <w:rsid w:val="00C02803"/>
    <w:rsid w:val="00C10B48"/>
    <w:rsid w:val="00C22077"/>
    <w:rsid w:val="00C3794B"/>
    <w:rsid w:val="00C43FAD"/>
    <w:rsid w:val="00C5620D"/>
    <w:rsid w:val="00C82966"/>
    <w:rsid w:val="00C958B9"/>
    <w:rsid w:val="00CD683F"/>
    <w:rsid w:val="00CE4F24"/>
    <w:rsid w:val="00CF1C8C"/>
    <w:rsid w:val="00D06B58"/>
    <w:rsid w:val="00D4243F"/>
    <w:rsid w:val="00D6221B"/>
    <w:rsid w:val="00D66995"/>
    <w:rsid w:val="00D67BF0"/>
    <w:rsid w:val="00D85F4B"/>
    <w:rsid w:val="00D924F0"/>
    <w:rsid w:val="00DA6F93"/>
    <w:rsid w:val="00DC22BC"/>
    <w:rsid w:val="00DD27A2"/>
    <w:rsid w:val="00DD7BE0"/>
    <w:rsid w:val="00DE65FF"/>
    <w:rsid w:val="00DE75B1"/>
    <w:rsid w:val="00E05C51"/>
    <w:rsid w:val="00E11FBB"/>
    <w:rsid w:val="00E1219A"/>
    <w:rsid w:val="00E15ED3"/>
    <w:rsid w:val="00E21697"/>
    <w:rsid w:val="00E24261"/>
    <w:rsid w:val="00E433C9"/>
    <w:rsid w:val="00E5450F"/>
    <w:rsid w:val="00E76C0B"/>
    <w:rsid w:val="00E91426"/>
    <w:rsid w:val="00EA18AF"/>
    <w:rsid w:val="00EA6281"/>
    <w:rsid w:val="00EB4EC0"/>
    <w:rsid w:val="00EC3650"/>
    <w:rsid w:val="00ED0AF7"/>
    <w:rsid w:val="00ED1259"/>
    <w:rsid w:val="00ED4309"/>
    <w:rsid w:val="00EE6980"/>
    <w:rsid w:val="00F10E61"/>
    <w:rsid w:val="00F1238E"/>
    <w:rsid w:val="00F161D0"/>
    <w:rsid w:val="00F22FDE"/>
    <w:rsid w:val="00F245A4"/>
    <w:rsid w:val="00F401F1"/>
    <w:rsid w:val="00F47F40"/>
    <w:rsid w:val="00F91609"/>
    <w:rsid w:val="00F975F6"/>
    <w:rsid w:val="00FD3A94"/>
    <w:rsid w:val="00FE2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B2EF0A"/>
  <w15:chartTrackingRefBased/>
  <w15:docId w15:val="{D0B33BCB-E828-431E-B215-D968633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F1A99"/>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16"/>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EB156-503A-43C4-82C7-8CC1BE914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9139</TotalTime>
  <Pages>6</Pages>
  <Words>2434</Words>
  <Characters>13875</Characters>
  <Application>Microsoft Office Word</Application>
  <DocSecurity>0</DocSecurity>
  <Lines>115</Lines>
  <Paragraphs>32</Paragraphs>
  <ScaleCrop>false</ScaleCrop>
  <Company/>
  <LinksUpToDate>false</LinksUpToDate>
  <CharactersWithSpaces>16277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96</cp:revision>
  <dcterms:created xsi:type="dcterms:W3CDTF">2021-07-20T03:38:00Z</dcterms:created>
  <dcterms:modified xsi:type="dcterms:W3CDTF">2022-01-11T04:50:00Z</dcterms:modified>
</cp:coreProperties>
</file>