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01FE" w14:textId="77777777" w:rsidR="00A74832" w:rsidRDefault="00476FD4">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#107-e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R1-21xxxxx</w:t>
      </w:r>
    </w:p>
    <w:p w14:paraId="130A5234" w14:textId="77777777" w:rsidR="00A74832" w:rsidRDefault="00476FD4">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November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0E006212" w14:textId="77777777" w:rsidR="00A74832" w:rsidRDefault="00A7483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FBF0376" w14:textId="77777777" w:rsidR="00A74832" w:rsidRDefault="00476FD4">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1DF4A52E" w14:textId="77777777" w:rsidR="00A74832" w:rsidRDefault="00476FD4">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4D718AFC" w14:textId="77777777" w:rsidR="00A74832" w:rsidRDefault="00476FD4">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[107-e-NR-R17-CovEnh-03] Email discussion regarding joint channel estimation for PUSCH</w:t>
      </w:r>
    </w:p>
    <w:p w14:paraId="17EDC502" w14:textId="77777777" w:rsidR="00A74832" w:rsidRDefault="00476FD4">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7ABA0F1"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E49EE68" w14:textId="77777777" w:rsidR="00A74832" w:rsidRDefault="00476FD4">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654BCFBD" w14:textId="77777777" w:rsidR="00A74832" w:rsidRDefault="00476FD4">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286D7C33" w14:textId="77777777" w:rsidR="00A74832" w:rsidRDefault="00476FD4">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4271A5" w14:textId="77777777" w:rsidR="00A74832" w:rsidRDefault="00476F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0F0E7480" w14:textId="77777777" w:rsidR="00A74832" w:rsidRDefault="00476F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389816C3" w14:textId="77777777" w:rsidR="00A74832" w:rsidRDefault="00476F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DADFC86" w14:textId="77777777" w:rsidR="00A74832" w:rsidRDefault="00476F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6BD77AC" w14:textId="77777777" w:rsidR="00A74832" w:rsidRDefault="00476FD4">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DA4D6E7" w14:textId="77777777" w:rsidR="00A74832" w:rsidRDefault="00476F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7D53874" w14:textId="77777777" w:rsidR="00A74832" w:rsidRDefault="00476F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49E3A07E" w14:textId="77777777" w:rsidR="00A74832" w:rsidRDefault="00476FD4">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C90E069" w14:textId="77777777" w:rsidR="00A74832" w:rsidRDefault="00476F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CFDDF6F" w14:textId="77777777" w:rsidR="00A74832" w:rsidRDefault="00476FD4">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52715D25" w14:textId="77777777" w:rsidR="00A74832" w:rsidRDefault="00476F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20F3AA4" w14:textId="77777777" w:rsidR="00A74832" w:rsidRDefault="00476F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D499C7C" w14:textId="77777777" w:rsidR="00A74832" w:rsidRDefault="00476FD4">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C054B5E" w14:textId="77777777" w:rsidR="00A74832" w:rsidRDefault="00476FD4">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4229149D" w14:textId="77777777" w:rsidR="00A74832" w:rsidRDefault="00A7483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3D089F1B" w14:textId="77777777" w:rsidR="00A74832" w:rsidRDefault="00A7483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0ECCA102" w14:textId="77777777" w:rsidR="00A74832" w:rsidRDefault="00476FD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B49872B" w14:textId="77777777" w:rsidR="00A74832" w:rsidRDefault="00476FD4">
      <w:pPr>
        <w:rPr>
          <w:rFonts w:ascii="Times New Roman" w:hAnsi="Times New Roman" w:cs="Times New Roman"/>
        </w:rPr>
      </w:pPr>
      <w:r>
        <w:rPr>
          <w:rFonts w:ascii="Times New Roman" w:hAnsi="Times New Roman" w:cs="Times New Roman"/>
          <w:highlight w:val="cyan"/>
        </w:rPr>
        <w:t>[107-e-NR-R17-CovEnh-03] Email discussion regarding joint channel estimation for PUSCH – Jianchi (China Telecom)</w:t>
      </w:r>
    </w:p>
    <w:p w14:paraId="2ED3545D" w14:textId="77777777" w:rsidR="00A74832" w:rsidRDefault="00476FD4">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November 15</w:t>
      </w:r>
    </w:p>
    <w:p w14:paraId="7C584228" w14:textId="77777777" w:rsidR="00A74832" w:rsidRDefault="00476FD4">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November 19</w:t>
      </w:r>
    </w:p>
    <w:p w14:paraId="60EEF895"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w:t>
      </w:r>
    </w:p>
    <w:p w14:paraId="4AC3564D" w14:textId="77777777" w:rsidR="00A74832" w:rsidRDefault="00476FD4">
      <w:pPr>
        <w:pStyle w:val="2"/>
        <w:spacing w:before="156" w:after="156" w:line="240" w:lineRule="auto"/>
        <w:rPr>
          <w:rFonts w:ascii="Arial" w:hAnsi="Arial" w:cs="Arial"/>
        </w:rPr>
      </w:pPr>
      <w:r>
        <w:rPr>
          <w:rFonts w:ascii="Arial" w:hAnsi="Arial" w:cs="Arial"/>
        </w:rPr>
        <w:t>2.1 Conditions to keep power consistency and phase continuity</w:t>
      </w:r>
    </w:p>
    <w:p w14:paraId="42D2B093" w14:textId="77777777" w:rsidR="00A74832" w:rsidRDefault="00476FD4">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27CCC0C2" w14:textId="77777777" w:rsidR="00A74832" w:rsidRDefault="00476FD4">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0BA5A5" w14:textId="77777777" w:rsidR="00A74832" w:rsidRDefault="00476FD4">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ADE9C9B" w14:textId="77777777" w:rsidR="00A74832" w:rsidRDefault="00476FD4">
      <w:pPr>
        <w:pStyle w:val="af8"/>
        <w:numPr>
          <w:ilvl w:val="0"/>
          <w:numId w:val="10"/>
        </w:numPr>
        <w:spacing w:line="240" w:lineRule="auto"/>
        <w:ind w:firstLineChars="0"/>
        <w:rPr>
          <w:sz w:val="21"/>
          <w:szCs w:val="21"/>
        </w:rPr>
      </w:pPr>
      <w:r>
        <w:rPr>
          <w:sz w:val="21"/>
          <w:szCs w:val="21"/>
        </w:rPr>
        <w:t>Modulation order does not change.</w:t>
      </w:r>
    </w:p>
    <w:p w14:paraId="292AD547" w14:textId="77777777" w:rsidR="00A74832" w:rsidRDefault="00476FD4">
      <w:pPr>
        <w:pStyle w:val="af8"/>
        <w:numPr>
          <w:ilvl w:val="0"/>
          <w:numId w:val="10"/>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6B44DF01" w14:textId="77777777" w:rsidR="00A74832" w:rsidRDefault="00476FD4">
      <w:pPr>
        <w:pStyle w:val="af8"/>
        <w:numPr>
          <w:ilvl w:val="0"/>
          <w:numId w:val="10"/>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C2C1DE0" w14:textId="77777777" w:rsidR="00A74832" w:rsidRDefault="00476FD4">
      <w:pPr>
        <w:pStyle w:val="af8"/>
        <w:numPr>
          <w:ilvl w:val="0"/>
          <w:numId w:val="10"/>
        </w:numPr>
        <w:spacing w:line="240" w:lineRule="auto"/>
        <w:ind w:firstLineChars="0"/>
        <w:rPr>
          <w:sz w:val="21"/>
          <w:szCs w:val="21"/>
        </w:rPr>
      </w:pPr>
      <w:r>
        <w:rPr>
          <w:sz w:val="21"/>
          <w:szCs w:val="21"/>
        </w:rPr>
        <w:t>No UL beam switching for FR2 UE occurs</w:t>
      </w:r>
      <w:r>
        <w:rPr>
          <w:sz w:val="21"/>
          <w:szCs w:val="21"/>
          <w:lang w:eastAsia="zh-CN"/>
        </w:rPr>
        <w:t>.</w:t>
      </w:r>
    </w:p>
    <w:p w14:paraId="53830599" w14:textId="77777777" w:rsidR="00A74832" w:rsidRDefault="00476FD4">
      <w:pPr>
        <w:pStyle w:val="af8"/>
        <w:numPr>
          <w:ilvl w:val="0"/>
          <w:numId w:val="10"/>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647A95A6" w14:textId="77777777" w:rsidR="00A74832" w:rsidRDefault="00476FD4">
      <w:pPr>
        <w:pStyle w:val="af8"/>
        <w:numPr>
          <w:ilvl w:val="0"/>
          <w:numId w:val="10"/>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4DCBDDB1" w14:textId="77777777" w:rsidR="00A74832" w:rsidRDefault="00476FD4">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2104A7B8" w14:textId="77777777" w:rsidR="00A74832" w:rsidRDefault="00476FD4">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4AA2FE35" w14:textId="77777777" w:rsidR="00A74832" w:rsidRDefault="00476FD4">
      <w:pPr>
        <w:pStyle w:val="af8"/>
        <w:numPr>
          <w:ilvl w:val="0"/>
          <w:numId w:val="10"/>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69FF1237" w14:textId="77777777" w:rsidR="00A74832" w:rsidRDefault="00476FD4">
      <w:pPr>
        <w:pStyle w:val="af8"/>
        <w:numPr>
          <w:ilvl w:val="1"/>
          <w:numId w:val="10"/>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796AB573" w14:textId="77777777" w:rsidR="00A74832" w:rsidRDefault="00476FD4">
      <w:pPr>
        <w:pStyle w:val="af8"/>
        <w:numPr>
          <w:ilvl w:val="1"/>
          <w:numId w:val="10"/>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0DBFE515" w14:textId="77777777" w:rsidR="00A74832" w:rsidRDefault="00476FD4">
      <w:pPr>
        <w:pStyle w:val="af8"/>
        <w:numPr>
          <w:ilvl w:val="1"/>
          <w:numId w:val="10"/>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15C4041D" w14:textId="77777777" w:rsidR="00A74832" w:rsidRDefault="00476FD4">
      <w:pPr>
        <w:pStyle w:val="af8"/>
        <w:numPr>
          <w:ilvl w:val="0"/>
          <w:numId w:val="10"/>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xml:space="preserve">, RAN4 confirms the feasibility of phase continuity and power consistency for non-zero un-scheduled gap case for a gap less than 14 symbols when UE is not required to meet the existing off power </w:t>
      </w:r>
      <w:r>
        <w:rPr>
          <w:sz w:val="21"/>
          <w:szCs w:val="21"/>
          <w:lang w:eastAsia="zh-CN"/>
        </w:rPr>
        <w:lastRenderedPageBreak/>
        <w:t>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1BDE89D4" w14:textId="77777777" w:rsidR="00A74832" w:rsidRDefault="00476FD4">
      <w:pPr>
        <w:pStyle w:val="af8"/>
        <w:numPr>
          <w:ilvl w:val="0"/>
          <w:numId w:val="10"/>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435A53D2" w14:textId="77777777" w:rsidR="00A74832" w:rsidRDefault="00476FD4">
      <w:pPr>
        <w:pStyle w:val="af8"/>
        <w:numPr>
          <w:ilvl w:val="0"/>
          <w:numId w:val="10"/>
        </w:numPr>
        <w:spacing w:line="240" w:lineRule="auto"/>
        <w:ind w:firstLineChars="0"/>
        <w:rPr>
          <w:sz w:val="21"/>
          <w:szCs w:val="21"/>
        </w:rPr>
      </w:pPr>
      <w:r>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7B4E75E7" w14:textId="77777777" w:rsidR="00A74832" w:rsidRDefault="00476FD4">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0C0E1E3A" w14:textId="77777777" w:rsidR="00A74832" w:rsidRDefault="00476FD4">
      <w:pPr>
        <w:pStyle w:val="af8"/>
        <w:numPr>
          <w:ilvl w:val="0"/>
          <w:numId w:val="10"/>
        </w:numPr>
        <w:spacing w:line="240" w:lineRule="auto"/>
        <w:ind w:firstLineChars="0"/>
        <w:rPr>
          <w:sz w:val="21"/>
          <w:szCs w:val="21"/>
        </w:rPr>
      </w:pPr>
      <w:r>
        <w:rPr>
          <w:sz w:val="21"/>
          <w:szCs w:val="21"/>
        </w:rPr>
        <w:t xml:space="preserve">In RAN1 understanding, regarding to the “downlink reception”, there are actually three scenarios: </w:t>
      </w:r>
    </w:p>
    <w:p w14:paraId="14AA3B90" w14:textId="77777777" w:rsidR="00A74832" w:rsidRDefault="00476FD4">
      <w:pPr>
        <w:pStyle w:val="af8"/>
        <w:numPr>
          <w:ilvl w:val="1"/>
          <w:numId w:val="10"/>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61BBC865" w14:textId="77777777" w:rsidR="00A74832" w:rsidRDefault="00476FD4">
      <w:pPr>
        <w:pStyle w:val="af8"/>
        <w:numPr>
          <w:ilvl w:val="1"/>
          <w:numId w:val="10"/>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C03B6A9" w14:textId="77777777" w:rsidR="00A74832" w:rsidRDefault="00476FD4">
      <w:pPr>
        <w:pStyle w:val="af8"/>
        <w:numPr>
          <w:ilvl w:val="1"/>
          <w:numId w:val="10"/>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358367C8" w14:textId="77777777" w:rsidR="00A74832" w:rsidRDefault="00476FD4">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0D313D33" w14:textId="77777777" w:rsidR="00A74832" w:rsidRDefault="00476FD4">
      <w:pPr>
        <w:pStyle w:val="af8"/>
        <w:numPr>
          <w:ilvl w:val="0"/>
          <w:numId w:val="10"/>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35058354" w14:textId="77777777" w:rsidR="00A74832" w:rsidRDefault="00476FD4">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_Ref86668102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[11]</w:t>
      </w:r>
      <w:r>
        <w:rPr>
          <w:rFonts w:ascii="Times New Roman" w:hAnsi="Times New Roman"/>
          <w:sz w:val="21"/>
          <w:szCs w:val="21"/>
          <w:lang w:eastAsia="zh-CN"/>
        </w:rPr>
        <w:fldChar w:fldCharType="end"/>
      </w:r>
      <w:r>
        <w:rPr>
          <w:rFonts w:ascii="Times New Roman" w:hAnsi="Times New Roman"/>
          <w:sz w:val="21"/>
          <w:szCs w:val="21"/>
          <w:lang w:eastAsia="zh-CN"/>
        </w:rPr>
        <w:t>, RAN1 provides the answer to RAN4:</w:t>
      </w:r>
    </w:p>
    <w:p w14:paraId="2F8BF107" w14:textId="77777777" w:rsidR="00A74832" w:rsidRDefault="00476FD4">
      <w:pPr>
        <w:pStyle w:val="af8"/>
        <w:numPr>
          <w:ilvl w:val="0"/>
          <w:numId w:val="10"/>
        </w:numPr>
        <w:spacing w:line="240" w:lineRule="auto"/>
        <w:ind w:firstLineChars="0"/>
        <w:rPr>
          <w:sz w:val="21"/>
          <w:szCs w:val="21"/>
        </w:rPr>
      </w:pPr>
      <w:r>
        <w:rPr>
          <w:sz w:val="21"/>
          <w:szCs w:val="21"/>
        </w:rPr>
        <w:t>If phase continuity cannot be maintained in the case of UL transmissions of other signals/channels in the repetition gap, then DM-RS symbols transmitted before and after the transmission of such other signals/channels cannot be part of the same bundle from UE perspective. A new DMRS bundle may or may not start after the other UL signals/channel transmission in the repetition gap. Details are still under discussion in RAN1.</w:t>
      </w:r>
    </w:p>
    <w:p w14:paraId="26AA6645" w14:textId="77777777" w:rsidR="00A74832" w:rsidRDefault="00476FD4">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72223EE7" w14:textId="77777777" w:rsidR="00A74832" w:rsidRDefault="00476FD4">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A74832" w14:paraId="0B3B75E0" w14:textId="77777777">
        <w:trPr>
          <w:jc w:val="center"/>
        </w:trPr>
        <w:tc>
          <w:tcPr>
            <w:tcW w:w="4873" w:type="dxa"/>
          </w:tcPr>
          <w:p w14:paraId="26D41BF4" w14:textId="77777777" w:rsidR="00A74832" w:rsidRDefault="00476FD4">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3241392E" w14:textId="77777777" w:rsidR="00A74832" w:rsidRDefault="00476FD4">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A74832" w14:paraId="40115BA4" w14:textId="77777777">
        <w:trPr>
          <w:jc w:val="center"/>
        </w:trPr>
        <w:tc>
          <w:tcPr>
            <w:tcW w:w="4873" w:type="dxa"/>
          </w:tcPr>
          <w:p w14:paraId="0325D5E4"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5D8B3231"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A74832" w14:paraId="1CB9223D" w14:textId="77777777">
        <w:trPr>
          <w:jc w:val="center"/>
        </w:trPr>
        <w:tc>
          <w:tcPr>
            <w:tcW w:w="4873" w:type="dxa"/>
          </w:tcPr>
          <w:p w14:paraId="74F58B40"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0AEC0CF1"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A74832" w14:paraId="26D0778A" w14:textId="77777777">
        <w:trPr>
          <w:jc w:val="center"/>
        </w:trPr>
        <w:tc>
          <w:tcPr>
            <w:tcW w:w="4873" w:type="dxa"/>
          </w:tcPr>
          <w:p w14:paraId="056349D7"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4D14821D"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A74832" w14:paraId="2B7507B0" w14:textId="77777777">
        <w:trPr>
          <w:jc w:val="center"/>
        </w:trPr>
        <w:tc>
          <w:tcPr>
            <w:tcW w:w="4873" w:type="dxa"/>
          </w:tcPr>
          <w:p w14:paraId="2686BD47"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the modulation order of transmission, e.g., QPSK, 16QAM, 64QAM?</w:t>
            </w:r>
          </w:p>
        </w:tc>
        <w:tc>
          <w:tcPr>
            <w:tcW w:w="4766" w:type="dxa"/>
          </w:tcPr>
          <w:p w14:paraId="1A1825F6"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A74832" w14:paraId="3F2F74A3" w14:textId="77777777">
        <w:trPr>
          <w:jc w:val="center"/>
        </w:trPr>
        <w:tc>
          <w:tcPr>
            <w:tcW w:w="4873" w:type="dxa"/>
          </w:tcPr>
          <w:p w14:paraId="43B4C30E"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08ABBAF1"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A74832" w14:paraId="114A4264" w14:textId="77777777">
        <w:trPr>
          <w:jc w:val="center"/>
        </w:trPr>
        <w:tc>
          <w:tcPr>
            <w:tcW w:w="4873" w:type="dxa"/>
          </w:tcPr>
          <w:p w14:paraId="1A9A56D3"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2E01ACAD" w14:textId="77777777" w:rsidR="00A74832" w:rsidRDefault="00476F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Still under discussion in RAN4.</w:t>
            </w:r>
          </w:p>
        </w:tc>
      </w:tr>
    </w:tbl>
    <w:p w14:paraId="68E1AC20" w14:textId="77777777" w:rsidR="00A74832" w:rsidRDefault="00476FD4">
      <w:pPr>
        <w:pStyle w:val="2"/>
        <w:spacing w:before="156" w:after="156" w:line="240" w:lineRule="auto"/>
        <w:rPr>
          <w:rFonts w:ascii="Arial" w:hAnsi="Arial" w:cs="Arial"/>
        </w:rPr>
      </w:pPr>
      <w:r>
        <w:rPr>
          <w:rFonts w:ascii="Arial" w:hAnsi="Arial" w:cs="Arial"/>
        </w:rPr>
        <w:t xml:space="preserve">2.2 Use cases for joint channel estimation </w:t>
      </w:r>
    </w:p>
    <w:p w14:paraId="34953180" w14:textId="77777777" w:rsidR="00A74832" w:rsidRDefault="00476FD4">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5A98C83A" w14:textId="77777777" w:rsidR="00A74832" w:rsidRDefault="00476FD4">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24632E9" w14:textId="77777777" w:rsidR="00A74832" w:rsidRDefault="00476FD4">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4A1BE651" w14:textId="77777777" w:rsidR="00A74832" w:rsidRDefault="00476FD4">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2B5F8AD1" w14:textId="77777777" w:rsidR="00A74832" w:rsidRDefault="00476FD4">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0B5D4228" w14:textId="77777777" w:rsidR="00A74832" w:rsidRDefault="00476FD4">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3BF9DEC" w14:textId="77777777" w:rsidR="00A74832" w:rsidRDefault="00476FD4">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91A32B6" w14:textId="77777777" w:rsidR="00A74832" w:rsidRDefault="00476FD4">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3D185100" w14:textId="77777777" w:rsidR="00A74832" w:rsidRDefault="00476FD4">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68E84184" w14:textId="77777777" w:rsidR="00A74832" w:rsidRDefault="00476FD4">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12660F6" w14:textId="77777777" w:rsidR="00A74832" w:rsidRDefault="00476FD4">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28628872" w14:textId="77777777" w:rsidR="00A74832" w:rsidRDefault="00476FD4">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67195767" w14:textId="77777777" w:rsidR="00A74832" w:rsidRDefault="00476FD4">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23AEA07" w14:textId="77777777" w:rsidR="00A74832" w:rsidRDefault="00476FD4">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3930DFB1" w14:textId="77777777" w:rsidR="00A74832" w:rsidRDefault="00476FD4">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A74832" w14:paraId="0BEC480D" w14:textId="77777777">
        <w:trPr>
          <w:trHeight w:val="61"/>
        </w:trPr>
        <w:tc>
          <w:tcPr>
            <w:tcW w:w="2835" w:type="dxa"/>
            <w:shd w:val="clear" w:color="auto" w:fill="auto"/>
            <w:vAlign w:val="center"/>
          </w:tcPr>
          <w:p w14:paraId="23025847"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2C016081"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4BDFFDFE"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6B1FDDE6"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4090BE96"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A74832" w14:paraId="781FC14A" w14:textId="77777777">
        <w:tc>
          <w:tcPr>
            <w:tcW w:w="2835" w:type="dxa"/>
            <w:shd w:val="clear" w:color="auto" w:fill="auto"/>
            <w:vAlign w:val="center"/>
          </w:tcPr>
          <w:p w14:paraId="0294E01C" w14:textId="77777777" w:rsidR="00A74832" w:rsidRDefault="00476FD4">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lastRenderedPageBreak/>
              <w:t>1: B2B PUSCH transmission within one slot</w:t>
            </w:r>
          </w:p>
        </w:tc>
        <w:tc>
          <w:tcPr>
            <w:tcW w:w="1843" w:type="dxa"/>
            <w:shd w:val="clear" w:color="auto" w:fill="auto"/>
            <w:vAlign w:val="center"/>
          </w:tcPr>
          <w:p w14:paraId="24664D4B"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3AFF5CB" w14:textId="77777777" w:rsidR="00A74832" w:rsidRDefault="00476FD4">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10751210"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7642B4D2"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A74832" w14:paraId="430CA00E" w14:textId="77777777">
        <w:tc>
          <w:tcPr>
            <w:tcW w:w="2835" w:type="dxa"/>
            <w:shd w:val="clear" w:color="auto" w:fill="auto"/>
            <w:vAlign w:val="center"/>
          </w:tcPr>
          <w:p w14:paraId="75472E63" w14:textId="77777777" w:rsidR="00A74832" w:rsidRDefault="00476FD4">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46CB8B91"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9B62068"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2B05EA62"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CFD78B6"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A74832" w14:paraId="6B3C07CA" w14:textId="77777777">
        <w:tc>
          <w:tcPr>
            <w:tcW w:w="2835" w:type="dxa"/>
            <w:shd w:val="clear" w:color="auto" w:fill="auto"/>
            <w:vAlign w:val="center"/>
          </w:tcPr>
          <w:p w14:paraId="56650CEE" w14:textId="77777777" w:rsidR="00A74832" w:rsidRDefault="00476FD4">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7DADEA1D" w14:textId="77777777" w:rsidR="00A74832" w:rsidRDefault="00476FD4">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13FB4AB5" w14:textId="77777777" w:rsidR="00A74832" w:rsidRDefault="00476FD4">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2A6DB216"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4D55AF89"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tc>
      </w:tr>
      <w:tr w:rsidR="00A74832" w14:paraId="5197A74A" w14:textId="77777777">
        <w:trPr>
          <w:trHeight w:val="684"/>
        </w:trPr>
        <w:tc>
          <w:tcPr>
            <w:tcW w:w="2835" w:type="dxa"/>
            <w:vMerge w:val="restart"/>
            <w:shd w:val="clear" w:color="auto" w:fill="auto"/>
            <w:vAlign w:val="center"/>
          </w:tcPr>
          <w:p w14:paraId="7903B53C" w14:textId="77777777" w:rsidR="00A74832" w:rsidRDefault="00476FD4">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1E4CAB85"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7E5CD65E"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4A98D82C"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4A9EBEB"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65CC91B3"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73FE7F7A"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056D6A67"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A74832" w14:paraId="4FC33713" w14:textId="77777777">
        <w:trPr>
          <w:trHeight w:val="61"/>
        </w:trPr>
        <w:tc>
          <w:tcPr>
            <w:tcW w:w="2835" w:type="dxa"/>
            <w:vMerge/>
            <w:shd w:val="clear" w:color="auto" w:fill="auto"/>
            <w:vAlign w:val="center"/>
          </w:tcPr>
          <w:p w14:paraId="41F9B2BA" w14:textId="77777777" w:rsidR="00A74832" w:rsidRDefault="00A74832">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234A522E" w14:textId="77777777" w:rsidR="00A74832" w:rsidRDefault="00476FD4">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753F628F" w14:textId="77777777" w:rsidR="00A74832" w:rsidRDefault="00476FD4">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1BB4FC77" w14:textId="77777777" w:rsidR="00A74832" w:rsidRDefault="00476FD4">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09462618" w14:textId="77777777" w:rsidR="00A74832" w:rsidRDefault="00476FD4">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6330176C" w14:textId="77777777" w:rsidR="00A74832" w:rsidRDefault="00A74832">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46FF669F" w14:textId="77777777" w:rsidR="00A74832" w:rsidRDefault="00476FD4">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4F10BA2D" w14:textId="77777777" w:rsidR="00A74832" w:rsidRDefault="00476FD4">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A74832" w14:paraId="650A417F" w14:textId="77777777">
        <w:tc>
          <w:tcPr>
            <w:tcW w:w="2835" w:type="dxa"/>
            <w:shd w:val="clear" w:color="auto" w:fill="auto"/>
            <w:vAlign w:val="center"/>
          </w:tcPr>
          <w:p w14:paraId="0F24AEDE" w14:textId="77777777" w:rsidR="00A74832" w:rsidRDefault="00476FD4">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0D5541C2"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1AC8716B" w14:textId="77777777" w:rsidR="00A74832" w:rsidRDefault="00476FD4">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16B3C35B"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095A375B" w14:textId="77777777" w:rsidR="00A74832" w:rsidRDefault="00476FD4">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557FA21E" w14:textId="77777777" w:rsidR="00A74832" w:rsidRDefault="00476FD4">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Thus, only Use case 4b remain</w:t>
      </w:r>
      <w:r>
        <w:rPr>
          <w:rFonts w:ascii="Times New Roman" w:eastAsiaTheme="minorEastAsia" w:hAnsi="Times New Roman"/>
          <w:sz w:val="21"/>
          <w:szCs w:val="21"/>
          <w:lang w:eastAsia="zh-CN"/>
        </w:rPr>
        <w:t>s</w:t>
      </w:r>
      <w:r>
        <w:rPr>
          <w:rFonts w:ascii="Times New Roman" w:eastAsiaTheme="minorEastAsia" w:hAnsi="Times New Roman" w:hint="eastAsia"/>
          <w:sz w:val="21"/>
          <w:szCs w:val="21"/>
          <w:lang w:eastAsia="zh-CN"/>
        </w:rPr>
        <w:t xml:space="preserve"> to be discussed. </w:t>
      </w:r>
    </w:p>
    <w:p w14:paraId="1C7B31D7" w14:textId="77777777" w:rsidR="00A74832" w:rsidRDefault="00476FD4">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3D33CFE2" w14:textId="77777777" w:rsidR="00A74832" w:rsidRDefault="00476FD4">
      <w:pPr>
        <w:rPr>
          <w:rFonts w:ascii="Times New Roman" w:hAnsi="Times New Roman" w:cs="Times New Roman"/>
        </w:rPr>
      </w:pPr>
      <w:r>
        <w:rPr>
          <w:rFonts w:ascii="Times New Roman" w:hAnsi="Times New Roman" w:cs="Times New Roman" w:hint="eastAsia"/>
        </w:rPr>
        <w:t>For Use case 4b (</w:t>
      </w:r>
      <w:r>
        <w:rPr>
          <w:rFonts w:ascii="Times New Roman" w:hAnsi="Times New Roman"/>
          <w:szCs w:val="21"/>
        </w:rPr>
        <w:t>other uplink transmissions in the middle of two PUSCH/PUCCH transmissions</w:t>
      </w:r>
      <w:r>
        <w:rPr>
          <w:rFonts w:ascii="Times New Roman" w:hAnsi="Times New Roman" w:cs="Times New Roman" w:hint="eastAsia"/>
        </w:rPr>
        <w:t xml:space="preserve">), there exist two sub-cases and </w:t>
      </w: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on the sub-cases are summarized as follows</w:t>
      </w:r>
      <w:r>
        <w:rPr>
          <w:rFonts w:ascii="Times New Roman" w:hAnsi="Times New Roman" w:cs="Times New Roman" w:hint="eastAsia"/>
        </w:rPr>
        <w:t>:</w:t>
      </w:r>
    </w:p>
    <w:p w14:paraId="07BAF596" w14:textId="77777777" w:rsidR="00A74832" w:rsidRDefault="00476FD4">
      <w:pPr>
        <w:pStyle w:val="a8"/>
        <w:numPr>
          <w:ilvl w:val="0"/>
          <w:numId w:val="12"/>
        </w:numPr>
        <w:overflowPunct w:val="0"/>
        <w:autoSpaceDE w:val="0"/>
        <w:autoSpaceDN w:val="0"/>
        <w:adjustRightInd w:val="0"/>
        <w:spacing w:beforeLines="0" w:before="0" w:line="240" w:lineRule="auto"/>
        <w:textAlignment w:val="baseline"/>
        <w:rPr>
          <w:sz w:val="21"/>
          <w:szCs w:val="21"/>
          <w:lang w:eastAsia="zh-CN"/>
        </w:rPr>
      </w:pPr>
      <w:r>
        <w:rPr>
          <w:rFonts w:eastAsiaTheme="minorEastAsia" w:hint="eastAsia"/>
          <w:b/>
          <w:sz w:val="21"/>
          <w:szCs w:val="21"/>
          <w:lang w:eastAsia="zh-CN"/>
        </w:rPr>
        <w:t>Use case 4b-</w:t>
      </w:r>
      <w:r>
        <w:rPr>
          <w:b/>
          <w:sz w:val="21"/>
          <w:szCs w:val="21"/>
          <w:lang w:eastAsia="zh-CN"/>
        </w:rPr>
        <w:t>1</w:t>
      </w:r>
      <w:r>
        <w:rPr>
          <w:sz w:val="21"/>
          <w:szCs w:val="21"/>
          <w:lang w:eastAsia="zh-CN"/>
        </w:rPr>
        <w:t xml:space="preserve">: other UL transmission </w:t>
      </w:r>
      <w:r>
        <w:rPr>
          <w:rFonts w:ascii="Times New Roman" w:hAnsi="Times New Roman"/>
          <w:sz w:val="21"/>
          <w:szCs w:val="21"/>
          <w:lang w:eastAsia="zh-CN"/>
        </w:rPr>
        <w:t>in the middle of two PUSCH/PUCCH transmissions</w:t>
      </w:r>
      <w:r>
        <w:rPr>
          <w:sz w:val="21"/>
          <w:szCs w:val="21"/>
          <w:lang w:eastAsia="zh-CN"/>
        </w:rPr>
        <w:t xml:space="preserve"> has the same setting with PUSCH</w:t>
      </w:r>
      <w:r>
        <w:rPr>
          <w:rFonts w:eastAsiaTheme="minorEastAsia" w:hint="eastAsia"/>
          <w:sz w:val="21"/>
          <w:szCs w:val="21"/>
          <w:lang w:eastAsia="zh-CN"/>
        </w:rPr>
        <w:t>s</w:t>
      </w:r>
      <w:r>
        <w:rPr>
          <w:sz w:val="21"/>
          <w:szCs w:val="21"/>
          <w:lang w:eastAsia="zh-CN"/>
        </w:rPr>
        <w:t>.</w:t>
      </w:r>
    </w:p>
    <w:p w14:paraId="2A6C1EDC" w14:textId="77777777" w:rsidR="00A74832" w:rsidRDefault="00476FD4">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Support</w:t>
      </w:r>
      <w:r>
        <w:rPr>
          <w:rFonts w:eastAsiaTheme="minorEastAsia" w:hint="eastAsia"/>
          <w:sz w:val="21"/>
          <w:szCs w:val="21"/>
          <w:lang w:eastAsia="zh-CN"/>
        </w:rPr>
        <w:t>: Nokia, NSB, TCL, CTC, xiaomi</w:t>
      </w:r>
    </w:p>
    <w:p w14:paraId="10E8AD93" w14:textId="77777777" w:rsidR="00A74832" w:rsidRDefault="00476FD4">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Not support</w:t>
      </w:r>
      <w:r>
        <w:rPr>
          <w:rFonts w:eastAsiaTheme="minorEastAsia" w:hint="eastAsia"/>
          <w:sz w:val="21"/>
          <w:szCs w:val="21"/>
          <w:lang w:eastAsia="zh-CN"/>
        </w:rPr>
        <w:t xml:space="preserve">: </w:t>
      </w:r>
      <w:r>
        <w:rPr>
          <w:rFonts w:ascii="Times New Roman" w:eastAsia="宋体" w:hAnsi="Times New Roman"/>
          <w:szCs w:val="21"/>
          <w:lang w:val="en-GB"/>
        </w:rPr>
        <w:t>LG, HW, HiSilicon, ZTE, Qualcomm, Ericsson, Sharp, CATT</w:t>
      </w:r>
      <w:r>
        <w:rPr>
          <w:rFonts w:ascii="Times New Roman" w:eastAsia="宋体" w:hAnsi="Times New Roman" w:hint="eastAsia"/>
          <w:szCs w:val="21"/>
          <w:lang w:val="en-GB"/>
        </w:rPr>
        <w:t xml:space="preserve">, </w:t>
      </w:r>
      <w:r>
        <w:rPr>
          <w:rFonts w:ascii="Times New Roman" w:eastAsia="宋体" w:hAnsi="Times New Roman"/>
          <w:szCs w:val="21"/>
          <w:lang w:val="en-GB"/>
        </w:rPr>
        <w:t>WILUS</w:t>
      </w:r>
      <w:r>
        <w:rPr>
          <w:rFonts w:ascii="Times New Roman" w:eastAsia="宋体" w:hAnsi="Times New Roman" w:hint="eastAsia"/>
          <w:szCs w:val="21"/>
          <w:lang w:val="en-GB" w:eastAsia="zh-CN"/>
        </w:rPr>
        <w:t>, Panasonic</w:t>
      </w:r>
    </w:p>
    <w:p w14:paraId="4957971A" w14:textId="77777777" w:rsidR="00A74832" w:rsidRDefault="00476FD4">
      <w:pPr>
        <w:pStyle w:val="a8"/>
        <w:numPr>
          <w:ilvl w:val="0"/>
          <w:numId w:val="12"/>
        </w:numPr>
        <w:overflowPunct w:val="0"/>
        <w:autoSpaceDE w:val="0"/>
        <w:autoSpaceDN w:val="0"/>
        <w:adjustRightInd w:val="0"/>
        <w:spacing w:beforeLines="0" w:before="0" w:line="240" w:lineRule="auto"/>
        <w:textAlignment w:val="baseline"/>
        <w:rPr>
          <w:sz w:val="21"/>
          <w:szCs w:val="21"/>
          <w:lang w:eastAsia="zh-CN"/>
        </w:rPr>
      </w:pPr>
      <w:r>
        <w:rPr>
          <w:rFonts w:eastAsiaTheme="minorEastAsia" w:hint="eastAsia"/>
          <w:b/>
          <w:sz w:val="21"/>
          <w:szCs w:val="21"/>
          <w:lang w:eastAsia="zh-CN"/>
        </w:rPr>
        <w:t>Use case 4b-2</w:t>
      </w:r>
      <w:r>
        <w:rPr>
          <w:sz w:val="21"/>
          <w:szCs w:val="21"/>
          <w:lang w:eastAsia="zh-CN"/>
        </w:rPr>
        <w:t xml:space="preserve">: other UL transmission </w:t>
      </w:r>
      <w:r>
        <w:rPr>
          <w:rFonts w:ascii="Times New Roman" w:hAnsi="Times New Roman"/>
          <w:sz w:val="21"/>
          <w:szCs w:val="21"/>
          <w:lang w:eastAsia="zh-CN"/>
        </w:rPr>
        <w:t>in the middle of two PUSCH/PUCCH transmissions</w:t>
      </w:r>
      <w:r>
        <w:rPr>
          <w:sz w:val="21"/>
          <w:szCs w:val="21"/>
          <w:lang w:eastAsia="zh-CN"/>
        </w:rPr>
        <w:t xml:space="preserve"> has</w:t>
      </w:r>
      <w:r>
        <w:rPr>
          <w:rFonts w:eastAsiaTheme="minorEastAsia" w:hint="eastAsia"/>
          <w:sz w:val="21"/>
          <w:szCs w:val="21"/>
          <w:lang w:eastAsia="zh-CN"/>
        </w:rPr>
        <w:t xml:space="preserve"> </w:t>
      </w:r>
      <w:r>
        <w:rPr>
          <w:sz w:val="21"/>
          <w:szCs w:val="21"/>
          <w:lang w:eastAsia="zh-CN"/>
        </w:rPr>
        <w:t>different settings than PUSCH</w:t>
      </w:r>
      <w:r>
        <w:rPr>
          <w:rFonts w:eastAsiaTheme="minorEastAsia" w:hint="eastAsia"/>
          <w:sz w:val="21"/>
          <w:szCs w:val="21"/>
          <w:lang w:eastAsia="zh-CN"/>
        </w:rPr>
        <w:t>s</w:t>
      </w:r>
      <w:r>
        <w:rPr>
          <w:sz w:val="21"/>
          <w:szCs w:val="21"/>
          <w:lang w:eastAsia="zh-CN"/>
        </w:rPr>
        <w:t>.</w:t>
      </w:r>
    </w:p>
    <w:p w14:paraId="404C8AD9" w14:textId="77777777" w:rsidR="00A74832" w:rsidRDefault="00476FD4">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Not support</w:t>
      </w:r>
      <w:r>
        <w:rPr>
          <w:rFonts w:eastAsiaTheme="minorEastAsia" w:hint="eastAsia"/>
          <w:sz w:val="21"/>
          <w:szCs w:val="21"/>
          <w:lang w:eastAsia="zh-CN"/>
        </w:rPr>
        <w:t xml:space="preserve">: </w:t>
      </w:r>
      <w:r>
        <w:rPr>
          <w:rFonts w:ascii="Times New Roman" w:eastAsia="宋体" w:hAnsi="Times New Roman"/>
          <w:szCs w:val="21"/>
          <w:lang w:val="en-GB"/>
        </w:rPr>
        <w:t>Nokia, NSB, vivo, CTC, xiao</w:t>
      </w:r>
      <w:r>
        <w:rPr>
          <w:rFonts w:ascii="Times New Roman" w:eastAsia="宋体" w:hAnsi="Times New Roman" w:hint="eastAsia"/>
          <w:szCs w:val="21"/>
          <w:lang w:val="en-GB" w:eastAsia="zh-CN"/>
        </w:rPr>
        <w:t xml:space="preserve"> </w:t>
      </w:r>
      <w:r>
        <w:rPr>
          <w:rFonts w:ascii="Times New Roman" w:eastAsia="宋体" w:hAnsi="Times New Roman"/>
          <w:szCs w:val="21"/>
          <w:lang w:val="en-GB"/>
        </w:rPr>
        <w:t>mi, CMCC, Sharp, LG, HW, HiSilicon, ZTE, Intel, Qualcomm, Ericsson, Sharp, CATT</w:t>
      </w:r>
      <w:r>
        <w:rPr>
          <w:rFonts w:ascii="Times New Roman" w:eastAsia="宋体" w:hAnsi="Times New Roman" w:hint="eastAsia"/>
          <w:szCs w:val="21"/>
          <w:lang w:val="en-GB"/>
        </w:rPr>
        <w:t>,</w:t>
      </w:r>
      <w:r>
        <w:t xml:space="preserve"> </w:t>
      </w:r>
      <w:r>
        <w:rPr>
          <w:rFonts w:ascii="Times New Roman" w:eastAsia="宋体" w:hAnsi="Times New Roman"/>
          <w:szCs w:val="21"/>
          <w:lang w:val="en-GB"/>
        </w:rPr>
        <w:t>WILUS</w:t>
      </w:r>
      <w:r>
        <w:rPr>
          <w:rFonts w:ascii="Times New Roman" w:eastAsia="宋体" w:hAnsi="Times New Roman" w:hint="eastAsia"/>
          <w:szCs w:val="21"/>
          <w:lang w:val="en-GB" w:eastAsia="zh-CN"/>
        </w:rPr>
        <w:t>, Panasonic</w:t>
      </w:r>
    </w:p>
    <w:p w14:paraId="53778ED5" w14:textId="77777777" w:rsidR="00A74832" w:rsidRDefault="00A74832">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p>
    <w:p w14:paraId="2CAF5FB7" w14:textId="77777777" w:rsidR="00A74832" w:rsidRDefault="00476FD4">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In RAN1 #106b-e, four options were discussed to handle Use case 4b-2 as follows:</w:t>
      </w:r>
    </w:p>
    <w:p w14:paraId="5EF7BD41" w14:textId="77777777" w:rsidR="00A74832" w:rsidRDefault="00476FD4">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1: Adapt the settings of the other UL transmission to make it be the same as PUSCHs.</w:t>
      </w:r>
    </w:p>
    <w:p w14:paraId="61245548" w14:textId="77777777" w:rsidR="00A74832" w:rsidRDefault="00476FD4">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2: Multiplex the data of the other UL transmission on PUSCH, if any.</w:t>
      </w:r>
    </w:p>
    <w:p w14:paraId="49E88FDC" w14:textId="77777777" w:rsidR="00A74832" w:rsidRDefault="00476FD4">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3: Drop the other UL transmission with different settings.</w:t>
      </w:r>
    </w:p>
    <w:p w14:paraId="79E3C98E" w14:textId="77777777" w:rsidR="00A74832" w:rsidRDefault="00476FD4">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4: Transmit the other UL transmission with different settings and break the phase continuity.</w:t>
      </w:r>
    </w:p>
    <w:p w14:paraId="32B8363C" w14:textId="77777777" w:rsidR="00A74832" w:rsidRDefault="00476FD4">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Based on the discussion in RAN1 #106b</w:t>
      </w:r>
      <w:r>
        <w:rPr>
          <w:rFonts w:eastAsiaTheme="minorEastAsia"/>
          <w:sz w:val="21"/>
          <w:szCs w:val="21"/>
          <w:lang w:eastAsia="zh-CN"/>
        </w:rPr>
        <w:t>-e</w:t>
      </w:r>
      <w:r>
        <w:rPr>
          <w:rFonts w:eastAsiaTheme="minorEastAsia" w:hint="eastAsia"/>
          <w:sz w:val="21"/>
          <w:szCs w:val="21"/>
          <w:lang w:eastAsia="zh-CN"/>
        </w:rPr>
        <w:t xml:space="preserve"> </w:t>
      </w:r>
      <w:r>
        <w:rPr>
          <w:rFonts w:eastAsiaTheme="minorEastAsia"/>
          <w:sz w:val="21"/>
          <w:szCs w:val="21"/>
          <w:lang w:eastAsia="zh-CN"/>
        </w:rPr>
        <w:t>and</w:t>
      </w:r>
      <w:r>
        <w:rPr>
          <w:rFonts w:eastAsiaTheme="minorEastAsia" w:hint="eastAsia"/>
          <w:sz w:val="21"/>
          <w:szCs w:val="21"/>
          <w:lang w:eastAsia="zh-CN"/>
        </w:rPr>
        <w:t xml:space="preserve"> contributions</w:t>
      </w:r>
      <w:r>
        <w:rPr>
          <w:rFonts w:eastAsiaTheme="minorEastAsia"/>
          <w:sz w:val="21"/>
          <w:szCs w:val="21"/>
          <w:lang w:eastAsia="zh-CN"/>
        </w:rPr>
        <w:t xml:space="preserve"> in RAN1#107-e</w:t>
      </w:r>
      <w:r>
        <w:rPr>
          <w:rFonts w:eastAsiaTheme="minorEastAsia" w:hint="eastAsia"/>
          <w:sz w:val="21"/>
          <w:szCs w:val="21"/>
          <w:lang w:eastAsia="zh-CN"/>
        </w:rPr>
        <w:t>, two companies (vivo, Panasonic) support Option 3 while majority companies (</w:t>
      </w:r>
      <w:r>
        <w:rPr>
          <w:rFonts w:ascii="Times New Roman" w:eastAsia="宋体" w:hAnsi="Times New Roman" w:hint="eastAsia"/>
          <w:bCs/>
          <w:szCs w:val="21"/>
        </w:rPr>
        <w:t xml:space="preserve">vivo, </w:t>
      </w:r>
      <w:r>
        <w:rPr>
          <w:rFonts w:ascii="Times New Roman" w:hAnsi="Times New Roman"/>
        </w:rPr>
        <w:t>Panasonic</w:t>
      </w:r>
      <w:r>
        <w:rPr>
          <w:rFonts w:ascii="Times New Roman" w:eastAsiaTheme="minorEastAsia" w:hAnsi="Times New Roman" w:hint="eastAsia"/>
          <w:lang w:eastAsia="zh-CN"/>
        </w:rPr>
        <w:t xml:space="preserve">, HW, </w:t>
      </w:r>
      <w:r>
        <w:rPr>
          <w:rFonts w:ascii="Times New Roman" w:hAnsi="Times New Roman"/>
          <w:bCs/>
          <w:lang w:val="en-GB"/>
        </w:rPr>
        <w:t>HiSilicon</w:t>
      </w:r>
      <w:r>
        <w:rPr>
          <w:rFonts w:ascii="Times New Roman" w:eastAsiaTheme="minorEastAsia" w:hAnsi="Times New Roman" w:hint="eastAsia"/>
          <w:bCs/>
          <w:lang w:val="en-GB" w:eastAsia="zh-CN"/>
        </w:rPr>
        <w:t xml:space="preserve">, xiaomi, CTC, CATT, CMCC, Samsung, TCL, </w:t>
      </w:r>
      <w:r>
        <w:rPr>
          <w:rFonts w:ascii="Times New Roman" w:hAnsi="Times New Roman"/>
          <w:bCs/>
          <w:lang w:val="en-GB"/>
        </w:rPr>
        <w:t>Lenovo, Motorola Mobility</w:t>
      </w:r>
      <w:r>
        <w:rPr>
          <w:rFonts w:ascii="Times New Roman" w:eastAsiaTheme="minorEastAsia" w:hAnsi="Times New Roman" w:hint="eastAsia"/>
          <w:bCs/>
          <w:lang w:val="en-GB" w:eastAsia="zh-CN"/>
        </w:rPr>
        <w:t xml:space="preserve">, Intel, Qualcomm, </w:t>
      </w:r>
      <w:r>
        <w:rPr>
          <w:rFonts w:ascii="Times New Roman" w:eastAsia="MS Mincho" w:hAnsi="Times New Roman" w:hint="eastAsia"/>
          <w:bCs/>
          <w:lang w:val="en-GB" w:eastAsia="ja-JP"/>
        </w:rPr>
        <w:t>P</w:t>
      </w:r>
      <w:r>
        <w:rPr>
          <w:rFonts w:ascii="Times New Roman" w:eastAsia="MS Mincho" w:hAnsi="Times New Roman"/>
          <w:bCs/>
          <w:lang w:val="en-GB" w:eastAsia="ja-JP"/>
        </w:rPr>
        <w:t>anasonic</w:t>
      </w:r>
      <w:r>
        <w:rPr>
          <w:rFonts w:ascii="Times New Roman" w:eastAsiaTheme="minorEastAsia" w:hAnsi="Times New Roman" w:hint="eastAsia"/>
          <w:bCs/>
          <w:lang w:val="en-GB" w:eastAsia="zh-CN"/>
        </w:rPr>
        <w:t xml:space="preserve">, </w:t>
      </w:r>
      <w:r>
        <w:rPr>
          <w:rFonts w:ascii="Times New Roman" w:hAnsi="Times New Roman"/>
          <w:bCs/>
          <w:lang w:val="en-GB"/>
        </w:rPr>
        <w:t>Sony</w:t>
      </w:r>
      <w:r>
        <w:rPr>
          <w:rFonts w:eastAsiaTheme="minorEastAsia" w:hint="eastAsia"/>
          <w:sz w:val="21"/>
          <w:szCs w:val="21"/>
          <w:lang w:eastAsia="zh-CN"/>
        </w:rPr>
        <w:t>) support Option 4.</w:t>
      </w:r>
    </w:p>
    <w:p w14:paraId="60057A21" w14:textId="77777777" w:rsidR="00A74832" w:rsidRDefault="00476FD4">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4D2B3820" w14:textId="77777777" w:rsidR="00A74832" w:rsidRDefault="00476FD4">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w:t>
      </w:r>
      <w:r>
        <w:t xml:space="preserve"> </w:t>
      </w:r>
      <w:r>
        <w:rPr>
          <w:rFonts w:ascii="Times New Roman" w:eastAsia="宋体" w:hAnsi="Times New Roman"/>
          <w:color w:val="000000"/>
          <w:szCs w:val="21"/>
        </w:rPr>
        <w:t xml:space="preserve">This is </w:t>
      </w:r>
      <w:r>
        <w:rPr>
          <w:rFonts w:ascii="Times New Roman" w:eastAsia="宋体" w:hAnsi="Times New Roman"/>
          <w:color w:val="000000"/>
          <w:szCs w:val="21"/>
        </w:rPr>
        <w:lastRenderedPageBreak/>
        <w:t>one main important deployment scenario</w:t>
      </w:r>
      <w:r>
        <w:rPr>
          <w:rFonts w:ascii="Times New Roman" w:eastAsia="宋体" w:hAnsi="Times New Roman" w:hint="eastAsia"/>
          <w:color w:val="000000"/>
          <w:szCs w:val="21"/>
        </w:rPr>
        <w:t xml:space="preserve"> </w:t>
      </w:r>
      <w:r>
        <w:rPr>
          <w:rFonts w:ascii="Times New Roman" w:eastAsia="宋体" w:hAnsi="Times New Roman"/>
          <w:color w:val="000000"/>
          <w:szCs w:val="21"/>
        </w:rPr>
        <w:t>and supported in Rel-16</w:t>
      </w:r>
      <w:r>
        <w:rPr>
          <w:rFonts w:ascii="Times New Roman" w:eastAsia="宋体" w:hAnsi="Times New Roman" w:hint="eastAsia"/>
          <w:color w:val="000000"/>
          <w:szCs w:val="21"/>
        </w:rPr>
        <w:t xml:space="preserve">. It is also pointed out that </w:t>
      </w:r>
      <w:r>
        <w:rPr>
          <w:rFonts w:ascii="Times New Roman" w:eastAsia="宋体" w:hAnsi="Times New Roman"/>
          <w:color w:val="000000"/>
          <w:szCs w:val="21"/>
        </w:rPr>
        <w:t>the phase continuity can be kept for CA at least when PUSCH is only transmitted in one carrier at a given time.</w:t>
      </w:r>
    </w:p>
    <w:p w14:paraId="0E15124C" w14:textId="77777777" w:rsidR="00A74832" w:rsidRDefault="00476FD4">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1BBB8229" wp14:editId="037D1D9D">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96BABF3" w14:textId="77777777" w:rsidR="00A74832" w:rsidRDefault="00476FD4">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12B067EA" w14:textId="77777777" w:rsidR="00A74832" w:rsidRDefault="00476FD4">
      <w:pPr>
        <w:pStyle w:val="2"/>
        <w:spacing w:before="156" w:after="156" w:line="240" w:lineRule="auto"/>
        <w:rPr>
          <w:rFonts w:ascii="Arial" w:hAnsi="Arial" w:cs="Arial"/>
        </w:rPr>
      </w:pPr>
      <w:r>
        <w:rPr>
          <w:rFonts w:ascii="Arial" w:hAnsi="Arial" w:cs="Arial"/>
        </w:rPr>
        <w:t>2.3 Time domain window for joint channel estimation</w:t>
      </w:r>
    </w:p>
    <w:p w14:paraId="148F3F4C"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UE is expected 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w:t>
      </w:r>
      <w:r>
        <w:rPr>
          <w:rFonts w:ascii="Times New Roman" w:eastAsia="宋体" w:hAnsi="Times New Roman" w:cs="Times New Roman" w:hint="eastAsia"/>
          <w:kern w:val="0"/>
          <w:szCs w:val="21"/>
          <w:lang w:val="en-GB"/>
        </w:rPr>
        <w:t xml:space="preserve">In RAN1 #106-e meeting, a working assumption for the </w:t>
      </w:r>
      <w:r>
        <w:rPr>
          <w:rFonts w:ascii="Times New Roman" w:eastAsia="宋体" w:hAnsi="Times New Roman" w:cs="Times New Roman"/>
          <w:kern w:val="0"/>
          <w:szCs w:val="21"/>
          <w:lang w:val="en-GB"/>
        </w:rPr>
        <w:t>framework</w:t>
      </w:r>
      <w:r>
        <w:rPr>
          <w:rFonts w:ascii="Times New Roman" w:eastAsia="宋体" w:hAnsi="Times New Roman" w:cs="Times New Roman" w:hint="eastAsia"/>
          <w:kern w:val="0"/>
          <w:szCs w:val="21"/>
          <w:lang w:val="en-GB"/>
        </w:rPr>
        <w:t xml:space="preserve"> of TDW was achieved</w:t>
      </w:r>
      <w:r>
        <w:rPr>
          <w:rFonts w:ascii="Times New Roman" w:eastAsia="宋体" w:hAnsi="Times New Roman" w:cs="Times New Roman"/>
          <w:kern w:val="0"/>
          <w:szCs w:val="21"/>
          <w:lang w:val="en-GB"/>
        </w:rPr>
        <w:t xml:space="preserve">. </w:t>
      </w:r>
    </w:p>
    <w:p w14:paraId="567BFE6E" w14:textId="77777777" w:rsidR="00A74832" w:rsidRDefault="00476FD4">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6DDCA829"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452C23CE"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#1-1: The </w:t>
      </w:r>
      <w:r>
        <w:rPr>
          <w:rFonts w:ascii="Times New Roman" w:hAnsi="Times New Roman" w:cs="Times New Roman"/>
          <w:sz w:val="21"/>
          <w:szCs w:val="21"/>
          <w:lang w:val="en-GB"/>
        </w:rPr>
        <w:t>maximum value of</w:t>
      </w:r>
      <w:r>
        <w:rPr>
          <w:rFonts w:ascii="Times New Roman" w:hAnsi="Times New Roman" w:cs="Times New Roman" w:hint="eastAsia"/>
          <w:sz w:val="21"/>
          <w:szCs w:val="21"/>
          <w:lang w:val="en-GB"/>
        </w:rPr>
        <w:t xml:space="preserve"> L</w:t>
      </w:r>
    </w:p>
    <w:p w14:paraId="496679DD" w14:textId="77777777" w:rsidR="00A74832" w:rsidRDefault="00476FD4">
      <w:pPr>
        <w:widowControl/>
        <w:overflowPunct w:val="0"/>
        <w:autoSpaceDE w:val="0"/>
        <w:autoSpaceDN w:val="0"/>
        <w:adjustRightInd w:val="0"/>
        <w:spacing w:after="100" w:afterAutospacing="1"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eastAsia="en-US"/>
        </w:rPr>
        <w:t xml:space="preserve">During past RAN1 meetings, it has been extensively discussed whether the maximum value of the window length </w:t>
      </w:r>
      <w:r>
        <w:rPr>
          <w:rFonts w:ascii="Times New Roman" w:eastAsia="宋体" w:hAnsi="Times New Roman" w:cs="Times New Roman"/>
          <w:i/>
          <w:kern w:val="0"/>
          <w:szCs w:val="21"/>
          <w:lang w:eastAsia="en-US"/>
        </w:rPr>
        <w:t>L</w:t>
      </w:r>
      <w:r>
        <w:rPr>
          <w:rFonts w:ascii="Times New Roman" w:eastAsia="宋体" w:hAnsi="Times New Roman" w:cs="Times New Roman"/>
          <w:kern w:val="0"/>
          <w:szCs w:val="21"/>
          <w:lang w:eastAsia="en-US"/>
        </w:rPr>
        <w:t xml:space="preserve"> of the configured TDW(s) can be longer than the maximum duration during which UE is able to maintain power consistency and phase continuity. In </w:t>
      </w:r>
      <w:r>
        <w:rPr>
          <w:rFonts w:ascii="Times New Roman" w:eastAsia="宋体" w:hAnsi="Times New Roman" w:cs="Times New Roman"/>
          <w:kern w:val="0"/>
          <w:szCs w:val="21"/>
        </w:rPr>
        <w:t xml:space="preserve">RAN1 #106b-e, it was further discussed whether default value of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should be defined</w:t>
      </w:r>
      <w:r>
        <w:rPr>
          <w:rFonts w:ascii="Times New Roman" w:eastAsia="宋体" w:hAnsi="Times New Roman" w:cs="Times New Roman" w:hint="eastAsia"/>
          <w:kern w:val="0"/>
          <w:szCs w:val="21"/>
        </w:rPr>
        <w:t xml:space="preserve"> and the following agreement was </w:t>
      </w:r>
      <w:r>
        <w:rPr>
          <w:rFonts w:ascii="Times New Roman" w:eastAsia="宋体" w:hAnsi="Times New Roman" w:cs="Times New Roman"/>
          <w:kern w:val="0"/>
          <w:szCs w:val="21"/>
        </w:rPr>
        <w:t>achieved</w:t>
      </w:r>
      <w:r>
        <w:rPr>
          <w:rFonts w:ascii="Times New Roman" w:eastAsia="宋体" w:hAnsi="Times New Roman" w:cs="Times New Roman" w:hint="eastAsia"/>
          <w:kern w:val="0"/>
          <w:szCs w:val="21"/>
        </w:rPr>
        <w:t>:</w:t>
      </w:r>
    </w:p>
    <w:tbl>
      <w:tblPr>
        <w:tblStyle w:val="af4"/>
        <w:tblW w:w="0" w:type="auto"/>
        <w:tblInd w:w="108" w:type="dxa"/>
        <w:tblLook w:val="04A0" w:firstRow="1" w:lastRow="0" w:firstColumn="1" w:lastColumn="0" w:noHBand="0" w:noVBand="1"/>
      </w:tblPr>
      <w:tblGrid>
        <w:gridCol w:w="9628"/>
      </w:tblGrid>
      <w:tr w:rsidR="00A74832" w14:paraId="61EC77D9" w14:textId="77777777">
        <w:tc>
          <w:tcPr>
            <w:tcW w:w="9781" w:type="dxa"/>
          </w:tcPr>
          <w:p w14:paraId="7B5DFFEE" w14:textId="77777777" w:rsidR="00A74832" w:rsidRDefault="00476FD4">
            <w:pPr>
              <w:spacing w:after="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03035D6" w14:textId="77777777" w:rsidR="00A74832" w:rsidRDefault="00476FD4">
            <w:pPr>
              <w:spacing w:after="0" w:line="240" w:lineRule="auto"/>
              <w:rPr>
                <w:rFonts w:ascii="Times New Roman" w:hAnsi="Times New Roman" w:cs="Times New Roman"/>
                <w:szCs w:val="21"/>
              </w:rPr>
            </w:pPr>
            <w:r>
              <w:rPr>
                <w:rFonts w:ascii="Times New Roman" w:hAnsi="Times New Roman" w:cs="Times New Roman"/>
                <w:szCs w:val="21"/>
              </w:rPr>
              <w:t>Down-select one of the following options in this meeting:</w:t>
            </w:r>
          </w:p>
          <w:p w14:paraId="348E2DA2" w14:textId="77777777" w:rsidR="00A74832" w:rsidRDefault="00476FD4">
            <w:pPr>
              <w:snapToGrid w:val="0"/>
              <w:spacing w:after="0" w:line="240" w:lineRule="auto"/>
              <w:rPr>
                <w:rFonts w:ascii="Times New Roman" w:hAnsi="Times New Roman" w:cs="Times New Roman"/>
                <w:szCs w:val="21"/>
              </w:rPr>
            </w:pPr>
            <w:r>
              <w:rPr>
                <w:rFonts w:ascii="Times New Roman" w:hAnsi="Times New Roman" w:cs="Times New Roman"/>
                <w:b/>
                <w:szCs w:val="21"/>
              </w:rPr>
              <w:t>Option 1</w:t>
            </w:r>
            <w:r>
              <w:rPr>
                <w:rFonts w:ascii="Times New Roman" w:hAnsi="Times New Roman" w:cs="Times New Roman"/>
                <w:szCs w:val="21"/>
              </w:rPr>
              <w:t xml:space="preserve">: </w:t>
            </w:r>
          </w:p>
          <w:p w14:paraId="4D795FFD" w14:textId="77777777" w:rsidR="00A74832" w:rsidRDefault="00476FD4">
            <w:pPr>
              <w:pStyle w:val="af8"/>
              <w:numPr>
                <w:ilvl w:val="0"/>
                <w:numId w:val="13"/>
              </w:numPr>
              <w:spacing w:after="0" w:line="240" w:lineRule="auto"/>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xml:space="preserve">, </w:t>
            </w:r>
            <w:r>
              <w:rPr>
                <w:rFonts w:eastAsia="MS Mincho"/>
                <w:bCs/>
                <w:sz w:val="21"/>
                <w:szCs w:val="21"/>
              </w:rPr>
              <w:t>which is reported as UE capability as the duration where UE is able to maintain power consistency and phase continuity subject to power consistency and phase continuity requirements</w:t>
            </w:r>
            <w:r>
              <w:rPr>
                <w:sz w:val="21"/>
                <w:szCs w:val="21"/>
              </w:rPr>
              <w:t>.</w:t>
            </w:r>
          </w:p>
          <w:p w14:paraId="44645955" w14:textId="77777777" w:rsidR="00A74832" w:rsidRDefault="00476FD4">
            <w:pPr>
              <w:snapToGrid w:val="0"/>
              <w:spacing w:after="0" w:line="240" w:lineRule="auto"/>
              <w:rPr>
                <w:rFonts w:ascii="Times New Roman" w:hAnsi="Times New Roman" w:cs="Times New Roman"/>
                <w:b/>
                <w:szCs w:val="21"/>
              </w:rPr>
            </w:pPr>
            <w:r>
              <w:rPr>
                <w:rFonts w:ascii="Times New Roman" w:hAnsi="Times New Roman" w:cs="Times New Roman"/>
                <w:b/>
                <w:szCs w:val="21"/>
              </w:rPr>
              <w:t xml:space="preserve">Option 1’: </w:t>
            </w:r>
          </w:p>
          <w:p w14:paraId="58C3E559" w14:textId="77777777" w:rsidR="00A74832" w:rsidRDefault="00476FD4">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E426E81" w14:textId="77777777" w:rsidR="00A74832" w:rsidRDefault="00476FD4">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hAnsi="Times New Roman" w:cs="Times New Roman"/>
                <w:bCs/>
                <w:szCs w:val="21"/>
              </w:rPr>
              <w:t>If L is not configured, default behavior should be defined, e.g., the configured TDW length is equal to all repetitions</w:t>
            </w:r>
          </w:p>
          <w:p w14:paraId="05964FA4" w14:textId="77777777" w:rsidR="00A74832" w:rsidRDefault="00476FD4">
            <w:pPr>
              <w:snapToGrid w:val="0"/>
              <w:spacing w:after="0" w:line="240" w:lineRule="auto"/>
              <w:rPr>
                <w:rFonts w:ascii="Times New Roman" w:hAnsi="Times New Roman" w:cs="Times New Roman"/>
                <w:szCs w:val="21"/>
              </w:rPr>
            </w:pPr>
            <w:r>
              <w:rPr>
                <w:rFonts w:ascii="Times New Roman" w:hAnsi="Times New Roman" w:cs="Times New Roman"/>
                <w:b/>
                <w:szCs w:val="21"/>
              </w:rPr>
              <w:t>Option 3’</w:t>
            </w:r>
            <w:r>
              <w:rPr>
                <w:rFonts w:ascii="Times New Roman" w:hAnsi="Times New Roman" w:cs="Times New Roman"/>
                <w:szCs w:val="21"/>
              </w:rPr>
              <w:t xml:space="preserve">: </w:t>
            </w:r>
          </w:p>
          <w:p w14:paraId="7279F4F5" w14:textId="77777777" w:rsidR="00A74832" w:rsidRDefault="00476FD4">
            <w:pPr>
              <w:widowControl/>
              <w:numPr>
                <w:ilvl w:val="0"/>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Whether the window length </w:t>
            </w:r>
            <w:r>
              <w:rPr>
                <w:rFonts w:ascii="Times New Roman" w:hAnsi="Times New Roman" w:cs="Times New Roman"/>
                <w:i/>
                <w:szCs w:val="21"/>
              </w:rPr>
              <w:t>L</w:t>
            </w:r>
            <w:r>
              <w:rPr>
                <w:rFonts w:ascii="Times New Roman" w:hAnsi="Times New Roman" w:cs="Times New Roman"/>
                <w:szCs w:val="21"/>
              </w:rPr>
              <w:t xml:space="preserve"> of the configured TDW can be longer than maximum duration is subject to UE capability.</w:t>
            </w:r>
          </w:p>
          <w:p w14:paraId="4BB7458D" w14:textId="77777777" w:rsidR="00A74832" w:rsidRDefault="00476FD4">
            <w:pPr>
              <w:widowControl/>
              <w:numPr>
                <w:ilvl w:val="1"/>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If UE is capable of </w:t>
            </w:r>
            <w:r>
              <w:rPr>
                <w:rFonts w:ascii="Times New Roman" w:hAnsi="Times New Roman" w:cs="Times New Roman"/>
                <w:i/>
                <w:szCs w:val="21"/>
              </w:rPr>
              <w:t>L</w:t>
            </w:r>
            <w:r>
              <w:rPr>
                <w:rFonts w:ascii="Times New Roman" w:hAnsi="Times New Roman" w:cs="Times New Roman"/>
                <w:szCs w:val="21"/>
              </w:rPr>
              <w:t xml:space="preserve"> being longer than maximum duration,</w:t>
            </w:r>
          </w:p>
          <w:p w14:paraId="50F41773" w14:textId="77777777" w:rsidR="00A74832" w:rsidRDefault="00476FD4">
            <w:pPr>
              <w:widowControl/>
              <w:numPr>
                <w:ilvl w:val="2"/>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lastRenderedPageBreak/>
              <w:t xml:space="preserve">The maximum value of the window length </w:t>
            </w:r>
            <w:r>
              <w:rPr>
                <w:rFonts w:ascii="Times New Roman" w:hAnsi="Times New Roman" w:cs="Times New Roman"/>
                <w:i/>
                <w:szCs w:val="21"/>
              </w:rPr>
              <w:t>L</w:t>
            </w:r>
            <w:r>
              <w:rPr>
                <w:rFonts w:ascii="Times New Roman" w:hAnsi="Times New Roman" w:cs="Times New Roman"/>
                <w:szCs w:val="21"/>
              </w:rPr>
              <w:t xml:space="preserve"> of the configured TDW is the duration of all repetitions.</w:t>
            </w:r>
          </w:p>
          <w:p w14:paraId="3F347FD4" w14:textId="77777777" w:rsidR="00A74832" w:rsidRDefault="00476FD4">
            <w:pPr>
              <w:widowControl/>
              <w:numPr>
                <w:ilvl w:val="3"/>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FFS: whether </w:t>
            </w:r>
            <w:r>
              <w:rPr>
                <w:rFonts w:ascii="Times New Roman" w:hAnsi="Times New Roman" w:cs="Times New Roman"/>
                <w:i/>
                <w:szCs w:val="21"/>
              </w:rPr>
              <w:t xml:space="preserve">L </w:t>
            </w:r>
            <w:r>
              <w:rPr>
                <w:rFonts w:ascii="Times New Roman" w:hAnsi="Times New Roman" w:cs="Times New Roman"/>
                <w:szCs w:val="21"/>
              </w:rPr>
              <w:t>cannot be other values other than the duration of all repetitions, if it is longer than the maximum duration.</w:t>
            </w:r>
          </w:p>
          <w:p w14:paraId="5C18B4D1" w14:textId="77777777" w:rsidR="00A74832" w:rsidRDefault="00476FD4">
            <w:pPr>
              <w:widowControl/>
              <w:numPr>
                <w:ilvl w:val="2"/>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If </w:t>
            </w:r>
            <w:r>
              <w:rPr>
                <w:rFonts w:ascii="Times New Roman" w:hAnsi="Times New Roman" w:cs="Times New Roman"/>
                <w:i/>
                <w:szCs w:val="21"/>
              </w:rPr>
              <w:t>L</w:t>
            </w:r>
            <w:r>
              <w:rPr>
                <w:rFonts w:ascii="Times New Roman" w:hAnsi="Times New Roman" w:cs="Times New Roman"/>
                <w:szCs w:val="21"/>
              </w:rPr>
              <w:t xml:space="preserve"> is longer than the maximum duration, UE does not expect dynamic events.</w:t>
            </w:r>
          </w:p>
          <w:p w14:paraId="3ADD96BC" w14:textId="77777777" w:rsidR="00A74832" w:rsidRDefault="00476FD4">
            <w:pPr>
              <w:widowControl/>
              <w:numPr>
                <w:ilvl w:val="3"/>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FFS: details of dynamic events</w:t>
            </w:r>
          </w:p>
        </w:tc>
      </w:tr>
    </w:tbl>
    <w:p w14:paraId="47BE9999" w14:textId="77777777" w:rsidR="00A74832" w:rsidRDefault="00476FD4">
      <w:pPr>
        <w:spacing w:beforeLines="50" w:before="156" w:after="120" w:line="240" w:lineRule="auto"/>
        <w:rPr>
          <w:rFonts w:ascii="Times New Roman" w:hAnsi="Times New Roman" w:cs="Times New Roman"/>
          <w:szCs w:val="21"/>
        </w:rPr>
      </w:pPr>
      <w:r>
        <w:rPr>
          <w:rFonts w:ascii="Times New Roman" w:hAnsi="Times New Roman" w:cs="Times New Roman"/>
          <w:szCs w:val="21"/>
        </w:rPr>
        <w:lastRenderedPageBreak/>
        <w:t>It was further discussed on above options via email and it seems companies tend to converge on option 1’</w:t>
      </w:r>
      <w:r>
        <w:rPr>
          <w:rFonts w:ascii="Times New Roman" w:hAnsi="Times New Roman" w:cs="Times New Roman" w:hint="eastAsia"/>
          <w:szCs w:val="21"/>
        </w:rPr>
        <w:t>:</w:t>
      </w:r>
    </w:p>
    <w:tbl>
      <w:tblPr>
        <w:tblStyle w:val="af4"/>
        <w:tblW w:w="0" w:type="auto"/>
        <w:tblInd w:w="108" w:type="dxa"/>
        <w:tblLook w:val="04A0" w:firstRow="1" w:lastRow="0" w:firstColumn="1" w:lastColumn="0" w:noHBand="0" w:noVBand="1"/>
      </w:tblPr>
      <w:tblGrid>
        <w:gridCol w:w="9628"/>
      </w:tblGrid>
      <w:tr w:rsidR="00A74832" w14:paraId="283B7FCC" w14:textId="77777777">
        <w:tc>
          <w:tcPr>
            <w:tcW w:w="9781" w:type="dxa"/>
          </w:tcPr>
          <w:p w14:paraId="76174D48" w14:textId="77777777" w:rsidR="00A74832" w:rsidRDefault="00476FD4">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
                <w:bCs/>
                <w:color w:val="000000"/>
                <w:szCs w:val="21"/>
              </w:rPr>
              <w:t> </w:t>
            </w:r>
          </w:p>
          <w:p w14:paraId="76FCC707" w14:textId="77777777" w:rsidR="00A74832" w:rsidRDefault="00476FD4">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5A6C4BC1" w14:textId="77777777" w:rsidR="00A74832" w:rsidRDefault="00476FD4">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eastAsia="Microsoft YaHei UI" w:hAnsi="Times New Roman" w:cs="Times New Roman"/>
                <w:color w:val="FF0000"/>
                <w:szCs w:val="21"/>
              </w:rPr>
              <w:t xml:space="preserve">If L is not configured, the default value </w:t>
            </w:r>
            <w:r>
              <w:rPr>
                <w:rFonts w:ascii="Times New Roman" w:eastAsia="Microsoft YaHei UI" w:hAnsi="Times New Roman" w:cs="Times New Roman"/>
                <w:strike/>
                <w:color w:val="FF0000"/>
                <w:szCs w:val="21"/>
              </w:rPr>
              <w:t>and default behavior are</w:t>
            </w:r>
            <w:r>
              <w:rPr>
                <w:rStyle w:val="apple-converted-space"/>
                <w:rFonts w:ascii="Times New Roman" w:eastAsia="Microsoft YaHei UI" w:hAnsi="Times New Roman" w:cs="Times New Roman"/>
                <w:color w:val="FF0000"/>
                <w:szCs w:val="21"/>
              </w:rPr>
              <w:t> </w:t>
            </w:r>
            <w:r>
              <w:rPr>
                <w:rFonts w:ascii="Times New Roman" w:eastAsia="Microsoft YaHei UI" w:hAnsi="Times New Roman" w:cs="Times New Roman"/>
                <w:color w:val="0000FF"/>
                <w:szCs w:val="21"/>
                <w:u w:val="single"/>
              </w:rPr>
              <w:t>is</w:t>
            </w:r>
            <w:r>
              <w:rPr>
                <w:rFonts w:ascii="Times New Roman" w:eastAsia="Microsoft YaHei UI" w:hAnsi="Times New Roman" w:cs="Times New Roman"/>
                <w:color w:val="FF0000"/>
                <w:szCs w:val="21"/>
              </w:rPr>
              <w:t xml:space="preserve"> to be discussed, with default value not exceeding the maximum duration.</w:t>
            </w:r>
          </w:p>
          <w:p w14:paraId="07A320D4" w14:textId="77777777" w:rsidR="00A74832" w:rsidRDefault="00476FD4">
            <w:pPr>
              <w:spacing w:after="0" w:line="240" w:lineRule="auto"/>
              <w:rPr>
                <w:rFonts w:ascii="宋体" w:eastAsia="宋体" w:hAnsi="宋体" w:cs="宋体"/>
                <w:color w:val="00000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
                <w:bCs/>
                <w:color w:val="000000"/>
                <w:szCs w:val="21"/>
              </w:rPr>
              <w:t> </w:t>
            </w:r>
          </w:p>
          <w:p w14:paraId="182F2635" w14:textId="77777777" w:rsidR="00A74832" w:rsidRDefault="00476FD4">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3D973C7" w14:textId="77777777" w:rsidR="00A74832" w:rsidRDefault="00476FD4">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eastAsia="Microsoft YaHei UI" w:hAnsi="Times New Roman" w:cs="Times New Roman"/>
                <w:color w:val="FF0000"/>
                <w:szCs w:val="21"/>
              </w:rPr>
              <w:t xml:space="preserve">If L is not configured, the default value and default behavior are to be discussed, </w:t>
            </w:r>
            <w:r>
              <w:rPr>
                <w:rFonts w:ascii="Times New Roman" w:eastAsia="Microsoft YaHei UI" w:hAnsi="Times New Roman" w:cs="Times New Roman"/>
                <w:strike/>
                <w:color w:val="0070C0"/>
                <w:szCs w:val="21"/>
              </w:rPr>
              <w:t>with</w:t>
            </w:r>
            <w:r>
              <w:rPr>
                <w:rFonts w:ascii="Times New Roman" w:eastAsia="Microsoft YaHei UI" w:hAnsi="Times New Roman" w:cs="Times New Roman"/>
                <w:color w:val="FF0000"/>
                <w:szCs w:val="21"/>
              </w:rPr>
              <w:t xml:space="preserve"> </w:t>
            </w:r>
            <w:r>
              <w:rPr>
                <w:rFonts w:ascii="Times New Roman" w:eastAsia="Microsoft YaHei UI" w:hAnsi="Times New Roman" w:cs="Times New Roman"/>
                <w:color w:val="0070C0"/>
                <w:szCs w:val="21"/>
              </w:rPr>
              <w:t>where</w:t>
            </w:r>
            <w:r>
              <w:rPr>
                <w:rFonts w:ascii="Times New Roman" w:eastAsia="Microsoft YaHei UI" w:hAnsi="Times New Roman" w:cs="Times New Roman"/>
                <w:color w:val="FF0000"/>
                <w:szCs w:val="21"/>
              </w:rPr>
              <w:t xml:space="preserve"> default value</w:t>
            </w:r>
            <w:r>
              <w:rPr>
                <w:rFonts w:ascii="Times New Roman" w:eastAsia="Microsoft YaHei UI" w:hAnsi="Times New Roman" w:cs="Times New Roman"/>
                <w:color w:val="0070C0"/>
                <w:szCs w:val="21"/>
              </w:rPr>
              <w:t xml:space="preserve"> may or may not</w:t>
            </w:r>
            <w:r>
              <w:rPr>
                <w:rFonts w:ascii="Times New Roman" w:eastAsia="Microsoft YaHei UI" w:hAnsi="Times New Roman" w:cs="Times New Roman"/>
                <w:color w:val="FF0000"/>
                <w:szCs w:val="21"/>
              </w:rPr>
              <w:t xml:space="preserve"> exceed</w:t>
            </w:r>
            <w:r>
              <w:rPr>
                <w:rFonts w:ascii="Times New Roman" w:eastAsia="Microsoft YaHei UI" w:hAnsi="Times New Roman" w:cs="Times New Roman"/>
                <w:strike/>
                <w:color w:val="0070C0"/>
                <w:szCs w:val="21"/>
              </w:rPr>
              <w:t>ing</w:t>
            </w:r>
            <w:r>
              <w:rPr>
                <w:rFonts w:ascii="Times New Roman" w:eastAsia="Microsoft YaHei UI" w:hAnsi="Times New Roman" w:cs="Times New Roman"/>
                <w:color w:val="FF0000"/>
                <w:szCs w:val="21"/>
              </w:rPr>
              <w:t xml:space="preserve"> the maximum duration.</w:t>
            </w:r>
          </w:p>
        </w:tc>
      </w:tr>
    </w:tbl>
    <w:p w14:paraId="0DA27B2C" w14:textId="77777777" w:rsidR="00A74832" w:rsidRDefault="00476FD4">
      <w:pPr>
        <w:spacing w:beforeLines="50" w:before="156" w:after="120" w:line="240" w:lineRule="auto"/>
        <w:rPr>
          <w:rFonts w:ascii="Times New Roman" w:hAnsi="Times New Roman" w:cs="Times New Roman"/>
          <w:szCs w:val="21"/>
        </w:rPr>
      </w:pP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above options are summarized as follows:</w:t>
      </w:r>
    </w:p>
    <w:p w14:paraId="2D5BF418" w14:textId="77777777" w:rsidR="00A74832" w:rsidRDefault="00476FD4">
      <w:pPr>
        <w:spacing w:after="120" w:line="240" w:lineRule="auto"/>
        <w:rPr>
          <w:rFonts w:ascii="Times New Roman" w:hAnsi="Times New Roman" w:cs="Times New Roman"/>
          <w:szCs w:val="21"/>
        </w:rPr>
      </w:pPr>
      <w:r>
        <w:rPr>
          <w:rFonts w:ascii="Times New Roman" w:hAnsi="Times New Roman" w:hint="eastAsia"/>
          <w:b/>
          <w:szCs w:val="21"/>
        </w:rPr>
        <w:t>Companies supporting Option 1</w:t>
      </w:r>
      <w:r>
        <w:rPr>
          <w:rFonts w:ascii="Times New Roman" w:hAnsi="Times New Roman" w:hint="eastAsia"/>
          <w:szCs w:val="21"/>
        </w:rPr>
        <w:t>:</w:t>
      </w:r>
      <w:r>
        <w:rPr>
          <w:rFonts w:ascii="Times New Roman" w:hAnsi="Times New Roman" w:cs="Times New Roman"/>
          <w:szCs w:val="21"/>
        </w:rPr>
        <w:t xml:space="preserve"> Spreadtrum</w:t>
      </w:r>
      <w:r>
        <w:rPr>
          <w:rFonts w:ascii="Times New Roman" w:hAnsi="Times New Roman" w:cs="Times New Roman" w:hint="eastAsia"/>
          <w:szCs w:val="21"/>
        </w:rPr>
        <w:t>, NTT DOCOMO, LG, ZTE, CATT(1</w:t>
      </w:r>
      <w:r>
        <w:rPr>
          <w:rFonts w:ascii="Times New Roman" w:hAnsi="Times New Roman" w:cs="Times New Roman" w:hint="eastAsia"/>
          <w:szCs w:val="21"/>
          <w:vertAlign w:val="superscript"/>
        </w:rPr>
        <w:t>st</w:t>
      </w:r>
      <w:r>
        <w:rPr>
          <w:rFonts w:ascii="Times New Roman" w:hAnsi="Times New Roman" w:cs="Times New Roman" w:hint="eastAsia"/>
          <w:szCs w:val="21"/>
        </w:rPr>
        <w:t>), Intel,</w:t>
      </w:r>
      <w:r>
        <w:rPr>
          <w:rFonts w:ascii="Times New Roman" w:hAnsi="Times New Roman" w:cs="Times New Roman" w:hint="eastAsia"/>
        </w:rPr>
        <w:t xml:space="preserve"> </w:t>
      </w:r>
      <w:r>
        <w:rPr>
          <w:rFonts w:ascii="Times New Roman" w:hAnsi="Times New Roman" w:cs="Times New Roman"/>
        </w:rPr>
        <w:t>InterDigital</w:t>
      </w:r>
      <w:r>
        <w:rPr>
          <w:rFonts w:ascii="Times New Roman" w:hAnsi="Times New Roman" w:cs="Times New Roman" w:hint="eastAsia"/>
        </w:rPr>
        <w:t xml:space="preserve">, Qualcomm, </w:t>
      </w:r>
      <w:r>
        <w:rPr>
          <w:rFonts w:ascii="Times New Roman" w:hAnsi="Times New Roman" w:cs="Times New Roman"/>
        </w:rPr>
        <w:t>MediaTek</w:t>
      </w:r>
      <w:r>
        <w:rPr>
          <w:rFonts w:ascii="Times New Roman" w:hAnsi="Times New Roman" w:cs="Times New Roman" w:hint="eastAsia"/>
        </w:rPr>
        <w:t>,</w:t>
      </w:r>
      <w:r>
        <w:rPr>
          <w:rFonts w:ascii="Times New Roman" w:eastAsia="Microsoft YaHei UI" w:hAnsi="Times New Roman" w:cs="Times New Roman" w:hint="eastAsia"/>
          <w:szCs w:val="21"/>
        </w:rPr>
        <w:t xml:space="preserve"> vivo</w:t>
      </w:r>
    </w:p>
    <w:p w14:paraId="3BAFFD88" w14:textId="77777777" w:rsidR="00A74832" w:rsidRDefault="00476FD4">
      <w:pPr>
        <w:spacing w:after="120" w:line="240" w:lineRule="auto"/>
        <w:rPr>
          <w:rFonts w:ascii="Times New Roman" w:hAnsi="Times New Roman"/>
          <w:szCs w:val="21"/>
        </w:rPr>
      </w:pPr>
      <w:r>
        <w:rPr>
          <w:rFonts w:ascii="Times New Roman" w:hAnsi="Times New Roman" w:hint="eastAsia"/>
          <w:b/>
          <w:szCs w:val="21"/>
        </w:rPr>
        <w:t>Companies supporting Option 1</w:t>
      </w:r>
      <w:r>
        <w:rPr>
          <w:rFonts w:ascii="Times New Roman" w:hAnsi="Times New Roman"/>
          <w:b/>
          <w:szCs w:val="21"/>
        </w:rPr>
        <w:t>’</w:t>
      </w:r>
      <w:r>
        <w:rPr>
          <w:rFonts w:ascii="Times New Roman" w:hAnsi="Times New Roman" w:hint="eastAsia"/>
          <w:szCs w:val="21"/>
        </w:rPr>
        <w:t xml:space="preserve">: CTC, CMCC, Sharp, LG, </w:t>
      </w:r>
      <w:r>
        <w:rPr>
          <w:rFonts w:ascii="Times New Roman" w:hAnsi="Times New Roman"/>
          <w:szCs w:val="21"/>
        </w:rPr>
        <w:t>Lenovo, Motorola Mobility</w:t>
      </w:r>
      <w:r>
        <w:rPr>
          <w:rFonts w:ascii="Times New Roman" w:hAnsi="Times New Roman" w:hint="eastAsia"/>
          <w:szCs w:val="21"/>
        </w:rPr>
        <w:t xml:space="preserve">, Nokia, NSB, OPPO, Apple, </w:t>
      </w:r>
      <w:r>
        <w:rPr>
          <w:rFonts w:ascii="Times New Roman" w:eastAsia="Microsoft YaHei UI" w:hAnsi="Times New Roman" w:cs="Times New Roman" w:hint="eastAsia"/>
          <w:szCs w:val="21"/>
        </w:rPr>
        <w:t>Panasonic</w:t>
      </w:r>
      <w:r>
        <w:rPr>
          <w:rFonts w:ascii="Times New Roman" w:hAnsi="Times New Roman" w:hint="eastAsia"/>
          <w:szCs w:val="21"/>
        </w:rPr>
        <w:t xml:space="preserve">, xiaomi, Samsung, </w:t>
      </w:r>
      <w:r>
        <w:rPr>
          <w:rFonts w:ascii="Times New Roman" w:hAnsi="Times New Roman"/>
          <w:szCs w:val="21"/>
        </w:rPr>
        <w:t>Sierra Wireless</w:t>
      </w:r>
      <w:r>
        <w:rPr>
          <w:rFonts w:ascii="Times New Roman" w:hAnsi="Times New Roman" w:hint="eastAsia"/>
          <w:szCs w:val="21"/>
        </w:rPr>
        <w:t xml:space="preserve">, HW, </w:t>
      </w:r>
      <w:r>
        <w:rPr>
          <w:rFonts w:ascii="Times New Roman" w:hAnsi="Times New Roman"/>
          <w:szCs w:val="21"/>
        </w:rPr>
        <w:t>HiSilicon</w:t>
      </w:r>
      <w:r>
        <w:rPr>
          <w:rFonts w:ascii="Times New Roman" w:hAnsi="Times New Roman" w:hint="eastAsia"/>
          <w:szCs w:val="21"/>
        </w:rPr>
        <w:t xml:space="preserve">, </w:t>
      </w:r>
      <w:r>
        <w:rPr>
          <w:rFonts w:ascii="Times New Roman" w:hAnsi="Times New Roman" w:cs="Times New Roman" w:hint="eastAsia"/>
          <w:szCs w:val="21"/>
        </w:rPr>
        <w:t>CATT(2</w:t>
      </w:r>
      <w:r>
        <w:rPr>
          <w:rFonts w:ascii="Times New Roman" w:hAnsi="Times New Roman" w:cs="Times New Roman" w:hint="eastAsia"/>
          <w:szCs w:val="21"/>
          <w:vertAlign w:val="superscript"/>
        </w:rPr>
        <w:t>nd</w:t>
      </w:r>
      <w:r>
        <w:rPr>
          <w:rFonts w:ascii="Times New Roman" w:hAnsi="Times New Roman" w:cs="Times New Roman" w:hint="eastAsia"/>
          <w:szCs w:val="21"/>
        </w:rPr>
        <w:t>)</w:t>
      </w:r>
      <w:r>
        <w:rPr>
          <w:rFonts w:ascii="Times New Roman" w:hAnsi="Times New Roman" w:cs="Times New Roman" w:hint="eastAsia"/>
        </w:rPr>
        <w:t xml:space="preserve"> , Qualcomm, </w:t>
      </w:r>
      <w:r>
        <w:rPr>
          <w:rFonts w:ascii="Times New Roman" w:hAnsi="Times New Roman" w:cs="Times New Roman"/>
        </w:rPr>
        <w:t>WILUS</w:t>
      </w:r>
      <w:r>
        <w:rPr>
          <w:rFonts w:ascii="Times New Roman" w:hAnsi="Times New Roman" w:cs="Times New Roman" w:hint="eastAsia"/>
        </w:rPr>
        <w:t>, Ericsson</w:t>
      </w:r>
    </w:p>
    <w:p w14:paraId="699E28D0" w14:textId="77777777" w:rsidR="00A74832" w:rsidRDefault="00476FD4">
      <w:pPr>
        <w:spacing w:after="120" w:line="240" w:lineRule="auto"/>
        <w:rPr>
          <w:rFonts w:ascii="Times New Roman" w:hAnsi="Times New Roman"/>
          <w:szCs w:val="21"/>
        </w:rPr>
      </w:pPr>
      <w:r>
        <w:rPr>
          <w:rFonts w:ascii="Times New Roman" w:hAnsi="Times New Roman" w:hint="eastAsia"/>
          <w:b/>
          <w:szCs w:val="21"/>
        </w:rPr>
        <w:t xml:space="preserve">Companies supporting Option </w:t>
      </w:r>
      <w:r>
        <w:rPr>
          <w:rFonts w:ascii="Times New Roman" w:hAnsi="Times New Roman" w:cs="Times New Roman"/>
          <w:b/>
          <w:bCs/>
          <w:color w:val="000000"/>
          <w:szCs w:val="21"/>
        </w:rPr>
        <w:t>1’-a</w:t>
      </w:r>
      <w:r>
        <w:rPr>
          <w:rFonts w:ascii="Times New Roman" w:hAnsi="Times New Roman" w:hint="eastAsia"/>
          <w:szCs w:val="21"/>
        </w:rPr>
        <w:t>:</w:t>
      </w:r>
      <w:r>
        <w:rPr>
          <w:rFonts w:ascii="Times New Roman" w:eastAsia="Microsoft YaHei UI" w:hAnsi="Times New Roman" w:cs="Times New Roman" w:hint="eastAsia"/>
          <w:szCs w:val="21"/>
        </w:rPr>
        <w:t xml:space="preserve"> Panasonic</w:t>
      </w:r>
      <w:r>
        <w:rPr>
          <w:rFonts w:ascii="Times New Roman" w:hAnsi="Times New Roman" w:hint="eastAsia"/>
          <w:szCs w:val="21"/>
        </w:rPr>
        <w:t xml:space="preserve">, xiaomi, Samsung, </w:t>
      </w:r>
      <w:r>
        <w:rPr>
          <w:rFonts w:ascii="Times New Roman" w:hAnsi="Times New Roman"/>
          <w:szCs w:val="21"/>
        </w:rPr>
        <w:t>Sierra Wireless</w:t>
      </w:r>
      <w:r>
        <w:rPr>
          <w:rFonts w:ascii="Times New Roman" w:hAnsi="Times New Roman" w:hint="eastAsia"/>
          <w:szCs w:val="21"/>
        </w:rPr>
        <w:t xml:space="preserve">, HW, </w:t>
      </w:r>
      <w:r>
        <w:rPr>
          <w:rFonts w:ascii="Times New Roman" w:hAnsi="Times New Roman"/>
          <w:szCs w:val="21"/>
        </w:rPr>
        <w:t>HiSilicon</w:t>
      </w:r>
      <w:r>
        <w:rPr>
          <w:rFonts w:ascii="Times New Roman" w:hAnsi="Times New Roman" w:hint="eastAsia"/>
          <w:szCs w:val="21"/>
        </w:rPr>
        <w:t xml:space="preserve">, </w:t>
      </w:r>
      <w:r>
        <w:rPr>
          <w:rFonts w:ascii="Times New Roman" w:hAnsi="Times New Roman" w:cs="Times New Roman" w:hint="eastAsia"/>
          <w:szCs w:val="21"/>
        </w:rPr>
        <w:t>CATT(2</w:t>
      </w:r>
      <w:r>
        <w:rPr>
          <w:rFonts w:ascii="Times New Roman" w:hAnsi="Times New Roman" w:cs="Times New Roman" w:hint="eastAsia"/>
          <w:szCs w:val="21"/>
          <w:vertAlign w:val="superscript"/>
        </w:rPr>
        <w:t>nd</w:t>
      </w:r>
      <w:r>
        <w:rPr>
          <w:rFonts w:ascii="Times New Roman" w:hAnsi="Times New Roman" w:cs="Times New Roman" w:hint="eastAsia"/>
          <w:szCs w:val="21"/>
        </w:rPr>
        <w:t>)</w:t>
      </w:r>
      <w:r>
        <w:rPr>
          <w:rFonts w:ascii="Times New Roman" w:hAnsi="Times New Roman" w:cs="Times New Roman" w:hint="eastAsia"/>
        </w:rPr>
        <w:t xml:space="preserve"> , Qualcomm, </w:t>
      </w:r>
      <w:r>
        <w:rPr>
          <w:rFonts w:ascii="Times New Roman" w:hAnsi="Times New Roman" w:cs="Times New Roman"/>
        </w:rPr>
        <w:t>WILUS</w:t>
      </w:r>
      <w:r>
        <w:rPr>
          <w:rFonts w:ascii="Times New Roman" w:hAnsi="Times New Roman" w:cs="Times New Roman" w:hint="eastAsia"/>
        </w:rPr>
        <w:t>, Ericsson</w:t>
      </w:r>
      <w:r>
        <w:rPr>
          <w:rFonts w:ascii="Times New Roman" w:hAnsi="Times New Roman" w:hint="eastAsia"/>
          <w:szCs w:val="21"/>
        </w:rPr>
        <w:t>, CMCC</w:t>
      </w:r>
    </w:p>
    <w:p w14:paraId="7390AEAB" w14:textId="77777777" w:rsidR="00A74832" w:rsidRDefault="00476FD4">
      <w:pPr>
        <w:spacing w:after="120" w:line="240" w:lineRule="auto"/>
        <w:rPr>
          <w:rFonts w:ascii="Times New Roman" w:hAnsi="Times New Roman"/>
          <w:kern w:val="0"/>
          <w:szCs w:val="21"/>
        </w:rPr>
      </w:pPr>
      <w:r>
        <w:rPr>
          <w:rFonts w:ascii="Times New Roman" w:hAnsi="Times New Roman" w:hint="eastAsia"/>
          <w:b/>
          <w:szCs w:val="21"/>
        </w:rPr>
        <w:t xml:space="preserve">Companies supporting Option </w:t>
      </w:r>
      <w:r>
        <w:rPr>
          <w:rFonts w:ascii="Times New Roman" w:hAnsi="Times New Roman" w:cs="Times New Roman"/>
          <w:b/>
          <w:bCs/>
          <w:color w:val="000000"/>
          <w:szCs w:val="21"/>
        </w:rPr>
        <w:t>1’-</w:t>
      </w:r>
      <w:r>
        <w:rPr>
          <w:rFonts w:ascii="Times New Roman" w:hAnsi="Times New Roman" w:cs="Times New Roman" w:hint="eastAsia"/>
          <w:b/>
          <w:bCs/>
          <w:color w:val="000000"/>
          <w:szCs w:val="21"/>
        </w:rPr>
        <w:t>b</w:t>
      </w:r>
      <w:r>
        <w:rPr>
          <w:rFonts w:ascii="Times New Roman" w:hAnsi="Times New Roman" w:hint="eastAsia"/>
          <w:szCs w:val="21"/>
        </w:rPr>
        <w:t>: CTC, Sharp, Nokia, NSB, OPPO, Apple</w:t>
      </w:r>
    </w:p>
    <w:p w14:paraId="1089C0AC" w14:textId="77777777" w:rsidR="00A74832" w:rsidRDefault="00A74832">
      <w:pPr>
        <w:spacing w:after="120" w:line="240" w:lineRule="auto"/>
        <w:rPr>
          <w:rFonts w:ascii="Times New Roman" w:hAnsi="Times New Roman"/>
          <w:b/>
          <w:kern w:val="0"/>
          <w:szCs w:val="21"/>
        </w:rPr>
      </w:pPr>
    </w:p>
    <w:p w14:paraId="0FB1455A" w14:textId="77777777" w:rsidR="00A74832" w:rsidRDefault="00476FD4">
      <w:pPr>
        <w:spacing w:after="120" w:line="240" w:lineRule="auto"/>
        <w:rPr>
          <w:rFonts w:ascii="Times New Roman" w:hAnsi="Times New Roman"/>
          <w:kern w:val="0"/>
          <w:szCs w:val="21"/>
        </w:rPr>
      </w:pPr>
      <w:r>
        <w:rPr>
          <w:rFonts w:ascii="Times New Roman" w:hAnsi="Times New Roman" w:hint="eastAsia"/>
          <w:b/>
          <w:kern w:val="0"/>
          <w:szCs w:val="21"/>
        </w:rPr>
        <w:t>Apple</w:t>
      </w:r>
      <w:r>
        <w:rPr>
          <w:rFonts w:ascii="Times New Roman" w:hAnsi="Times New Roman" w:hint="eastAsia"/>
          <w:kern w:val="0"/>
          <w:szCs w:val="21"/>
        </w:rPr>
        <w:t xml:space="preserve"> proposes to update Option 1</w:t>
      </w:r>
      <w:r>
        <w:rPr>
          <w:rFonts w:ascii="Times New Roman" w:hAnsi="Times New Roman"/>
          <w:kern w:val="0"/>
          <w:szCs w:val="21"/>
        </w:rPr>
        <w:t>’</w:t>
      </w:r>
      <w:r>
        <w:rPr>
          <w:rFonts w:ascii="Times New Roman" w:hAnsi="Times New Roman" w:hint="eastAsia"/>
          <w:kern w:val="0"/>
          <w:szCs w:val="21"/>
        </w:rPr>
        <w:t xml:space="preserve"> and Option 3</w:t>
      </w:r>
      <w:r>
        <w:rPr>
          <w:rFonts w:ascii="Times New Roman" w:hAnsi="Times New Roman"/>
          <w:kern w:val="0"/>
          <w:szCs w:val="21"/>
        </w:rPr>
        <w:t>’</w:t>
      </w:r>
      <w:r>
        <w:rPr>
          <w:rFonts w:ascii="Times New Roman" w:hAnsi="Times New Roman" w:hint="eastAsia"/>
          <w:kern w:val="0"/>
          <w:szCs w:val="21"/>
        </w:rPr>
        <w:t xml:space="preserve"> as:</w:t>
      </w:r>
    </w:p>
    <w:tbl>
      <w:tblPr>
        <w:tblStyle w:val="af4"/>
        <w:tblW w:w="0" w:type="auto"/>
        <w:tblInd w:w="108" w:type="dxa"/>
        <w:tblLook w:val="04A0" w:firstRow="1" w:lastRow="0" w:firstColumn="1" w:lastColumn="0" w:noHBand="0" w:noVBand="1"/>
      </w:tblPr>
      <w:tblGrid>
        <w:gridCol w:w="9628"/>
      </w:tblGrid>
      <w:tr w:rsidR="00A74832" w14:paraId="63C58459" w14:textId="77777777">
        <w:tc>
          <w:tcPr>
            <w:tcW w:w="9781" w:type="dxa"/>
          </w:tcPr>
          <w:p w14:paraId="1EBE5062" w14:textId="77777777" w:rsidR="00A74832" w:rsidRDefault="00476FD4">
            <w:pPr>
              <w:snapToGrid w:val="0"/>
              <w:spacing w:after="120" w:line="240" w:lineRule="auto"/>
              <w:rPr>
                <w:rFonts w:ascii="Times New Roman" w:hAnsi="Times New Roman" w:cs="Times New Roman"/>
                <w:b/>
                <w:color w:val="FF0000"/>
                <w:szCs w:val="21"/>
              </w:rPr>
            </w:pPr>
            <w:r>
              <w:rPr>
                <w:rFonts w:ascii="Times New Roman" w:hAnsi="Times New Roman" w:cs="Times New Roman" w:hint="eastAsia"/>
                <w:b/>
                <w:color w:val="FF0000"/>
                <w:szCs w:val="21"/>
              </w:rPr>
              <w:t xml:space="preserve">Updated </w:t>
            </w:r>
            <w:r>
              <w:rPr>
                <w:rFonts w:ascii="Times New Roman" w:hAnsi="Times New Roman" w:cs="Times New Roman"/>
                <w:b/>
                <w:color w:val="FF0000"/>
                <w:szCs w:val="21"/>
              </w:rPr>
              <w:t xml:space="preserve">Option 1’: </w:t>
            </w:r>
          </w:p>
          <w:p w14:paraId="061E8C68" w14:textId="77777777" w:rsidR="00A74832" w:rsidRDefault="00476FD4">
            <w:pPr>
              <w:pStyle w:val="af8"/>
              <w:numPr>
                <w:ilvl w:val="0"/>
                <w:numId w:val="14"/>
              </w:numPr>
              <w:spacing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5CFD2C39" w14:textId="77777777" w:rsidR="00A74832" w:rsidRDefault="00476FD4">
            <w:pPr>
              <w:widowControl/>
              <w:numPr>
                <w:ilvl w:val="2"/>
                <w:numId w:val="15"/>
              </w:numPr>
              <w:autoSpaceDE w:val="0"/>
              <w:autoSpaceDN w:val="0"/>
              <w:adjustRightInd w:val="0"/>
              <w:snapToGrid w:val="0"/>
              <w:spacing w:after="120" w:line="240" w:lineRule="auto"/>
              <w:ind w:leftChars="200" w:left="840"/>
              <w:rPr>
                <w:rFonts w:ascii="Times New Roman" w:hAnsi="Times New Roman" w:cs="Times New Roman"/>
                <w:bCs/>
                <w:szCs w:val="21"/>
              </w:rPr>
            </w:pPr>
            <w:r>
              <w:rPr>
                <w:rFonts w:ascii="Times New Roman" w:hAnsi="Times New Roman" w:cs="Times New Roman"/>
                <w:bCs/>
                <w:szCs w:val="21"/>
              </w:rPr>
              <w:t>If L is not configured, default behavior should be defined,</w:t>
            </w:r>
            <w:r>
              <w:rPr>
                <w:rFonts w:ascii="Times New Roman" w:hAnsi="Times New Roman" w:cs="Times New Roman"/>
                <w:bCs/>
                <w:strike/>
                <w:color w:val="FF0000"/>
                <w:szCs w:val="21"/>
              </w:rPr>
              <w:t xml:space="preserve"> e.g., the configured TDW length is equal to all repetitions</w:t>
            </w:r>
            <w:r>
              <w:rPr>
                <w:rFonts w:ascii="Times New Roman" w:hAnsi="Times New Roman" w:cs="Times New Roman" w:hint="eastAsia"/>
                <w:bCs/>
                <w:color w:val="FF0000"/>
                <w:szCs w:val="21"/>
              </w:rPr>
              <w:t xml:space="preserve"> </w:t>
            </w:r>
            <w:r>
              <w:rPr>
                <w:rFonts w:ascii="Times New Roman" w:hAnsi="Times New Roman" w:cs="Times New Roman"/>
                <w:bCs/>
                <w:color w:val="FF0000"/>
                <w:szCs w:val="21"/>
              </w:rPr>
              <w:t>i.e., TDW length and starting position of the TDW adapt to UL slots in UL/DL configuration</w:t>
            </w:r>
            <w:r>
              <w:rPr>
                <w:rFonts w:ascii="Times New Roman" w:hAnsi="Times New Roman" w:cs="Times New Roman"/>
                <w:bCs/>
                <w:szCs w:val="21"/>
              </w:rPr>
              <w:t>.</w:t>
            </w:r>
          </w:p>
          <w:p w14:paraId="77967A9E" w14:textId="77777777" w:rsidR="00A74832" w:rsidRDefault="00476FD4">
            <w:pPr>
              <w:snapToGrid w:val="0"/>
              <w:spacing w:after="120" w:line="240" w:lineRule="auto"/>
              <w:rPr>
                <w:rFonts w:ascii="Times New Roman" w:hAnsi="Times New Roman" w:cs="Times New Roman"/>
                <w:b/>
                <w:color w:val="FF0000"/>
                <w:szCs w:val="21"/>
              </w:rPr>
            </w:pPr>
            <w:r>
              <w:rPr>
                <w:rFonts w:ascii="Times New Roman" w:hAnsi="Times New Roman" w:cs="Times New Roman"/>
                <w:b/>
                <w:color w:val="FF0000"/>
                <w:szCs w:val="21"/>
              </w:rPr>
              <w:t xml:space="preserve">Updated Option 3’: </w:t>
            </w:r>
          </w:p>
          <w:p w14:paraId="62EAFF86" w14:textId="77777777" w:rsidR="00A74832" w:rsidRDefault="00476FD4">
            <w:pPr>
              <w:pStyle w:val="af8"/>
              <w:numPr>
                <w:ilvl w:val="0"/>
                <w:numId w:val="14"/>
              </w:numPr>
              <w:spacing w:line="240" w:lineRule="auto"/>
              <w:ind w:leftChars="29" w:left="421" w:firstLineChars="0"/>
              <w:rPr>
                <w:rFonts w:eastAsia="Malgun Gothic"/>
                <w:bCs/>
                <w:sz w:val="21"/>
                <w:szCs w:val="21"/>
                <w:lang w:eastAsia="ko-KR"/>
              </w:rPr>
            </w:pPr>
            <w:r>
              <w:rPr>
                <w:rFonts w:eastAsia="Malgun Gothic"/>
                <w:bCs/>
                <w:sz w:val="21"/>
                <w:szCs w:val="21"/>
                <w:lang w:eastAsia="ko-KR"/>
              </w:rPr>
              <w:t>Whether the window length L of the configured TDW can be longer than maximum duration is subject to UE capability.</w:t>
            </w:r>
          </w:p>
          <w:p w14:paraId="6C59A8E5" w14:textId="77777777" w:rsidR="00A74832" w:rsidRDefault="00476FD4">
            <w:pPr>
              <w:widowControl/>
              <w:numPr>
                <w:ilvl w:val="0"/>
                <w:numId w:val="17"/>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Pr>
                <w:rFonts w:ascii="Times New Roman" w:eastAsia="Calibri" w:hAnsi="Times New Roman" w:cs="Times New Roman"/>
                <w:kern w:val="0"/>
                <w:sz w:val="20"/>
                <w:szCs w:val="20"/>
                <w:lang w:eastAsia="ja-JP" w:bidi="hi-IN"/>
              </w:rPr>
              <w:t xml:space="preserve">If UE is capable of </w:t>
            </w:r>
            <w:r>
              <w:rPr>
                <w:rFonts w:ascii="Times New Roman" w:eastAsia="Calibri" w:hAnsi="Times New Roman" w:cs="Times New Roman"/>
                <w:i/>
                <w:iCs/>
                <w:kern w:val="0"/>
                <w:sz w:val="20"/>
                <w:szCs w:val="20"/>
                <w:lang w:eastAsia="ja-JP" w:bidi="hi-IN"/>
              </w:rPr>
              <w:t>L</w:t>
            </w:r>
            <w:r>
              <w:rPr>
                <w:rFonts w:ascii="Times New Roman" w:eastAsia="Calibri" w:hAnsi="Times New Roman" w:cs="Times New Roman"/>
                <w:kern w:val="0"/>
                <w:sz w:val="20"/>
                <w:szCs w:val="20"/>
                <w:lang w:eastAsia="ja-JP" w:bidi="hi-IN"/>
              </w:rPr>
              <w:t xml:space="preserve"> being longer than maximum duration, </w:t>
            </w:r>
            <w:r>
              <w:rPr>
                <w:rFonts w:ascii="Times New Roman" w:eastAsia="Calibri" w:hAnsi="Times New Roman" w:cs="Times New Roman"/>
                <w:color w:val="FF0000"/>
                <w:kern w:val="0"/>
                <w:sz w:val="20"/>
                <w:szCs w:val="20"/>
                <w:lang w:eastAsia="ja-JP" w:bidi="hi-IN"/>
              </w:rPr>
              <w:t>the maximum duration is consider as an event</w:t>
            </w:r>
          </w:p>
          <w:p w14:paraId="46B144A3" w14:textId="77777777" w:rsidR="00A74832" w:rsidRDefault="00476FD4">
            <w:pPr>
              <w:widowControl/>
              <w:numPr>
                <w:ilvl w:val="0"/>
                <w:numId w:val="18"/>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Pr>
                <w:rFonts w:ascii="Times New Roman" w:eastAsia="Calibri" w:hAnsi="Times New Roman" w:cs="Times New Roman"/>
                <w:kern w:val="0"/>
                <w:sz w:val="20"/>
                <w:szCs w:val="20"/>
                <w:lang w:eastAsia="ja-JP" w:bidi="hi-IN"/>
              </w:rPr>
              <w:t xml:space="preserve">The maximum value of the window length </w:t>
            </w:r>
            <w:r>
              <w:rPr>
                <w:rFonts w:ascii="Times New Roman" w:eastAsia="Calibri" w:hAnsi="Times New Roman" w:cs="Times New Roman"/>
                <w:i/>
                <w:iCs/>
                <w:kern w:val="0"/>
                <w:sz w:val="20"/>
                <w:szCs w:val="20"/>
                <w:lang w:eastAsia="ja-JP" w:bidi="hi-IN"/>
              </w:rPr>
              <w:t>L</w:t>
            </w:r>
            <w:r>
              <w:rPr>
                <w:rFonts w:ascii="Times New Roman" w:eastAsia="Calibri" w:hAnsi="Times New Roman" w:cs="Times New Roman"/>
                <w:kern w:val="0"/>
                <w:sz w:val="20"/>
                <w:szCs w:val="20"/>
                <w:lang w:eastAsia="ja-JP" w:bidi="hi-IN"/>
              </w:rPr>
              <w:t xml:space="preserve"> of the configured TDW is the duration of all repetitions.</w:t>
            </w:r>
          </w:p>
          <w:p w14:paraId="19A30D57" w14:textId="77777777" w:rsidR="00A74832" w:rsidRDefault="00476FD4">
            <w:pPr>
              <w:widowControl/>
              <w:numPr>
                <w:ilvl w:val="0"/>
                <w:numId w:val="19"/>
              </w:numPr>
              <w:autoSpaceDE w:val="0"/>
              <w:autoSpaceDN w:val="0"/>
              <w:snapToGrid w:val="0"/>
              <w:spacing w:after="120" w:line="240" w:lineRule="auto"/>
              <w:jc w:val="left"/>
              <w:rPr>
                <w:rFonts w:ascii="Times New Roman" w:eastAsia="Calibri" w:hAnsi="Times New Roman" w:cs="Times New Roman"/>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t xml:space="preserve">FFS: whether </w:t>
            </w:r>
            <w:r>
              <w:rPr>
                <w:rFonts w:ascii="Times New Roman" w:eastAsia="Calibri" w:hAnsi="Times New Roman" w:cs="Times New Roman"/>
                <w:i/>
                <w:iCs/>
                <w:strike/>
                <w:color w:val="FF0000"/>
                <w:kern w:val="0"/>
                <w:sz w:val="20"/>
                <w:szCs w:val="20"/>
                <w:lang w:eastAsia="ja-JP" w:bidi="hi-IN"/>
              </w:rPr>
              <w:t xml:space="preserve">L </w:t>
            </w:r>
            <w:r>
              <w:rPr>
                <w:rFonts w:ascii="Times New Roman" w:eastAsia="Calibri" w:hAnsi="Times New Roman" w:cs="Times New Roman"/>
                <w:strike/>
                <w:color w:val="FF0000"/>
                <w:kern w:val="0"/>
                <w:sz w:val="20"/>
                <w:szCs w:val="20"/>
                <w:lang w:eastAsia="ja-JP" w:bidi="hi-IN"/>
              </w:rPr>
              <w:t>cannot be other values other than the duration of all repetitions, if it is longer than the maximum duration.</w:t>
            </w:r>
            <w:r>
              <w:rPr>
                <w:rFonts w:ascii="Times New Roman" w:eastAsia="Calibri" w:hAnsi="Times New Roman" w:cs="Times New Roman"/>
                <w:color w:val="FF0000"/>
                <w:kern w:val="0"/>
                <w:sz w:val="20"/>
                <w:szCs w:val="20"/>
                <w:lang w:eastAsia="ja-JP" w:bidi="hi-IN"/>
              </w:rPr>
              <w:t xml:space="preserve"> The TDW</w:t>
            </w:r>
            <w:r>
              <w:rPr>
                <w:rFonts w:ascii="Times New Roman" w:eastAsia="Times New Roman" w:hAnsi="Times New Roman" w:cs="Times New Roman"/>
                <w:color w:val="FF0000"/>
                <w:kern w:val="0"/>
                <w:sz w:val="20"/>
                <w:szCs w:val="20"/>
              </w:rPr>
              <w:t xml:space="preserve"> length and starting position </w:t>
            </w:r>
            <w:r>
              <w:rPr>
                <w:rFonts w:ascii="Times New Roman" w:eastAsia="Calibri" w:hAnsi="Times New Roman" w:cs="Times New Roman"/>
                <w:color w:val="FF0000"/>
                <w:kern w:val="0"/>
                <w:sz w:val="20"/>
                <w:szCs w:val="20"/>
                <w:lang w:eastAsia="ja-JP" w:bidi="hi-IN"/>
              </w:rPr>
              <w:t xml:space="preserve">of the TDW </w:t>
            </w:r>
            <w:r>
              <w:rPr>
                <w:rFonts w:ascii="Times New Roman" w:eastAsia="Times New Roman" w:hAnsi="Times New Roman" w:cs="Times New Roman"/>
                <w:color w:val="FF0000"/>
                <w:kern w:val="0"/>
                <w:sz w:val="20"/>
                <w:szCs w:val="20"/>
              </w:rPr>
              <w:t>adapt to UL slots in UL/DL configuration</w:t>
            </w:r>
            <w:r>
              <w:rPr>
                <w:rFonts w:ascii="Times New Roman" w:eastAsia="Calibri" w:hAnsi="Times New Roman" w:cs="Times New Roman"/>
                <w:color w:val="FF0000"/>
                <w:kern w:val="0"/>
                <w:sz w:val="20"/>
                <w:szCs w:val="20"/>
                <w:lang w:eastAsia="ja-JP" w:bidi="hi-IN"/>
              </w:rPr>
              <w:t>.</w:t>
            </w:r>
          </w:p>
          <w:p w14:paraId="1F437A34" w14:textId="77777777" w:rsidR="00A74832" w:rsidRDefault="00476FD4">
            <w:pPr>
              <w:widowControl/>
              <w:numPr>
                <w:ilvl w:val="0"/>
                <w:numId w:val="18"/>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lastRenderedPageBreak/>
              <w:t xml:space="preserve">If </w:t>
            </w:r>
            <w:r>
              <w:rPr>
                <w:rFonts w:ascii="Times New Roman" w:eastAsia="Calibri" w:hAnsi="Times New Roman" w:cs="Times New Roman"/>
                <w:i/>
                <w:iCs/>
                <w:strike/>
                <w:color w:val="FF0000"/>
                <w:kern w:val="0"/>
                <w:sz w:val="20"/>
                <w:szCs w:val="20"/>
                <w:lang w:eastAsia="ja-JP" w:bidi="hi-IN"/>
              </w:rPr>
              <w:t>L</w:t>
            </w:r>
            <w:r>
              <w:rPr>
                <w:rFonts w:ascii="Times New Roman" w:eastAsia="Calibri" w:hAnsi="Times New Roman" w:cs="Times New Roman"/>
                <w:strike/>
                <w:color w:val="FF0000"/>
                <w:kern w:val="0"/>
                <w:sz w:val="20"/>
                <w:szCs w:val="20"/>
                <w:lang w:eastAsia="ja-JP" w:bidi="hi-IN"/>
              </w:rPr>
              <w:t xml:space="preserve"> is longer than the maximum duration, UE does not expect dynamic events.</w:t>
            </w:r>
          </w:p>
          <w:p w14:paraId="7AB3EE2F" w14:textId="77777777" w:rsidR="00A74832" w:rsidRDefault="00476FD4">
            <w:pPr>
              <w:widowControl/>
              <w:numPr>
                <w:ilvl w:val="0"/>
                <w:numId w:val="19"/>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t>FFS: details of dynamic events</w:t>
            </w:r>
          </w:p>
        </w:tc>
      </w:tr>
    </w:tbl>
    <w:p w14:paraId="2B732D2A" w14:textId="77777777" w:rsidR="00A74832" w:rsidRDefault="00A74832">
      <w:pPr>
        <w:pStyle w:val="a8"/>
        <w:spacing w:beforeLines="0" w:before="0" w:line="240" w:lineRule="auto"/>
        <w:rPr>
          <w:rFonts w:ascii="Times New Roman" w:eastAsiaTheme="minorEastAsia" w:hAnsi="Times New Roman"/>
          <w:b/>
          <w:sz w:val="21"/>
          <w:szCs w:val="21"/>
          <w:u w:val="single"/>
          <w:lang w:eastAsia="zh-CN"/>
        </w:rPr>
      </w:pPr>
    </w:p>
    <w:p w14:paraId="7C986E22" w14:textId="77777777" w:rsidR="00A74832" w:rsidRDefault="00476FD4">
      <w:pPr>
        <w:pStyle w:val="a4"/>
        <w:spacing w:before="0" w:line="240" w:lineRule="auto"/>
        <w:jc w:val="both"/>
        <w:rPr>
          <w:rFonts w:cs="Times New Roman"/>
          <w:b w:val="0"/>
          <w:sz w:val="21"/>
          <w:szCs w:val="21"/>
          <w:lang w:val="en-GB" w:eastAsia="en-US"/>
        </w:rPr>
      </w:pPr>
      <w:r>
        <w:rPr>
          <w:rFonts w:eastAsiaTheme="minorEastAsia" w:hint="eastAsia"/>
          <w:sz w:val="21"/>
          <w:szCs w:val="21"/>
          <w:lang w:val="en-US"/>
        </w:rPr>
        <w:t xml:space="preserve">Nokia: </w:t>
      </w:r>
      <w:r>
        <w:rPr>
          <w:rFonts w:cs="Times New Roman"/>
          <w:b w:val="0"/>
          <w:sz w:val="21"/>
          <w:szCs w:val="21"/>
          <w:lang w:val="en-GB" w:eastAsia="en-US"/>
        </w:rPr>
        <w:t>The issue of error propagation, if any, could be handled by the gNB using at least one of the following options:</w:t>
      </w:r>
    </w:p>
    <w:p w14:paraId="7EC6124C" w14:textId="77777777" w:rsidR="00A74832" w:rsidRDefault="00476FD4">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rPr>
      </w:pPr>
      <w:r>
        <w:rPr>
          <w:rFonts w:ascii="Times New Roman" w:eastAsia="宋体" w:hAnsi="Times New Roman" w:cs="Times New Roman"/>
          <w:bCs/>
          <w:kern w:val="0"/>
          <w:szCs w:val="21"/>
        </w:rPr>
        <w:t>If the gNB anticipates that there is a chance of missing DCI, it may configure a short configured TDW size L such that the impact of error propagation is minimized.</w:t>
      </w:r>
    </w:p>
    <w:p w14:paraId="0FB8E8DF" w14:textId="77777777" w:rsidR="00A74832" w:rsidRDefault="00476FD4">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Pr>
          <w:rFonts w:ascii="Times New Roman" w:eastAsia="宋体" w:hAnsi="Times New Roman" w:cs="Times New Roman"/>
          <w:bCs/>
          <w:kern w:val="0"/>
          <w:szCs w:val="21"/>
        </w:rPr>
        <w:t>The gNB may try to detect the dynamic event and know whether the actual TDWs are determined without or with the dynamic event by the UE and perform JCE accordingly.</w:t>
      </w:r>
    </w:p>
    <w:p w14:paraId="43CA5ED8" w14:textId="77777777" w:rsidR="00A74832" w:rsidRDefault="00476FD4">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Pr>
          <w:rFonts w:ascii="Times New Roman" w:eastAsia="宋体" w:hAnsi="Times New Roman" w:cs="Times New Roman"/>
          <w:bCs/>
          <w:kern w:val="0"/>
          <w:szCs w:val="21"/>
        </w:rPr>
        <w:t>The gNB may apply a conservative approach by performing JCE only on the PUSCHs repetitions that are not impacted by the error propagation.</w:t>
      </w:r>
    </w:p>
    <w:p w14:paraId="45A56846" w14:textId="77777777" w:rsidR="00A74832" w:rsidRDefault="00476FD4">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hint="eastAsia"/>
          <w:szCs w:val="21"/>
        </w:rPr>
        <w:t xml:space="preserve"> W</w:t>
      </w:r>
      <w:r>
        <w:rPr>
          <w:rFonts w:ascii="Times New Roman" w:hAnsi="Times New Roman" w:cs="Times New Roman"/>
          <w:szCs w:val="21"/>
        </w:rPr>
        <w:t>hen L is not configured</w:t>
      </w:r>
      <w:r>
        <w:rPr>
          <w:rFonts w:ascii="Times New Roman" w:hAnsi="Times New Roman" w:cs="Times New Roman" w:hint="eastAsia"/>
          <w:szCs w:val="21"/>
        </w:rPr>
        <w:t xml:space="preserve"> </w:t>
      </w:r>
      <w:r>
        <w:rPr>
          <w:rFonts w:ascii="Times New Roman" w:hAnsi="Times New Roman" w:cs="Times New Roman"/>
          <w:szCs w:val="21"/>
        </w:rPr>
        <w:t>the value of L is set to the lesser of the maximum duration and the duration of the PUSCH repetition.</w:t>
      </w:r>
    </w:p>
    <w:p w14:paraId="759E1D2B" w14:textId="77777777" w:rsidR="00A74832" w:rsidRDefault="00476FD4">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analyzes the probability of length of actual TDWs and have the following observations.</w:t>
      </w:r>
    </w:p>
    <w:p w14:paraId="4DD1EF5C" w14:textId="77777777" w:rsidR="00A74832" w:rsidRDefault="00476FD4">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Whether L is larger than the maximum duration may not have a big impact on ATDW length </w:t>
      </w:r>
    </w:p>
    <w:p w14:paraId="09D87644"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lang w:val="en-GB" w:eastAsia="zh-CN"/>
        </w:rPr>
        <w:t>Allowing L &gt; max duration can increase the probability of longer window lengths</w:t>
      </w:r>
    </w:p>
    <w:p w14:paraId="503DBA03"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lang w:val="en-GB" w:eastAsia="zh-CN"/>
        </w:rPr>
        <w:t>Careful choice of L can also increase the probability of longer window lengths</w:t>
      </w:r>
    </w:p>
    <w:p w14:paraId="6B15DE7A"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lang w:val="en-GB" w:eastAsia="zh-CN"/>
        </w:rPr>
        <w:t>The choice L does not affect smaller window sizes, at least when both L and the max duration is a significant fraction of the number of repetitions.</w:t>
      </w:r>
    </w:p>
    <w:p w14:paraId="4104E2E9" w14:textId="77777777" w:rsidR="00A74832" w:rsidRDefault="00476FD4">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discusses the issue of possible segment of UL slots for TDD and have the following observations.</w:t>
      </w:r>
    </w:p>
    <w:p w14:paraId="7381D065" w14:textId="77777777" w:rsidR="00A74832" w:rsidRDefault="00476FD4">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Requiring L ≤ max duration can in principle prevent JCE over some TDD back-to-back slots, if PUSCH repetition type A counting based on physical slots is used.</w:t>
      </w:r>
    </w:p>
    <w:p w14:paraId="5624A508" w14:textId="77777777" w:rsidR="00A74832" w:rsidRDefault="00476FD4">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It seems such issues can be avoided by instead using PUSCH repetition type A counting based on available slots and/or by supporting max duration ≥ 5 slots.</w:t>
      </w:r>
    </w:p>
    <w:p w14:paraId="56DC04F0"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lang w:val="en-GB" w:eastAsia="zh-CN"/>
        </w:rPr>
        <w:t>Hence, L &gt; max duration is not needed to support specific TDD configurations, and its complications can be avoided.</w:t>
      </w:r>
    </w:p>
    <w:p w14:paraId="51B64DA4" w14:textId="77777777" w:rsidR="00A74832" w:rsidRDefault="00476FD4">
      <w:pPr>
        <w:jc w:val="center"/>
      </w:pPr>
      <w:r>
        <w:rPr>
          <w:noProof/>
        </w:rPr>
        <w:lastRenderedPageBreak/>
        <w:drawing>
          <wp:inline distT="0" distB="0" distL="0" distR="0" wp14:anchorId="71E5C4C8" wp14:editId="16BB2811">
            <wp:extent cx="5653405" cy="34213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77413" cy="3436144"/>
                    </a:xfrm>
                    <a:prstGeom prst="rect">
                      <a:avLst/>
                    </a:prstGeom>
                    <a:noFill/>
                  </pic:spPr>
                </pic:pic>
              </a:graphicData>
            </a:graphic>
          </wp:inline>
        </w:drawing>
      </w:r>
    </w:p>
    <w:p w14:paraId="59CD8057" w14:textId="77777777" w:rsidR="00A74832" w:rsidRDefault="00476FD4">
      <w:pPr>
        <w:spacing w:beforeLines="50" w:before="156" w:line="240" w:lineRule="auto"/>
        <w:jc w:val="center"/>
        <w:rPr>
          <w:rFonts w:ascii="Times New Roman" w:hAnsi="Times New Roman" w:cs="Times New Roman"/>
          <w:szCs w:val="21"/>
        </w:rPr>
      </w:pPr>
      <w:r>
        <w:rPr>
          <w:noProof/>
        </w:rPr>
        <w:drawing>
          <wp:inline distT="0" distB="0" distL="0" distR="0" wp14:anchorId="24FCCDF3" wp14:editId="1175987B">
            <wp:extent cx="5943600" cy="19259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3600" cy="1925955"/>
                    </a:xfrm>
                    <a:prstGeom prst="rect">
                      <a:avLst/>
                    </a:prstGeom>
                    <a:noFill/>
                    <a:ln>
                      <a:noFill/>
                    </a:ln>
                  </pic:spPr>
                </pic:pic>
              </a:graphicData>
            </a:graphic>
          </wp:inline>
        </w:drawing>
      </w:r>
    </w:p>
    <w:p w14:paraId="3BC17BCC" w14:textId="77777777" w:rsidR="00A74832" w:rsidRDefault="00A74832">
      <w:pPr>
        <w:spacing w:beforeLines="50" w:before="156" w:line="240" w:lineRule="auto"/>
        <w:rPr>
          <w:rFonts w:ascii="Times New Roman" w:hAnsi="Times New Roman" w:cs="Times New Roman"/>
          <w:szCs w:val="21"/>
        </w:rPr>
      </w:pPr>
    </w:p>
    <w:p w14:paraId="08B7140F" w14:textId="77777777" w:rsidR="00A74832" w:rsidRDefault="00476FD4">
      <w:pPr>
        <w:spacing w:after="120" w:line="240" w:lineRule="auto"/>
        <w:rPr>
          <w:rFonts w:ascii="Times New Roman" w:hAnsi="Times New Roman" w:cs="Times New Roman"/>
          <w:b/>
          <w:kern w:val="0"/>
          <w:szCs w:val="21"/>
        </w:rPr>
      </w:pPr>
      <w:r>
        <w:rPr>
          <w:rFonts w:ascii="Times New Roman" w:hAnsi="Times New Roman" w:cs="Times New Roman"/>
          <w:b/>
          <w:kern w:val="0"/>
          <w:szCs w:val="21"/>
        </w:rPr>
        <w:t>Qualcomm:</w:t>
      </w:r>
    </w:p>
    <w:p w14:paraId="728939D8" w14:textId="77777777" w:rsidR="00A74832" w:rsidRDefault="00476FD4">
      <w:pPr>
        <w:spacing w:after="120" w:line="240" w:lineRule="auto"/>
        <w:rPr>
          <w:rFonts w:ascii="Times New Roman" w:hAnsi="Times New Roman" w:cs="Times New Roman"/>
          <w:szCs w:val="21"/>
        </w:rPr>
      </w:pPr>
      <w:r>
        <w:rPr>
          <w:rFonts w:ascii="Times New Roman" w:hAnsi="Times New Roman" w:cs="Times New Roman"/>
          <w:szCs w:val="21"/>
        </w:rPr>
        <w:t xml:space="preserve">Default UE behaviour when </w:t>
      </w:r>
      <m:oMath>
        <m:r>
          <w:rPr>
            <w:rFonts w:ascii="Cambria Math" w:hAnsi="Cambria Math" w:cs="Times New Roman"/>
            <w:szCs w:val="21"/>
          </w:rPr>
          <m:t>L</m:t>
        </m:r>
      </m:oMath>
      <w:r>
        <w:rPr>
          <w:rFonts w:ascii="Times New Roman" w:hAnsi="Times New Roman" w:cs="Times New Roman"/>
          <w:szCs w:val="21"/>
        </w:rPr>
        <w:t xml:space="preserve"> is not configured, or when </w:t>
      </w:r>
      <m:oMath>
        <m:r>
          <w:rPr>
            <w:rFonts w:ascii="Cambria Math" w:hAnsi="Cambria Math" w:cs="Times New Roman"/>
            <w:szCs w:val="21"/>
          </w:rPr>
          <m:t>L</m:t>
        </m:r>
      </m:oMath>
      <w:r>
        <w:rPr>
          <w:rFonts w:ascii="Times New Roman" w:hAnsi="Times New Roman" w:cs="Times New Roman"/>
          <w:szCs w:val="21"/>
        </w:rPr>
        <w:t xml:space="preserve"> exceeds the duration of PUSCH Type A repetitions is specified as follows. Let max duration indicated by the UE be </w:t>
      </w:r>
      <m:oMath>
        <m:r>
          <w:rPr>
            <w:rFonts w:ascii="Cambria Math" w:hAnsi="Cambria Math" w:cs="Times New Roman"/>
            <w:szCs w:val="21"/>
          </w:rPr>
          <m:t>D</m:t>
        </m:r>
      </m:oMath>
      <w:r>
        <w:rPr>
          <w:rFonts w:ascii="Times New Roman" w:hAnsi="Times New Roman" w:cs="Times New Roman"/>
          <w:szCs w:val="21"/>
        </w:rPr>
        <w:t xml:space="preserve"> and let the number of PUSCH/PUCCH repetitions be </w:t>
      </w:r>
      <m:oMath>
        <m:r>
          <w:rPr>
            <w:rFonts w:ascii="Cambria Math" w:hAnsi="Cambria Math" w:cs="Times New Roman"/>
            <w:szCs w:val="21"/>
          </w:rPr>
          <m:t>M</m:t>
        </m:r>
      </m:oMath>
      <w:r>
        <w:rPr>
          <w:rFonts w:ascii="Times New Roman" w:hAnsi="Times New Roman" w:cs="Times New Roman"/>
          <w:szCs w:val="21"/>
        </w:rPr>
        <w:t xml:space="preserve">. To differentiate between the configured value of </w:t>
      </w:r>
      <m:oMath>
        <m:r>
          <w:rPr>
            <w:rFonts w:ascii="Cambria Math" w:hAnsi="Cambria Math" w:cs="Times New Roman"/>
            <w:szCs w:val="21"/>
          </w:rPr>
          <m:t>L</m:t>
        </m:r>
      </m:oMath>
      <w:r>
        <w:rPr>
          <w:rFonts w:ascii="Times New Roman" w:hAnsi="Times New Roman" w:cs="Times New Roman"/>
          <w:szCs w:val="21"/>
        </w:rPr>
        <w:t xml:space="preserve"> and the actual value of </w:t>
      </w:r>
      <m:oMath>
        <m:r>
          <w:rPr>
            <w:rFonts w:ascii="Cambria Math" w:hAnsi="Cambria Math" w:cs="Times New Roman"/>
            <w:szCs w:val="21"/>
          </w:rPr>
          <m:t>L</m:t>
        </m:r>
      </m:oMath>
      <w:r>
        <w:rPr>
          <w:rFonts w:ascii="Times New Roman" w:hAnsi="Times New Roman" w:cs="Times New Roman"/>
          <w:szCs w:val="21"/>
        </w:rPr>
        <w:t xml:space="preserve">, denote the parameters as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actual</m:t>
            </m:r>
          </m:sub>
        </m:sSub>
      </m:oMath>
      <w:r>
        <w:rPr>
          <w:rFonts w:ascii="Times New Roman" w:hAnsi="Times New Roman" w:cs="Times New Roman"/>
          <w:szCs w:val="21"/>
        </w:rPr>
        <w:t xml:space="preserv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Assume all parameters are in units of slots.</w:t>
      </w:r>
    </w:p>
    <w:p w14:paraId="157D0EBB" w14:textId="77777777" w:rsidR="00A74832" w:rsidRDefault="00476FD4">
      <w:pPr>
        <w:spacing w:after="120" w:line="240" w:lineRule="auto"/>
        <w:rPr>
          <w:rFonts w:ascii="Times New Roman" w:hAnsi="Times New Roman" w:cs="Times New Roman"/>
          <w:szCs w:val="21"/>
        </w:rPr>
      </w:pPr>
      <w:r>
        <w:rPr>
          <w:rFonts w:ascii="Times New Roman" w:hAnsi="Times New Roman" w:cs="Times New Roman"/>
          <w:szCs w:val="21"/>
        </w:rPr>
        <w:t xml:space="preserve">Case (i) value of </w:t>
      </w:r>
      <m:oMath>
        <m:r>
          <w:rPr>
            <w:rFonts w:ascii="Cambria Math" w:hAnsi="Cambria Math" w:cs="Times New Roman"/>
            <w:szCs w:val="21"/>
          </w:rPr>
          <m:t>L</m:t>
        </m:r>
      </m:oMath>
      <w:r>
        <w:rPr>
          <w:rFonts w:ascii="Times New Roman" w:hAnsi="Times New Roman" w:cs="Times New Roman"/>
          <w:szCs w:val="21"/>
        </w:rPr>
        <w:t xml:space="preserve"> is not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xml:space="preserve"> is not available:</w:t>
      </w:r>
    </w:p>
    <w:p w14:paraId="79AAC7C3" w14:textId="77777777" w:rsidR="00A74832" w:rsidRDefault="00476FD4">
      <w:pPr>
        <w:pStyle w:val="af8"/>
        <w:numPr>
          <w:ilvl w:val="0"/>
          <w:numId w:val="23"/>
        </w:numPr>
        <w:overflowPunct w:val="0"/>
        <w:snapToGrid/>
        <w:spacing w:line="240" w:lineRule="auto"/>
        <w:ind w:firstLineChars="0"/>
        <w:contextualSpacing/>
        <w:jc w:val="left"/>
        <w:textAlignment w:val="baseline"/>
        <w:rPr>
          <w:sz w:val="21"/>
          <w:szCs w:val="21"/>
        </w:rPr>
      </w:pPr>
      <w:r>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min⁡</m:t>
        </m:r>
        <m:r>
          <w:rPr>
            <w:rFonts w:ascii="Cambria Math" w:hAnsi="Cambria Math"/>
            <w:sz w:val="21"/>
            <w:szCs w:val="21"/>
          </w:rPr>
          <m:t>(M,D)</m:t>
        </m:r>
      </m:oMath>
      <w:r>
        <w:rPr>
          <w:sz w:val="21"/>
          <w:szCs w:val="21"/>
        </w:rPr>
        <w:t>.</w:t>
      </w:r>
    </w:p>
    <w:p w14:paraId="27BE8E02" w14:textId="77777777" w:rsidR="00A74832" w:rsidRDefault="00476FD4">
      <w:pPr>
        <w:spacing w:after="120" w:line="240" w:lineRule="auto"/>
        <w:rPr>
          <w:rFonts w:ascii="Times New Roman" w:hAnsi="Times New Roman" w:cs="Times New Roman"/>
          <w:szCs w:val="21"/>
        </w:rPr>
      </w:pPr>
      <w:r>
        <w:rPr>
          <w:rFonts w:ascii="Times New Roman" w:hAnsi="Times New Roman" w:cs="Times New Roman"/>
          <w:szCs w:val="21"/>
        </w:rPr>
        <w:t xml:space="preserve">Case (ii) value of L is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xml:space="preserve"> is available to the UE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r>
          <w:rPr>
            <w:rFonts w:ascii="Cambria Math" w:hAnsi="Cambria Math" w:cs="Times New Roman"/>
            <w:szCs w:val="21"/>
          </w:rPr>
          <m:t>≤ D</m:t>
        </m:r>
      </m:oMath>
      <w:r>
        <w:rPr>
          <w:rFonts w:ascii="Times New Roman" w:hAnsi="Times New Roman" w:cs="Times New Roman"/>
          <w:szCs w:val="21"/>
        </w:rPr>
        <w:t>:</w:t>
      </w:r>
    </w:p>
    <w:p w14:paraId="545ABA77" w14:textId="77777777" w:rsidR="00A74832" w:rsidRDefault="00476FD4">
      <w:pPr>
        <w:pStyle w:val="af8"/>
        <w:numPr>
          <w:ilvl w:val="0"/>
          <w:numId w:val="24"/>
        </w:numPr>
        <w:autoSpaceDE/>
        <w:autoSpaceDN/>
        <w:adjustRightInd/>
        <w:snapToGrid/>
        <w:spacing w:line="240" w:lineRule="auto"/>
        <w:ind w:firstLineChars="0"/>
        <w:jc w:val="left"/>
        <w:rPr>
          <w:sz w:val="21"/>
          <w:szCs w:val="21"/>
        </w:rPr>
      </w:pPr>
      <w:r>
        <w:rPr>
          <w:sz w:val="21"/>
          <w:szCs w:val="21"/>
        </w:rPr>
        <w:t xml:space="preserve">If value of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 xml:space="preserve"> exceeds the total repetitions, i.e., </w:t>
      </w:r>
      <m:oMath>
        <m:r>
          <w:rPr>
            <w:rFonts w:ascii="Cambria Math" w:hAnsi="Cambria Math"/>
            <w:sz w:val="21"/>
            <w:szCs w:val="21"/>
          </w:rPr>
          <m:t>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r>
          <w:rPr>
            <w:rFonts w:ascii="Cambria Math" w:hAnsi="Cambria Math"/>
            <w:sz w:val="21"/>
            <w:szCs w:val="21"/>
          </w:rPr>
          <m:t>&gt;M</m:t>
        </m:r>
      </m:oMath>
      <w:r>
        <w:rPr>
          <w:sz w:val="21"/>
          <w:szCs w:val="21"/>
        </w:rPr>
        <w:t>,</w:t>
      </w:r>
    </w:p>
    <w:p w14:paraId="37B05BF8" w14:textId="77777777" w:rsidR="00A74832" w:rsidRDefault="00476FD4">
      <w:pPr>
        <w:pStyle w:val="af8"/>
        <w:numPr>
          <w:ilvl w:val="1"/>
          <w:numId w:val="24"/>
        </w:numPr>
        <w:autoSpaceDE/>
        <w:autoSpaceDN/>
        <w:adjustRightInd/>
        <w:snapToGrid/>
        <w:spacing w:line="240" w:lineRule="auto"/>
        <w:ind w:firstLineChars="0"/>
        <w:jc w:val="left"/>
        <w:rPr>
          <w:sz w:val="21"/>
          <w:szCs w:val="21"/>
        </w:rPr>
      </w:pPr>
      <w:r>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m:t>
        </m:r>
      </m:oMath>
      <w:r>
        <w:rPr>
          <w:sz w:val="21"/>
          <w:szCs w:val="21"/>
        </w:rPr>
        <w:t>.</w:t>
      </w:r>
    </w:p>
    <w:p w14:paraId="03C512C9" w14:textId="77777777" w:rsidR="00A74832" w:rsidRDefault="00476FD4">
      <w:pPr>
        <w:pStyle w:val="af8"/>
        <w:numPr>
          <w:ilvl w:val="0"/>
          <w:numId w:val="24"/>
        </w:numPr>
        <w:autoSpaceDE/>
        <w:autoSpaceDN/>
        <w:adjustRightInd/>
        <w:snapToGrid/>
        <w:spacing w:line="240" w:lineRule="auto"/>
        <w:ind w:firstLineChars="0"/>
        <w:jc w:val="left"/>
        <w:rPr>
          <w:sz w:val="21"/>
          <w:szCs w:val="21"/>
        </w:rPr>
      </w:pPr>
      <w:r>
        <w:rPr>
          <w:sz w:val="21"/>
          <w:szCs w:val="21"/>
        </w:rPr>
        <w:t xml:space="preserve">Number of repetitions exceeds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w:t>
      </w:r>
    </w:p>
    <w:p w14:paraId="3A6E6CC1" w14:textId="77777777" w:rsidR="00A74832" w:rsidRDefault="00476FD4">
      <w:pPr>
        <w:pStyle w:val="af8"/>
        <w:numPr>
          <w:ilvl w:val="1"/>
          <w:numId w:val="24"/>
        </w:numPr>
        <w:autoSpaceDE/>
        <w:autoSpaceDN/>
        <w:adjustRightInd/>
        <w:snapToGrid/>
        <w:spacing w:line="240" w:lineRule="auto"/>
        <w:ind w:firstLineChars="0"/>
        <w:jc w:val="left"/>
        <w:rPr>
          <w:sz w:val="21"/>
          <w:szCs w:val="21"/>
        </w:rPr>
      </w:pPr>
      <w:r>
        <w:rPr>
          <w:sz w:val="21"/>
          <w:szCs w:val="21"/>
        </w:rPr>
        <w:lastRenderedPageBreak/>
        <w:t xml:space="preserve">in this case,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 xml:space="preserve"> =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w:t>
      </w:r>
    </w:p>
    <w:p w14:paraId="394F09BF"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2835B1DD"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In RAN1 #106</w:t>
      </w:r>
      <w:r>
        <w:rPr>
          <w:rFonts w:ascii="Times New Roman" w:eastAsia="宋体" w:hAnsi="Times New Roman" w:cs="Times New Roman"/>
          <w:kern w:val="0"/>
          <w:szCs w:val="21"/>
        </w:rPr>
        <w:t>b</w:t>
      </w:r>
      <w:r>
        <w:rPr>
          <w:rFonts w:ascii="Times New Roman" w:eastAsia="宋体" w:hAnsi="Times New Roman" w:cs="Times New Roman" w:hint="eastAsia"/>
          <w:kern w:val="0"/>
          <w:szCs w:val="21"/>
        </w:rPr>
        <w:t>-e, following agreements were achieved for the configuration/indication of configured window length L:</w:t>
      </w:r>
    </w:p>
    <w:tbl>
      <w:tblPr>
        <w:tblStyle w:val="af4"/>
        <w:tblW w:w="0" w:type="auto"/>
        <w:tblInd w:w="108" w:type="dxa"/>
        <w:tblLook w:val="04A0" w:firstRow="1" w:lastRow="0" w:firstColumn="1" w:lastColumn="0" w:noHBand="0" w:noVBand="1"/>
      </w:tblPr>
      <w:tblGrid>
        <w:gridCol w:w="9628"/>
      </w:tblGrid>
      <w:tr w:rsidR="00A74832" w14:paraId="0B3ADABE" w14:textId="77777777">
        <w:tc>
          <w:tcPr>
            <w:tcW w:w="9781" w:type="dxa"/>
          </w:tcPr>
          <w:p w14:paraId="2EF53E15" w14:textId="77777777" w:rsidR="00A74832" w:rsidRDefault="00476FD4">
            <w:pPr>
              <w:spacing w:after="0" w:line="240" w:lineRule="auto"/>
              <w:rPr>
                <w:rFonts w:ascii="Times New Roman" w:eastAsia="宋体" w:hAnsi="Times New Roman"/>
                <w:b/>
                <w:szCs w:val="21"/>
                <w:highlight w:val="green"/>
              </w:rPr>
            </w:pPr>
            <w:r>
              <w:rPr>
                <w:rFonts w:ascii="Times New Roman" w:eastAsia="宋体" w:hAnsi="Times New Roman"/>
                <w:b/>
                <w:szCs w:val="21"/>
                <w:highlight w:val="green"/>
              </w:rPr>
              <w:t>Agreement</w:t>
            </w:r>
          </w:p>
          <w:p w14:paraId="115B7A75" w14:textId="77777777" w:rsidR="00A74832" w:rsidRDefault="00476FD4">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7D759146" w14:textId="77777777" w:rsidR="00A74832" w:rsidRDefault="00476FD4">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2253222B" w14:textId="77777777" w:rsidR="00A74832" w:rsidRDefault="00476FD4">
            <w:pPr>
              <w:autoSpaceDE w:val="0"/>
              <w:autoSpaceDN w:val="0"/>
              <w:adjustRightInd w:val="0"/>
              <w:snapToGrid w:val="0"/>
              <w:spacing w:after="0" w:line="240" w:lineRule="auto"/>
              <w:rPr>
                <w:rFonts w:ascii="Times New Roman" w:eastAsia="宋体" w:hAnsi="Times New Roman"/>
                <w:szCs w:val="21"/>
                <w:highlight w:val="green"/>
              </w:rPr>
            </w:pPr>
            <w:r>
              <w:rPr>
                <w:rFonts w:ascii="Times New Roman" w:eastAsia="宋体" w:hAnsi="Times New Roman"/>
                <w:b/>
                <w:szCs w:val="21"/>
                <w:highlight w:val="green"/>
              </w:rPr>
              <w:t>Agreement</w:t>
            </w:r>
          </w:p>
          <w:p w14:paraId="6A528949" w14:textId="77777777" w:rsidR="00A74832" w:rsidRDefault="00476FD4">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7B69A22A" w14:textId="77777777" w:rsidR="00A74832" w:rsidRDefault="00476FD4">
            <w:pPr>
              <w:widowControl/>
              <w:numPr>
                <w:ilvl w:val="1"/>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1E7F0DA3" w14:textId="77777777" w:rsidR="00A74832" w:rsidRDefault="00476FD4">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tc>
      </w:tr>
    </w:tbl>
    <w:p w14:paraId="6BE66B29" w14:textId="77777777" w:rsidR="00A74832" w:rsidRDefault="00476FD4">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The remaining issue</w:t>
      </w:r>
      <w:r>
        <w:rPr>
          <w:rFonts w:ascii="Times New Roman" w:eastAsia="宋体" w:hAnsi="Times New Roman" w:cs="Times New Roman"/>
          <w:kern w:val="0"/>
          <w:szCs w:val="21"/>
        </w:rPr>
        <w:t xml:space="preserve"> is</w:t>
      </w:r>
      <w:r>
        <w:rPr>
          <w:rFonts w:ascii="Times New Roman" w:eastAsia="宋体" w:hAnsi="Times New Roman" w:cs="Times New Roman" w:hint="eastAsia"/>
          <w:kern w:val="0"/>
          <w:szCs w:val="21"/>
        </w:rPr>
        <w:t xml:space="preserve"> whether the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window length L can be configured/indicated dynamically by DCI or TDRA table.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01A9F052" w14:textId="77777777" w:rsidR="00A74832" w:rsidRDefault="00476FD4">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Companies supporting DCI indication:</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Spreadtrum</w:t>
      </w:r>
    </w:p>
    <w:p w14:paraId="6F7526F8" w14:textId="77777777" w:rsidR="00A74832" w:rsidRDefault="00476FD4">
      <w:pPr>
        <w:widowControl/>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Companies supporting TDRA indication: </w:t>
      </w:r>
      <w:r>
        <w:rPr>
          <w:rFonts w:ascii="Times New Roman" w:eastAsia="宋体" w:hAnsi="Times New Roman" w:cs="Times New Roman" w:hint="eastAsia"/>
          <w:kern w:val="0"/>
          <w:szCs w:val="21"/>
        </w:rPr>
        <w:t>Panasonic, NTT DOCOMO</w:t>
      </w:r>
    </w:p>
    <w:p w14:paraId="7C64E63C" w14:textId="77777777" w:rsidR="00A74832" w:rsidRDefault="00476FD4">
      <w:pPr>
        <w:widowControl/>
        <w:autoSpaceDE w:val="0"/>
        <w:autoSpaceDN w:val="0"/>
        <w:adjustRightInd w:val="0"/>
        <w:snapToGrid w:val="0"/>
        <w:spacing w:after="120"/>
        <w:rPr>
          <w:rFonts w:ascii="Times New Roman" w:hAnsi="Times New Roman"/>
          <w:szCs w:val="21"/>
        </w:rPr>
      </w:pPr>
      <w:r>
        <w:rPr>
          <w:rFonts w:ascii="Times New Roman" w:eastAsia="宋体" w:hAnsi="Times New Roman" w:cs="Times New Roman" w:hint="eastAsia"/>
          <w:b/>
          <w:kern w:val="0"/>
          <w:szCs w:val="21"/>
        </w:rPr>
        <w:t xml:space="preserve">Companies not supporting dynamic indication: </w:t>
      </w:r>
      <w:r>
        <w:rPr>
          <w:rFonts w:ascii="Times New Roman" w:eastAsia="宋体" w:hAnsi="Times New Roman" w:cs="Times New Roman" w:hint="eastAsia"/>
          <w:kern w:val="0"/>
          <w:szCs w:val="21"/>
        </w:rPr>
        <w:t xml:space="preserve">Nokia, NSB, Samsung, </w:t>
      </w:r>
      <w:r>
        <w:rPr>
          <w:rFonts w:ascii="Times New Roman" w:eastAsia="宋体" w:hAnsi="Times New Roman" w:cs="Times New Roman"/>
          <w:kern w:val="0"/>
          <w:szCs w:val="21"/>
        </w:rPr>
        <w:t>Lenovo, Motorola Mobility</w:t>
      </w:r>
      <w:r>
        <w:rPr>
          <w:rFonts w:ascii="Times New Roman" w:eastAsia="宋体" w:hAnsi="Times New Roman" w:cs="Times New Roman" w:hint="eastAsia"/>
          <w:kern w:val="0"/>
          <w:szCs w:val="21"/>
        </w:rPr>
        <w:t xml:space="preserve">, HW, </w:t>
      </w:r>
      <w:r>
        <w:rPr>
          <w:rFonts w:ascii="Times New Roman" w:hAnsi="Times New Roman"/>
          <w:szCs w:val="21"/>
        </w:rPr>
        <w:t>HiSilicon</w:t>
      </w:r>
    </w:p>
    <w:p w14:paraId="45E197FD" w14:textId="77777777" w:rsidR="00A74832" w:rsidRDefault="00A74832">
      <w:pPr>
        <w:widowControl/>
        <w:autoSpaceDE w:val="0"/>
        <w:autoSpaceDN w:val="0"/>
        <w:adjustRightInd w:val="0"/>
        <w:snapToGrid w:val="0"/>
        <w:spacing w:after="120"/>
        <w:rPr>
          <w:rFonts w:ascii="Times New Roman" w:hAnsi="Times New Roman"/>
          <w:szCs w:val="21"/>
        </w:rPr>
      </w:pPr>
    </w:p>
    <w:p w14:paraId="7A90990D" w14:textId="77777777" w:rsidR="00A74832" w:rsidRDefault="00476FD4">
      <w:pPr>
        <w:widowControl/>
        <w:autoSpaceDE w:val="0"/>
        <w:autoSpaceDN w:val="0"/>
        <w:adjustRightInd w:val="0"/>
        <w:snapToGrid w:val="0"/>
        <w:spacing w:after="120"/>
        <w:rPr>
          <w:rFonts w:ascii="Times New Roman" w:hAnsi="Times New Roman"/>
          <w:szCs w:val="21"/>
        </w:rPr>
      </w:pPr>
      <w:r>
        <w:rPr>
          <w:rFonts w:ascii="Times New Roman" w:hAnsi="Times New Roman" w:hint="eastAsia"/>
          <w:szCs w:val="21"/>
        </w:rPr>
        <w:t>NTT DOCOMO analyses the benefit of dynamic indication of L: f</w:t>
      </w:r>
      <w:r>
        <w:rPr>
          <w:rFonts w:ascii="Times New Roman" w:hAnsi="Times New Roman"/>
          <w:szCs w:val="21"/>
        </w:rPr>
        <w:t>or semi-static window length indication, only single value can be configured regardless of the number of allocated slots for one TB. This restriction cannot provide the desired window length based on time domain resource allocation</w:t>
      </w:r>
      <w:r>
        <w:rPr>
          <w:rFonts w:ascii="Times New Roman" w:hAnsi="Times New Roman" w:hint="eastAsia"/>
          <w:szCs w:val="21"/>
        </w:rPr>
        <w:t xml:space="preserve">. One example is illustrated in the following figure showing that </w:t>
      </w:r>
      <w:r>
        <w:rPr>
          <w:rFonts w:ascii="Times New Roman" w:hAnsi="Times New Roman"/>
          <w:szCs w:val="21"/>
        </w:rPr>
        <w:t>dynamic window length indication makes it possible to balance the length of multiple TDWs or adjust the window length so that one TDW can cover the whole duration of repetitions</w:t>
      </w:r>
      <w:r>
        <w:rPr>
          <w:rFonts w:ascii="Times New Roman" w:hAnsi="Times New Roman" w:hint="eastAsia"/>
          <w:szCs w:val="21"/>
        </w:rPr>
        <w:t xml:space="preserve">. </w:t>
      </w:r>
    </w:p>
    <w:p w14:paraId="184C8741" w14:textId="77777777" w:rsidR="00A74832" w:rsidRDefault="00476FD4">
      <w:pPr>
        <w:widowControl/>
        <w:autoSpaceDE w:val="0"/>
        <w:autoSpaceDN w:val="0"/>
        <w:adjustRightInd w:val="0"/>
        <w:snapToGrid w:val="0"/>
        <w:spacing w:after="120"/>
        <w:rPr>
          <w:rFonts w:ascii="Times New Roman" w:eastAsia="宋体" w:hAnsi="Times New Roman"/>
          <w:szCs w:val="21"/>
        </w:rPr>
      </w:pPr>
      <w:r>
        <w:rPr>
          <w:noProof/>
          <w:sz w:val="22"/>
        </w:rPr>
        <w:drawing>
          <wp:inline distT="0" distB="0" distL="0" distR="0" wp14:anchorId="676758CF" wp14:editId="02C6EAE6">
            <wp:extent cx="6188710" cy="158432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88710" cy="1584715"/>
                    </a:xfrm>
                    <a:prstGeom prst="rect">
                      <a:avLst/>
                    </a:prstGeom>
                    <a:noFill/>
                    <a:ln>
                      <a:noFill/>
                    </a:ln>
                  </pic:spPr>
                </pic:pic>
              </a:graphicData>
            </a:graphic>
          </wp:inline>
        </w:drawing>
      </w:r>
    </w:p>
    <w:p w14:paraId="4AED8215" w14:textId="77777777" w:rsidR="00A74832" w:rsidRDefault="00476FD4">
      <w:pPr>
        <w:widowControl/>
        <w:autoSpaceDE w:val="0"/>
        <w:autoSpaceDN w:val="0"/>
        <w:adjustRightInd w:val="0"/>
        <w:snapToGrid w:val="0"/>
        <w:spacing w:after="120"/>
        <w:jc w:val="center"/>
        <w:rPr>
          <w:rFonts w:ascii="Times New Roman" w:eastAsia="宋体" w:hAnsi="Times New Roman"/>
          <w:szCs w:val="21"/>
        </w:rPr>
      </w:pPr>
      <w:r>
        <w:rPr>
          <w:rFonts w:ascii="Times New Roman" w:eastAsia="宋体" w:hAnsi="Times New Roman" w:hint="eastAsia"/>
          <w:szCs w:val="21"/>
        </w:rPr>
        <w:t xml:space="preserve">Fig. </w:t>
      </w:r>
      <w:r>
        <w:rPr>
          <w:rFonts w:ascii="Times New Roman" w:eastAsia="宋体" w:hAnsi="Times New Roman"/>
          <w:szCs w:val="21"/>
        </w:rPr>
        <w:t>Comparison between semi-static window length indication and dynamic window length indication, when the number of allocated slots for PUSCH changes</w:t>
      </w:r>
    </w:p>
    <w:p w14:paraId="14A445AF"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7D120D2F"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candidate value of L, LG proposes that the </w:t>
      </w:r>
      <w:r>
        <w:rPr>
          <w:rFonts w:ascii="Times New Roman" w:eastAsia="宋体" w:hAnsi="Times New Roman" w:cs="Times New Roman"/>
          <w:kern w:val="0"/>
          <w:szCs w:val="21"/>
        </w:rPr>
        <w:t xml:space="preserve">minimum </w:t>
      </w:r>
      <w:r>
        <w:rPr>
          <w:rFonts w:ascii="Times New Roman" w:eastAsia="宋体" w:hAnsi="Times New Roman" w:cs="Times New Roman" w:hint="eastAsia"/>
          <w:kern w:val="0"/>
          <w:szCs w:val="21"/>
        </w:rPr>
        <w:t>value</w:t>
      </w:r>
      <w:r>
        <w:rPr>
          <w:rFonts w:ascii="Times New Roman" w:eastAsia="宋体" w:hAnsi="Times New Roman" w:cs="Times New Roman"/>
          <w:kern w:val="0"/>
          <w:szCs w:val="21"/>
        </w:rPr>
        <w:t xml:space="preserve"> of</w:t>
      </w:r>
      <w:r>
        <w:rPr>
          <w:rFonts w:ascii="Times New Roman" w:eastAsia="宋体" w:hAnsi="Times New Roman" w:cs="Times New Roman" w:hint="eastAsia"/>
          <w:kern w:val="0"/>
          <w:szCs w:val="21"/>
        </w:rPr>
        <w:t xml:space="preserve"> L is 2. </w:t>
      </w:r>
      <w:r>
        <w:rPr>
          <w:rFonts w:ascii="Times New Roman" w:eastAsia="宋体" w:hAnsi="Times New Roman" w:cs="Times New Roman"/>
          <w:kern w:val="0"/>
          <w:szCs w:val="21"/>
        </w:rPr>
        <w:t>ZTE proposes the window length L of the configured TDW can be set to any integer value that is larger than 1 and no larger than the maximum duration.</w:t>
      </w:r>
    </w:p>
    <w:p w14:paraId="3890B045"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21C72BFF"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Nokia proposes one issue to clarify: </w:t>
      </w:r>
      <w:r>
        <w:rPr>
          <w:rFonts w:ascii="Times New Roman" w:eastAsia="宋体" w:hAnsi="Times New Roman" w:cs="Times New Roman"/>
          <w:kern w:val="0"/>
          <w:szCs w:val="21"/>
        </w:rPr>
        <w:t xml:space="preserve">For configured TDWs determination of PUSCH repetition type A counting based on available slots, RAN1 to further clarify that the configured time domain window length L is counted on available </w:t>
      </w:r>
      <w:r>
        <w:rPr>
          <w:rFonts w:ascii="Times New Roman" w:eastAsia="宋体" w:hAnsi="Times New Roman" w:cs="Times New Roman"/>
          <w:kern w:val="0"/>
          <w:szCs w:val="21"/>
        </w:rPr>
        <w:lastRenderedPageBreak/>
        <w:t>slots.</w:t>
      </w:r>
    </w:p>
    <w:p w14:paraId="70EFA2CF" w14:textId="77777777" w:rsidR="00A74832" w:rsidRDefault="00476FD4">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3445E2D9"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781C7E36"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7822E695"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#106b-e</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the following working assumption was achieved for the start/end of the actual window:</w:t>
      </w:r>
    </w:p>
    <w:tbl>
      <w:tblPr>
        <w:tblStyle w:val="af4"/>
        <w:tblW w:w="0" w:type="auto"/>
        <w:tblInd w:w="108" w:type="dxa"/>
        <w:tblLook w:val="04A0" w:firstRow="1" w:lastRow="0" w:firstColumn="1" w:lastColumn="0" w:noHBand="0" w:noVBand="1"/>
      </w:tblPr>
      <w:tblGrid>
        <w:gridCol w:w="9628"/>
      </w:tblGrid>
      <w:tr w:rsidR="00A74832" w14:paraId="1F714FEA" w14:textId="77777777">
        <w:tc>
          <w:tcPr>
            <w:tcW w:w="9639" w:type="dxa"/>
          </w:tcPr>
          <w:p w14:paraId="6DF4E3D4" w14:textId="77777777" w:rsidR="00A74832" w:rsidRDefault="00476FD4">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66D5260A"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1A212860"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05169D15" w14:textId="77777777" w:rsidR="00A74832" w:rsidRDefault="00476FD4">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4F94D691" w14:textId="77777777" w:rsidR="00A74832" w:rsidRDefault="00476FD4">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1BF84B66"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59137EE6" w14:textId="77777777" w:rsidR="00A74832" w:rsidRDefault="00476FD4">
      <w:pPr>
        <w:spacing w:beforeLines="50" w:before="156" w:after="120"/>
        <w:rPr>
          <w:rFonts w:ascii="Times New Roman" w:hAnsi="Times New Roman" w:cs="Times New Roman"/>
        </w:rPr>
      </w:pPr>
      <w:r>
        <w:rPr>
          <w:rFonts w:ascii="Times New Roman" w:hAnsi="Times New Roman" w:cs="Times New Roman"/>
          <w:b/>
        </w:rPr>
        <w:t>Spreadtrum</w:t>
      </w:r>
      <w:r>
        <w:rPr>
          <w:rFonts w:ascii="Times New Roman" w:hAnsi="Times New Roman" w:cs="Times New Roman" w:hint="eastAsia"/>
        </w:rPr>
        <w:t xml:space="preserve"> proposes to update the working assumption as:</w:t>
      </w:r>
    </w:p>
    <w:tbl>
      <w:tblPr>
        <w:tblStyle w:val="af4"/>
        <w:tblW w:w="0" w:type="auto"/>
        <w:tblInd w:w="108" w:type="dxa"/>
        <w:tblLook w:val="04A0" w:firstRow="1" w:lastRow="0" w:firstColumn="1" w:lastColumn="0" w:noHBand="0" w:noVBand="1"/>
      </w:tblPr>
      <w:tblGrid>
        <w:gridCol w:w="9628"/>
      </w:tblGrid>
      <w:tr w:rsidR="00A74832" w14:paraId="21D80AF4" w14:textId="77777777">
        <w:tc>
          <w:tcPr>
            <w:tcW w:w="9639" w:type="dxa"/>
          </w:tcPr>
          <w:p w14:paraId="5BF834EA" w14:textId="77777777" w:rsidR="00A74832" w:rsidRDefault="00476FD4">
            <w:pPr>
              <w:tabs>
                <w:tab w:val="left" w:pos="1701"/>
              </w:tabs>
              <w:spacing w:after="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C12DC68" w14:textId="77777777" w:rsidR="00A74832" w:rsidRDefault="00476FD4">
            <w:pPr>
              <w:widowControl/>
              <w:numPr>
                <w:ilvl w:val="0"/>
                <w:numId w:val="11"/>
              </w:numPr>
              <w:spacing w:after="0" w:line="240" w:lineRule="auto"/>
              <w:rPr>
                <w:rFonts w:ascii="Times New Roman" w:eastAsia="宋体" w:hAnsi="Times New Roman"/>
                <w:szCs w:val="21"/>
              </w:rPr>
            </w:pPr>
            <w:r>
              <w:rPr>
                <w:rFonts w:ascii="Times New Roman" w:eastAsia="宋体" w:hAnsi="Times New Roman"/>
                <w:szCs w:val="21"/>
              </w:rPr>
              <w:t xml:space="preserve">The start of the first actual TDW is the first symbol </w:t>
            </w:r>
            <w:r>
              <w:rPr>
                <w:rFonts w:ascii="Times New Roman" w:eastAsia="Malgun Gothic" w:hAnsi="Times New Roman"/>
                <w:bCs/>
                <w:strike/>
                <w:color w:val="FF0000"/>
                <w:szCs w:val="21"/>
                <w:lang w:eastAsia="ko-KR"/>
              </w:rPr>
              <w:t xml:space="preserve">(at least determined by TDRA table) </w:t>
            </w:r>
            <w:r>
              <w:rPr>
                <w:rFonts w:ascii="Times New Roman" w:eastAsia="宋体" w:hAnsi="Times New Roman"/>
                <w:szCs w:val="21"/>
              </w:rPr>
              <w:t>for the first PUSCH transmission in an available slot within the configured TDW.</w:t>
            </w:r>
          </w:p>
          <w:p w14:paraId="5A9E7518" w14:textId="77777777" w:rsidR="00A74832" w:rsidRDefault="00476FD4">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Determined by TDRA table</w:t>
            </w:r>
          </w:p>
          <w:p w14:paraId="0BFF0877" w14:textId="77777777" w:rsidR="00A74832" w:rsidRDefault="00476FD4">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Starting symbol of a slot</w:t>
            </w:r>
          </w:p>
          <w:p w14:paraId="51F4828A" w14:textId="77777777" w:rsidR="00A74832" w:rsidRDefault="00476FD4">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Starting symbol after an event</w:t>
            </w:r>
          </w:p>
          <w:p w14:paraId="2C40C2A6" w14:textId="77777777" w:rsidR="00A74832" w:rsidRDefault="00476FD4">
            <w:pPr>
              <w:widowControl/>
              <w:numPr>
                <w:ilvl w:val="0"/>
                <w:numId w:val="11"/>
              </w:numPr>
              <w:spacing w:after="0" w:line="240" w:lineRule="auto"/>
              <w:rPr>
                <w:rFonts w:ascii="Times New Roman" w:eastAsia="宋体" w:hAnsi="Times New Roman"/>
                <w:szCs w:val="21"/>
              </w:rPr>
            </w:pPr>
            <w:r>
              <w:rPr>
                <w:rFonts w:ascii="Times New Roman" w:eastAsia="宋体" w:hAnsi="Times New Roman"/>
                <w:szCs w:val="21"/>
              </w:rPr>
              <w:t>The end of the actual TDW is</w:t>
            </w:r>
          </w:p>
          <w:p w14:paraId="4B781DF7" w14:textId="77777777" w:rsidR="00A74832" w:rsidRDefault="00476FD4">
            <w:pPr>
              <w:widowControl/>
              <w:numPr>
                <w:ilvl w:val="1"/>
                <w:numId w:val="11"/>
              </w:numPr>
              <w:spacing w:after="0" w:line="240" w:lineRule="auto"/>
              <w:rPr>
                <w:rFonts w:ascii="Times New Roman" w:eastAsia="宋体" w:hAnsi="Times New Roman"/>
                <w:szCs w:val="21"/>
              </w:rPr>
            </w:pPr>
            <w:r>
              <w:rPr>
                <w:rFonts w:ascii="Times New Roman" w:eastAsia="宋体" w:hAnsi="Times New Roman"/>
                <w:szCs w:val="21"/>
              </w:rPr>
              <w:t xml:space="preserve">the last symbol </w:t>
            </w:r>
            <w:r>
              <w:rPr>
                <w:rFonts w:ascii="Times New Roman" w:eastAsia="Malgun Gothic" w:hAnsi="Times New Roman"/>
                <w:bCs/>
                <w:strike/>
                <w:color w:val="FF0000"/>
                <w:szCs w:val="21"/>
                <w:lang w:eastAsia="ko-KR"/>
              </w:rPr>
              <w:t>(at least determined by TDRA table)</w:t>
            </w:r>
            <w:r>
              <w:rPr>
                <w:rFonts w:ascii="Times New Roman" w:eastAsia="Malgun Gothic" w:hAnsi="Times New Roman"/>
                <w:bCs/>
                <w:szCs w:val="21"/>
                <w:lang w:eastAsia="ko-KR"/>
              </w:rPr>
              <w:t xml:space="preserve"> </w:t>
            </w:r>
            <w:r>
              <w:rPr>
                <w:rFonts w:ascii="Times New Roman" w:eastAsia="宋体" w:hAnsi="Times New Roman"/>
                <w:szCs w:val="21"/>
              </w:rPr>
              <w:t xml:space="preserve">for the last PUSCH transmission in an available slot within the configured TDW if </w:t>
            </w:r>
            <w:r>
              <w:rPr>
                <w:rFonts w:ascii="Times New Roman" w:hAnsi="Times New Roman"/>
                <w:szCs w:val="21"/>
              </w:rPr>
              <w:t>t</w:t>
            </w:r>
            <w:r>
              <w:rPr>
                <w:rFonts w:ascii="Times New Roman" w:hAnsi="Times New Roman"/>
                <w:szCs w:val="21"/>
                <w:lang w:eastAsia="ja-JP"/>
              </w:rPr>
              <w:t>he actual TDW</w:t>
            </w:r>
            <w:r>
              <w:rPr>
                <w:rFonts w:ascii="Times New Roman" w:hAnsi="Times New Roman"/>
                <w:szCs w:val="21"/>
              </w:rPr>
              <w:t xml:space="preserve"> reaches the end of the last PUSCH transmission within the configured TDW.</w:t>
            </w:r>
          </w:p>
          <w:p w14:paraId="5A226764" w14:textId="77777777" w:rsidR="00A74832" w:rsidRDefault="00476FD4">
            <w:pPr>
              <w:widowControl/>
              <w:numPr>
                <w:ilvl w:val="2"/>
                <w:numId w:val="11"/>
              </w:numPr>
              <w:spacing w:after="0" w:line="240" w:lineRule="auto"/>
              <w:ind w:left="1259"/>
              <w:rPr>
                <w:rFonts w:ascii="Times New Roman" w:eastAsia="宋体" w:hAnsi="Times New Roman" w:cs="Times New Roman"/>
                <w:szCs w:val="21"/>
              </w:rPr>
            </w:pPr>
            <w:r>
              <w:rPr>
                <w:rFonts w:ascii="Times New Roman" w:eastAsia="宋体" w:hAnsi="Times New Roman" w:cs="Times New Roman"/>
                <w:color w:val="FF0000"/>
                <w:szCs w:val="21"/>
              </w:rPr>
              <w:t>Determined by TDRA table</w:t>
            </w:r>
          </w:p>
          <w:p w14:paraId="74E55F49" w14:textId="77777777" w:rsidR="00A74832" w:rsidRDefault="00476FD4">
            <w:pPr>
              <w:widowControl/>
              <w:numPr>
                <w:ilvl w:val="2"/>
                <w:numId w:val="11"/>
              </w:numPr>
              <w:spacing w:after="0" w:line="240" w:lineRule="auto"/>
              <w:ind w:left="1259"/>
              <w:rPr>
                <w:rFonts w:ascii="Times New Roman" w:eastAsia="宋体" w:hAnsi="Times New Roman" w:cs="Times New Roman"/>
                <w:szCs w:val="21"/>
              </w:rPr>
            </w:pPr>
            <w:r>
              <w:rPr>
                <w:rFonts w:ascii="Times New Roman" w:eastAsia="宋体" w:hAnsi="Times New Roman" w:cs="Times New Roman"/>
                <w:color w:val="FF0000"/>
                <w:szCs w:val="21"/>
              </w:rPr>
              <w:t>Ending symbol of a slot</w:t>
            </w:r>
          </w:p>
          <w:p w14:paraId="1E856C4E" w14:textId="77777777" w:rsidR="00A74832" w:rsidRDefault="00476FD4">
            <w:pPr>
              <w:widowControl/>
              <w:numPr>
                <w:ilvl w:val="1"/>
                <w:numId w:val="11"/>
              </w:numPr>
              <w:spacing w:after="0" w:line="240" w:lineRule="auto"/>
              <w:rPr>
                <w:rFonts w:ascii="Times New Roman" w:eastAsia="宋体" w:hAnsi="Times New Roman"/>
                <w:szCs w:val="21"/>
              </w:rPr>
            </w:pPr>
            <w:r>
              <w:rPr>
                <w:rFonts w:ascii="Times New Roman" w:eastAsia="宋体" w:hAnsi="Times New Roman"/>
                <w:szCs w:val="21"/>
              </w:rPr>
              <w:t xml:space="preserve">the last symbol </w:t>
            </w:r>
            <w:r>
              <w:rPr>
                <w:rFonts w:ascii="Times New Roman" w:eastAsia="Malgun Gothic" w:hAnsi="Times New Roman"/>
                <w:bCs/>
                <w:szCs w:val="21"/>
                <w:lang w:eastAsia="ko-KR"/>
              </w:rPr>
              <w:t xml:space="preserve">(at least determined by TDRA table) </w:t>
            </w:r>
            <w:r>
              <w:rPr>
                <w:rFonts w:ascii="Times New Roman" w:eastAsia="宋体" w:hAnsi="Times New Roman"/>
                <w:szCs w:val="21"/>
              </w:rPr>
              <w:t xml:space="preserve">of the PUSCH transmission right before the event if </w:t>
            </w:r>
            <w:r>
              <w:rPr>
                <w:rFonts w:ascii="Times New Roman" w:hAnsi="Times New Roman"/>
                <w:szCs w:val="21"/>
              </w:rPr>
              <w:t>an</w:t>
            </w:r>
            <w:r>
              <w:rPr>
                <w:rFonts w:ascii="Times New Roman" w:hAnsi="Times New Roman"/>
                <w:szCs w:val="21"/>
                <w:lang w:eastAsia="ja-JP"/>
              </w:rPr>
              <w:t xml:space="preserve"> event occurs that violates power consistency and phase continuity, and the PUSCH transmission is in an available slot</w:t>
            </w:r>
            <w:r>
              <w:rPr>
                <w:rFonts w:ascii="Times New Roman" w:eastAsia="宋体" w:hAnsi="Times New Roman"/>
                <w:szCs w:val="21"/>
              </w:rPr>
              <w:t>.</w:t>
            </w:r>
          </w:p>
          <w:p w14:paraId="7F98BEAE" w14:textId="77777777" w:rsidR="00A74832" w:rsidRDefault="00476FD4">
            <w:pPr>
              <w:widowControl/>
              <w:numPr>
                <w:ilvl w:val="1"/>
                <w:numId w:val="11"/>
              </w:numPr>
              <w:spacing w:after="0" w:line="240" w:lineRule="auto"/>
              <w:rPr>
                <w:rFonts w:ascii="Times New Roman" w:hAnsi="Times New Roman" w:cs="Times New Roman"/>
                <w:szCs w:val="21"/>
                <w:lang w:val="en-GB"/>
              </w:rPr>
            </w:pPr>
            <w:r>
              <w:rPr>
                <w:rFonts w:ascii="Times New Roman" w:eastAsia="宋体" w:hAnsi="Times New Roman"/>
                <w:szCs w:val="21"/>
              </w:rPr>
              <w:t>For UE capable of restarting DM-RS bundling, the start of the new actual TDW is the first symbol (at least determined by TDRA table) for PUSCH transmission after the event violates power consistency and phase continuity, and the PUSCH transmission is in an available slot.</w:t>
            </w:r>
          </w:p>
        </w:tc>
      </w:tr>
    </w:tbl>
    <w:p w14:paraId="78290249" w14:textId="77777777" w:rsidR="00A74832" w:rsidRDefault="00476FD4">
      <w:pPr>
        <w:spacing w:beforeLines="50" w:before="156" w:after="120"/>
        <w:rPr>
          <w:rFonts w:ascii="Times New Roman" w:hAnsi="Times New Roman" w:cs="Times New Roman"/>
        </w:rPr>
      </w:pPr>
      <w:r>
        <w:rPr>
          <w:rFonts w:ascii="Times New Roman" w:hAnsi="Times New Roman" w:cs="Times New Roman"/>
          <w:b/>
        </w:rPr>
        <w:lastRenderedPageBreak/>
        <w:t>WILUS</w:t>
      </w:r>
      <w:r>
        <w:rPr>
          <w:rFonts w:ascii="Times New Roman" w:hAnsi="Times New Roman" w:cs="Times New Roman" w:hint="eastAsia"/>
        </w:rPr>
        <w:t xml:space="preserve">: </w:t>
      </w:r>
      <w:r>
        <w:rPr>
          <w:rFonts w:ascii="Times New Roman" w:hAnsi="Times New Roman" w:cs="Times New Roman"/>
        </w:rPr>
        <w:t>If a collision occurs between DL reception/monitoring occasion and dynamically scheduled PUSCH in the set of symbols of the slot within the configured TDW, the DL reception/monitoring can be considered as not the event to determine the start of the actual TDW</w:t>
      </w:r>
      <w:r>
        <w:rPr>
          <w:rFonts w:ascii="Times New Roman" w:hAnsi="Times New Roman" w:cs="Times New Roman" w:hint="eastAsia"/>
        </w:rPr>
        <w:t xml:space="preserve"> as illustrated in the following figure</w:t>
      </w:r>
      <w:r>
        <w:rPr>
          <w:rFonts w:ascii="Times New Roman" w:hAnsi="Times New Roman" w:cs="Times New Roman"/>
        </w:rPr>
        <w:t>.</w:t>
      </w:r>
    </w:p>
    <w:p w14:paraId="5849ADF1" w14:textId="77777777" w:rsidR="00A74832" w:rsidRDefault="00476FD4">
      <w:pPr>
        <w:spacing w:beforeLines="50" w:before="156" w:after="120"/>
        <w:jc w:val="center"/>
        <w:rPr>
          <w:rFonts w:ascii="Times New Roman" w:hAnsi="Times New Roman" w:cs="Times New Roman"/>
        </w:rPr>
      </w:pPr>
      <w:r>
        <w:rPr>
          <w:noProof/>
        </w:rPr>
        <w:drawing>
          <wp:inline distT="0" distB="0" distL="0" distR="0" wp14:anchorId="242E2A09" wp14:editId="1A0F62C2">
            <wp:extent cx="5563870" cy="1975485"/>
            <wp:effectExtent l="0" t="0" r="0" b="571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68580" cy="1977123"/>
                    </a:xfrm>
                    <a:prstGeom prst="rect">
                      <a:avLst/>
                    </a:prstGeom>
                    <a:noFill/>
                  </pic:spPr>
                </pic:pic>
              </a:graphicData>
            </a:graphic>
          </wp:inline>
        </w:drawing>
      </w:r>
    </w:p>
    <w:p w14:paraId="1DA2E778" w14:textId="77777777" w:rsidR="00A74832" w:rsidRDefault="00476FD4">
      <w:pPr>
        <w:spacing w:beforeLines="50" w:before="156" w:after="120"/>
        <w:jc w:val="center"/>
        <w:rPr>
          <w:rFonts w:ascii="Times New Roman" w:hAnsi="Times New Roman" w:cs="Times New Roman"/>
        </w:rPr>
      </w:pPr>
      <w:r>
        <w:rPr>
          <w:rFonts w:ascii="Times New Roman" w:hAnsi="Times New Roman" w:cs="Times New Roman" w:hint="eastAsia"/>
        </w:rPr>
        <w:t xml:space="preserve">Fig. </w:t>
      </w:r>
      <w:r>
        <w:rPr>
          <w:rFonts w:ascii="Times New Roman" w:hAnsi="Times New Roman" w:cs="Times New Roman"/>
        </w:rPr>
        <w:t>Actual TDW determination if a collision occurs between DL reception/monitoring occasion and PUSCH.</w:t>
      </w:r>
    </w:p>
    <w:p w14:paraId="0D96B62C"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69D765B6" w14:textId="77777777" w:rsidR="00A74832" w:rsidRDefault="00476FD4">
      <w:pPr>
        <w:spacing w:after="120" w:line="240" w:lineRule="auto"/>
        <w:rPr>
          <w:rFonts w:ascii="Times New Roman" w:hAnsi="Times New Roman" w:cs="Times New Roman"/>
          <w:szCs w:val="21"/>
          <w:lang w:val="en-GB"/>
        </w:rPr>
      </w:pPr>
      <w:r>
        <w:rPr>
          <w:rFonts w:ascii="Times New Roman" w:eastAsia="宋体" w:hAnsi="Times New Roman" w:cs="Times New Roman" w:hint="eastAsia"/>
          <w:kern w:val="0"/>
          <w:szCs w:val="21"/>
          <w:lang w:val="en-GB"/>
        </w:rPr>
        <w:t>In RAN1 #106b-e</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the following agreement was achieved for events that </w:t>
      </w:r>
      <w:r>
        <w:rPr>
          <w:rFonts w:ascii="Times New Roman" w:hAnsi="Times New Roman" w:cs="Times New Roman"/>
          <w:szCs w:val="21"/>
          <w:lang w:val="en-GB"/>
        </w:rPr>
        <w:t>violate power consistency and phase continuity</w:t>
      </w:r>
      <w:r>
        <w:rPr>
          <w:rFonts w:ascii="Times New Roman" w:hAnsi="Times New Roman" w:cs="Times New Roman" w:hint="eastAsia"/>
          <w:szCs w:val="21"/>
          <w:lang w:val="en-GB"/>
        </w:rPr>
        <w:t>.</w:t>
      </w:r>
    </w:p>
    <w:tbl>
      <w:tblPr>
        <w:tblStyle w:val="af4"/>
        <w:tblW w:w="0" w:type="auto"/>
        <w:tblInd w:w="108" w:type="dxa"/>
        <w:tblLook w:val="04A0" w:firstRow="1" w:lastRow="0" w:firstColumn="1" w:lastColumn="0" w:noHBand="0" w:noVBand="1"/>
      </w:tblPr>
      <w:tblGrid>
        <w:gridCol w:w="9628"/>
      </w:tblGrid>
      <w:tr w:rsidR="00A74832" w14:paraId="62F6CD0F" w14:textId="77777777">
        <w:tc>
          <w:tcPr>
            <w:tcW w:w="9781" w:type="dxa"/>
          </w:tcPr>
          <w:p w14:paraId="0765EC02" w14:textId="77777777" w:rsidR="00A74832" w:rsidRDefault="00476FD4">
            <w:pPr>
              <w:spacing w:after="0" w:line="240" w:lineRule="auto"/>
              <w:rPr>
                <w:rFonts w:ascii="Times New Roman" w:eastAsia="宋体" w:hAnsi="Times New Roman"/>
                <w:strike/>
                <w:szCs w:val="21"/>
                <w:highlight w:val="green"/>
              </w:rPr>
            </w:pPr>
            <w:r>
              <w:rPr>
                <w:rFonts w:ascii="Times New Roman" w:eastAsia="宋体" w:hAnsi="Times New Roman"/>
                <w:b/>
                <w:szCs w:val="21"/>
                <w:highlight w:val="green"/>
              </w:rPr>
              <w:t>Agreement</w:t>
            </w:r>
          </w:p>
          <w:p w14:paraId="6C1BC9FD"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0120D0C5"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62F5D1BB"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0B7BEDAC"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2C598C4B"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0267E48E"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66B7BDC0"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31F7685D"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7B6B7AB1"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654EE05E"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1E0270F5"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5EB435AD"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427C2369"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2F674CC3"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28F8919C"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tc>
      </w:tr>
    </w:tbl>
    <w:p w14:paraId="3125ABEA" w14:textId="77777777" w:rsidR="00A74832" w:rsidRDefault="00A74832">
      <w:pPr>
        <w:spacing w:after="120" w:line="240" w:lineRule="auto"/>
        <w:rPr>
          <w:rFonts w:ascii="Times New Roman" w:eastAsia="宋体" w:hAnsi="Times New Roman" w:cs="Times New Roman"/>
          <w:b/>
          <w:kern w:val="0"/>
          <w:szCs w:val="21"/>
          <w:u w:val="single"/>
        </w:rPr>
      </w:pPr>
    </w:p>
    <w:p w14:paraId="0D410654"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Regarding the FFS part</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are summarized as follows:</w:t>
      </w:r>
    </w:p>
    <w:tbl>
      <w:tblPr>
        <w:tblStyle w:val="af4"/>
        <w:tblW w:w="0" w:type="auto"/>
        <w:tblInd w:w="108" w:type="dxa"/>
        <w:tblLook w:val="04A0" w:firstRow="1" w:lastRow="0" w:firstColumn="1" w:lastColumn="0" w:noHBand="0" w:noVBand="1"/>
      </w:tblPr>
      <w:tblGrid>
        <w:gridCol w:w="3169"/>
        <w:gridCol w:w="3265"/>
        <w:gridCol w:w="3194"/>
      </w:tblGrid>
      <w:tr w:rsidR="00A74832" w14:paraId="657C1D83" w14:textId="77777777">
        <w:tc>
          <w:tcPr>
            <w:tcW w:w="3212" w:type="dxa"/>
          </w:tcPr>
          <w:p w14:paraId="129C8196" w14:textId="77777777" w:rsidR="00A74832" w:rsidRDefault="00476FD4">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Potential e</w:t>
            </w:r>
            <w:r>
              <w:rPr>
                <w:rFonts w:ascii="Times New Roman" w:eastAsia="宋体" w:hAnsi="Times New Roman" w:cs="Times New Roman"/>
                <w:b/>
                <w:kern w:val="0"/>
                <w:szCs w:val="21"/>
                <w:lang w:val="en-GB"/>
              </w:rPr>
              <w:t>vents</w:t>
            </w:r>
          </w:p>
        </w:tc>
        <w:tc>
          <w:tcPr>
            <w:tcW w:w="3321" w:type="dxa"/>
          </w:tcPr>
          <w:p w14:paraId="19240C65" w14:textId="77777777" w:rsidR="00A74832" w:rsidRDefault="00476FD4">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Support as an event</w:t>
            </w:r>
          </w:p>
        </w:tc>
        <w:tc>
          <w:tcPr>
            <w:tcW w:w="3248" w:type="dxa"/>
          </w:tcPr>
          <w:p w14:paraId="16FC3B50" w14:textId="77777777" w:rsidR="00A74832" w:rsidRDefault="00476FD4">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Not support as an event</w:t>
            </w:r>
          </w:p>
        </w:tc>
      </w:tr>
      <w:tr w:rsidR="00A74832" w14:paraId="5EA3DD66" w14:textId="77777777">
        <w:tc>
          <w:tcPr>
            <w:tcW w:w="3212" w:type="dxa"/>
            <w:vAlign w:val="center"/>
          </w:tcPr>
          <w:p w14:paraId="6585264B"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等线" w:hAnsi="Times New Roman" w:cs="Times New Roman"/>
                <w:bCs/>
                <w:szCs w:val="21"/>
              </w:rPr>
              <w:t>Rel-17 collision rules</w:t>
            </w:r>
          </w:p>
        </w:tc>
        <w:tc>
          <w:tcPr>
            <w:tcW w:w="3321" w:type="dxa"/>
            <w:vAlign w:val="center"/>
          </w:tcPr>
          <w:p w14:paraId="401B072E"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Ericsson</w:t>
            </w:r>
          </w:p>
        </w:tc>
        <w:tc>
          <w:tcPr>
            <w:tcW w:w="3248" w:type="dxa"/>
            <w:vAlign w:val="center"/>
          </w:tcPr>
          <w:p w14:paraId="67EF33D2" w14:textId="77777777" w:rsidR="00A74832" w:rsidRDefault="00A74832">
            <w:pPr>
              <w:spacing w:after="0" w:line="240" w:lineRule="auto"/>
              <w:rPr>
                <w:rFonts w:ascii="Times New Roman" w:eastAsia="宋体" w:hAnsi="Times New Roman" w:cs="Times New Roman"/>
                <w:kern w:val="0"/>
                <w:szCs w:val="21"/>
                <w:lang w:val="en-GB"/>
              </w:rPr>
            </w:pPr>
          </w:p>
        </w:tc>
      </w:tr>
      <w:tr w:rsidR="00A74832" w14:paraId="16E4CDAD" w14:textId="77777777">
        <w:tc>
          <w:tcPr>
            <w:tcW w:w="3212" w:type="dxa"/>
            <w:vAlign w:val="center"/>
          </w:tcPr>
          <w:p w14:paraId="4F71714A"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 xml:space="preserve">Other UL transmission in between two successive PUSCH/PUCCH transmissions has </w:t>
            </w:r>
            <w:r>
              <w:rPr>
                <w:rFonts w:ascii="Times New Roman" w:eastAsia="等线" w:hAnsi="Times New Roman" w:cs="Times New Roman"/>
                <w:b/>
                <w:bCs/>
                <w:szCs w:val="21"/>
              </w:rPr>
              <w:t>different settings</w:t>
            </w:r>
            <w:r>
              <w:rPr>
                <w:rFonts w:ascii="Times New Roman" w:eastAsia="等线" w:hAnsi="Times New Roman" w:cs="Times New Roman"/>
                <w:bCs/>
                <w:szCs w:val="21"/>
              </w:rPr>
              <w:t xml:space="preserve"> than PUSCHs</w:t>
            </w:r>
          </w:p>
        </w:tc>
        <w:tc>
          <w:tcPr>
            <w:tcW w:w="3321" w:type="dxa"/>
            <w:vAlign w:val="center"/>
          </w:tcPr>
          <w:p w14:paraId="4E13F88D"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Nokia, NSB, vivo, CTC, xiaomi, CMCC, Sharp, LG, HW, HiSilicon, ZTE, Intel, Qualcomm, Ericsson, Sharp, CATT</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WILUS</w:t>
            </w:r>
            <w:r>
              <w:rPr>
                <w:rFonts w:ascii="Times New Roman" w:eastAsia="宋体" w:hAnsi="Times New Roman" w:hint="eastAsia"/>
                <w:szCs w:val="21"/>
                <w:lang w:val="en-GB"/>
              </w:rPr>
              <w:t>, Panasonic</w:t>
            </w:r>
          </w:p>
        </w:tc>
        <w:tc>
          <w:tcPr>
            <w:tcW w:w="3248" w:type="dxa"/>
            <w:vAlign w:val="center"/>
          </w:tcPr>
          <w:p w14:paraId="6F331CCD" w14:textId="77777777" w:rsidR="00A74832" w:rsidRDefault="00A74832">
            <w:pPr>
              <w:spacing w:after="0" w:line="240" w:lineRule="auto"/>
              <w:rPr>
                <w:rFonts w:ascii="Times New Roman" w:eastAsia="宋体" w:hAnsi="Times New Roman" w:cs="Times New Roman"/>
                <w:kern w:val="0"/>
                <w:szCs w:val="21"/>
                <w:lang w:val="en-GB"/>
              </w:rPr>
            </w:pPr>
          </w:p>
        </w:tc>
      </w:tr>
      <w:tr w:rsidR="00A74832" w14:paraId="1A7254A8" w14:textId="77777777">
        <w:tc>
          <w:tcPr>
            <w:tcW w:w="3212" w:type="dxa"/>
            <w:vAlign w:val="center"/>
          </w:tcPr>
          <w:p w14:paraId="62B31A39"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lastRenderedPageBreak/>
              <w:t xml:space="preserve">Other UL transmission in between two successive PUSCH/PUCCH transmissions has the </w:t>
            </w:r>
            <w:r>
              <w:rPr>
                <w:rFonts w:ascii="Times New Roman" w:eastAsia="等线" w:hAnsi="Times New Roman" w:cs="Times New Roman"/>
                <w:b/>
                <w:bCs/>
                <w:szCs w:val="21"/>
              </w:rPr>
              <w:t>same setting</w:t>
            </w:r>
            <w:r>
              <w:rPr>
                <w:rFonts w:ascii="Times New Roman" w:eastAsia="等线" w:hAnsi="Times New Roman" w:cs="Times New Roman"/>
                <w:bCs/>
                <w:szCs w:val="21"/>
              </w:rPr>
              <w:t xml:space="preserve"> with PUSCHs</w:t>
            </w:r>
          </w:p>
        </w:tc>
        <w:tc>
          <w:tcPr>
            <w:tcW w:w="3321" w:type="dxa"/>
            <w:vAlign w:val="center"/>
          </w:tcPr>
          <w:p w14:paraId="0C01D547" w14:textId="77777777" w:rsidR="00A74832" w:rsidRDefault="00476FD4">
            <w:pPr>
              <w:spacing w:after="0" w:line="240" w:lineRule="auto"/>
              <w:rPr>
                <w:rFonts w:ascii="Times New Roman" w:eastAsia="宋体" w:hAnsi="Times New Roman"/>
                <w:szCs w:val="21"/>
                <w:lang w:val="en-GB"/>
              </w:rPr>
            </w:pPr>
            <w:r>
              <w:rPr>
                <w:rFonts w:ascii="Times New Roman" w:eastAsia="宋体" w:hAnsi="Times New Roman"/>
                <w:szCs w:val="21"/>
                <w:lang w:val="en-GB"/>
              </w:rPr>
              <w:t>LG, HW, HiSilicon, ZTE, Qualcomm, Ericsson, Sharp, CATT</w:t>
            </w:r>
            <w:r>
              <w:rPr>
                <w:rFonts w:ascii="Times New Roman" w:eastAsia="宋体" w:hAnsi="Times New Roman" w:hint="eastAsia"/>
                <w:szCs w:val="21"/>
                <w:lang w:val="en-GB"/>
              </w:rPr>
              <w:t xml:space="preserve">, </w:t>
            </w:r>
            <w:r>
              <w:rPr>
                <w:rFonts w:ascii="Times New Roman" w:eastAsia="宋体" w:hAnsi="Times New Roman"/>
                <w:szCs w:val="21"/>
                <w:lang w:val="en-GB"/>
              </w:rPr>
              <w:t>WILUS</w:t>
            </w:r>
            <w:r>
              <w:rPr>
                <w:rFonts w:ascii="Times New Roman" w:eastAsia="宋体" w:hAnsi="Times New Roman" w:hint="eastAsia"/>
                <w:szCs w:val="21"/>
                <w:lang w:val="en-GB"/>
              </w:rPr>
              <w:t>, Panasonic</w:t>
            </w:r>
          </w:p>
        </w:tc>
        <w:tc>
          <w:tcPr>
            <w:tcW w:w="3248" w:type="dxa"/>
            <w:vAlign w:val="center"/>
          </w:tcPr>
          <w:p w14:paraId="3D5FACBB" w14:textId="77777777" w:rsidR="00A74832" w:rsidRDefault="00476FD4">
            <w:pPr>
              <w:spacing w:after="0" w:line="240" w:lineRule="auto"/>
              <w:rPr>
                <w:rFonts w:ascii="Times New Roman" w:eastAsia="宋体" w:hAnsi="Times New Roman"/>
                <w:szCs w:val="21"/>
                <w:lang w:val="en-GB"/>
              </w:rPr>
            </w:pPr>
            <w:r>
              <w:rPr>
                <w:rFonts w:ascii="Times New Roman" w:eastAsia="宋体" w:hAnsi="Times New Roman" w:hint="eastAsia"/>
                <w:szCs w:val="21"/>
                <w:lang w:val="en-GB"/>
              </w:rPr>
              <w:t>Nokia, NSB, TCL, CTC, xiaomi</w:t>
            </w:r>
          </w:p>
        </w:tc>
      </w:tr>
      <w:tr w:rsidR="00A74832" w14:paraId="30ADF95E" w14:textId="77777777">
        <w:tc>
          <w:tcPr>
            <w:tcW w:w="3212" w:type="dxa"/>
            <w:vAlign w:val="center"/>
          </w:tcPr>
          <w:p w14:paraId="2F2678E4"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Pr>
                <w:rFonts w:ascii="Times New Roman" w:eastAsia="等线" w:hAnsi="Times New Roman" w:cs="Times New Roman"/>
                <w:bCs/>
                <w:szCs w:val="21"/>
              </w:rPr>
              <w:t>ction of TPC commands</w:t>
            </w:r>
          </w:p>
        </w:tc>
        <w:tc>
          <w:tcPr>
            <w:tcW w:w="3321" w:type="dxa"/>
            <w:vAlign w:val="center"/>
          </w:tcPr>
          <w:p w14:paraId="71F87DB8" w14:textId="77777777" w:rsidR="00A74832" w:rsidRDefault="00476FD4">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w:t>
            </w:r>
            <w:r>
              <w:rPr>
                <w:rFonts w:ascii="Times New Roman" w:hAnsi="Times New Roman" w:cs="Times New Roman" w:hint="eastAsia"/>
              </w:rPr>
              <w:t>, ZTE</w:t>
            </w:r>
          </w:p>
        </w:tc>
        <w:tc>
          <w:tcPr>
            <w:tcW w:w="3248" w:type="dxa"/>
            <w:vAlign w:val="center"/>
          </w:tcPr>
          <w:p w14:paraId="64FBF334" w14:textId="77777777" w:rsidR="00A74832" w:rsidRDefault="00476FD4">
            <w:pPr>
              <w:spacing w:after="0" w:line="240" w:lineRule="auto"/>
              <w:rPr>
                <w:rFonts w:ascii="Times New Roman" w:hAnsi="Times New Roman" w:cs="Times New Roman"/>
                <w:szCs w:val="21"/>
              </w:rPr>
            </w:pPr>
            <w:r>
              <w:rPr>
                <w:rFonts w:ascii="Times New Roman" w:hAnsi="Times New Roman" w:cs="Times New Roman" w:hint="eastAsia"/>
                <w:szCs w:val="21"/>
              </w:rPr>
              <w:t xml:space="preserve">vivo, OPPO, Panasonic, CTC, xiaomi, CMCC, Samsung, </w:t>
            </w:r>
            <w:r>
              <w:rPr>
                <w:rFonts w:ascii="Times New Roman" w:hAnsi="Times New Roman" w:cs="Times New Roman"/>
                <w:szCs w:val="21"/>
              </w:rPr>
              <w:t>HW, HiSilicon</w:t>
            </w:r>
            <w:r>
              <w:rPr>
                <w:rFonts w:ascii="Times New Roman" w:hAnsi="Times New Roman" w:cs="Times New Roman" w:hint="eastAsia"/>
                <w:szCs w:val="21"/>
              </w:rPr>
              <w:t xml:space="preserve">, CATT, </w:t>
            </w:r>
            <w:r>
              <w:rPr>
                <w:rFonts w:ascii="Times New Roman" w:hAnsi="Times New Roman" w:cs="Times New Roman"/>
                <w:szCs w:val="21"/>
              </w:rPr>
              <w:t>InterDigital</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 LG</w:t>
            </w:r>
          </w:p>
        </w:tc>
      </w:tr>
      <w:tr w:rsidR="00A74832" w14:paraId="6B631C85" w14:textId="77777777">
        <w:tc>
          <w:tcPr>
            <w:tcW w:w="3212" w:type="dxa"/>
            <w:vAlign w:val="center"/>
          </w:tcPr>
          <w:p w14:paraId="1D445F12"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Pr>
                <w:rFonts w:ascii="Times New Roman" w:eastAsia="等线" w:hAnsi="Times New Roman" w:cs="Times New Roman"/>
                <w:bCs/>
                <w:szCs w:val="21"/>
              </w:rPr>
              <w:t>ction of TA commands</w:t>
            </w:r>
          </w:p>
        </w:tc>
        <w:tc>
          <w:tcPr>
            <w:tcW w:w="3321" w:type="dxa"/>
            <w:vAlign w:val="center"/>
          </w:tcPr>
          <w:p w14:paraId="62FFF9CC" w14:textId="77777777" w:rsidR="00A74832" w:rsidRDefault="00476FD4">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hAnsi="Times New Roman" w:cs="Times New Roman" w:hint="eastAsia"/>
              </w:rPr>
              <w:t>，</w:t>
            </w:r>
            <w:r>
              <w:rPr>
                <w:rFonts w:ascii="Times New Roman" w:hAnsi="Times New Roman" w:cs="Times New Roman" w:hint="eastAsia"/>
              </w:rPr>
              <w:t>CATT(1</w:t>
            </w:r>
            <w:r>
              <w:rPr>
                <w:rFonts w:ascii="Times New Roman" w:hAnsi="Times New Roman" w:cs="Times New Roman" w:hint="eastAsia"/>
                <w:vertAlign w:val="superscript"/>
              </w:rPr>
              <w:t>st</w:t>
            </w:r>
            <w:r>
              <w:rPr>
                <w:rFonts w:ascii="Times New Roman" w:hAnsi="Times New Roman" w:cs="Times New Roman" w:hint="eastAsia"/>
              </w:rPr>
              <w:t>)</w:t>
            </w:r>
          </w:p>
        </w:tc>
        <w:tc>
          <w:tcPr>
            <w:tcW w:w="3248" w:type="dxa"/>
            <w:vAlign w:val="center"/>
          </w:tcPr>
          <w:p w14:paraId="111EF329"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Samsung, </w:t>
            </w:r>
            <w:r>
              <w:rPr>
                <w:rFonts w:ascii="Times New Roman" w:hAnsi="Times New Roman" w:cs="Times New Roman" w:hint="eastAsia"/>
                <w:szCs w:val="21"/>
              </w:rPr>
              <w:t>vivo, Panasonic, CTC, xiaomi, CMCC, Apple</w:t>
            </w:r>
            <w:r>
              <w:rPr>
                <w:rFonts w:ascii="Times New Roman" w:eastAsia="宋体" w:hAnsi="Times New Roman" w:cs="Times New Roman" w:hint="eastAsia"/>
                <w:kern w:val="0"/>
                <w:szCs w:val="21"/>
              </w:rPr>
              <w:t>, Sharp, CATT(2</w:t>
            </w:r>
            <w:r>
              <w:rPr>
                <w:rFonts w:ascii="Times New Roman" w:eastAsia="宋体" w:hAnsi="Times New Roman" w:cs="Times New Roman" w:hint="eastAsia"/>
                <w:kern w:val="0"/>
                <w:szCs w:val="21"/>
                <w:vertAlign w:val="superscript"/>
              </w:rPr>
              <w:t>nd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InterDigital</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NTT DOCOMO, Intel, Ericsson</w:t>
            </w:r>
          </w:p>
        </w:tc>
      </w:tr>
      <w:tr w:rsidR="00A74832" w14:paraId="319828C0" w14:textId="77777777">
        <w:tc>
          <w:tcPr>
            <w:tcW w:w="3212" w:type="dxa"/>
            <w:vAlign w:val="center"/>
          </w:tcPr>
          <w:p w14:paraId="544A1619"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The actual TDW reaches the maximum duration</w:t>
            </w:r>
          </w:p>
        </w:tc>
        <w:tc>
          <w:tcPr>
            <w:tcW w:w="6569" w:type="dxa"/>
            <w:gridSpan w:val="2"/>
            <w:vAlign w:val="center"/>
          </w:tcPr>
          <w:p w14:paraId="393E999F"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It depends on whether L can be larger than maximum duration.</w:t>
            </w:r>
          </w:p>
        </w:tc>
      </w:tr>
      <w:tr w:rsidR="00A74832" w14:paraId="01EC6620" w14:textId="77777777">
        <w:tc>
          <w:tcPr>
            <w:tcW w:w="3212" w:type="dxa"/>
            <w:vAlign w:val="center"/>
          </w:tcPr>
          <w:p w14:paraId="35602C3C"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Frequency hopping</w:t>
            </w:r>
          </w:p>
        </w:tc>
        <w:tc>
          <w:tcPr>
            <w:tcW w:w="3321" w:type="dxa"/>
            <w:vAlign w:val="center"/>
          </w:tcPr>
          <w:p w14:paraId="458DD582" w14:textId="77777777" w:rsidR="00A74832" w:rsidRDefault="00476FD4">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 xiaomi, Sharp, ZTE, InterDigital, Ericsson, Nokia, NSB, CTC, LG, Qualcomm</w:t>
            </w:r>
          </w:p>
        </w:tc>
        <w:tc>
          <w:tcPr>
            <w:tcW w:w="3248" w:type="dxa"/>
            <w:vAlign w:val="center"/>
          </w:tcPr>
          <w:p w14:paraId="6D44C2A7"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vivo, CMCC, Samsung, HW, HiSilicon, NTT DOCOMO</w:t>
            </w:r>
          </w:p>
        </w:tc>
      </w:tr>
      <w:tr w:rsidR="00A74832" w14:paraId="1961FFBB" w14:textId="77777777">
        <w:tc>
          <w:tcPr>
            <w:tcW w:w="3212" w:type="dxa"/>
            <w:vAlign w:val="center"/>
          </w:tcPr>
          <w:p w14:paraId="65168B00" w14:textId="77777777" w:rsidR="00A74832" w:rsidRDefault="00476FD4">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Precoder cycling</w:t>
            </w:r>
          </w:p>
        </w:tc>
        <w:tc>
          <w:tcPr>
            <w:tcW w:w="3321" w:type="dxa"/>
            <w:vAlign w:val="center"/>
          </w:tcPr>
          <w:p w14:paraId="2CDF73BE" w14:textId="77777777" w:rsidR="00A74832" w:rsidRDefault="00476FD4">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lang w:val="en-GB"/>
              </w:rPr>
              <w:t>Nokia, NSB</w:t>
            </w:r>
          </w:p>
        </w:tc>
        <w:tc>
          <w:tcPr>
            <w:tcW w:w="3248" w:type="dxa"/>
            <w:vAlign w:val="center"/>
          </w:tcPr>
          <w:p w14:paraId="13680A5B"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Sharp, </w:t>
            </w:r>
            <w:r>
              <w:rPr>
                <w:rFonts w:ascii="Times New Roman" w:eastAsia="宋体" w:hAnsi="Times New Roman" w:cs="Times New Roman" w:hint="eastAsia"/>
                <w:kern w:val="0"/>
                <w:szCs w:val="21"/>
                <w:lang w:val="en-GB"/>
              </w:rPr>
              <w:t>CMCC, CATT, Ericsson</w:t>
            </w:r>
          </w:p>
        </w:tc>
      </w:tr>
    </w:tbl>
    <w:p w14:paraId="5F9C6506" w14:textId="77777777" w:rsidR="00A74832" w:rsidRDefault="00A74832">
      <w:pPr>
        <w:spacing w:after="120" w:line="240" w:lineRule="auto"/>
        <w:rPr>
          <w:rFonts w:ascii="Times New Roman" w:eastAsia="宋体" w:hAnsi="Times New Roman" w:cs="Times New Roman"/>
          <w:kern w:val="0"/>
          <w:szCs w:val="21"/>
          <w:lang w:val="en-GB"/>
        </w:rPr>
      </w:pPr>
    </w:p>
    <w:p w14:paraId="0DDC8AF3"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changing of t</w:t>
      </w:r>
      <w:r>
        <w:rPr>
          <w:rFonts w:ascii="Times New Roman" w:eastAsia="宋体" w:hAnsi="Times New Roman" w:cs="Times New Roman"/>
          <w:kern w:val="0"/>
          <w:szCs w:val="21"/>
          <w:lang w:val="en-GB"/>
        </w:rPr>
        <w:t>ransmission parameters</w:t>
      </w:r>
      <w:r>
        <w:rPr>
          <w:rFonts w:ascii="Times New Roman" w:eastAsia="宋体" w:hAnsi="Times New Roman" w:cs="Times New Roman" w:hint="eastAsia"/>
          <w:kern w:val="0"/>
          <w:szCs w:val="21"/>
          <w:lang w:val="en-GB"/>
        </w:rPr>
        <w:t xml:space="preserve"> and p</w:t>
      </w:r>
      <w:r>
        <w:rPr>
          <w:rFonts w:ascii="Times New Roman" w:eastAsia="宋体" w:hAnsi="Times New Roman" w:cs="Times New Roman"/>
          <w:kern w:val="0"/>
          <w:szCs w:val="21"/>
          <w:lang w:val="en-GB"/>
        </w:rPr>
        <w:t>recoder cycling</w:t>
      </w:r>
      <w:r>
        <w:rPr>
          <w:rFonts w:ascii="Times New Roman" w:eastAsia="宋体" w:hAnsi="Times New Roman" w:cs="Times New Roman" w:hint="eastAsia"/>
          <w:kern w:val="0"/>
          <w:szCs w:val="21"/>
          <w:lang w:val="en-GB"/>
        </w:rPr>
        <w:t>,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are summarized as follows:</w:t>
      </w:r>
    </w:p>
    <w:p w14:paraId="60CB31BD" w14:textId="77777777" w:rsidR="00A74832" w:rsidRDefault="00476FD4">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b/>
          <w:kern w:val="0"/>
          <w:szCs w:val="21"/>
          <w:u w:val="single"/>
          <w:lang w:val="en-GB"/>
        </w:rPr>
        <w:t>Transmission parameters need to be changed due to network-indicated operations, including: Tx power, UL beam/TPMI, and RB allocation.</w:t>
      </w:r>
    </w:p>
    <w:p w14:paraId="6E4018F7"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Support as an event: </w:t>
      </w:r>
      <w:r>
        <w:rPr>
          <w:rFonts w:ascii="Times New Roman" w:eastAsia="宋体" w:hAnsi="Times New Roman" w:cs="Times New Roman" w:hint="eastAsia"/>
          <w:kern w:val="0"/>
          <w:szCs w:val="21"/>
          <w:lang w:val="en-GB"/>
        </w:rPr>
        <w:t xml:space="preserve">vivo,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xiaomi, Sharp</w:t>
      </w:r>
      <w:r>
        <w:rPr>
          <w:rFonts w:ascii="Times New Roman" w:hAnsi="Times New Roman" w:cs="Times New Roman" w:hint="eastAsia"/>
        </w:rPr>
        <w:t>, ZTE, Intel, Qualcomm</w:t>
      </w:r>
    </w:p>
    <w:p w14:paraId="2C0ABEDB"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Not support as an event: </w:t>
      </w:r>
      <w:r>
        <w:rPr>
          <w:rFonts w:ascii="Times New Roman" w:eastAsia="宋体" w:hAnsi="Times New Roman" w:cs="Times New Roman" w:hint="eastAsia"/>
          <w:kern w:val="0"/>
          <w:szCs w:val="21"/>
          <w:lang w:val="en-GB"/>
        </w:rPr>
        <w:t>CMCC, Ericsson</w:t>
      </w:r>
    </w:p>
    <w:p w14:paraId="3348AC9A"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Nokia</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This event type would need further discussion in RAN1. At least, it is unclear what is the network-indicated operation for Tx power and what is the difference with TPC command. In addition, the difference between UL beam/TPMI and precoder cycling is unclear. Moreover, for PUSCH repetition type A (and also PUSCH repetition type B and TBoMS), it is unclear why RB allocation is changed across PUSCH repetitions.</w:t>
      </w:r>
    </w:p>
    <w:p w14:paraId="06127002"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LG</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Discuss prioritizations for transmission power reductions with joint channel estimation.</w:t>
      </w:r>
    </w:p>
    <w:p w14:paraId="0C5FAAF6" w14:textId="77777777" w:rsidR="00A74832" w:rsidRDefault="00A74832">
      <w:pPr>
        <w:spacing w:after="120" w:line="240" w:lineRule="auto"/>
        <w:rPr>
          <w:rFonts w:ascii="Times New Roman" w:eastAsia="宋体" w:hAnsi="Times New Roman" w:cs="Times New Roman"/>
          <w:kern w:val="0"/>
          <w:szCs w:val="21"/>
          <w:lang w:val="en-GB"/>
        </w:rPr>
      </w:pPr>
    </w:p>
    <w:p w14:paraId="4D2E559D" w14:textId="77777777" w:rsidR="00A74832" w:rsidRDefault="00476FD4">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Precoder cycling</w:t>
      </w:r>
    </w:p>
    <w:p w14:paraId="0597555C"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Sharp: </w:t>
      </w:r>
      <w:r>
        <w:rPr>
          <w:rFonts w:ascii="Times New Roman" w:eastAsia="宋体" w:hAnsi="Times New Roman" w:cs="Times New Roman"/>
          <w:kern w:val="0"/>
          <w:szCs w:val="21"/>
          <w:lang w:val="en-GB"/>
        </w:rPr>
        <w:t>For precoder cycling, the UE should not implicitly change precoder for PUSCH repetitions within at least the actual TDW because the gNB cannot identify that.</w:t>
      </w:r>
    </w:p>
    <w:p w14:paraId="19B25E6D"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Ericsson: </w:t>
      </w:r>
      <w:r>
        <w:rPr>
          <w:rFonts w:ascii="Times New Roman" w:eastAsia="宋体" w:hAnsi="Times New Roman" w:cs="Times New Roman"/>
          <w:kern w:val="0"/>
          <w:szCs w:val="21"/>
          <w:lang w:val="en-GB"/>
        </w:rPr>
        <w:t>In our understanding, a UE can use precoder cycling according to implementation for PUSCHs/PUCCHs that are not bundled together. This can be when DMRS bundling is not configured or between different frequency hopping positions. The gNB will not be aware of such cycling. Therefore, precoder cycling should not be an event.</w:t>
      </w:r>
    </w:p>
    <w:p w14:paraId="6ADD3152"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CMCC: </w:t>
      </w:r>
      <w:r>
        <w:rPr>
          <w:rFonts w:ascii="Times New Roman" w:eastAsia="宋体" w:hAnsi="Times New Roman" w:cs="Times New Roman"/>
          <w:kern w:val="0"/>
          <w:szCs w:val="21"/>
          <w:lang w:val="en-GB"/>
        </w:rPr>
        <w:t>The precoding cycling is transparent to gNB. And precoding cycling should not be considered as an event.</w:t>
      </w:r>
    </w:p>
    <w:p w14:paraId="42B9F9B2" w14:textId="77777777" w:rsidR="00A74832" w:rsidRDefault="00A74832">
      <w:pPr>
        <w:spacing w:after="120" w:line="240" w:lineRule="auto"/>
        <w:rPr>
          <w:rFonts w:ascii="Times New Roman" w:eastAsia="宋体" w:hAnsi="Times New Roman" w:cs="Times New Roman"/>
          <w:b/>
          <w:kern w:val="0"/>
          <w:szCs w:val="21"/>
          <w:lang w:val="en-GB"/>
        </w:rPr>
      </w:pPr>
    </w:p>
    <w:p w14:paraId="73ACF282"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 xml:space="preserve">Apart from the above discussion, there are two </w:t>
      </w:r>
      <w:r>
        <w:rPr>
          <w:rFonts w:ascii="Times New Roman" w:eastAsia="宋体" w:hAnsi="Times New Roman" w:cs="Times New Roman"/>
          <w:kern w:val="0"/>
          <w:szCs w:val="21"/>
          <w:lang w:val="en-GB"/>
        </w:rPr>
        <w:t>additional</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issues</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w:t>
      </w:r>
    </w:p>
    <w:p w14:paraId="4CE0650E" w14:textId="77777777" w:rsidR="00A74832" w:rsidRDefault="00476FD4">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W</w:t>
      </w:r>
      <w:r>
        <w:rPr>
          <w:rFonts w:ascii="Times New Roman" w:eastAsia="宋体" w:hAnsi="Times New Roman" w:cs="Times New Roman"/>
          <w:b/>
          <w:kern w:val="0"/>
          <w:szCs w:val="21"/>
          <w:u w:val="single"/>
          <w:lang w:val="en-GB"/>
        </w:rPr>
        <w:t>hether events are semi-static events or dynamic events</w:t>
      </w:r>
      <w:r>
        <w:rPr>
          <w:rFonts w:ascii="Times New Roman" w:eastAsia="宋体" w:hAnsi="Times New Roman" w:cs="Times New Roman" w:hint="eastAsia"/>
          <w:b/>
          <w:kern w:val="0"/>
          <w:szCs w:val="21"/>
          <w:u w:val="single"/>
          <w:lang w:val="en-GB"/>
        </w:rPr>
        <w:t>?</w:t>
      </w:r>
    </w:p>
    <w:p w14:paraId="57919F6E"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This issue is related to Issue #2-3</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C</w:t>
      </w:r>
      <w:r>
        <w:rPr>
          <w:rFonts w:ascii="Times New Roman" w:hAnsi="Times New Roman" w:cs="Times New Roman" w:hint="eastAsia"/>
          <w:szCs w:val="21"/>
        </w:rPr>
        <w:t>ompanies</w:t>
      </w:r>
      <w:r>
        <w:rPr>
          <w:rFonts w:ascii="Times New Roman" w:hAnsi="Times New Roman" w:cs="Times New Roman"/>
          <w:szCs w:val="21"/>
        </w:rPr>
        <w:t xml:space="preserve"> </w:t>
      </w:r>
      <w:r>
        <w:rPr>
          <w:rFonts w:ascii="Times New Roman" w:eastAsia="宋体" w:hAnsi="Times New Roman" w:cs="Times New Roman" w:hint="eastAsia"/>
          <w:kern w:val="0"/>
          <w:szCs w:val="21"/>
          <w:lang w:val="en-GB"/>
        </w:rPr>
        <w:t>(</w:t>
      </w:r>
      <w:r>
        <w:rPr>
          <w:rFonts w:ascii="Times New Roman" w:hAnsi="Times New Roman" w:hint="eastAsia"/>
          <w:szCs w:val="21"/>
        </w:rPr>
        <w:t xml:space="preserve">Nokia, NSB, vivo, OPPO, CTC, xiaomi, </w:t>
      </w:r>
      <w:r>
        <w:rPr>
          <w:rFonts w:ascii="Times New Roman" w:hAnsi="Times New Roman"/>
          <w:szCs w:val="21"/>
        </w:rPr>
        <w:t>Sierra Wireless</w:t>
      </w:r>
      <w:r>
        <w:rPr>
          <w:rFonts w:ascii="Times New Roman" w:eastAsia="宋体" w:hAnsi="Times New Roman" w:cs="Times New Roman" w:hint="eastAsia"/>
          <w:kern w:val="0"/>
          <w:szCs w:val="21"/>
        </w:rPr>
        <w:t xml:space="preserve">, Sharp,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eastAsia="宋体" w:hAnsi="Times New Roman" w:cs="Times New Roman" w:hint="eastAsia"/>
          <w:kern w:val="0"/>
          <w:szCs w:val="21"/>
          <w:lang w:val="en-GB"/>
        </w:rPr>
        <w:t>, CATT, LG)</w:t>
      </w:r>
      <w:r>
        <w:rPr>
          <w:rFonts w:ascii="Times New Roman" w:hAnsi="Times New Roman" w:cs="Times New Roman" w:hint="eastAsia"/>
          <w:szCs w:val="21"/>
        </w:rPr>
        <w:t xml:space="preserve"> support</w:t>
      </w:r>
      <w:r>
        <w:rPr>
          <w:rFonts w:ascii="Times New Roman" w:hAnsi="Times New Roman" w:cs="Times New Roman"/>
          <w:szCs w:val="21"/>
        </w:rPr>
        <w:t>ing</w:t>
      </w:r>
      <w:r>
        <w:rPr>
          <w:rFonts w:ascii="Times New Roman" w:hAnsi="Times New Roman" w:cs="Times New Roman" w:hint="eastAsia"/>
          <w:szCs w:val="21"/>
        </w:rPr>
        <w:t xml:space="preserve"> Option 1 </w:t>
      </w:r>
      <w:r>
        <w:rPr>
          <w:rFonts w:ascii="Times New Roman" w:hAnsi="Times New Roman" w:cs="Times New Roman"/>
          <w:szCs w:val="21"/>
        </w:rPr>
        <w:t>for</w:t>
      </w:r>
      <w:r>
        <w:rPr>
          <w:rFonts w:ascii="Times New Roman" w:hAnsi="Times New Roman" w:cs="Times New Roman" w:hint="eastAsia"/>
          <w:szCs w:val="21"/>
        </w:rPr>
        <w:t xml:space="preserve"> </w:t>
      </w:r>
      <w:r>
        <w:rPr>
          <w:rFonts w:ascii="Times New Roman" w:eastAsia="宋体" w:hAnsi="Times New Roman" w:cs="Times New Roman" w:hint="eastAsia"/>
          <w:kern w:val="0"/>
          <w:szCs w:val="21"/>
          <w:lang w:val="en-GB"/>
        </w:rPr>
        <w:t xml:space="preserve">Issue #2-3 support to </w:t>
      </w:r>
      <w:r>
        <w:rPr>
          <w:rFonts w:ascii="Times New Roman" w:eastAsia="宋体" w:hAnsi="Times New Roman" w:cs="Times New Roman"/>
          <w:kern w:val="0"/>
          <w:szCs w:val="21"/>
          <w:lang w:val="en-GB"/>
        </w:rPr>
        <w:t>differentiate semi-static event</w:t>
      </w:r>
      <w:r>
        <w:rPr>
          <w:rFonts w:ascii="Times New Roman" w:eastAsia="宋体" w:hAnsi="Times New Roman" w:cs="Times New Roman" w:hint="eastAsia"/>
          <w:kern w:val="0"/>
          <w:szCs w:val="21"/>
          <w:lang w:val="en-GB"/>
        </w:rPr>
        <w:t xml:space="preserve">s and </w:t>
      </w:r>
      <w:r>
        <w:rPr>
          <w:rFonts w:ascii="Times New Roman" w:eastAsia="宋体" w:hAnsi="Times New Roman" w:cs="Times New Roman"/>
          <w:kern w:val="0"/>
          <w:szCs w:val="21"/>
          <w:lang w:val="en-GB"/>
        </w:rPr>
        <w:t>dynamic</w:t>
      </w:r>
      <w:r>
        <w:rPr>
          <w:rFonts w:ascii="Times New Roman" w:eastAsia="宋体" w:hAnsi="Times New Roman" w:cs="Times New Roman" w:hint="eastAsia"/>
          <w:kern w:val="0"/>
          <w:szCs w:val="21"/>
          <w:lang w:val="en-GB"/>
        </w:rPr>
        <w:t xml:space="preserve"> events</w:t>
      </w:r>
      <w:r>
        <w:rPr>
          <w:rFonts w:ascii="Times New Roman" w:eastAsia="宋体" w:hAnsi="Times New Roman" w:cs="Times New Roman"/>
          <w:kern w:val="0"/>
          <w:szCs w:val="21"/>
          <w:lang w:val="en-GB"/>
        </w:rPr>
        <w:t>.</w:t>
      </w:r>
    </w:p>
    <w:p w14:paraId="089E1488"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if </w:t>
      </w:r>
      <w:r>
        <w:rPr>
          <w:rFonts w:ascii="Times New Roman" w:eastAsia="宋体" w:hAnsi="Times New Roman" w:cs="Times New Roman"/>
          <w:kern w:val="0"/>
          <w:szCs w:val="21"/>
        </w:rPr>
        <w:t>L&gt;max duration</w:t>
      </w:r>
      <w:r>
        <w:rPr>
          <w:rFonts w:ascii="Times New Roman" w:eastAsia="宋体" w:hAnsi="Times New Roman" w:cs="Times New Roman" w:hint="eastAsia"/>
          <w:kern w:val="0"/>
          <w:szCs w:val="21"/>
        </w:rPr>
        <w:t xml:space="preserve"> is not supported, </w:t>
      </w:r>
      <w:r>
        <w:rPr>
          <w:rFonts w:ascii="Times New Roman" w:eastAsia="宋体" w:hAnsi="Times New Roman" w:cs="Times New Roman"/>
          <w:kern w:val="0"/>
          <w:szCs w:val="21"/>
        </w:rPr>
        <w:t>it is a</w:t>
      </w:r>
      <w:r>
        <w:rPr>
          <w:rFonts w:ascii="Times New Roman" w:eastAsia="宋体" w:hAnsi="Times New Roman" w:cs="Times New Roman" w:hint="eastAsia"/>
          <w:kern w:val="0"/>
          <w:szCs w:val="21"/>
        </w:rPr>
        <w:t xml:space="preserve">lready </w:t>
      </w:r>
      <w:r>
        <w:rPr>
          <w:rFonts w:ascii="Times New Roman" w:eastAsia="宋体" w:hAnsi="Times New Roman" w:cs="Times New Roman"/>
          <w:kern w:val="0"/>
          <w:szCs w:val="21"/>
        </w:rPr>
        <w:t>sufficient to define what conditions are events, without labeling them as semi-static or dynamic events</w:t>
      </w:r>
      <w:r>
        <w:rPr>
          <w:rFonts w:ascii="Times New Roman" w:eastAsia="宋体" w:hAnsi="Times New Roman" w:cs="Times New Roman" w:hint="eastAsia"/>
          <w:kern w:val="0"/>
          <w:szCs w:val="21"/>
        </w:rPr>
        <w:t>.</w:t>
      </w:r>
    </w:p>
    <w:p w14:paraId="33866984" w14:textId="77777777" w:rsidR="00A74832" w:rsidRDefault="00476FD4">
      <w:pPr>
        <w:spacing w:after="120" w:line="240" w:lineRule="auto"/>
        <w:rPr>
          <w:rFonts w:ascii="Times New Roman" w:eastAsia="宋体" w:hAnsi="Times New Roman" w:cs="Times New Roman"/>
          <w:b/>
          <w:kern w:val="0"/>
          <w:szCs w:val="21"/>
        </w:rPr>
      </w:pPr>
      <w:r>
        <w:rPr>
          <w:rFonts w:ascii="Times New Roman" w:eastAsia="宋体" w:hAnsi="Times New Roman" w:cs="Times New Roman"/>
          <w:b/>
          <w:kern w:val="0"/>
          <w:szCs w:val="21"/>
        </w:rPr>
        <w:t xml:space="preserve">Apple: </w:t>
      </w:r>
      <w:r>
        <w:rPr>
          <w:rFonts w:ascii="Times New Roman" w:eastAsia="宋体" w:hAnsi="Times New Roman" w:cs="Times New Roman"/>
          <w:kern w:val="0"/>
          <w:szCs w:val="21"/>
        </w:rPr>
        <w:t>Actual time domain window is determined in the order of event triggered by semi-static signaling, then event triggered by dynamic signaling.</w:t>
      </w:r>
    </w:p>
    <w:p w14:paraId="468ACB10" w14:textId="77777777" w:rsidR="00A74832" w:rsidRDefault="00A74832">
      <w:pPr>
        <w:spacing w:after="120" w:line="240" w:lineRule="auto"/>
        <w:rPr>
          <w:rFonts w:ascii="Times New Roman" w:hAnsi="Times New Roman"/>
          <w:szCs w:val="21"/>
        </w:rPr>
      </w:pPr>
    </w:p>
    <w:p w14:paraId="559D040C" w14:textId="77777777" w:rsidR="00A74832" w:rsidRDefault="00476FD4">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The time duration of an event</w:t>
      </w:r>
    </w:p>
    <w:p w14:paraId="03B11508"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LG</w:t>
      </w:r>
      <w:r>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define either</w:t>
      </w:r>
      <w:r>
        <w:rPr>
          <w:rFonts w:ascii="Times New Roman" w:eastAsia="宋体" w:hAnsi="Times New Roman" w:cs="Times New Roman"/>
          <w:kern w:val="0"/>
          <w:szCs w:val="21"/>
          <w:lang w:val="en-GB"/>
        </w:rPr>
        <w:t xml:space="preserve"> time duration of events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or UE should report the start of actual time domain window after the event.</w:t>
      </w:r>
      <w:r>
        <w:rPr>
          <w:rFonts w:ascii="Times New Roman" w:eastAsia="宋体" w:hAnsi="Times New Roman" w:cs="Times New Roman" w:hint="eastAsia"/>
          <w:kern w:val="0"/>
          <w:szCs w:val="21"/>
          <w:lang w:val="en-GB"/>
        </w:rPr>
        <w:t xml:space="preserve"> </w:t>
      </w:r>
    </w:p>
    <w:p w14:paraId="3B809120"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here is no need to further define the duration of an event beyond the working assumption</w:t>
      </w:r>
      <w:r>
        <w:rPr>
          <w:rFonts w:ascii="Times New Roman" w:eastAsia="宋体" w:hAnsi="Times New Roman" w:cs="Times New Roman" w:hint="eastAsia"/>
          <w:kern w:val="0"/>
          <w:szCs w:val="21"/>
        </w:rPr>
        <w:t xml:space="preserve"> on actual TDW determination.</w:t>
      </w:r>
    </w:p>
    <w:p w14:paraId="4E4C3B76" w14:textId="77777777" w:rsidR="00A74832" w:rsidRDefault="00A74832">
      <w:pPr>
        <w:spacing w:after="120" w:line="240" w:lineRule="auto"/>
        <w:rPr>
          <w:rFonts w:ascii="Times New Roman" w:eastAsia="宋体" w:hAnsi="Times New Roman" w:cs="Times New Roman"/>
          <w:kern w:val="0"/>
          <w:szCs w:val="21"/>
          <w:lang w:val="en-GB"/>
        </w:rPr>
      </w:pPr>
    </w:p>
    <w:p w14:paraId="5D91F89B" w14:textId="77777777" w:rsidR="00A74832" w:rsidRDefault="00476FD4">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Other considerations:</w:t>
      </w:r>
    </w:p>
    <w:p w14:paraId="43FB2AE0"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Samsung</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Support the same RV within time domain window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least for PUSCH repetitions Type A</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w:t>
      </w:r>
    </w:p>
    <w:p w14:paraId="15A8A1AE"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Intel</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The events that violate power consistency and phase continuity may further include:</w:t>
      </w:r>
    </w:p>
    <w:p w14:paraId="014F3C93" w14:textId="77777777" w:rsidR="00A74832" w:rsidRDefault="00476FD4">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Pr>
          <w:rFonts w:ascii="Times New Roman" w:eastAsia="宋体" w:hAnsi="Times New Roman"/>
          <w:sz w:val="21"/>
          <w:szCs w:val="21"/>
          <w:lang w:eastAsia="zh-CN"/>
        </w:rPr>
        <w:t>f a PUSCH overlaps with PUCCH and UCI is multiplexed on the PUSCH repetition</w:t>
      </w:r>
      <w:r>
        <w:rPr>
          <w:rFonts w:ascii="Times New Roman" w:eastAsia="宋体" w:hAnsi="Times New Roman" w:hint="eastAsia"/>
          <w:sz w:val="21"/>
          <w:szCs w:val="21"/>
          <w:lang w:eastAsia="zh-CN"/>
        </w:rPr>
        <w:t>.</w:t>
      </w:r>
    </w:p>
    <w:p w14:paraId="57D374E5" w14:textId="77777777" w:rsidR="00A74832" w:rsidRDefault="00476FD4">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Pr>
          <w:rFonts w:ascii="Times New Roman" w:eastAsia="宋体" w:hAnsi="Times New Roman"/>
          <w:sz w:val="21"/>
          <w:szCs w:val="21"/>
          <w:lang w:eastAsia="zh-CN"/>
        </w:rPr>
        <w:t>f a UE needs to transmit another uplink channel/signal in a different carrier simultaneously</w:t>
      </w:r>
      <w:r>
        <w:rPr>
          <w:rFonts w:ascii="Times New Roman" w:eastAsia="宋体" w:hAnsi="Times New Roman" w:hint="eastAsia"/>
          <w:sz w:val="21"/>
          <w:szCs w:val="21"/>
          <w:lang w:eastAsia="zh-CN"/>
        </w:rPr>
        <w:t>.</w:t>
      </w:r>
    </w:p>
    <w:p w14:paraId="66385673"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Sony</w:t>
      </w:r>
      <w:r>
        <w:rPr>
          <w:rFonts w:ascii="Times New Roman" w:eastAsia="宋体" w:hAnsi="Times New Roman" w:cs="Times New Roman" w:hint="eastAsia"/>
          <w:kern w:val="0"/>
          <w:szCs w:val="21"/>
          <w:lang w:val="en-GB"/>
        </w:rPr>
        <w:t xml:space="preserve"> proposes to </w:t>
      </w:r>
      <w:r>
        <w:rPr>
          <w:rFonts w:ascii="Times New Roman" w:eastAsia="宋体" w:hAnsi="Times New Roman" w:cs="Times New Roman"/>
          <w:kern w:val="0"/>
          <w:szCs w:val="21"/>
          <w:lang w:val="en-GB"/>
        </w:rPr>
        <w:t>categorize</w:t>
      </w:r>
      <w:r>
        <w:rPr>
          <w:rFonts w:ascii="Times New Roman" w:eastAsia="宋体" w:hAnsi="Times New Roman" w:cs="Times New Roman" w:hint="eastAsia"/>
          <w:kern w:val="0"/>
          <w:szCs w:val="21"/>
          <w:lang w:val="en-GB"/>
        </w:rPr>
        <w:t xml:space="preserve"> the events </w:t>
      </w:r>
      <w:r>
        <w:rPr>
          <w:rFonts w:ascii="Times New Roman" w:eastAsia="宋体" w:hAnsi="Times New Roman" w:cs="Times New Roman"/>
          <w:kern w:val="0"/>
          <w:szCs w:val="21"/>
          <w:lang w:val="en-GB"/>
        </w:rPr>
        <w:t>into 4 subgroups</w:t>
      </w:r>
      <w:r>
        <w:rPr>
          <w:rFonts w:ascii="Times New Roman" w:eastAsia="宋体" w:hAnsi="Times New Roman" w:cs="Times New Roman" w:hint="eastAsia"/>
          <w:kern w:val="0"/>
          <w:szCs w:val="21"/>
          <w:lang w:val="en-GB"/>
        </w:rPr>
        <w:t>, as:</w:t>
      </w:r>
    </w:p>
    <w:p w14:paraId="1A59563E" w14:textId="77777777" w:rsidR="00A74832" w:rsidRDefault="00476FD4">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Events that can be handled by a UE</w:t>
      </w:r>
      <w:r>
        <w:rPr>
          <w:rFonts w:ascii="Times New Roman" w:eastAsia="Malgun Gothic" w:hAnsi="Times New Roman" w:cs="Batang"/>
          <w:kern w:val="0"/>
          <w:szCs w:val="21"/>
          <w:lang w:eastAsia="en-US"/>
        </w:rPr>
        <w:t>, relate to configurations that are not time critical and can be applied outside an active TDW or actual TDW. The specification impact relates to UE behavior.</w:t>
      </w:r>
    </w:p>
    <w:p w14:paraId="704E418B" w14:textId="77777777" w:rsidR="00A74832" w:rsidRDefault="00476FD4">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Scheduled events</w:t>
      </w:r>
      <w:r>
        <w:rPr>
          <w:rFonts w:ascii="Times New Roman" w:eastAsia="Malgun Gothic" w:hAnsi="Times New Roman" w:cs="Batang"/>
          <w:kern w:val="0"/>
          <w:szCs w:val="21"/>
          <w:lang w:eastAsia="en-US"/>
        </w:rPr>
        <w:t>, relate to events when both the UE and the gNB side is aware of the occurrence. Each time they happen a new TDW/actual TDW will be started. The specification impact is that scheduled events needs to be listed.</w:t>
      </w:r>
    </w:p>
    <w:p w14:paraId="0535541B" w14:textId="77777777" w:rsidR="00A74832" w:rsidRDefault="00476FD4">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UE capability conditioned events</w:t>
      </w:r>
      <w:r>
        <w:rPr>
          <w:rFonts w:ascii="Times New Roman" w:eastAsia="Malgun Gothic" w:hAnsi="Times New Roman" w:cs="Batang"/>
          <w:kern w:val="0"/>
          <w:szCs w:val="21"/>
          <w:lang w:eastAsia="en-US"/>
        </w:rPr>
        <w:t>, similar as for the scheduled events, both the UE and the gNB are aware of them and if the UE needs to restart a TDW/actual TDW is up to the UE capability. The specification impact is both the definition of the capability and, the conditioned behavior.</w:t>
      </w:r>
    </w:p>
    <w:p w14:paraId="69E844C8" w14:textId="77777777" w:rsidR="00A74832" w:rsidRDefault="00476FD4">
      <w:pPr>
        <w:widowControl/>
        <w:numPr>
          <w:ilvl w:val="0"/>
          <w:numId w:val="26"/>
        </w:numPr>
        <w:autoSpaceDE w:val="0"/>
        <w:autoSpaceDN w:val="0"/>
        <w:adjustRightInd w:val="0"/>
        <w:snapToGrid w:val="0"/>
        <w:spacing w:after="120" w:line="288" w:lineRule="auto"/>
        <w:ind w:left="408" w:hanging="357"/>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Isolated events</w:t>
      </w:r>
      <w:r>
        <w:rPr>
          <w:rFonts w:ascii="Times New Roman" w:eastAsia="Malgun Gothic" w:hAnsi="Times New Roman" w:cs="Batang"/>
          <w:iCs/>
          <w:kern w:val="0"/>
          <w:szCs w:val="21"/>
          <w:lang w:eastAsia="en-US"/>
        </w:rPr>
        <w:t xml:space="preserve">, </w:t>
      </w:r>
      <w:r>
        <w:rPr>
          <w:rFonts w:ascii="Times New Roman" w:eastAsia="Malgun Gothic" w:hAnsi="Times New Roman" w:cs="Batang"/>
          <w:kern w:val="0"/>
          <w:szCs w:val="21"/>
          <w:lang w:eastAsia="en-US"/>
        </w:rPr>
        <w:t>relates to events the UE need to perform instantaneously but where the gNB is not aware. If such events are present and how to be handled is not clear.</w:t>
      </w:r>
    </w:p>
    <w:p w14:paraId="0EA3969C"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34D58C01" w14:textId="77777777" w:rsidR="00A74832" w:rsidRDefault="00476FD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lang w:eastAsia="en-US"/>
        </w:rPr>
        <w:t>In RAN1 #106</w:t>
      </w:r>
      <w:r>
        <w:rPr>
          <w:rFonts w:ascii="Times New Roman" w:eastAsia="宋体" w:hAnsi="Times New Roman" w:cs="Times New Roman" w:hint="eastAsia"/>
          <w:kern w:val="0"/>
          <w:sz w:val="20"/>
          <w:szCs w:val="20"/>
        </w:rPr>
        <w:t xml:space="preserve"> b</w:t>
      </w:r>
      <w:r>
        <w:rPr>
          <w:rFonts w:ascii="Times New Roman" w:eastAsia="宋体" w:hAnsi="Times New Roman" w:cs="Times New Roman"/>
          <w:kern w:val="0"/>
          <w:sz w:val="20"/>
          <w:szCs w:val="20"/>
          <w:lang w:eastAsia="en-US"/>
        </w:rPr>
        <w:t>-e meeting the following agreement was achieved for</w:t>
      </w:r>
      <w:r>
        <w:rPr>
          <w:rFonts w:ascii="Times New Roman" w:eastAsia="宋体" w:hAnsi="Times New Roman" w:cs="Times New Roman" w:hint="eastAsia"/>
          <w:kern w:val="0"/>
          <w:sz w:val="20"/>
          <w:szCs w:val="20"/>
        </w:rPr>
        <w:t xml:space="preserve"> </w:t>
      </w:r>
      <w:r>
        <w:rPr>
          <w:rFonts w:ascii="Times New Roman" w:hAnsi="Times New Roman" w:cs="Times New Roman"/>
          <w:szCs w:val="21"/>
          <w:lang w:val="en-GB"/>
        </w:rPr>
        <w:t>UE capability of r</w:t>
      </w:r>
      <w:r>
        <w:rPr>
          <w:rFonts w:ascii="Times New Roman" w:hAnsi="Times New Roman" w:cs="Times New Roman" w:hint="eastAsia"/>
          <w:szCs w:val="21"/>
          <w:lang w:val="en-GB"/>
        </w:rPr>
        <w:t>estarting DMRS bundling:</w:t>
      </w:r>
    </w:p>
    <w:tbl>
      <w:tblPr>
        <w:tblStyle w:val="af4"/>
        <w:tblW w:w="0" w:type="auto"/>
        <w:tblInd w:w="108" w:type="dxa"/>
        <w:tblLook w:val="04A0" w:firstRow="1" w:lastRow="0" w:firstColumn="1" w:lastColumn="0" w:noHBand="0" w:noVBand="1"/>
      </w:tblPr>
      <w:tblGrid>
        <w:gridCol w:w="9628"/>
      </w:tblGrid>
      <w:tr w:rsidR="00A74832" w14:paraId="57C4059E" w14:textId="77777777">
        <w:tc>
          <w:tcPr>
            <w:tcW w:w="9781" w:type="dxa"/>
          </w:tcPr>
          <w:p w14:paraId="7F68D814" w14:textId="77777777" w:rsidR="00A74832" w:rsidRDefault="00476FD4">
            <w:pPr>
              <w:spacing w:after="0" w:line="240" w:lineRule="auto"/>
              <w:rPr>
                <w:rFonts w:ascii="Times New Roman" w:eastAsia="宋体" w:hAnsi="Times New Roman"/>
                <w:strike/>
                <w:szCs w:val="21"/>
                <w:highlight w:val="green"/>
              </w:rPr>
            </w:pPr>
            <w:r>
              <w:rPr>
                <w:rFonts w:ascii="Times New Roman" w:eastAsia="宋体" w:hAnsi="Times New Roman"/>
                <w:b/>
                <w:szCs w:val="21"/>
                <w:highlight w:val="green"/>
              </w:rPr>
              <w:t>Agreement</w:t>
            </w:r>
          </w:p>
          <w:p w14:paraId="74366FAC" w14:textId="77777777" w:rsidR="00A74832" w:rsidRDefault="00476FD4">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676715CA" w14:textId="77777777" w:rsidR="00A74832" w:rsidRDefault="00476FD4">
            <w:pPr>
              <w:widowControl/>
              <w:numPr>
                <w:ilvl w:val="0"/>
                <w:numId w:val="27"/>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szCs w:val="21"/>
                <w:lang w:val="en-GB"/>
              </w:rPr>
              <w:t xml:space="preserve">If DM-RS bundling is supported, UE is mandatory to support </w:t>
            </w:r>
            <w:r>
              <w:rPr>
                <w:rFonts w:ascii="Times New Roman" w:hAnsi="Times New Roman" w:cs="Times New Roman"/>
                <w:szCs w:val="21"/>
                <w:lang w:val="en-GB"/>
              </w:rPr>
              <w:t>restarting DM-RS bundling due to semi-static events. UE capability of restarting DMRS bundling is applied only to dynamic events.</w:t>
            </w:r>
          </w:p>
          <w:p w14:paraId="78BBCD68" w14:textId="77777777" w:rsidR="00A74832" w:rsidRDefault="00476FD4">
            <w:pPr>
              <w:widowControl/>
              <w:numPr>
                <w:ilvl w:val="0"/>
                <w:numId w:val="27"/>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Pr>
                <w:rFonts w:ascii="Times New Roman" w:hAnsi="Times New Roman" w:cs="Times New Roman"/>
                <w:b/>
                <w:szCs w:val="21"/>
              </w:rPr>
              <w:lastRenderedPageBreak/>
              <w:t xml:space="preserve">Option 2: </w:t>
            </w:r>
            <w:r>
              <w:rPr>
                <w:rFonts w:ascii="Times New Roman" w:hAnsi="Times New Roman" w:cs="Times New Roman"/>
                <w:szCs w:val="21"/>
              </w:rPr>
              <w:t>UE capability of restarting DMRS bundling is applied to both semi-static events and dynamic events.</w:t>
            </w:r>
          </w:p>
        </w:tc>
      </w:tr>
    </w:tbl>
    <w:p w14:paraId="16185B8A" w14:textId="77777777" w:rsidR="00A74832" w:rsidRDefault="00A74832">
      <w:pPr>
        <w:spacing w:after="120" w:line="240" w:lineRule="auto"/>
        <w:rPr>
          <w:rFonts w:ascii="Times New Roman" w:hAnsi="Times New Roman"/>
          <w:szCs w:val="21"/>
        </w:rPr>
      </w:pPr>
    </w:p>
    <w:p w14:paraId="3F7C6824" w14:textId="77777777" w:rsidR="00A74832" w:rsidRDefault="00476FD4">
      <w:pPr>
        <w:spacing w:after="120" w:line="240" w:lineRule="auto"/>
        <w:rPr>
          <w:rFonts w:ascii="Times New Roman" w:hAnsi="Times New Roman"/>
          <w:szCs w:val="21"/>
        </w:rPr>
      </w:pP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are summarized as follows:</w:t>
      </w:r>
    </w:p>
    <w:p w14:paraId="22B410F6" w14:textId="77777777" w:rsidR="00A74832" w:rsidRDefault="00476FD4">
      <w:pPr>
        <w:spacing w:after="120" w:line="240" w:lineRule="auto"/>
        <w:rPr>
          <w:rFonts w:ascii="Times New Roman" w:hAnsi="Times New Roman"/>
          <w:szCs w:val="21"/>
        </w:rPr>
      </w:pPr>
      <w:r>
        <w:rPr>
          <w:rFonts w:ascii="Times New Roman" w:hAnsi="Times New Roman" w:hint="eastAsia"/>
          <w:b/>
          <w:szCs w:val="21"/>
        </w:rPr>
        <w:t>Companies supporting Option 1</w:t>
      </w:r>
      <w:r>
        <w:rPr>
          <w:rFonts w:ascii="Times New Roman" w:hAnsi="Times New Roman" w:hint="eastAsia"/>
          <w:szCs w:val="21"/>
        </w:rPr>
        <w:t xml:space="preserve">: Nokia, NSB, vivo, OPPO, CTC, xiaomi, </w:t>
      </w:r>
      <w:r>
        <w:rPr>
          <w:rFonts w:ascii="Times New Roman" w:hAnsi="Times New Roman"/>
          <w:szCs w:val="21"/>
        </w:rPr>
        <w:t>Sierra Wireless</w:t>
      </w:r>
      <w:r>
        <w:rPr>
          <w:rFonts w:ascii="Times New Roman" w:eastAsia="宋体" w:hAnsi="Times New Roman" w:cs="Times New Roman" w:hint="eastAsia"/>
          <w:kern w:val="0"/>
          <w:szCs w:val="21"/>
        </w:rPr>
        <w:t xml:space="preserve">, Sharp,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eastAsia="宋体" w:hAnsi="Times New Roman" w:cs="Times New Roman" w:hint="eastAsia"/>
          <w:kern w:val="0"/>
          <w:szCs w:val="21"/>
          <w:lang w:val="en-GB"/>
        </w:rPr>
        <w:t>, CATT, LG</w:t>
      </w:r>
    </w:p>
    <w:p w14:paraId="70FB65B6"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hAnsi="Times New Roman" w:hint="eastAsia"/>
          <w:b/>
          <w:szCs w:val="21"/>
        </w:rPr>
        <w:t>Companies supportin</w:t>
      </w:r>
      <w:r>
        <w:rPr>
          <w:rFonts w:ascii="Times New Roman" w:hAnsi="Times New Roman" w:cs="Times New Roman"/>
          <w:b/>
          <w:szCs w:val="21"/>
        </w:rPr>
        <w:t>g Option 2</w:t>
      </w:r>
      <w:r>
        <w:rPr>
          <w:rFonts w:ascii="Times New Roman" w:hAnsi="Times New Roman" w:cs="Times New Roman"/>
          <w:szCs w:val="21"/>
        </w:rPr>
        <w:t xml:space="preserve">: </w:t>
      </w:r>
      <w:r>
        <w:rPr>
          <w:rFonts w:ascii="Times New Roman" w:eastAsia="宋体" w:hAnsi="Times New Roman" w:cs="Times New Roman"/>
          <w:kern w:val="0"/>
          <w:szCs w:val="21"/>
        </w:rPr>
        <w:t>Spreadtrum, Panasonic, CMCC</w:t>
      </w:r>
      <w:r>
        <w:rPr>
          <w:rFonts w:ascii="Times New Roman" w:hAnsi="Times New Roman" w:cs="Times New Roman"/>
        </w:rPr>
        <w:t xml:space="preserve">, </w:t>
      </w:r>
      <w:r>
        <w:rPr>
          <w:rFonts w:ascii="Times New Roman" w:eastAsia="宋体" w:hAnsi="Times New Roman" w:cs="Times New Roman"/>
          <w:kern w:val="0"/>
          <w:szCs w:val="21"/>
        </w:rPr>
        <w:t>Lenovo, Motorola Mobilit</w:t>
      </w:r>
      <w:r>
        <w:rPr>
          <w:rFonts w:ascii="Times New Roman" w:eastAsia="宋体" w:hAnsi="Times New Roman" w:cs="Times New Roman" w:hint="eastAsia"/>
          <w:kern w:val="0"/>
          <w:szCs w:val="21"/>
        </w:rPr>
        <w:t xml:space="preserve">y, </w:t>
      </w:r>
      <w:r>
        <w:rPr>
          <w:rFonts w:ascii="Times New Roman" w:eastAsia="宋体" w:hAnsi="Times New Roman" w:cs="Times New Roman"/>
          <w:kern w:val="0"/>
          <w:szCs w:val="21"/>
        </w:rPr>
        <w:t>MediaTek</w:t>
      </w:r>
    </w:p>
    <w:p w14:paraId="7779E7BB" w14:textId="77777777" w:rsidR="00A74832" w:rsidRDefault="00A74832">
      <w:pPr>
        <w:spacing w:after="120" w:line="240" w:lineRule="auto"/>
        <w:rPr>
          <w:rFonts w:ascii="Times New Roman" w:hAnsi="Times New Roman"/>
          <w:szCs w:val="21"/>
        </w:rPr>
      </w:pPr>
    </w:p>
    <w:p w14:paraId="1ABBF170" w14:textId="77777777" w:rsidR="00A74832" w:rsidRDefault="00476FD4">
      <w:pPr>
        <w:spacing w:after="120" w:line="240" w:lineRule="auto"/>
        <w:rPr>
          <w:rFonts w:ascii="Times New Roman" w:eastAsia="宋体" w:hAnsi="Times New Roman" w:cs="Times New Roman"/>
          <w:kern w:val="0"/>
          <w:szCs w:val="21"/>
        </w:rPr>
      </w:pPr>
      <w:r>
        <w:rPr>
          <w:rFonts w:ascii="Times New Roman" w:hAnsi="Times New Roman" w:cs="Times New Roman"/>
          <w:b/>
        </w:rPr>
        <w:t>Sierra Wireless</w:t>
      </w:r>
      <w:r>
        <w:rPr>
          <w:rFonts w:ascii="Times New Roman" w:hAnsi="Times New Roman" w:cs="Times New Roman"/>
        </w:rPr>
        <w:t>: There have been no agreements made WRT which events are considered semi-static vs dynamic events</w:t>
      </w:r>
      <w:r>
        <w:rPr>
          <w:rFonts w:ascii="Times New Roman" w:hAnsi="Times New Roman" w:cs="Times New Roman" w:hint="eastAsia"/>
        </w:rPr>
        <w:t>. Thus, a</w:t>
      </w:r>
      <w:r>
        <w:rPr>
          <w:rFonts w:ascii="Times New Roman" w:hAnsi="Times New Roman" w:cs="Times New Roman"/>
        </w:rPr>
        <w:t>ssuming semi-static event are events which are known before the start of the transmission and dynamic events are only known after the start of the transmission</w:t>
      </w:r>
      <w:r>
        <w:rPr>
          <w:rFonts w:ascii="Times New Roman" w:hAnsi="Times New Roman" w:cs="Times New Roman" w:hint="eastAsia"/>
        </w:rPr>
        <w:t xml:space="preserve"> then we support Option 1.</w:t>
      </w:r>
    </w:p>
    <w:p w14:paraId="372A1CF2" w14:textId="77777777" w:rsidR="00A74832" w:rsidRDefault="00476FD4">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Nokia</w:t>
      </w:r>
      <w:r>
        <w:rPr>
          <w:rFonts w:ascii="Times New Roman" w:eastAsia="宋体" w:hAnsi="Times New Roman" w:cs="Times New Roman" w:hint="eastAsia"/>
          <w:kern w:val="0"/>
          <w:szCs w:val="21"/>
        </w:rPr>
        <w:t>:</w:t>
      </w:r>
      <w:r>
        <w:t xml:space="preserve"> </w:t>
      </w:r>
      <w:r>
        <w:rPr>
          <w:rFonts w:ascii="Times New Roman" w:eastAsia="宋体" w:hAnsi="Times New Roman" w:cs="Times New Roman"/>
          <w:kern w:val="0"/>
          <w:szCs w:val="21"/>
        </w:rPr>
        <w:t>RAN1 to clarify whether the UE capability of restarting DM-RS bundling is applicable per configured TDW or across all configured TDW.</w:t>
      </w:r>
    </w:p>
    <w:p w14:paraId="65A53FC9" w14:textId="77777777" w:rsidR="00A74832" w:rsidRDefault="00476FD4">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LG</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If UE is mandatory to support restarting DM-RS bundling due to semi-static event, working assumptions in RAN1#106-e and RAN1#106b-e should be revisited to describe the start of the other actual time domain window.</w:t>
      </w:r>
    </w:p>
    <w:p w14:paraId="0F8CF3FD" w14:textId="77777777" w:rsidR="00A74832" w:rsidRDefault="00476FD4">
      <w:pPr>
        <w:pStyle w:val="2"/>
        <w:spacing w:before="156" w:after="156" w:line="240" w:lineRule="auto"/>
        <w:rPr>
          <w:rFonts w:ascii="Arial" w:hAnsi="Arial" w:cs="Arial"/>
        </w:rPr>
      </w:pPr>
      <w:r>
        <w:rPr>
          <w:rFonts w:ascii="Arial" w:hAnsi="Arial" w:cs="Arial"/>
        </w:rPr>
        <w:t>2.4 Inter-slot frequency hopping with inter-slot bundling</w:t>
      </w:r>
    </w:p>
    <w:p w14:paraId="2D78EEF4" w14:textId="77777777" w:rsidR="00A74832" w:rsidRDefault="00476FD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p>
    <w:p w14:paraId="1373C968" w14:textId="77777777" w:rsidR="00A74832" w:rsidRDefault="00476FD4">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5C024830" w14:textId="77777777" w:rsidR="00A74832" w:rsidRDefault="00476FD4">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5E98361F" w14:textId="77777777" w:rsidR="00A74832" w:rsidRDefault="00476FD4">
      <w:pPr>
        <w:pStyle w:val="a8"/>
        <w:spacing w:before="156"/>
        <w:rPr>
          <w:rFonts w:ascii="Times New Roman" w:eastAsiaTheme="minorEastAsia" w:hAnsi="Times New Roman"/>
          <w:sz w:val="21"/>
          <w:szCs w:val="21"/>
          <w:lang w:eastAsia="zh-CN"/>
        </w:rPr>
      </w:pPr>
      <w:r>
        <w:rPr>
          <w:rFonts w:ascii="Times New Roman" w:hAnsi="Times New Roman"/>
          <w:sz w:val="21"/>
          <w:szCs w:val="21"/>
          <w:lang w:eastAsia="zh-CN"/>
        </w:rPr>
        <w:t>In RAN1 #106b-e, the following agreement was made.</w:t>
      </w:r>
    </w:p>
    <w:tbl>
      <w:tblPr>
        <w:tblStyle w:val="af4"/>
        <w:tblW w:w="0" w:type="auto"/>
        <w:tblInd w:w="108" w:type="dxa"/>
        <w:tblLook w:val="04A0" w:firstRow="1" w:lastRow="0" w:firstColumn="1" w:lastColumn="0" w:noHBand="0" w:noVBand="1"/>
      </w:tblPr>
      <w:tblGrid>
        <w:gridCol w:w="9628"/>
      </w:tblGrid>
      <w:tr w:rsidR="00A74832" w14:paraId="41AB96B7" w14:textId="77777777">
        <w:tc>
          <w:tcPr>
            <w:tcW w:w="9781" w:type="dxa"/>
          </w:tcPr>
          <w:p w14:paraId="1061378E" w14:textId="77777777" w:rsidR="00A74832" w:rsidRDefault="00476FD4">
            <w:pPr>
              <w:rPr>
                <w:rFonts w:ascii="Times New Roman" w:hAnsi="Times New Roman" w:cs="Times New Roman"/>
                <w:b/>
                <w:bCs/>
                <w:szCs w:val="21"/>
                <w:highlight w:val="green"/>
              </w:rPr>
            </w:pPr>
            <w:r>
              <w:rPr>
                <w:rFonts w:ascii="Times New Roman" w:eastAsia="等线" w:hAnsi="Times New Roman" w:cs="Times New Roman"/>
                <w:b/>
                <w:bCs/>
                <w:szCs w:val="21"/>
                <w:highlight w:val="green"/>
              </w:rPr>
              <w:t>Agreement</w:t>
            </w:r>
            <w:r>
              <w:rPr>
                <w:rFonts w:ascii="Times New Roman" w:hAnsi="Times New Roman" w:cs="Times New Roman"/>
                <w:b/>
                <w:bCs/>
                <w:szCs w:val="21"/>
                <w:highlight w:val="green"/>
              </w:rPr>
              <w:t xml:space="preserve">: </w:t>
            </w:r>
          </w:p>
          <w:p w14:paraId="7C9CF276" w14:textId="77777777" w:rsidR="00A74832" w:rsidRDefault="00476FD4">
            <w:pPr>
              <w:rPr>
                <w:rFonts w:ascii="Times New Roman" w:hAnsi="Times New Roman" w:cs="Times New Roman"/>
                <w:bCs/>
                <w:szCs w:val="21"/>
              </w:rPr>
            </w:pPr>
            <w:r>
              <w:rPr>
                <w:rFonts w:ascii="Times New Roman" w:hAnsi="Times New Roman" w:cs="Times New Roman"/>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2C0E9BB2" w14:textId="77777777" w:rsidR="00A74832" w:rsidRDefault="00476FD4">
            <w:pPr>
              <w:pStyle w:val="af8"/>
              <w:numPr>
                <w:ilvl w:val="0"/>
                <w:numId w:val="28"/>
              </w:numPr>
              <w:autoSpaceDE/>
              <w:autoSpaceDN/>
              <w:adjustRightInd/>
              <w:snapToGrid/>
              <w:spacing w:after="0" w:line="280" w:lineRule="atLeast"/>
              <w:ind w:firstLineChars="0"/>
              <w:rPr>
                <w:bCs/>
                <w:sz w:val="21"/>
                <w:szCs w:val="21"/>
              </w:rPr>
            </w:pPr>
            <w:r>
              <w:rPr>
                <w:bCs/>
                <w:sz w:val="21"/>
                <w:szCs w:val="21"/>
              </w:rPr>
              <w:t>Option 1: “hopping intervals determination” -&gt; “configured TDW determination” -&gt; “actual TDW determination”</w:t>
            </w:r>
          </w:p>
          <w:p w14:paraId="4777B4D6" w14:textId="77777777" w:rsidR="00A74832" w:rsidRDefault="00476FD4">
            <w:pPr>
              <w:pStyle w:val="af8"/>
              <w:numPr>
                <w:ilvl w:val="0"/>
                <w:numId w:val="28"/>
              </w:numPr>
              <w:autoSpaceDE/>
              <w:autoSpaceDN/>
              <w:adjustRightInd/>
              <w:snapToGrid/>
              <w:spacing w:after="0" w:line="280" w:lineRule="atLeast"/>
              <w:ind w:firstLineChars="0"/>
              <w:rPr>
                <w:bCs/>
                <w:sz w:val="21"/>
                <w:szCs w:val="21"/>
              </w:rPr>
            </w:pPr>
            <w:r>
              <w:rPr>
                <w:bCs/>
                <w:sz w:val="21"/>
                <w:szCs w:val="21"/>
              </w:rPr>
              <w:t>Option 2: “configured TDW determination” -&gt; “hopping intervals determination” -&gt; “actual TDW determination”</w:t>
            </w:r>
          </w:p>
          <w:p w14:paraId="56613FEC" w14:textId="77777777" w:rsidR="00A74832" w:rsidRDefault="00476FD4">
            <w:pPr>
              <w:pStyle w:val="af8"/>
              <w:numPr>
                <w:ilvl w:val="0"/>
                <w:numId w:val="28"/>
              </w:numPr>
              <w:autoSpaceDE/>
              <w:autoSpaceDN/>
              <w:adjustRightInd/>
              <w:snapToGrid/>
              <w:spacing w:after="0" w:line="280" w:lineRule="atLeast"/>
              <w:ind w:firstLineChars="0"/>
              <w:rPr>
                <w:bCs/>
                <w:sz w:val="21"/>
                <w:szCs w:val="21"/>
              </w:rPr>
            </w:pPr>
            <w:r>
              <w:rPr>
                <w:bCs/>
                <w:sz w:val="21"/>
                <w:szCs w:val="21"/>
              </w:rPr>
              <w:t>Option 4: “configured TDW determination” -&gt; “actual TDW determination” and “hopping intervals determination”</w:t>
            </w:r>
          </w:p>
          <w:p w14:paraId="6BDE13D4" w14:textId="77777777" w:rsidR="00A74832" w:rsidRDefault="00476FD4">
            <w:pPr>
              <w:rPr>
                <w:rFonts w:ascii="Times New Roman" w:hAnsi="Times New Roman" w:cs="Times New Roman"/>
                <w:bCs/>
                <w:szCs w:val="21"/>
              </w:rPr>
            </w:pPr>
            <w:r>
              <w:rPr>
                <w:rFonts w:ascii="Times New Roman" w:hAnsi="Times New Roman" w:cs="Times New Roman"/>
                <w:bCs/>
                <w:szCs w:val="21"/>
              </w:rPr>
              <w:t>Note: option 1 and</w:t>
            </w:r>
            <w:r>
              <w:rPr>
                <w:rFonts w:ascii="Times New Roman" w:hAnsi="Times New Roman" w:cs="Times New Roman"/>
                <w:bCs/>
                <w:color w:val="FF0000"/>
                <w:szCs w:val="21"/>
              </w:rPr>
              <w:t xml:space="preserve"> </w:t>
            </w:r>
            <w:r>
              <w:rPr>
                <w:rFonts w:ascii="Times New Roman" w:hAnsi="Times New Roman" w:cs="Times New Roman"/>
                <w:bCs/>
                <w:szCs w:val="21"/>
              </w:rPr>
              <w:t>2</w:t>
            </w:r>
            <w:r>
              <w:rPr>
                <w:rFonts w:ascii="Times New Roman" w:hAnsi="Times New Roman" w:cs="Times New Roman"/>
                <w:bCs/>
                <w:color w:val="FF0000"/>
                <w:szCs w:val="21"/>
              </w:rPr>
              <w:t xml:space="preserve"> </w:t>
            </w:r>
            <w:r>
              <w:rPr>
                <w:rFonts w:ascii="Times New Roman" w:hAnsi="Times New Roman" w:cs="Times New Roman"/>
                <w:bCs/>
                <w:szCs w:val="21"/>
              </w:rPr>
              <w:t xml:space="preserve">assume a hopping interval can be different than an actual TDW. Option 4 assumes a hopping interval is the same as an actual TDW. </w:t>
            </w:r>
          </w:p>
        </w:tc>
      </w:tr>
    </w:tbl>
    <w:p w14:paraId="6EC1B721" w14:textId="77777777" w:rsidR="00A74832" w:rsidRDefault="00476FD4">
      <w:pPr>
        <w:adjustRightInd w:val="0"/>
        <w:snapToGrid w:val="0"/>
        <w:spacing w:beforeLines="50" w:before="156"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illustrated below</w:t>
      </w:r>
      <w:r>
        <w:rPr>
          <w:rFonts w:ascii="Times New Roman" w:eastAsia="等线" w:hAnsi="Times New Roman" w:cs="Times New Roman" w:hint="eastAsia"/>
          <w:bCs/>
          <w:kern w:val="0"/>
          <w:szCs w:val="21"/>
        </w:rPr>
        <w:t>:</w:t>
      </w:r>
    </w:p>
    <w:p w14:paraId="189B663A" w14:textId="77777777" w:rsidR="00A74832" w:rsidRDefault="001B7D3A">
      <w:pPr>
        <w:pStyle w:val="a8"/>
        <w:spacing w:before="156"/>
        <w:jc w:val="center"/>
        <w:rPr>
          <w:sz w:val="21"/>
          <w:szCs w:val="21"/>
          <w:lang w:eastAsia="zh-CN"/>
        </w:rPr>
      </w:pPr>
      <w:r>
        <w:rPr>
          <w:noProof/>
          <w:sz w:val="21"/>
          <w:szCs w:val="21"/>
          <w:lang w:eastAsia="zh-CN"/>
        </w:rPr>
        <w:object w:dxaOrig="7815" w:dyaOrig="3893" w14:anchorId="5B4C5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95pt;height:196.5pt;mso-width-percent:0;mso-height-percent:0;mso-width-percent:0;mso-height-percent:0" o:ole="">
            <v:imagedata r:id="rId17" o:title=""/>
          </v:shape>
          <o:OLEObject Type="Embed" ProgID="Visio.Drawing.11" ShapeID="_x0000_i1025" DrawAspect="Content" ObjectID="_1698410634" r:id="rId18"/>
        </w:object>
      </w:r>
    </w:p>
    <w:p w14:paraId="1CAD6EA7" w14:textId="77777777" w:rsidR="00A74832" w:rsidRDefault="00476FD4">
      <w:pPr>
        <w:pStyle w:val="a8"/>
        <w:spacing w:before="156"/>
        <w:jc w:val="center"/>
        <w:rPr>
          <w:rFonts w:eastAsiaTheme="minorEastAsia"/>
          <w:lang w:eastAsia="zh-CN"/>
        </w:rPr>
      </w:pPr>
      <w:r>
        <w:rPr>
          <w:rFonts w:hint="eastAsia"/>
          <w:lang w:eastAsia="zh-CN"/>
        </w:rPr>
        <w:t>Fig.</w:t>
      </w:r>
      <w:r>
        <w:rPr>
          <w:lang w:eastAsia="zh-CN"/>
        </w:rPr>
        <w:t xml:space="preserve">1 Illustration of the </w:t>
      </w:r>
      <w:r>
        <w:rPr>
          <w:rFonts w:hint="eastAsia"/>
          <w:lang w:eastAsia="zh-CN"/>
        </w:rPr>
        <w:t>configured</w:t>
      </w:r>
      <w:r>
        <w:rPr>
          <w:lang w:eastAsia="zh-CN"/>
        </w:rPr>
        <w:t xml:space="preserve"> hopping interval smaller than the window length of the configured TDWs for option 1</w:t>
      </w:r>
    </w:p>
    <w:p w14:paraId="447ABD42" w14:textId="77777777" w:rsidR="00A74832" w:rsidRDefault="001B7D3A">
      <w:pPr>
        <w:pStyle w:val="a8"/>
        <w:spacing w:before="156"/>
        <w:jc w:val="center"/>
        <w:rPr>
          <w:sz w:val="21"/>
          <w:szCs w:val="21"/>
          <w:lang w:eastAsia="zh-CN"/>
        </w:rPr>
      </w:pPr>
      <w:r>
        <w:rPr>
          <w:noProof/>
          <w:sz w:val="21"/>
          <w:szCs w:val="21"/>
          <w:lang w:eastAsia="zh-CN"/>
        </w:rPr>
        <w:object w:dxaOrig="7988" w:dyaOrig="3953" w14:anchorId="1B604CF2">
          <v:shape id="_x0000_i1026" type="#_x0000_t75" alt="" style="width:401.7pt;height:197.15pt;mso-width-percent:0;mso-height-percent:0;mso-width-percent:0;mso-height-percent:0" o:ole="">
            <v:imagedata r:id="rId19" o:title=""/>
          </v:shape>
          <o:OLEObject Type="Embed" ProgID="Visio.Drawing.11" ShapeID="_x0000_i1026" DrawAspect="Content" ObjectID="_1698410635" r:id="rId20"/>
        </w:object>
      </w:r>
    </w:p>
    <w:p w14:paraId="33BB567B" w14:textId="77777777" w:rsidR="00A74832" w:rsidRDefault="00476FD4">
      <w:pPr>
        <w:pStyle w:val="a8"/>
        <w:spacing w:before="156"/>
        <w:jc w:val="center"/>
        <w:rPr>
          <w:rFonts w:eastAsiaTheme="minorEastAsia"/>
          <w:lang w:eastAsia="zh-CN"/>
        </w:rPr>
      </w:pPr>
      <w:r>
        <w:rPr>
          <w:rFonts w:hint="eastAsia"/>
          <w:lang w:eastAsia="zh-CN"/>
        </w:rPr>
        <w:t>Fig.</w:t>
      </w:r>
      <w:r>
        <w:rPr>
          <w:lang w:eastAsia="zh-CN"/>
        </w:rPr>
        <w:t xml:space="preserve">2 Illustration of the </w:t>
      </w:r>
      <w:r>
        <w:rPr>
          <w:rFonts w:hint="eastAsia"/>
          <w:lang w:eastAsia="zh-CN"/>
        </w:rPr>
        <w:t>configured</w:t>
      </w:r>
      <w:r>
        <w:rPr>
          <w:lang w:eastAsia="zh-CN"/>
        </w:rPr>
        <w:t xml:space="preserve"> </w:t>
      </w:r>
      <w:r>
        <w:rPr>
          <w:bCs/>
        </w:rPr>
        <w:t>hopping interval</w:t>
      </w:r>
      <w:r>
        <w:rPr>
          <w:lang w:eastAsia="zh-CN"/>
        </w:rPr>
        <w:t xml:space="preserve"> larger than the window length of the configured TDWs for option 1</w:t>
      </w:r>
    </w:p>
    <w:p w14:paraId="34F18DCB" w14:textId="77777777" w:rsidR="00A74832" w:rsidRDefault="001B7D3A">
      <w:pPr>
        <w:pStyle w:val="a8"/>
        <w:spacing w:before="156"/>
        <w:jc w:val="center"/>
        <w:rPr>
          <w:sz w:val="21"/>
          <w:szCs w:val="21"/>
          <w:lang w:eastAsia="zh-CN"/>
        </w:rPr>
      </w:pPr>
      <w:r>
        <w:rPr>
          <w:noProof/>
          <w:sz w:val="21"/>
          <w:szCs w:val="21"/>
          <w:lang w:eastAsia="zh-CN"/>
        </w:rPr>
        <w:object w:dxaOrig="7710" w:dyaOrig="3368" w14:anchorId="58749FE7">
          <v:shape id="_x0000_i1027" type="#_x0000_t75" alt="" style="width:384.9pt;height:168.9pt;mso-width-percent:0;mso-height-percent:0;mso-width-percent:0;mso-height-percent:0" o:ole="">
            <v:imagedata r:id="rId21" o:title=""/>
          </v:shape>
          <o:OLEObject Type="Embed" ProgID="Visio.Drawing.11" ShapeID="_x0000_i1027" DrawAspect="Content" ObjectID="_1698410636" r:id="rId22"/>
        </w:object>
      </w:r>
    </w:p>
    <w:p w14:paraId="31D967CF" w14:textId="77777777" w:rsidR="00A74832" w:rsidRDefault="00476FD4">
      <w:pPr>
        <w:pStyle w:val="a8"/>
        <w:spacing w:before="156"/>
        <w:jc w:val="center"/>
        <w:rPr>
          <w:rFonts w:eastAsiaTheme="minorEastAsia"/>
          <w:lang w:eastAsia="zh-CN"/>
        </w:rPr>
      </w:pPr>
      <w:r>
        <w:rPr>
          <w:rFonts w:hint="eastAsia"/>
          <w:lang w:eastAsia="zh-CN"/>
        </w:rPr>
        <w:t>Fig.</w:t>
      </w:r>
      <w:r>
        <w:rPr>
          <w:lang w:eastAsia="zh-CN"/>
        </w:rPr>
        <w:t xml:space="preserve">3 Illustration of the </w:t>
      </w:r>
      <w:r>
        <w:rPr>
          <w:bCs/>
        </w:rPr>
        <w:t>hopping interval</w:t>
      </w:r>
      <w:r>
        <w:rPr>
          <w:lang w:eastAsia="zh-CN"/>
        </w:rPr>
        <w:t xml:space="preserve"> equal to the window length of the configured TDWs for option 2</w:t>
      </w:r>
    </w:p>
    <w:p w14:paraId="7C70397A" w14:textId="77777777" w:rsidR="00A74832" w:rsidRDefault="001B7D3A">
      <w:pPr>
        <w:pStyle w:val="a8"/>
        <w:spacing w:before="156"/>
        <w:jc w:val="center"/>
        <w:rPr>
          <w:sz w:val="21"/>
          <w:szCs w:val="21"/>
          <w:lang w:eastAsia="zh-CN"/>
        </w:rPr>
      </w:pPr>
      <w:r>
        <w:rPr>
          <w:noProof/>
          <w:sz w:val="21"/>
          <w:szCs w:val="21"/>
          <w:lang w:eastAsia="zh-CN"/>
        </w:rPr>
        <w:object w:dxaOrig="7770" w:dyaOrig="3398" w14:anchorId="0D273F68">
          <v:shape id="_x0000_i1028" type="#_x0000_t75" alt="" style="width:390.3pt;height:170.25pt;mso-width-percent:0;mso-height-percent:0;mso-width-percent:0;mso-height-percent:0" o:ole="">
            <v:imagedata r:id="rId23" o:title=""/>
          </v:shape>
          <o:OLEObject Type="Embed" ProgID="Visio.Drawing.11" ShapeID="_x0000_i1028" DrawAspect="Content" ObjectID="_1698410637" r:id="rId24"/>
        </w:object>
      </w:r>
    </w:p>
    <w:p w14:paraId="7859EFE2" w14:textId="77777777" w:rsidR="00A74832" w:rsidRDefault="00476FD4">
      <w:pPr>
        <w:pStyle w:val="a8"/>
        <w:spacing w:before="156"/>
        <w:jc w:val="center"/>
        <w:rPr>
          <w:rFonts w:eastAsiaTheme="minorEastAsia"/>
          <w:lang w:eastAsia="zh-CN"/>
        </w:rPr>
      </w:pPr>
      <w:r>
        <w:rPr>
          <w:rFonts w:hint="eastAsia"/>
          <w:lang w:eastAsia="zh-CN"/>
        </w:rPr>
        <w:t>Fig.</w:t>
      </w:r>
      <w:r>
        <w:rPr>
          <w:lang w:eastAsia="zh-CN"/>
        </w:rPr>
        <w:t xml:space="preserve">4 Illustration of the </w:t>
      </w:r>
      <w:r>
        <w:rPr>
          <w:bCs/>
        </w:rPr>
        <w:t>hopping intervals</w:t>
      </w:r>
      <w:r>
        <w:rPr>
          <w:lang w:eastAsia="zh-CN"/>
        </w:rPr>
        <w:t xml:space="preserve"> equal to the window length of the </w:t>
      </w:r>
      <w:r>
        <w:rPr>
          <w:rFonts w:hint="eastAsia"/>
          <w:lang w:eastAsia="zh-CN"/>
        </w:rPr>
        <w:t>actual</w:t>
      </w:r>
      <w:r>
        <w:rPr>
          <w:lang w:eastAsia="zh-CN"/>
        </w:rPr>
        <w:t xml:space="preserve"> TDWs for option 4</w:t>
      </w:r>
    </w:p>
    <w:p w14:paraId="2D54A6F7" w14:textId="77777777" w:rsidR="00A74832" w:rsidRDefault="00476FD4">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239620EF" w14:textId="77777777" w:rsidR="00A74832" w:rsidRDefault="00476FD4">
      <w:pPr>
        <w:pStyle w:val="2"/>
        <w:spacing w:before="156" w:after="156" w:line="240" w:lineRule="auto"/>
        <w:rPr>
          <w:rFonts w:ascii="Arial" w:hAnsi="Arial" w:cs="Arial"/>
        </w:rPr>
      </w:pPr>
      <w:r>
        <w:rPr>
          <w:rFonts w:ascii="Arial" w:hAnsi="Arial" w:cs="Arial"/>
        </w:rPr>
        <w:t>2.5 TPC command</w:t>
      </w:r>
    </w:p>
    <w:p w14:paraId="517A2413"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In RAN1#106bis-e meeting, the handling of TPC command was discussed extensively</w:t>
      </w:r>
      <w:r>
        <w:rPr>
          <w:rFonts w:ascii="Times New Roman" w:hAnsi="Times New Roman" w:cs="Times New Roman" w:hint="eastAsia"/>
          <w:szCs w:val="21"/>
        </w:rPr>
        <w:t xml:space="preserve"> [12]</w:t>
      </w:r>
      <w:r>
        <w:rPr>
          <w:rFonts w:ascii="Times New Roman" w:hAnsi="Times New Roman" w:cs="Times New Roman"/>
          <w:szCs w:val="21"/>
        </w:rPr>
        <w:t>.</w:t>
      </w:r>
      <w:r>
        <w:rPr>
          <w:rFonts w:ascii="Times New Roman" w:hAnsi="Times New Roman" w:cs="Times New Roman" w:hint="eastAsia"/>
          <w:szCs w:val="21"/>
        </w:rPr>
        <w:t xml:space="preserve"> During the discussion, accumulated TPC commands and </w:t>
      </w:r>
      <w:r>
        <w:rPr>
          <w:rFonts w:ascii="Times New Roman" w:hAnsi="Times New Roman" w:cs="Times New Roman"/>
          <w:szCs w:val="21"/>
        </w:rPr>
        <w:t>absolute TPC commands</w:t>
      </w:r>
      <w:r>
        <w:rPr>
          <w:rFonts w:ascii="Times New Roman" w:hAnsi="Times New Roman" w:cs="Times New Roman" w:hint="eastAsia"/>
          <w:szCs w:val="21"/>
        </w:rPr>
        <w:t xml:space="preserve"> were discussed separately as follows.</w:t>
      </w:r>
    </w:p>
    <w:tbl>
      <w:tblPr>
        <w:tblStyle w:val="af4"/>
        <w:tblW w:w="0" w:type="auto"/>
        <w:tblInd w:w="108" w:type="dxa"/>
        <w:tblLook w:val="04A0" w:firstRow="1" w:lastRow="0" w:firstColumn="1" w:lastColumn="0" w:noHBand="0" w:noVBand="1"/>
      </w:tblPr>
      <w:tblGrid>
        <w:gridCol w:w="9628"/>
      </w:tblGrid>
      <w:tr w:rsidR="00A74832" w14:paraId="6D736534" w14:textId="77777777">
        <w:tc>
          <w:tcPr>
            <w:tcW w:w="9781" w:type="dxa"/>
          </w:tcPr>
          <w:p w14:paraId="55C6D008" w14:textId="77777777" w:rsidR="00A74832" w:rsidRDefault="00476FD4">
            <w:pPr>
              <w:widowControl/>
              <w:autoSpaceDE w:val="0"/>
              <w:autoSpaceDN w:val="0"/>
              <w:snapToGrid w:val="0"/>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Pr>
                <w:rFonts w:ascii="Times New Roman" w:eastAsia="宋体" w:hAnsi="Times New Roman" w:cs="Times New Roman"/>
                <w:b/>
                <w:kern w:val="0"/>
                <w:szCs w:val="21"/>
                <w:lang w:val="en-GB"/>
              </w:rPr>
              <w:t>ccumulate TPC commands</w:t>
            </w:r>
            <w:r>
              <w:rPr>
                <w:rFonts w:ascii="Times New Roman" w:eastAsia="宋体" w:hAnsi="Times New Roman" w:cs="Times New Roman" w:hint="eastAsia"/>
                <w:b/>
                <w:kern w:val="0"/>
                <w:szCs w:val="21"/>
                <w:lang w:val="en-GB"/>
              </w:rPr>
              <w:t>:</w:t>
            </w:r>
          </w:p>
          <w:p w14:paraId="4727A8A9"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577E287F" w14:textId="77777777" w:rsidR="00A74832" w:rsidRDefault="00476FD4">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1DE46675" w14:textId="77777777" w:rsidR="00A74832" w:rsidRDefault="00476FD4">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5E3B5392" w14:textId="77777777" w:rsidR="00A74832" w:rsidRDefault="00476FD4">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2501E34E" w14:textId="77777777" w:rsidR="00A74832" w:rsidRDefault="00A74832">
            <w:pPr>
              <w:widowControl/>
              <w:spacing w:after="0" w:line="240" w:lineRule="auto"/>
              <w:rPr>
                <w:rFonts w:ascii="Times New Roman" w:eastAsia="宋体" w:hAnsi="Times New Roman" w:cs="Times New Roman"/>
                <w:b/>
                <w:kern w:val="0"/>
                <w:szCs w:val="21"/>
                <w:lang w:val="en-GB"/>
              </w:rPr>
            </w:pPr>
          </w:p>
          <w:p w14:paraId="5479E3F4" w14:textId="77777777" w:rsidR="00A74832" w:rsidRDefault="00476FD4">
            <w:pPr>
              <w:widowControl/>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Pr>
                <w:rFonts w:ascii="Times New Roman" w:eastAsia="宋体" w:hAnsi="Times New Roman" w:cs="Times New Roman"/>
                <w:b/>
                <w:kern w:val="0"/>
                <w:szCs w:val="21"/>
                <w:lang w:val="en-GB"/>
              </w:rPr>
              <w:t>bsolute TPC commands</w:t>
            </w:r>
            <w:r>
              <w:rPr>
                <w:rFonts w:ascii="Times New Roman" w:eastAsia="宋体" w:hAnsi="Times New Roman" w:cs="Times New Roman" w:hint="eastAsia"/>
                <w:b/>
                <w:kern w:val="0"/>
                <w:szCs w:val="21"/>
                <w:lang w:val="en-GB"/>
              </w:rPr>
              <w:t>:</w:t>
            </w:r>
          </w:p>
          <w:p w14:paraId="632ADF74"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If UE is not configured to accumulate TPC commands, down select one of the following alternatives.</w:t>
            </w:r>
          </w:p>
          <w:p w14:paraId="7ECB60D8"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rPr>
              <w:t xml:space="preserve">Alt 1: the last TPC command that would take effect within a configured TDW supersedes </w:t>
            </w:r>
            <w:r>
              <w:rPr>
                <w:sz w:val="21"/>
                <w:szCs w:val="21"/>
                <w:lang w:val="en-GB" w:eastAsia="zh-CN"/>
              </w:rPr>
              <w:t xml:space="preserve">all previous TPC commands that take effect within that configured TDW and only the last TPC command is applied by the UE. </w:t>
            </w:r>
          </w:p>
          <w:p w14:paraId="5B4F3A66" w14:textId="77777777" w:rsidR="00A74832" w:rsidRDefault="00476FD4">
            <w:pPr>
              <w:widowControl/>
              <w:numPr>
                <w:ilvl w:val="2"/>
                <w:numId w:val="16"/>
              </w:numPr>
              <w:autoSpaceDE w:val="0"/>
              <w:autoSpaceDN w:val="0"/>
              <w:adjustRightInd w:val="0"/>
              <w:snapToGrid w:val="0"/>
              <w:spacing w:after="0" w:line="240" w:lineRule="auto"/>
              <w:rPr>
                <w:color w:val="FF0000"/>
                <w:szCs w:val="21"/>
                <w:lang w:val="en-GB"/>
              </w:rPr>
            </w:pPr>
            <w:r>
              <w:rPr>
                <w:rFonts w:ascii="Times New Roman" w:eastAsia="宋体" w:hAnsi="Times New Roman" w:cs="Times New Roman"/>
                <w:color w:val="FF0000"/>
                <w:kern w:val="0"/>
                <w:szCs w:val="21"/>
              </w:rPr>
              <w:t>FFS: no more than 1 TPC command is expected to take effect during a configured TDW.</w:t>
            </w:r>
          </w:p>
          <w:p w14:paraId="098045AE" w14:textId="77777777" w:rsidR="00A74832" w:rsidRDefault="00476FD4">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2: no more than 1 TPC command is expected to take effect during a configured TDW.</w:t>
            </w:r>
          </w:p>
          <w:p w14:paraId="18FDE9E6"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lang w:val="en-GB" w:eastAsia="zh-CN"/>
              </w:rPr>
              <w:t xml:space="preserve">Alt 3: the last TPC command that would take effect within an actual TDW supersedes all previous TPC commands that take effect within that actual TDW and only the last TPC command is applied by the UE. </w:t>
            </w:r>
          </w:p>
          <w:p w14:paraId="6002CD2E" w14:textId="77777777" w:rsidR="00A74832" w:rsidRDefault="00476FD4">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 no more than 1 TPC command is expected to take effect during an actual TDW.</w:t>
            </w:r>
          </w:p>
          <w:p w14:paraId="6686597E" w14:textId="77777777" w:rsidR="00A74832" w:rsidRDefault="00476FD4">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4: no more than 1 TPC command is expected to take effect during an actual TDW.</w:t>
            </w:r>
          </w:p>
          <w:p w14:paraId="4B24134F" w14:textId="77777777" w:rsidR="00A74832" w:rsidRDefault="00476FD4">
            <w:pPr>
              <w:pStyle w:val="af8"/>
              <w:numPr>
                <w:ilvl w:val="1"/>
                <w:numId w:val="22"/>
              </w:numPr>
              <w:spacing w:after="0" w:line="240" w:lineRule="auto"/>
              <w:ind w:left="780" w:firstLineChars="0"/>
              <w:rPr>
                <w:sz w:val="21"/>
                <w:szCs w:val="21"/>
              </w:rPr>
            </w:pPr>
            <w:r>
              <w:rPr>
                <w:sz w:val="21"/>
                <w:szCs w:val="21"/>
              </w:rPr>
              <w:t>Alt 5: The UE applies TPC commands after a configured TDW. It is left to UE implementation which TPC commands to apply from those that would take effect within the configured TDW.</w:t>
            </w:r>
          </w:p>
          <w:p w14:paraId="4205A40D" w14:textId="77777777" w:rsidR="00A74832" w:rsidRDefault="00476FD4">
            <w:pPr>
              <w:pStyle w:val="af8"/>
              <w:numPr>
                <w:ilvl w:val="1"/>
                <w:numId w:val="22"/>
              </w:numPr>
              <w:spacing w:after="0" w:line="240" w:lineRule="auto"/>
              <w:ind w:left="780" w:firstLineChars="0"/>
              <w:rPr>
                <w:sz w:val="21"/>
                <w:szCs w:val="21"/>
              </w:rPr>
            </w:pPr>
            <w:r>
              <w:rPr>
                <w:sz w:val="21"/>
                <w:szCs w:val="21"/>
              </w:rPr>
              <w:t>Alt 6: The UE applies TPC commands after an actual TDW. It is left to UE implementation which TPC commands to apply from those that would take effect within the actual TDW.</w:t>
            </w:r>
          </w:p>
        </w:tc>
      </w:tr>
    </w:tbl>
    <w:p w14:paraId="7EFE7DF6" w14:textId="77777777" w:rsidR="00A74832" w:rsidRDefault="00A74832">
      <w:pPr>
        <w:tabs>
          <w:tab w:val="left" w:pos="1701"/>
        </w:tabs>
        <w:spacing w:after="120" w:line="240" w:lineRule="auto"/>
        <w:rPr>
          <w:rFonts w:ascii="Times New Roman" w:hAnsi="Times New Roman" w:cs="Times New Roman"/>
          <w:szCs w:val="21"/>
        </w:rPr>
      </w:pPr>
    </w:p>
    <w:p w14:paraId="04335329"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For a</w:t>
      </w:r>
      <w:r>
        <w:rPr>
          <w:rFonts w:ascii="Times New Roman" w:hAnsi="Times New Roman" w:cs="Times New Roman"/>
          <w:szCs w:val="21"/>
        </w:rPr>
        <w:t>ccumulate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400A0B0F"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1</w:t>
      </w:r>
      <w:r>
        <w:rPr>
          <w:rFonts w:ascii="Times New Roman" w:hAnsi="Times New Roman" w:cs="Times New Roman" w:hint="eastAsia"/>
          <w:szCs w:val="21"/>
        </w:rPr>
        <w:t xml:space="preserve">: vivo, OPPO, Panasonic, CTC, xiaomi, CMCC, Samsung, </w:t>
      </w:r>
      <w:r>
        <w:rPr>
          <w:rFonts w:ascii="Times New Roman" w:hAnsi="Times New Roman" w:cs="Times New Roman"/>
          <w:szCs w:val="21"/>
        </w:rPr>
        <w:t>HW, HiSilicon</w:t>
      </w:r>
      <w:r>
        <w:rPr>
          <w:rFonts w:ascii="Times New Roman" w:hAnsi="Times New Roman" w:cs="Times New Roman" w:hint="eastAsia"/>
          <w:szCs w:val="21"/>
        </w:rPr>
        <w:t xml:space="preserve">, CATT, </w:t>
      </w:r>
      <w:r>
        <w:rPr>
          <w:rFonts w:ascii="Times New Roman" w:hAnsi="Times New Roman" w:cs="Times New Roman"/>
          <w:szCs w:val="21"/>
        </w:rPr>
        <w:lastRenderedPageBreak/>
        <w:t>InterDigital</w:t>
      </w:r>
      <w:r>
        <w:rPr>
          <w:rFonts w:ascii="Times New Roman" w:hAnsi="Times New Roman" w:cs="Times New Roman" w:hint="eastAsia"/>
          <w:szCs w:val="21"/>
        </w:rPr>
        <w:t>, LG</w:t>
      </w:r>
    </w:p>
    <w:p w14:paraId="5C571D02"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2</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w:t>
      </w:r>
    </w:p>
    <w:p w14:paraId="1500B869" w14:textId="77777777" w:rsidR="00A74832" w:rsidRDefault="00A74832">
      <w:pPr>
        <w:tabs>
          <w:tab w:val="left" w:pos="1701"/>
        </w:tabs>
        <w:spacing w:after="120" w:line="240" w:lineRule="auto"/>
        <w:rPr>
          <w:rFonts w:ascii="Times New Roman" w:hAnsi="Times New Roman" w:cs="Times New Roman"/>
          <w:szCs w:val="21"/>
        </w:rPr>
      </w:pPr>
    </w:p>
    <w:p w14:paraId="57AF5016"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 xml:space="preserve">For </w:t>
      </w:r>
      <w:r>
        <w:rPr>
          <w:rFonts w:ascii="Times New Roman" w:hAnsi="Times New Roman" w:cs="Times New Roman"/>
          <w:szCs w:val="21"/>
        </w:rPr>
        <w:t>absolute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7BA041D1"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1</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Sharp</w:t>
      </w:r>
    </w:p>
    <w:p w14:paraId="4E09E95C"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3</w:t>
      </w:r>
      <w:r>
        <w:rPr>
          <w:rFonts w:ascii="Times New Roman" w:hAnsi="Times New Roman" w:cs="Times New Roman" w:hint="eastAsia"/>
          <w:szCs w:val="21"/>
        </w:rPr>
        <w:t xml:space="preserve">: vivo, OPPO, CMCC, Samsung, </w:t>
      </w:r>
      <w:r>
        <w:rPr>
          <w:rFonts w:ascii="Times New Roman" w:hAnsi="Times New Roman" w:cs="Times New Roman"/>
          <w:szCs w:val="21"/>
        </w:rPr>
        <w:t>HW, HiSilicon</w:t>
      </w:r>
    </w:p>
    <w:p w14:paraId="6D4A40C4"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4</w:t>
      </w:r>
      <w:r>
        <w:rPr>
          <w:rFonts w:ascii="Times New Roman" w:hAnsi="Times New Roman" w:cs="Times New Roman" w:hint="eastAsia"/>
          <w:szCs w:val="21"/>
        </w:rPr>
        <w:t>: CATT</w:t>
      </w:r>
    </w:p>
    <w:p w14:paraId="54A390F1"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5</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Ericsson</w:t>
      </w:r>
    </w:p>
    <w:p w14:paraId="21FC6391" w14:textId="77777777" w:rsidR="00A74832" w:rsidRDefault="00A74832">
      <w:pPr>
        <w:tabs>
          <w:tab w:val="left" w:pos="1701"/>
        </w:tabs>
        <w:spacing w:after="120" w:line="240" w:lineRule="auto"/>
        <w:rPr>
          <w:rFonts w:ascii="Times New Roman" w:hAnsi="Times New Roman" w:cs="Times New Roman"/>
          <w:szCs w:val="21"/>
        </w:rPr>
      </w:pPr>
    </w:p>
    <w:p w14:paraId="6A84685F" w14:textId="77777777" w:rsidR="00A74832" w:rsidRDefault="00476FD4">
      <w:pPr>
        <w:tabs>
          <w:tab w:val="left" w:pos="1701"/>
        </w:tabs>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p>
    <w:p w14:paraId="74A4F547"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Apple</w:t>
      </w:r>
      <w:r>
        <w:rPr>
          <w:rFonts w:ascii="Times New Roman" w:hAnsi="Times New Roman" w:cs="Times New Roman" w:hint="eastAsia"/>
          <w:szCs w:val="21"/>
        </w:rPr>
        <w:t xml:space="preserve">: </w:t>
      </w:r>
      <w:r>
        <w:rPr>
          <w:rFonts w:ascii="Times New Roman" w:hAnsi="Times New Roman" w:cs="Times New Roman"/>
          <w:szCs w:val="21"/>
        </w:rPr>
        <w:t>Clarify power control for PUSCH repetition first, then determine whether new power control mechanism is introduced for DMRS bundling.</w:t>
      </w:r>
    </w:p>
    <w:p w14:paraId="77628CCA"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LG</w:t>
      </w:r>
      <w:r>
        <w:rPr>
          <w:rFonts w:ascii="Times New Roman" w:hAnsi="Times New Roman" w:cs="Times New Roman" w:hint="eastAsia"/>
          <w:szCs w:val="21"/>
        </w:rPr>
        <w:t xml:space="preserve">: </w:t>
      </w:r>
      <w:r>
        <w:rPr>
          <w:rFonts w:ascii="Times New Roman" w:hAnsi="Times New Roman" w:cs="Times New Roman"/>
          <w:szCs w:val="21"/>
        </w:rPr>
        <w:t>Select one of the following alternatives for TPC command without accumulation when joint channel estimation is enabled.</w:t>
      </w:r>
    </w:p>
    <w:p w14:paraId="1AC02615"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1: TPC without accumulation is semi-static event with 1 slot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time duration</w:t>
      </w:r>
      <w:r>
        <w:rPr>
          <w:rFonts w:ascii="Times New Roman" w:eastAsia="宋体" w:hAnsi="Times New Roman" w:cs="Times New Roman" w:hint="eastAsia"/>
          <w:kern w:val="0"/>
          <w:szCs w:val="21"/>
          <w:lang w:val="en-GB"/>
        </w:rPr>
        <w:t>.</w:t>
      </w:r>
    </w:p>
    <w:p w14:paraId="5881C17A"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2: Enabling joint channel estimation implies enabling of TPC accumulation</w:t>
      </w:r>
      <w:r>
        <w:rPr>
          <w:rFonts w:ascii="Times New Roman" w:eastAsia="宋体" w:hAnsi="Times New Roman" w:cs="Times New Roman" w:hint="eastAsia"/>
          <w:kern w:val="0"/>
          <w:szCs w:val="21"/>
          <w:lang w:val="en-GB"/>
        </w:rPr>
        <w:t>.</w:t>
      </w:r>
    </w:p>
    <w:p w14:paraId="04E85AF6"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Qualcomm</w:t>
      </w:r>
      <w:r>
        <w:rPr>
          <w:rFonts w:ascii="Times New Roman" w:hAnsi="Times New Roman" w:cs="Times New Roman" w:hint="eastAsia"/>
          <w:szCs w:val="21"/>
        </w:rPr>
        <w:t xml:space="preserve">: </w:t>
      </w:r>
      <w:r>
        <w:rPr>
          <w:rFonts w:ascii="Times New Roman" w:hAnsi="Times New Roman" w:cs="Times New Roman"/>
          <w:szCs w:val="21"/>
        </w:rPr>
        <w:t>A UE is not expected to receive TPC commands that take effect during a configured time domain window.</w:t>
      </w:r>
    </w:p>
    <w:p w14:paraId="60F64996" w14:textId="77777777" w:rsidR="00A74832" w:rsidRDefault="00476FD4">
      <w:pPr>
        <w:tabs>
          <w:tab w:val="left" w:pos="1701"/>
        </w:tabs>
        <w:spacing w:after="120" w:line="240" w:lineRule="auto"/>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 xml:space="preserve">/NSB: </w:t>
      </w:r>
      <w:r>
        <w:rPr>
          <w:rFonts w:ascii="Times New Roman" w:hAnsi="Times New Roman" w:cs="Times New Roman"/>
          <w:szCs w:val="21"/>
        </w:rPr>
        <w:t>for paired spectrum, wherein the reception/monitoring of a DL transmission does not break power consistency and phase continuity (at least no agreement in both RAN1 and RAN4 exists that prevents such scenario for paired spectrum), then the PDCCH carrying the DCI that contains TPC command could be considered as an event. However, if TPC command is applied in the next configured TDW instead of the next actual TDW, then it is not necessary to consider TPC command as an event, even for paired spectrum.</w:t>
      </w:r>
    </w:p>
    <w:p w14:paraId="6371DE80" w14:textId="77777777" w:rsidR="00A74832" w:rsidRDefault="00476FD4">
      <w:pPr>
        <w:pStyle w:val="2"/>
        <w:spacing w:before="156" w:after="156" w:line="240" w:lineRule="auto"/>
        <w:rPr>
          <w:rFonts w:ascii="Arial" w:hAnsi="Arial" w:cs="Arial"/>
        </w:rPr>
      </w:pPr>
      <w:r>
        <w:rPr>
          <w:rFonts w:ascii="Arial" w:hAnsi="Arial" w:cs="Arial"/>
        </w:rPr>
        <w:t>2.6 TA adjustment</w:t>
      </w:r>
    </w:p>
    <w:p w14:paraId="2271BAA1"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In RAN1#106bis-e meeting, the handling of</w:t>
      </w:r>
      <w:r>
        <w:rPr>
          <w:rFonts w:ascii="Times New Roman" w:hAnsi="Times New Roman" w:cs="Times New Roman" w:hint="eastAsia"/>
          <w:szCs w:val="21"/>
        </w:rPr>
        <w:t xml:space="preserve"> TA adjustment</w:t>
      </w:r>
      <w:r>
        <w:rPr>
          <w:rFonts w:ascii="Times New Roman" w:hAnsi="Times New Roman" w:cs="Times New Roman"/>
          <w:szCs w:val="21"/>
        </w:rPr>
        <w:t xml:space="preserve"> was discussed extensively.</w:t>
      </w:r>
      <w:r>
        <w:rPr>
          <w:rFonts w:ascii="Times New Roman" w:hAnsi="Times New Roman" w:cs="Times New Roman" w:hint="eastAsia"/>
          <w:szCs w:val="21"/>
        </w:rPr>
        <w:t xml:space="preserve"> </w:t>
      </w:r>
      <w:r>
        <w:rPr>
          <w:rFonts w:ascii="Times New Roman" w:hAnsi="Times New Roman" w:cs="Times New Roman"/>
          <w:szCs w:val="21"/>
        </w:rPr>
        <w:t>The latest</w:t>
      </w:r>
      <w:r>
        <w:rPr>
          <w:rFonts w:ascii="Times New Roman" w:hAnsi="Times New Roman" w:cs="Times New Roman" w:hint="eastAsia"/>
          <w:szCs w:val="21"/>
        </w:rPr>
        <w:t xml:space="preserve"> FL</w:t>
      </w:r>
      <w:r>
        <w:rPr>
          <w:rFonts w:ascii="Times New Roman" w:hAnsi="Times New Roman" w:cs="Times New Roman"/>
          <w:szCs w:val="21"/>
        </w:rPr>
        <w:t>’</w:t>
      </w:r>
      <w:r>
        <w:rPr>
          <w:rFonts w:ascii="Times New Roman" w:hAnsi="Times New Roman" w:cs="Times New Roman" w:hint="eastAsia"/>
          <w:szCs w:val="21"/>
        </w:rPr>
        <w:t xml:space="preserve">s </w:t>
      </w:r>
      <w:r>
        <w:rPr>
          <w:rFonts w:ascii="Times New Roman" w:hAnsi="Times New Roman" w:cs="Times New Roman"/>
          <w:szCs w:val="21"/>
        </w:rPr>
        <w:t xml:space="preserve">proposals on </w:t>
      </w:r>
      <w:r>
        <w:rPr>
          <w:rFonts w:ascii="Times New Roman" w:hAnsi="Times New Roman" w:cs="Times New Roman" w:hint="eastAsia"/>
          <w:szCs w:val="21"/>
        </w:rPr>
        <w:t>this topic</w:t>
      </w:r>
      <w:r>
        <w:rPr>
          <w:rFonts w:ascii="Times New Roman" w:hAnsi="Times New Roman" w:cs="Times New Roman"/>
          <w:szCs w:val="21"/>
        </w:rPr>
        <w:t xml:space="preserve"> are as follows</w:t>
      </w:r>
      <w:r>
        <w:rPr>
          <w:rFonts w:ascii="Times New Roman" w:hAnsi="Times New Roman" w:cs="Times New Roman" w:hint="eastAsia"/>
          <w:szCs w:val="21"/>
        </w:rPr>
        <w:t xml:space="preserve"> [12].</w:t>
      </w:r>
    </w:p>
    <w:tbl>
      <w:tblPr>
        <w:tblStyle w:val="af4"/>
        <w:tblW w:w="0" w:type="auto"/>
        <w:tblInd w:w="108" w:type="dxa"/>
        <w:tblLook w:val="04A0" w:firstRow="1" w:lastRow="0" w:firstColumn="1" w:lastColumn="0" w:noHBand="0" w:noVBand="1"/>
      </w:tblPr>
      <w:tblGrid>
        <w:gridCol w:w="9628"/>
      </w:tblGrid>
      <w:tr w:rsidR="00A74832" w14:paraId="0D21202D" w14:textId="77777777">
        <w:tc>
          <w:tcPr>
            <w:tcW w:w="9781" w:type="dxa"/>
          </w:tcPr>
          <w:p w14:paraId="00117C12"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39D18040" w14:textId="77777777" w:rsidR="00A74832" w:rsidRDefault="00476FD4">
            <w:pPr>
              <w:widowControl/>
              <w:numPr>
                <w:ilvl w:val="1"/>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3531FC8E" w14:textId="77777777" w:rsidR="00A74832" w:rsidRDefault="00476FD4">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an actual TDW.</w:t>
            </w:r>
          </w:p>
          <w:p w14:paraId="59B2AAE0"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365244AB" w14:textId="77777777" w:rsidR="00A74832" w:rsidRDefault="00476FD4">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 configured TDW.</w:t>
            </w:r>
          </w:p>
        </w:tc>
      </w:tr>
    </w:tbl>
    <w:p w14:paraId="4ADC1FD6"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79BE2523" w14:textId="77777777" w:rsidR="00A74832" w:rsidRDefault="00476FD4">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1</w:t>
      </w:r>
      <w:r>
        <w:rPr>
          <w:rFonts w:ascii="Times New Roman" w:hAnsi="Times New Roman" w:cs="Times New Roman" w:hint="eastAsia"/>
          <w:szCs w:val="21"/>
        </w:rPr>
        <w:t>: vivo, Panasonic, CTC, xiaomi, CMCC, Apple</w:t>
      </w:r>
      <w:r>
        <w:rPr>
          <w:rFonts w:ascii="Times New Roman" w:eastAsia="宋体" w:hAnsi="Times New Roman" w:cs="Times New Roman" w:hint="eastAsia"/>
          <w:kern w:val="0"/>
          <w:szCs w:val="21"/>
        </w:rPr>
        <w:t>, Sharp, CATT(2</w:t>
      </w:r>
      <w:r>
        <w:rPr>
          <w:rFonts w:ascii="Times New Roman" w:eastAsia="宋体" w:hAnsi="Times New Roman" w:cs="Times New Roman" w:hint="eastAsia"/>
          <w:kern w:val="0"/>
          <w:szCs w:val="21"/>
          <w:vertAlign w:val="superscript"/>
        </w:rPr>
        <w:t>nd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InterDigital</w:t>
      </w:r>
    </w:p>
    <w:p w14:paraId="0EA3AC19" w14:textId="77777777" w:rsidR="00A74832" w:rsidRDefault="00476FD4">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hint="eastAsia"/>
          <w:b/>
          <w:szCs w:val="21"/>
        </w:rPr>
        <w:t>Companies supporting Option 2</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NTT DOCOMO, Intel, Ericsson</w:t>
      </w:r>
    </w:p>
    <w:p w14:paraId="380E02A4"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0C8812F7"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lastRenderedPageBreak/>
        <w:t>LG</w:t>
      </w:r>
      <w:r>
        <w:rPr>
          <w:rFonts w:ascii="Times New Roman" w:eastAsia="等线" w:hAnsi="Times New Roman" w:cs="Times New Roman" w:hint="eastAsia"/>
          <w:bCs/>
          <w:kern w:val="0"/>
          <w:szCs w:val="21"/>
        </w:rPr>
        <w:t xml:space="preserve">: </w:t>
      </w:r>
    </w:p>
    <w:p w14:paraId="5B4C48D9" w14:textId="77777777" w:rsidR="00A74832" w:rsidRDefault="00476FD4">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gNB indicated TA adjustment</w:t>
      </w:r>
      <w:r>
        <w:rPr>
          <w:rFonts w:ascii="Times New Roman" w:eastAsia="等线" w:hAnsi="Times New Roman" w:cs="Times New Roman" w:hint="eastAsia"/>
          <w:b/>
          <w:bCs/>
          <w:kern w:val="0"/>
          <w:szCs w:val="21"/>
        </w:rPr>
        <w:t>：</w:t>
      </w:r>
    </w:p>
    <w:p w14:paraId="189392BD"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Select one of the following options for the gNB indicated TA adjustment when joint channel estimation is enabled.</w:t>
      </w:r>
    </w:p>
    <w:p w14:paraId="70711155"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Pr>
          <w:rFonts w:ascii="Times New Roman" w:eastAsia="宋体" w:hAnsi="Times New Roman" w:cs="Times New Roman"/>
          <w:kern w:val="0"/>
          <w:szCs w:val="21"/>
          <w:lang w:val="en-GB"/>
        </w:rPr>
        <w:t>. 1: gNB indicated TA adjustment is semi-static event without time duration.</w:t>
      </w:r>
    </w:p>
    <w:p w14:paraId="3CB2DE51"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Pr>
          <w:rFonts w:ascii="Times New Roman" w:eastAsia="宋体" w:hAnsi="Times New Roman" w:cs="Times New Roman"/>
          <w:kern w:val="0"/>
          <w:szCs w:val="21"/>
          <w:lang w:val="en-GB"/>
        </w:rPr>
        <w:t>. 2: gNB indicated TA adjustment that taking effect during the configured or actual time domain window is applied right after the end of the time domain window.</w:t>
      </w:r>
    </w:p>
    <w:p w14:paraId="3507ADC1"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 xml:space="preserve">To support </w:t>
      </w:r>
      <w:r>
        <w:rPr>
          <w:rFonts w:ascii="Times New Roman" w:eastAsia="等线" w:hAnsi="Times New Roman" w:cs="Times New Roman" w:hint="eastAsia"/>
          <w:bCs/>
          <w:kern w:val="0"/>
          <w:szCs w:val="21"/>
        </w:rPr>
        <w:t>above Opt</w:t>
      </w:r>
      <w:r>
        <w:rPr>
          <w:rFonts w:ascii="Times New Roman" w:eastAsia="等线" w:hAnsi="Times New Roman" w:cs="Times New Roman"/>
          <w:bCs/>
          <w:kern w:val="0"/>
          <w:szCs w:val="21"/>
        </w:rPr>
        <w:t>. 2, select one of the following options for the multiple gNB indicated TA adjustment during a time domain window.</w:t>
      </w:r>
    </w:p>
    <w:p w14:paraId="02A1A746"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1: UE expects only single TA adjustment is indicated during the time domain window.</w:t>
      </w:r>
    </w:p>
    <w:p w14:paraId="0E9AD9F6"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2: UE applies multiple TA adjustments right after the end of time domain window in the indicated order.</w:t>
      </w:r>
    </w:p>
    <w:p w14:paraId="65A86851" w14:textId="77777777" w:rsidR="00A74832" w:rsidRDefault="00476FD4">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3: UE applies only single TA adjustment during the time domain window even multiple indicated.</w:t>
      </w:r>
    </w:p>
    <w:p w14:paraId="08B6D3E1" w14:textId="77777777" w:rsidR="00A74832" w:rsidRDefault="00476FD4">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UE autonomous TA adjustment</w:t>
      </w:r>
      <w:r>
        <w:rPr>
          <w:rFonts w:ascii="Times New Roman" w:eastAsia="等线" w:hAnsi="Times New Roman" w:cs="Times New Roman" w:hint="eastAsia"/>
          <w:b/>
          <w:bCs/>
          <w:kern w:val="0"/>
          <w:szCs w:val="21"/>
        </w:rPr>
        <w:t>：</w:t>
      </w:r>
    </w:p>
    <w:p w14:paraId="68EB1A27"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UE should report the end of the actual time domain window when it is terminated by the UE autonomous TA adjustment.</w:t>
      </w:r>
    </w:p>
    <w:p w14:paraId="1E574BF2"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16094D78"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Discuss whether the reduced slot due to TA adjustment is included in the time domain window or not.</w:t>
      </w:r>
    </w:p>
    <w:p w14:paraId="7DEDC42A"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258B7BB7"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CATT</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1</w:t>
      </w:r>
      <w:r>
        <w:rPr>
          <w:rFonts w:ascii="Times New Roman" w:eastAsia="等线" w:hAnsi="Times New Roman" w:cs="Times New Roman"/>
          <w:bCs/>
          <w:kern w:val="0"/>
          <w:szCs w:val="21"/>
          <w:vertAlign w:val="superscript"/>
        </w:rPr>
        <w:t>st</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preference is that the action of TA command constitutes a dynamic event</w:t>
      </w:r>
      <w:r>
        <w:rPr>
          <w:rFonts w:ascii="Times New Roman" w:eastAsia="等线" w:hAnsi="Times New Roman" w:cs="Times New Roman" w:hint="eastAsia"/>
          <w:bCs/>
          <w:kern w:val="0"/>
          <w:szCs w:val="21"/>
        </w:rPr>
        <w:t xml:space="preserve">. </w:t>
      </w:r>
    </w:p>
    <w:p w14:paraId="7315EA14" w14:textId="77777777" w:rsidR="00A74832" w:rsidRDefault="00476FD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Qualcomm</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A UE is not expected to receive TA commands indicating TA adjustment during a configured time domain window.</w:t>
      </w:r>
    </w:p>
    <w:p w14:paraId="2AC1EFDD" w14:textId="77777777" w:rsidR="00A74832" w:rsidRDefault="00476FD4">
      <w:pPr>
        <w:adjustRightInd w:val="0"/>
        <w:snapToGrid w:val="0"/>
        <w:spacing w:after="120" w:line="240" w:lineRule="auto"/>
        <w:rPr>
          <w:rFonts w:ascii="Times New Roman" w:hAnsi="Times New Roman" w:cs="Times New Roman"/>
          <w:szCs w:val="21"/>
        </w:rPr>
      </w:pPr>
      <w:r>
        <w:rPr>
          <w:rFonts w:ascii="Times New Roman" w:eastAsia="等线" w:hAnsi="Times New Roman" w:cs="Times New Roman"/>
          <w:b/>
          <w:bCs/>
          <w:kern w:val="0"/>
          <w:szCs w:val="21"/>
        </w:rPr>
        <w:t xml:space="preserve">Nokia/NSB: </w:t>
      </w:r>
      <w:r>
        <w:rPr>
          <w:rFonts w:ascii="Times New Roman" w:hAnsi="Times New Roman" w:cs="Times New Roman"/>
          <w:szCs w:val="21"/>
        </w:rPr>
        <w:t>The action of TA commands does not constitute an event that violates power consistency and phase continuity, down select one of the following options.</w:t>
      </w:r>
    </w:p>
    <w:p w14:paraId="6D1BA8A8" w14:textId="77777777" w:rsidR="00A74832" w:rsidRDefault="00476FD4">
      <w:pPr>
        <w:pStyle w:val="a4"/>
        <w:numPr>
          <w:ilvl w:val="0"/>
          <w:numId w:val="30"/>
        </w:numPr>
        <w:overflowPunct w:val="0"/>
        <w:autoSpaceDE w:val="0"/>
        <w:autoSpaceDN w:val="0"/>
        <w:adjustRightInd w:val="0"/>
        <w:spacing w:line="240" w:lineRule="auto"/>
        <w:textAlignment w:val="baseline"/>
        <w:rPr>
          <w:rFonts w:cs="Times New Roman"/>
          <w:b w:val="0"/>
          <w:sz w:val="21"/>
          <w:szCs w:val="21"/>
          <w:lang w:val="en-US"/>
        </w:rPr>
      </w:pPr>
      <w:r>
        <w:rPr>
          <w:rFonts w:cs="Times New Roman"/>
          <w:b w:val="0"/>
          <w:sz w:val="21"/>
          <w:szCs w:val="21"/>
          <w:lang w:val="en-US"/>
        </w:rPr>
        <w:t>Option 1: UE performs TA adjustment after the actual TDW if it receives any TA command indicating TA adjustment during the actual TDW.</w:t>
      </w:r>
    </w:p>
    <w:p w14:paraId="592217C9" w14:textId="77777777" w:rsidR="00A74832" w:rsidRDefault="00476FD4">
      <w:pPr>
        <w:pStyle w:val="af8"/>
        <w:numPr>
          <w:ilvl w:val="1"/>
          <w:numId w:val="30"/>
        </w:numPr>
        <w:autoSpaceDE/>
        <w:autoSpaceDN/>
        <w:adjustRightInd/>
        <w:snapToGrid/>
        <w:spacing w:after="0" w:line="240" w:lineRule="auto"/>
        <w:ind w:firstLineChars="0"/>
        <w:contextualSpacing/>
        <w:jc w:val="left"/>
        <w:rPr>
          <w:bCs/>
          <w:sz w:val="21"/>
          <w:szCs w:val="21"/>
        </w:rPr>
      </w:pPr>
      <w:r>
        <w:rPr>
          <w:bCs/>
          <w:sz w:val="21"/>
          <w:szCs w:val="21"/>
        </w:rPr>
        <w:t>FFS: in which actual TDW after the current actual TDW the TA adjustment is applied.</w:t>
      </w:r>
    </w:p>
    <w:p w14:paraId="0BF76372" w14:textId="77777777" w:rsidR="00A74832" w:rsidRDefault="00476FD4">
      <w:pPr>
        <w:pStyle w:val="a4"/>
        <w:numPr>
          <w:ilvl w:val="0"/>
          <w:numId w:val="30"/>
        </w:numPr>
        <w:overflowPunct w:val="0"/>
        <w:autoSpaceDE w:val="0"/>
        <w:autoSpaceDN w:val="0"/>
        <w:adjustRightInd w:val="0"/>
        <w:spacing w:line="240" w:lineRule="auto"/>
        <w:textAlignment w:val="baseline"/>
        <w:rPr>
          <w:rFonts w:cs="Times New Roman"/>
          <w:b w:val="0"/>
          <w:sz w:val="21"/>
          <w:szCs w:val="21"/>
          <w:lang w:val="en-US"/>
        </w:rPr>
      </w:pPr>
      <w:r>
        <w:rPr>
          <w:rFonts w:cs="Times New Roman"/>
          <w:b w:val="0"/>
          <w:sz w:val="21"/>
          <w:szCs w:val="21"/>
          <w:lang w:val="en-US"/>
        </w:rPr>
        <w:t>Option 2: UE performs TA adjustment after the configured TDW if it receives any TA command indicating TA adjustment during the configured TDW.</w:t>
      </w:r>
    </w:p>
    <w:p w14:paraId="2CAED5B2"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4A48D9DE" w14:textId="77777777" w:rsidR="00A74832" w:rsidRDefault="00476FD4">
      <w:pPr>
        <w:pStyle w:val="2"/>
        <w:spacing w:before="156" w:after="156" w:line="240" w:lineRule="auto"/>
        <w:rPr>
          <w:rFonts w:ascii="Arial" w:hAnsi="Arial" w:cs="Arial"/>
        </w:rPr>
      </w:pPr>
      <w:r>
        <w:rPr>
          <w:rFonts w:ascii="Arial" w:hAnsi="Arial" w:cs="Arial"/>
        </w:rPr>
        <w:t xml:space="preserve">2.7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67DAE912" w14:textId="77777777" w:rsidR="00A74832" w:rsidRDefault="00476FD4">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Companies (Nokia, NSB, CTC, Samsung) propose that </w:t>
      </w:r>
      <w:r>
        <w:rPr>
          <w:rFonts w:ascii="Times New Roman" w:hAnsi="Times New Roman" w:cs="Times New Roman"/>
        </w:rPr>
        <w:t xml:space="preserve">the time domain window determination procedure agreed for PUSCH repetition type A is also applicable for PUSCH repetition type B and </w:t>
      </w:r>
      <w:r>
        <w:rPr>
          <w:rFonts w:ascii="Times New Roman" w:hAnsi="Times New Roman" w:cs="Times New Roman" w:hint="eastAsia"/>
        </w:rPr>
        <w:t>TBoMS</w:t>
      </w:r>
      <w:r>
        <w:rPr>
          <w:rFonts w:ascii="Times New Roman" w:hAnsi="Times New Roman" w:cs="Times New Roman"/>
        </w:rPr>
        <w:t>.</w:t>
      </w:r>
      <w:r>
        <w:rPr>
          <w:rFonts w:ascii="Times New Roman" w:hAnsi="Times New Roman" w:cs="Times New Roman" w:hint="eastAsia"/>
        </w:rPr>
        <w:t xml:space="preserve"> </w:t>
      </w:r>
    </w:p>
    <w:p w14:paraId="542C460F" w14:textId="77777777" w:rsidR="00A74832" w:rsidRDefault="00476FD4">
      <w:pPr>
        <w:adjustRightInd w:val="0"/>
        <w:snapToGrid w:val="0"/>
        <w:spacing w:after="120" w:line="240" w:lineRule="auto"/>
        <w:rPr>
          <w:rFonts w:ascii="Times New Roman" w:hAnsi="Times New Roman" w:cs="Times New Roman"/>
        </w:rPr>
      </w:pPr>
      <w:r>
        <w:rPr>
          <w:rFonts w:ascii="Times New Roman" w:hAnsi="Times New Roman" w:cs="Times New Roman" w:hint="eastAsia"/>
        </w:rPr>
        <w:t>Nokia proposes that t</w:t>
      </w:r>
      <w:r>
        <w:rPr>
          <w:rFonts w:ascii="Times New Roman" w:hAnsi="Times New Roman" w:cs="Times New Roman"/>
        </w:rPr>
        <w:t>he configured TDWs determination procedure for PUSCH repetition type A counting based on physical slots is applied for PUSCH repetition type B and the configured TDWs determination procedure for PUSCH repetition type A counting based on available slots is applied for TBoMS.</w:t>
      </w:r>
      <w:r>
        <w:rPr>
          <w:rFonts w:ascii="Times New Roman" w:hAnsi="Times New Roman" w:cs="Times New Roman" w:hint="eastAsia"/>
        </w:rPr>
        <w:t xml:space="preserve"> </w:t>
      </w:r>
    </w:p>
    <w:p w14:paraId="41888437" w14:textId="77777777" w:rsidR="00A74832" w:rsidRDefault="00476FD4">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Panasonic thinks </w:t>
      </w:r>
      <w:r>
        <w:rPr>
          <w:rFonts w:ascii="Times New Roman" w:hAnsi="Times New Roman" w:cs="Times New Roman"/>
        </w:rPr>
        <w:t>PUSCH repetition Type B cannot be supported as it does not reuse only those joint channel estimation specification enhancements defined to support repetition Type A</w:t>
      </w:r>
      <w:r>
        <w:rPr>
          <w:rFonts w:ascii="Times New Roman" w:hAnsi="Times New Roman" w:cs="Times New Roman" w:hint="eastAsia"/>
        </w:rPr>
        <w:t xml:space="preserve"> considering that </w:t>
      </w:r>
      <w:r>
        <w:rPr>
          <w:rFonts w:ascii="Times New Roman" w:hAnsi="Times New Roman" w:cs="Times New Roman"/>
        </w:rPr>
        <w:t>the terminology of "available slot" is not used for PUSCH repetition Type B specified in current Rel. 15/16</w:t>
      </w:r>
      <w:r>
        <w:rPr>
          <w:rFonts w:ascii="Times New Roman" w:hAnsi="Times New Roman" w:cs="Times New Roman" w:hint="eastAsia"/>
        </w:rPr>
        <w:t>.</w:t>
      </w:r>
    </w:p>
    <w:p w14:paraId="2D4518DC" w14:textId="77777777" w:rsidR="00A74832" w:rsidRDefault="00476FD4">
      <w:pPr>
        <w:adjustRightInd w:val="0"/>
        <w:snapToGrid w:val="0"/>
        <w:spacing w:after="120" w:line="240" w:lineRule="auto"/>
        <w:rPr>
          <w:rFonts w:ascii="Times New Roman" w:hAnsi="Times New Roman" w:cs="Times New Roman"/>
        </w:rPr>
      </w:pPr>
      <w:r>
        <w:rPr>
          <w:rFonts w:ascii="Times New Roman" w:hAnsi="Times New Roman" w:cs="Times New Roman"/>
        </w:rPr>
        <w:t>InterDigital propose</w:t>
      </w:r>
      <w:r>
        <w:rPr>
          <w:rFonts w:ascii="Times New Roman" w:hAnsi="Times New Roman" w:cs="Times New Roman" w:hint="eastAsia"/>
        </w:rPr>
        <w:t>s</w:t>
      </w:r>
      <w:r>
        <w:rPr>
          <w:rFonts w:ascii="Times New Roman" w:hAnsi="Times New Roman" w:cs="Times New Roman"/>
        </w:rPr>
        <w:t xml:space="preserve"> to support</w:t>
      </w:r>
      <w:r>
        <w:rPr>
          <w:rStyle w:val="af7"/>
          <w:rFonts w:ascii="Times New Roman" w:hAnsi="Times New Roman" w:cs="Times New Roman" w:hint="eastAsia"/>
        </w:rPr>
        <w:t xml:space="preserve"> </w:t>
      </w:r>
      <w:r>
        <w:rPr>
          <w:rStyle w:val="af7"/>
          <w:rFonts w:ascii="Times New Roman" w:hAnsi="Times New Roman" w:cs="Times New Roman"/>
        </w:rPr>
        <w:t>joint channel estimation for TBoMS repetition.</w:t>
      </w:r>
      <w:r>
        <w:rPr>
          <w:rStyle w:val="af7"/>
          <w:rFonts w:ascii="Times New Roman" w:hAnsi="Times New Roman" w:cs="Times New Roman" w:hint="eastAsia"/>
        </w:rPr>
        <w:t xml:space="preserve"> </w:t>
      </w:r>
      <w:r>
        <w:rPr>
          <w:rFonts w:ascii="Times New Roman" w:hAnsi="Times New Roman" w:cs="Times New Roman" w:hint="eastAsia"/>
        </w:rPr>
        <w:t xml:space="preserve">The </w:t>
      </w:r>
      <w:r>
        <w:rPr>
          <w:rFonts w:ascii="Times New Roman" w:hAnsi="Times New Roman" w:cs="Times New Roman" w:hint="eastAsia"/>
          <w:szCs w:val="21"/>
          <w:lang w:val="en-GB"/>
        </w:rPr>
        <w:t>DMRS bundling</w:t>
      </w:r>
      <w:r>
        <w:rPr>
          <w:rFonts w:ascii="Times New Roman" w:hAnsi="Times New Roman" w:cs="Times New Roman"/>
        </w:rPr>
        <w:t xml:space="preserve"> restart</w:t>
      </w:r>
      <w:r>
        <w:rPr>
          <w:rFonts w:ascii="Times New Roman" w:hAnsi="Times New Roman" w:cs="Times New Roman" w:hint="eastAsia"/>
        </w:rPr>
        <w:t>ing</w:t>
      </w:r>
      <w:r>
        <w:rPr>
          <w:rFonts w:ascii="Times New Roman" w:hAnsi="Times New Roman" w:cs="Times New Roman"/>
        </w:rPr>
        <w:t xml:space="preserve"> behavior for actual TDW</w:t>
      </w:r>
      <w:r>
        <w:rPr>
          <w:rFonts w:ascii="Times New Roman" w:hAnsi="Times New Roman" w:cs="Times New Roman" w:hint="eastAsia"/>
        </w:rPr>
        <w:t xml:space="preserve"> needs to be modified correspondingly</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For joint channel estimation for TBoMS repetitions, </w:t>
      </w:r>
      <w:r>
        <w:rPr>
          <w:rFonts w:ascii="Times New Roman" w:hAnsi="Times New Roman" w:cs="Times New Roman"/>
        </w:rPr>
        <w:lastRenderedPageBreak/>
        <w:t>the earliest actual TDW occurs at the first symbol of the next ToT (TBoMS transmission occasion)</w:t>
      </w:r>
      <w:r>
        <w:rPr>
          <w:rFonts w:ascii="Times New Roman" w:hAnsi="Times New Roman" w:cs="Times New Roman" w:hint="eastAsia"/>
        </w:rPr>
        <w:t xml:space="preserve"> as illustrated in the following figure</w:t>
      </w:r>
      <w:r>
        <w:rPr>
          <w:rFonts w:ascii="Times New Roman" w:hAnsi="Times New Roman" w:cs="Times New Roman"/>
        </w:rPr>
        <w:t>.</w:t>
      </w:r>
    </w:p>
    <w:p w14:paraId="4ED77275" w14:textId="77777777" w:rsidR="00A74832" w:rsidRDefault="00476FD4">
      <w:pPr>
        <w:adjustRightInd w:val="0"/>
        <w:snapToGrid w:val="0"/>
        <w:spacing w:after="120" w:line="240" w:lineRule="auto"/>
        <w:jc w:val="center"/>
        <w:rPr>
          <w:rFonts w:ascii="Times New Roman" w:eastAsia="等线" w:hAnsi="Times New Roman" w:cs="Times New Roman"/>
          <w:bCs/>
          <w:kern w:val="0"/>
          <w:szCs w:val="21"/>
        </w:rPr>
      </w:pPr>
      <w:r>
        <w:rPr>
          <w:noProof/>
        </w:rPr>
        <w:drawing>
          <wp:inline distT="0" distB="0" distL="0" distR="0" wp14:anchorId="35B82E22" wp14:editId="75CE8E6A">
            <wp:extent cx="3565525" cy="2630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72098" cy="2634904"/>
                    </a:xfrm>
                    <a:prstGeom prst="rect">
                      <a:avLst/>
                    </a:prstGeom>
                    <a:noFill/>
                    <a:ln>
                      <a:noFill/>
                    </a:ln>
                  </pic:spPr>
                </pic:pic>
              </a:graphicData>
            </a:graphic>
          </wp:inline>
        </w:drawing>
      </w:r>
    </w:p>
    <w:p w14:paraId="3A4ED7BC" w14:textId="77777777" w:rsidR="00A74832" w:rsidRDefault="00476FD4">
      <w:pPr>
        <w:adjustRightInd w:val="0"/>
        <w:snapToGrid w:val="0"/>
        <w:spacing w:after="120" w:line="240" w:lineRule="auto"/>
        <w:jc w:val="center"/>
        <w:rPr>
          <w:rFonts w:ascii="Times New Roman" w:hAnsi="Times New Roman" w:cs="Times New Roman"/>
        </w:rPr>
      </w:pPr>
      <w:r>
        <w:rPr>
          <w:rFonts w:ascii="Times New Roman" w:eastAsia="等线" w:hAnsi="Times New Roman" w:cs="Times New Roman" w:hint="eastAsia"/>
          <w:bCs/>
          <w:kern w:val="0"/>
          <w:szCs w:val="21"/>
        </w:rPr>
        <w:t xml:space="preserve">Figure. </w:t>
      </w:r>
      <w:r>
        <w:rPr>
          <w:rFonts w:ascii="Times New Roman" w:eastAsia="等线" w:hAnsi="Times New Roman" w:cs="Times New Roman"/>
          <w:bCs/>
          <w:kern w:val="0"/>
          <w:szCs w:val="21"/>
        </w:rPr>
        <w:t>Joint channel estimation for TBoMS repetitions (N=4, m=3), actual TDW is denoted by “A-TDW”</w:t>
      </w:r>
    </w:p>
    <w:p w14:paraId="7DB709FB" w14:textId="77777777" w:rsidR="00A74832" w:rsidRDefault="00476FD4">
      <w:pPr>
        <w:pStyle w:val="2"/>
        <w:spacing w:before="156" w:after="156" w:line="240" w:lineRule="auto"/>
        <w:rPr>
          <w:rFonts w:ascii="Arial" w:hAnsi="Arial" w:cs="Arial"/>
        </w:rPr>
      </w:pPr>
      <w:r>
        <w:rPr>
          <w:rFonts w:ascii="Arial" w:hAnsi="Arial" w:cs="Arial"/>
        </w:rPr>
        <w:t>2.</w:t>
      </w:r>
      <w:r>
        <w:rPr>
          <w:rFonts w:ascii="Arial" w:hAnsi="Arial" w:cs="Arial" w:hint="eastAsia"/>
        </w:rPr>
        <w:t>8</w:t>
      </w:r>
      <w:r>
        <w:rPr>
          <w:rFonts w:ascii="Arial" w:hAnsi="Arial" w:cs="Arial"/>
        </w:rPr>
        <w:t xml:space="preserve"> Others </w:t>
      </w:r>
    </w:p>
    <w:p w14:paraId="7206D558" w14:textId="77777777" w:rsidR="00A74832" w:rsidRDefault="00476FD4">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Coherent transmission indication</w:t>
      </w:r>
    </w:p>
    <w:p w14:paraId="0B339838" w14:textId="77777777" w:rsidR="00A74832" w:rsidRDefault="00476FD4">
      <w:pPr>
        <w:spacing w:after="120" w:line="240" w:lineRule="auto"/>
        <w:rPr>
          <w:rFonts w:ascii="Times New Roman" w:hAnsi="Times New Roman" w:cs="Times New Roman"/>
          <w:szCs w:val="21"/>
        </w:rPr>
      </w:pPr>
      <w:r>
        <w:rPr>
          <w:rFonts w:ascii="Times New Roman" w:hAnsi="Times New Roman" w:cs="Times New Roman" w:hint="eastAsia"/>
          <w:b/>
          <w:szCs w:val="21"/>
        </w:rPr>
        <w:t>LG</w:t>
      </w:r>
      <w:r>
        <w:rPr>
          <w:rFonts w:ascii="Times New Roman" w:hAnsi="Times New Roman" w:cs="Times New Roman" w:hint="eastAsia"/>
          <w:szCs w:val="21"/>
        </w:rPr>
        <w:t xml:space="preserve">: </w:t>
      </w:r>
      <w:r>
        <w:rPr>
          <w:rFonts w:ascii="Times New Roman" w:hAnsi="Times New Roman" w:cs="Times New Roman"/>
          <w:szCs w:val="21"/>
        </w:rPr>
        <w:t>The coherent transmission indication using DMRS resource (e.g., DMRS port, DMRS phase) should be reported at least for the end of the actual time domain window due to the dynamic event.</w:t>
      </w:r>
    </w:p>
    <w:p w14:paraId="55634A93" w14:textId="77777777" w:rsidR="00A74832" w:rsidRDefault="00476FD4">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宋体" w:hAnsi="Times New Roman" w:cs="Times New Roman"/>
          <w:kern w:val="0"/>
          <w:szCs w:val="21"/>
          <w:lang w:eastAsia="en-US"/>
        </w:rPr>
        <w:t xml:space="preserve">frequency error correction, timing correction, RF calibration, antenna virtualization and </w:t>
      </w:r>
      <w:r>
        <w:rPr>
          <w:rFonts w:ascii="Times New Roman" w:eastAsia="宋体" w:hAnsi="Times New Roman" w:cs="Times New Roman"/>
          <w:kern w:val="0"/>
          <w:szCs w:val="21"/>
        </w:rPr>
        <w:t>etc</w:t>
      </w:r>
      <w:r>
        <w:rPr>
          <w:rFonts w:ascii="Times New Roman" w:eastAsia="宋体" w:hAnsi="Times New Roman" w:cs="Times New Roman"/>
          <w:kern w:val="0"/>
          <w:szCs w:val="21"/>
          <w:lang w:eastAsia="en-US"/>
        </w:rPr>
        <w:t>.</w:t>
      </w:r>
      <w:r>
        <w:rPr>
          <w:rFonts w:ascii="Times New Roman" w:eastAsia="宋体" w:hAnsi="Times New Roman" w:cs="Times New Roman"/>
          <w:kern w:val="0"/>
          <w:szCs w:val="21"/>
        </w:rPr>
        <w:t xml:space="preserve"> </w:t>
      </w:r>
    </w:p>
    <w:p w14:paraId="5D30C603" w14:textId="77777777" w:rsidR="00A74832" w:rsidRDefault="00A74832">
      <w:pPr>
        <w:spacing w:after="120" w:line="240" w:lineRule="auto"/>
        <w:rPr>
          <w:rFonts w:ascii="Times New Roman" w:hAnsi="Times New Roman" w:cs="Times New Roman"/>
          <w:szCs w:val="21"/>
        </w:rPr>
      </w:pPr>
    </w:p>
    <w:p w14:paraId="33294E69" w14:textId="77777777" w:rsidR="00A74832" w:rsidRDefault="00476FD4">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52B1EC82" w14:textId="77777777" w:rsidR="00A74832" w:rsidRDefault="00476FD4">
      <w:pPr>
        <w:tabs>
          <w:tab w:val="left" w:pos="1701"/>
        </w:tabs>
        <w:spacing w:after="120" w:line="240" w:lineRule="auto"/>
        <w:rPr>
          <w:rFonts w:ascii="Times New Roman" w:hAnsi="Times New Roman" w:cs="Times New Roman"/>
          <w:lang w:val="en-GB"/>
        </w:rPr>
      </w:pPr>
      <w:r>
        <w:rPr>
          <w:rFonts w:ascii="Times New Roman" w:hAnsi="Times New Roman" w:cs="Times New Roman" w:hint="eastAsia"/>
          <w:b/>
          <w:lang w:val="en-GB"/>
        </w:rPr>
        <w:t>CMCC</w:t>
      </w:r>
      <w:r>
        <w:rPr>
          <w:rFonts w:ascii="Times New Roman" w:hAnsi="Times New Roman" w:cs="Times New Roman" w:hint="eastAsia"/>
          <w:lang w:val="en-GB"/>
        </w:rPr>
        <w:t xml:space="preserve">: </w:t>
      </w:r>
      <w:r>
        <w:rPr>
          <w:rFonts w:ascii="Times New Roman" w:hAnsi="Times New Roman" w:cs="Times New Roman"/>
          <w:lang w:val="en-GB"/>
        </w:rPr>
        <w:t>The impact of phase drifting to the performance of joint channel estimation under a large number of consecutive slots should be studied.</w:t>
      </w:r>
    </w:p>
    <w:p w14:paraId="0ECB1351" w14:textId="77777777" w:rsidR="00A74832" w:rsidRDefault="00A74832">
      <w:pPr>
        <w:tabs>
          <w:tab w:val="left" w:pos="1701"/>
        </w:tabs>
        <w:spacing w:after="120" w:line="240" w:lineRule="auto"/>
        <w:rPr>
          <w:rFonts w:ascii="Times New Roman" w:hAnsi="Times New Roman" w:cs="Times New Roman"/>
        </w:rPr>
      </w:pPr>
    </w:p>
    <w:p w14:paraId="1FB0C6F8" w14:textId="77777777" w:rsidR="00A74832" w:rsidRDefault="00476FD4">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BCDE8F1" w14:textId="77777777" w:rsidR="00A74832" w:rsidRDefault="00476FD4">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056E3F05" w14:textId="77777777" w:rsidR="00A74832" w:rsidRDefault="00476FD4">
      <w:pPr>
        <w:spacing w:after="120" w:line="240" w:lineRule="auto"/>
        <w:rPr>
          <w:rFonts w:ascii="Times New Roman" w:hAnsi="Times New Roman" w:cs="Times New Roman"/>
          <w:lang w:val="en-GB"/>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717451A5" w14:textId="77777777" w:rsidR="00A74832" w:rsidRDefault="00A74832">
      <w:pPr>
        <w:spacing w:after="120" w:line="240" w:lineRule="auto"/>
        <w:rPr>
          <w:rFonts w:ascii="Times New Roman" w:hAnsi="Times New Roman" w:cs="Times New Roman"/>
          <w:lang w:val="en-GB"/>
        </w:rPr>
      </w:pPr>
    </w:p>
    <w:p w14:paraId="166D14F0"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Email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1C90789" w14:textId="77777777" w:rsidR="00A74832" w:rsidRPr="004D1DE3" w:rsidRDefault="00476FD4" w:rsidP="004D1DE3">
      <w:pPr>
        <w:pStyle w:val="2"/>
        <w:spacing w:before="156" w:after="156" w:line="240" w:lineRule="auto"/>
        <w:rPr>
          <w:rFonts w:ascii="Arial" w:hAnsi="Arial" w:cs="Arial"/>
        </w:rPr>
      </w:pPr>
      <w:r w:rsidRPr="004D1DE3">
        <w:rPr>
          <w:rFonts w:ascii="Arial" w:hAnsi="Arial" w:cs="Arial"/>
        </w:rPr>
        <w:t xml:space="preserve">3.1 Use cases for joint channel estimation </w:t>
      </w:r>
    </w:p>
    <w:p w14:paraId="4833167E" w14:textId="77777777" w:rsidR="00A74832" w:rsidRDefault="00476FD4">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6AF2C633" w14:textId="77777777" w:rsidR="00A74832" w:rsidRDefault="00476FD4">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7EAA77FA" w14:textId="77777777" w:rsidR="00A74832" w:rsidRDefault="00476FD4">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6CC9AFEC" w14:textId="77777777" w:rsidR="00A74832" w:rsidRDefault="00A74832">
      <w:pPr>
        <w:rPr>
          <w:rFonts w:ascii="Times New Roman" w:hAnsi="Times New Roman" w:cs="Times New Roman"/>
          <w:b/>
          <w:szCs w:val="21"/>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1E14E9CE" w14:textId="77777777">
        <w:trPr>
          <w:trHeight w:val="409"/>
          <w:jc w:val="center"/>
        </w:trPr>
        <w:tc>
          <w:tcPr>
            <w:tcW w:w="1220" w:type="dxa"/>
            <w:shd w:val="clear" w:color="auto" w:fill="auto"/>
            <w:vAlign w:val="center"/>
          </w:tcPr>
          <w:p w14:paraId="106EE58D"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90C98"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4A0A60C8" w14:textId="77777777">
        <w:trPr>
          <w:trHeight w:val="409"/>
          <w:jc w:val="center"/>
        </w:trPr>
        <w:tc>
          <w:tcPr>
            <w:tcW w:w="1220" w:type="dxa"/>
            <w:shd w:val="clear" w:color="auto" w:fill="auto"/>
            <w:vAlign w:val="center"/>
          </w:tcPr>
          <w:p w14:paraId="235A3B5C"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7A402C0"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74832" w14:paraId="06720705" w14:textId="77777777">
        <w:trPr>
          <w:trHeight w:val="419"/>
          <w:jc w:val="center"/>
        </w:trPr>
        <w:tc>
          <w:tcPr>
            <w:tcW w:w="1220" w:type="dxa"/>
            <w:shd w:val="clear" w:color="auto" w:fill="auto"/>
            <w:vAlign w:val="center"/>
          </w:tcPr>
          <w:p w14:paraId="0B2FBB1E"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12A14F0" w14:textId="77777777" w:rsidR="00A74832" w:rsidRDefault="00476FD4">
            <w:pPr>
              <w:rPr>
                <w:rFonts w:ascii="Times New Roman" w:hAnsi="Times New Roman" w:cs="Times New Roman"/>
                <w:bCs/>
              </w:rPr>
            </w:pPr>
            <w:r>
              <w:rPr>
                <w:rFonts w:ascii="Times New Roman" w:hAnsi="Times New Roman" w:cs="Times New Roman" w:hint="eastAsia"/>
                <w:bCs/>
              </w:rPr>
              <w:t>Support</w:t>
            </w:r>
          </w:p>
        </w:tc>
      </w:tr>
      <w:tr w:rsidR="00476FD4" w14:paraId="56DB86D2" w14:textId="77777777">
        <w:trPr>
          <w:trHeight w:val="409"/>
          <w:jc w:val="center"/>
        </w:trPr>
        <w:tc>
          <w:tcPr>
            <w:tcW w:w="1220" w:type="dxa"/>
            <w:shd w:val="clear" w:color="auto" w:fill="auto"/>
            <w:vAlign w:val="center"/>
          </w:tcPr>
          <w:p w14:paraId="5F83F766" w14:textId="32CAACF8" w:rsidR="00476FD4" w:rsidRDefault="00476FD4" w:rsidP="00476F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64B6E0D0" w14:textId="245A62DD" w:rsidR="00476FD4" w:rsidRDefault="00476FD4" w:rsidP="00476FD4">
            <w:pPr>
              <w:rPr>
                <w:rFonts w:ascii="Times New Roman" w:hAnsi="Times New Roman" w:cs="Times New Roman"/>
                <w:bCs/>
                <w:lang w:val="en-GB"/>
              </w:rPr>
            </w:pPr>
            <w:r>
              <w:rPr>
                <w:rFonts w:ascii="Times New Roman" w:hAnsi="Times New Roman" w:cs="Times New Roman"/>
                <w:bCs/>
                <w:lang w:val="en-GB"/>
              </w:rPr>
              <w:t xml:space="preserve">Support. </w:t>
            </w:r>
          </w:p>
        </w:tc>
      </w:tr>
      <w:tr w:rsidR="00F11658" w14:paraId="28E6AEEC"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1FAA98" w14:textId="77777777" w:rsidR="00F11658" w:rsidRPr="005F5A85" w:rsidRDefault="00F11658" w:rsidP="00CC6AB1">
            <w:pPr>
              <w:jc w:val="center"/>
              <w:rPr>
                <w:rFonts w:ascii="Times New Roman" w:eastAsia="MS Mincho" w:hAnsi="Times New Roman" w:cs="Times New Roman"/>
                <w:bCs/>
                <w:lang w:val="en-GB" w:eastAsia="ja-JP"/>
              </w:rPr>
            </w:pPr>
            <w:r w:rsidRPr="005F5A85">
              <w:rPr>
                <w:rFonts w:ascii="Times New Roman" w:eastAsia="MS Mincho" w:hAnsi="Times New Roman" w:cs="Times New Roman" w:hint="eastAsia"/>
                <w:bCs/>
                <w:lang w:val="en-GB" w:eastAsia="ja-JP"/>
              </w:rPr>
              <w:t>S</w:t>
            </w:r>
            <w:r w:rsidRPr="005F5A85">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04C95" w14:textId="77777777" w:rsidR="00F11658" w:rsidRDefault="00F11658" w:rsidP="00CC6AB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D1B29" w14:paraId="135D6F3C"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0058A0" w14:textId="12EC8605" w:rsidR="00AD1B29" w:rsidRPr="005F5A85" w:rsidRDefault="00AD1B29"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4E18B" w14:textId="16DE330E" w:rsidR="00AD1B29" w:rsidRDefault="00AD1B29" w:rsidP="00AD1B29">
            <w:pPr>
              <w:rPr>
                <w:rFonts w:ascii="Times New Roman" w:hAnsi="Times New Roman" w:cs="Times New Roman"/>
                <w:bCs/>
                <w:lang w:val="en-GB"/>
              </w:rPr>
            </w:pPr>
            <w:r>
              <w:rPr>
                <w:rFonts w:ascii="Times New Roman" w:hAnsi="Times New Roman" w:cs="Times New Roman"/>
                <w:bCs/>
                <w:lang w:val="en-GB"/>
              </w:rPr>
              <w:t>We prefer to wait until receiving a new LS from RAN4.</w:t>
            </w:r>
          </w:p>
        </w:tc>
      </w:tr>
      <w:tr w:rsidR="00AD1B29" w14:paraId="6591FAC4"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5291" w14:textId="7E17B47F" w:rsidR="00AD1B29" w:rsidRPr="005F5A85" w:rsidRDefault="00E53BA2"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873DF" w14:textId="23381E03" w:rsidR="00AD1B29" w:rsidRDefault="00E53BA2" w:rsidP="00AD1B29">
            <w:pPr>
              <w:rPr>
                <w:rFonts w:ascii="Times New Roman" w:hAnsi="Times New Roman" w:cs="Times New Roman"/>
                <w:bCs/>
                <w:lang w:val="en-GB"/>
              </w:rPr>
            </w:pPr>
            <w:r>
              <w:rPr>
                <w:rFonts w:ascii="Times New Roman" w:hAnsi="Times New Roman" w:cs="Times New Roman"/>
                <w:bCs/>
                <w:lang w:val="en-GB"/>
              </w:rPr>
              <w:t xml:space="preserve">Share similar view as Nokia. </w:t>
            </w:r>
          </w:p>
        </w:tc>
      </w:tr>
      <w:tr w:rsidR="00426117" w14:paraId="0FBD79DC"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7CA97" w14:textId="77777777" w:rsidR="00426117" w:rsidRPr="00426117" w:rsidRDefault="00426117" w:rsidP="00CC6AB1">
            <w:pPr>
              <w:jc w:val="center"/>
              <w:rPr>
                <w:rFonts w:ascii="Times New Roman" w:eastAsia="MS Mincho" w:hAnsi="Times New Roman" w:cs="Times New Roman"/>
                <w:bCs/>
                <w:lang w:val="en-GB" w:eastAsia="ja-JP"/>
              </w:rPr>
            </w:pPr>
            <w:r w:rsidRPr="00426117">
              <w:rPr>
                <w:rFonts w:ascii="Times New Roman" w:eastAsia="MS Mincho" w:hAnsi="Times New Roman" w:cs="Times New Roman" w:hint="eastAsia"/>
                <w:bCs/>
                <w:lang w:val="en-GB" w:eastAsia="ja-JP"/>
              </w:rPr>
              <w:t>C</w:t>
            </w:r>
            <w:r w:rsidRPr="00426117">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3D3B5" w14:textId="77777777" w:rsidR="00426117" w:rsidRDefault="00426117" w:rsidP="00CC6AB1">
            <w:pPr>
              <w:rPr>
                <w:rFonts w:ascii="Times New Roman" w:hAnsi="Times New Roman" w:cs="Times New Roman"/>
                <w:bCs/>
                <w:lang w:val="en-GB"/>
              </w:rPr>
            </w:pPr>
            <w:r>
              <w:rPr>
                <w:rFonts w:ascii="Times New Roman" w:hAnsi="Times New Roman" w:cs="Times New Roman"/>
                <w:bCs/>
                <w:lang w:val="en-GB"/>
              </w:rPr>
              <w:t>G</w:t>
            </w:r>
            <w:r>
              <w:rPr>
                <w:rFonts w:ascii="Times New Roman" w:hAnsi="Times New Roman" w:cs="Times New Roman" w:hint="eastAsia"/>
                <w:bCs/>
                <w:lang w:val="en-GB"/>
              </w:rPr>
              <w:t>e</w:t>
            </w:r>
            <w:r>
              <w:rPr>
                <w:rFonts w:ascii="Times New Roman" w:hAnsi="Times New Roman" w:cs="Times New Roman"/>
                <w:bCs/>
                <w:lang w:val="en-GB"/>
              </w:rPr>
              <w:t xml:space="preserve">neral fine. Since only other UL transmissions with the same bandwidth, precoding, antenna ports and ect, will not interrupt the power consistency and phase continuity, which is a very restrict limitations. We can accept to a bigger step that any other uplink transmission is forbidden or the power consistency and phase continuity will be broken.  </w:t>
            </w:r>
          </w:p>
        </w:tc>
      </w:tr>
      <w:tr w:rsidR="00095AF3" w14:paraId="4E37CD86"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A4EAEF" w14:textId="175E3122" w:rsidR="00095AF3" w:rsidRPr="00426117" w:rsidRDefault="00095AF3" w:rsidP="00095AF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D5840D" w14:textId="138FB108" w:rsidR="00095AF3" w:rsidRDefault="00095AF3" w:rsidP="00095AF3">
            <w:pPr>
              <w:rPr>
                <w:rFonts w:ascii="Times New Roman" w:hAnsi="Times New Roman" w:cs="Times New Roman"/>
                <w:bCs/>
                <w:lang w:val="en-GB"/>
              </w:rPr>
            </w:pPr>
            <w:r>
              <w:rPr>
                <w:rFonts w:ascii="Times New Roman" w:hAnsi="Times New Roman" w:cs="Times New Roman"/>
                <w:bCs/>
                <w:lang w:val="en-GB"/>
              </w:rPr>
              <w:t>Support</w:t>
            </w:r>
          </w:p>
        </w:tc>
      </w:tr>
      <w:tr w:rsidR="000007CA" w14:paraId="2C322A1D"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D82547" w14:textId="717DDD87" w:rsidR="000007CA" w:rsidRDefault="000007CA" w:rsidP="000007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B1644" w14:textId="04A87F9B" w:rsidR="000007CA" w:rsidRDefault="000007CA" w:rsidP="000007CA">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with</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FL’s proposal 1.</w:t>
            </w:r>
          </w:p>
        </w:tc>
      </w:tr>
      <w:tr w:rsidR="003E6114" w14:paraId="5E2B7FCA"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DBC34" w14:textId="77C21D9F" w:rsidR="003E6114"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69E2B8" w14:textId="6CF7511F"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DE0571" w14:paraId="0953DE57"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CEF1" w14:textId="07440B41" w:rsidR="00DE0571" w:rsidRDefault="00DE0571"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BD269" w14:textId="136663BE" w:rsidR="00DE0571" w:rsidRDefault="00277385"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w:t>
            </w:r>
            <w:r w:rsidR="00DE0571">
              <w:rPr>
                <w:rFonts w:ascii="Times New Roman" w:eastAsia="Malgun Gothic" w:hAnsi="Times New Roman" w:cs="Times New Roman"/>
                <w:bCs/>
                <w:lang w:val="en-GB" w:eastAsia="ko-KR"/>
              </w:rPr>
              <w:t>upport</w:t>
            </w:r>
            <w:r>
              <w:rPr>
                <w:rFonts w:ascii="Times New Roman" w:eastAsia="Malgun Gothic" w:hAnsi="Times New Roman" w:cs="Times New Roman"/>
                <w:bCs/>
                <w:lang w:val="en-GB" w:eastAsia="ko-KR"/>
              </w:rPr>
              <w:t xml:space="preserve"> the proposal.</w:t>
            </w:r>
          </w:p>
        </w:tc>
      </w:tr>
      <w:tr w:rsidR="00F77C5D" w14:paraId="51B0344B"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227F58" w14:textId="71F84D85" w:rsidR="00F77C5D" w:rsidRDefault="00F77C5D" w:rsidP="00F77C5D">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7C2BFC" w14:textId="31139D83" w:rsidR="00F77C5D" w:rsidRDefault="00F77C5D" w:rsidP="00F77C5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proposal 1.</w:t>
            </w:r>
          </w:p>
        </w:tc>
      </w:tr>
      <w:tr w:rsidR="00CC6AB1" w14:paraId="1D3368E9"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8D51E" w14:textId="445F0F52" w:rsidR="00CC6AB1" w:rsidRDefault="00CC6AB1" w:rsidP="00F77C5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4C340" w14:textId="180EAE57" w:rsidR="00CC6AB1" w:rsidRDefault="00CC6AB1" w:rsidP="00F77C5D">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2C39E2" w14:paraId="47423E98"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6C56F" w14:textId="54CE131E" w:rsidR="002C39E2" w:rsidRDefault="002C39E2" w:rsidP="00F77C5D">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210825" w14:textId="40D6D9DA" w:rsidR="002C39E2" w:rsidRDefault="002C39E2" w:rsidP="00F77C5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F31E2" w14:paraId="5644CB97"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4DA2D" w14:textId="5C32B2C1" w:rsidR="004F31E2" w:rsidRPr="004F31E2" w:rsidRDefault="004F31E2" w:rsidP="00F77C5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92A15A" w14:textId="2CEB37B1" w:rsidR="004F31E2" w:rsidRPr="004F31E2" w:rsidRDefault="004F31E2" w:rsidP="00F77C5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3F0922" w14:paraId="70586876"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17FE5F" w14:textId="38ADF276" w:rsidR="003F0922" w:rsidRDefault="003F0922" w:rsidP="003F092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86542F" w14:textId="043B5AF5" w:rsidR="003F0922" w:rsidRDefault="003F0922" w:rsidP="003F092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4794C" w14:paraId="6BB27D42" w14:textId="77777777" w:rsidTr="0042611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E5D13" w14:textId="67D07378" w:rsidR="00E4794C" w:rsidRDefault="00E4794C" w:rsidP="003F0922">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E56723" w14:textId="61536983" w:rsidR="00E4794C" w:rsidRDefault="00E4794C" w:rsidP="003F0922">
            <w:pPr>
              <w:rPr>
                <w:rFonts w:ascii="Times New Roman" w:hAnsi="Times New Roman" w:cs="Times New Roman"/>
                <w:bCs/>
                <w:lang w:val="en-GB"/>
              </w:rPr>
            </w:pPr>
            <w:r>
              <w:rPr>
                <w:rFonts w:ascii="Times New Roman" w:hAnsi="Times New Roman" w:cs="Times New Roman"/>
                <w:bCs/>
                <w:lang w:val="en-GB"/>
              </w:rPr>
              <w:t>Ok</w:t>
            </w:r>
          </w:p>
        </w:tc>
      </w:tr>
      <w:tr w:rsidR="00EB41D3" w:rsidRPr="00C167A2" w14:paraId="4EB5C64A"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6CEF2F" w14:textId="77777777" w:rsidR="00EB41D3" w:rsidRPr="00C167A2" w:rsidRDefault="00EB41D3" w:rsidP="00FC4B7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20A064" w14:textId="77777777" w:rsidR="00EB41D3" w:rsidRPr="00C167A2" w:rsidRDefault="00EB41D3" w:rsidP="00FC4B7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F1276" w:rsidRPr="00C167A2" w14:paraId="09C7A50C"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6ED754" w14:textId="12E7BFBC"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7A667" w14:textId="490441F3" w:rsidR="008F1276" w:rsidRDefault="008F1276" w:rsidP="00FC4B79">
            <w:pPr>
              <w:rPr>
                <w:rFonts w:ascii="Times New Roman" w:hAnsi="Times New Roman" w:cs="Times New Roman"/>
                <w:bCs/>
                <w:lang w:val="en-GB"/>
              </w:rPr>
            </w:pPr>
            <w:r>
              <w:rPr>
                <w:rFonts w:ascii="Times New Roman" w:hAnsi="Times New Roman" w:cs="Times New Roman"/>
                <w:bCs/>
                <w:lang w:val="en-GB"/>
              </w:rPr>
              <w:t>Support</w:t>
            </w:r>
          </w:p>
        </w:tc>
      </w:tr>
    </w:tbl>
    <w:p w14:paraId="3ECFF869" w14:textId="77777777" w:rsidR="00A74832" w:rsidRPr="00EE610D" w:rsidRDefault="00A74832">
      <w:pPr>
        <w:rPr>
          <w:rFonts w:ascii="Times New Roman" w:hAnsi="Times New Roman" w:cs="Times New Roman"/>
          <w:b/>
          <w:szCs w:val="21"/>
          <w:highlight w:val="yellow"/>
          <w:lang w:val="en-GB"/>
        </w:rPr>
      </w:pPr>
    </w:p>
    <w:p w14:paraId="4B79B0FB" w14:textId="77777777" w:rsidR="00A74832" w:rsidRPr="004D1DE3" w:rsidRDefault="00476FD4" w:rsidP="004D1DE3">
      <w:pPr>
        <w:pStyle w:val="2"/>
        <w:spacing w:before="156" w:after="156" w:line="240" w:lineRule="auto"/>
        <w:rPr>
          <w:rFonts w:ascii="Arial" w:hAnsi="Arial" w:cs="Arial"/>
        </w:rPr>
      </w:pPr>
      <w:r w:rsidRPr="004D1DE3">
        <w:rPr>
          <w:rFonts w:ascii="Arial" w:hAnsi="Arial" w:cs="Arial"/>
        </w:rPr>
        <w:t xml:space="preserve">3.2 </w:t>
      </w:r>
      <w:r w:rsidRPr="004D1DE3">
        <w:rPr>
          <w:rFonts w:ascii="Arial" w:hAnsi="Arial" w:cs="Arial" w:hint="eastAsia"/>
        </w:rPr>
        <w:t>T</w:t>
      </w:r>
      <w:r w:rsidRPr="004D1DE3">
        <w:rPr>
          <w:rFonts w:ascii="Arial" w:hAnsi="Arial" w:cs="Arial"/>
        </w:rPr>
        <w:t>ime domain window</w:t>
      </w:r>
    </w:p>
    <w:p w14:paraId="1687690C" w14:textId="77777777" w:rsidR="00A74832" w:rsidRDefault="00476FD4">
      <w:pPr>
        <w:rPr>
          <w:rFonts w:ascii="Times New Roman" w:eastAsia="宋体" w:hAnsi="Times New Roman" w:cs="Times New Roman"/>
          <w:b/>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2: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A74832" w14:paraId="77F1D2F2" w14:textId="77777777">
        <w:tc>
          <w:tcPr>
            <w:tcW w:w="9962" w:type="dxa"/>
          </w:tcPr>
          <w:p w14:paraId="63D5BF5C" w14:textId="77777777" w:rsidR="00A74832" w:rsidRDefault="00476FD4">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A1B09A3" w14:textId="77777777" w:rsidR="00A74832" w:rsidRDefault="00476FD4">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1A4D6432"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26098B90"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73BCC08"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2C0F3C01"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F7DB7D2"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501DBBC"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6357C371"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8F1A18A"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28CEFCA8"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7BF847C"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94A5F83"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353F15F5"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03A2B19"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29448C7"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6DB8ED4E"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A74C291"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1C5930FC"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24B8F423" w14:textId="77777777" w:rsidR="00A74832" w:rsidRDefault="00476FD4">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actual TDW is the last available slot/symbol, or the last physical slot/symbol for the last PUSCH transmission.</w:t>
            </w:r>
          </w:p>
          <w:p w14:paraId="667AAC38"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2DC174" w14:textId="77777777" w:rsidR="00A74832" w:rsidRDefault="00476FD4">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75634233" w14:textId="77777777" w:rsidR="00A74832" w:rsidRDefault="00476FD4">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7BEF8E2B"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302DFA56"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6EE992AD" w14:textId="77777777" w:rsidR="00A74832" w:rsidRDefault="00476FD4">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1ACE419"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0B74044"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0129387D" w14:textId="77777777" w:rsidR="00A74832" w:rsidRDefault="00476F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2568C756" w14:textId="77777777" w:rsidR="00A74832" w:rsidRDefault="00476F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3FB4035D" w14:textId="77777777" w:rsidR="00A74832" w:rsidRDefault="00476FD4">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3369370" w14:textId="77777777" w:rsidR="00A74832" w:rsidRDefault="00A74832">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26B6845E" w14:textId="77777777">
        <w:trPr>
          <w:trHeight w:val="409"/>
          <w:jc w:val="center"/>
        </w:trPr>
        <w:tc>
          <w:tcPr>
            <w:tcW w:w="1220" w:type="dxa"/>
            <w:shd w:val="clear" w:color="auto" w:fill="auto"/>
            <w:vAlign w:val="center"/>
          </w:tcPr>
          <w:p w14:paraId="2FC2FD8A"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856668"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50C319F4" w14:textId="77777777">
        <w:trPr>
          <w:trHeight w:val="409"/>
          <w:jc w:val="center"/>
        </w:trPr>
        <w:tc>
          <w:tcPr>
            <w:tcW w:w="1220" w:type="dxa"/>
            <w:shd w:val="clear" w:color="auto" w:fill="auto"/>
            <w:vAlign w:val="center"/>
          </w:tcPr>
          <w:p w14:paraId="4300C2CB" w14:textId="77777777" w:rsidR="00A74832" w:rsidRDefault="00476FD4">
            <w:pPr>
              <w:jc w:val="center"/>
              <w:rPr>
                <w:rFonts w:ascii="Times New Roman" w:hAnsi="Times New Roman" w:cs="Times New Roman"/>
                <w:bCs/>
                <w:lang w:val="en-GB"/>
              </w:rPr>
            </w:pPr>
            <w:r>
              <w:rPr>
                <w:rFonts w:ascii="Times New Roman" w:hAnsi="Times New Roman" w:cs="Times New Roman"/>
                <w:bCs/>
                <w:lang w:val="en-GB"/>
              </w:rPr>
              <w:t>NTT DOCOMO</w:t>
            </w:r>
          </w:p>
        </w:tc>
        <w:tc>
          <w:tcPr>
            <w:tcW w:w="8257" w:type="dxa"/>
            <w:shd w:val="clear" w:color="auto" w:fill="auto"/>
            <w:vAlign w:val="center"/>
          </w:tcPr>
          <w:p w14:paraId="0F3DCBE0"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A74832" w14:paraId="769D0AAC" w14:textId="77777777">
        <w:trPr>
          <w:trHeight w:val="419"/>
          <w:jc w:val="center"/>
        </w:trPr>
        <w:tc>
          <w:tcPr>
            <w:tcW w:w="1220" w:type="dxa"/>
            <w:shd w:val="clear" w:color="auto" w:fill="auto"/>
            <w:vAlign w:val="center"/>
          </w:tcPr>
          <w:p w14:paraId="67C78DB7"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6D948AC8" w14:textId="77777777" w:rsidR="00A74832" w:rsidRDefault="00476FD4">
            <w:pPr>
              <w:rPr>
                <w:rFonts w:ascii="Times New Roman" w:hAnsi="Times New Roman" w:cs="Times New Roman"/>
                <w:bCs/>
              </w:rPr>
            </w:pPr>
            <w:r>
              <w:rPr>
                <w:rFonts w:ascii="Times New Roman" w:hAnsi="Times New Roman" w:cs="Times New Roman" w:hint="eastAsia"/>
                <w:bCs/>
              </w:rPr>
              <w:t xml:space="preserve">Support </w:t>
            </w:r>
          </w:p>
        </w:tc>
      </w:tr>
      <w:tr w:rsidR="00476FD4" w14:paraId="7D743FDC" w14:textId="77777777">
        <w:trPr>
          <w:trHeight w:val="409"/>
          <w:jc w:val="center"/>
        </w:trPr>
        <w:tc>
          <w:tcPr>
            <w:tcW w:w="1220" w:type="dxa"/>
            <w:shd w:val="clear" w:color="auto" w:fill="auto"/>
            <w:vAlign w:val="center"/>
          </w:tcPr>
          <w:p w14:paraId="01AF579B" w14:textId="5A1378C5" w:rsidR="00476FD4" w:rsidRDefault="00476FD4" w:rsidP="00476F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3EC0972C" w14:textId="380CF36F" w:rsidR="00476FD4" w:rsidRDefault="00476FD4" w:rsidP="00476FD4">
            <w:pPr>
              <w:rPr>
                <w:rFonts w:ascii="Times New Roman" w:hAnsi="Times New Roman" w:cs="Times New Roman"/>
                <w:bCs/>
                <w:lang w:val="en-GB"/>
              </w:rPr>
            </w:pPr>
            <w:r>
              <w:rPr>
                <w:rFonts w:ascii="Times New Roman" w:hAnsi="Times New Roman" w:cs="Times New Roman"/>
                <w:bCs/>
                <w:lang w:val="en-GB"/>
              </w:rPr>
              <w:t>Support in principle but prefer to wait for resolution on L &lt;= max duration.</w:t>
            </w:r>
          </w:p>
        </w:tc>
      </w:tr>
      <w:tr w:rsidR="0039745C" w14:paraId="632CCA3F" w14:textId="77777777">
        <w:trPr>
          <w:trHeight w:val="409"/>
          <w:jc w:val="center"/>
        </w:trPr>
        <w:tc>
          <w:tcPr>
            <w:tcW w:w="1220" w:type="dxa"/>
            <w:shd w:val="clear" w:color="auto" w:fill="auto"/>
            <w:vAlign w:val="center"/>
          </w:tcPr>
          <w:p w14:paraId="0917BF12" w14:textId="77CF4A6F" w:rsidR="0039745C" w:rsidRPr="0039745C" w:rsidRDefault="0039745C" w:rsidP="0039745C">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F09B9E0" w14:textId="66677444" w:rsidR="0039745C" w:rsidRDefault="0039745C" w:rsidP="0039745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F11658" w14:paraId="6143D43E"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14F74" w14:textId="77777777" w:rsidR="00F11658" w:rsidRPr="00F11658" w:rsidRDefault="00F11658" w:rsidP="00CC6AB1">
            <w:pPr>
              <w:jc w:val="center"/>
              <w:rPr>
                <w:rFonts w:ascii="Times New Roman" w:hAnsi="Times New Roman" w:cs="Times New Roman"/>
                <w:bCs/>
                <w:lang w:val="en-GB"/>
              </w:rPr>
            </w:pPr>
            <w:r w:rsidRPr="00F11658">
              <w:rPr>
                <w:rFonts w:ascii="Times New Roman" w:hAnsi="Times New Roman" w:cs="Times New Roman" w:hint="eastAsia"/>
                <w:bCs/>
                <w:lang w:val="en-GB"/>
              </w:rPr>
              <w:t>S</w:t>
            </w:r>
            <w:r w:rsidRPr="00F11658">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E1E610" w14:textId="77777777" w:rsidR="00F11658" w:rsidRDefault="00F11658" w:rsidP="00CC6AB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D1B29" w14:paraId="6E1EA7C8"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719165" w14:textId="252C1334" w:rsidR="00AD1B29" w:rsidRPr="00F11658"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E3C58D" w14:textId="26E96EF6" w:rsidR="00AD1B29" w:rsidRDefault="00AD1B29" w:rsidP="00AD1B29">
            <w:pPr>
              <w:rPr>
                <w:rFonts w:ascii="Times New Roman" w:hAnsi="Times New Roman" w:cs="Times New Roman"/>
                <w:bCs/>
                <w:lang w:val="en-GB"/>
              </w:rPr>
            </w:pPr>
            <w:r>
              <w:rPr>
                <w:rFonts w:ascii="Times New Roman" w:hAnsi="Times New Roman" w:cs="Times New Roman"/>
                <w:bCs/>
                <w:lang w:val="en-GB"/>
              </w:rPr>
              <w:t>Support the FL’s proposal.</w:t>
            </w:r>
          </w:p>
        </w:tc>
      </w:tr>
      <w:tr w:rsidR="008B6072" w14:paraId="74D0271A"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19D429" w14:textId="0A6BC329" w:rsidR="008B6072" w:rsidRDefault="008B6072"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D1F23" w14:textId="56D020B9" w:rsidR="008B6072" w:rsidRDefault="008B6072" w:rsidP="00AD1B2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E610D" w14:paraId="0306C2B6"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01F60" w14:textId="60B7D08F" w:rsidR="00EE610D" w:rsidRDefault="00EE610D" w:rsidP="00EE610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F09166" w14:textId="06C8E0DC" w:rsidR="00EE610D" w:rsidRDefault="00EE610D" w:rsidP="00EE610D">
            <w:pPr>
              <w:rPr>
                <w:rFonts w:ascii="Times New Roman" w:hAnsi="Times New Roman" w:cs="Times New Roman"/>
                <w:bCs/>
                <w:lang w:val="en-GB"/>
              </w:rPr>
            </w:pPr>
            <w:r>
              <w:rPr>
                <w:rFonts w:ascii="Times New Roman" w:hAnsi="Times New Roman" w:cs="Times New Roman"/>
                <w:bCs/>
                <w:lang w:val="en-GB"/>
              </w:rPr>
              <w:t>We still think it is good enough as a working assumption, as part of the contents are still under discussion in section 3.3.1 and 3.3.2 and without a conclusion. As there are still lots of FFSs inside, then it is more proper as a working assumption.</w:t>
            </w:r>
          </w:p>
        </w:tc>
      </w:tr>
      <w:tr w:rsidR="001F4930" w14:paraId="4BD00FCA"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66999" w14:textId="56CD483E" w:rsidR="001F4930" w:rsidRDefault="001F4930" w:rsidP="001F4930">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4DE17B" w14:textId="1C59477F" w:rsidR="001F4930" w:rsidRDefault="001F4930" w:rsidP="001F4930">
            <w:pPr>
              <w:rPr>
                <w:rFonts w:ascii="Times New Roman" w:hAnsi="Times New Roman" w:cs="Times New Roman"/>
                <w:bCs/>
                <w:lang w:val="en-GB"/>
              </w:rPr>
            </w:pPr>
            <w:r>
              <w:rPr>
                <w:rFonts w:ascii="Times New Roman" w:hAnsi="Times New Roman" w:cs="Times New Roman"/>
                <w:bCs/>
                <w:lang w:val="en-GB"/>
              </w:rPr>
              <w:lastRenderedPageBreak/>
              <w:t xml:space="preserve">Support, but would prefer to also resolve on the value of L, whether it can be longer than max </w:t>
            </w:r>
            <w:r>
              <w:rPr>
                <w:rFonts w:ascii="Times New Roman" w:hAnsi="Times New Roman" w:cs="Times New Roman"/>
                <w:bCs/>
                <w:lang w:val="en-GB"/>
              </w:rPr>
              <w:lastRenderedPageBreak/>
              <w:t>duration or not</w:t>
            </w:r>
          </w:p>
        </w:tc>
      </w:tr>
      <w:tr w:rsidR="000007CA" w14:paraId="6DD5DBBA"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5C675" w14:textId="5C6D21F4"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B4A7F" w14:textId="621FB5BE" w:rsidR="000007CA" w:rsidRDefault="000007CA" w:rsidP="000007CA">
            <w:pPr>
              <w:rPr>
                <w:rFonts w:ascii="Times New Roman" w:hAnsi="Times New Roman" w:cs="Times New Roman"/>
                <w:bCs/>
                <w:lang w:val="en-GB"/>
              </w:rPr>
            </w:pPr>
            <w:r>
              <w:rPr>
                <w:rFonts w:ascii="Times New Roman" w:eastAsia="Malgun Gothic" w:hAnsi="Times New Roman" w:cs="Times New Roman" w:hint="eastAsia"/>
                <w:bCs/>
                <w:lang w:val="en-GB" w:eastAsia="ko-KR"/>
              </w:rPr>
              <w:t>Support to confirm the above WA</w:t>
            </w:r>
            <w:r>
              <w:rPr>
                <w:rFonts w:ascii="Times New Roman" w:eastAsia="Malgun Gothic" w:hAnsi="Times New Roman" w:cs="Times New Roman"/>
                <w:bCs/>
                <w:lang w:val="en-GB" w:eastAsia="ko-KR"/>
              </w:rPr>
              <w:t xml:space="preserve"> in principle</w:t>
            </w:r>
            <w:r>
              <w:rPr>
                <w:rFonts w:ascii="Times New Roman" w:eastAsia="Malgun Gothic" w:hAnsi="Times New Roman" w:cs="Times New Roman" w:hint="eastAsia"/>
                <w:bCs/>
                <w:lang w:val="en-GB" w:eastAsia="ko-KR"/>
              </w:rPr>
              <w:t>.</w:t>
            </w:r>
          </w:p>
        </w:tc>
      </w:tr>
      <w:tr w:rsidR="003E6114" w14:paraId="2986A473"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A3CC9" w14:textId="4303398C" w:rsidR="003E6114"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BAC0E3" w14:textId="6DC38187"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QC. We can revisit it after the maximum value of configured TDW is settled.</w:t>
            </w:r>
          </w:p>
        </w:tc>
      </w:tr>
      <w:tr w:rsidR="005803C7" w14:paraId="485FE337"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C965BA" w14:textId="5A872554" w:rsidR="005803C7" w:rsidRDefault="005803C7"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05F2C" w14:textId="15CE98DF" w:rsidR="005803C7" w:rsidRDefault="005803C7"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 xml:space="preserve">e share the similar view with Qualcomm and CMCC. It can be confirmed </w:t>
            </w:r>
            <w:r w:rsidR="008176F9">
              <w:rPr>
                <w:rFonts w:ascii="Times New Roman" w:eastAsia="Malgun Gothic" w:hAnsi="Times New Roman" w:cs="Times New Roman"/>
                <w:bCs/>
                <w:lang w:val="en-GB" w:eastAsia="ko-KR"/>
              </w:rPr>
              <w:t>according to</w:t>
            </w:r>
            <w:r>
              <w:rPr>
                <w:rFonts w:ascii="Times New Roman" w:eastAsia="Malgun Gothic" w:hAnsi="Times New Roman" w:cs="Times New Roman"/>
                <w:bCs/>
                <w:lang w:val="en-GB" w:eastAsia="ko-KR"/>
              </w:rPr>
              <w:t xml:space="preserve"> further discussion and conclusion.</w:t>
            </w:r>
          </w:p>
        </w:tc>
      </w:tr>
      <w:tr w:rsidR="00504006" w14:paraId="166E3823"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76E16" w14:textId="4ACF09DD" w:rsidR="00504006" w:rsidRDefault="00504006" w:rsidP="0050400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B7275F" w14:textId="79F86F34" w:rsidR="00504006" w:rsidRDefault="00504006" w:rsidP="0050400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the proposal 2 </w:t>
            </w:r>
          </w:p>
        </w:tc>
      </w:tr>
      <w:tr w:rsidR="00CC6AB1" w14:paraId="2D257131"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42A97" w14:textId="22864D72" w:rsidR="00CC6AB1" w:rsidRDefault="00CC6AB1" w:rsidP="0050400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B8B9" w14:textId="1AF5B39F" w:rsidR="00CC6AB1" w:rsidRDefault="00CC6AB1" w:rsidP="00CC6AB1">
            <w:pPr>
              <w:rPr>
                <w:rFonts w:ascii="Times New Roman" w:eastAsia="Malgun Gothic" w:hAnsi="Times New Roman" w:cs="Times New Roman"/>
                <w:bCs/>
                <w:lang w:val="en-GB" w:eastAsia="ko-KR"/>
              </w:rPr>
            </w:pPr>
            <w:r>
              <w:rPr>
                <w:rFonts w:ascii="Times New Roman" w:hAnsi="Times New Roman" w:cs="Times New Roman"/>
                <w:bCs/>
                <w:lang w:val="en-GB"/>
              </w:rPr>
              <w:t>S</w:t>
            </w:r>
            <w:r>
              <w:rPr>
                <w:rFonts w:ascii="Times New Roman" w:hAnsi="Times New Roman" w:cs="Times New Roman" w:hint="eastAsia"/>
                <w:bCs/>
                <w:lang w:val="en-GB"/>
              </w:rPr>
              <w:t>upport.</w:t>
            </w:r>
          </w:p>
        </w:tc>
      </w:tr>
      <w:tr w:rsidR="002C39E2" w14:paraId="60736615"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5E5E58" w14:textId="13035CD3" w:rsidR="002C39E2" w:rsidRDefault="002C39E2" w:rsidP="00504006">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5FA62" w14:textId="139A879C" w:rsidR="002C39E2" w:rsidRDefault="002C39E2" w:rsidP="00CC6AB1">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u</w:t>
            </w:r>
            <w:r>
              <w:rPr>
                <w:rFonts w:ascii="Times New Roman" w:hAnsi="Times New Roman" w:cs="Times New Roman"/>
                <w:bCs/>
                <w:lang w:val="en-GB"/>
              </w:rPr>
              <w:t>pport to confirm the above WA.</w:t>
            </w:r>
          </w:p>
        </w:tc>
      </w:tr>
      <w:tr w:rsidR="0082433A" w14:paraId="5E562858"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6E22AB" w14:textId="4F158E35" w:rsidR="0082433A" w:rsidRPr="0082433A" w:rsidRDefault="0082433A" w:rsidP="0050400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34B6D1" w14:textId="758A404F" w:rsidR="0082433A" w:rsidRPr="0082433A" w:rsidRDefault="0082433A" w:rsidP="00CC6AB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62DEA" w14:paraId="738F2D3E"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C2109C" w14:textId="4C28F047" w:rsidR="00A62DEA" w:rsidRDefault="00A62DEA" w:rsidP="00A62D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0421BE" w14:textId="5996BB1E" w:rsidR="00A62DEA" w:rsidRDefault="00A62DEA" w:rsidP="00A62DEA">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4794C" w14:paraId="304D3183"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8553FA" w14:textId="71CE3F5A" w:rsidR="00E4794C" w:rsidRDefault="00E4794C" w:rsidP="00A62DE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392A3" w14:textId="1158317B" w:rsidR="00E4794C" w:rsidRDefault="00E4794C" w:rsidP="00A62DEA">
            <w:pPr>
              <w:rPr>
                <w:rFonts w:ascii="Times New Roman" w:hAnsi="Times New Roman" w:cs="Times New Roman"/>
                <w:bCs/>
                <w:lang w:val="en-GB"/>
              </w:rPr>
            </w:pPr>
            <w:r>
              <w:rPr>
                <w:rFonts w:ascii="Times New Roman" w:hAnsi="Times New Roman" w:cs="Times New Roman"/>
                <w:bCs/>
                <w:lang w:val="en-GB"/>
              </w:rPr>
              <w:t>Support</w:t>
            </w:r>
          </w:p>
        </w:tc>
      </w:tr>
      <w:tr w:rsidR="00EB41D3" w14:paraId="0DCE4D2F"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871D0" w14:textId="77777777" w:rsidR="00EB41D3" w:rsidRDefault="00EB41D3" w:rsidP="00FC4B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w:t>
            </w:r>
            <w:r>
              <w:rPr>
                <w:rFonts w:ascii="Times New Roman" w:hAnsi="Times New Roman" w:cs="Times New Roman"/>
                <w:lang w:val="en-GB"/>
              </w:rPr>
              <w:t xml:space="preserve">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31181" w14:textId="77777777" w:rsidR="00EB41D3" w:rsidRDefault="00EB41D3" w:rsidP="00FC4B79">
            <w:pPr>
              <w:rPr>
                <w:rFonts w:ascii="Times New Roman" w:hAnsi="Times New Roman" w:cs="Times New Roman"/>
                <w:bCs/>
                <w:lang w:val="en-GB"/>
              </w:rPr>
            </w:pPr>
            <w:r>
              <w:rPr>
                <w:rFonts w:ascii="Times New Roman" w:hAnsi="Times New Roman" w:cs="Times New Roman"/>
                <w:bCs/>
                <w:lang w:val="en-GB"/>
              </w:rPr>
              <w:t>OK to confirm it if the following subbullet is not FFS anymore, which is quite straightforward and has been checked for multiple meetings.</w:t>
            </w:r>
          </w:p>
          <w:p w14:paraId="2BA34CA5" w14:textId="77777777" w:rsidR="00EB41D3" w:rsidRDefault="00EB41D3" w:rsidP="00FC4B79">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32C0140F" w14:textId="77777777" w:rsidR="00EB41D3" w:rsidRPr="002E6743" w:rsidRDefault="00EB41D3" w:rsidP="00FC4B79">
            <w:pPr>
              <w:rPr>
                <w:rFonts w:ascii="Times New Roman" w:eastAsia="Malgun Gothic" w:hAnsi="Times New Roman" w:cs="Times New Roman"/>
                <w:bCs/>
                <w:lang w:eastAsia="ko-KR"/>
              </w:rPr>
            </w:pPr>
          </w:p>
        </w:tc>
      </w:tr>
      <w:tr w:rsidR="008F1276" w14:paraId="4CEA9324"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06900" w14:textId="5C0CA74B"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8FCE5" w14:textId="5013C044" w:rsidR="008F1276" w:rsidRDefault="008F1276" w:rsidP="00FC4B79">
            <w:pPr>
              <w:rPr>
                <w:rFonts w:ascii="Times New Roman" w:hAnsi="Times New Roman" w:cs="Times New Roman"/>
                <w:bCs/>
                <w:lang w:val="en-GB"/>
              </w:rPr>
            </w:pPr>
            <w:r>
              <w:rPr>
                <w:rFonts w:ascii="Times New Roman" w:hAnsi="Times New Roman" w:cs="Times New Roman"/>
                <w:bCs/>
                <w:lang w:val="en-GB"/>
              </w:rPr>
              <w:t>Support</w:t>
            </w:r>
          </w:p>
        </w:tc>
      </w:tr>
    </w:tbl>
    <w:p w14:paraId="6FC2D9B3" w14:textId="77777777" w:rsidR="00A74832" w:rsidRDefault="00A74832">
      <w:pPr>
        <w:rPr>
          <w:rFonts w:ascii="Times New Roman" w:eastAsia="宋体" w:hAnsi="Times New Roman" w:cs="Times New Roman"/>
          <w:b/>
          <w:kern w:val="0"/>
          <w:szCs w:val="21"/>
        </w:rPr>
      </w:pPr>
    </w:p>
    <w:p w14:paraId="21268EC2" w14:textId="77777777" w:rsidR="00A74832" w:rsidRDefault="00476FD4">
      <w:pPr>
        <w:pStyle w:val="3"/>
        <w:spacing w:before="156" w:after="156"/>
        <w:rPr>
          <w:rFonts w:ascii="Arial" w:hAnsi="Arial" w:cs="Arial"/>
          <w:b/>
          <w:sz w:val="21"/>
          <w:szCs w:val="21"/>
        </w:rPr>
      </w:pPr>
      <w:r>
        <w:rPr>
          <w:rFonts w:ascii="Arial" w:hAnsi="Arial" w:cs="Arial"/>
          <w:sz w:val="21"/>
          <w:szCs w:val="21"/>
        </w:rPr>
        <w:t>3.2.1 Configured TDW</w:t>
      </w:r>
    </w:p>
    <w:p w14:paraId="5F3F5D26"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1CE56F3F"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#1-1: The </w:t>
      </w:r>
      <w:r>
        <w:rPr>
          <w:rFonts w:ascii="Times New Roman" w:hAnsi="Times New Roman" w:cs="Times New Roman"/>
          <w:sz w:val="21"/>
          <w:szCs w:val="21"/>
          <w:lang w:val="en-GB"/>
        </w:rPr>
        <w:t>maximum value of</w:t>
      </w:r>
      <w:r>
        <w:rPr>
          <w:rFonts w:ascii="Times New Roman" w:hAnsi="Times New Roman" w:cs="Times New Roman" w:hint="eastAsia"/>
          <w:sz w:val="21"/>
          <w:szCs w:val="21"/>
          <w:lang w:val="en-GB"/>
        </w:rPr>
        <w:t xml:space="preserve"> L</w:t>
      </w:r>
    </w:p>
    <w:p w14:paraId="28E981B4"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Based on the discussion in RAN1 #106b-e, </w:t>
      </w:r>
      <w:r>
        <w:rPr>
          <w:rFonts w:ascii="Times New Roman" w:hAnsi="Times New Roman" w:cs="Times New Roman"/>
          <w:szCs w:val="21"/>
        </w:rPr>
        <w:t xml:space="preserve">companies tend to converge on option 1’. In addition, based on the guideline in </w:t>
      </w:r>
      <w:r>
        <w:rPr>
          <w:rFonts w:ascii="Times New Roman" w:eastAsia="宋体" w:hAnsi="Times New Roman" w:cs="Times New Roman"/>
          <w:kern w:val="0"/>
          <w:szCs w:val="21"/>
        </w:rPr>
        <w:t xml:space="preserve">R1-2111193, default values are primarily important for cases where the NW has not yet provided a (UE-specific) configuration. In other cases, it can help clarify what the UE does when a parameter or feature is not configured. Thus, let’s focus on the discussion on </w:t>
      </w:r>
      <w:r>
        <w:rPr>
          <w:rFonts w:ascii="Times New Roman" w:hAnsi="Times New Roman" w:cs="Times New Roman"/>
          <w:szCs w:val="21"/>
        </w:rPr>
        <w:t>option 1’. There are two sub-options for option 1’. To make each option clearer, they are modified as follows.</w:t>
      </w:r>
    </w:p>
    <w:p w14:paraId="2121AA9D" w14:textId="77777777" w:rsidR="00A74832" w:rsidRDefault="00476FD4">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239B02CF" w14:textId="77777777" w:rsidR="00A74832" w:rsidRDefault="00476FD4">
      <w:pPr>
        <w:pStyle w:val="af8"/>
        <w:numPr>
          <w:ilvl w:val="0"/>
          <w:numId w:val="25"/>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CC77467" w14:textId="77777777" w:rsidR="00A74832" w:rsidRDefault="00476FD4">
      <w:pPr>
        <w:pStyle w:val="af8"/>
        <w:numPr>
          <w:ilvl w:val="0"/>
          <w:numId w:val="25"/>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5AC9458B" w14:textId="77777777" w:rsidR="00A74832" w:rsidRDefault="00476FD4">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Cs/>
          <w:color w:val="000000"/>
          <w:szCs w:val="21"/>
        </w:rPr>
        <w:t> </w:t>
      </w:r>
    </w:p>
    <w:p w14:paraId="767DD330" w14:textId="77777777" w:rsidR="00A74832" w:rsidRDefault="00476FD4">
      <w:pPr>
        <w:pStyle w:val="af8"/>
        <w:numPr>
          <w:ilvl w:val="0"/>
          <w:numId w:val="25"/>
        </w:numPr>
        <w:ind w:firstLineChars="0"/>
        <w:rPr>
          <w:sz w:val="21"/>
          <w:szCs w:val="21"/>
          <w:lang w:eastAsia="zh-CN"/>
        </w:rPr>
      </w:pPr>
      <w:r>
        <w:rPr>
          <w:color w:val="FF0000"/>
          <w:sz w:val="21"/>
          <w:szCs w:val="21"/>
          <w:lang w:eastAsia="zh-CN"/>
        </w:rPr>
        <w:lastRenderedPageBreak/>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541BD5A4" w14:textId="77777777" w:rsidR="00A74832" w:rsidRDefault="00476FD4">
      <w:pPr>
        <w:pStyle w:val="af8"/>
        <w:numPr>
          <w:ilvl w:val="0"/>
          <w:numId w:val="25"/>
        </w:numPr>
        <w:ind w:firstLineChars="0"/>
        <w:rPr>
          <w:bCs/>
          <w:szCs w:val="21"/>
        </w:rPr>
      </w:pPr>
      <w:r>
        <w:rPr>
          <w:color w:val="FF0000"/>
          <w:sz w:val="21"/>
          <w:szCs w:val="21"/>
          <w:lang w:eastAsia="zh-CN"/>
        </w:rPr>
        <w:t>If L is not configured, the default value of L is the duration of all PUSCH repetitions.</w:t>
      </w:r>
    </w:p>
    <w:p w14:paraId="4ADFE27F" w14:textId="77777777" w:rsidR="00A74832" w:rsidRDefault="00A74832">
      <w:pPr>
        <w:rPr>
          <w:szCs w:val="21"/>
        </w:rPr>
      </w:pPr>
    </w:p>
    <w:p w14:paraId="0A010DE3"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hint="eastAsia"/>
          <w:kern w:val="0"/>
          <w:szCs w:val="21"/>
        </w:rPr>
        <w:t>P</w:t>
      </w:r>
      <w:r>
        <w:rPr>
          <w:rFonts w:ascii="Times New Roman" w:eastAsia="宋体" w:hAnsi="Times New Roman" w:cs="Times New Roman"/>
          <w:kern w:val="0"/>
          <w:szCs w:val="21"/>
        </w:rPr>
        <w:t>ros and cons for each options are summarized below.</w:t>
      </w:r>
    </w:p>
    <w:tbl>
      <w:tblPr>
        <w:tblStyle w:val="af4"/>
        <w:tblW w:w="0" w:type="auto"/>
        <w:tblLook w:val="04A0" w:firstRow="1" w:lastRow="0" w:firstColumn="1" w:lastColumn="0" w:noHBand="0" w:noVBand="1"/>
      </w:tblPr>
      <w:tblGrid>
        <w:gridCol w:w="1365"/>
        <w:gridCol w:w="4425"/>
        <w:gridCol w:w="3946"/>
      </w:tblGrid>
      <w:tr w:rsidR="00A74832" w14:paraId="4CECACFD" w14:textId="77777777">
        <w:tc>
          <w:tcPr>
            <w:tcW w:w="1384" w:type="dxa"/>
          </w:tcPr>
          <w:p w14:paraId="657E7895" w14:textId="77777777" w:rsidR="00A74832" w:rsidRDefault="00A74832">
            <w:pPr>
              <w:rPr>
                <w:szCs w:val="21"/>
              </w:rPr>
            </w:pPr>
          </w:p>
        </w:tc>
        <w:tc>
          <w:tcPr>
            <w:tcW w:w="4536" w:type="dxa"/>
          </w:tcPr>
          <w:p w14:paraId="3FE4D208" w14:textId="77777777" w:rsidR="00A74832" w:rsidRDefault="00476FD4">
            <w:pPr>
              <w:jc w:val="center"/>
              <w:rPr>
                <w:rFonts w:ascii="Times New Roman" w:hAnsi="Times New Roman" w:cs="Times New Roman"/>
                <w:szCs w:val="21"/>
              </w:rPr>
            </w:pPr>
            <w:r>
              <w:rPr>
                <w:rFonts w:ascii="Times New Roman" w:hAnsi="Times New Roman" w:cs="Times New Roman"/>
                <w:szCs w:val="21"/>
              </w:rPr>
              <w:t>Pros</w:t>
            </w:r>
          </w:p>
        </w:tc>
        <w:tc>
          <w:tcPr>
            <w:tcW w:w="4042" w:type="dxa"/>
          </w:tcPr>
          <w:p w14:paraId="485A57F2" w14:textId="77777777" w:rsidR="00A74832" w:rsidRDefault="00476FD4">
            <w:pPr>
              <w:jc w:val="center"/>
              <w:rPr>
                <w:rFonts w:ascii="Times New Roman" w:hAnsi="Times New Roman" w:cs="Times New Roman"/>
                <w:szCs w:val="21"/>
              </w:rPr>
            </w:pPr>
            <w:r>
              <w:rPr>
                <w:rFonts w:ascii="Times New Roman" w:hAnsi="Times New Roman" w:cs="Times New Roman"/>
                <w:szCs w:val="21"/>
              </w:rPr>
              <w:t>Cons</w:t>
            </w:r>
          </w:p>
        </w:tc>
      </w:tr>
      <w:tr w:rsidR="00A74832" w14:paraId="2BE8B669" w14:textId="77777777">
        <w:tc>
          <w:tcPr>
            <w:tcW w:w="1384" w:type="dxa"/>
          </w:tcPr>
          <w:p w14:paraId="2EB54A17" w14:textId="77777777" w:rsidR="00A74832" w:rsidRDefault="00476FD4">
            <w:pPr>
              <w:jc w:val="center"/>
              <w:rPr>
                <w:szCs w:val="21"/>
              </w:rPr>
            </w:pPr>
            <w:r>
              <w:rPr>
                <w:rFonts w:ascii="Times New Roman" w:hAnsi="Times New Roman" w:cs="Times New Roman"/>
                <w:b/>
                <w:bCs/>
                <w:color w:val="000000"/>
                <w:szCs w:val="21"/>
              </w:rPr>
              <w:t>Option 1’-a</w:t>
            </w:r>
          </w:p>
        </w:tc>
        <w:tc>
          <w:tcPr>
            <w:tcW w:w="4536" w:type="dxa"/>
          </w:tcPr>
          <w:p w14:paraId="7BE82892" w14:textId="77777777" w:rsidR="00A74832" w:rsidRDefault="00476FD4">
            <w:pPr>
              <w:rPr>
                <w:rFonts w:ascii="Times New Roman" w:hAnsi="Times New Roman" w:cs="Times New Roman"/>
                <w:szCs w:val="21"/>
              </w:rPr>
            </w:pPr>
            <w:r>
              <w:rPr>
                <w:rFonts w:ascii="Times New Roman" w:hAnsi="Times New Roman" w:cs="Times New Roman"/>
                <w:szCs w:val="21"/>
              </w:rPr>
              <w:t>Error propagation is restricted within one configured TDW.</w:t>
            </w:r>
          </w:p>
        </w:tc>
        <w:tc>
          <w:tcPr>
            <w:tcW w:w="4042" w:type="dxa"/>
          </w:tcPr>
          <w:p w14:paraId="14696F8A" w14:textId="77777777" w:rsidR="00A74832" w:rsidRDefault="00476FD4">
            <w:pPr>
              <w:rPr>
                <w:rFonts w:ascii="Times New Roman" w:hAnsi="Times New Roman" w:cs="Times New Roman"/>
                <w:szCs w:val="21"/>
              </w:rPr>
            </w:pPr>
            <w:r>
              <w:rPr>
                <w:rFonts w:ascii="Times New Roman" w:hAnsi="Times New Roman" w:cs="Times New Roman"/>
                <w:szCs w:val="21"/>
              </w:rPr>
              <w:t>May cause segment of UL slots for counting based on physical slots for TDD.</w:t>
            </w:r>
          </w:p>
        </w:tc>
      </w:tr>
      <w:tr w:rsidR="00A74832" w14:paraId="3A8EB6EA" w14:textId="77777777">
        <w:tc>
          <w:tcPr>
            <w:tcW w:w="1384" w:type="dxa"/>
          </w:tcPr>
          <w:p w14:paraId="19AA933E" w14:textId="77777777" w:rsidR="00A74832" w:rsidRDefault="00476FD4">
            <w:pPr>
              <w:jc w:val="center"/>
              <w:rPr>
                <w:szCs w:val="21"/>
              </w:rPr>
            </w:pPr>
            <w:r>
              <w:rPr>
                <w:rFonts w:ascii="Times New Roman" w:hAnsi="Times New Roman" w:cs="Times New Roman"/>
                <w:b/>
                <w:bCs/>
                <w:color w:val="000000"/>
                <w:szCs w:val="21"/>
              </w:rPr>
              <w:t>Option 1’-b</w:t>
            </w:r>
          </w:p>
        </w:tc>
        <w:tc>
          <w:tcPr>
            <w:tcW w:w="4536" w:type="dxa"/>
          </w:tcPr>
          <w:p w14:paraId="3FDF74BC" w14:textId="77777777" w:rsidR="00A74832" w:rsidRDefault="00476FD4">
            <w:pPr>
              <w:rPr>
                <w:rFonts w:ascii="Times New Roman" w:hAnsi="Times New Roman" w:cs="Times New Roman"/>
                <w:szCs w:val="21"/>
              </w:rPr>
            </w:pPr>
            <w:r>
              <w:rPr>
                <w:rFonts w:ascii="Times New Roman" w:hAnsi="Times New Roman" w:cs="Times New Roman"/>
                <w:szCs w:val="21"/>
              </w:rPr>
              <w:t>Can achieve best performance if no dynamic events</w:t>
            </w:r>
          </w:p>
        </w:tc>
        <w:tc>
          <w:tcPr>
            <w:tcW w:w="4042" w:type="dxa"/>
          </w:tcPr>
          <w:p w14:paraId="7A8E2783" w14:textId="77777777" w:rsidR="00A74832" w:rsidRDefault="00476FD4">
            <w:pPr>
              <w:rPr>
                <w:rFonts w:ascii="Times New Roman" w:hAnsi="Times New Roman" w:cs="Times New Roman"/>
                <w:szCs w:val="21"/>
              </w:rPr>
            </w:pPr>
            <w:r>
              <w:rPr>
                <w:rFonts w:ascii="Times New Roman" w:hAnsi="Times New Roman" w:cs="Times New Roman"/>
                <w:szCs w:val="21"/>
              </w:rPr>
              <w:t>May have error propagation across configured TDWs in case of dynamic events.</w:t>
            </w:r>
          </w:p>
        </w:tc>
      </w:tr>
    </w:tbl>
    <w:p w14:paraId="100BFF42" w14:textId="77777777" w:rsidR="00A74832" w:rsidRDefault="00A74832">
      <w:pPr>
        <w:rPr>
          <w:szCs w:val="21"/>
        </w:rPr>
      </w:pPr>
    </w:p>
    <w:p w14:paraId="374C4F0F"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hint="eastAsia"/>
          <w:kern w:val="0"/>
          <w:szCs w:val="21"/>
        </w:rPr>
        <w:t>Co</w:t>
      </w:r>
      <w:r>
        <w:rPr>
          <w:rFonts w:ascii="Times New Roman" w:eastAsia="宋体" w:hAnsi="Times New Roman" w:cs="Times New Roman"/>
          <w:kern w:val="0"/>
          <w:szCs w:val="21"/>
        </w:rPr>
        <w:t>mpanies are encouraged to provide further views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20EB27A1" w14:textId="77777777">
        <w:trPr>
          <w:trHeight w:val="409"/>
          <w:jc w:val="center"/>
        </w:trPr>
        <w:tc>
          <w:tcPr>
            <w:tcW w:w="1220" w:type="dxa"/>
            <w:shd w:val="clear" w:color="auto" w:fill="auto"/>
            <w:vAlign w:val="center"/>
          </w:tcPr>
          <w:p w14:paraId="0581C240"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05D5E2"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591466B8" w14:textId="77777777">
        <w:trPr>
          <w:trHeight w:val="409"/>
          <w:jc w:val="center"/>
        </w:trPr>
        <w:tc>
          <w:tcPr>
            <w:tcW w:w="1220" w:type="dxa"/>
            <w:shd w:val="clear" w:color="auto" w:fill="auto"/>
            <w:vAlign w:val="center"/>
          </w:tcPr>
          <w:p w14:paraId="785C0DDF"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E8D21AA"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either option. The default behaviour should not be supported for joint channel estimation. According to LS from RAN2 (R1-1905937), RAN2 requested RAN1 not to define default values for UEs in RRC connected mode. </w:t>
            </w:r>
          </w:p>
          <w:p w14:paraId="07516821"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t>
            </w:r>
            <w:r>
              <w:rPr>
                <w:rFonts w:ascii="Times New Roman" w:eastAsia="MS Mincho" w:hAnsi="Times New Roman" w:cs="Times New Roman"/>
                <w:bCs/>
                <w:lang w:val="en-GB" w:eastAsia="ja-JP"/>
              </w:rPr>
              <w:t>FL In what scenario do you assume UE applies DMRS-bundling without RRC configuration? We only assume DMRS-bundling is applied after UE acquires RRC configuration. Otherwise, it is not clear how UE determines whether to enable or disable DMRS-bundling.</w:t>
            </w:r>
          </w:p>
        </w:tc>
      </w:tr>
      <w:tr w:rsidR="00A74832" w14:paraId="2D5924C0" w14:textId="77777777">
        <w:trPr>
          <w:trHeight w:val="419"/>
          <w:jc w:val="center"/>
        </w:trPr>
        <w:tc>
          <w:tcPr>
            <w:tcW w:w="1220" w:type="dxa"/>
            <w:shd w:val="clear" w:color="auto" w:fill="auto"/>
            <w:vAlign w:val="center"/>
          </w:tcPr>
          <w:p w14:paraId="7EB58B8A"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15B72027" w14:textId="77777777" w:rsidR="00A74832" w:rsidRDefault="00476FD4">
            <w:pPr>
              <w:pStyle w:val="af8"/>
              <w:spacing w:line="252" w:lineRule="auto"/>
              <w:ind w:firstLineChars="0" w:firstLine="0"/>
              <w:rPr>
                <w:bCs/>
                <w:lang w:val="en-GB"/>
              </w:rPr>
            </w:pPr>
            <w:r>
              <w:rPr>
                <w:rFonts w:hint="eastAsia"/>
                <w:bCs/>
                <w:lang w:eastAsia="zh-CN"/>
              </w:rPr>
              <w:t>Suggest not to define a default value as commented by NTT DOCOMO. If defined, Option 1 a</w:t>
            </w:r>
            <w:r>
              <w:rPr>
                <w:bCs/>
                <w:lang w:eastAsia="zh-CN"/>
              </w:rPr>
              <w:t>’</w:t>
            </w:r>
            <w:r>
              <w:rPr>
                <w:rFonts w:hint="eastAsia"/>
                <w:bCs/>
                <w:lang w:eastAsia="zh-CN"/>
              </w:rPr>
              <w:t xml:space="preserve"> is preferred. </w:t>
            </w:r>
          </w:p>
        </w:tc>
      </w:tr>
      <w:tr w:rsidR="00476FD4" w14:paraId="68962B2B" w14:textId="77777777">
        <w:trPr>
          <w:trHeight w:val="409"/>
          <w:jc w:val="center"/>
        </w:trPr>
        <w:tc>
          <w:tcPr>
            <w:tcW w:w="1220" w:type="dxa"/>
            <w:shd w:val="clear" w:color="auto" w:fill="auto"/>
            <w:vAlign w:val="center"/>
          </w:tcPr>
          <w:p w14:paraId="4FE3B683" w14:textId="54ED9D0E" w:rsidR="00476FD4" w:rsidRDefault="00476FD4" w:rsidP="00476FD4">
            <w:pPr>
              <w:jc w:val="center"/>
              <w:rPr>
                <w:rFonts w:ascii="Times New Roman" w:hAnsi="Times New Roman" w:cs="Times New Roman"/>
                <w:bCs/>
                <w:lang w:val="en-GB"/>
              </w:rPr>
            </w:pPr>
            <w:r>
              <w:rPr>
                <w:rFonts w:ascii="Times New Roman" w:eastAsia="MS Mincho" w:hAnsi="Times New Roman" w:cs="Times New Roman"/>
                <w:bCs/>
                <w:lang w:eastAsia="ja-JP"/>
              </w:rPr>
              <w:t xml:space="preserve">QC </w:t>
            </w:r>
          </w:p>
        </w:tc>
        <w:tc>
          <w:tcPr>
            <w:tcW w:w="8257" w:type="dxa"/>
            <w:shd w:val="clear" w:color="auto" w:fill="auto"/>
            <w:vAlign w:val="center"/>
          </w:tcPr>
          <w:p w14:paraId="3AAF0B10" w14:textId="77777777" w:rsidR="00476FD4" w:rsidRDefault="00476FD4" w:rsidP="00476FD4">
            <w:pPr>
              <w:rPr>
                <w:rFonts w:ascii="Times New Roman" w:hAnsi="Times New Roman" w:cs="Times New Roman"/>
                <w:bCs/>
                <w:lang w:val="en-GB"/>
              </w:rPr>
            </w:pPr>
            <w:r>
              <w:rPr>
                <w:rFonts w:ascii="Times New Roman" w:hAnsi="Times New Roman" w:cs="Times New Roman"/>
                <w:bCs/>
                <w:lang w:val="en-GB"/>
              </w:rPr>
              <w:t xml:space="preserve">Prefer additional clarity on what RAN2 guidance is. </w:t>
            </w:r>
          </w:p>
          <w:p w14:paraId="6DDD947B" w14:textId="68482AA5" w:rsidR="00476FD4" w:rsidRDefault="00476FD4" w:rsidP="00476FD4">
            <w:pPr>
              <w:rPr>
                <w:rFonts w:ascii="Times New Roman" w:hAnsi="Times New Roman" w:cs="Times New Roman"/>
                <w:bCs/>
                <w:lang w:val="en-GB"/>
              </w:rPr>
            </w:pPr>
            <w:r>
              <w:rPr>
                <w:rFonts w:ascii="Times New Roman" w:hAnsi="Times New Roman" w:cs="Times New Roman"/>
                <w:bCs/>
                <w:lang w:val="en-GB"/>
              </w:rPr>
              <w:t>If they are okay with us providing a default behavior, then we can go with Option 1’-a</w:t>
            </w:r>
          </w:p>
        </w:tc>
      </w:tr>
      <w:tr w:rsidR="001574B3" w14:paraId="6C11B8F2" w14:textId="77777777">
        <w:trPr>
          <w:trHeight w:val="409"/>
          <w:jc w:val="center"/>
        </w:trPr>
        <w:tc>
          <w:tcPr>
            <w:tcW w:w="1220" w:type="dxa"/>
            <w:shd w:val="clear" w:color="auto" w:fill="auto"/>
            <w:vAlign w:val="center"/>
          </w:tcPr>
          <w:p w14:paraId="0CEB90A1" w14:textId="3E26B625" w:rsidR="001574B3" w:rsidRDefault="001574B3" w:rsidP="001574B3">
            <w:pPr>
              <w:jc w:val="center"/>
              <w:rPr>
                <w:rFonts w:ascii="Times New Roman" w:eastAsia="MS Mincho" w:hAnsi="Times New Roman" w:cs="Times New Roman"/>
                <w:bCs/>
                <w:lang w:eastAsia="ja-JP"/>
              </w:rPr>
            </w:pPr>
            <w:r w:rsidRPr="00836497">
              <w:rPr>
                <w:rFonts w:ascii="Times New Roman" w:hAnsi="Times New Roman" w:cs="Times New Roman" w:hint="eastAsia"/>
                <w:bCs/>
                <w:szCs w:val="21"/>
                <w:lang w:val="en-GB"/>
              </w:rPr>
              <w:t>v</w:t>
            </w:r>
            <w:r w:rsidRPr="00836497">
              <w:rPr>
                <w:rFonts w:ascii="Times New Roman" w:hAnsi="Times New Roman" w:cs="Times New Roman"/>
                <w:bCs/>
                <w:szCs w:val="21"/>
                <w:lang w:val="en-GB"/>
              </w:rPr>
              <w:t>ivo</w:t>
            </w:r>
          </w:p>
        </w:tc>
        <w:tc>
          <w:tcPr>
            <w:tcW w:w="8257" w:type="dxa"/>
            <w:shd w:val="clear" w:color="auto" w:fill="auto"/>
            <w:vAlign w:val="center"/>
          </w:tcPr>
          <w:p w14:paraId="6E268E38" w14:textId="64DC3017" w:rsidR="001574B3" w:rsidRPr="00836497" w:rsidRDefault="001574B3" w:rsidP="001574B3">
            <w:pPr>
              <w:rPr>
                <w:rFonts w:ascii="Times New Roman" w:hAnsi="Times New Roman" w:cs="Times New Roman"/>
                <w:bCs/>
                <w:szCs w:val="21"/>
                <w:lang w:val="en-GB"/>
              </w:rPr>
            </w:pPr>
            <w:r w:rsidRPr="00836497">
              <w:rPr>
                <w:rFonts w:ascii="Times New Roman" w:hAnsi="Times New Roman" w:cs="Times New Roman" w:hint="eastAsia"/>
                <w:bCs/>
                <w:szCs w:val="21"/>
                <w:lang w:val="en-GB"/>
              </w:rPr>
              <w:t>I</w:t>
            </w:r>
            <w:r w:rsidRPr="00836497">
              <w:rPr>
                <w:rFonts w:ascii="Times New Roman" w:hAnsi="Times New Roman" w:cs="Times New Roman"/>
                <w:bCs/>
                <w:szCs w:val="21"/>
                <w:lang w:val="en-GB"/>
              </w:rPr>
              <w:t xml:space="preserve">n our understanding, there is no necessity to discuss the default value for configured window length. According to the following agreement, </w:t>
            </w:r>
          </w:p>
          <w:tbl>
            <w:tblPr>
              <w:tblStyle w:val="af4"/>
              <w:tblW w:w="0" w:type="auto"/>
              <w:tblLook w:val="04A0" w:firstRow="1" w:lastRow="0" w:firstColumn="1" w:lastColumn="0" w:noHBand="0" w:noVBand="1"/>
            </w:tblPr>
            <w:tblGrid>
              <w:gridCol w:w="8026"/>
            </w:tblGrid>
            <w:tr w:rsidR="001574B3" w:rsidRPr="00836497" w14:paraId="095BC99D" w14:textId="77777777" w:rsidTr="005B0B5D">
              <w:tc>
                <w:tcPr>
                  <w:tcW w:w="8026" w:type="dxa"/>
                </w:tcPr>
                <w:p w14:paraId="582ADFF2" w14:textId="77777777" w:rsidR="001574B3" w:rsidRPr="00836497" w:rsidRDefault="001574B3" w:rsidP="001574B3">
                  <w:pPr>
                    <w:shd w:val="clear" w:color="auto" w:fill="FFFFFF"/>
                    <w:rPr>
                      <w:rFonts w:ascii="MS PGothic" w:eastAsia="MS PGothic" w:hAnsi="MS PGothic" w:cs="宋体"/>
                      <w:color w:val="000000"/>
                      <w:szCs w:val="21"/>
                    </w:rPr>
                  </w:pPr>
                  <w:r w:rsidRPr="00836497">
                    <w:rPr>
                      <w:rFonts w:ascii="Times New Roman" w:eastAsia="MS PGothic" w:hAnsi="Times New Roman"/>
                      <w:b/>
                      <w:bCs/>
                      <w:color w:val="000000"/>
                      <w:szCs w:val="21"/>
                      <w:shd w:val="clear" w:color="auto" w:fill="00FF00"/>
                    </w:rPr>
                    <w:t>Agreement</w:t>
                  </w:r>
                </w:p>
                <w:p w14:paraId="7FDE2C70" w14:textId="77777777" w:rsidR="001574B3" w:rsidRPr="00836497" w:rsidRDefault="001574B3" w:rsidP="001574B3">
                  <w:pPr>
                    <w:rPr>
                      <w:rFonts w:ascii="Times New Roman" w:hAnsi="Times New Roman" w:cs="Times New Roman"/>
                      <w:bCs/>
                      <w:szCs w:val="21"/>
                      <w:lang w:val="en-GB"/>
                    </w:rPr>
                  </w:pPr>
                  <w:r w:rsidRPr="00836497">
                    <w:rPr>
                      <w:rFonts w:ascii="Wingdings" w:eastAsia="宋体" w:hAnsi="Wingdings"/>
                      <w:color w:val="000000"/>
                      <w:szCs w:val="21"/>
                    </w:rPr>
                    <w:t></w:t>
                  </w:r>
                  <w:r w:rsidRPr="00836497">
                    <w:rPr>
                      <w:rFonts w:ascii="Times New Roman" w:eastAsia="宋体" w:hAnsi="Times New Roman"/>
                      <w:color w:val="000000"/>
                      <w:szCs w:val="21"/>
                    </w:rPr>
                    <w:t>   Introduce two RRC parameters to indicate enabling of DM-RS bundling and the window length of the configured TDW respectively.</w:t>
                  </w:r>
                </w:p>
              </w:tc>
            </w:tr>
          </w:tbl>
          <w:p w14:paraId="21524881" w14:textId="77777777" w:rsidR="001574B3" w:rsidRDefault="001574B3" w:rsidP="001574B3">
            <w:pPr>
              <w:rPr>
                <w:rFonts w:ascii="Times New Roman" w:hAnsi="Times New Roman" w:cs="Times New Roman"/>
                <w:bCs/>
                <w:szCs w:val="21"/>
                <w:lang w:val="en-GB"/>
              </w:rPr>
            </w:pPr>
            <w:r>
              <w:rPr>
                <w:rFonts w:ascii="Times New Roman" w:hAnsi="Times New Roman" w:cs="Times New Roman"/>
                <w:bCs/>
                <w:szCs w:val="21"/>
                <w:lang w:val="en-GB"/>
              </w:rPr>
              <w:t>B</w:t>
            </w:r>
            <w:r>
              <w:rPr>
                <w:rFonts w:ascii="Times New Roman" w:hAnsi="Times New Roman" w:cs="Times New Roman" w:hint="eastAsia"/>
                <w:bCs/>
                <w:szCs w:val="21"/>
                <w:lang w:val="en-GB"/>
              </w:rPr>
              <w:t>ase</w:t>
            </w:r>
            <w:r>
              <w:rPr>
                <w:rFonts w:ascii="Times New Roman" w:hAnsi="Times New Roman" w:cs="Times New Roman"/>
                <w:bCs/>
                <w:szCs w:val="21"/>
                <w:lang w:val="en-GB"/>
              </w:rPr>
              <w:t>d on this agreement, NW have to provide configured window length to enable DMRS bundling. And the window length should provide the window lengthbased on required</w:t>
            </w:r>
            <w:r w:rsidRPr="001564BB">
              <w:rPr>
                <w:rFonts w:ascii="Times New Roman" w:hAnsi="Times New Roman" w:cs="Times New Roman"/>
                <w:bCs/>
                <w:szCs w:val="21"/>
                <w:lang w:val="en-GB"/>
              </w:rPr>
              <w:t xml:space="preserve"> performance and</w:t>
            </w:r>
            <w:r>
              <w:rPr>
                <w:rFonts w:ascii="Times New Roman" w:hAnsi="Times New Roman" w:cs="Times New Roman"/>
                <w:bCs/>
                <w:szCs w:val="21"/>
                <w:lang w:val="en-GB"/>
              </w:rPr>
              <w:t xml:space="preserve"> resource configuration e.g. DL-UL-configuration. The default value may not be the expected one, which bring in the better performance, why not to configure the expected </w:t>
            </w:r>
            <w:r>
              <w:rPr>
                <w:rFonts w:ascii="Times New Roman" w:hAnsi="Times New Roman" w:cs="Times New Roman"/>
                <w:bCs/>
                <w:szCs w:val="21"/>
                <w:lang w:val="en-GB"/>
              </w:rPr>
              <w:lastRenderedPageBreak/>
              <w:t>one?</w:t>
            </w:r>
          </w:p>
          <w:p w14:paraId="44181CB2" w14:textId="6CB446BD" w:rsidR="001574B3" w:rsidRDefault="001574B3" w:rsidP="001574B3">
            <w:pPr>
              <w:rPr>
                <w:rFonts w:ascii="Times New Roman" w:hAnsi="Times New Roman" w:cs="Times New Roman"/>
                <w:bCs/>
                <w:lang w:val="en-GB"/>
              </w:rPr>
            </w:pPr>
            <w:r w:rsidRPr="00836497">
              <w:rPr>
                <w:rFonts w:ascii="Times New Roman" w:hAnsi="Times New Roman" w:cs="Times New Roman"/>
                <w:bCs/>
                <w:szCs w:val="21"/>
                <w:lang w:val="en-GB"/>
              </w:rPr>
              <w:t xml:space="preserve">From RRC parameter perspective, it can be easily solved by add some </w:t>
            </w:r>
            <w:r>
              <w:rPr>
                <w:rFonts w:ascii="Times New Roman" w:hAnsi="Times New Roman" w:cs="Times New Roman"/>
                <w:bCs/>
                <w:szCs w:val="21"/>
                <w:lang w:val="en-GB"/>
              </w:rPr>
              <w:t xml:space="preserve">description, such as, </w:t>
            </w:r>
            <w:r w:rsidRPr="007B46F1">
              <w:rPr>
                <w:rFonts w:ascii="Times New Roman" w:hAnsi="Times New Roman" w:cs="Times New Roman"/>
                <w:bCs/>
                <w:i/>
                <w:szCs w:val="21"/>
                <w:lang w:val="en-GB"/>
              </w:rPr>
              <w:t>PUSCH-TimeDomainWindowLength</w:t>
            </w:r>
            <w:r w:rsidRPr="007B46F1">
              <w:rPr>
                <w:rFonts w:ascii="Times New Roman" w:hAnsi="Times New Roman" w:cs="Times New Roman"/>
                <w:bCs/>
                <w:szCs w:val="21"/>
                <w:lang w:val="en-GB"/>
              </w:rPr>
              <w:t xml:space="preserve"> </w:t>
            </w:r>
            <w:r>
              <w:rPr>
                <w:rFonts w:ascii="Times New Roman" w:hAnsi="Times New Roman" w:cs="Times New Roman"/>
                <w:bCs/>
                <w:szCs w:val="21"/>
                <w:lang w:val="en-GB"/>
              </w:rPr>
              <w:t xml:space="preserve">should be configured if </w:t>
            </w:r>
            <w:r w:rsidRPr="007B46F1">
              <w:rPr>
                <w:rFonts w:ascii="Times New Roman" w:hAnsi="Times New Roman" w:cs="Times New Roman"/>
                <w:bCs/>
                <w:i/>
                <w:szCs w:val="21"/>
                <w:lang w:val="en-GB"/>
              </w:rPr>
              <w:t>PUSCH-DMRS-Bundling</w:t>
            </w:r>
            <w:r w:rsidRPr="007B46F1">
              <w:rPr>
                <w:rFonts w:ascii="Times New Roman" w:hAnsi="Times New Roman" w:cs="Times New Roman"/>
                <w:bCs/>
                <w:szCs w:val="21"/>
                <w:lang w:val="en-GB"/>
              </w:rPr>
              <w:t xml:space="preserve"> </w:t>
            </w:r>
            <w:r>
              <w:rPr>
                <w:rFonts w:ascii="Times New Roman" w:hAnsi="Times New Roman" w:cs="Times New Roman"/>
                <w:bCs/>
                <w:szCs w:val="21"/>
                <w:lang w:val="en-GB"/>
              </w:rPr>
              <w:t>is set to ‘enabled’, which can be left to RAN2 discussion. We think there is no necessity to discuss the default value.</w:t>
            </w:r>
          </w:p>
        </w:tc>
      </w:tr>
      <w:tr w:rsidR="00F11658" w14:paraId="3BDFD795"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178483" w14:textId="77777777" w:rsidR="00F11658" w:rsidRPr="00F11658" w:rsidRDefault="00F11658" w:rsidP="00CC6AB1">
            <w:pPr>
              <w:jc w:val="center"/>
              <w:rPr>
                <w:rFonts w:ascii="Times New Roman" w:hAnsi="Times New Roman" w:cs="Times New Roman"/>
                <w:bCs/>
                <w:szCs w:val="21"/>
                <w:lang w:val="en-GB"/>
              </w:rPr>
            </w:pPr>
            <w:r w:rsidRPr="00F11658">
              <w:rPr>
                <w:rFonts w:ascii="Times New Roman" w:hAnsi="Times New Roman" w:cs="Times New Roman" w:hint="eastAsia"/>
                <w:bCs/>
                <w:szCs w:val="21"/>
                <w:lang w:val="en-GB"/>
              </w:rPr>
              <w:lastRenderedPageBreak/>
              <w:t>S</w:t>
            </w:r>
            <w:r w:rsidRPr="00F11658">
              <w:rPr>
                <w:rFonts w:ascii="Times New Roman" w:hAnsi="Times New Roman" w:cs="Times New Roman"/>
                <w:bCs/>
                <w:szCs w:val="21"/>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4374AC" w14:textId="070F46AC" w:rsidR="00F11658" w:rsidRPr="00F11658" w:rsidRDefault="00F11658" w:rsidP="00F11658">
            <w:pPr>
              <w:rPr>
                <w:rFonts w:ascii="Times New Roman" w:hAnsi="Times New Roman" w:cs="Times New Roman"/>
                <w:bCs/>
                <w:szCs w:val="21"/>
                <w:lang w:val="en-GB"/>
              </w:rPr>
            </w:pPr>
            <w:r w:rsidRPr="00F11658">
              <w:rPr>
                <w:rFonts w:ascii="Times New Roman" w:hAnsi="Times New Roman" w:cs="Times New Roman"/>
                <w:bCs/>
                <w:szCs w:val="21"/>
                <w:lang w:val="en-GB"/>
              </w:rPr>
              <w:t>Agree with NTT DOCOMO</w:t>
            </w:r>
            <w:r>
              <w:rPr>
                <w:rFonts w:ascii="Times New Roman" w:hAnsi="Times New Roman" w:cs="Times New Roman"/>
                <w:bCs/>
                <w:szCs w:val="21"/>
                <w:lang w:val="en-GB"/>
              </w:rPr>
              <w:t>, default value is not preferred.</w:t>
            </w:r>
            <w:r w:rsidRPr="00F11658">
              <w:rPr>
                <w:rFonts w:ascii="Times New Roman" w:hAnsi="Times New Roman" w:cs="Times New Roman"/>
                <w:bCs/>
                <w:szCs w:val="21"/>
                <w:lang w:val="en-GB"/>
              </w:rPr>
              <w:t xml:space="preserve"> </w:t>
            </w:r>
          </w:p>
        </w:tc>
      </w:tr>
      <w:tr w:rsidR="00AD1B29" w14:paraId="2D8FD0E6"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0AD0A" w14:textId="4B8FAB32" w:rsidR="00AD1B29" w:rsidRPr="00F11658" w:rsidRDefault="00AD1B29" w:rsidP="00AD1B29">
            <w:pPr>
              <w:jc w:val="center"/>
              <w:rPr>
                <w:rFonts w:ascii="Times New Roman" w:hAnsi="Times New Roman" w:cs="Times New Roman"/>
                <w:bCs/>
                <w:szCs w:val="21"/>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2B274E" w14:textId="61A78101" w:rsidR="00AD1B29" w:rsidRPr="00F11658" w:rsidRDefault="00AD1B29" w:rsidP="00AD1B29">
            <w:pPr>
              <w:rPr>
                <w:rFonts w:ascii="Times New Roman" w:hAnsi="Times New Roman" w:cs="Times New Roman"/>
                <w:bCs/>
                <w:szCs w:val="21"/>
                <w:lang w:val="en-GB"/>
              </w:rPr>
            </w:pPr>
            <w:r>
              <w:rPr>
                <w:rFonts w:ascii="Times New Roman" w:hAnsi="Times New Roman" w:cs="Times New Roman"/>
                <w:bCs/>
                <w:lang w:val="en-GB"/>
              </w:rPr>
              <w:t xml:space="preserve">We share the same view as NTT DOCOMO that a default value is not needed. If a default value is defined, we prefer Option 1’-b. </w:t>
            </w:r>
          </w:p>
        </w:tc>
      </w:tr>
      <w:tr w:rsidR="00B729AE" w14:paraId="1609E38B"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7BB2B" w14:textId="7A82F043" w:rsidR="00B729AE" w:rsidRDefault="00B729AE"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35F7B" w14:textId="77777777" w:rsidR="00FA7E20" w:rsidRDefault="00B729AE" w:rsidP="00AD1B29">
            <w:pPr>
              <w:rPr>
                <w:rFonts w:ascii="Times New Roman" w:hAnsi="Times New Roman" w:cs="Times New Roman"/>
                <w:bCs/>
                <w:lang w:val="en-GB"/>
              </w:rPr>
            </w:pPr>
            <w:r>
              <w:rPr>
                <w:rFonts w:ascii="Times New Roman" w:hAnsi="Times New Roman" w:cs="Times New Roman"/>
                <w:bCs/>
                <w:lang w:val="en-GB"/>
              </w:rPr>
              <w:t>Share similar view as NTT DOCOMO</w:t>
            </w:r>
            <w:r w:rsidR="00FA7E20">
              <w:rPr>
                <w:rFonts w:ascii="Times New Roman" w:hAnsi="Times New Roman" w:cs="Times New Roman"/>
                <w:bCs/>
                <w:lang w:val="en-GB"/>
              </w:rPr>
              <w:t xml:space="preserve"> and prefer the original Option 1</w:t>
            </w:r>
            <w:r>
              <w:rPr>
                <w:rFonts w:ascii="Times New Roman" w:hAnsi="Times New Roman" w:cs="Times New Roman"/>
                <w:bCs/>
                <w:lang w:val="en-GB"/>
              </w:rPr>
              <w:t xml:space="preserve">. </w:t>
            </w:r>
          </w:p>
          <w:p w14:paraId="7C7455BB" w14:textId="6684DAD9" w:rsidR="00B729AE" w:rsidRDefault="00B729AE" w:rsidP="00AD1B29">
            <w:pPr>
              <w:rPr>
                <w:rFonts w:ascii="Times New Roman" w:hAnsi="Times New Roman" w:cs="Times New Roman"/>
                <w:bCs/>
                <w:lang w:val="en-GB"/>
              </w:rPr>
            </w:pPr>
            <w:r>
              <w:rPr>
                <w:rFonts w:ascii="Times New Roman" w:hAnsi="Times New Roman" w:cs="Times New Roman"/>
                <w:bCs/>
                <w:lang w:val="en-GB"/>
              </w:rPr>
              <w:t xml:space="preserve">If </w:t>
            </w:r>
            <w:r w:rsidR="00FA7E20">
              <w:rPr>
                <w:rFonts w:ascii="Times New Roman" w:hAnsi="Times New Roman" w:cs="Times New Roman"/>
                <w:bCs/>
                <w:lang w:val="en-GB"/>
              </w:rPr>
              <w:t xml:space="preserve">majority companies think that </w:t>
            </w:r>
            <w:r>
              <w:rPr>
                <w:rFonts w:ascii="Times New Roman" w:hAnsi="Times New Roman" w:cs="Times New Roman"/>
                <w:bCs/>
                <w:lang w:val="en-GB"/>
              </w:rPr>
              <w:t xml:space="preserve">a default value is needed, we </w:t>
            </w:r>
            <w:r w:rsidR="0003544D">
              <w:rPr>
                <w:rFonts w:ascii="Times New Roman" w:hAnsi="Times New Roman" w:cs="Times New Roman"/>
                <w:bCs/>
                <w:lang w:val="en-GB"/>
              </w:rPr>
              <w:t>can make compromise to support</w:t>
            </w:r>
            <w:r>
              <w:rPr>
                <w:rFonts w:ascii="Times New Roman" w:hAnsi="Times New Roman" w:cs="Times New Roman"/>
                <w:bCs/>
                <w:lang w:val="en-GB"/>
              </w:rPr>
              <w:t xml:space="preserve"> Option 1’-a. </w:t>
            </w:r>
          </w:p>
        </w:tc>
      </w:tr>
      <w:tr w:rsidR="006C4493" w14:paraId="4EF6077A"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5F444D" w14:textId="05B955CB" w:rsidR="006C4493" w:rsidRDefault="006C4493" w:rsidP="006C4493">
            <w:pPr>
              <w:jc w:val="center"/>
              <w:rPr>
                <w:rFonts w:ascii="Times New Roman" w:eastAsia="MS Mincho" w:hAnsi="Times New Roman" w:cs="Times New Roman"/>
                <w:bCs/>
                <w:lang w:val="en-GB" w:eastAsia="ja-JP"/>
              </w:rPr>
            </w:pPr>
            <w:r>
              <w:rPr>
                <w:rFonts w:ascii="Times New Roman" w:hAnsi="Times New Roman" w:cs="Times New Roman" w:hint="eastAsia"/>
                <w:bCs/>
                <w:szCs w:val="21"/>
                <w:lang w:val="en-GB"/>
              </w:rPr>
              <w:t>C</w:t>
            </w:r>
            <w:r>
              <w:rPr>
                <w:rFonts w:ascii="Times New Roman" w:hAnsi="Times New Roman" w:cs="Times New Roman"/>
                <w:bCs/>
                <w:szCs w:val="21"/>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1CF97B" w14:textId="77777777" w:rsidR="006C4493" w:rsidRDefault="006C4493" w:rsidP="006C4493">
            <w:pPr>
              <w:rPr>
                <w:rFonts w:ascii="Times New Roman" w:hAnsi="Times New Roman" w:cs="Times New Roman"/>
                <w:bCs/>
                <w:szCs w:val="21"/>
                <w:lang w:val="en-GB"/>
              </w:rPr>
            </w:pPr>
            <w:r>
              <w:rPr>
                <w:rFonts w:ascii="Times New Roman" w:hAnsi="Times New Roman" w:cs="Times New Roman"/>
                <w:bCs/>
                <w:szCs w:val="21"/>
                <w:lang w:val="en-GB"/>
              </w:rPr>
              <w:t xml:space="preserve">We are open for the discussion about the default value issue raised by RAN2. And if it is allowed, the option 1’-a is preferred. </w:t>
            </w:r>
          </w:p>
          <w:p w14:paraId="62CC340F" w14:textId="1C9BA805" w:rsidR="006C4493" w:rsidRDefault="006C4493" w:rsidP="006C4493">
            <w:pPr>
              <w:rPr>
                <w:rFonts w:ascii="Times New Roman" w:hAnsi="Times New Roman" w:cs="Times New Roman"/>
                <w:bCs/>
                <w:lang w:val="en-GB"/>
              </w:rPr>
            </w:pPr>
            <w:r>
              <w:rPr>
                <w:rFonts w:ascii="Times New Roman" w:hAnsi="Times New Roman" w:cs="Times New Roman"/>
                <w:bCs/>
                <w:szCs w:val="21"/>
                <w:lang w:val="en-GB"/>
              </w:rPr>
              <w:t>I am not sure if this is the exactly the case raised by RAN2, if we consider the repetition numbers is kind of implicit indication of the duration of L. With the consideration of TDD-UL-DL configuration and repetition numbers are already configured by RRC, they are more like a candidate value. We do not have strong views about this.</w:t>
            </w:r>
          </w:p>
        </w:tc>
      </w:tr>
      <w:tr w:rsidR="00E5350D" w14:paraId="37D0D7F2"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477CF4" w14:textId="10457822" w:rsidR="00E5350D" w:rsidRDefault="00E5350D" w:rsidP="00E5350D">
            <w:pPr>
              <w:jc w:val="center"/>
              <w:rPr>
                <w:rFonts w:ascii="Times New Roman" w:hAnsi="Times New Roman" w:cs="Times New Roman"/>
                <w:bCs/>
                <w:szCs w:val="21"/>
                <w:lang w:val="en-GB"/>
              </w:rPr>
            </w:pPr>
            <w:r>
              <w:rPr>
                <w:rFonts w:ascii="Times New Roman" w:hAnsi="Times New Roman" w:cs="Times New Roman"/>
                <w:bCs/>
                <w:szCs w:val="21"/>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18CBC" w14:textId="541E78A8" w:rsidR="00E5350D" w:rsidRDefault="00E5350D" w:rsidP="00E5350D">
            <w:pPr>
              <w:rPr>
                <w:rFonts w:ascii="Times New Roman" w:hAnsi="Times New Roman" w:cs="Times New Roman"/>
                <w:bCs/>
                <w:szCs w:val="21"/>
                <w:lang w:val="en-GB"/>
              </w:rPr>
            </w:pPr>
            <w:r>
              <w:rPr>
                <w:rFonts w:ascii="Times New Roman" w:hAnsi="Times New Roman" w:cs="Times New Roman"/>
                <w:bCs/>
                <w:szCs w:val="21"/>
                <w:lang w:val="en-GB"/>
              </w:rPr>
              <w:t>In principle, we are fine with both options, but have higher preference for option 1a’</w:t>
            </w:r>
          </w:p>
        </w:tc>
      </w:tr>
      <w:tr w:rsidR="000007CA" w14:paraId="1816BBD6"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8FFE51" w14:textId="520696F3" w:rsidR="000007CA" w:rsidRDefault="000007CA" w:rsidP="000007CA">
            <w:pPr>
              <w:jc w:val="center"/>
              <w:rPr>
                <w:rFonts w:ascii="Times New Roman" w:hAnsi="Times New Roman" w:cs="Times New Roman"/>
                <w:bCs/>
                <w:szCs w:val="21"/>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C41D8" w14:textId="0ECFD38F" w:rsidR="000007CA" w:rsidRDefault="000007CA" w:rsidP="000007CA">
            <w:pPr>
              <w:rPr>
                <w:rFonts w:ascii="Times New Roman" w:hAnsi="Times New Roman" w:cs="Times New Roman"/>
                <w:bCs/>
                <w:szCs w:val="21"/>
                <w:lang w:val="en-GB"/>
              </w:rPr>
            </w:pPr>
            <w:r>
              <w:rPr>
                <w:rFonts w:ascii="Times New Roman" w:eastAsia="Malgun Gothic" w:hAnsi="Times New Roman" w:cs="Times New Roman" w:hint="eastAsia"/>
                <w:bCs/>
                <w:lang w:val="en-GB" w:eastAsia="ko-KR"/>
              </w:rPr>
              <w:t>We prefer Option 1</w:t>
            </w: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1’-a seems to be the most appropriate way to determine the window length L of the configured TDW without potentially introducing an additional event. In addition, we don’t see Option 1’-b would outperform Option 1’-a.</w:t>
            </w:r>
          </w:p>
        </w:tc>
      </w:tr>
      <w:tr w:rsidR="00384163" w14:paraId="1CF0A36D"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7F4716" w14:textId="44B1A75B" w:rsidR="00384163" w:rsidRDefault="00384163" w:rsidP="000007CA">
            <w:pPr>
              <w:jc w:val="center"/>
              <w:rPr>
                <w:rFonts w:ascii="Times New Roman" w:eastAsia="Malgun Gothic" w:hAnsi="Times New Roman" w:cs="Times New Roman"/>
                <w:bCs/>
                <w:lang w:val="en-GB" w:eastAsia="ko-KR"/>
              </w:rPr>
            </w:pPr>
            <w:r w:rsidRPr="0038416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E3DF" w14:textId="24CB56BD" w:rsidR="00384163" w:rsidRDefault="00384163" w:rsidP="000007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the same view as NTT Docomo and we prefer Option 1.</w:t>
            </w:r>
          </w:p>
        </w:tc>
      </w:tr>
      <w:tr w:rsidR="00734612" w14:paraId="35E77736"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C66DB" w14:textId="0C597334" w:rsidR="00734612" w:rsidRPr="00734612" w:rsidRDefault="00734612" w:rsidP="000007C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32DA25" w14:textId="24CAF7F7" w:rsidR="00734612" w:rsidRPr="00734612" w:rsidRDefault="00734612" w:rsidP="00E33C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have achieved </w:t>
            </w:r>
            <w:r w:rsidR="00D47A45">
              <w:rPr>
                <w:rFonts w:ascii="Times New Roman" w:hAnsi="Times New Roman" w:cs="Times New Roman"/>
                <w:bCs/>
                <w:lang w:val="en-GB"/>
              </w:rPr>
              <w:t>the agreement</w:t>
            </w:r>
            <w:r w:rsidR="00E33C7D">
              <w:rPr>
                <w:rFonts w:ascii="Times New Roman" w:hAnsi="Times New Roman" w:cs="Times New Roman"/>
                <w:bCs/>
                <w:lang w:val="en-GB"/>
              </w:rPr>
              <w:t xml:space="preserve"> on issue #1-1</w:t>
            </w:r>
            <w:r>
              <w:rPr>
                <w:rFonts w:ascii="Times New Roman" w:hAnsi="Times New Roman" w:cs="Times New Roman"/>
                <w:bCs/>
                <w:lang w:val="en-GB"/>
              </w:rPr>
              <w:t>, no further discussion is needed.</w:t>
            </w:r>
          </w:p>
        </w:tc>
      </w:tr>
    </w:tbl>
    <w:p w14:paraId="6402ED75" w14:textId="77777777" w:rsidR="00A74832" w:rsidRPr="00F11658" w:rsidRDefault="00A74832">
      <w:pPr>
        <w:rPr>
          <w:szCs w:val="21"/>
        </w:rPr>
      </w:pPr>
    </w:p>
    <w:p w14:paraId="5F5C7D5D"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7A424D25" w14:textId="77777777" w:rsidR="00A74832" w:rsidRDefault="00476FD4">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the majority do not support dynamic indication of the window length L of the configured TDW.</w:t>
      </w:r>
    </w:p>
    <w:p w14:paraId="5C968804" w14:textId="77777777" w:rsidR="00A74832" w:rsidRDefault="00476FD4">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15ECD9CC" w14:textId="77777777" w:rsidR="00A74832" w:rsidRDefault="00476FD4">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3A6C2081" w14:textId="77777777" w:rsidR="00A74832" w:rsidRDefault="00A74832">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653DB08C" w14:textId="77777777">
        <w:trPr>
          <w:trHeight w:val="409"/>
          <w:jc w:val="center"/>
        </w:trPr>
        <w:tc>
          <w:tcPr>
            <w:tcW w:w="1220" w:type="dxa"/>
            <w:shd w:val="clear" w:color="auto" w:fill="auto"/>
            <w:vAlign w:val="center"/>
          </w:tcPr>
          <w:p w14:paraId="6127D3F2"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FAD802"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0950CD1A" w14:textId="77777777">
        <w:trPr>
          <w:trHeight w:val="409"/>
          <w:jc w:val="center"/>
        </w:trPr>
        <w:tc>
          <w:tcPr>
            <w:tcW w:w="1220" w:type="dxa"/>
            <w:shd w:val="clear" w:color="auto" w:fill="auto"/>
            <w:vAlign w:val="center"/>
          </w:tcPr>
          <w:p w14:paraId="0AAAD350"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6795F7B"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The desired window length is dependant on TDRA. As LS from RAN2(R1-1905937), the default behaviour is not recommended by RAN2. Then, how can we adjust the configured time domain window according to TDRA? As dynamic window length indication apparently achieves better coverage performance than only single value, we cannot support this proposal. </w:t>
            </w:r>
          </w:p>
        </w:tc>
      </w:tr>
      <w:tr w:rsidR="00A74832" w14:paraId="7076799F" w14:textId="77777777">
        <w:trPr>
          <w:trHeight w:val="419"/>
          <w:jc w:val="center"/>
        </w:trPr>
        <w:tc>
          <w:tcPr>
            <w:tcW w:w="1220" w:type="dxa"/>
            <w:shd w:val="clear" w:color="auto" w:fill="auto"/>
            <w:vAlign w:val="center"/>
          </w:tcPr>
          <w:p w14:paraId="7BD902A2"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F46F6CA" w14:textId="77777777" w:rsidR="00A74832" w:rsidRDefault="00476FD4">
            <w:pPr>
              <w:rPr>
                <w:rFonts w:ascii="Times New Roman" w:hAnsi="Times New Roman" w:cs="Times New Roman"/>
                <w:bCs/>
              </w:rPr>
            </w:pPr>
            <w:r>
              <w:rPr>
                <w:rFonts w:ascii="Times New Roman" w:hAnsi="Times New Roman" w:cs="Times New Roman" w:hint="eastAsia"/>
                <w:bCs/>
              </w:rPr>
              <w:t xml:space="preserve">Support. The window length L can be separately configured with TDRA. </w:t>
            </w:r>
          </w:p>
        </w:tc>
      </w:tr>
      <w:tr w:rsidR="00476FD4" w14:paraId="5E03EBB8" w14:textId="77777777">
        <w:trPr>
          <w:trHeight w:val="409"/>
          <w:jc w:val="center"/>
        </w:trPr>
        <w:tc>
          <w:tcPr>
            <w:tcW w:w="1220" w:type="dxa"/>
            <w:shd w:val="clear" w:color="auto" w:fill="auto"/>
            <w:vAlign w:val="center"/>
          </w:tcPr>
          <w:p w14:paraId="0C24CB97" w14:textId="05BBBBE1" w:rsidR="00476FD4" w:rsidRDefault="00476FD4" w:rsidP="00476F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AA31906" w14:textId="0E236A1A" w:rsidR="00476FD4" w:rsidRDefault="00476FD4" w:rsidP="00476FD4">
            <w:pPr>
              <w:rPr>
                <w:rFonts w:ascii="Times New Roman" w:hAnsi="Times New Roman" w:cs="Times New Roman"/>
                <w:bCs/>
                <w:lang w:val="en-GB"/>
              </w:rPr>
            </w:pPr>
            <w:r>
              <w:rPr>
                <w:rFonts w:ascii="Times New Roman" w:hAnsi="Times New Roman" w:cs="Times New Roman"/>
                <w:bCs/>
                <w:lang w:val="en-GB"/>
              </w:rPr>
              <w:t xml:space="preserve">We acknowledge the issue flagged by DCM. Setting same value of L for 4 repetitions vs. 32 repetitions may not be ideal. We are open to simpler solutions via RRC where L value is provided as a function of number of repetitions. </w:t>
            </w:r>
          </w:p>
        </w:tc>
      </w:tr>
      <w:tr w:rsidR="001E2F33" w14:paraId="53C5E59B" w14:textId="77777777">
        <w:trPr>
          <w:trHeight w:val="409"/>
          <w:jc w:val="center"/>
        </w:trPr>
        <w:tc>
          <w:tcPr>
            <w:tcW w:w="1220" w:type="dxa"/>
            <w:shd w:val="clear" w:color="auto" w:fill="auto"/>
            <w:vAlign w:val="center"/>
          </w:tcPr>
          <w:p w14:paraId="05A39454" w14:textId="1D9524C7" w:rsidR="001E2F33" w:rsidRDefault="00EE150C" w:rsidP="001E2F33">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1E2F33">
              <w:rPr>
                <w:rFonts w:ascii="Times New Roman" w:hAnsi="Times New Roman" w:cs="Times New Roman"/>
                <w:bCs/>
                <w:lang w:val="en-GB"/>
              </w:rPr>
              <w:t>ivo</w:t>
            </w:r>
          </w:p>
        </w:tc>
        <w:tc>
          <w:tcPr>
            <w:tcW w:w="8257" w:type="dxa"/>
            <w:shd w:val="clear" w:color="auto" w:fill="auto"/>
            <w:vAlign w:val="center"/>
          </w:tcPr>
          <w:p w14:paraId="6F7E1A5A" w14:textId="3C196C76" w:rsidR="001E2F33" w:rsidRDefault="001E2F33" w:rsidP="001E2F3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AD1B29" w14:paraId="54DFCA54" w14:textId="77777777">
        <w:trPr>
          <w:trHeight w:val="409"/>
          <w:jc w:val="center"/>
        </w:trPr>
        <w:tc>
          <w:tcPr>
            <w:tcW w:w="1220" w:type="dxa"/>
            <w:shd w:val="clear" w:color="auto" w:fill="auto"/>
            <w:vAlign w:val="center"/>
          </w:tcPr>
          <w:p w14:paraId="3AB0A3C4" w14:textId="0113BFEE" w:rsidR="00AD1B29"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5875BF7" w14:textId="6DB6BBEA" w:rsidR="00AD1B29" w:rsidRDefault="00AD1B29" w:rsidP="00AD1B29">
            <w:pPr>
              <w:rPr>
                <w:rFonts w:ascii="Times New Roman" w:hAnsi="Times New Roman" w:cs="Times New Roman"/>
                <w:bCs/>
                <w:lang w:val="en-GB"/>
              </w:rPr>
            </w:pPr>
            <w:r>
              <w:rPr>
                <w:rFonts w:ascii="Times New Roman" w:hAnsi="Times New Roman" w:cs="Times New Roman"/>
                <w:bCs/>
                <w:lang w:val="en-GB"/>
              </w:rPr>
              <w:t>We support the FL’s proposal. We do not see the need of dynamically modifying the configured TDW length, given that it’s just nominal duration. In addition, adding more information to TDRA table would make the configuration of TDRA table being too restrictive.</w:t>
            </w:r>
          </w:p>
        </w:tc>
      </w:tr>
      <w:tr w:rsidR="00A531BE" w14:paraId="4E33ADD2" w14:textId="77777777">
        <w:trPr>
          <w:trHeight w:val="409"/>
          <w:jc w:val="center"/>
        </w:trPr>
        <w:tc>
          <w:tcPr>
            <w:tcW w:w="1220" w:type="dxa"/>
            <w:shd w:val="clear" w:color="auto" w:fill="auto"/>
            <w:vAlign w:val="center"/>
          </w:tcPr>
          <w:p w14:paraId="3FDB0033" w14:textId="584CBF6D" w:rsidR="00A531BE" w:rsidRDefault="00A531BE"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A37E5E" w14:textId="0654B7EF" w:rsidR="00A531BE" w:rsidRDefault="00A531BE" w:rsidP="00AD1B2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C3CF7" w14:paraId="779AB9D3" w14:textId="77777777">
        <w:trPr>
          <w:trHeight w:val="409"/>
          <w:jc w:val="center"/>
        </w:trPr>
        <w:tc>
          <w:tcPr>
            <w:tcW w:w="1220" w:type="dxa"/>
            <w:shd w:val="clear" w:color="auto" w:fill="auto"/>
            <w:vAlign w:val="center"/>
          </w:tcPr>
          <w:p w14:paraId="0B637690" w14:textId="68739836" w:rsidR="002C3CF7" w:rsidRDefault="002C3CF7" w:rsidP="002C3CF7">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1C82E09" w14:textId="35A330CD" w:rsidR="002C3CF7" w:rsidRDefault="002C3CF7" w:rsidP="002C3CF7">
            <w:pPr>
              <w:rPr>
                <w:rFonts w:ascii="Times New Roman" w:hAnsi="Times New Roman" w:cs="Times New Roman"/>
                <w:bCs/>
                <w:lang w:val="en-GB"/>
              </w:rPr>
            </w:pPr>
            <w:r>
              <w:rPr>
                <w:rFonts w:ascii="Times New Roman" w:hAnsi="Times New Roman" w:cs="Times New Roman"/>
                <w:bCs/>
                <w:lang w:val="en-GB"/>
              </w:rPr>
              <w:t>Support the proposal</w:t>
            </w:r>
          </w:p>
        </w:tc>
      </w:tr>
      <w:tr w:rsidR="000007CA" w14:paraId="3C89CA71" w14:textId="77777777">
        <w:trPr>
          <w:trHeight w:val="409"/>
          <w:jc w:val="center"/>
        </w:trPr>
        <w:tc>
          <w:tcPr>
            <w:tcW w:w="1220" w:type="dxa"/>
            <w:shd w:val="clear" w:color="auto" w:fill="auto"/>
            <w:vAlign w:val="center"/>
          </w:tcPr>
          <w:p w14:paraId="54345458" w14:textId="0D9B1C40"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69490F4" w14:textId="1297735B" w:rsidR="000007CA" w:rsidRDefault="000007CA" w:rsidP="000007CA">
            <w:pPr>
              <w:rPr>
                <w:rFonts w:ascii="Times New Roman" w:hAnsi="Times New Roman" w:cs="Times New Roman"/>
                <w:bCs/>
                <w:lang w:val="en-GB"/>
              </w:rPr>
            </w:pPr>
            <w:r>
              <w:rPr>
                <w:rFonts w:ascii="Times New Roman" w:eastAsia="Malgun Gothic" w:hAnsi="Times New Roman" w:cs="Times New Roman"/>
                <w:bCs/>
                <w:lang w:val="en-GB" w:eastAsia="ko-KR"/>
              </w:rPr>
              <w:t>OK with the proposal</w:t>
            </w:r>
          </w:p>
        </w:tc>
      </w:tr>
      <w:tr w:rsidR="003E6114" w14:paraId="3F77A439" w14:textId="77777777">
        <w:trPr>
          <w:trHeight w:val="409"/>
          <w:jc w:val="center"/>
        </w:trPr>
        <w:tc>
          <w:tcPr>
            <w:tcW w:w="1220" w:type="dxa"/>
            <w:shd w:val="clear" w:color="auto" w:fill="auto"/>
            <w:vAlign w:val="center"/>
          </w:tcPr>
          <w:p w14:paraId="02EE7F50" w14:textId="65E783FB" w:rsidR="003E6114"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296D50A" w14:textId="7DBF2CAA"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Support the proposal. </w:t>
            </w:r>
            <w:r>
              <w:rPr>
                <w:rFonts w:ascii="Times New Roman" w:eastAsia="Malgun Gothic" w:hAnsi="Times New Roman" w:cs="Times New Roman"/>
                <w:bCs/>
                <w:lang w:val="en-GB" w:eastAsia="ko-KR"/>
              </w:rPr>
              <w:t>The motivation of dynamic indication of window length is not clear.</w:t>
            </w:r>
          </w:p>
        </w:tc>
      </w:tr>
      <w:tr w:rsidR="00DE0571" w14:paraId="611B8B67" w14:textId="77777777">
        <w:trPr>
          <w:trHeight w:val="409"/>
          <w:jc w:val="center"/>
        </w:trPr>
        <w:tc>
          <w:tcPr>
            <w:tcW w:w="1220" w:type="dxa"/>
            <w:shd w:val="clear" w:color="auto" w:fill="auto"/>
            <w:vAlign w:val="center"/>
          </w:tcPr>
          <w:p w14:paraId="2258F15E" w14:textId="03632BEF" w:rsidR="00DE0571" w:rsidRDefault="00DE0571"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930683B" w14:textId="4271812C" w:rsidR="00DE0571" w:rsidRDefault="00DE0571"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6B5ACC" w14:paraId="2D888C75" w14:textId="77777777">
        <w:trPr>
          <w:trHeight w:val="409"/>
          <w:jc w:val="center"/>
        </w:trPr>
        <w:tc>
          <w:tcPr>
            <w:tcW w:w="1220" w:type="dxa"/>
            <w:shd w:val="clear" w:color="auto" w:fill="auto"/>
            <w:vAlign w:val="center"/>
          </w:tcPr>
          <w:p w14:paraId="29FE83BD" w14:textId="6457072D" w:rsidR="006B5ACC" w:rsidRDefault="006B5ACC" w:rsidP="006B5ACC">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shd w:val="clear" w:color="auto" w:fill="auto"/>
            <w:vAlign w:val="center"/>
          </w:tcPr>
          <w:p w14:paraId="2410A4A1" w14:textId="5CB0D4A0" w:rsidR="006B5ACC" w:rsidRDefault="006B5ACC" w:rsidP="006B5A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with DOCOMO. In addition, we would like to highlight that the TDRA table approach possibly provides an </w:t>
            </w:r>
            <w:r w:rsidRPr="005C02D0">
              <w:rPr>
                <w:rFonts w:ascii="Times New Roman" w:eastAsia="Malgun Gothic" w:hAnsi="Times New Roman" w:cs="Times New Roman"/>
                <w:bCs/>
                <w:lang w:val="en-GB" w:eastAsia="ko-KR"/>
              </w:rPr>
              <w:t>alignment with the period of an inter-slot frequency hopping and/or inter-slot precoder cycling</w:t>
            </w:r>
            <w:r>
              <w:rPr>
                <w:rFonts w:ascii="Times New Roman" w:eastAsia="Malgun Gothic" w:hAnsi="Times New Roman" w:cs="Times New Roman"/>
                <w:bCs/>
                <w:lang w:val="en-GB" w:eastAsia="ko-KR"/>
              </w:rPr>
              <w:t xml:space="preserve"> with joint channel estimation. </w:t>
            </w:r>
            <w:r w:rsidRPr="00727289">
              <w:rPr>
                <w:rFonts w:ascii="Times New Roman" w:eastAsia="Malgun Gothic" w:hAnsi="Times New Roman" w:cs="Times New Roman"/>
                <w:bCs/>
                <w:lang w:val="en-GB" w:eastAsia="ko-KR"/>
              </w:rPr>
              <w:t xml:space="preserve">Depending on the repetition number, which can be dynamic indication by DCI, the </w:t>
            </w:r>
            <w:r>
              <w:rPr>
                <w:rFonts w:ascii="Times New Roman" w:eastAsia="Malgun Gothic" w:hAnsi="Times New Roman" w:cs="Times New Roman"/>
                <w:bCs/>
                <w:lang w:val="en-GB" w:eastAsia="ko-KR"/>
              </w:rPr>
              <w:t>window</w:t>
            </w:r>
            <w:r w:rsidRPr="00727289">
              <w:rPr>
                <w:rFonts w:ascii="Times New Roman" w:eastAsia="Malgun Gothic" w:hAnsi="Times New Roman" w:cs="Times New Roman"/>
                <w:bCs/>
                <w:lang w:val="en-GB" w:eastAsia="ko-KR"/>
              </w:rPr>
              <w:t xml:space="preserve"> length </w:t>
            </w:r>
            <w:r w:rsidRPr="00223054">
              <w:rPr>
                <w:rFonts w:ascii="Times New Roman" w:eastAsia="Malgun Gothic" w:hAnsi="Times New Roman" w:cs="Times New Roman"/>
                <w:bCs/>
                <w:i/>
                <w:iCs/>
                <w:lang w:val="en-GB" w:eastAsia="ko-KR"/>
              </w:rPr>
              <w:t>L</w:t>
            </w:r>
            <w:r w:rsidRPr="00727289">
              <w:rPr>
                <w:rFonts w:ascii="Times New Roman" w:eastAsia="Malgun Gothic" w:hAnsi="Times New Roman" w:cs="Times New Roman"/>
                <w:bCs/>
                <w:lang w:val="en-GB" w:eastAsia="ko-KR"/>
              </w:rPr>
              <w:t xml:space="preserve"> can be adjusted</w:t>
            </w:r>
            <w:r w:rsidRPr="00727289">
              <w:rPr>
                <w:rFonts w:eastAsia="Malgun Gothic"/>
                <w:bCs/>
                <w:lang w:val="en-GB" w:eastAsia="ko-KR"/>
              </w:rPr>
              <w:t>.</w:t>
            </w:r>
          </w:p>
        </w:tc>
      </w:tr>
      <w:tr w:rsidR="00CC6AB1" w14:paraId="3DCCC053" w14:textId="77777777">
        <w:trPr>
          <w:trHeight w:val="409"/>
          <w:jc w:val="center"/>
        </w:trPr>
        <w:tc>
          <w:tcPr>
            <w:tcW w:w="1220" w:type="dxa"/>
            <w:shd w:val="clear" w:color="auto" w:fill="auto"/>
            <w:vAlign w:val="center"/>
          </w:tcPr>
          <w:p w14:paraId="7BDD6D94" w14:textId="06CC991D" w:rsidR="00CC6AB1" w:rsidRDefault="00CC6AB1" w:rsidP="006B5AC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78C1CC6F" w14:textId="721A9A0A" w:rsidR="00CC6AB1" w:rsidRDefault="00CC6AB1" w:rsidP="006B5ACC">
            <w:pPr>
              <w:rPr>
                <w:rFonts w:ascii="Times New Roman" w:eastAsia="Malgun Gothic" w:hAnsi="Times New Roman" w:cs="Times New Roman"/>
                <w:bCs/>
                <w:lang w:val="en-GB" w:eastAsia="ko-KR"/>
              </w:rPr>
            </w:pPr>
            <w:r>
              <w:rPr>
                <w:rFonts w:ascii="Times New Roman" w:hAnsi="Times New Roman" w:cs="Times New Roman"/>
                <w:bCs/>
                <w:lang w:val="en-GB"/>
              </w:rPr>
              <w:t>A</w:t>
            </w:r>
            <w:r>
              <w:rPr>
                <w:rFonts w:ascii="Times New Roman" w:hAnsi="Times New Roman" w:cs="Times New Roman" w:hint="eastAsia"/>
                <w:bCs/>
                <w:lang w:val="en-GB"/>
              </w:rPr>
              <w:t>gree with the proposal.</w:t>
            </w:r>
          </w:p>
        </w:tc>
      </w:tr>
      <w:tr w:rsidR="002C39E2" w14:paraId="0A80E74E" w14:textId="77777777">
        <w:trPr>
          <w:trHeight w:val="409"/>
          <w:jc w:val="center"/>
        </w:trPr>
        <w:tc>
          <w:tcPr>
            <w:tcW w:w="1220" w:type="dxa"/>
            <w:shd w:val="clear" w:color="auto" w:fill="auto"/>
            <w:vAlign w:val="center"/>
          </w:tcPr>
          <w:p w14:paraId="2F560D51" w14:textId="72CCCB21" w:rsidR="002C39E2" w:rsidRDefault="002C39E2" w:rsidP="006B5AC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499FB7" w14:textId="402EAB9C" w:rsidR="002C39E2" w:rsidRDefault="002C39E2" w:rsidP="006B5AC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D6177A" w14:paraId="5CCA94DA" w14:textId="77777777">
        <w:trPr>
          <w:trHeight w:val="409"/>
          <w:jc w:val="center"/>
        </w:trPr>
        <w:tc>
          <w:tcPr>
            <w:tcW w:w="1220" w:type="dxa"/>
            <w:shd w:val="clear" w:color="auto" w:fill="auto"/>
            <w:vAlign w:val="center"/>
          </w:tcPr>
          <w:p w14:paraId="1B87D684" w14:textId="5E4EBAAA" w:rsidR="00D6177A" w:rsidRPr="00D6177A" w:rsidRDefault="00D6177A" w:rsidP="006B5AC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53D53F4" w14:textId="26D1DFDF" w:rsidR="00D6177A" w:rsidRPr="00D6177A" w:rsidRDefault="00D6177A" w:rsidP="006B5AC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4794C" w14:paraId="7933EA3D" w14:textId="77777777">
        <w:trPr>
          <w:trHeight w:val="409"/>
          <w:jc w:val="center"/>
        </w:trPr>
        <w:tc>
          <w:tcPr>
            <w:tcW w:w="1220" w:type="dxa"/>
            <w:shd w:val="clear" w:color="auto" w:fill="auto"/>
            <w:vAlign w:val="center"/>
          </w:tcPr>
          <w:p w14:paraId="614DE9D9" w14:textId="7D460B1D" w:rsidR="00E4794C" w:rsidRDefault="00E4794C" w:rsidP="00E4794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shd w:val="clear" w:color="auto" w:fill="auto"/>
            <w:vAlign w:val="center"/>
          </w:tcPr>
          <w:p w14:paraId="05110686" w14:textId="0090BD72" w:rsidR="00E4794C" w:rsidRDefault="00E4794C"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this proposal</w:t>
            </w:r>
          </w:p>
        </w:tc>
      </w:tr>
      <w:tr w:rsidR="00EB41D3" w14:paraId="0AE98EEA" w14:textId="77777777" w:rsidTr="00FC4B79">
        <w:trPr>
          <w:trHeight w:val="409"/>
          <w:jc w:val="center"/>
        </w:trPr>
        <w:tc>
          <w:tcPr>
            <w:tcW w:w="1220" w:type="dxa"/>
            <w:shd w:val="clear" w:color="auto" w:fill="auto"/>
            <w:vAlign w:val="center"/>
          </w:tcPr>
          <w:p w14:paraId="186231E0" w14:textId="77777777" w:rsidR="00EB41D3" w:rsidRDefault="00EB41D3" w:rsidP="00FC4B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A200EEF" w14:textId="77777777" w:rsidR="00EB41D3" w:rsidRDefault="00EB41D3" w:rsidP="00FC4B79">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F1276" w14:paraId="40CD02D2" w14:textId="77777777" w:rsidTr="00FC4B79">
        <w:trPr>
          <w:trHeight w:val="409"/>
          <w:jc w:val="center"/>
        </w:trPr>
        <w:tc>
          <w:tcPr>
            <w:tcW w:w="1220" w:type="dxa"/>
            <w:shd w:val="clear" w:color="auto" w:fill="auto"/>
            <w:vAlign w:val="center"/>
          </w:tcPr>
          <w:p w14:paraId="4D2264D8" w14:textId="7BAFEDD0" w:rsidR="008F1276" w:rsidRDefault="008F1276" w:rsidP="008F127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838D35" w14:textId="27432BF7" w:rsidR="008F1276" w:rsidRDefault="008F1276" w:rsidP="008F1276">
            <w:pPr>
              <w:rPr>
                <w:rFonts w:ascii="Times New Roman" w:hAnsi="Times New Roman" w:cs="Times New Roman"/>
                <w:bCs/>
                <w:lang w:val="en-GB"/>
              </w:rPr>
            </w:pPr>
            <w:r>
              <w:rPr>
                <w:rFonts w:ascii="Times New Roman" w:hAnsi="Times New Roman" w:cs="Times New Roman"/>
                <w:bCs/>
                <w:lang w:val="en-GB"/>
              </w:rPr>
              <w:t xml:space="preserve">Support the proposal.  The window already adapts to the PUSCH duration as well as to the </w:t>
            </w:r>
            <w:r>
              <w:rPr>
                <w:rFonts w:ascii="Times New Roman" w:hAnsi="Times New Roman" w:cs="Times New Roman"/>
                <w:bCs/>
                <w:lang w:val="en-GB"/>
              </w:rPr>
              <w:lastRenderedPageBreak/>
              <w:t xml:space="preserve">TDD or FH patterns, etc.  We expect this is sufficient for Rel-17. </w:t>
            </w:r>
          </w:p>
        </w:tc>
      </w:tr>
    </w:tbl>
    <w:p w14:paraId="5776EB74" w14:textId="77777777" w:rsidR="00A74832" w:rsidRPr="00F11658" w:rsidRDefault="00A74832">
      <w:pPr>
        <w:rPr>
          <w:rFonts w:ascii="Times New Roman" w:eastAsia="宋体" w:hAnsi="Times New Roman" w:cs="Times New Roman"/>
          <w:b/>
          <w:kern w:val="0"/>
          <w:szCs w:val="21"/>
        </w:rPr>
      </w:pPr>
    </w:p>
    <w:p w14:paraId="0833936A"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3DAB0DEB" w14:textId="77777777" w:rsidR="00A74832" w:rsidRDefault="00476FD4">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The candidate values of L depend on the maximum duration. Based on RAN4 discussion, RAN4 is studying the impact of enabling up to 32 slots for maximum duration and other numbers beyond 32 slots are not analyzed in RAN4.</w:t>
      </w:r>
    </w:p>
    <w:p w14:paraId="6641C3FD" w14:textId="77777777" w:rsidR="00A74832" w:rsidRDefault="00476FD4">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w:t>
      </w:r>
    </w:p>
    <w:p w14:paraId="0408B607" w14:textId="77777777" w:rsidR="00A74832" w:rsidRDefault="00476FD4">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5D3BDA59" w14:textId="77777777" w:rsidR="00A74832" w:rsidRDefault="00476FD4">
      <w:pPr>
        <w:pStyle w:val="af8"/>
        <w:numPr>
          <w:ilvl w:val="0"/>
          <w:numId w:val="25"/>
        </w:numPr>
        <w:ind w:firstLineChars="0"/>
        <w:rPr>
          <w:sz w:val="21"/>
          <w:szCs w:val="21"/>
          <w:lang w:eastAsia="zh-CN"/>
        </w:rPr>
      </w:pPr>
      <w:r>
        <w:rPr>
          <w:sz w:val="21"/>
          <w:szCs w:val="21"/>
          <w:lang w:eastAsia="zh-CN"/>
        </w:rPr>
        <w:t xml:space="preserve">FFS: candidate values if </w:t>
      </w:r>
      <w:r>
        <w:rPr>
          <w:i/>
          <w:sz w:val="21"/>
          <w:szCs w:val="21"/>
          <w:lang w:eastAsia="zh-CN"/>
        </w:rPr>
        <w:t>L</w:t>
      </w:r>
      <w:r>
        <w:rPr>
          <w:sz w:val="21"/>
          <w:szCs w:val="21"/>
          <w:lang w:eastAsia="zh-CN"/>
        </w:rPr>
        <w:t xml:space="preserve"> can be larger than </w:t>
      </w:r>
      <w:r>
        <w:rPr>
          <w:rFonts w:hint="eastAsia"/>
          <w:sz w:val="21"/>
          <w:szCs w:val="21"/>
          <w:lang w:eastAsia="zh-CN"/>
        </w:rPr>
        <w:t>the maximum duration</w:t>
      </w:r>
      <w:r>
        <w:rPr>
          <w:sz w:val="21"/>
          <w:szCs w:val="21"/>
          <w:lang w:eastAsia="zh-CN"/>
        </w:rPr>
        <w:t>.</w:t>
      </w:r>
    </w:p>
    <w:p w14:paraId="5C345DD3" w14:textId="77777777" w:rsidR="00A74832" w:rsidRDefault="00A74832">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4ADF5AB3" w14:textId="77777777">
        <w:trPr>
          <w:trHeight w:val="409"/>
          <w:jc w:val="center"/>
        </w:trPr>
        <w:tc>
          <w:tcPr>
            <w:tcW w:w="1220" w:type="dxa"/>
            <w:shd w:val="clear" w:color="auto" w:fill="auto"/>
            <w:vAlign w:val="center"/>
          </w:tcPr>
          <w:p w14:paraId="60004B28"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501FC4"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6ADCD595" w14:textId="77777777">
        <w:trPr>
          <w:trHeight w:val="409"/>
          <w:jc w:val="center"/>
        </w:trPr>
        <w:tc>
          <w:tcPr>
            <w:tcW w:w="1220" w:type="dxa"/>
            <w:shd w:val="clear" w:color="auto" w:fill="auto"/>
            <w:vAlign w:val="center"/>
          </w:tcPr>
          <w:p w14:paraId="75A75D37"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0AFFF2B"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candidate value should include 1 so that the window length can implicitly indicate either DMRS-bundling enabling or disabling.</w:t>
            </w:r>
          </w:p>
        </w:tc>
      </w:tr>
      <w:tr w:rsidR="00A74832" w14:paraId="5319D054" w14:textId="77777777">
        <w:trPr>
          <w:trHeight w:val="419"/>
          <w:jc w:val="center"/>
        </w:trPr>
        <w:tc>
          <w:tcPr>
            <w:tcW w:w="1220" w:type="dxa"/>
            <w:shd w:val="clear" w:color="auto" w:fill="auto"/>
            <w:vAlign w:val="center"/>
          </w:tcPr>
          <w:p w14:paraId="34FAA17A"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0E1191FA" w14:textId="77777777" w:rsidR="00A74832" w:rsidRDefault="00476FD4">
            <w:pPr>
              <w:rPr>
                <w:rFonts w:ascii="Times New Roman" w:hAnsi="Times New Roman" w:cs="Times New Roman"/>
                <w:bCs/>
              </w:rPr>
            </w:pPr>
            <w:r>
              <w:rPr>
                <w:rFonts w:ascii="Times New Roman" w:hAnsi="Times New Roman" w:cs="Times New Roman" w:hint="eastAsia"/>
                <w:bCs/>
              </w:rPr>
              <w:t xml:space="preserve">Fine with the proposal with removing the whole FFS bullets. We have agreed to use a separate RRC to enable or disable DMRS bundling. So, there is no need to set L to 1. </w:t>
            </w:r>
          </w:p>
        </w:tc>
      </w:tr>
      <w:tr w:rsidR="00476FD4" w14:paraId="76CCAD39" w14:textId="77777777">
        <w:trPr>
          <w:trHeight w:val="409"/>
          <w:jc w:val="center"/>
        </w:trPr>
        <w:tc>
          <w:tcPr>
            <w:tcW w:w="1220" w:type="dxa"/>
            <w:shd w:val="clear" w:color="auto" w:fill="auto"/>
            <w:vAlign w:val="center"/>
          </w:tcPr>
          <w:p w14:paraId="2059FC50" w14:textId="4D6DC01A" w:rsidR="00476FD4" w:rsidRDefault="00476FD4" w:rsidP="00476F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37313BB7" w14:textId="066F947E" w:rsidR="00476FD4" w:rsidRDefault="00476FD4" w:rsidP="00476FD4">
            <w:pPr>
              <w:rPr>
                <w:rFonts w:ascii="Times New Roman" w:hAnsi="Times New Roman" w:cs="Times New Roman"/>
                <w:bCs/>
                <w:lang w:val="en-GB"/>
              </w:rPr>
            </w:pPr>
            <w:r>
              <w:rPr>
                <w:rFonts w:ascii="Times New Roman" w:hAnsi="Times New Roman" w:cs="Times New Roman"/>
                <w:bCs/>
                <w:lang w:val="en-GB"/>
              </w:rPr>
              <w:t>Support</w:t>
            </w:r>
          </w:p>
        </w:tc>
      </w:tr>
      <w:tr w:rsidR="00751852" w14:paraId="1791FB92" w14:textId="77777777">
        <w:trPr>
          <w:trHeight w:val="409"/>
          <w:jc w:val="center"/>
        </w:trPr>
        <w:tc>
          <w:tcPr>
            <w:tcW w:w="1220" w:type="dxa"/>
            <w:shd w:val="clear" w:color="auto" w:fill="auto"/>
            <w:vAlign w:val="center"/>
          </w:tcPr>
          <w:p w14:paraId="491BBD26" w14:textId="7EFB945F" w:rsidR="00751852" w:rsidRDefault="00751852" w:rsidP="0075185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8344042" w14:textId="5A2DA4BF" w:rsidR="00751852" w:rsidRDefault="00751852" w:rsidP="00751852">
            <w:pPr>
              <w:rPr>
                <w:rFonts w:ascii="Times New Roman" w:hAnsi="Times New Roman" w:cs="Times New Roman"/>
                <w:bCs/>
                <w:lang w:val="en-GB"/>
              </w:rPr>
            </w:pPr>
            <w:r>
              <w:rPr>
                <w:rFonts w:ascii="Times New Roman" w:hAnsi="Times New Roman" w:cs="Times New Roman"/>
                <w:bCs/>
                <w:lang w:val="en-GB"/>
              </w:rPr>
              <w:t>The FFS part should be removed.</w:t>
            </w:r>
          </w:p>
        </w:tc>
      </w:tr>
      <w:tr w:rsidR="00F11658" w14:paraId="6B997805"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C4E4D4" w14:textId="77777777" w:rsidR="00F11658" w:rsidRPr="00F11658" w:rsidRDefault="00F11658" w:rsidP="00CC6AB1">
            <w:pPr>
              <w:jc w:val="center"/>
              <w:rPr>
                <w:rFonts w:ascii="Times New Roman" w:hAnsi="Times New Roman" w:cs="Times New Roman"/>
                <w:bCs/>
                <w:lang w:val="en-GB"/>
              </w:rPr>
            </w:pPr>
            <w:r w:rsidRPr="00F11658">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B7F24" w14:textId="77777777" w:rsidR="00F11658" w:rsidRDefault="00F11658" w:rsidP="00CC6AB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D1B29" w14:paraId="2E1F4B79"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303918" w14:textId="5D9D0D7E" w:rsidR="00AD1B29" w:rsidRPr="00F11658"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1B8744" w14:textId="77777777" w:rsidR="00AD1B29" w:rsidRDefault="00AD1B29" w:rsidP="00AD1B29">
            <w:pPr>
              <w:rPr>
                <w:rFonts w:ascii="Times New Roman" w:hAnsi="Times New Roman" w:cs="Times New Roman"/>
                <w:bCs/>
                <w:lang w:val="en-GB"/>
              </w:rPr>
            </w:pPr>
            <w:r>
              <w:rPr>
                <w:rFonts w:ascii="Times New Roman" w:hAnsi="Times New Roman" w:cs="Times New Roman"/>
                <w:bCs/>
                <w:lang w:val="en-GB"/>
              </w:rPr>
              <w:t xml:space="preserve">On the one hand, the candidate values for maximum duration is unclear, and we still need to wait until receiving further LS from RAN4. On the other hand, what is clear is that L can be equal to the repetition duration (otherwise, it’s contradicts </w:t>
            </w:r>
            <w:r w:rsidRPr="0034020E">
              <w:rPr>
                <w:rFonts w:ascii="Times New Roman" w:hAnsi="Times New Roman" w:cs="Times New Roman"/>
                <w:bCs/>
                <w:u w:val="single"/>
                <w:lang w:val="en-GB"/>
              </w:rPr>
              <w:t>again</w:t>
            </w:r>
            <w:r>
              <w:rPr>
                <w:rFonts w:ascii="Times New Roman" w:hAnsi="Times New Roman" w:cs="Times New Roman"/>
                <w:bCs/>
                <w:lang w:val="en-GB"/>
              </w:rPr>
              <w:t xml:space="preserve"> the intention of having a middle ground WA). Therefore, we prefer to either postponing this discussion until receiving further LS from RAN4 or we modify the proposal as follows:</w:t>
            </w:r>
          </w:p>
          <w:p w14:paraId="54213C81" w14:textId="77777777" w:rsidR="00AD1B29" w:rsidRPr="008B19B3" w:rsidRDefault="00AD1B29" w:rsidP="00AD1B29">
            <w:pPr>
              <w:rPr>
                <w:rFonts w:ascii="Times New Roman" w:eastAsia="宋体" w:hAnsi="Times New Roman" w:cs="Times New Roman"/>
                <w:b/>
                <w:kern w:val="0"/>
                <w:szCs w:val="21"/>
                <w:highlight w:val="yellow"/>
              </w:rPr>
            </w:pPr>
            <w:r w:rsidRPr="008B19B3">
              <w:rPr>
                <w:rFonts w:ascii="Times New Roman" w:eastAsia="宋体" w:hAnsi="Times New Roman" w:cs="Times New Roman" w:hint="eastAsia"/>
                <w:b/>
                <w:kern w:val="0"/>
                <w:szCs w:val="21"/>
                <w:highlight w:val="yellow"/>
              </w:rPr>
              <w:t>P</w:t>
            </w:r>
            <w:r w:rsidRPr="008B19B3">
              <w:rPr>
                <w:rFonts w:ascii="Times New Roman" w:eastAsia="宋体" w:hAnsi="Times New Roman" w:cs="Times New Roman"/>
                <w:b/>
                <w:kern w:val="0"/>
                <w:szCs w:val="21"/>
                <w:highlight w:val="yellow"/>
              </w:rPr>
              <w:t>roposal</w:t>
            </w:r>
            <w:r>
              <w:rPr>
                <w:rFonts w:ascii="Times New Roman" w:eastAsia="宋体" w:hAnsi="Times New Roman" w:cs="Times New Roman"/>
                <w:b/>
                <w:kern w:val="0"/>
                <w:szCs w:val="21"/>
                <w:highlight w:val="yellow"/>
              </w:rPr>
              <w:t xml:space="preserve"> 4:</w:t>
            </w:r>
          </w:p>
          <w:p w14:paraId="1A1B03FF" w14:textId="77777777" w:rsidR="00AD1B29" w:rsidRDefault="00AD1B29" w:rsidP="00AD1B29">
            <w:pPr>
              <w:rPr>
                <w:color w:val="FF0000"/>
                <w:szCs w:val="21"/>
              </w:rPr>
            </w:pPr>
            <w:r w:rsidRPr="00981D55">
              <w:rPr>
                <w:color w:val="FF0000"/>
                <w:szCs w:val="21"/>
              </w:rPr>
              <w:t xml:space="preserve">The minimum </w:t>
            </w:r>
            <w:r>
              <w:rPr>
                <w:color w:val="FF0000"/>
                <w:szCs w:val="21"/>
              </w:rPr>
              <w:t xml:space="preserve">candidate </w:t>
            </w:r>
            <w:r w:rsidRPr="00981D55">
              <w:rPr>
                <w:color w:val="FF0000"/>
                <w:szCs w:val="21"/>
              </w:rPr>
              <w:t xml:space="preserve">value </w:t>
            </w:r>
            <w:r>
              <w:rPr>
                <w:color w:val="FF0000"/>
                <w:szCs w:val="21"/>
              </w:rPr>
              <w:t>for</w:t>
            </w:r>
            <w:r w:rsidRPr="00981D55">
              <w:rPr>
                <w:color w:val="FF0000"/>
                <w:szCs w:val="21"/>
              </w:rPr>
              <w:t xml:space="preserve"> the window length L should be the minimum supported maximum time duration value as per RAN4 indication. Other </w:t>
            </w:r>
            <w:r w:rsidRPr="00981D55">
              <w:rPr>
                <w:rFonts w:hint="eastAsia"/>
                <w:strike/>
                <w:color w:val="FF0000"/>
                <w:szCs w:val="21"/>
              </w:rPr>
              <w:t>T</w:t>
            </w:r>
            <w:r w:rsidRPr="00981D55">
              <w:rPr>
                <w:strike/>
                <w:color w:val="FF0000"/>
                <w:szCs w:val="21"/>
              </w:rPr>
              <w:t>he</w:t>
            </w:r>
            <w:r>
              <w:rPr>
                <w:szCs w:val="21"/>
              </w:rPr>
              <w:t xml:space="preserve"> candidate values of t</w:t>
            </w:r>
            <w:r w:rsidRPr="00D63D84">
              <w:rPr>
                <w:rFonts w:hint="eastAsia"/>
                <w:szCs w:val="21"/>
              </w:rPr>
              <w:t xml:space="preserve">he window length </w:t>
            </w:r>
            <w:r w:rsidRPr="00D63D84">
              <w:rPr>
                <w:rFonts w:hint="eastAsia"/>
                <w:i/>
                <w:szCs w:val="21"/>
              </w:rPr>
              <w:t>L</w:t>
            </w:r>
            <w:r w:rsidRPr="00D63D84">
              <w:rPr>
                <w:rFonts w:hint="eastAsia"/>
                <w:szCs w:val="21"/>
              </w:rPr>
              <w:t xml:space="preserve"> of the configured TDW</w:t>
            </w:r>
            <w:r>
              <w:rPr>
                <w:szCs w:val="21"/>
              </w:rPr>
              <w:t xml:space="preserve"> </w:t>
            </w:r>
            <w:r w:rsidRPr="00D63D84">
              <w:rPr>
                <w:rFonts w:hint="eastAsia"/>
                <w:szCs w:val="21"/>
              </w:rPr>
              <w:t>can be any integer value</w:t>
            </w:r>
            <w:r>
              <w:rPr>
                <w:szCs w:val="21"/>
              </w:rPr>
              <w:t xml:space="preserve"> </w:t>
            </w:r>
            <w:r>
              <w:rPr>
                <w:color w:val="FF0000"/>
                <w:szCs w:val="21"/>
              </w:rPr>
              <w:t xml:space="preserve">larger than the minimum value of L </w:t>
            </w:r>
            <w:r w:rsidRPr="00E256B8">
              <w:rPr>
                <w:color w:val="FF0000"/>
                <w:szCs w:val="21"/>
              </w:rPr>
              <w:t>from the candidate values</w:t>
            </w:r>
            <w:r>
              <w:rPr>
                <w:color w:val="FF0000"/>
                <w:szCs w:val="21"/>
              </w:rPr>
              <w:t xml:space="preserve"> for number of repetitions</w:t>
            </w:r>
            <w:r w:rsidRPr="00E256B8">
              <w:rPr>
                <w:color w:val="FF0000"/>
                <w:szCs w:val="21"/>
              </w:rPr>
              <w:t xml:space="preserve"> defined for PUSCH repetition type A</w:t>
            </w:r>
            <w:r w:rsidRPr="00E256B8">
              <w:rPr>
                <w:rFonts w:hint="eastAsia"/>
                <w:color w:val="FF0000"/>
                <w:szCs w:val="21"/>
              </w:rPr>
              <w:t xml:space="preserve"> </w:t>
            </w:r>
            <w:r w:rsidRPr="00E256B8">
              <w:rPr>
                <w:rFonts w:hint="eastAsia"/>
                <w:strike/>
                <w:color w:val="FF0000"/>
                <w:szCs w:val="21"/>
              </w:rPr>
              <w:t>that is larger than 1 and no larger than the maximum duration</w:t>
            </w:r>
            <w:r w:rsidRPr="00E256B8">
              <w:rPr>
                <w:color w:val="FF0000"/>
                <w:szCs w:val="21"/>
              </w:rPr>
              <w:t>.</w:t>
            </w:r>
            <w:r>
              <w:rPr>
                <w:color w:val="FF0000"/>
                <w:szCs w:val="21"/>
              </w:rPr>
              <w:t xml:space="preserve"> </w:t>
            </w:r>
          </w:p>
          <w:p w14:paraId="720B1486" w14:textId="19750D07" w:rsidR="00AD1B29" w:rsidRDefault="00AD1B29" w:rsidP="00AD1B29">
            <w:pPr>
              <w:rPr>
                <w:rFonts w:ascii="Times New Roman" w:hAnsi="Times New Roman" w:cs="Times New Roman"/>
                <w:bCs/>
                <w:lang w:val="en-GB"/>
              </w:rPr>
            </w:pPr>
            <w:r w:rsidRPr="00981D55">
              <w:rPr>
                <w:bCs/>
                <w:color w:val="FF0000"/>
                <w:lang w:val="en-GB"/>
              </w:rPr>
              <w:t>FFS: whether the maximum value of L is 16 or 32.</w:t>
            </w:r>
          </w:p>
        </w:tc>
      </w:tr>
      <w:tr w:rsidR="00606E1C" w14:paraId="5175122B"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04060" w14:textId="2864F433" w:rsidR="00606E1C" w:rsidRDefault="00606E1C" w:rsidP="00606E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727811" w14:textId="0F88846A" w:rsidR="00606E1C" w:rsidRDefault="00606E1C" w:rsidP="00AD1B29">
            <w:pPr>
              <w:rPr>
                <w:rFonts w:ascii="Times New Roman" w:hAnsi="Times New Roman" w:cs="Times New Roman"/>
                <w:bCs/>
                <w:lang w:val="en-GB"/>
              </w:rPr>
            </w:pPr>
            <w:r>
              <w:rPr>
                <w:rFonts w:ascii="Times New Roman" w:hAnsi="Times New Roman" w:cs="Times New Roman"/>
                <w:bCs/>
                <w:lang w:val="en-GB"/>
              </w:rPr>
              <w:t xml:space="preserve">We are fine the proposal by removing the FFS part. </w:t>
            </w:r>
          </w:p>
        </w:tc>
      </w:tr>
      <w:tr w:rsidR="00E319F4" w14:paraId="72237DB1"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1BB95" w14:textId="77777777" w:rsidR="00E319F4" w:rsidRPr="00E319F4" w:rsidRDefault="00E319F4" w:rsidP="00E319F4">
            <w:pPr>
              <w:rPr>
                <w:rFonts w:ascii="Times New Roman" w:eastAsia="MS Mincho" w:hAnsi="Times New Roman" w:cs="Times New Roman"/>
                <w:bCs/>
                <w:lang w:val="en-GB" w:eastAsia="ja-JP"/>
              </w:rPr>
            </w:pPr>
            <w:r w:rsidRPr="00E319F4">
              <w:rPr>
                <w:rFonts w:ascii="Times New Roman" w:eastAsia="MS Mincho" w:hAnsi="Times New Roman" w:cs="Times New Roman" w:hint="eastAsia"/>
                <w:bCs/>
                <w:lang w:val="en-GB" w:eastAsia="ja-JP"/>
              </w:rPr>
              <w:lastRenderedPageBreak/>
              <w:t>C</w:t>
            </w:r>
            <w:r w:rsidRPr="00E319F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45FDBA" w14:textId="77777777" w:rsidR="00E319F4" w:rsidRDefault="00E319F4" w:rsidP="00CC6AB1">
            <w:pPr>
              <w:rPr>
                <w:rFonts w:ascii="Times New Roman" w:hAnsi="Times New Roman" w:cs="Times New Roman"/>
                <w:bCs/>
                <w:lang w:val="en-GB"/>
              </w:rPr>
            </w:pPr>
            <w:r>
              <w:rPr>
                <w:rFonts w:ascii="Times New Roman" w:hAnsi="Times New Roman" w:cs="Times New Roman"/>
                <w:bCs/>
                <w:lang w:val="en-GB"/>
              </w:rPr>
              <w:t>Fine with the proposal.</w:t>
            </w:r>
          </w:p>
        </w:tc>
      </w:tr>
      <w:tr w:rsidR="00334C67" w14:paraId="242B978B"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ACFF98" w14:textId="1F59ADEE" w:rsidR="00334C67" w:rsidRPr="00E319F4" w:rsidRDefault="00334C67" w:rsidP="00334C67">
            <w:pP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D64BEC" w14:textId="4E7250B6" w:rsidR="00334C67" w:rsidRDefault="00334C67" w:rsidP="00334C67">
            <w:pPr>
              <w:rPr>
                <w:rFonts w:ascii="Times New Roman" w:hAnsi="Times New Roman" w:cs="Times New Roman"/>
                <w:bCs/>
                <w:lang w:val="en-GB"/>
              </w:rPr>
            </w:pPr>
            <w:r>
              <w:rPr>
                <w:rFonts w:ascii="Times New Roman" w:hAnsi="Times New Roman" w:cs="Times New Roman"/>
                <w:bCs/>
                <w:lang w:val="en-GB"/>
              </w:rPr>
              <w:t>Support without the FFS</w:t>
            </w:r>
          </w:p>
        </w:tc>
      </w:tr>
      <w:tr w:rsidR="000007CA" w14:paraId="18973E4B"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323D0" w14:textId="3AC3B3CD" w:rsidR="000007CA" w:rsidRDefault="000007CA" w:rsidP="000007CA">
            <w:pP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1B271" w14:textId="00D5A408" w:rsidR="000007CA" w:rsidRDefault="000007CA" w:rsidP="000007CA">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the 1</w:t>
            </w:r>
            <w:r w:rsidRPr="00E748AC">
              <w:rPr>
                <w:rFonts w:ascii="Times New Roman" w:eastAsia="Malgun Gothic" w:hAnsi="Times New Roman" w:cs="Times New Roman"/>
                <w:bCs/>
                <w:vertAlign w:val="superscript"/>
                <w:lang w:val="en-GB" w:eastAsia="ko-KR"/>
              </w:rPr>
              <w:t>st</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bullet of proposal 4, and with deleting the FFS bullet.</w:t>
            </w:r>
          </w:p>
        </w:tc>
      </w:tr>
      <w:tr w:rsidR="003E6114" w14:paraId="76CF421C"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1C1D1" w14:textId="48AACED9"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5555F4" w14:textId="5BCE3B43"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Fine with the proposal.</w:t>
            </w:r>
          </w:p>
        </w:tc>
      </w:tr>
      <w:tr w:rsidR="00EE150C" w14:paraId="555FBE53"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AA23F8" w14:textId="7DB0AB60" w:rsidR="00EE150C" w:rsidRPr="00EE150C" w:rsidRDefault="00EE150C" w:rsidP="003E6114">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4B925A" w14:textId="77777777" w:rsidR="00EE150C" w:rsidRDefault="00EE150C" w:rsidP="003E611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we have agreed L cannot be larger than the maximum duration. Proposal 4 is updated as follows.</w:t>
            </w:r>
          </w:p>
          <w:p w14:paraId="313A4B2E" w14:textId="4DE368A5" w:rsidR="00015957" w:rsidRDefault="00015957" w:rsidP="00015957">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w:t>
            </w:r>
            <w:r w:rsidR="00EA3465">
              <w:rPr>
                <w:rFonts w:ascii="Times New Roman" w:eastAsia="宋体" w:hAnsi="Times New Roman" w:cs="Times New Roman"/>
                <w:b/>
                <w:kern w:val="0"/>
                <w:szCs w:val="21"/>
                <w:highlight w:val="yellow"/>
              </w:rPr>
              <w:t>-v2</w:t>
            </w:r>
            <w:r>
              <w:rPr>
                <w:rFonts w:ascii="Times New Roman" w:eastAsia="宋体" w:hAnsi="Times New Roman" w:cs="Times New Roman"/>
                <w:b/>
                <w:kern w:val="0"/>
                <w:szCs w:val="21"/>
                <w:highlight w:val="yellow"/>
              </w:rPr>
              <w:t>:</w:t>
            </w:r>
          </w:p>
          <w:p w14:paraId="1532B53E" w14:textId="2C6A3E34" w:rsidR="00015957" w:rsidRPr="00015957" w:rsidRDefault="00015957" w:rsidP="003E6114">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tc>
      </w:tr>
      <w:tr w:rsidR="00F17ED4" w14:paraId="5E81E547"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0CA16A" w14:textId="616EE80D" w:rsidR="00F17ED4" w:rsidRPr="00F17ED4" w:rsidRDefault="00F17ED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99348E" w14:textId="1F62DC41" w:rsidR="00F17ED4" w:rsidRPr="00F17ED4" w:rsidRDefault="00F17ED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w:t>
            </w:r>
            <w:r w:rsidR="00E16950">
              <w:rPr>
                <w:rFonts w:ascii="Times New Roman" w:eastAsia="Malgun Gothic" w:hAnsi="Times New Roman" w:cs="Times New Roman"/>
                <w:bCs/>
                <w:lang w:val="en-GB" w:eastAsia="ko-KR"/>
              </w:rPr>
              <w:t xml:space="preserve"> FL’s updated</w:t>
            </w:r>
            <w:r>
              <w:rPr>
                <w:rFonts w:ascii="Times New Roman" w:eastAsia="Malgun Gothic" w:hAnsi="Times New Roman" w:cs="Times New Roman"/>
                <w:bCs/>
                <w:lang w:val="en-GB" w:eastAsia="ko-KR"/>
              </w:rPr>
              <w:t xml:space="preserve"> proposal</w:t>
            </w:r>
            <w:r w:rsidR="00A22D15">
              <w:rPr>
                <w:rFonts w:ascii="Times New Roman" w:eastAsia="Malgun Gothic" w:hAnsi="Times New Roman" w:cs="Times New Roman"/>
                <w:bCs/>
                <w:lang w:val="en-GB" w:eastAsia="ko-KR"/>
              </w:rPr>
              <w:t xml:space="preserve"> 4-v2</w:t>
            </w:r>
            <w:r>
              <w:rPr>
                <w:rFonts w:ascii="Times New Roman" w:eastAsia="Malgun Gothic" w:hAnsi="Times New Roman" w:cs="Times New Roman"/>
                <w:bCs/>
                <w:lang w:val="en-GB" w:eastAsia="ko-KR"/>
              </w:rPr>
              <w:t>.</w:t>
            </w:r>
          </w:p>
        </w:tc>
      </w:tr>
      <w:tr w:rsidR="00D35F25" w14:paraId="1DD22A2F"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6B1DDB" w14:textId="39510293" w:rsidR="00D35F25" w:rsidRDefault="00D35F25" w:rsidP="00D35F2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651B3A" w14:textId="4CC73EFD" w:rsidR="00D35F25" w:rsidRDefault="00D35F25" w:rsidP="00D35F2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only support the proposal without FFS or </w:t>
            </w:r>
            <w:r w:rsidR="00961B84">
              <w:rPr>
                <w:rFonts w:ascii="Times New Roman" w:eastAsia="Malgun Gothic" w:hAnsi="Times New Roman" w:cs="Times New Roman"/>
                <w:bCs/>
                <w:lang w:val="en-GB" w:eastAsia="ko-KR"/>
              </w:rPr>
              <w:t>the FL’s updated proposal 4-v2</w:t>
            </w:r>
            <w:r>
              <w:rPr>
                <w:rFonts w:ascii="Times New Roman" w:eastAsia="Malgun Gothic" w:hAnsi="Times New Roman" w:cs="Times New Roman"/>
                <w:bCs/>
                <w:lang w:val="en-GB" w:eastAsia="ko-KR"/>
              </w:rPr>
              <w:t>.</w:t>
            </w:r>
          </w:p>
        </w:tc>
      </w:tr>
      <w:tr w:rsidR="00CC6AB1" w14:paraId="0800D6A2"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A28FAD" w14:textId="4204A3BD" w:rsidR="00CC6AB1" w:rsidRDefault="00CC6AB1" w:rsidP="00D35F25">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6ED57D" w14:textId="39A3B9BD" w:rsidR="00CC6AB1" w:rsidRDefault="00CC6AB1" w:rsidP="00D35F25">
            <w:pPr>
              <w:rPr>
                <w:rFonts w:ascii="Times New Roman" w:eastAsia="Malgun Gothic" w:hAnsi="Times New Roman" w:cs="Times New Roman"/>
                <w:bCs/>
                <w:lang w:val="en-GB" w:eastAsia="ko-KR"/>
              </w:rPr>
            </w:pPr>
            <w:r>
              <w:rPr>
                <w:rFonts w:ascii="Times New Roman" w:hAnsi="Times New Roman" w:cs="Times New Roman"/>
                <w:bCs/>
                <w:lang w:val="en-GB"/>
              </w:rPr>
              <w:t>F</w:t>
            </w:r>
            <w:r>
              <w:rPr>
                <w:rFonts w:ascii="Times New Roman" w:hAnsi="Times New Roman" w:cs="Times New Roman" w:hint="eastAsia"/>
                <w:bCs/>
                <w:lang w:val="en-GB"/>
              </w:rPr>
              <w:t>ine with the FL</w:t>
            </w:r>
            <w:r>
              <w:rPr>
                <w:rFonts w:ascii="Times New Roman" w:hAnsi="Times New Roman" w:cs="Times New Roman"/>
                <w:bCs/>
                <w:lang w:val="en-GB"/>
              </w:rPr>
              <w:t>’</w:t>
            </w:r>
            <w:r>
              <w:rPr>
                <w:rFonts w:ascii="Times New Roman" w:hAnsi="Times New Roman" w:cs="Times New Roman" w:hint="eastAsia"/>
                <w:bCs/>
                <w:lang w:val="en-GB"/>
              </w:rPr>
              <w:t>s updated proposal.</w:t>
            </w:r>
          </w:p>
        </w:tc>
      </w:tr>
      <w:tr w:rsidR="002C39E2" w14:paraId="42B017E5"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0B9AD7" w14:textId="24ED7E24" w:rsidR="002C39E2" w:rsidRDefault="002C39E2" w:rsidP="00D35F25">
            <w:pP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400FEE" w14:textId="21828B52" w:rsidR="002C39E2" w:rsidRDefault="002C39E2" w:rsidP="00D35F25">
            <w:pPr>
              <w:rPr>
                <w:rFonts w:ascii="Times New Roman" w:hAnsi="Times New Roman" w:cs="Times New Roman"/>
                <w:bCs/>
                <w:lang w:val="en-GB"/>
              </w:rPr>
            </w:pPr>
            <w:r>
              <w:rPr>
                <w:rFonts w:ascii="Times New Roman" w:hAnsi="Times New Roman" w:cs="Times New Roman"/>
                <w:bCs/>
                <w:lang w:val="en-GB"/>
              </w:rPr>
              <w:t>Support the proposal after being updated.</w:t>
            </w:r>
          </w:p>
        </w:tc>
      </w:tr>
      <w:tr w:rsidR="00926933" w14:paraId="5B3E59EC"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BD975" w14:textId="36102B88" w:rsidR="00926933" w:rsidRPr="00926933" w:rsidRDefault="00926933" w:rsidP="00D35F2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B238EC" w14:textId="0E2576ED" w:rsidR="00926933" w:rsidRPr="00926933" w:rsidRDefault="00926933" w:rsidP="00D35F2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updated proposal</w:t>
            </w:r>
          </w:p>
        </w:tc>
      </w:tr>
      <w:tr w:rsidR="001A551B" w14:paraId="7A5516CE"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840970" w14:textId="1F159583" w:rsidR="001A551B" w:rsidRDefault="001A551B" w:rsidP="001A551B">
            <w:pP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6AE80E" w14:textId="1A158EF2" w:rsidR="001A551B" w:rsidRDefault="001A551B" w:rsidP="001A551B">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4794C" w14:paraId="529C6D44"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FBFDA3" w14:textId="2E0C1A37" w:rsidR="00E4794C" w:rsidRDefault="00E4794C" w:rsidP="00E4794C">
            <w:pP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3E0040" w14:textId="11447D7F" w:rsidR="00E4794C" w:rsidRDefault="00E4794C" w:rsidP="00E4794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updated proposal</w:t>
            </w:r>
          </w:p>
        </w:tc>
      </w:tr>
      <w:tr w:rsidR="001E4702" w14:paraId="02BD9C5F"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C99EAC" w14:textId="2BC9645A" w:rsidR="001E4702" w:rsidRDefault="001E4702"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D8FF0E" w14:textId="643A3A83" w:rsidR="001E4702" w:rsidRDefault="001E4702"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FL’s proposal 4-v2, given the agreement made in the previous GTW.</w:t>
            </w:r>
          </w:p>
        </w:tc>
      </w:tr>
      <w:tr w:rsidR="00D131BA" w14:paraId="49C6EEB9" w14:textId="77777777" w:rsidTr="00E319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4D40AE" w14:textId="3EC23D9A" w:rsidR="00D131BA" w:rsidRDefault="00D131BA" w:rsidP="00D131BA">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B72302" w14:textId="3CC2162F" w:rsidR="00D131BA" w:rsidRDefault="00D131BA" w:rsidP="00D131B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B41D3" w14:paraId="2DF5E6D4"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A345C5" w14:textId="77777777" w:rsidR="00EB41D3" w:rsidRDefault="00EB41D3" w:rsidP="00FC4B79">
            <w:pP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B88C94" w14:textId="77777777" w:rsidR="00EB41D3" w:rsidRDefault="00EB41D3" w:rsidP="00FC4B79">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the updated proposal.</w:t>
            </w:r>
          </w:p>
        </w:tc>
      </w:tr>
      <w:tr w:rsidR="008F1276" w14:paraId="171BB899"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AF0B7A" w14:textId="0CA2DBAF" w:rsidR="008F1276" w:rsidRDefault="008F1276" w:rsidP="008F1276">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584354" w14:textId="5ED291B4" w:rsidR="008F1276" w:rsidRDefault="008F1276" w:rsidP="008F1276">
            <w:pPr>
              <w:rPr>
                <w:rFonts w:ascii="Times New Roman" w:hAnsi="Times New Roman" w:cs="Times New Roman"/>
                <w:bCs/>
                <w:lang w:val="en-GB"/>
              </w:rPr>
            </w:pPr>
            <w:r>
              <w:rPr>
                <w:rFonts w:ascii="Times New Roman" w:hAnsi="Times New Roman" w:cs="Times New Roman"/>
                <w:bCs/>
                <w:lang w:val="en-GB"/>
              </w:rPr>
              <w:t>Support the updated proposal.</w:t>
            </w:r>
          </w:p>
        </w:tc>
      </w:tr>
    </w:tbl>
    <w:p w14:paraId="251E6A6E" w14:textId="02220C6E" w:rsidR="00A74832" w:rsidRDefault="008F1276" w:rsidP="008F1276">
      <w:pPr>
        <w:tabs>
          <w:tab w:val="left" w:pos="768"/>
        </w:tabs>
        <w:rPr>
          <w:szCs w:val="21"/>
        </w:rPr>
      </w:pPr>
      <w:r>
        <w:rPr>
          <w:szCs w:val="21"/>
        </w:rPr>
        <w:tab/>
      </w:r>
    </w:p>
    <w:p w14:paraId="1AE5C838"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7C3EC00A"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based on the working assumption, each configured TDW consists of one or multiple consecutive physical slots, regardless of the counting based on physical slots or available slots.</w:t>
      </w:r>
    </w:p>
    <w:p w14:paraId="0E5A4C94"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kern w:val="0"/>
          <w:szCs w:val="21"/>
        </w:rPr>
        <w:t xml:space="preserve">Companies are encouraged to provide views whether it is necessary to the configured time domain window length L is counted on available slots as proposed in </w:t>
      </w:r>
      <w:r>
        <w:rPr>
          <w:rStyle w:val="af6"/>
          <w:rFonts w:ascii="Times New Roman" w:hAnsi="Times New Roman" w:cs="Times New Roman"/>
          <w:color w:val="auto"/>
          <w:szCs w:val="21"/>
          <w:u w:val="none"/>
          <w:lang w:val="en-US"/>
        </w:rPr>
        <w:t>R1-2110865</w:t>
      </w:r>
      <w:r>
        <w:rPr>
          <w:rFonts w:ascii="Times New Roman" w:eastAsia="宋体" w:hAnsi="Times New Roman" w:cs="Times New Roman"/>
          <w:kern w:val="0"/>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64255724" w14:textId="77777777">
        <w:trPr>
          <w:trHeight w:val="409"/>
          <w:jc w:val="center"/>
        </w:trPr>
        <w:tc>
          <w:tcPr>
            <w:tcW w:w="1220" w:type="dxa"/>
            <w:shd w:val="clear" w:color="auto" w:fill="auto"/>
            <w:vAlign w:val="center"/>
          </w:tcPr>
          <w:p w14:paraId="39387081"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40DB2E"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6588090A" w14:textId="77777777">
        <w:trPr>
          <w:trHeight w:val="409"/>
          <w:jc w:val="center"/>
        </w:trPr>
        <w:tc>
          <w:tcPr>
            <w:tcW w:w="1220" w:type="dxa"/>
            <w:shd w:val="clear" w:color="auto" w:fill="auto"/>
            <w:vAlign w:val="center"/>
          </w:tcPr>
          <w:p w14:paraId="078CDB58"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C77B96"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the working assumption and share the same view with FL. </w:t>
            </w:r>
          </w:p>
          <w:p w14:paraId="1CDD0150"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Each configured TDW consists of consecutive physical slots regardless of the counting way. It is just the starting and ending symbols of configured TDW are determined based on available slot when the available slot counting is applied.</w:t>
            </w:r>
          </w:p>
        </w:tc>
      </w:tr>
      <w:tr w:rsidR="00A74832" w14:paraId="77448320" w14:textId="77777777">
        <w:trPr>
          <w:trHeight w:val="419"/>
          <w:jc w:val="center"/>
        </w:trPr>
        <w:tc>
          <w:tcPr>
            <w:tcW w:w="1220" w:type="dxa"/>
            <w:shd w:val="clear" w:color="auto" w:fill="auto"/>
            <w:vAlign w:val="center"/>
          </w:tcPr>
          <w:p w14:paraId="2ECFC091"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731B3EC8" w14:textId="77777777" w:rsidR="00A74832" w:rsidRDefault="00476FD4">
            <w:pPr>
              <w:rPr>
                <w:rFonts w:ascii="Times New Roman" w:hAnsi="Times New Roman" w:cs="Times New Roman"/>
                <w:bCs/>
              </w:rPr>
            </w:pPr>
            <w:r>
              <w:rPr>
                <w:rFonts w:ascii="Times New Roman" w:hAnsi="Times New Roman" w:cs="Times New Roman" w:hint="eastAsia"/>
                <w:bCs/>
              </w:rPr>
              <w:t>We share the same understanding with FL. If the configured TDW is based on available slot, it will end up with L larger than maximum duration even if L is configured. This is not aligned with our discussion in Issue#1-1.</w:t>
            </w:r>
          </w:p>
        </w:tc>
      </w:tr>
      <w:tr w:rsidR="00476FD4" w14:paraId="48F45153" w14:textId="77777777">
        <w:trPr>
          <w:trHeight w:val="409"/>
          <w:jc w:val="center"/>
        </w:trPr>
        <w:tc>
          <w:tcPr>
            <w:tcW w:w="1220" w:type="dxa"/>
            <w:shd w:val="clear" w:color="auto" w:fill="auto"/>
            <w:vAlign w:val="center"/>
          </w:tcPr>
          <w:p w14:paraId="1A67683A" w14:textId="642696D1" w:rsidR="00476FD4" w:rsidRDefault="00476FD4" w:rsidP="00476F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0C162774" w14:textId="3774AFC3" w:rsidR="00476FD4" w:rsidRDefault="00476FD4" w:rsidP="00476FD4">
            <w:pPr>
              <w:rPr>
                <w:rFonts w:ascii="Times New Roman" w:hAnsi="Times New Roman" w:cs="Times New Roman"/>
                <w:bCs/>
                <w:lang w:val="en-GB"/>
              </w:rPr>
            </w:pPr>
            <w:r>
              <w:rPr>
                <w:rFonts w:ascii="Times New Roman" w:hAnsi="Times New Roman" w:cs="Times New Roman"/>
                <w:bCs/>
                <w:lang w:val="en-GB"/>
              </w:rPr>
              <w:t>We share FL’s understanding. Configured TDWs are across consecutive physical slots.</w:t>
            </w:r>
          </w:p>
        </w:tc>
      </w:tr>
      <w:tr w:rsidR="00BF085B" w14:paraId="6B3393C8" w14:textId="77777777">
        <w:trPr>
          <w:trHeight w:val="409"/>
          <w:jc w:val="center"/>
        </w:trPr>
        <w:tc>
          <w:tcPr>
            <w:tcW w:w="1220" w:type="dxa"/>
            <w:shd w:val="clear" w:color="auto" w:fill="auto"/>
            <w:vAlign w:val="center"/>
          </w:tcPr>
          <w:p w14:paraId="1F2C02E5" w14:textId="4CB70361" w:rsidR="00BF085B" w:rsidRDefault="00BF085B" w:rsidP="00BF085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098133" w14:textId="1497B6E7" w:rsidR="00BF085B" w:rsidRDefault="00FA585D" w:rsidP="00BF085B">
            <w:pPr>
              <w:rPr>
                <w:rFonts w:ascii="Times New Roman" w:hAnsi="Times New Roman" w:cs="Times New Roman"/>
                <w:bCs/>
                <w:lang w:val="en-GB"/>
              </w:rPr>
            </w:pPr>
            <w:r>
              <w:rPr>
                <w:rFonts w:ascii="Times New Roman" w:hAnsi="Times New Roman" w:cs="Times New Roman"/>
                <w:bCs/>
                <w:lang w:val="en-GB"/>
              </w:rPr>
              <w:t xml:space="preserve">Agree with FL. </w:t>
            </w:r>
            <w:r w:rsidR="00BF085B">
              <w:rPr>
                <w:rFonts w:ascii="Times New Roman" w:hAnsi="Times New Roman" w:cs="Times New Roman"/>
                <w:bCs/>
                <w:lang w:val="en-GB"/>
              </w:rPr>
              <w:t xml:space="preserve">It is </w:t>
            </w:r>
            <w:r w:rsidR="00BF085B">
              <w:rPr>
                <w:rFonts w:ascii="Times New Roman" w:hAnsi="Times New Roman" w:cs="Times New Roman" w:hint="eastAsia"/>
                <w:bCs/>
                <w:lang w:val="en-GB"/>
              </w:rPr>
              <w:t>N</w:t>
            </w:r>
            <w:r w:rsidR="00BF085B">
              <w:rPr>
                <w:rFonts w:ascii="Times New Roman" w:hAnsi="Times New Roman" w:cs="Times New Roman"/>
                <w:bCs/>
                <w:lang w:val="en-GB"/>
              </w:rPr>
              <w:t xml:space="preserve">ot necessary to consider the configured window based on available slots. </w:t>
            </w:r>
          </w:p>
          <w:p w14:paraId="7677C0FD" w14:textId="1BAE36A7" w:rsidR="00BF085B" w:rsidRDefault="00BF085B" w:rsidP="00BF085B">
            <w:pPr>
              <w:rPr>
                <w:rFonts w:ascii="Times New Roman" w:hAnsi="Times New Roman" w:cs="Times New Roman"/>
                <w:bCs/>
                <w:lang w:val="en-GB"/>
              </w:rPr>
            </w:pPr>
            <w:r>
              <w:rPr>
                <w:rFonts w:ascii="Times New Roman" w:hAnsi="Times New Roman" w:cs="Times New Roman"/>
                <w:bCs/>
                <w:lang w:val="en-GB"/>
              </w:rPr>
              <w:t xml:space="preserve">In our understanding, the configured window is just a nominal window, while the actual window determines performance of JCE </w:t>
            </w:r>
            <w:r w:rsidRPr="00E36DCB">
              <w:rPr>
                <w:rFonts w:ascii="Times New Roman" w:hAnsi="Times New Roman" w:cs="Times New Roman"/>
                <w:bCs/>
                <w:lang w:val="en-GB"/>
              </w:rPr>
              <w:t>.</w:t>
            </w:r>
            <w:r>
              <w:rPr>
                <w:rFonts w:ascii="Times New Roman" w:hAnsi="Times New Roman" w:cs="Times New Roman"/>
                <w:bCs/>
                <w:lang w:val="en-GB"/>
              </w:rPr>
              <w:t xml:space="preserve"> Even though the configured window is determined based on available slots, the configured window may also be segmented into multiple actual window due to the unavailable slots within the duration of the configured window. </w:t>
            </w:r>
          </w:p>
        </w:tc>
      </w:tr>
      <w:tr w:rsidR="00F11658" w:rsidRPr="003944D9" w14:paraId="73EC44C7"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A9B1CB" w14:textId="77777777" w:rsidR="00F11658" w:rsidRPr="00F11658" w:rsidRDefault="00F11658" w:rsidP="00CC6AB1">
            <w:pPr>
              <w:jc w:val="center"/>
              <w:rPr>
                <w:rFonts w:ascii="Times New Roman" w:hAnsi="Times New Roman" w:cs="Times New Roman"/>
                <w:bCs/>
                <w:lang w:val="en-GB"/>
              </w:rPr>
            </w:pPr>
            <w:r w:rsidRPr="00F11658">
              <w:rPr>
                <w:rFonts w:ascii="Times New Roman" w:hAnsi="Times New Roman" w:cs="Times New Roman" w:hint="eastAsia"/>
                <w:bCs/>
                <w:lang w:val="en-GB"/>
              </w:rPr>
              <w:t>S</w:t>
            </w:r>
            <w:r w:rsidRPr="00F11658">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16A325" w14:textId="77777777" w:rsidR="00F11658" w:rsidRPr="00E43DB9" w:rsidRDefault="00F11658" w:rsidP="00CC6AB1">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it is a good clarification for configured TDW length L. Because we only clearly defined the start of the first configured TDW, the end of the last configured TDW. The other TDWs are given based on the end of the previous TDW, which is not quite clear. Actually, we are more prefer </w:t>
            </w:r>
            <w:r w:rsidRPr="00E43DB9">
              <w:rPr>
                <w:rFonts w:ascii="Times New Roman" w:hAnsi="Times New Roman" w:cs="Times New Roman"/>
                <w:bCs/>
                <w:lang w:val="en-GB"/>
              </w:rPr>
              <w:t xml:space="preserve">configured time domain window length L is counted on available slots when PUSCH repetition is based on available slots. </w:t>
            </w:r>
          </w:p>
          <w:p w14:paraId="5F7DB096" w14:textId="77777777" w:rsidR="00F11658" w:rsidRDefault="00F11658" w:rsidP="00CC6AB1">
            <w:pPr>
              <w:rPr>
                <w:rFonts w:ascii="Times New Roman" w:hAnsi="Times New Roman" w:cs="Times New Roman"/>
                <w:bCs/>
                <w:lang w:val="en-GB"/>
              </w:rPr>
            </w:pPr>
            <w:r w:rsidRPr="00E43DB9">
              <w:rPr>
                <w:rFonts w:ascii="Times New Roman" w:hAnsi="Times New Roman" w:cs="Times New Roman"/>
                <w:bCs/>
                <w:lang w:val="en-GB"/>
              </w:rPr>
              <w:t xml:space="preserve">Because we only support consecutive slots cases for JCE, do not support dis-consecutive slots. When there is unavailable slots within a configured window, anyhow UE should treated as an event, which means </w:t>
            </w:r>
            <w:r>
              <w:rPr>
                <w:rFonts w:ascii="Times New Roman" w:hAnsi="Times New Roman" w:cs="Times New Roman"/>
                <w:bCs/>
                <w:lang w:val="en-GB"/>
              </w:rPr>
              <w:t xml:space="preserve">the actual TDW would be end before the event, and </w:t>
            </w:r>
            <w:r w:rsidRPr="00E43DB9">
              <w:rPr>
                <w:rFonts w:ascii="Times New Roman" w:hAnsi="Times New Roman" w:cs="Times New Roman"/>
                <w:bCs/>
                <w:lang w:val="en-GB"/>
              </w:rPr>
              <w:t>a new actual TDW would be start later</w:t>
            </w:r>
            <w:r>
              <w:rPr>
                <w:rFonts w:ascii="Times New Roman" w:hAnsi="Times New Roman" w:cs="Times New Roman"/>
                <w:bCs/>
                <w:lang w:val="en-GB"/>
              </w:rPr>
              <w:t xml:space="preserve"> depends on the UE capability</w:t>
            </w:r>
            <w:r w:rsidRPr="00E43DB9">
              <w:rPr>
                <w:rFonts w:ascii="Times New Roman" w:hAnsi="Times New Roman" w:cs="Times New Roman"/>
                <w:bCs/>
                <w:lang w:val="en-GB"/>
              </w:rPr>
              <w:t>.</w:t>
            </w:r>
            <w:r>
              <w:rPr>
                <w:rFonts w:ascii="Times New Roman" w:hAnsi="Times New Roman" w:cs="Times New Roman"/>
                <w:bCs/>
                <w:lang w:val="en-GB"/>
              </w:rPr>
              <w:t xml:space="preserve"> Therefore, total length of L larger than maximum duration does not break anything, UE never holds the actual TDW window larger than max duration.</w:t>
            </w:r>
            <w:r w:rsidRPr="00E43DB9">
              <w:rPr>
                <w:rFonts w:ascii="Times New Roman" w:hAnsi="Times New Roman" w:cs="Times New Roman"/>
                <w:bCs/>
                <w:lang w:val="en-GB"/>
              </w:rPr>
              <w:t xml:space="preserve"> </w:t>
            </w:r>
            <w:r>
              <w:rPr>
                <w:rFonts w:ascii="Times New Roman" w:hAnsi="Times New Roman" w:cs="Times New Roman"/>
                <w:bCs/>
                <w:lang w:val="en-GB"/>
              </w:rPr>
              <w:t>On the other hand, i</w:t>
            </w:r>
            <w:r w:rsidRPr="00E43DB9">
              <w:rPr>
                <w:rFonts w:ascii="Times New Roman" w:hAnsi="Times New Roman" w:cs="Times New Roman"/>
                <w:bCs/>
                <w:lang w:val="en-GB"/>
              </w:rPr>
              <w:t xml:space="preserve">n order to maintain continuous slots as long as possible, these unavailable slots should not be counted in window length L. </w:t>
            </w:r>
          </w:p>
        </w:tc>
      </w:tr>
      <w:tr w:rsidR="00AD1B29" w:rsidRPr="003944D9" w14:paraId="1DE53B2A"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63421" w14:textId="7D8A71EC" w:rsidR="00AD1B29" w:rsidRPr="00F11658"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4154D5" w14:textId="77777777" w:rsidR="00AD1B29" w:rsidRDefault="00AD1B29" w:rsidP="00AD1B29">
            <w:pPr>
              <w:rPr>
                <w:rFonts w:ascii="Times New Roman" w:hAnsi="Times New Roman" w:cs="Times New Roman"/>
                <w:bCs/>
                <w:lang w:val="en-GB"/>
              </w:rPr>
            </w:pPr>
            <w:r>
              <w:rPr>
                <w:rFonts w:ascii="Times New Roman" w:hAnsi="Times New Roman" w:cs="Times New Roman"/>
                <w:bCs/>
                <w:lang w:val="en-GB"/>
              </w:rPr>
              <w:t xml:space="preserve">The ambiguity stems from the </w:t>
            </w:r>
            <w:r w:rsidRPr="00F86F77">
              <w:rPr>
                <w:rFonts w:ascii="Times New Roman" w:hAnsi="Times New Roman" w:cs="Times New Roman"/>
                <w:bCs/>
                <w:highlight w:val="yellow"/>
                <w:lang w:val="en-GB"/>
              </w:rPr>
              <w:t>highlighted text</w:t>
            </w:r>
            <w:r>
              <w:rPr>
                <w:rFonts w:ascii="Times New Roman" w:hAnsi="Times New Roman" w:cs="Times New Roman"/>
                <w:bCs/>
                <w:lang w:val="en-GB"/>
              </w:rPr>
              <w:t xml:space="preserve"> from the agreement:</w:t>
            </w:r>
          </w:p>
          <w:p w14:paraId="3C605103" w14:textId="77777777" w:rsidR="00AD1B29" w:rsidRPr="00F86F77" w:rsidRDefault="00AD1B29" w:rsidP="00AD1B29">
            <w:pPr>
              <w:rPr>
                <w:rFonts w:ascii="Times New Roman" w:hAnsi="Times New Roman" w:cs="Times New Roman"/>
                <w:bCs/>
                <w:i/>
                <w:iCs/>
                <w:lang w:val="en-GB"/>
              </w:rPr>
            </w:pPr>
            <w:r w:rsidRPr="00F86F77">
              <w:rPr>
                <w:rFonts w:ascii="Times New Roman" w:hAnsi="Times New Roman" w:cs="Times New Roman"/>
                <w:bCs/>
                <w:i/>
                <w:iCs/>
                <w:highlight w:val="green"/>
                <w:lang w:val="en-GB"/>
              </w:rPr>
              <w:t>Agreement</w:t>
            </w:r>
          </w:p>
          <w:p w14:paraId="5610AD91" w14:textId="77777777" w:rsidR="00AD1B29" w:rsidRPr="00F86F77" w:rsidRDefault="00AD1B29" w:rsidP="00AD1B29">
            <w:pPr>
              <w:pStyle w:val="af8"/>
              <w:numPr>
                <w:ilvl w:val="0"/>
                <w:numId w:val="53"/>
              </w:numPr>
              <w:ind w:firstLineChars="0"/>
              <w:rPr>
                <w:bCs/>
                <w:i/>
                <w:iCs/>
                <w:lang w:val="en-GB"/>
              </w:rPr>
            </w:pPr>
            <w:r w:rsidRPr="00F86F77">
              <w:rPr>
                <w:bCs/>
                <w:i/>
                <w:iCs/>
                <w:lang w:val="en-GB"/>
              </w:rPr>
              <w:t>For PUSCH repetition type A counting based on physical slots</w:t>
            </w:r>
          </w:p>
          <w:p w14:paraId="58DF6678" w14:textId="77777777" w:rsidR="00AD1B29" w:rsidRPr="00F86F77" w:rsidRDefault="00AD1B29" w:rsidP="00AD1B29">
            <w:pPr>
              <w:pStyle w:val="af8"/>
              <w:numPr>
                <w:ilvl w:val="1"/>
                <w:numId w:val="53"/>
              </w:numPr>
              <w:ind w:firstLineChars="0"/>
              <w:rPr>
                <w:bCs/>
                <w:i/>
                <w:iCs/>
                <w:lang w:val="en-GB"/>
              </w:rPr>
            </w:pPr>
            <w:r w:rsidRPr="00F86F77">
              <w:rPr>
                <w:bCs/>
                <w:i/>
                <w:iCs/>
                <w:lang w:val="en-GB"/>
              </w:rPr>
              <w:t>The configured TDWs are consecutive, where the start of other configured TDWs is the first physical slot right after the last physical slot of a previous configured TDW.</w:t>
            </w:r>
          </w:p>
          <w:p w14:paraId="0D6AFEC9" w14:textId="77777777" w:rsidR="00AD1B29" w:rsidRPr="00F86F77" w:rsidRDefault="00AD1B29" w:rsidP="00AD1B29">
            <w:pPr>
              <w:pStyle w:val="af8"/>
              <w:numPr>
                <w:ilvl w:val="0"/>
                <w:numId w:val="53"/>
              </w:numPr>
              <w:ind w:firstLineChars="0"/>
              <w:rPr>
                <w:bCs/>
                <w:i/>
                <w:iCs/>
                <w:lang w:val="en-GB"/>
              </w:rPr>
            </w:pPr>
            <w:r w:rsidRPr="00F86F77">
              <w:rPr>
                <w:bCs/>
                <w:i/>
                <w:iCs/>
                <w:lang w:val="en-GB"/>
              </w:rPr>
              <w:t>For PUSCH repetition type A counting based on available slots</w:t>
            </w:r>
          </w:p>
          <w:p w14:paraId="5CBD1BCA" w14:textId="77777777" w:rsidR="00AD1B29" w:rsidRPr="00F86F77" w:rsidRDefault="00AD1B29" w:rsidP="00AD1B29">
            <w:pPr>
              <w:pStyle w:val="af8"/>
              <w:numPr>
                <w:ilvl w:val="1"/>
                <w:numId w:val="53"/>
              </w:numPr>
              <w:ind w:firstLineChars="0"/>
              <w:rPr>
                <w:bCs/>
                <w:i/>
                <w:iCs/>
                <w:lang w:val="en-GB"/>
              </w:rPr>
            </w:pPr>
            <w:r w:rsidRPr="00F86F77">
              <w:rPr>
                <w:bCs/>
                <w:i/>
                <w:iCs/>
                <w:highlight w:val="yellow"/>
                <w:lang w:val="en-GB"/>
              </w:rPr>
              <w:t>The configured TDWs are determined based on available slots</w:t>
            </w:r>
            <w:r w:rsidRPr="00F86F77">
              <w:rPr>
                <w:bCs/>
                <w:i/>
                <w:iCs/>
                <w:lang w:val="en-GB"/>
              </w:rPr>
              <w:t>, where start of a configured TDWs is the first available slot after the last available slot of a previous configured TDW.</w:t>
            </w:r>
          </w:p>
          <w:p w14:paraId="5DE00C1E" w14:textId="77777777" w:rsidR="00AD1B29" w:rsidRPr="00F86F77" w:rsidRDefault="00AD1B29" w:rsidP="00AD1B29">
            <w:pPr>
              <w:rPr>
                <w:rFonts w:ascii="Times New Roman" w:hAnsi="Times New Roman" w:cs="Times New Roman"/>
                <w:bCs/>
                <w:i/>
                <w:iCs/>
                <w:lang w:val="en-GB"/>
              </w:rPr>
            </w:pPr>
            <w:r w:rsidRPr="00F86F77">
              <w:rPr>
                <w:rFonts w:ascii="Times New Roman" w:hAnsi="Times New Roman" w:cs="Times New Roman"/>
                <w:bCs/>
                <w:i/>
                <w:iCs/>
                <w:lang w:val="en-GB"/>
              </w:rPr>
              <w:t>Note: The determination of available slots for PUSCH repetition Type A is defined in AI 8.8.1.1</w:t>
            </w:r>
          </w:p>
          <w:p w14:paraId="50BA809F" w14:textId="773DBEC6" w:rsidR="00AD1B29" w:rsidRDefault="00AD1B29" w:rsidP="00AD1B29">
            <w:pPr>
              <w:rPr>
                <w:rFonts w:ascii="Times New Roman" w:hAnsi="Times New Roman" w:cs="Times New Roman"/>
                <w:bCs/>
                <w:lang w:val="en-GB"/>
              </w:rPr>
            </w:pPr>
            <w:r>
              <w:rPr>
                <w:rFonts w:ascii="Times New Roman" w:hAnsi="Times New Roman" w:cs="Times New Roman"/>
                <w:bCs/>
                <w:lang w:val="en-GB"/>
              </w:rPr>
              <w:lastRenderedPageBreak/>
              <w:t>It is indeed a bit unnatural to have that each TDW consists of consecutive slots and is determined based on available slots f</w:t>
            </w:r>
            <w:r w:rsidRPr="00276FD6">
              <w:rPr>
                <w:rFonts w:ascii="Times New Roman" w:hAnsi="Times New Roman" w:cs="Times New Roman"/>
                <w:bCs/>
                <w:lang w:val="en-GB"/>
              </w:rPr>
              <w:t>or PUSCH repetition type A counting based on available slots</w:t>
            </w:r>
            <w:r>
              <w:rPr>
                <w:rFonts w:ascii="Times New Roman" w:hAnsi="Times New Roman" w:cs="Times New Roman"/>
                <w:bCs/>
                <w:lang w:val="en-GB"/>
              </w:rPr>
              <w:t>. Clarification is needed.</w:t>
            </w:r>
          </w:p>
        </w:tc>
      </w:tr>
      <w:tr w:rsidR="005E09B8" w:rsidRPr="003944D9" w14:paraId="2FA17B5D"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341016" w14:textId="7706FFF3" w:rsidR="005E09B8" w:rsidRDefault="005E09B8"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9F88F" w14:textId="014FD9B9" w:rsidR="005E09B8" w:rsidRDefault="00AB530D" w:rsidP="00AD1B29">
            <w:pPr>
              <w:rPr>
                <w:rFonts w:ascii="Times New Roman" w:hAnsi="Times New Roman" w:cs="Times New Roman"/>
                <w:bCs/>
                <w:lang w:val="en-GB"/>
              </w:rPr>
            </w:pPr>
            <w:r>
              <w:rPr>
                <w:rFonts w:ascii="Times New Roman" w:hAnsi="Times New Roman" w:cs="Times New Roman"/>
                <w:bCs/>
                <w:lang w:val="en-GB"/>
              </w:rPr>
              <w:t>We suggest to keep the agreement. It is natural to consider the configured TDW based on available slots</w:t>
            </w:r>
            <w:r w:rsidR="00D60062">
              <w:rPr>
                <w:rFonts w:ascii="Times New Roman" w:hAnsi="Times New Roman" w:cs="Times New Roman"/>
                <w:bCs/>
                <w:lang w:val="en-GB"/>
              </w:rPr>
              <w:t xml:space="preserve"> for </w:t>
            </w:r>
            <w:r w:rsidR="00D60062" w:rsidRPr="00D60062">
              <w:rPr>
                <w:rFonts w:ascii="Times New Roman" w:hAnsi="Times New Roman" w:cs="Times New Roman"/>
                <w:bCs/>
                <w:lang w:val="en-GB"/>
              </w:rPr>
              <w:t>PUSCH repetition type A counting based on available slots</w:t>
            </w:r>
          </w:p>
        </w:tc>
      </w:tr>
      <w:tr w:rsidR="00C65225" w14:paraId="14174782"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37A054" w14:textId="77777777" w:rsidR="00C65225" w:rsidRPr="00C65225" w:rsidRDefault="00C65225" w:rsidP="00CC6AB1">
            <w:pPr>
              <w:jc w:val="center"/>
              <w:rPr>
                <w:rFonts w:ascii="Times New Roman" w:eastAsia="MS Mincho" w:hAnsi="Times New Roman" w:cs="Times New Roman"/>
                <w:bCs/>
                <w:lang w:val="en-GB" w:eastAsia="ja-JP"/>
              </w:rPr>
            </w:pPr>
            <w:r w:rsidRPr="00C65225">
              <w:rPr>
                <w:rFonts w:ascii="Times New Roman" w:eastAsia="MS Mincho" w:hAnsi="Times New Roman" w:cs="Times New Roman" w:hint="eastAsia"/>
                <w:bCs/>
                <w:lang w:val="en-GB" w:eastAsia="ja-JP"/>
              </w:rPr>
              <w:t>C</w:t>
            </w:r>
            <w:r w:rsidRPr="00C6522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0EB3E0" w14:textId="77777777" w:rsidR="00C65225" w:rsidRDefault="00C65225" w:rsidP="00CC6AB1">
            <w:pPr>
              <w:rPr>
                <w:rFonts w:ascii="Times New Roman" w:hAnsi="Times New Roman" w:cs="Times New Roman"/>
                <w:bCs/>
                <w:lang w:val="en-GB"/>
              </w:rPr>
            </w:pPr>
            <w:r>
              <w:rPr>
                <w:rFonts w:ascii="Times New Roman" w:hAnsi="Times New Roman" w:cs="Times New Roman"/>
                <w:bCs/>
                <w:lang w:val="en-GB"/>
              </w:rPr>
              <w:t>Counting based on the available slot is more efficient for the available slot based repetitions. Though for the duration in the unpaired spectrum, the duration of L could be larger that the maximum duration. But it could not break any joint channel estimation. And if in the paired spectrum, as the available slot would be consecutive, then L should not be larger than the maximum duration.</w:t>
            </w:r>
          </w:p>
        </w:tc>
      </w:tr>
      <w:tr w:rsidR="00766C71" w14:paraId="4AAABA7A"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1389EF" w14:textId="11F9BACA" w:rsidR="00766C71" w:rsidRPr="00C65225" w:rsidRDefault="00766C71" w:rsidP="00766C71">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9F847E" w14:textId="347F950D" w:rsidR="00766C71" w:rsidRDefault="00766C71" w:rsidP="00766C71">
            <w:pPr>
              <w:rPr>
                <w:rFonts w:ascii="Times New Roman" w:hAnsi="Times New Roman" w:cs="Times New Roman"/>
                <w:bCs/>
                <w:lang w:val="en-GB"/>
              </w:rPr>
            </w:pPr>
            <w:r>
              <w:rPr>
                <w:rFonts w:ascii="Times New Roman" w:hAnsi="Times New Roman" w:cs="Times New Roman"/>
                <w:bCs/>
                <w:lang w:val="en-GB"/>
              </w:rPr>
              <w:t>Similar understanding as FL, that configured TDW span across consecutive physical slots</w:t>
            </w:r>
          </w:p>
        </w:tc>
      </w:tr>
      <w:tr w:rsidR="000007CA" w14:paraId="5785149C"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528C7E" w14:textId="5F55257F"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49717" w14:textId="608C55D2" w:rsidR="000007CA" w:rsidRDefault="000007CA" w:rsidP="000007CA">
            <w:pPr>
              <w:rPr>
                <w:rFonts w:ascii="Times New Roman" w:hAnsi="Times New Roman" w:cs="Times New Roman"/>
                <w:bCs/>
                <w:lang w:val="en-GB"/>
              </w:rPr>
            </w:pPr>
            <w:r>
              <w:rPr>
                <w:rFonts w:ascii="Times New Roman" w:eastAsia="Malgun Gothic" w:hAnsi="Times New Roman" w:cs="Times New Roman"/>
                <w:bCs/>
                <w:lang w:val="en-GB" w:eastAsia="ko-KR"/>
              </w:rPr>
              <w:t>We share a similar view with FL.</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 xml:space="preserve">If available slot is configured, there will be multiple actual TDWs within a configured TDW separated by slots that are not available. </w:t>
            </w:r>
          </w:p>
        </w:tc>
      </w:tr>
      <w:tr w:rsidR="00BE7C3F" w14:paraId="5371F2BF"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8FC918" w14:textId="078C9E2A" w:rsidR="00BE7C3F" w:rsidRDefault="00273B40" w:rsidP="000007CA">
            <w:pPr>
              <w:jc w:val="center"/>
              <w:rPr>
                <w:rFonts w:ascii="Times New Roman" w:eastAsia="Malgun Gothic" w:hAnsi="Times New Roman" w:cs="Times New Roman"/>
                <w:bCs/>
                <w:lang w:val="en-GB" w:eastAsia="ko-KR"/>
              </w:rPr>
            </w:pPr>
            <w:r w:rsidRPr="00273B40">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2570A" w14:textId="2FA40472" w:rsidR="00BE7C3F" w:rsidRDefault="00BE7C3F" w:rsidP="000007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the same view as the FL</w:t>
            </w:r>
            <w:r w:rsidR="00B20A0F">
              <w:rPr>
                <w:rFonts w:ascii="Times New Roman" w:eastAsia="Malgun Gothic" w:hAnsi="Times New Roman" w:cs="Times New Roman"/>
                <w:bCs/>
                <w:lang w:val="en-GB" w:eastAsia="ko-KR"/>
              </w:rPr>
              <w:t>.</w:t>
            </w:r>
          </w:p>
        </w:tc>
      </w:tr>
      <w:tr w:rsidR="003E6114" w14:paraId="5506767F"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7F04C0" w14:textId="1B807F65" w:rsidR="003E6114" w:rsidRPr="00273B40"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602CF" w14:textId="2BA41305"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Our view is different from FL’s understanding. The unit for counting slot is the slots that constitutes TDW, i.e., each configured TDW consists of one or multiple consecutive for consecutive available slots if the counting based on available slots. It is our understanding that is the reason why we agreed on counting based on physical/available slots separately.</w:t>
            </w:r>
          </w:p>
        </w:tc>
      </w:tr>
      <w:tr w:rsidR="00F17ED4" w14:paraId="207E7486"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D8828" w14:textId="70EDB9F4" w:rsidR="00F17ED4" w:rsidRDefault="00F17ED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2D3CB3" w14:textId="21E93472" w:rsidR="00F17ED4" w:rsidRPr="00F17ED4" w:rsidRDefault="00F17ED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In our understanding, it can be different w.r.t. the slot counting method. According to the agreement that Nokia/NSB attached, it was agreed to support determination of configured TDWs based on available slots when </w:t>
            </w:r>
            <w:r w:rsidRPr="00F17ED4">
              <w:rPr>
                <w:rFonts w:ascii="Times New Roman" w:eastAsia="Malgun Gothic" w:hAnsi="Times New Roman" w:cs="Times New Roman"/>
                <w:bCs/>
                <w:i/>
                <w:iCs/>
                <w:lang w:val="en-GB" w:eastAsia="ko-KR"/>
              </w:rPr>
              <w:t>AvailableSlotCounting</w:t>
            </w:r>
            <w:r>
              <w:rPr>
                <w:rFonts w:ascii="Times New Roman" w:eastAsia="Malgun Gothic" w:hAnsi="Times New Roman" w:cs="Times New Roman"/>
                <w:bCs/>
                <w:lang w:val="en-GB" w:eastAsia="ko-KR"/>
              </w:rPr>
              <w:t xml:space="preserve"> is enabled. The WA can be revised </w:t>
            </w:r>
            <w:r w:rsidR="00446091">
              <w:rPr>
                <w:rFonts w:ascii="Times New Roman" w:eastAsia="Malgun Gothic" w:hAnsi="Times New Roman" w:cs="Times New Roman"/>
                <w:bCs/>
                <w:lang w:val="en-GB" w:eastAsia="ko-KR"/>
              </w:rPr>
              <w:t>if this issue is clarified</w:t>
            </w:r>
            <w:r>
              <w:rPr>
                <w:rFonts w:ascii="Times New Roman" w:eastAsia="Malgun Gothic" w:hAnsi="Times New Roman" w:cs="Times New Roman"/>
                <w:bCs/>
                <w:lang w:val="en-GB" w:eastAsia="ko-KR"/>
              </w:rPr>
              <w:t>.</w:t>
            </w:r>
          </w:p>
        </w:tc>
      </w:tr>
      <w:tr w:rsidR="00921D4F" w14:paraId="266476D0"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2821D" w14:textId="15037AEF" w:rsidR="00921D4F" w:rsidRDefault="00921D4F" w:rsidP="00921D4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767B49" w14:textId="159A2D00" w:rsidR="00921D4F" w:rsidRDefault="00921D4F" w:rsidP="00921D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a similar view with FL. The configured </w:t>
            </w:r>
            <w:r>
              <w:rPr>
                <w:rFonts w:ascii="Times New Roman" w:eastAsia="MS Mincho" w:hAnsi="Times New Roman" w:cs="Times New Roman"/>
                <w:bCs/>
                <w:lang w:val="en-GB" w:eastAsia="ja-JP"/>
              </w:rPr>
              <w:t xml:space="preserve">TDW includes consecutive physical slots regardless of the counting way. The only difference between </w:t>
            </w:r>
            <w:r>
              <w:rPr>
                <w:rFonts w:ascii="Times New Roman" w:eastAsia="宋体" w:hAnsi="Times New Roman" w:cs="Times New Roman"/>
                <w:kern w:val="0"/>
                <w:szCs w:val="21"/>
              </w:rPr>
              <w:t>the counting based on physical slots or available slots is about the determination of the start/end of the configured TDW.</w:t>
            </w:r>
          </w:p>
        </w:tc>
      </w:tr>
      <w:tr w:rsidR="00CC6AB1" w14:paraId="7FB694D0"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5490" w14:textId="1A82BBC1" w:rsidR="00CC6AB1" w:rsidRPr="00CC6AB1" w:rsidRDefault="00CC6AB1" w:rsidP="00921D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06A66" w14:textId="77777777" w:rsidR="00CC6AB1" w:rsidRDefault="00CC6AB1" w:rsidP="00CC6AB1">
            <w:pPr>
              <w:rPr>
                <w:rFonts w:ascii="Times New Roman" w:hAnsi="Times New Roman" w:cs="Times New Roman"/>
                <w:bCs/>
                <w:lang w:val="en-GB"/>
              </w:rPr>
            </w:pPr>
            <w:r>
              <w:rPr>
                <w:rFonts w:ascii="Times New Roman" w:hAnsi="Times New Roman" w:cs="Times New Roman" w:hint="eastAsia"/>
                <w:bCs/>
                <w:lang w:val="en-GB"/>
              </w:rPr>
              <w:t xml:space="preserve">We have sympathy with Nokia that this is a bit </w:t>
            </w:r>
            <w:r>
              <w:rPr>
                <w:rFonts w:ascii="Times New Roman" w:hAnsi="Times New Roman" w:cs="Times New Roman"/>
                <w:bCs/>
                <w:lang w:val="en-GB"/>
              </w:rPr>
              <w:t>ambiguity</w:t>
            </w:r>
            <w:r>
              <w:rPr>
                <w:rFonts w:ascii="Times New Roman" w:hAnsi="Times New Roman" w:cs="Times New Roman" w:hint="eastAsia"/>
                <w:bCs/>
                <w:lang w:val="en-GB"/>
              </w:rPr>
              <w:t xml:space="preserve">, since we agreed that </w:t>
            </w:r>
            <w:r>
              <w:rPr>
                <w:rFonts w:ascii="Times New Roman" w:hAnsi="Times New Roman" w:cs="Times New Roman"/>
                <w:bCs/>
                <w:lang w:val="en-GB"/>
              </w:rPr>
              <w:t>‘</w:t>
            </w:r>
            <w:r w:rsidRPr="00CC6AB1">
              <w:rPr>
                <w:rFonts w:ascii="Times New Roman" w:hAnsi="Times New Roman" w:cs="Times New Roman"/>
                <w:bCs/>
                <w:lang w:val="en-GB"/>
              </w:rPr>
              <w:t>For PUSCH repetition type A counting based on available slots</w:t>
            </w:r>
            <w:r>
              <w:rPr>
                <w:rFonts w:ascii="Times New Roman" w:hAnsi="Times New Roman" w:cs="Times New Roman" w:hint="eastAsia"/>
                <w:bCs/>
                <w:lang w:val="en-GB"/>
              </w:rPr>
              <w:t>, t</w:t>
            </w:r>
            <w:r w:rsidRPr="00CC6AB1">
              <w:rPr>
                <w:rFonts w:ascii="Times New Roman" w:hAnsi="Times New Roman" w:cs="Times New Roman"/>
                <w:bCs/>
                <w:lang w:val="en-GB"/>
              </w:rPr>
              <w:t>he configured TDWs are dete</w:t>
            </w:r>
            <w:r>
              <w:rPr>
                <w:rFonts w:ascii="Times New Roman" w:hAnsi="Times New Roman" w:cs="Times New Roman"/>
                <w:bCs/>
                <w:lang w:val="en-GB"/>
              </w:rPr>
              <w:t>rmined based on available slots’</w:t>
            </w:r>
            <w:r>
              <w:rPr>
                <w:rFonts w:ascii="Times New Roman" w:hAnsi="Times New Roman" w:cs="Times New Roman" w:hint="eastAsia"/>
                <w:bCs/>
                <w:lang w:val="en-GB"/>
              </w:rPr>
              <w:t xml:space="preserve">. </w:t>
            </w:r>
          </w:p>
          <w:p w14:paraId="0261DF0D" w14:textId="4B56C9BD" w:rsidR="00CC6AB1" w:rsidRDefault="00CC6AB1" w:rsidP="00CC6AB1">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Clarification on the relationship between </w:t>
            </w:r>
            <w:r>
              <w:rPr>
                <w:rFonts w:ascii="Times New Roman" w:hAnsi="Times New Roman" w:cs="Times New Roman"/>
                <w:bCs/>
                <w:lang w:val="en-GB"/>
              </w:rPr>
              <w:t>‘</w:t>
            </w:r>
            <w:r>
              <w:rPr>
                <w:rFonts w:ascii="Times New Roman" w:hAnsi="Times New Roman" w:cs="Times New Roman" w:hint="eastAsia"/>
                <w:bCs/>
                <w:lang w:val="en-GB"/>
              </w:rPr>
              <w:t>determined based on available slots</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consists consecutive physical slots</w:t>
            </w:r>
            <w:r>
              <w:rPr>
                <w:rFonts w:ascii="Times New Roman" w:hAnsi="Times New Roman" w:cs="Times New Roman"/>
                <w:bCs/>
                <w:lang w:val="en-GB"/>
              </w:rPr>
              <w:t>’</w:t>
            </w:r>
            <w:r>
              <w:rPr>
                <w:rFonts w:ascii="Times New Roman" w:hAnsi="Times New Roman" w:cs="Times New Roman" w:hint="eastAsia"/>
                <w:bCs/>
                <w:lang w:val="en-GB"/>
              </w:rPr>
              <w:t xml:space="preserve"> is needed.</w:t>
            </w:r>
          </w:p>
        </w:tc>
      </w:tr>
      <w:tr w:rsidR="002C39E2" w14:paraId="6A8764E4"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145DCF" w14:textId="333E2E41" w:rsidR="002C39E2" w:rsidRDefault="002C39E2" w:rsidP="002C39E2">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FB3F3" w14:textId="73814DE6" w:rsidR="002C39E2" w:rsidRDefault="002C39E2" w:rsidP="002C39E2">
            <w:pPr>
              <w:rPr>
                <w:rFonts w:ascii="Times New Roman" w:hAnsi="Times New Roman" w:cs="Times New Roman"/>
                <w:bCs/>
                <w:lang w:val="en-GB"/>
              </w:rPr>
            </w:pPr>
            <w:r>
              <w:rPr>
                <w:rFonts w:ascii="Times New Roman" w:hAnsi="Times New Roman" w:cs="Times New Roman"/>
                <w:bCs/>
                <w:lang w:val="en-GB"/>
              </w:rPr>
              <w:t>We share a same view with FL’s understanding. Configured TDWs are across consecutive physical slots.</w:t>
            </w:r>
          </w:p>
        </w:tc>
      </w:tr>
      <w:tr w:rsidR="006569D5" w14:paraId="32B25229"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FE6032" w14:textId="731DB60D" w:rsidR="006569D5" w:rsidRPr="006569D5" w:rsidRDefault="006569D5" w:rsidP="002C39E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DAE598" w14:textId="77777777" w:rsidR="006569D5" w:rsidRDefault="006569D5" w:rsidP="006569D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one configured TDW should consist of L consecutive physical slots. For example, the configured TDWs (expressed as square brackets) are determined when L = 4 and the number K of repetitions = 4 (whose positions are expressed as underline) in DDDSUDDSUU as the following:</w:t>
            </w:r>
          </w:p>
          <w:p w14:paraId="02BD4951" w14:textId="44022318" w:rsidR="006569D5" w:rsidRPr="006569D5" w:rsidRDefault="006569D5" w:rsidP="002C39E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D</w:t>
            </w:r>
            <w:r>
              <w:rPr>
                <w:rFonts w:ascii="Times New Roman" w:eastAsia="MS Mincho" w:hAnsi="Times New Roman" w:cs="Times New Roman"/>
                <w:bCs/>
                <w:lang w:val="en-GB" w:eastAsia="ja-JP"/>
              </w:rPr>
              <w:t>DDS[</w:t>
            </w:r>
            <w:r w:rsidRPr="00232C7A">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sidRPr="00232C7A">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sidRPr="00232C7A">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]DDSUU</w:t>
            </w:r>
          </w:p>
        </w:tc>
      </w:tr>
      <w:tr w:rsidR="00E4794C" w14:paraId="067978F0" w14:textId="77777777" w:rsidTr="00C652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B42396" w14:textId="3C76A8A1" w:rsidR="00E4794C" w:rsidRDefault="00E4794C" w:rsidP="00E4794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C61751" w14:textId="254E8867" w:rsidR="00E4794C" w:rsidRDefault="00E4794C"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the same understanding as FL. But some clarifications are needed as pointed out by Nokia.</w:t>
            </w:r>
          </w:p>
        </w:tc>
      </w:tr>
      <w:tr w:rsidR="00EB41D3" w14:paraId="3467706D"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17F1F7" w14:textId="77777777" w:rsidR="00EB41D3" w:rsidRDefault="00EB41D3" w:rsidP="00FC4B79">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Huawei</w:t>
            </w:r>
            <w:r>
              <w:rPr>
                <w:rFonts w:ascii="Times New Roman" w:eastAsia="Malgun Gothic" w:hAnsi="Times New Roman" w:cs="Times New Roman"/>
                <w:bCs/>
                <w:lang w:val="en-GB" w:eastAsia="ko-KR"/>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AA7C2E" w14:textId="791C58E7" w:rsidR="00EB41D3" w:rsidRDefault="00EB41D3" w:rsidP="00FC4B79">
            <w:pPr>
              <w:rPr>
                <w:rFonts w:ascii="Times New Roman" w:hAnsi="Times New Roman" w:cs="Times New Roman"/>
                <w:bCs/>
                <w:lang w:val="en-GB"/>
              </w:rPr>
            </w:pPr>
            <w:r>
              <w:rPr>
                <w:rFonts w:ascii="Times New Roman" w:hAnsi="Times New Roman" w:cs="Times New Roman"/>
                <w:bCs/>
                <w:lang w:val="en-GB"/>
              </w:rPr>
              <w:t xml:space="preserve">We would like to </w:t>
            </w:r>
            <w:r w:rsidR="00306422">
              <w:rPr>
                <w:rFonts w:ascii="Times New Roman" w:hAnsi="Times New Roman" w:cs="Times New Roman" w:hint="eastAsia"/>
                <w:bCs/>
                <w:lang w:val="en-GB"/>
              </w:rPr>
              <w:t>echo</w:t>
            </w:r>
            <w:r w:rsidR="00306422">
              <w:rPr>
                <w:rFonts w:ascii="Times New Roman" w:hAnsi="Times New Roman" w:cs="Times New Roman"/>
                <w:bCs/>
                <w:lang w:val="en-GB"/>
              </w:rPr>
              <w:t xml:space="preserve"> </w:t>
            </w:r>
            <w:r>
              <w:rPr>
                <w:rFonts w:ascii="Times New Roman" w:hAnsi="Times New Roman" w:cs="Times New Roman"/>
                <w:bCs/>
                <w:lang w:val="en-GB"/>
              </w:rPr>
              <w:t xml:space="preserve">Nokia’s comment. More discussions are encouraged because it is trying to clarify the end of a configured TDW which has not been clearly described yet. </w:t>
            </w:r>
          </w:p>
          <w:p w14:paraId="2F6AB652" w14:textId="77777777" w:rsidR="00EB41D3" w:rsidRDefault="00EB41D3" w:rsidP="00FC4B79">
            <w:pPr>
              <w:rPr>
                <w:rFonts w:ascii="Times New Roman" w:hAnsi="Times New Roman" w:cs="Times New Roman"/>
                <w:bCs/>
                <w:lang w:val="en-GB"/>
              </w:rPr>
            </w:pPr>
            <w:r>
              <w:rPr>
                <w:rFonts w:ascii="Times New Roman" w:hAnsi="Times New Roman" w:cs="Times New Roman"/>
                <w:bCs/>
                <w:lang w:val="en-GB"/>
              </w:rPr>
              <w:t>For example, assuming DDDSUDDSUU, if a UE is configured with L=5 and is scheduled with a PUSCH repetition Type A in length of 3 available slots and 13 symbols each slot, then the scheduled slots are U + UU. Which one below is the common understanding on configured TDW now?</w:t>
            </w:r>
          </w:p>
          <w:p w14:paraId="2BE137D0" w14:textId="77777777" w:rsidR="00EB41D3" w:rsidRDefault="00EB41D3" w:rsidP="00FC4B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Alt 1: the first configured TDW is U (in DDDSU), and the second configured TDW is UU (in DDSUU), since it is based on available slot.</w:t>
            </w:r>
          </w:p>
          <w:p w14:paraId="7A270019" w14:textId="77777777" w:rsidR="00EB41D3" w:rsidRDefault="00EB41D3" w:rsidP="00FC4B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Alt 2: the first configured TDW is UDDSU and the second configured TDW is UDDDS. As a result, two actual TDWs are immediately split within the first configured TDW as two separate U, while in the second configured TDW, it is U.</w:t>
            </w:r>
          </w:p>
          <w:p w14:paraId="453BC19B" w14:textId="77777777" w:rsidR="00EB41D3" w:rsidRDefault="00EB41D3" w:rsidP="00FC4B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From performance perspective, Alt 1 is better than Alt 2 because Alt 2 unnecessarily avoids JCE on the consecutive UU.</w:t>
            </w:r>
          </w:p>
          <w:p w14:paraId="207F4156" w14:textId="77777777" w:rsidR="00EB41D3" w:rsidRDefault="00EB41D3" w:rsidP="00FC4B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Therefore, we propose a clarification</w:t>
            </w:r>
          </w:p>
          <w:p w14:paraId="4CFA348B" w14:textId="77777777" w:rsidR="00EB41D3" w:rsidRDefault="00EB41D3" w:rsidP="00FC4B79">
            <w:pPr>
              <w:rPr>
                <w:rFonts w:ascii="Times New Roman" w:eastAsia="Malgun Gothic" w:hAnsi="Times New Roman" w:cs="Times New Roman"/>
                <w:bCs/>
                <w:lang w:val="en-GB" w:eastAsia="ko-KR"/>
              </w:rPr>
            </w:pPr>
            <w:r w:rsidRPr="0041427C">
              <w:rPr>
                <w:rFonts w:ascii="Times New Roman" w:eastAsia="Malgun Gothic" w:hAnsi="Times New Roman" w:cs="Times New Roman"/>
                <w:b/>
                <w:bCs/>
                <w:i/>
                <w:lang w:val="en-GB" w:eastAsia="ko-KR"/>
              </w:rPr>
              <w:t>Proposal</w:t>
            </w:r>
            <w:r>
              <w:rPr>
                <w:rFonts w:ascii="Times New Roman" w:eastAsia="Malgun Gothic" w:hAnsi="Times New Roman" w:cs="Times New Roman"/>
                <w:bCs/>
                <w:lang w:val="en-GB" w:eastAsia="ko-KR"/>
              </w:rPr>
              <w:t>:</w:t>
            </w:r>
          </w:p>
          <w:p w14:paraId="35BE8A18" w14:textId="77777777" w:rsidR="00EB41D3" w:rsidRDefault="00EB41D3" w:rsidP="00FC4B79">
            <w:pPr>
              <w:rPr>
                <w:rFonts w:ascii="Times New Roman" w:eastAsia="Malgun Gothic" w:hAnsi="Times New Roman" w:cs="Times New Roman"/>
                <w:bCs/>
                <w:lang w:val="en-GB" w:eastAsia="ko-KR"/>
              </w:rPr>
            </w:pPr>
            <w:r w:rsidRPr="00F86F77">
              <w:rPr>
                <w:bCs/>
                <w:i/>
                <w:iCs/>
                <w:lang w:val="en-GB"/>
              </w:rPr>
              <w:t>For PUSCH repetition type A counting based on available slots</w:t>
            </w:r>
            <w:r>
              <w:rPr>
                <w:bCs/>
                <w:i/>
                <w:iCs/>
                <w:lang w:val="en-GB"/>
              </w:rPr>
              <w:t xml:space="preserve">, a </w:t>
            </w:r>
            <w:r w:rsidRPr="0041427C">
              <w:rPr>
                <w:bCs/>
                <w:i/>
                <w:iCs/>
                <w:lang w:val="en-GB"/>
              </w:rPr>
              <w:t xml:space="preserve">configured TDWs </w:t>
            </w:r>
            <w:r>
              <w:rPr>
                <w:bCs/>
                <w:i/>
                <w:iCs/>
                <w:lang w:val="en-GB"/>
              </w:rPr>
              <w:t xml:space="preserve">with length L </w:t>
            </w:r>
            <w:r w:rsidRPr="0041427C">
              <w:rPr>
                <w:bCs/>
                <w:i/>
                <w:iCs/>
                <w:lang w:val="en-GB"/>
              </w:rPr>
              <w:t>are determined based on available slots</w:t>
            </w:r>
            <w:r>
              <w:rPr>
                <w:bCs/>
                <w:i/>
                <w:iCs/>
                <w:lang w:val="en-GB"/>
              </w:rPr>
              <w:t xml:space="preserve"> and comprises only no more than L consecutive available slots.</w:t>
            </w:r>
          </w:p>
          <w:p w14:paraId="69C48D23" w14:textId="77777777" w:rsidR="00EB41D3" w:rsidRDefault="00EB41D3" w:rsidP="00FC4B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 </w:t>
            </w:r>
          </w:p>
        </w:tc>
      </w:tr>
      <w:tr w:rsidR="008F1276" w14:paraId="7B63B765"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A00C0C" w14:textId="77777777" w:rsidR="008F1276" w:rsidRDefault="008F1276" w:rsidP="00FC4B79">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AE473"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Agree we may need some clarification.</w:t>
            </w:r>
          </w:p>
          <w:p w14:paraId="641B038A"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The units of the maximum duration should match those of the configured value L.  I  expect that RAN4 will define the maximum duration in slots rather than available slots.  On the other hand, the TDW is sized by the PUSCH repetitions, and so it does make sense to define the windows by available slots when these are used to transmit the PUSCH.  I expect it is not too difficult to constrain the TDWs using units of (‘physical’) slots.</w:t>
            </w:r>
          </w:p>
        </w:tc>
      </w:tr>
    </w:tbl>
    <w:p w14:paraId="5FE0C23B" w14:textId="77777777" w:rsidR="00A74832" w:rsidRPr="00C65225" w:rsidRDefault="00A74832">
      <w:pPr>
        <w:rPr>
          <w:szCs w:val="21"/>
          <w:lang w:val="en-GB"/>
        </w:rPr>
      </w:pPr>
    </w:p>
    <w:p w14:paraId="4C882C8C" w14:textId="69CA87AA" w:rsidR="00A74832" w:rsidRDefault="00CD6472">
      <w:pPr>
        <w:pStyle w:val="3"/>
        <w:spacing w:before="156" w:after="156"/>
        <w:rPr>
          <w:rFonts w:ascii="Arial" w:hAnsi="Arial" w:cs="Arial"/>
          <w:b/>
          <w:sz w:val="21"/>
          <w:szCs w:val="21"/>
        </w:rPr>
      </w:pPr>
      <w:r>
        <w:rPr>
          <w:rFonts w:ascii="Arial" w:hAnsi="Arial" w:cs="Arial"/>
          <w:sz w:val="21"/>
          <w:szCs w:val="21"/>
        </w:rPr>
        <w:lastRenderedPageBreak/>
        <w:t>3.2</w:t>
      </w:r>
      <w:r w:rsidR="00476FD4">
        <w:rPr>
          <w:rFonts w:ascii="Arial" w:hAnsi="Arial" w:cs="Arial"/>
          <w:sz w:val="21"/>
          <w:szCs w:val="21"/>
        </w:rPr>
        <w:t>.</w:t>
      </w:r>
      <w:r w:rsidR="00476FD4">
        <w:rPr>
          <w:rFonts w:ascii="Arial" w:hAnsi="Arial" w:cs="Arial" w:hint="eastAsia"/>
          <w:sz w:val="21"/>
          <w:szCs w:val="21"/>
        </w:rPr>
        <w:t>2</w:t>
      </w:r>
      <w:r w:rsidR="00476FD4">
        <w:rPr>
          <w:rFonts w:ascii="Arial" w:hAnsi="Arial" w:cs="Arial"/>
          <w:sz w:val="21"/>
          <w:szCs w:val="21"/>
        </w:rPr>
        <w:t xml:space="preserve"> </w:t>
      </w:r>
      <w:r w:rsidR="00476FD4">
        <w:rPr>
          <w:rFonts w:ascii="Arial" w:hAnsi="Arial" w:cs="Arial" w:hint="eastAsia"/>
          <w:sz w:val="21"/>
          <w:szCs w:val="21"/>
        </w:rPr>
        <w:t>Actual time domain window</w:t>
      </w:r>
    </w:p>
    <w:p w14:paraId="1F21CBE8"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6E983CF9"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6168176A" w14:textId="77777777" w:rsidR="00A74832" w:rsidRDefault="00476FD4">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A74832" w14:paraId="52A105AD" w14:textId="77777777">
        <w:tc>
          <w:tcPr>
            <w:tcW w:w="9639" w:type="dxa"/>
          </w:tcPr>
          <w:p w14:paraId="71571A31" w14:textId="77777777" w:rsidR="00A74832" w:rsidRDefault="00476FD4">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3594BE17"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64D4E9A"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ECD200A" w14:textId="77777777" w:rsidR="00A74832" w:rsidRDefault="00476FD4">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1E532562" w14:textId="77777777" w:rsidR="00A74832" w:rsidRDefault="00476FD4">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76CDDCEA"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0663A3AE" w14:textId="77777777" w:rsidR="00A74832" w:rsidRDefault="00A74832">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1A62D27C" w14:textId="77777777">
        <w:trPr>
          <w:trHeight w:val="409"/>
          <w:jc w:val="center"/>
        </w:trPr>
        <w:tc>
          <w:tcPr>
            <w:tcW w:w="1220" w:type="dxa"/>
            <w:shd w:val="clear" w:color="auto" w:fill="auto"/>
            <w:vAlign w:val="center"/>
          </w:tcPr>
          <w:p w14:paraId="378AF7EB"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55C491"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3233F126" w14:textId="77777777">
        <w:trPr>
          <w:trHeight w:val="409"/>
          <w:jc w:val="center"/>
        </w:trPr>
        <w:tc>
          <w:tcPr>
            <w:tcW w:w="1220" w:type="dxa"/>
            <w:shd w:val="clear" w:color="auto" w:fill="auto"/>
            <w:vAlign w:val="center"/>
          </w:tcPr>
          <w:p w14:paraId="5C31906C"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47E73F8"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74832" w14:paraId="3F061B92" w14:textId="77777777">
        <w:trPr>
          <w:trHeight w:val="419"/>
          <w:jc w:val="center"/>
        </w:trPr>
        <w:tc>
          <w:tcPr>
            <w:tcW w:w="1220" w:type="dxa"/>
            <w:shd w:val="clear" w:color="auto" w:fill="auto"/>
            <w:vAlign w:val="center"/>
          </w:tcPr>
          <w:p w14:paraId="0DB7029E"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0EC29A3" w14:textId="77777777" w:rsidR="00A74832" w:rsidRDefault="00476FD4">
            <w:pPr>
              <w:rPr>
                <w:rFonts w:ascii="Times New Roman" w:hAnsi="Times New Roman" w:cs="Times New Roman"/>
                <w:bCs/>
              </w:rPr>
            </w:pPr>
            <w:r>
              <w:rPr>
                <w:rFonts w:ascii="Times New Roman" w:hAnsi="Times New Roman" w:cs="Times New Roman" w:hint="eastAsia"/>
                <w:bCs/>
              </w:rPr>
              <w:t>Support</w:t>
            </w:r>
          </w:p>
        </w:tc>
      </w:tr>
      <w:tr w:rsidR="00A74832" w14:paraId="05AC1B45" w14:textId="77777777">
        <w:trPr>
          <w:trHeight w:val="409"/>
          <w:jc w:val="center"/>
        </w:trPr>
        <w:tc>
          <w:tcPr>
            <w:tcW w:w="1220" w:type="dxa"/>
            <w:shd w:val="clear" w:color="auto" w:fill="auto"/>
            <w:vAlign w:val="center"/>
          </w:tcPr>
          <w:p w14:paraId="685C8335" w14:textId="63A4113B" w:rsidR="00A74832" w:rsidRDefault="00476FD4">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402279EC" w14:textId="7500A304" w:rsidR="00A74832" w:rsidRDefault="00476FD4">
            <w:pPr>
              <w:rPr>
                <w:rFonts w:ascii="Times New Roman" w:hAnsi="Times New Roman" w:cs="Times New Roman"/>
                <w:bCs/>
                <w:lang w:val="en-GB"/>
              </w:rPr>
            </w:pPr>
            <w:r>
              <w:rPr>
                <w:rFonts w:ascii="Times New Roman" w:hAnsi="Times New Roman" w:cs="Times New Roman"/>
                <w:bCs/>
                <w:lang w:val="en-GB"/>
              </w:rPr>
              <w:t>Support</w:t>
            </w:r>
          </w:p>
        </w:tc>
      </w:tr>
      <w:tr w:rsidR="00F11658" w14:paraId="430E1CDA"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B70D5B" w14:textId="77777777" w:rsidR="00F11658" w:rsidRDefault="00F11658" w:rsidP="00CC6AB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8806EB" w14:textId="77777777" w:rsidR="00F11658" w:rsidRDefault="00F11658" w:rsidP="00CC6AB1">
            <w:pPr>
              <w:rPr>
                <w:rFonts w:ascii="Times New Roman" w:hAnsi="Times New Roman" w:cs="Times New Roman"/>
                <w:bCs/>
                <w:lang w:val="en-GB"/>
              </w:rPr>
            </w:pPr>
            <w:r>
              <w:rPr>
                <w:rFonts w:ascii="Times New Roman" w:hAnsi="Times New Roman" w:cs="Times New Roman"/>
                <w:bCs/>
                <w:lang w:val="en-GB"/>
              </w:rPr>
              <w:t>Considering this definition of actual TDW is not only for PUSCH repetition type A, but also for PUSCH repetition type B, we would like to check the “</w:t>
            </w:r>
            <w:r w:rsidRPr="000F5044">
              <w:rPr>
                <w:rFonts w:ascii="Times New Roman" w:hAnsi="Times New Roman" w:cs="Times New Roman"/>
                <w:bCs/>
                <w:lang w:val="en-GB"/>
              </w:rPr>
              <w:t>at least determined by TDRA table</w:t>
            </w:r>
            <w:r>
              <w:rPr>
                <w:rFonts w:ascii="Times New Roman" w:hAnsi="Times New Roman" w:cs="Times New Roman"/>
                <w:bCs/>
                <w:lang w:val="en-GB"/>
              </w:rPr>
              <w:t xml:space="preserve">” part first before confirm it. In our paper, we gives some examples for the other cases beside first or last symbol is not determined by TDRA table for PUSCH repetition type B, but determined by slot boundary or events. </w:t>
            </w:r>
          </w:p>
          <w:p w14:paraId="777E3B50" w14:textId="77777777" w:rsidR="00F11658" w:rsidRDefault="00F11658" w:rsidP="00CC6AB1">
            <w:pPr>
              <w:rPr>
                <w:rFonts w:ascii="Times New Roman" w:hAnsi="Times New Roman" w:cs="Times New Roman"/>
                <w:bCs/>
                <w:lang w:val="en-GB"/>
              </w:rPr>
            </w:pPr>
            <w:r>
              <w:rPr>
                <w:rFonts w:ascii="Times New Roman" w:hAnsi="Times New Roman" w:cs="Times New Roman"/>
                <w:bCs/>
                <w:lang w:val="en-GB"/>
              </w:rPr>
              <w:t xml:space="preserve">So two methods could be fine: </w:t>
            </w:r>
          </w:p>
          <w:p w14:paraId="40B65304" w14:textId="77777777" w:rsidR="00F11658" w:rsidRDefault="00F11658" w:rsidP="00CC6AB1">
            <w:pPr>
              <w:rPr>
                <w:rFonts w:ascii="Times New Roman" w:hAnsi="Times New Roman" w:cs="Times New Roman"/>
                <w:bCs/>
                <w:lang w:val="en-GB"/>
              </w:rPr>
            </w:pPr>
            <w:r>
              <w:rPr>
                <w:rFonts w:ascii="Times New Roman" w:hAnsi="Times New Roman" w:cs="Times New Roman"/>
                <w:bCs/>
                <w:lang w:val="en-GB"/>
              </w:rPr>
              <w:t>Method1: Clarify there are other cases for first/end symbol besides determined by TDRA table, which can be FFS.</w:t>
            </w:r>
          </w:p>
          <w:p w14:paraId="2D9B8A1C" w14:textId="77777777" w:rsidR="00F11658" w:rsidRDefault="00F11658" w:rsidP="00CC6AB1">
            <w:pPr>
              <w:rPr>
                <w:rFonts w:ascii="Times New Roman" w:hAnsi="Times New Roman" w:cs="Times New Roman"/>
                <w:bCs/>
                <w:lang w:val="en-GB"/>
              </w:rPr>
            </w:pPr>
            <w:r>
              <w:rPr>
                <w:rFonts w:ascii="Times New Roman" w:hAnsi="Times New Roman" w:cs="Times New Roman"/>
                <w:bCs/>
                <w:lang w:val="en-GB"/>
              </w:rPr>
              <w:t xml:space="preserve">Method2: Study further for all the cases for first/end symbol firstly, and then confirm the WA. </w:t>
            </w:r>
          </w:p>
        </w:tc>
      </w:tr>
      <w:tr w:rsidR="00AD1B29" w14:paraId="50B71FAB"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15BE98" w14:textId="1976596E" w:rsidR="00AD1B29"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DB78A" w14:textId="6C51A388" w:rsidR="00AD1B29" w:rsidRDefault="00AD1B29" w:rsidP="00AD1B29">
            <w:pPr>
              <w:rPr>
                <w:rFonts w:ascii="Times New Roman" w:hAnsi="Times New Roman" w:cs="Times New Roman"/>
                <w:bCs/>
                <w:lang w:val="en-GB"/>
              </w:rPr>
            </w:pPr>
            <w:r>
              <w:rPr>
                <w:rFonts w:ascii="Times New Roman" w:hAnsi="Times New Roman" w:cs="Times New Roman"/>
                <w:bCs/>
                <w:lang w:val="en-GB"/>
              </w:rPr>
              <w:t>Support the FL’s proposal.</w:t>
            </w:r>
          </w:p>
        </w:tc>
      </w:tr>
      <w:tr w:rsidR="00AE5A9E" w14:paraId="36C8507C"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B89581" w14:textId="570FE10A" w:rsidR="00AE5A9E" w:rsidRDefault="00AE5A9E"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4C5792" w14:textId="72526CF1" w:rsidR="00AE5A9E" w:rsidRDefault="00AE5A9E" w:rsidP="00AD1B29">
            <w:pPr>
              <w:rPr>
                <w:rFonts w:ascii="Times New Roman" w:hAnsi="Times New Roman" w:cs="Times New Roman"/>
                <w:bCs/>
                <w:lang w:val="en-GB"/>
              </w:rPr>
            </w:pPr>
            <w:r>
              <w:rPr>
                <w:rFonts w:ascii="Times New Roman" w:hAnsi="Times New Roman" w:cs="Times New Roman"/>
                <w:bCs/>
                <w:lang w:val="en-GB"/>
              </w:rPr>
              <w:t xml:space="preserve">We are fine with FL proposal. </w:t>
            </w:r>
          </w:p>
        </w:tc>
      </w:tr>
      <w:tr w:rsidR="000B0C63" w14:paraId="75348089"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B1440D" w14:textId="77777777" w:rsidR="000B0C63" w:rsidRPr="000B0C63" w:rsidRDefault="000B0C63" w:rsidP="00CC6AB1">
            <w:pPr>
              <w:jc w:val="center"/>
              <w:rPr>
                <w:rFonts w:ascii="Times New Roman" w:eastAsia="MS Mincho" w:hAnsi="Times New Roman" w:cs="Times New Roman"/>
                <w:bCs/>
                <w:lang w:val="en-GB" w:eastAsia="ja-JP"/>
              </w:rPr>
            </w:pPr>
            <w:r w:rsidRPr="000B0C63">
              <w:rPr>
                <w:rFonts w:ascii="Times New Roman" w:eastAsia="MS Mincho" w:hAnsi="Times New Roman" w:cs="Times New Roman" w:hint="eastAsia"/>
                <w:bCs/>
                <w:lang w:val="en-GB" w:eastAsia="ja-JP"/>
              </w:rPr>
              <w:t>C</w:t>
            </w:r>
            <w:r w:rsidRPr="000B0C6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CA8CB" w14:textId="77777777" w:rsidR="000B0C63" w:rsidRDefault="000B0C63" w:rsidP="00CC6AB1">
            <w:pPr>
              <w:rPr>
                <w:rFonts w:ascii="Times New Roman" w:hAnsi="Times New Roman" w:cs="Times New Roman"/>
                <w:bCs/>
                <w:lang w:val="en-GB"/>
              </w:rPr>
            </w:pPr>
            <w:r>
              <w:rPr>
                <w:rFonts w:ascii="Times New Roman" w:hAnsi="Times New Roman" w:cs="Times New Roman"/>
                <w:bCs/>
                <w:lang w:val="en-GB"/>
              </w:rPr>
              <w:t xml:space="preserve">Support </w:t>
            </w:r>
          </w:p>
        </w:tc>
      </w:tr>
      <w:tr w:rsidR="001A1DD1" w14:paraId="3DEFF407"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64F0C7" w14:textId="310D03BC" w:rsidR="001A1DD1" w:rsidRPr="000B0C63" w:rsidRDefault="001A1DD1" w:rsidP="001A1DD1">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CAC0" w14:textId="5B550409" w:rsidR="001A1DD1" w:rsidRDefault="001A1DD1" w:rsidP="001A1DD1">
            <w:pPr>
              <w:rPr>
                <w:rFonts w:ascii="Times New Roman" w:hAnsi="Times New Roman" w:cs="Times New Roman"/>
                <w:bCs/>
                <w:lang w:val="en-GB"/>
              </w:rPr>
            </w:pPr>
            <w:r>
              <w:rPr>
                <w:rFonts w:ascii="Times New Roman" w:hAnsi="Times New Roman" w:cs="Times New Roman"/>
                <w:bCs/>
                <w:lang w:val="en-GB"/>
              </w:rPr>
              <w:t>Fine to support</w:t>
            </w:r>
          </w:p>
        </w:tc>
      </w:tr>
      <w:tr w:rsidR="000007CA" w14:paraId="3CDAF874"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6FA02" w14:textId="782495D3"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2120B" w14:textId="2E94BA50" w:rsidR="000007CA" w:rsidRDefault="000007CA" w:rsidP="000007CA">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Support to confirm </w:t>
            </w:r>
            <w:r>
              <w:rPr>
                <w:rFonts w:ascii="Times New Roman" w:eastAsia="Malgun Gothic" w:hAnsi="Times New Roman" w:cs="Times New Roman"/>
                <w:bCs/>
                <w:lang w:val="en-GB" w:eastAsia="ko-KR"/>
              </w:rPr>
              <w:t xml:space="preserve">the </w:t>
            </w:r>
            <w:r>
              <w:rPr>
                <w:rFonts w:ascii="Times New Roman" w:eastAsia="Malgun Gothic" w:hAnsi="Times New Roman" w:cs="Times New Roman" w:hint="eastAsia"/>
                <w:bCs/>
                <w:lang w:val="en-GB" w:eastAsia="ko-KR"/>
              </w:rPr>
              <w:t>WA.</w:t>
            </w:r>
          </w:p>
        </w:tc>
      </w:tr>
      <w:tr w:rsidR="005C4AAC" w14:paraId="56B66076"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067C99" w14:textId="5DCEC556" w:rsidR="005C4AAC" w:rsidRDefault="005C4AAC" w:rsidP="005C4AAC">
            <w:pPr>
              <w:jc w:val="center"/>
              <w:rPr>
                <w:rFonts w:ascii="Times New Roman" w:eastAsia="Malgun Gothic" w:hAnsi="Times New Roman" w:cs="Times New Roman"/>
                <w:bCs/>
                <w:lang w:val="en-GB" w:eastAsia="ko-KR"/>
              </w:rPr>
            </w:pPr>
            <w:r w:rsidRPr="005C4AAC">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6EA47" w14:textId="25DC589C" w:rsidR="005C4AAC" w:rsidRDefault="005C4AAC" w:rsidP="000007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3E6114" w14:paraId="57BC66E4"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EACD47" w14:textId="211DD815" w:rsidR="003E6114" w:rsidRPr="005C4AAC"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D1DA9C" w14:textId="10F765DD"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As we pointed out in our contribution, the reduced slot due to TA adjustment may not include the symbol indicated by TDRA table. Discussion regarding it should be taken.</w:t>
            </w:r>
          </w:p>
        </w:tc>
      </w:tr>
      <w:tr w:rsidR="00381032" w14:paraId="6D82E267"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CE40F" w14:textId="5C8AFD84" w:rsidR="00381032" w:rsidRDefault="00381032"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B5DA42" w14:textId="3EEB249B" w:rsidR="00381032" w:rsidRDefault="00381032"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247D58" w14:paraId="1A6AC690"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9ECBC4" w14:textId="64B088EC" w:rsidR="00247D58" w:rsidRDefault="00247D58" w:rsidP="00247D5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BEAC8" w14:textId="50900CFB" w:rsidR="00247D58" w:rsidRDefault="00247D58" w:rsidP="00247D5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5.</w:t>
            </w:r>
          </w:p>
        </w:tc>
      </w:tr>
      <w:tr w:rsidR="00CC6AB1" w14:paraId="1B002E90"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E2FCF5" w14:textId="321800ED" w:rsidR="00CC6AB1" w:rsidRDefault="00CC6AB1" w:rsidP="00247D58">
            <w:pPr>
              <w:jc w:val="center"/>
              <w:rPr>
                <w:rFonts w:ascii="Times New Roman" w:eastAsia="Malgun Gothic" w:hAnsi="Times New Roman" w:cs="Times New Roman"/>
                <w:bCs/>
                <w:lang w:val="en-GB" w:eastAsia="ko-KR"/>
              </w:rPr>
            </w:pPr>
            <w:r w:rsidRPr="007C73CC">
              <w:rPr>
                <w:rFonts w:ascii="Times New Roman" w:eastAsia="Malgun Gothic" w:hAnsi="Times New Roman" w:cs="Times New Roman" w:hint="eastAsia"/>
                <w:bCs/>
                <w:lang w:val="en-GB" w:eastAsia="ko-KR"/>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F24B5" w14:textId="5DE862F5" w:rsidR="00CC6AB1" w:rsidRDefault="00CC6AB1" w:rsidP="00247D58">
            <w:pPr>
              <w:rPr>
                <w:rFonts w:ascii="Times New Roman" w:eastAsia="Malgun Gothic" w:hAnsi="Times New Roman" w:cs="Times New Roman"/>
                <w:bCs/>
                <w:lang w:val="en-GB" w:eastAsia="ko-KR"/>
              </w:rPr>
            </w:pPr>
            <w:r w:rsidRPr="007C73CC">
              <w:rPr>
                <w:rFonts w:ascii="Times New Roman" w:eastAsia="Malgun Gothic" w:hAnsi="Times New Roman" w:cs="Times New Roman"/>
                <w:bCs/>
                <w:lang w:val="en-GB" w:eastAsia="ko-KR"/>
              </w:rPr>
              <w:t>W</w:t>
            </w:r>
            <w:r w:rsidRPr="007C73CC">
              <w:rPr>
                <w:rFonts w:ascii="Times New Roman" w:eastAsia="Malgun Gothic" w:hAnsi="Times New Roman" w:cs="Times New Roman" w:hint="eastAsia"/>
                <w:bCs/>
                <w:lang w:val="en-GB" w:eastAsia="ko-KR"/>
              </w:rPr>
              <w:t>e support the proposal.</w:t>
            </w:r>
          </w:p>
        </w:tc>
      </w:tr>
      <w:tr w:rsidR="002C39E2" w14:paraId="12253960"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3429D" w14:textId="05F84F54" w:rsidR="002C39E2" w:rsidRPr="002C39E2" w:rsidRDefault="002C39E2" w:rsidP="00247D5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2F6AEA" w14:textId="7BE72BE0" w:rsidR="002C39E2" w:rsidRPr="002C39E2" w:rsidRDefault="002C39E2" w:rsidP="00247D5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7EE5" w14:paraId="211D3D6A"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9F0231" w14:textId="4AB75AC6" w:rsidR="00C77EE5" w:rsidRPr="00C77EE5" w:rsidRDefault="00C77EE5" w:rsidP="00247D5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CA86" w14:textId="0B7B1E2F" w:rsidR="00C77EE5" w:rsidRPr="00C77EE5" w:rsidRDefault="00C77EE5" w:rsidP="00247D5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6D0173" w14:paraId="206362D6"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DB5904" w14:textId="02A7ECFC" w:rsidR="006D0173" w:rsidRDefault="006D0173" w:rsidP="006D017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F29C4F" w14:textId="7F3B1EA3" w:rsidR="006D0173" w:rsidRDefault="006D0173" w:rsidP="006D01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If </w:t>
            </w:r>
            <w:r w:rsidRPr="006813C3">
              <w:rPr>
                <w:rFonts w:ascii="Times New Roman" w:eastAsia="Malgun Gothic" w:hAnsi="Times New Roman" w:cs="Times New Roman"/>
                <w:bCs/>
                <w:lang w:val="en-GB" w:eastAsia="ko-KR"/>
              </w:rPr>
              <w:t>the UE indicates the capability of [partialCancellation]</w:t>
            </w:r>
            <w:r>
              <w:rPr>
                <w:rFonts w:ascii="Times New Roman" w:eastAsia="Malgun Gothic" w:hAnsi="Times New Roman" w:cs="Times New Roman"/>
                <w:bCs/>
                <w:lang w:val="en-GB" w:eastAsia="ko-KR"/>
              </w:rPr>
              <w:t xml:space="preserve">, only partial </w:t>
            </w:r>
            <w:r w:rsidRPr="004B68DC">
              <w:rPr>
                <w:rFonts w:ascii="Times New Roman" w:eastAsia="Malgun Gothic" w:hAnsi="Times New Roman" w:cs="Times New Roman"/>
                <w:bCs/>
                <w:lang w:val="en-GB" w:eastAsia="ko-KR"/>
              </w:rPr>
              <w:t xml:space="preserve">PUSCH </w:t>
            </w:r>
            <w:r>
              <w:rPr>
                <w:rFonts w:ascii="Times New Roman" w:eastAsia="Malgun Gothic" w:hAnsi="Times New Roman" w:cs="Times New Roman"/>
                <w:bCs/>
                <w:lang w:val="en-GB" w:eastAsia="ko-KR"/>
              </w:rPr>
              <w:t xml:space="preserve">transmission </w:t>
            </w:r>
            <w:r w:rsidRPr="004B68DC">
              <w:rPr>
                <w:rFonts w:ascii="Times New Roman" w:eastAsia="Malgun Gothic" w:hAnsi="Times New Roman" w:cs="Times New Roman"/>
                <w:bCs/>
                <w:lang w:val="en-GB" w:eastAsia="ko-KR"/>
              </w:rPr>
              <w:t xml:space="preserve">is </w:t>
            </w:r>
            <w:r w:rsidRPr="006813C3">
              <w:rPr>
                <w:rFonts w:ascii="Times New Roman" w:eastAsia="Malgun Gothic" w:hAnsi="Times New Roman" w:cs="Times New Roman" w:hint="eastAsia"/>
                <w:bCs/>
                <w:lang w:val="en-GB" w:eastAsia="ko-KR"/>
              </w:rPr>
              <w:t>cancelled</w:t>
            </w:r>
            <w:r>
              <w:rPr>
                <w:rFonts w:asciiTheme="minorEastAsia" w:hAnsiTheme="minorEastAsia" w:cs="Times New Roman" w:hint="eastAsia"/>
                <w:bCs/>
                <w:lang w:val="en-GB"/>
              </w:rPr>
              <w:t>.</w:t>
            </w:r>
            <w:r>
              <w:rPr>
                <w:rFonts w:asciiTheme="minorEastAsia" w:hAnsiTheme="minorEastAsia" w:cs="Times New Roman"/>
                <w:bCs/>
                <w:lang w:val="en-GB"/>
              </w:rPr>
              <w:t xml:space="preserve"> </w:t>
            </w:r>
            <w:r>
              <w:rPr>
                <w:rFonts w:ascii="Times New Roman" w:eastAsia="Malgun Gothic" w:hAnsi="Times New Roman" w:cs="Times New Roman"/>
                <w:bCs/>
                <w:lang w:val="en-GB" w:eastAsia="ko-KR"/>
              </w:rPr>
              <w:t xml:space="preserve">However another part of PUSCH transmission </w:t>
            </w:r>
            <w:r w:rsidRPr="004B68DC">
              <w:rPr>
                <w:rFonts w:ascii="Times New Roman" w:eastAsia="Malgun Gothic" w:hAnsi="Times New Roman" w:cs="Times New Roman"/>
                <w:bCs/>
                <w:lang w:val="en-GB" w:eastAsia="ko-KR"/>
              </w:rPr>
              <w:t xml:space="preserve">is not included in any actual TDW </w:t>
            </w:r>
            <w:r>
              <w:rPr>
                <w:rFonts w:ascii="Times New Roman" w:eastAsia="Malgun Gothic" w:hAnsi="Times New Roman" w:cs="Times New Roman"/>
                <w:bCs/>
                <w:lang w:val="en-GB" w:eastAsia="ko-KR"/>
              </w:rPr>
              <w:t>based on the current proposal</w:t>
            </w:r>
            <w:r w:rsidRPr="004B68DC">
              <w:rPr>
                <w:rFonts w:ascii="Times New Roman" w:eastAsia="Malgun Gothic" w:hAnsi="Times New Roman" w:cs="Times New Roman"/>
                <w:bCs/>
                <w:lang w:val="en-GB" w:eastAsia="ko-KR"/>
              </w:rPr>
              <w:t>.</w:t>
            </w:r>
          </w:p>
        </w:tc>
      </w:tr>
      <w:tr w:rsidR="00E4794C" w14:paraId="32DB69CE" w14:textId="77777777" w:rsidTr="000B0C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62D75" w14:textId="42601421" w:rsidR="00E4794C" w:rsidRDefault="00E4794C" w:rsidP="00E4794C">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5A9A39" w14:textId="1E452C54" w:rsidR="00E4794C" w:rsidRDefault="00E4794C" w:rsidP="00E4794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EB41D3" w14:paraId="66734E4A"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B59B3E" w14:textId="77777777" w:rsidR="00EB41D3" w:rsidRDefault="00EB41D3" w:rsidP="00FC4B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14AE7" w14:textId="77777777" w:rsidR="00EB41D3" w:rsidRDefault="00EB41D3" w:rsidP="00FC4B79">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F1276" w14:paraId="4521069C"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E7ADA8"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FDC952"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Support</w:t>
            </w:r>
          </w:p>
        </w:tc>
      </w:tr>
    </w:tbl>
    <w:p w14:paraId="369ED2F3" w14:textId="77777777" w:rsidR="00A74832" w:rsidRPr="00F11658" w:rsidRDefault="00A74832">
      <w:pPr>
        <w:rPr>
          <w:szCs w:val="21"/>
        </w:rPr>
      </w:pPr>
    </w:p>
    <w:p w14:paraId="060F868D"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1CA993A2" w14:textId="77777777" w:rsidR="00A74832" w:rsidRDefault="00476FD4">
      <w:pPr>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rPr>
        <w:t>Regarding the change of transmission parameters, some companies think it is not necessary to discuss this type of event, since some parameters will not change while other parameters are covered by other events.</w:t>
      </w:r>
    </w:p>
    <w:p w14:paraId="30918179" w14:textId="77777777" w:rsidR="00A74832" w:rsidRDefault="00476FD4">
      <w:pPr>
        <w:pStyle w:val="af8"/>
        <w:numPr>
          <w:ilvl w:val="0"/>
          <w:numId w:val="25"/>
        </w:numPr>
        <w:ind w:firstLineChars="0"/>
        <w:rPr>
          <w:sz w:val="21"/>
          <w:szCs w:val="21"/>
          <w:lang w:eastAsia="zh-CN"/>
        </w:rPr>
      </w:pPr>
      <w:r>
        <w:rPr>
          <w:sz w:val="21"/>
          <w:szCs w:val="21"/>
          <w:lang w:eastAsia="zh-CN"/>
        </w:rPr>
        <w:t>Transmission parameters need to be changed due to network-indicated operations, including: Tx power, UL beam/TPMI, and RB allocation.</w:t>
      </w:r>
    </w:p>
    <w:p w14:paraId="5920CDB5" w14:textId="77777777" w:rsidR="00A74832" w:rsidRDefault="00A74832">
      <w:pPr>
        <w:rPr>
          <w:rFonts w:ascii="Times New Roman" w:eastAsia="宋体" w:hAnsi="Times New Roman" w:cs="Times New Roman"/>
          <w:b/>
          <w:kern w:val="0"/>
          <w:szCs w:val="21"/>
          <w:highlight w:val="yellow"/>
          <w:lang w:eastAsia="en-US"/>
        </w:rPr>
      </w:pPr>
    </w:p>
    <w:p w14:paraId="5A806EEC"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answer the following questions.</w:t>
      </w:r>
    </w:p>
    <w:p w14:paraId="0C2C293B"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kern w:val="0"/>
          <w:szCs w:val="21"/>
        </w:rPr>
        <w:t>Q1: Whether it is necessary to consider the change of transmission parameters as an event?</w:t>
      </w:r>
    </w:p>
    <w:p w14:paraId="15367994"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Q2: If the answer to Q1 is yes, which parameters should be considered while not covered by other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1A2ADD4F" w14:textId="77777777">
        <w:trPr>
          <w:trHeight w:val="409"/>
          <w:jc w:val="center"/>
        </w:trPr>
        <w:tc>
          <w:tcPr>
            <w:tcW w:w="1220" w:type="dxa"/>
            <w:shd w:val="clear" w:color="auto" w:fill="auto"/>
            <w:vAlign w:val="center"/>
          </w:tcPr>
          <w:p w14:paraId="65E2DEA2"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83CBB6"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7C594577" w14:textId="77777777">
        <w:trPr>
          <w:trHeight w:val="409"/>
          <w:jc w:val="center"/>
        </w:trPr>
        <w:tc>
          <w:tcPr>
            <w:tcW w:w="1220" w:type="dxa"/>
            <w:shd w:val="clear" w:color="auto" w:fill="auto"/>
            <w:vAlign w:val="center"/>
          </w:tcPr>
          <w:p w14:paraId="7978F185" w14:textId="77777777" w:rsidR="00A74832" w:rsidRDefault="00476F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FD662A5" w14:textId="77777777" w:rsidR="00A74832" w:rsidRDefault="00476FD4">
            <w:pPr>
              <w:rPr>
                <w:rFonts w:ascii="Times New Roman" w:hAnsi="Times New Roman" w:cs="Times New Roman"/>
                <w:bCs/>
              </w:rPr>
            </w:pPr>
            <w:r>
              <w:rPr>
                <w:rFonts w:ascii="Times New Roman" w:hAnsi="Times New Roman" w:cs="Times New Roman" w:hint="eastAsia"/>
                <w:bCs/>
              </w:rPr>
              <w:t>Q1: Yes. As long as the transmission parameters could violate the phase continuity, it should be considered as event.</w:t>
            </w:r>
          </w:p>
          <w:p w14:paraId="4E931A00" w14:textId="77777777" w:rsidR="00A74832" w:rsidRDefault="00476FD4">
            <w:pPr>
              <w:pStyle w:val="af8"/>
              <w:ind w:firstLineChars="0" w:firstLine="0"/>
              <w:rPr>
                <w:bCs/>
                <w:lang w:eastAsia="zh-CN"/>
              </w:rPr>
            </w:pPr>
            <w:r>
              <w:rPr>
                <w:rFonts w:hint="eastAsia"/>
                <w:bCs/>
                <w:lang w:eastAsia="zh-CN"/>
              </w:rPr>
              <w:t xml:space="preserve">Q2: </w:t>
            </w:r>
            <w:r>
              <w:rPr>
                <w:rFonts w:eastAsiaTheme="minorEastAsia" w:hint="eastAsia"/>
                <w:bCs/>
                <w:kern w:val="2"/>
                <w:sz w:val="21"/>
                <w:lang w:eastAsia="zh-CN"/>
              </w:rPr>
              <w:t xml:space="preserve">In our view, Tx power, UL beam/TPMI, RB allocation, and Tx/BWP switching should be considered. </w:t>
            </w:r>
          </w:p>
        </w:tc>
      </w:tr>
      <w:tr w:rsidR="00476FD4" w14:paraId="050CED70" w14:textId="77777777">
        <w:trPr>
          <w:trHeight w:val="419"/>
          <w:jc w:val="center"/>
        </w:trPr>
        <w:tc>
          <w:tcPr>
            <w:tcW w:w="1220" w:type="dxa"/>
            <w:shd w:val="clear" w:color="auto" w:fill="auto"/>
            <w:vAlign w:val="center"/>
          </w:tcPr>
          <w:p w14:paraId="07CAF3C6" w14:textId="346BF046" w:rsidR="00476FD4" w:rsidRDefault="00476FD4" w:rsidP="00476F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0FF6AB0E" w14:textId="2BED7E47" w:rsidR="00476FD4" w:rsidRDefault="00476FD4" w:rsidP="00476FD4">
            <w:pPr>
              <w:rPr>
                <w:rFonts w:ascii="Times New Roman" w:hAnsi="Times New Roman" w:cs="Times New Roman"/>
                <w:bCs/>
                <w:lang w:val="en-GB"/>
              </w:rPr>
            </w:pPr>
            <w:r>
              <w:rPr>
                <w:rFonts w:ascii="Times New Roman" w:hAnsi="Times New Roman" w:cs="Times New Roman"/>
                <w:bCs/>
                <w:lang w:val="en-GB"/>
              </w:rPr>
              <w:t>Yes, it should be included. It provides clarity on UE behavior. Examples include change in RB allocation due to frequency hopping or change in UL beam due to mTRP operation.</w:t>
            </w:r>
          </w:p>
        </w:tc>
      </w:tr>
      <w:tr w:rsidR="00476FD4" w14:paraId="419A2A7B" w14:textId="77777777">
        <w:trPr>
          <w:trHeight w:val="409"/>
          <w:jc w:val="center"/>
        </w:trPr>
        <w:tc>
          <w:tcPr>
            <w:tcW w:w="1220" w:type="dxa"/>
            <w:shd w:val="clear" w:color="auto" w:fill="auto"/>
            <w:vAlign w:val="center"/>
          </w:tcPr>
          <w:p w14:paraId="5BFDA1C0" w14:textId="358F8598" w:rsidR="00476FD4" w:rsidRDefault="008B6282" w:rsidP="00476FD4">
            <w:pPr>
              <w:jc w:val="center"/>
              <w:rPr>
                <w:rFonts w:ascii="Times New Roman" w:hAnsi="Times New Roman" w:cs="Times New Roman"/>
                <w:bCs/>
                <w:lang w:val="en-GB"/>
              </w:rPr>
            </w:pPr>
            <w:r>
              <w:rPr>
                <w:rFonts w:ascii="Times New Roman" w:hAnsi="Times New Roman" w:cs="Times New Roman"/>
                <w:bCs/>
                <w:lang w:val="en-GB"/>
              </w:rPr>
              <w:t>V</w:t>
            </w:r>
            <w:r w:rsidR="009E1A29">
              <w:rPr>
                <w:rFonts w:ascii="Times New Roman" w:hAnsi="Times New Roman" w:cs="Times New Roman"/>
                <w:bCs/>
                <w:lang w:val="en-GB"/>
              </w:rPr>
              <w:t>ivo</w:t>
            </w:r>
          </w:p>
        </w:tc>
        <w:tc>
          <w:tcPr>
            <w:tcW w:w="8257" w:type="dxa"/>
            <w:shd w:val="clear" w:color="auto" w:fill="auto"/>
            <w:vAlign w:val="center"/>
          </w:tcPr>
          <w:p w14:paraId="189ECB08" w14:textId="53F3D912" w:rsidR="00F41D10" w:rsidRDefault="00F41D10" w:rsidP="00F41D10">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r w:rsidR="003371E9">
              <w:rPr>
                <w:rFonts w:ascii="Times New Roman" w:hAnsi="Times New Roman" w:cs="Times New Roman"/>
                <w:bCs/>
                <w:lang w:val="en-GB"/>
              </w:rPr>
              <w:t xml:space="preserve"> </w:t>
            </w:r>
            <w:r w:rsidR="00D06892">
              <w:rPr>
                <w:rFonts w:ascii="Times New Roman" w:hAnsi="Times New Roman" w:cs="Times New Roman"/>
                <w:bCs/>
                <w:lang w:val="en-GB"/>
              </w:rPr>
              <w:t xml:space="preserve">Except </w:t>
            </w:r>
            <w:r w:rsidR="001108D8">
              <w:rPr>
                <w:rFonts w:ascii="Times New Roman" w:hAnsi="Times New Roman" w:cs="Times New Roman"/>
                <w:bCs/>
                <w:lang w:val="en-GB"/>
              </w:rPr>
              <w:t>that</w:t>
            </w:r>
            <w:r w:rsidR="00D06892">
              <w:rPr>
                <w:rFonts w:ascii="Times New Roman" w:hAnsi="Times New Roman" w:cs="Times New Roman"/>
                <w:bCs/>
                <w:lang w:val="en-GB"/>
              </w:rPr>
              <w:t xml:space="preserve"> we</w:t>
            </w:r>
            <w:r w:rsidR="003371E9">
              <w:rPr>
                <w:rFonts w:ascii="Times New Roman" w:hAnsi="Times New Roman" w:cs="Times New Roman"/>
                <w:bCs/>
                <w:lang w:val="en-GB"/>
              </w:rPr>
              <w:t xml:space="preserve"> do not understand ‘RB allocation’ change due to NW indicated operation</w:t>
            </w:r>
            <w:r w:rsidR="00D06892">
              <w:rPr>
                <w:rFonts w:ascii="Times New Roman" w:hAnsi="Times New Roman" w:cs="Times New Roman"/>
                <w:bCs/>
                <w:lang w:val="en-GB"/>
              </w:rPr>
              <w:t>?</w:t>
            </w:r>
          </w:p>
          <w:p w14:paraId="1EDFB3D8" w14:textId="77777777" w:rsidR="00F41D10" w:rsidRDefault="00F41D10" w:rsidP="00F41D10">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w:t>
            </w:r>
            <w:r>
              <w:rPr>
                <w:rFonts w:ascii="Times New Roman" w:hAnsi="Times New Roman" w:cs="Times New Roman" w:hint="eastAsia"/>
                <w:bCs/>
                <w:lang w:val="en-GB"/>
              </w:rPr>
              <w:t>Not</w:t>
            </w:r>
            <w:r>
              <w:rPr>
                <w:rFonts w:ascii="Times New Roman" w:hAnsi="Times New Roman" w:cs="Times New Roman"/>
                <w:bCs/>
                <w:lang w:val="en-GB"/>
              </w:rPr>
              <w:t xml:space="preserve"> </w:t>
            </w:r>
            <w:r>
              <w:rPr>
                <w:rFonts w:ascii="Times New Roman" w:hAnsi="Times New Roman" w:cs="Times New Roman" w:hint="eastAsia"/>
                <w:bCs/>
                <w:lang w:val="en-GB"/>
              </w:rPr>
              <w:t>sure</w:t>
            </w:r>
            <w:r>
              <w:rPr>
                <w:rFonts w:ascii="Times New Roman" w:hAnsi="Times New Roman" w:cs="Times New Roman"/>
                <w:bCs/>
                <w:lang w:val="en-GB"/>
              </w:rPr>
              <w:t xml:space="preserve"> </w:t>
            </w:r>
            <w:r>
              <w:rPr>
                <w:rFonts w:ascii="Times New Roman" w:hAnsi="Times New Roman" w:cs="Times New Roman" w:hint="eastAsia"/>
                <w:bCs/>
                <w:lang w:val="en-GB"/>
              </w:rPr>
              <w:t>whether</w:t>
            </w:r>
            <w:r>
              <w:rPr>
                <w:rFonts w:ascii="Times New Roman" w:hAnsi="Times New Roman" w:cs="Times New Roman"/>
                <w:bCs/>
                <w:lang w:val="en-GB"/>
              </w:rPr>
              <w:t xml:space="preserve"> we need to consider CA cases. When CA is enabled, events on other serving cell may also impact phase continuity.</w:t>
            </w:r>
          </w:p>
          <w:p w14:paraId="07033951" w14:textId="27C1A5D5" w:rsidR="00F41D10" w:rsidRDefault="00F41D10" w:rsidP="00F41D10">
            <w:pPr>
              <w:rPr>
                <w:rFonts w:ascii="Times New Roman" w:hAnsi="Times New Roman" w:cs="Times New Roman"/>
                <w:bCs/>
                <w:lang w:val="en-GB"/>
              </w:rPr>
            </w:pPr>
            <w:r>
              <w:rPr>
                <w:rFonts w:ascii="Times New Roman" w:hAnsi="Times New Roman" w:cs="Times New Roman"/>
                <w:bCs/>
                <w:lang w:val="en-GB"/>
              </w:rPr>
              <w:t>O</w:t>
            </w:r>
            <w:r>
              <w:rPr>
                <w:rFonts w:ascii="Times New Roman" w:hAnsi="Times New Roman" w:cs="Times New Roman" w:hint="eastAsia"/>
                <w:bCs/>
                <w:lang w:val="en-GB"/>
              </w:rPr>
              <w:t xml:space="preserve">ne </w:t>
            </w:r>
            <w:r>
              <w:rPr>
                <w:rFonts w:ascii="Times New Roman" w:hAnsi="Times New Roman" w:cs="Times New Roman"/>
                <w:bCs/>
                <w:lang w:val="en-GB"/>
              </w:rPr>
              <w:t xml:space="preserve">example is power sharing between multiple UL carriers. The Tx power may be not changed for one serving cell but total tx power is changed, </w:t>
            </w:r>
            <w:r w:rsidR="005C6EA0">
              <w:rPr>
                <w:rFonts w:ascii="Times New Roman" w:hAnsi="Times New Roman" w:cs="Times New Roman"/>
                <w:bCs/>
                <w:lang w:val="en-GB"/>
              </w:rPr>
              <w:t>the</w:t>
            </w:r>
            <w:r>
              <w:rPr>
                <w:rFonts w:ascii="Times New Roman" w:hAnsi="Times New Roman" w:cs="Times New Roman"/>
                <w:bCs/>
                <w:lang w:val="en-GB"/>
              </w:rPr>
              <w:t xml:space="preserve"> phase continuity may be changed. Besides, reception on other serving cell also leads to violation of phase continuity.</w:t>
            </w:r>
          </w:p>
          <w:p w14:paraId="2C332834" w14:textId="21BA95B8" w:rsidR="00476FD4" w:rsidRDefault="00F41D10" w:rsidP="00F41D10">
            <w:pPr>
              <w:rPr>
                <w:rFonts w:ascii="Times New Roman" w:hAnsi="Times New Roman" w:cs="Times New Roman"/>
                <w:bCs/>
                <w:lang w:val="en-GB"/>
              </w:rPr>
            </w:pPr>
            <w:r>
              <w:rPr>
                <w:rFonts w:ascii="Times New Roman" w:hAnsi="Times New Roman" w:cs="Times New Roman"/>
                <w:bCs/>
                <w:lang w:val="en-GB"/>
              </w:rPr>
              <w:t>If JCE is enabled only for single carrier operation, a conclusion is needed.</w:t>
            </w:r>
          </w:p>
        </w:tc>
      </w:tr>
      <w:tr w:rsidR="00F11658" w14:paraId="21B9ACAF"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6E836" w14:textId="77777777" w:rsidR="00F11658" w:rsidRDefault="00F11658" w:rsidP="00CC6AB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97132A" w14:textId="77777777" w:rsidR="00F11658" w:rsidRDefault="00F11658" w:rsidP="00CC6AB1">
            <w:pPr>
              <w:rPr>
                <w:rFonts w:ascii="Times New Roman" w:hAnsi="Times New Roman" w:cs="Times New Roman"/>
                <w:bCs/>
                <w:lang w:val="en-GB"/>
              </w:rPr>
            </w:pPr>
            <w:r>
              <w:rPr>
                <w:rFonts w:ascii="Times New Roman" w:hAnsi="Times New Roman" w:cs="Times New Roman"/>
                <w:bCs/>
                <w:lang w:val="en-GB"/>
              </w:rPr>
              <w:t>Q1:</w:t>
            </w:r>
            <w:r>
              <w:rPr>
                <w:rFonts w:ascii="Times New Roman" w:hAnsi="Times New Roman" w:cs="Times New Roman" w:hint="eastAsia"/>
                <w:bCs/>
                <w:lang w:val="en-GB"/>
              </w:rPr>
              <w:t>Y</w:t>
            </w:r>
            <w:r>
              <w:rPr>
                <w:rFonts w:ascii="Times New Roman" w:hAnsi="Times New Roman" w:cs="Times New Roman"/>
                <w:bCs/>
                <w:lang w:val="en-GB"/>
              </w:rPr>
              <w:t>es</w:t>
            </w:r>
          </w:p>
          <w:p w14:paraId="11C73144" w14:textId="77777777" w:rsidR="00F11658" w:rsidRDefault="00F11658" w:rsidP="00CC6AB1">
            <w:pPr>
              <w:rPr>
                <w:rFonts w:ascii="Times New Roman" w:hAnsi="Times New Roman" w:cs="Times New Roman"/>
                <w:bCs/>
                <w:lang w:val="en-GB"/>
              </w:rPr>
            </w:pPr>
            <w:r>
              <w:rPr>
                <w:rFonts w:ascii="Times New Roman" w:hAnsi="Times New Roman" w:cs="Times New Roman"/>
                <w:bCs/>
                <w:lang w:val="en-GB"/>
              </w:rPr>
              <w:t xml:space="preserve">Q2: RB allocation in case of frequency hopping.  </w:t>
            </w:r>
          </w:p>
        </w:tc>
      </w:tr>
      <w:tr w:rsidR="00AD1B29" w14:paraId="303D695D"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939466" w14:textId="76630D83" w:rsidR="00AD1B29"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0A407E" w14:textId="77777777" w:rsidR="00AD1B29" w:rsidRDefault="00AD1B29" w:rsidP="00AD1B29">
            <w:pPr>
              <w:rPr>
                <w:rFonts w:ascii="Times New Roman" w:hAnsi="Times New Roman" w:cs="Times New Roman"/>
                <w:bCs/>
                <w:lang w:val="en-GB"/>
              </w:rPr>
            </w:pPr>
            <w:r>
              <w:rPr>
                <w:rFonts w:ascii="Times New Roman" w:hAnsi="Times New Roman" w:cs="Times New Roman"/>
                <w:bCs/>
                <w:lang w:val="en-GB"/>
              </w:rPr>
              <w:t>I</w:t>
            </w:r>
            <w:r w:rsidRPr="00752940">
              <w:rPr>
                <w:rFonts w:ascii="Times New Roman" w:hAnsi="Times New Roman" w:cs="Times New Roman"/>
                <w:bCs/>
                <w:lang w:val="en-GB"/>
              </w:rPr>
              <w:t xml:space="preserve">t is unclear </w:t>
            </w:r>
            <w:r>
              <w:rPr>
                <w:rFonts w:ascii="Times New Roman" w:hAnsi="Times New Roman" w:cs="Times New Roman"/>
                <w:bCs/>
                <w:lang w:val="en-GB"/>
              </w:rPr>
              <w:t>to us what are the other transmission parameters. At least, the following questions need to be clarified:</w:t>
            </w:r>
          </w:p>
          <w:p w14:paraId="1158FCD1" w14:textId="77777777" w:rsidR="00AD1B29" w:rsidRPr="005F2AF3" w:rsidRDefault="00AD1B29" w:rsidP="00AD1B29">
            <w:pPr>
              <w:pStyle w:val="af8"/>
              <w:numPr>
                <w:ilvl w:val="0"/>
                <w:numId w:val="54"/>
              </w:numPr>
              <w:ind w:firstLineChars="0"/>
              <w:rPr>
                <w:bCs/>
                <w:sz w:val="21"/>
                <w:szCs w:val="21"/>
                <w:lang w:val="en-GB"/>
              </w:rPr>
            </w:pPr>
            <w:r w:rsidRPr="005F2AF3">
              <w:rPr>
                <w:bCs/>
                <w:sz w:val="21"/>
                <w:szCs w:val="21"/>
                <w:lang w:val="en-GB"/>
              </w:rPr>
              <w:t xml:space="preserve">What is the network-indicated operation for Tx power and what is the difference with TPC command? </w:t>
            </w:r>
          </w:p>
          <w:p w14:paraId="7140B07D" w14:textId="77777777" w:rsidR="00AD1B29" w:rsidRDefault="00AD1B29" w:rsidP="00AD1B29">
            <w:pPr>
              <w:pStyle w:val="af8"/>
              <w:numPr>
                <w:ilvl w:val="0"/>
                <w:numId w:val="54"/>
              </w:numPr>
              <w:ind w:firstLineChars="0"/>
              <w:rPr>
                <w:bCs/>
                <w:sz w:val="21"/>
                <w:szCs w:val="21"/>
                <w:lang w:val="en-GB"/>
              </w:rPr>
            </w:pPr>
            <w:r w:rsidRPr="005F2AF3">
              <w:rPr>
                <w:bCs/>
                <w:sz w:val="21"/>
                <w:szCs w:val="21"/>
                <w:lang w:val="en-GB"/>
              </w:rPr>
              <w:t>What is the use case of having different UL beam/TPMI (other than precoder cycling) across the PUSCH repetitions?</w:t>
            </w:r>
          </w:p>
          <w:p w14:paraId="3AB0EB3D" w14:textId="3D3DCE56" w:rsidR="00AD1B29" w:rsidRPr="00AD1B29" w:rsidRDefault="00AD1B29" w:rsidP="00AD1B29">
            <w:pPr>
              <w:pStyle w:val="af8"/>
              <w:numPr>
                <w:ilvl w:val="0"/>
                <w:numId w:val="54"/>
              </w:numPr>
              <w:ind w:firstLineChars="0"/>
              <w:rPr>
                <w:bCs/>
                <w:sz w:val="21"/>
                <w:szCs w:val="21"/>
                <w:lang w:val="en-GB"/>
              </w:rPr>
            </w:pPr>
            <w:r w:rsidRPr="00AD1B29">
              <w:rPr>
                <w:bCs/>
                <w:szCs w:val="21"/>
                <w:lang w:val="en-GB"/>
              </w:rPr>
              <w:t>For PUSCH repetition type A (and also PUSCH repetition type B and T</w:t>
            </w:r>
            <w:r w:rsidR="008B6282" w:rsidRPr="00AD1B29">
              <w:rPr>
                <w:bCs/>
                <w:szCs w:val="21"/>
                <w:lang w:val="en-GB"/>
              </w:rPr>
              <w:t>b</w:t>
            </w:r>
            <w:r w:rsidRPr="00AD1B29">
              <w:rPr>
                <w:bCs/>
                <w:szCs w:val="21"/>
                <w:lang w:val="en-GB"/>
              </w:rPr>
              <w:t>oMS), what is the use case of changing RB allocation across PUSCH repetitions? Please note that this would not be possible according to agreements for T</w:t>
            </w:r>
            <w:r w:rsidR="008B6282" w:rsidRPr="00AD1B29">
              <w:rPr>
                <w:bCs/>
                <w:szCs w:val="21"/>
                <w:lang w:val="en-GB"/>
              </w:rPr>
              <w:t>b</w:t>
            </w:r>
            <w:r w:rsidRPr="00AD1B29">
              <w:rPr>
                <w:bCs/>
                <w:szCs w:val="21"/>
                <w:lang w:val="en-GB"/>
              </w:rPr>
              <w:t>oMS in AI 8.8.1.2. Is this about FH?</w:t>
            </w:r>
          </w:p>
        </w:tc>
      </w:tr>
      <w:tr w:rsidR="002A29FC" w14:paraId="66D3A463" w14:textId="77777777" w:rsidTr="00F1165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D2FEA4" w14:textId="55E0FA4C" w:rsidR="002A29FC" w:rsidRDefault="002A29FC"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7E3CD3" w14:textId="1360AAA7" w:rsidR="00296B00" w:rsidRDefault="00296B00" w:rsidP="00AD1B29">
            <w:pPr>
              <w:rPr>
                <w:rFonts w:ascii="Times New Roman" w:hAnsi="Times New Roman" w:cs="Times New Roman"/>
                <w:bCs/>
                <w:lang w:val="en-GB"/>
              </w:rPr>
            </w:pPr>
            <w:r>
              <w:rPr>
                <w:rFonts w:ascii="Times New Roman" w:hAnsi="Times New Roman" w:cs="Times New Roman"/>
                <w:bCs/>
                <w:lang w:val="en-GB"/>
              </w:rPr>
              <w:t>Q1: yes</w:t>
            </w:r>
          </w:p>
          <w:p w14:paraId="3D7FB1C5" w14:textId="65F7F25D" w:rsidR="002A29FC" w:rsidRDefault="00296B00" w:rsidP="00AD1B29">
            <w:pPr>
              <w:rPr>
                <w:rFonts w:ascii="Times New Roman" w:hAnsi="Times New Roman" w:cs="Times New Roman"/>
                <w:bCs/>
                <w:lang w:val="en-GB"/>
              </w:rPr>
            </w:pPr>
            <w:r>
              <w:rPr>
                <w:rFonts w:ascii="Times New Roman" w:hAnsi="Times New Roman" w:cs="Times New Roman"/>
                <w:bCs/>
                <w:lang w:val="en-GB"/>
              </w:rPr>
              <w:t xml:space="preserve">Q2: </w:t>
            </w:r>
            <w:r w:rsidR="002A29FC">
              <w:rPr>
                <w:rFonts w:ascii="Times New Roman" w:hAnsi="Times New Roman" w:cs="Times New Roman"/>
                <w:bCs/>
                <w:lang w:val="en-GB"/>
              </w:rPr>
              <w:t xml:space="preserve">We also suggest to include SRI in case of multi-TRP operation. </w:t>
            </w:r>
          </w:p>
        </w:tc>
      </w:tr>
      <w:tr w:rsidR="00BA052B" w14:paraId="567ECC32"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30075" w14:textId="77777777" w:rsidR="00BA052B" w:rsidRPr="00BA052B" w:rsidRDefault="00BA052B" w:rsidP="00CC6AB1">
            <w:pPr>
              <w:jc w:val="center"/>
              <w:rPr>
                <w:rFonts w:ascii="Times New Roman" w:eastAsia="MS Mincho" w:hAnsi="Times New Roman" w:cs="Times New Roman"/>
                <w:bCs/>
                <w:lang w:val="en-GB" w:eastAsia="ja-JP"/>
              </w:rPr>
            </w:pPr>
            <w:r w:rsidRPr="00BA052B">
              <w:rPr>
                <w:rFonts w:ascii="Times New Roman" w:eastAsia="MS Mincho" w:hAnsi="Times New Roman" w:cs="Times New Roman" w:hint="eastAsia"/>
                <w:bCs/>
                <w:lang w:val="en-GB" w:eastAsia="ja-JP"/>
              </w:rPr>
              <w:t>C</w:t>
            </w:r>
            <w:r w:rsidRPr="00BA052B">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57560" w14:textId="77777777" w:rsidR="00BA052B" w:rsidRDefault="00BA052B" w:rsidP="00CC6AB1">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3E04BACB" w14:textId="77777777" w:rsidR="00BA052B" w:rsidRDefault="00BA052B" w:rsidP="00CC6AB1">
            <w:pPr>
              <w:rPr>
                <w:rFonts w:ascii="Times New Roman" w:hAnsi="Times New Roman" w:cs="Times New Roman"/>
                <w:bCs/>
                <w:lang w:val="en-GB"/>
              </w:rPr>
            </w:pPr>
            <w:r>
              <w:rPr>
                <w:rFonts w:ascii="Times New Roman" w:hAnsi="Times New Roman" w:cs="Times New Roman"/>
                <w:bCs/>
                <w:lang w:val="en-GB"/>
              </w:rPr>
              <w:t>Q2: legacy frequency hopping should be considered as an event.</w:t>
            </w:r>
          </w:p>
        </w:tc>
      </w:tr>
      <w:tr w:rsidR="00DB4845" w14:paraId="616B6A9F"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E74C48" w14:textId="20D2B035" w:rsidR="00DB4845" w:rsidRPr="00BA052B" w:rsidRDefault="00DB4845" w:rsidP="00DB484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BE9A33" w14:textId="77777777" w:rsidR="00DB4845" w:rsidRDefault="00DB4845" w:rsidP="00DB4845">
            <w:pPr>
              <w:rPr>
                <w:rFonts w:ascii="Times New Roman" w:hAnsi="Times New Roman" w:cs="Times New Roman"/>
                <w:bCs/>
                <w:lang w:val="en-GB"/>
              </w:rPr>
            </w:pPr>
            <w:r>
              <w:rPr>
                <w:rFonts w:ascii="Times New Roman" w:hAnsi="Times New Roman" w:cs="Times New Roman"/>
                <w:bCs/>
                <w:lang w:val="en-GB"/>
              </w:rPr>
              <w:lastRenderedPageBreak/>
              <w:t>Q1: Yes, any transmission parameter that can affect the phase continuity and power consistency should be considered as an event</w:t>
            </w:r>
          </w:p>
          <w:p w14:paraId="2C6608C6" w14:textId="3358DA7C" w:rsidR="00DB4845" w:rsidRDefault="00DB4845" w:rsidP="00DB4845">
            <w:pPr>
              <w:rPr>
                <w:rFonts w:ascii="Times New Roman" w:hAnsi="Times New Roman" w:cs="Times New Roman"/>
                <w:bCs/>
                <w:lang w:val="en-GB"/>
              </w:rPr>
            </w:pPr>
            <w:r>
              <w:rPr>
                <w:rFonts w:ascii="Times New Roman" w:hAnsi="Times New Roman" w:cs="Times New Roman"/>
                <w:bCs/>
                <w:lang w:val="en-GB"/>
              </w:rPr>
              <w:lastRenderedPageBreak/>
              <w:t xml:space="preserve">Q2: </w:t>
            </w:r>
            <w:r w:rsidR="004F2778">
              <w:rPr>
                <w:rFonts w:ascii="Times New Roman" w:hAnsi="Times New Roman" w:cs="Times New Roman"/>
                <w:bCs/>
                <w:lang w:val="en-GB"/>
              </w:rPr>
              <w:t xml:space="preserve">Frequency hopping, </w:t>
            </w:r>
            <w:r>
              <w:rPr>
                <w:rFonts w:ascii="Times New Roman" w:hAnsi="Times New Roman" w:cs="Times New Roman"/>
                <w:bCs/>
                <w:lang w:val="en-GB"/>
              </w:rPr>
              <w:t>RB allocation, beam switch</w:t>
            </w:r>
          </w:p>
        </w:tc>
      </w:tr>
      <w:tr w:rsidR="003E6114" w14:paraId="4D63EAF0"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87241" w14:textId="3079CD60" w:rsidR="003E6114" w:rsidRDefault="003E6114" w:rsidP="003E6114">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C8A574" w14:textId="77777777"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No. </w:t>
            </w:r>
          </w:p>
          <w:p w14:paraId="77B3F250" w14:textId="6B803B37" w:rsidR="003E6114" w:rsidRDefault="003E6114" w:rsidP="003E6114">
            <w:pPr>
              <w:rPr>
                <w:rFonts w:ascii="Times New Roman" w:hAnsi="Times New Roman" w:cs="Times New Roman"/>
                <w:bCs/>
                <w:lang w:val="en-GB"/>
              </w:rPr>
            </w:pPr>
            <w:r>
              <w:rPr>
                <w:rFonts w:ascii="Times New Roman" w:eastAsia="Malgun Gothic" w:hAnsi="Times New Roman" w:cs="Times New Roman"/>
                <w:bCs/>
                <w:lang w:val="en-GB" w:eastAsia="ko-KR"/>
              </w:rPr>
              <w:t>According to agreement, since TPC command and frequency hopping separately listed, it is our understanding that all other parameters cannot be changed during repetition, they are only configured when scheduling.</w:t>
            </w:r>
          </w:p>
        </w:tc>
      </w:tr>
      <w:tr w:rsidR="00FA5FDA" w14:paraId="3EC309C5"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568074" w14:textId="2C1EF218" w:rsidR="00FA5FDA" w:rsidRDefault="00FA5FDA" w:rsidP="00FA5FDA">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E28C23" w14:textId="77777777" w:rsidR="00FA5FDA" w:rsidRDefault="00FA5FDA" w:rsidP="00FA5FDA">
            <w:pPr>
              <w:rPr>
                <w:rFonts w:ascii="Times New Roman" w:hAnsi="Times New Roman" w:cs="Times New Roman"/>
                <w:bCs/>
                <w:lang w:val="en-GB"/>
              </w:rPr>
            </w:pPr>
            <w:r>
              <w:rPr>
                <w:rFonts w:ascii="Times New Roman" w:hAnsi="Times New Roman" w:cs="Times New Roman"/>
                <w:bCs/>
                <w:lang w:val="en-GB"/>
              </w:rPr>
              <w:t>Q1: Yes. It provides a clear behaviour to UE.</w:t>
            </w:r>
          </w:p>
          <w:p w14:paraId="608A8FFF" w14:textId="1626D9F5" w:rsidR="00FA5FDA" w:rsidRDefault="00FA5FDA" w:rsidP="00FA5FDA">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sidRPr="008C4AE8">
              <w:rPr>
                <w:rFonts w:ascii="Times New Roman" w:hAnsi="Times New Roman" w:cs="Times New Roman"/>
                <w:bCs/>
                <w:lang w:val="en-GB"/>
              </w:rPr>
              <w:t>Tx power, UL beam/TPMI</w:t>
            </w:r>
            <w:r>
              <w:rPr>
                <w:rFonts w:ascii="Times New Roman" w:hAnsi="Times New Roman" w:cs="Times New Roman"/>
                <w:bCs/>
                <w:lang w:val="en-GB"/>
              </w:rPr>
              <w:t xml:space="preserve">. Regarding </w:t>
            </w:r>
            <w:r w:rsidRPr="008C4AE8">
              <w:rPr>
                <w:rFonts w:ascii="Times New Roman" w:hAnsi="Times New Roman" w:cs="Times New Roman"/>
                <w:bCs/>
                <w:lang w:val="en-GB"/>
              </w:rPr>
              <w:t>RB allocation</w:t>
            </w:r>
            <w:r>
              <w:rPr>
                <w:rFonts w:ascii="Times New Roman" w:hAnsi="Times New Roman" w:cs="Times New Roman"/>
                <w:bCs/>
                <w:lang w:val="en-GB"/>
              </w:rPr>
              <w:t xml:space="preserve"> aspect, does FL intend to interact with FH pattern? If yes, we suggest considering this aspect with the discussion on the interaction with FH and joint channel estimation.</w:t>
            </w:r>
          </w:p>
        </w:tc>
      </w:tr>
      <w:tr w:rsidR="00E33AEC" w14:paraId="503136B7"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733F1" w14:textId="43A6EA8C" w:rsidR="00E33AEC" w:rsidRDefault="00E33AEC" w:rsidP="00FA5FD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5663CE" w14:textId="4A883B08" w:rsidR="00E33AEC" w:rsidRDefault="00E33AEC" w:rsidP="00FA5FDA">
            <w:pPr>
              <w:rPr>
                <w:rFonts w:ascii="Times New Roman" w:hAnsi="Times New Roman" w:cs="Times New Roman"/>
                <w:bCs/>
                <w:lang w:val="en-GB"/>
              </w:rPr>
            </w:pPr>
            <w:r>
              <w:rPr>
                <w:rFonts w:ascii="Times New Roman" w:hAnsi="Times New Roman" w:cs="Times New Roman" w:hint="eastAsia"/>
                <w:bCs/>
                <w:lang w:val="en-GB"/>
              </w:rPr>
              <w:t>Q1: Y.</w:t>
            </w:r>
          </w:p>
          <w:p w14:paraId="25307CD1" w14:textId="04844C94" w:rsidR="00E33AEC" w:rsidRDefault="00E33AEC" w:rsidP="00E33AEC">
            <w:pPr>
              <w:rPr>
                <w:rFonts w:ascii="Times New Roman" w:hAnsi="Times New Roman" w:cs="Times New Roman"/>
                <w:bCs/>
                <w:lang w:val="en-GB"/>
              </w:rPr>
            </w:pPr>
            <w:r>
              <w:rPr>
                <w:rFonts w:ascii="Times New Roman" w:hAnsi="Times New Roman" w:cs="Times New Roman" w:hint="eastAsia"/>
                <w:bCs/>
                <w:lang w:val="en-GB"/>
              </w:rPr>
              <w:t xml:space="preserve">Q2: Possibly Tx power (TPC command activation) and RB (frequency hopping). But we do not see the need to consider </w:t>
            </w:r>
            <w:r w:rsidRPr="00E33AEC">
              <w:rPr>
                <w:rFonts w:ascii="Times New Roman" w:hAnsi="Times New Roman" w:cs="Times New Roman"/>
                <w:bCs/>
                <w:lang w:val="en-GB"/>
              </w:rPr>
              <w:t>UL beam/TPMI</w:t>
            </w:r>
            <w:r>
              <w:rPr>
                <w:rFonts w:ascii="Times New Roman" w:hAnsi="Times New Roman" w:cs="Times New Roman" w:hint="eastAsia"/>
                <w:bCs/>
                <w:lang w:val="en-GB"/>
              </w:rPr>
              <w:t xml:space="preserve"> change.</w:t>
            </w:r>
          </w:p>
        </w:tc>
      </w:tr>
      <w:tr w:rsidR="002C39E2" w14:paraId="60952647"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125A6A" w14:textId="031B5AF4" w:rsidR="002C39E2" w:rsidRDefault="002C39E2" w:rsidP="00FA5FDA">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FB7976" w14:textId="77777777" w:rsidR="002C39E2" w:rsidRDefault="002C39E2" w:rsidP="002C39E2">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1:Yes</w:t>
            </w:r>
          </w:p>
          <w:p w14:paraId="6323698D" w14:textId="716F9621" w:rsidR="002C39E2" w:rsidRDefault="002C39E2" w:rsidP="002C39E2">
            <w:pPr>
              <w:rPr>
                <w:rFonts w:ascii="Times New Roman" w:hAnsi="Times New Roman" w:cs="Times New Roman"/>
                <w:bCs/>
                <w:lang w:val="en-GB"/>
              </w:rPr>
            </w:pPr>
            <w:r w:rsidRPr="0029359C">
              <w:rPr>
                <w:bCs/>
                <w:lang w:val="en-GB"/>
              </w:rPr>
              <w:t xml:space="preserve">Q2: Frequency hopping also should be included besides </w:t>
            </w:r>
            <w:r w:rsidRPr="0029359C">
              <w:rPr>
                <w:szCs w:val="21"/>
              </w:rPr>
              <w:t>Tx power, UL beam/TPMI, and RB allocation.</w:t>
            </w:r>
          </w:p>
        </w:tc>
      </w:tr>
      <w:tr w:rsidR="00CF0393" w14:paraId="1AFED17A"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6B8F" w14:textId="4FEE4C5B" w:rsidR="00CF0393" w:rsidRPr="00CF0393" w:rsidRDefault="00CF0393" w:rsidP="00FA5FD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60EA1C" w14:textId="77777777" w:rsidR="00CF0393" w:rsidRDefault="00CF0393" w:rsidP="002C39E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Yes</w:t>
            </w:r>
          </w:p>
          <w:p w14:paraId="5951322D" w14:textId="2F403736" w:rsidR="00CF0393" w:rsidRPr="00CF0393" w:rsidRDefault="00CF0393" w:rsidP="002C39E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UL beam</w:t>
            </w:r>
          </w:p>
        </w:tc>
      </w:tr>
      <w:tr w:rsidR="00E4794C" w14:paraId="0C931DDB" w14:textId="77777777" w:rsidTr="00BA052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E3B948" w14:textId="0061A135" w:rsidR="00E4794C" w:rsidRDefault="00E4794C" w:rsidP="00E4794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7DA6C" w14:textId="3C127AED" w:rsidR="00E4794C" w:rsidRDefault="00E4794C"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It’s not fully clear the question here. Are these parameter changes is triggered by other DCI? such as TPC, it is discussed in another section. What does it mean of RB allocation change? It is changed by scheduling DCI with frequency hopping? Or by other means.  </w:t>
            </w:r>
          </w:p>
        </w:tc>
      </w:tr>
      <w:tr w:rsidR="00EB41D3" w14:paraId="4E36C156"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8E4EB1" w14:textId="77777777" w:rsidR="00EB41D3" w:rsidRDefault="00EB41D3" w:rsidP="00FC4B7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6DC7D2" w14:textId="77777777" w:rsidR="00EB41D3" w:rsidRDefault="00EB41D3" w:rsidP="00FC4B79">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No.</w:t>
            </w:r>
          </w:p>
          <w:p w14:paraId="6397B63A" w14:textId="77777777" w:rsidR="00EB41D3" w:rsidRDefault="00EB41D3" w:rsidP="00FC4B79">
            <w:pPr>
              <w:rPr>
                <w:rFonts w:ascii="Times New Roman" w:hAnsi="Times New Roman" w:cs="Times New Roman"/>
                <w:bCs/>
                <w:lang w:val="en-GB"/>
              </w:rPr>
            </w:pPr>
            <w:r>
              <w:rPr>
                <w:rFonts w:ascii="Times New Roman" w:hAnsi="Times New Roman" w:cs="Times New Roman"/>
                <w:bCs/>
                <w:lang w:val="en-GB"/>
              </w:rPr>
              <w:t>Similar view as LG.</w:t>
            </w:r>
          </w:p>
        </w:tc>
      </w:tr>
      <w:tr w:rsidR="008F1276" w14:paraId="2BE1396E"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A85033"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19A944"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 xml:space="preserve">Q1: In short, no. </w:t>
            </w:r>
          </w:p>
          <w:p w14:paraId="587F6F64"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If these transmission parameters could change, then they would naturally be events.  However, if as LG points out they are set once for all repetitions, then they are not events.  Regarding UL M-TRP, we would like to understand why it is sufficient to not configure DMRS bundling.  Also, can companies clarify what is meant by ‘UL/beam TPMI’: is this a change in SRI or something else?</w:t>
            </w:r>
          </w:p>
        </w:tc>
      </w:tr>
    </w:tbl>
    <w:p w14:paraId="525C977C" w14:textId="77777777" w:rsidR="00A74832" w:rsidRPr="00BA052B" w:rsidRDefault="00A74832">
      <w:pPr>
        <w:rPr>
          <w:rFonts w:ascii="Times New Roman" w:eastAsia="宋体" w:hAnsi="Times New Roman" w:cs="Times New Roman"/>
          <w:b/>
          <w:kern w:val="0"/>
          <w:szCs w:val="21"/>
          <w:highlight w:val="yellow"/>
          <w:lang w:val="en-GB" w:eastAsia="en-US"/>
        </w:rPr>
      </w:pPr>
    </w:p>
    <w:p w14:paraId="452C51FA" w14:textId="77777777" w:rsidR="00A74832" w:rsidRDefault="00476FD4">
      <w:pPr>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lang w:val="en-GB"/>
        </w:rPr>
        <w:t>Based on companies’ views, whether precoder cycling is used is up to UE implementation and it is transparent to gNB. UE should not change precoder within the actual TDW because the gNB cannot identify that.</w:t>
      </w:r>
    </w:p>
    <w:p w14:paraId="5051CD2B" w14:textId="77777777" w:rsidR="00A74832" w:rsidRDefault="00476FD4">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w:t>
      </w:r>
    </w:p>
    <w:p w14:paraId="6D38D34B" w14:textId="77777777" w:rsidR="00A74832" w:rsidRDefault="00476FD4">
      <w:pPr>
        <w:pStyle w:val="af8"/>
        <w:numPr>
          <w:ilvl w:val="0"/>
          <w:numId w:val="25"/>
        </w:numPr>
        <w:ind w:firstLineChars="0"/>
        <w:rPr>
          <w:sz w:val="21"/>
          <w:szCs w:val="21"/>
          <w:lang w:eastAsia="zh-CN"/>
        </w:rPr>
      </w:pPr>
      <w:r>
        <w:rPr>
          <w:sz w:val="21"/>
          <w:szCs w:val="21"/>
          <w:lang w:eastAsia="zh-CN"/>
        </w:rPr>
        <w:lastRenderedPageBreak/>
        <w:t>Precoder cycling does not constitute an event that violates power consistency and phase continuity.</w:t>
      </w:r>
    </w:p>
    <w:p w14:paraId="380EDAEF" w14:textId="77777777" w:rsidR="00A74832" w:rsidRDefault="00476FD4">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E should not perform procoder cycling within the actual TDW.</w:t>
      </w:r>
    </w:p>
    <w:p w14:paraId="2CF1D1E0" w14:textId="77777777" w:rsidR="00A74832" w:rsidRDefault="00A74832">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287C3DB9" w14:textId="77777777">
        <w:trPr>
          <w:trHeight w:val="409"/>
          <w:jc w:val="center"/>
        </w:trPr>
        <w:tc>
          <w:tcPr>
            <w:tcW w:w="1220" w:type="dxa"/>
            <w:shd w:val="clear" w:color="auto" w:fill="auto"/>
            <w:vAlign w:val="center"/>
          </w:tcPr>
          <w:p w14:paraId="540D4A0D"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EC019"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73619E9A" w14:textId="77777777">
        <w:trPr>
          <w:trHeight w:val="409"/>
          <w:jc w:val="center"/>
        </w:trPr>
        <w:tc>
          <w:tcPr>
            <w:tcW w:w="1220" w:type="dxa"/>
            <w:shd w:val="clear" w:color="auto" w:fill="auto"/>
            <w:vAlign w:val="center"/>
          </w:tcPr>
          <w:p w14:paraId="4158B65A" w14:textId="77777777" w:rsidR="00A74832" w:rsidRDefault="00476F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35873DD" w14:textId="77777777" w:rsidR="00A74832" w:rsidRDefault="00476FD4">
            <w:pPr>
              <w:rPr>
                <w:rFonts w:ascii="Times New Roman" w:hAnsi="Times New Roman" w:cs="Times New Roman"/>
                <w:bCs/>
              </w:rPr>
            </w:pPr>
            <w:r>
              <w:rPr>
                <w:rFonts w:ascii="Times New Roman" w:hAnsi="Times New Roman" w:cs="Times New Roman" w:hint="eastAsia"/>
                <w:bCs/>
              </w:rPr>
              <w:t xml:space="preserve">Fine with the proposal. </w:t>
            </w:r>
          </w:p>
        </w:tc>
      </w:tr>
      <w:tr w:rsidR="00476FD4" w14:paraId="6466FF3A" w14:textId="77777777">
        <w:trPr>
          <w:trHeight w:val="419"/>
          <w:jc w:val="center"/>
        </w:trPr>
        <w:tc>
          <w:tcPr>
            <w:tcW w:w="1220" w:type="dxa"/>
            <w:shd w:val="clear" w:color="auto" w:fill="auto"/>
            <w:vAlign w:val="center"/>
          </w:tcPr>
          <w:p w14:paraId="030E786E" w14:textId="734D11C7" w:rsidR="00476FD4" w:rsidRDefault="00476FD4" w:rsidP="00476F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D2EB873" w14:textId="6EAFF6E0" w:rsidR="00476FD4" w:rsidRDefault="00476FD4" w:rsidP="00476FD4">
            <w:pPr>
              <w:rPr>
                <w:rFonts w:ascii="Times New Roman" w:hAnsi="Times New Roman" w:cs="Times New Roman"/>
                <w:bCs/>
                <w:lang w:val="en-GB"/>
              </w:rPr>
            </w:pPr>
            <w:r>
              <w:rPr>
                <w:rFonts w:ascii="Times New Roman" w:hAnsi="Times New Roman" w:cs="Times New Roman"/>
                <w:bCs/>
                <w:lang w:val="en-GB"/>
              </w:rPr>
              <w:t>Can we go with just the second statement. First statement by itself doesn’t seem accurate as precoder cycling does impact power consistency and phase continuity.</w:t>
            </w:r>
          </w:p>
        </w:tc>
      </w:tr>
      <w:tr w:rsidR="005B0B5D" w14:paraId="3C8BEBC5" w14:textId="77777777">
        <w:trPr>
          <w:trHeight w:val="409"/>
          <w:jc w:val="center"/>
        </w:trPr>
        <w:tc>
          <w:tcPr>
            <w:tcW w:w="1220" w:type="dxa"/>
            <w:shd w:val="clear" w:color="auto" w:fill="auto"/>
            <w:vAlign w:val="center"/>
          </w:tcPr>
          <w:p w14:paraId="5E5A30AE" w14:textId="2EDD9540" w:rsidR="005B0B5D" w:rsidRDefault="008B6282" w:rsidP="005B0B5D">
            <w:pPr>
              <w:jc w:val="center"/>
              <w:rPr>
                <w:rFonts w:ascii="Times New Roman" w:hAnsi="Times New Roman" w:cs="Times New Roman"/>
                <w:bCs/>
                <w:lang w:val="en-GB"/>
              </w:rPr>
            </w:pPr>
            <w:r>
              <w:rPr>
                <w:rFonts w:ascii="Times New Roman" w:hAnsi="Times New Roman" w:cs="Times New Roman"/>
                <w:bCs/>
                <w:lang w:val="en-GB"/>
              </w:rPr>
              <w:t>V</w:t>
            </w:r>
            <w:r w:rsidR="005B0B5D">
              <w:rPr>
                <w:rFonts w:ascii="Times New Roman" w:hAnsi="Times New Roman" w:cs="Times New Roman"/>
                <w:bCs/>
                <w:lang w:val="en-GB"/>
              </w:rPr>
              <w:t>ivo</w:t>
            </w:r>
          </w:p>
        </w:tc>
        <w:tc>
          <w:tcPr>
            <w:tcW w:w="8257" w:type="dxa"/>
            <w:shd w:val="clear" w:color="auto" w:fill="auto"/>
            <w:vAlign w:val="center"/>
          </w:tcPr>
          <w:p w14:paraId="4EE6C65A" w14:textId="77777777" w:rsidR="005B0B5D" w:rsidRDefault="005B0B5D" w:rsidP="005B0B5D">
            <w:pPr>
              <w:rPr>
                <w:rFonts w:ascii="Times New Roman" w:hAnsi="Times New Roman" w:cs="Times New Roman"/>
                <w:bCs/>
                <w:lang w:val="en-GB"/>
              </w:rPr>
            </w:pPr>
            <w:r>
              <w:rPr>
                <w:rFonts w:ascii="Times New Roman" w:hAnsi="Times New Roman" w:cs="Times New Roman"/>
                <w:bCs/>
                <w:lang w:val="en-GB"/>
              </w:rPr>
              <w:t>Not sure the meaning of precoding cycling. Hope proponents can clarify.</w:t>
            </w:r>
          </w:p>
          <w:p w14:paraId="06544151" w14:textId="77777777" w:rsidR="005B0B5D" w:rsidRDefault="005B0B5D" w:rsidP="005B0B5D">
            <w:pPr>
              <w:rPr>
                <w:rFonts w:ascii="Times New Roman" w:hAnsi="Times New Roman" w:cs="Times New Roman"/>
                <w:bCs/>
                <w:lang w:val="en-GB"/>
              </w:rPr>
            </w:pPr>
            <w:r>
              <w:rPr>
                <w:rFonts w:ascii="Times New Roman" w:hAnsi="Times New Roman" w:cs="Times New Roman"/>
                <w:bCs/>
                <w:lang w:val="en-GB"/>
              </w:rPr>
              <w:t>Based on our understanding for PUCCH&amp;PUSCH transmission in Rel-16, for codebook based PUSCH transmission, the precoder is indicated by TPMI, and precoder is not changed across PUSCH repetitions. For non-codebook based PUSCH transmission, the precoder follows the same antenna port of SRS. For PUCCH, the antenna port follows the indicated spatial relation info. Hence, we do not find any cases that precoder can be cycled across PUSCH/PUCCH repetitions. If our understanding is wrong, hope companies can correct us.</w:t>
            </w:r>
          </w:p>
          <w:p w14:paraId="450A7088" w14:textId="2D89CE02" w:rsidR="005B0B5D" w:rsidRDefault="005B0B5D" w:rsidP="005B0B5D">
            <w:pPr>
              <w:rPr>
                <w:rFonts w:ascii="Times New Roman" w:hAnsi="Times New Roman" w:cs="Times New Roman"/>
                <w:bCs/>
                <w:lang w:val="en-GB"/>
              </w:rPr>
            </w:pPr>
            <w:r>
              <w:rPr>
                <w:rFonts w:ascii="Times New Roman" w:hAnsi="Times New Roman" w:cs="Times New Roman"/>
                <w:bCs/>
                <w:lang w:val="en-GB"/>
              </w:rPr>
              <w:t>In Rel-17</w:t>
            </w:r>
            <w:r w:rsidR="00281F1B">
              <w:rPr>
                <w:rFonts w:ascii="Times New Roman" w:hAnsi="Times New Roman" w:cs="Times New Roman"/>
                <w:bCs/>
                <w:lang w:val="en-GB"/>
              </w:rPr>
              <w:t xml:space="preserve"> MIMO</w:t>
            </w:r>
            <w:r>
              <w:rPr>
                <w:rFonts w:ascii="Times New Roman" w:hAnsi="Times New Roman" w:cs="Times New Roman"/>
                <w:bCs/>
                <w:lang w:val="en-GB"/>
              </w:rPr>
              <w:t>, beam switching every repetition or every 2 repetitions are supported. If it is considered as ‘</w:t>
            </w:r>
            <w:r>
              <w:rPr>
                <w:szCs w:val="21"/>
              </w:rPr>
              <w:t>Precoder cycling</w:t>
            </w:r>
            <w:r>
              <w:rPr>
                <w:rFonts w:ascii="Times New Roman" w:hAnsi="Times New Roman" w:cs="Times New Roman"/>
                <w:bCs/>
                <w:lang w:val="en-GB"/>
              </w:rPr>
              <w:t>’ in the FL proposal, we are fine to consider it as an event. Otherwise, we do not think precoder cycling is an event, based on our understanding on Rel-16.</w:t>
            </w:r>
          </w:p>
        </w:tc>
      </w:tr>
      <w:tr w:rsidR="00AD1B29" w14:paraId="5C75C190" w14:textId="77777777">
        <w:trPr>
          <w:trHeight w:val="409"/>
          <w:jc w:val="center"/>
        </w:trPr>
        <w:tc>
          <w:tcPr>
            <w:tcW w:w="1220" w:type="dxa"/>
            <w:shd w:val="clear" w:color="auto" w:fill="auto"/>
            <w:vAlign w:val="center"/>
          </w:tcPr>
          <w:p w14:paraId="055B6AD4" w14:textId="092B6330" w:rsidR="00AD1B29"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F1DFCBE" w14:textId="6088DF82" w:rsidR="00AD1B29" w:rsidRDefault="00AD1B29" w:rsidP="00AD1B29">
            <w:pPr>
              <w:rPr>
                <w:rFonts w:ascii="Times New Roman" w:hAnsi="Times New Roman" w:cs="Times New Roman"/>
                <w:bCs/>
                <w:lang w:val="en-GB"/>
              </w:rPr>
            </w:pPr>
            <w:r>
              <w:rPr>
                <w:rFonts w:ascii="Times New Roman" w:hAnsi="Times New Roman" w:cs="Times New Roman"/>
                <w:bCs/>
                <w:lang w:val="en-GB"/>
              </w:rPr>
              <w:t>We are fine with the proposal.</w:t>
            </w:r>
          </w:p>
        </w:tc>
      </w:tr>
      <w:tr w:rsidR="008611B7" w14:paraId="10C629C1" w14:textId="77777777">
        <w:trPr>
          <w:trHeight w:val="409"/>
          <w:jc w:val="center"/>
        </w:trPr>
        <w:tc>
          <w:tcPr>
            <w:tcW w:w="1220" w:type="dxa"/>
            <w:shd w:val="clear" w:color="auto" w:fill="auto"/>
            <w:vAlign w:val="center"/>
          </w:tcPr>
          <w:p w14:paraId="2D565A64" w14:textId="4DD13A0B" w:rsidR="008611B7" w:rsidRDefault="008611B7"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D66AA5" w14:textId="72FBEBFD" w:rsidR="008611B7" w:rsidRDefault="008611B7" w:rsidP="00AD1B29">
            <w:pPr>
              <w:rPr>
                <w:rFonts w:ascii="Times New Roman" w:hAnsi="Times New Roman" w:cs="Times New Roman"/>
                <w:bCs/>
                <w:lang w:val="en-GB"/>
              </w:rPr>
            </w:pPr>
            <w:r>
              <w:rPr>
                <w:rFonts w:ascii="Times New Roman" w:hAnsi="Times New Roman" w:cs="Times New Roman"/>
                <w:bCs/>
                <w:lang w:val="en-GB"/>
              </w:rPr>
              <w:t xml:space="preserve">We share similar view as Vivo. If this is for multi-TRP operation, precoder cycling should be considered as an event. </w:t>
            </w:r>
          </w:p>
        </w:tc>
      </w:tr>
      <w:tr w:rsidR="00CB2113" w14:paraId="1B8421FE" w14:textId="77777777" w:rsidTr="00CB211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5C44D" w14:textId="77777777" w:rsidR="00CB2113" w:rsidRPr="00CB2113" w:rsidRDefault="00CB2113" w:rsidP="00CC6AB1">
            <w:pPr>
              <w:jc w:val="center"/>
              <w:rPr>
                <w:rFonts w:ascii="Times New Roman" w:eastAsia="MS Mincho" w:hAnsi="Times New Roman" w:cs="Times New Roman"/>
                <w:bCs/>
                <w:lang w:val="en-GB" w:eastAsia="ja-JP"/>
              </w:rPr>
            </w:pPr>
            <w:r w:rsidRPr="00CB2113">
              <w:rPr>
                <w:rFonts w:ascii="Times New Roman" w:eastAsia="MS Mincho" w:hAnsi="Times New Roman" w:cs="Times New Roman" w:hint="eastAsia"/>
                <w:bCs/>
                <w:lang w:val="en-GB" w:eastAsia="ja-JP"/>
              </w:rPr>
              <w:t>C</w:t>
            </w:r>
            <w:r w:rsidRPr="00CB211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88CF3" w14:textId="77777777" w:rsidR="00CB2113" w:rsidRDefault="00CB2113" w:rsidP="00CC6AB1">
            <w:pPr>
              <w:rPr>
                <w:rFonts w:ascii="Times New Roman" w:hAnsi="Times New Roman" w:cs="Times New Roman"/>
                <w:bCs/>
                <w:lang w:val="en-GB"/>
              </w:rPr>
            </w:pPr>
            <w:r w:rsidRPr="00CB2113">
              <w:rPr>
                <w:rFonts w:ascii="Times New Roman" w:hAnsi="Times New Roman" w:cs="Times New Roman"/>
                <w:bCs/>
                <w:lang w:val="en-GB"/>
              </w:rPr>
              <w:t>Precoder cycling is transparent to spec. When the implementation is not clear, we cannot consider it as an event or not. But if the UE reports to support JCE, the precoding cycling should not impact</w:t>
            </w:r>
          </w:p>
        </w:tc>
      </w:tr>
      <w:tr w:rsidR="005C4206" w14:paraId="4505C275" w14:textId="77777777" w:rsidTr="00CB211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491FB8" w14:textId="12DD3517" w:rsidR="005C4206" w:rsidRPr="00CB2113" w:rsidRDefault="005C4206" w:rsidP="005C4206">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529AB4" w14:textId="4B4A754B" w:rsidR="005C4206" w:rsidRPr="00CB2113" w:rsidRDefault="005C4206" w:rsidP="005C4206">
            <w:pPr>
              <w:rPr>
                <w:rFonts w:ascii="Times New Roman" w:hAnsi="Times New Roman" w:cs="Times New Roman"/>
                <w:bCs/>
                <w:lang w:val="en-GB"/>
              </w:rPr>
            </w:pPr>
            <w:r>
              <w:rPr>
                <w:rFonts w:ascii="Times New Roman" w:hAnsi="Times New Roman" w:cs="Times New Roman"/>
                <w:bCs/>
                <w:lang w:val="en-GB"/>
              </w:rPr>
              <w:t>Similar view as QC. Basically, if precoder cycling is done, it will be an event. Agree to keep second bullet for clarity</w:t>
            </w:r>
          </w:p>
        </w:tc>
      </w:tr>
      <w:tr w:rsidR="003E6114" w14:paraId="7194158F" w14:textId="77777777" w:rsidTr="00CB211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7AA63" w14:textId="66E438D6" w:rsidR="003E6114" w:rsidRDefault="003E6114" w:rsidP="003E6114">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063DE" w14:textId="5C6548FA" w:rsidR="003E6114" w:rsidRDefault="003E6114" w:rsidP="003E6114">
            <w:pPr>
              <w:rPr>
                <w:rFonts w:ascii="Times New Roman" w:hAnsi="Times New Roman" w:cs="Times New Roman"/>
                <w:bCs/>
                <w:lang w:val="en-GB"/>
              </w:rPr>
            </w:pPr>
            <w:r>
              <w:rPr>
                <w:rFonts w:ascii="Times New Roman" w:eastAsia="Malgun Gothic" w:hAnsi="Times New Roman" w:cs="Times New Roman"/>
                <w:bCs/>
                <w:lang w:val="en-GB" w:eastAsia="ko-KR"/>
              </w:rPr>
              <w:t>Fine with proposal.</w:t>
            </w:r>
          </w:p>
        </w:tc>
      </w:tr>
      <w:tr w:rsidR="00185E5A" w14:paraId="4D8048B5" w14:textId="77777777" w:rsidTr="00CB211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5F3C7" w14:textId="072C06D0" w:rsidR="00185E5A" w:rsidRDefault="00185E5A" w:rsidP="00185E5A">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5C055" w14:textId="4940A355" w:rsidR="00185E5A" w:rsidRDefault="00185E5A" w:rsidP="00185E5A">
            <w:pPr>
              <w:rPr>
                <w:rFonts w:ascii="Times New Roman" w:eastAsia="Malgun Gothic" w:hAnsi="Times New Roman" w:cs="Times New Roman"/>
                <w:bCs/>
                <w:lang w:val="en-GB" w:eastAsia="ko-KR"/>
              </w:rPr>
            </w:pPr>
            <w:r>
              <w:rPr>
                <w:rFonts w:ascii="Times New Roman" w:hAnsi="Times New Roman" w:cs="Times New Roman"/>
                <w:bCs/>
                <w:lang w:val="en-GB"/>
              </w:rPr>
              <w:t>The fist bullet seems inaccurate because when precoder cycling is performed, it will be an event as mentioned by some companies. In this sense, we think a precoder cycling is performed within an actual TDW in order to maximize performance again.</w:t>
            </w:r>
          </w:p>
        </w:tc>
      </w:tr>
      <w:tr w:rsidR="00E33AEC" w14:paraId="3E85AEDA" w14:textId="77777777" w:rsidTr="00CB211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367907" w14:textId="5FFB5683" w:rsidR="00E33AEC" w:rsidRDefault="00E33AEC" w:rsidP="00185E5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CDDC35" w14:textId="4832D899" w:rsidR="00E33AEC" w:rsidRDefault="00E33AEC" w:rsidP="00185E5A">
            <w:pPr>
              <w:rPr>
                <w:rFonts w:ascii="Times New Roman" w:hAnsi="Times New Roman" w:cs="Times New Roman"/>
                <w:bCs/>
                <w:lang w:val="en-GB"/>
              </w:rPr>
            </w:pPr>
            <w:r>
              <w:rPr>
                <w:rFonts w:ascii="Times New Roman" w:eastAsia="Malgun Gothic" w:hAnsi="Times New Roman" w:cs="Times New Roman"/>
                <w:bCs/>
                <w:lang w:val="en-GB" w:eastAsia="ko-KR"/>
              </w:rPr>
              <w:t>Fine with proposal.</w:t>
            </w:r>
          </w:p>
        </w:tc>
      </w:tr>
      <w:tr w:rsidR="0011495C" w14:paraId="07985ECF" w14:textId="77777777" w:rsidTr="00CB211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F9895D" w14:textId="46AB99A9" w:rsidR="0011495C" w:rsidRPr="0011495C" w:rsidRDefault="0011495C" w:rsidP="00185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56F" w14:textId="30B2F9F2" w:rsidR="0011495C" w:rsidRPr="0011495C" w:rsidRDefault="0011495C" w:rsidP="00185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B41D3" w14:paraId="6C7E3FAE"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B6F58" w14:textId="77777777" w:rsidR="00EB41D3" w:rsidRDefault="00EB41D3" w:rsidP="00FC4B7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7B78E8" w14:textId="77777777" w:rsidR="00EB41D3" w:rsidRDefault="00EB41D3" w:rsidP="00FC4B79">
            <w:pPr>
              <w:rPr>
                <w:rFonts w:ascii="Times New Roman" w:hAnsi="Times New Roman" w:cs="Times New Roman"/>
                <w:bCs/>
                <w:lang w:val="en-GB"/>
              </w:rPr>
            </w:pPr>
            <w:r>
              <w:rPr>
                <w:rFonts w:ascii="Times New Roman" w:hAnsi="Times New Roman" w:cs="Times New Roman"/>
                <w:bCs/>
                <w:lang w:val="en-GB"/>
              </w:rPr>
              <w:lastRenderedPageBreak/>
              <w:t xml:space="preserve">Precoder cycling does not have to violate phase contiguity, a UE should be allowed to perform </w:t>
            </w:r>
            <w:r>
              <w:rPr>
                <w:rFonts w:ascii="Times New Roman" w:hAnsi="Times New Roman" w:cs="Times New Roman"/>
                <w:bCs/>
                <w:lang w:val="en-GB"/>
              </w:rPr>
              <w:lastRenderedPageBreak/>
              <w:t>precoder cycling but not violate JCE requirements. Therefore, we propose to remove the second bullet, or revise the second bullet as</w:t>
            </w:r>
          </w:p>
          <w:p w14:paraId="67DA325F" w14:textId="77777777" w:rsidR="00EB41D3" w:rsidRDefault="00EB41D3" w:rsidP="00FC4B79">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 xml:space="preserve">E </w:t>
            </w:r>
            <w:r w:rsidRPr="0093754D">
              <w:rPr>
                <w:color w:val="FF0000"/>
                <w:sz w:val="21"/>
                <w:szCs w:val="21"/>
                <w:lang w:eastAsia="zh-CN"/>
              </w:rPr>
              <w:t xml:space="preserve">is not expected to violate power consistency and phase continuity </w:t>
            </w:r>
            <w:r w:rsidRPr="007F2F65">
              <w:rPr>
                <w:strike/>
                <w:color w:val="FF0000"/>
                <w:sz w:val="21"/>
                <w:szCs w:val="21"/>
                <w:lang w:eastAsia="zh-CN"/>
              </w:rPr>
              <w:t xml:space="preserve">should not perform procoder cycling </w:t>
            </w:r>
            <w:r>
              <w:rPr>
                <w:sz w:val="21"/>
                <w:szCs w:val="21"/>
                <w:lang w:eastAsia="zh-CN"/>
              </w:rPr>
              <w:t xml:space="preserve">within the actual TDW </w:t>
            </w:r>
            <w:r w:rsidRPr="0093754D">
              <w:rPr>
                <w:color w:val="FF0000"/>
                <w:sz w:val="21"/>
                <w:szCs w:val="21"/>
                <w:lang w:eastAsia="zh-CN"/>
              </w:rPr>
              <w:t>due to any precoder cycling</w:t>
            </w:r>
            <w:r>
              <w:rPr>
                <w:sz w:val="21"/>
                <w:szCs w:val="21"/>
                <w:lang w:eastAsia="zh-CN"/>
              </w:rPr>
              <w:t>.</w:t>
            </w:r>
          </w:p>
          <w:p w14:paraId="38CB5B67" w14:textId="77777777" w:rsidR="00EB41D3" w:rsidRPr="007F2F65" w:rsidRDefault="00EB41D3" w:rsidP="00FC4B79">
            <w:pPr>
              <w:rPr>
                <w:rFonts w:ascii="Times New Roman" w:hAnsi="Times New Roman" w:cs="Times New Roman"/>
                <w:bCs/>
              </w:rPr>
            </w:pPr>
          </w:p>
        </w:tc>
      </w:tr>
      <w:tr w:rsidR="008F1276" w14:paraId="50A6843D"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2AF5EF"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98A2C"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Given the interpretation of multi-TRP from vivo, we support the proposal.</w:t>
            </w:r>
          </w:p>
        </w:tc>
      </w:tr>
    </w:tbl>
    <w:p w14:paraId="5EE0C0A7" w14:textId="77777777" w:rsidR="00A74832" w:rsidRPr="00CB2113" w:rsidRDefault="00A74832">
      <w:pPr>
        <w:rPr>
          <w:szCs w:val="21"/>
          <w:lang w:val="en-GB"/>
        </w:rPr>
      </w:pPr>
    </w:p>
    <w:p w14:paraId="6F4BA992" w14:textId="77777777" w:rsidR="00A74832" w:rsidRDefault="00476FD4">
      <w:pPr>
        <w:rPr>
          <w:rFonts w:ascii="Times New Roman" w:eastAsia="宋体" w:hAnsi="Times New Roman" w:cs="Times New Roman"/>
          <w:kern w:val="0"/>
          <w:szCs w:val="21"/>
        </w:rPr>
      </w:pPr>
      <w:r>
        <w:rPr>
          <w:rFonts w:ascii="Times New Roman" w:eastAsia="宋体" w:hAnsi="Times New Roman" w:cs="Times New Roman"/>
          <w:b/>
          <w:kern w:val="0"/>
          <w:szCs w:val="21"/>
        </w:rPr>
        <w:t xml:space="preserve">FL comments: </w:t>
      </w:r>
      <w:r>
        <w:rPr>
          <w:rFonts w:ascii="Times New Roman" w:eastAsia="等线" w:hAnsi="Times New Roman" w:cs="Times New Roman"/>
          <w:bCs/>
          <w:szCs w:val="21"/>
        </w:rPr>
        <w:t>Regarding whether events are semi-static events or dynamic events</w:t>
      </w:r>
      <w:r>
        <w:rPr>
          <w:rFonts w:ascii="Times New Roman" w:eastAsia="宋体" w:hAnsi="Times New Roman" w:cs="Times New Roman"/>
          <w:kern w:val="0"/>
          <w:szCs w:val="21"/>
        </w:rPr>
        <w:t xml:space="preserve">, it depends on </w:t>
      </w:r>
      <w:r>
        <w:rPr>
          <w:rFonts w:ascii="Times New Roman" w:hAnsi="Times New Roman" w:cs="Times New Roman"/>
          <w:szCs w:val="21"/>
          <w:lang w:val="en-GB"/>
        </w:rPr>
        <w:t>whether UE capability of r</w:t>
      </w:r>
      <w:r>
        <w:rPr>
          <w:rFonts w:ascii="Times New Roman" w:hAnsi="Times New Roman" w:cs="Times New Roman" w:hint="eastAsia"/>
          <w:szCs w:val="21"/>
          <w:lang w:val="en-GB"/>
        </w:rPr>
        <w:t>estarting DMRS bundling</w:t>
      </w:r>
      <w:r>
        <w:rPr>
          <w:rFonts w:ascii="Times New Roman" w:hAnsi="Times New Roman" w:cs="Times New Roman"/>
          <w:szCs w:val="21"/>
          <w:lang w:val="en-GB"/>
        </w:rPr>
        <w:t xml:space="preserve"> is applied only to dynamic events</w:t>
      </w:r>
      <w:r>
        <w:rPr>
          <w:rFonts w:ascii="Times New Roman" w:eastAsia="宋体" w:hAnsi="Times New Roman" w:cs="Times New Roman"/>
          <w:kern w:val="0"/>
          <w:szCs w:val="21"/>
        </w:rPr>
        <w:t>. C</w:t>
      </w:r>
      <w:r>
        <w:rPr>
          <w:rFonts w:ascii="Times New Roman" w:eastAsia="等线" w:hAnsi="Times New Roman" w:cs="Times New Roman"/>
          <w:bCs/>
          <w:szCs w:val="21"/>
        </w:rPr>
        <w:t xml:space="preserve">ompanies are encouraged to provide views on how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semi-static events or dynamic events if the differentiation is necessary.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0A47B68C" w14:textId="77777777">
        <w:trPr>
          <w:trHeight w:val="409"/>
          <w:jc w:val="center"/>
        </w:trPr>
        <w:tc>
          <w:tcPr>
            <w:tcW w:w="1220" w:type="dxa"/>
            <w:shd w:val="clear" w:color="auto" w:fill="auto"/>
            <w:vAlign w:val="center"/>
          </w:tcPr>
          <w:p w14:paraId="44B53D40"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FB99C9"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0825D2EF" w14:textId="77777777">
        <w:trPr>
          <w:trHeight w:val="409"/>
          <w:jc w:val="center"/>
        </w:trPr>
        <w:tc>
          <w:tcPr>
            <w:tcW w:w="1220" w:type="dxa"/>
            <w:shd w:val="clear" w:color="auto" w:fill="auto"/>
            <w:vAlign w:val="center"/>
          </w:tcPr>
          <w:p w14:paraId="7C32DC84" w14:textId="77777777" w:rsidR="00A74832" w:rsidRDefault="00476F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4642B4FB" w14:textId="77777777" w:rsidR="00A74832" w:rsidRDefault="00476FD4">
            <w:pPr>
              <w:rPr>
                <w:rFonts w:ascii="Times New Roman" w:eastAsia="等线" w:hAnsi="Times New Roman" w:cs="Times New Roman"/>
                <w:bCs/>
              </w:rPr>
            </w:pPr>
            <w:r>
              <w:rPr>
                <w:rFonts w:ascii="Times New Roman" w:hAnsi="Times New Roman" w:cs="Times New Roman" w:hint="eastAsia"/>
                <w:bCs/>
              </w:rPr>
              <w:t xml:space="preserve">In general, our thinking is as long as an event is associated with a DCI, it is a dynamic event. For instance, if the </w:t>
            </w:r>
            <w:r>
              <w:rPr>
                <w:rFonts w:ascii="Times New Roman" w:eastAsia="等线" w:hAnsi="Times New Roman" w:cs="Times New Roman" w:hint="eastAsia"/>
                <w:bCs/>
                <w:szCs w:val="21"/>
              </w:rPr>
              <w:t>d</w:t>
            </w:r>
            <w:r>
              <w:rPr>
                <w:rFonts w:ascii="Times New Roman" w:eastAsia="等线" w:hAnsi="Times New Roman" w:cs="Times New Roman"/>
                <w:bCs/>
                <w:szCs w:val="21"/>
              </w:rPr>
              <w:t>ropping/cancellation</w:t>
            </w:r>
            <w:r>
              <w:rPr>
                <w:rFonts w:ascii="Times New Roman" w:eastAsia="等线" w:hAnsi="Times New Roman" w:cs="Times New Roman" w:hint="eastAsia"/>
                <w:bCs/>
                <w:szCs w:val="21"/>
              </w:rPr>
              <w:t xml:space="preserve"> is due to dynamic SFI, it is considered as dynamic events. Otherwise if </w:t>
            </w:r>
            <w:r>
              <w:rPr>
                <w:rFonts w:ascii="Times New Roman" w:hAnsi="Times New Roman" w:cs="Times New Roman" w:hint="eastAsia"/>
                <w:bCs/>
              </w:rPr>
              <w:t xml:space="preserve">the </w:t>
            </w:r>
            <w:r>
              <w:rPr>
                <w:rFonts w:ascii="Times New Roman" w:eastAsia="等线" w:hAnsi="Times New Roman" w:cs="Times New Roman" w:hint="eastAsia"/>
                <w:bCs/>
                <w:szCs w:val="21"/>
              </w:rPr>
              <w:t>d</w:t>
            </w:r>
            <w:r>
              <w:rPr>
                <w:rFonts w:ascii="Times New Roman" w:eastAsia="等线" w:hAnsi="Times New Roman" w:cs="Times New Roman"/>
                <w:bCs/>
                <w:szCs w:val="21"/>
              </w:rPr>
              <w:t>ropping/cancellation</w:t>
            </w:r>
            <w:r>
              <w:rPr>
                <w:rFonts w:ascii="Times New Roman" w:eastAsia="等线" w:hAnsi="Times New Roman" w:cs="Times New Roman" w:hint="eastAsia"/>
                <w:bCs/>
                <w:szCs w:val="21"/>
              </w:rPr>
              <w:t xml:space="preserve"> is due to DL-UL RRC configuration, it is a semi-static event. </w:t>
            </w:r>
          </w:p>
        </w:tc>
      </w:tr>
      <w:tr w:rsidR="00476FD4" w14:paraId="7BC75CD1" w14:textId="77777777">
        <w:trPr>
          <w:trHeight w:val="419"/>
          <w:jc w:val="center"/>
        </w:trPr>
        <w:tc>
          <w:tcPr>
            <w:tcW w:w="1220" w:type="dxa"/>
            <w:shd w:val="clear" w:color="auto" w:fill="auto"/>
            <w:vAlign w:val="center"/>
          </w:tcPr>
          <w:p w14:paraId="2E19D4D2" w14:textId="44DE103E" w:rsidR="00476FD4" w:rsidRDefault="00476FD4" w:rsidP="00476F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0064665" w14:textId="1621F9AF" w:rsidR="00476FD4" w:rsidRDefault="00476FD4" w:rsidP="00476FD4">
            <w:pPr>
              <w:rPr>
                <w:rFonts w:ascii="Times New Roman" w:hAnsi="Times New Roman" w:cs="Times New Roman"/>
                <w:bCs/>
                <w:lang w:val="en-GB"/>
              </w:rPr>
            </w:pPr>
            <w:r>
              <w:rPr>
                <w:rFonts w:ascii="Times New Roman" w:hAnsi="Times New Roman" w:cs="Times New Roman"/>
                <w:bCs/>
                <w:lang w:val="en-GB"/>
              </w:rPr>
              <w:t>Suggest avoiding this classification. Its going to be a rather difficult exercise.</w:t>
            </w:r>
          </w:p>
        </w:tc>
      </w:tr>
      <w:tr w:rsidR="00170AD2" w14:paraId="5EDA1B05" w14:textId="77777777">
        <w:trPr>
          <w:trHeight w:val="409"/>
          <w:jc w:val="center"/>
        </w:trPr>
        <w:tc>
          <w:tcPr>
            <w:tcW w:w="1220" w:type="dxa"/>
            <w:shd w:val="clear" w:color="auto" w:fill="auto"/>
            <w:vAlign w:val="center"/>
          </w:tcPr>
          <w:p w14:paraId="2A40ACBF" w14:textId="51EA7134" w:rsidR="00170AD2" w:rsidRDefault="008B6282" w:rsidP="00170AD2">
            <w:pPr>
              <w:jc w:val="center"/>
              <w:rPr>
                <w:rFonts w:ascii="Times New Roman" w:hAnsi="Times New Roman" w:cs="Times New Roman"/>
                <w:bCs/>
                <w:lang w:val="en-GB"/>
              </w:rPr>
            </w:pPr>
            <w:r>
              <w:rPr>
                <w:rFonts w:ascii="Times New Roman" w:hAnsi="Times New Roman" w:cs="Times New Roman"/>
                <w:bCs/>
                <w:lang w:val="en-GB"/>
              </w:rPr>
              <w:t>V</w:t>
            </w:r>
            <w:r w:rsidR="00170AD2">
              <w:rPr>
                <w:rFonts w:ascii="Times New Roman" w:hAnsi="Times New Roman" w:cs="Times New Roman"/>
                <w:bCs/>
                <w:lang w:val="en-GB"/>
              </w:rPr>
              <w:t>ivo</w:t>
            </w:r>
          </w:p>
        </w:tc>
        <w:tc>
          <w:tcPr>
            <w:tcW w:w="8257" w:type="dxa"/>
            <w:shd w:val="clear" w:color="auto" w:fill="auto"/>
            <w:vAlign w:val="center"/>
          </w:tcPr>
          <w:p w14:paraId="0E2FE7BE" w14:textId="5F863F5D" w:rsidR="00170AD2" w:rsidRDefault="00170AD2" w:rsidP="00170AD2">
            <w:pPr>
              <w:rPr>
                <w:rFonts w:ascii="Times New Roman" w:hAnsi="Times New Roman" w:cs="Times New Roman"/>
                <w:bCs/>
                <w:lang w:val="en-GB"/>
              </w:rPr>
            </w:pPr>
            <w:r>
              <w:rPr>
                <w:rFonts w:ascii="Times New Roman" w:hAnsi="Times New Roman" w:cs="Times New Roman"/>
                <w:bCs/>
                <w:lang w:val="en-GB"/>
              </w:rPr>
              <w:t>In our understanding, if the event is caused by semi-static configuration, then it is semi-static events. Otherwise, it belongs to dynamic events.</w:t>
            </w:r>
          </w:p>
        </w:tc>
      </w:tr>
      <w:tr w:rsidR="00AD1B29" w14:paraId="1C41E4B8" w14:textId="77777777">
        <w:trPr>
          <w:trHeight w:val="409"/>
          <w:jc w:val="center"/>
        </w:trPr>
        <w:tc>
          <w:tcPr>
            <w:tcW w:w="1220" w:type="dxa"/>
            <w:shd w:val="clear" w:color="auto" w:fill="auto"/>
            <w:vAlign w:val="center"/>
          </w:tcPr>
          <w:p w14:paraId="3A27BF91" w14:textId="6F9EC735" w:rsidR="00AD1B29"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Nokia/NSB </w:t>
            </w:r>
          </w:p>
        </w:tc>
        <w:tc>
          <w:tcPr>
            <w:tcW w:w="8257" w:type="dxa"/>
            <w:shd w:val="clear" w:color="auto" w:fill="auto"/>
            <w:vAlign w:val="center"/>
          </w:tcPr>
          <w:p w14:paraId="21ED00BC" w14:textId="394D2CA6" w:rsidR="00AD1B29" w:rsidRDefault="00AD1B29" w:rsidP="00AD1B29">
            <w:pPr>
              <w:rPr>
                <w:rFonts w:ascii="Times New Roman" w:hAnsi="Times New Roman" w:cs="Times New Roman"/>
                <w:bCs/>
                <w:lang w:val="en-GB"/>
              </w:rPr>
            </w:pPr>
            <w:r>
              <w:rPr>
                <w:rFonts w:ascii="Times New Roman" w:hAnsi="Times New Roman" w:cs="Times New Roman"/>
                <w:bCs/>
                <w:lang w:val="en-GB"/>
              </w:rPr>
              <w:t xml:space="preserve">We share similar view with ZTE that </w:t>
            </w:r>
            <w:r>
              <w:rPr>
                <w:rFonts w:ascii="Times New Roman" w:hAnsi="Times New Roman" w:cs="Times New Roman" w:hint="eastAsia"/>
                <w:bCs/>
              </w:rPr>
              <w:t>as long as an event is associated with a DCI, it is a dynamic event</w:t>
            </w:r>
            <w:r>
              <w:rPr>
                <w:rFonts w:ascii="Times New Roman" w:hAnsi="Times New Roman" w:cs="Times New Roman"/>
                <w:bCs/>
              </w:rPr>
              <w:t>.</w:t>
            </w:r>
          </w:p>
        </w:tc>
      </w:tr>
      <w:tr w:rsidR="00F85105" w14:paraId="0075FB08" w14:textId="77777777">
        <w:trPr>
          <w:trHeight w:val="409"/>
          <w:jc w:val="center"/>
        </w:trPr>
        <w:tc>
          <w:tcPr>
            <w:tcW w:w="1220" w:type="dxa"/>
            <w:shd w:val="clear" w:color="auto" w:fill="auto"/>
            <w:vAlign w:val="center"/>
          </w:tcPr>
          <w:p w14:paraId="606B76F8" w14:textId="4DA10A43" w:rsidR="00F85105" w:rsidRDefault="00F85105"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7B14F9F" w14:textId="77777777" w:rsidR="00F85105" w:rsidRDefault="00F85105" w:rsidP="00AD1B29">
            <w:pPr>
              <w:rPr>
                <w:rFonts w:ascii="Times New Roman" w:hAnsi="Times New Roman" w:cs="Times New Roman"/>
                <w:bCs/>
                <w:lang w:val="en-GB"/>
              </w:rPr>
            </w:pPr>
            <w:r>
              <w:rPr>
                <w:rFonts w:ascii="Times New Roman" w:hAnsi="Times New Roman" w:cs="Times New Roman"/>
                <w:bCs/>
                <w:lang w:val="en-GB"/>
              </w:rPr>
              <w:t xml:space="preserve">If this is associated with a DCI, then it is dynamic event. </w:t>
            </w:r>
          </w:p>
          <w:p w14:paraId="15BFF711" w14:textId="6D0243F8" w:rsidR="00CD6A83" w:rsidRDefault="00CD6A83" w:rsidP="00AD1B29">
            <w:pPr>
              <w:rPr>
                <w:rFonts w:ascii="Times New Roman" w:hAnsi="Times New Roman" w:cs="Times New Roman"/>
                <w:bCs/>
                <w:lang w:val="en-GB"/>
              </w:rPr>
            </w:pPr>
            <w:r>
              <w:rPr>
                <w:rFonts w:ascii="Times New Roman" w:hAnsi="Times New Roman" w:cs="Times New Roman"/>
                <w:bCs/>
                <w:lang w:val="en-GB"/>
              </w:rPr>
              <w:t xml:space="preserve">Suggest to resolve the issue for restarting DMRS bundling first. </w:t>
            </w:r>
          </w:p>
        </w:tc>
      </w:tr>
      <w:tr w:rsidR="003E4453" w14:paraId="017B97C8" w14:textId="77777777" w:rsidTr="003E445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BDC1C6" w14:textId="77777777" w:rsidR="003E4453" w:rsidRPr="003E4453" w:rsidRDefault="003E4453" w:rsidP="00CC6AB1">
            <w:pPr>
              <w:jc w:val="center"/>
              <w:rPr>
                <w:rFonts w:ascii="Times New Roman" w:eastAsia="MS Mincho" w:hAnsi="Times New Roman" w:cs="Times New Roman"/>
                <w:bCs/>
                <w:lang w:val="en-GB" w:eastAsia="ja-JP"/>
              </w:rPr>
            </w:pPr>
            <w:r w:rsidRPr="003E4453">
              <w:rPr>
                <w:rFonts w:ascii="Times New Roman" w:eastAsia="MS Mincho" w:hAnsi="Times New Roman" w:cs="Times New Roman" w:hint="eastAsia"/>
                <w:bCs/>
                <w:lang w:val="en-GB" w:eastAsia="ja-JP"/>
              </w:rPr>
              <w:t>C</w:t>
            </w:r>
            <w:r w:rsidRPr="003E445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BF8C70" w14:textId="77777777" w:rsidR="003E4453" w:rsidRDefault="003E4453" w:rsidP="00CC6AB1">
            <w:pPr>
              <w:rPr>
                <w:rFonts w:ascii="Times New Roman" w:hAnsi="Times New Roman" w:cs="Times New Roman"/>
                <w:bCs/>
                <w:lang w:val="en-GB"/>
              </w:rPr>
            </w:pPr>
            <w:r>
              <w:rPr>
                <w:rFonts w:ascii="Times New Roman" w:hAnsi="Times New Roman" w:cs="Times New Roman"/>
                <w:bCs/>
                <w:lang w:val="en-GB"/>
              </w:rPr>
              <w:t xml:space="preserve">Similar views as above companies. The event that is triggered through DCI, then it is a dynamic event. </w:t>
            </w:r>
          </w:p>
        </w:tc>
      </w:tr>
      <w:tr w:rsidR="000007CA" w14:paraId="29F71085" w14:textId="77777777" w:rsidTr="003E445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73A11" w14:textId="68758A6B" w:rsidR="000007CA" w:rsidRPr="003E4453" w:rsidRDefault="000007CA" w:rsidP="000007CA">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B5DB7" w14:textId="004C29E1" w:rsidR="000007CA" w:rsidRDefault="000007CA" w:rsidP="000007CA">
            <w:pPr>
              <w:rPr>
                <w:rFonts w:ascii="Times New Roman" w:hAnsi="Times New Roman" w:cs="Times New Roman"/>
                <w:bCs/>
                <w:lang w:val="en-GB"/>
              </w:rPr>
            </w:pPr>
            <w:r>
              <w:rPr>
                <w:rFonts w:ascii="Times New Roman" w:hAnsi="Times New Roman" w:cs="Times New Roman"/>
                <w:bCs/>
                <w:lang w:val="en-GB"/>
              </w:rPr>
              <w:t>It is not clear that there is a need for such differentiation.</w:t>
            </w:r>
          </w:p>
        </w:tc>
      </w:tr>
      <w:tr w:rsidR="003E6114" w14:paraId="0B3E5A44" w14:textId="77777777" w:rsidTr="003E445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D9E93" w14:textId="028E6CC0" w:rsidR="003E6114" w:rsidRDefault="003E6114" w:rsidP="003E6114">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EEB3CE" w14:textId="77777777"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Since down-selection between restarting DMRS bundle after semi-static event is mandated or not</w:t>
            </w:r>
            <w:r>
              <w:rPr>
                <w:rFonts w:ascii="Times New Roman" w:eastAsia="Malgun Gothic" w:hAnsi="Times New Roman" w:cs="Times New Roman"/>
                <w:bCs/>
                <w:lang w:val="en-GB" w:eastAsia="ko-KR"/>
              </w:rPr>
              <w:t xml:space="preserve"> is already agreed, it is our understanding that we should differentiate dynamic/semi-static events.</w:t>
            </w:r>
          </w:p>
          <w:p w14:paraId="45A94EBC" w14:textId="5C74A633" w:rsidR="003E6114" w:rsidRDefault="003E6114" w:rsidP="003E6114">
            <w:pPr>
              <w:rPr>
                <w:rFonts w:ascii="Times New Roman" w:hAnsi="Times New Roman" w:cs="Times New Roman"/>
                <w:bCs/>
                <w:lang w:val="en-GB"/>
              </w:rPr>
            </w:pPr>
            <w:r>
              <w:rPr>
                <w:rFonts w:ascii="Times New Roman" w:eastAsia="Malgun Gothic" w:hAnsi="Times New Roman" w:cs="Times New Roman"/>
                <w:bCs/>
                <w:lang w:val="en-GB" w:eastAsia="ko-KR"/>
              </w:rPr>
              <w:t>If there is no possible misunderstanding regarding the time when event happens between gNB and UE, it can be defined as semi-static event. And if there is any possibility for misunderstanding regarding the time when event happens between gNB and UE, it can be defined as dynamic event.</w:t>
            </w:r>
          </w:p>
        </w:tc>
      </w:tr>
      <w:tr w:rsidR="00E33AEC" w14:paraId="03EB11A9" w14:textId="77777777" w:rsidTr="003E445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072D86" w14:textId="5A627528" w:rsidR="00E33AEC" w:rsidRDefault="00E33AEC" w:rsidP="003E6114">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311E" w14:textId="6B4F61C0" w:rsidR="00E33AEC" w:rsidRDefault="00E33AEC" w:rsidP="00E33AEC">
            <w:pPr>
              <w:rPr>
                <w:rFonts w:ascii="Times New Roman" w:eastAsia="Malgun Gothic" w:hAnsi="Times New Roman" w:cs="Times New Roman"/>
                <w:bCs/>
                <w:lang w:val="en-GB" w:eastAsia="ko-KR"/>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share</w:t>
            </w:r>
            <w:r>
              <w:rPr>
                <w:rFonts w:ascii="Times New Roman" w:hAnsi="Times New Roman" w:cs="Times New Roman" w:hint="eastAsia"/>
                <w:bCs/>
                <w:lang w:val="en-GB"/>
              </w:rPr>
              <w:t xml:space="preserve"> similar view with ZTE. There will be difference, for example, error propagation may </w:t>
            </w:r>
            <w:r>
              <w:rPr>
                <w:rFonts w:ascii="Times New Roman" w:hAnsi="Times New Roman" w:cs="Times New Roman" w:hint="eastAsia"/>
                <w:bCs/>
                <w:lang w:val="en-GB"/>
              </w:rPr>
              <w:lastRenderedPageBreak/>
              <w:t>happen by dynamic events due to DCI missing.</w:t>
            </w:r>
          </w:p>
        </w:tc>
      </w:tr>
      <w:tr w:rsidR="00047539" w14:paraId="1CE1D9BF" w14:textId="77777777" w:rsidTr="003E445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59E93" w14:textId="589C4D3C" w:rsidR="00047539" w:rsidRPr="00047539" w:rsidRDefault="00047539" w:rsidP="003E611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214F08" w14:textId="48FBC8D0" w:rsidR="00047539" w:rsidRPr="00047539" w:rsidRDefault="00047539" w:rsidP="00E33AE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semi-static events are events identified by higher-layer configuration and the DCI which schedules the PUSCH repetition, and dynamic events are events identified by another DCI.</w:t>
            </w:r>
          </w:p>
        </w:tc>
      </w:tr>
      <w:tr w:rsidR="00E4794C" w14:paraId="1EA4451A" w14:textId="77777777" w:rsidTr="003E445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03C05C" w14:textId="1E7E63CB" w:rsidR="00E4794C" w:rsidRDefault="00E4794C" w:rsidP="00E4794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EDF064" w14:textId="77777777" w:rsidR="00E4794C" w:rsidRDefault="00E4794C"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the similar view as ZTE and Sharp.</w:t>
            </w:r>
          </w:p>
          <w:p w14:paraId="51F77DDC" w14:textId="212C15FB" w:rsidR="00E4794C" w:rsidRDefault="00E4794C" w:rsidP="00E4794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One clarification question, why restarting the DMRS bundling after dynamic event is a UE capability? Whatever the event is semi-static or dynamic, if UE can re-start the transmission, then there is timeline issue, no power adjustment issue otherwise UE will not re-start the transmission. Maybe I missed something here?</w:t>
            </w:r>
          </w:p>
        </w:tc>
      </w:tr>
      <w:tr w:rsidR="00EB41D3" w14:paraId="1E7FC3DB"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0DFACF" w14:textId="77777777" w:rsidR="00EB41D3" w:rsidRDefault="00EB41D3" w:rsidP="00FC4B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BE57D" w14:textId="77777777" w:rsidR="00EB41D3" w:rsidRDefault="00EB41D3" w:rsidP="00FC4B79">
            <w:pPr>
              <w:rPr>
                <w:rFonts w:ascii="Times New Roman" w:eastAsia="Malgun Gothic" w:hAnsi="Times New Roman" w:cs="Times New Roman"/>
                <w:bCs/>
                <w:lang w:val="en-GB" w:eastAsia="ko-KR"/>
              </w:rPr>
            </w:pPr>
            <w:r>
              <w:rPr>
                <w:rFonts w:ascii="Times New Roman" w:hAnsi="Times New Roman" w:cs="Times New Roman" w:hint="eastAsia"/>
                <w:bCs/>
                <w:lang w:val="en-GB"/>
              </w:rPr>
              <w:t>W</w:t>
            </w:r>
            <w:r>
              <w:rPr>
                <w:rFonts w:ascii="Times New Roman" w:hAnsi="Times New Roman" w:cs="Times New Roman"/>
                <w:bCs/>
                <w:lang w:val="en-GB"/>
              </w:rPr>
              <w:t>e share the similar view with ZTE, Nokia.</w:t>
            </w:r>
          </w:p>
        </w:tc>
      </w:tr>
      <w:tr w:rsidR="008F1276" w14:paraId="07F4A7D2"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FBEAB6"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680E2D"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We would prefer to first understand why there is a need to distinguish dynamic vs. semi-static events, especially given that we have agreed to Option 1’-a for the TDW definitions.</w:t>
            </w:r>
          </w:p>
        </w:tc>
      </w:tr>
      <w:tr w:rsidR="00BE7A28" w14:paraId="480D6CE9"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29C423" w14:textId="52A678C1" w:rsidR="00BE7A28" w:rsidRDefault="00BE7A28" w:rsidP="00FC4B79">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567684" w14:textId="7F2B80E5" w:rsidR="00BE7A28" w:rsidRDefault="00BE7A28" w:rsidP="00FC4B79">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his issue can be discussed together with issue#2-3.</w:t>
            </w:r>
          </w:p>
        </w:tc>
      </w:tr>
    </w:tbl>
    <w:p w14:paraId="704B7517" w14:textId="77777777" w:rsidR="00A74832" w:rsidRPr="003E4453" w:rsidRDefault="00A74832">
      <w:pPr>
        <w:rPr>
          <w:szCs w:val="21"/>
          <w:lang w:val="en-GB"/>
        </w:rPr>
      </w:pPr>
    </w:p>
    <w:p w14:paraId="19D7F13D" w14:textId="77777777" w:rsidR="00A74832" w:rsidRDefault="00476FD4">
      <w:pPr>
        <w:rPr>
          <w:rFonts w:ascii="Times New Roman" w:eastAsia="等线" w:hAnsi="Times New Roman" w:cs="Times New Roman"/>
          <w:bCs/>
          <w:szCs w:val="21"/>
        </w:rPr>
      </w:pPr>
      <w:r>
        <w:rPr>
          <w:rFonts w:ascii="Times New Roman" w:eastAsia="等线" w:hAnsi="Times New Roman" w:cs="Times New Roman"/>
          <w:b/>
          <w:bCs/>
          <w:szCs w:val="21"/>
        </w:rPr>
        <w:t>FL comments:</w:t>
      </w:r>
      <w:r>
        <w:rPr>
          <w:rFonts w:ascii="Times New Roman" w:eastAsia="等线" w:hAnsi="Times New Roman" w:cs="Times New Roman"/>
          <w:bCs/>
          <w:szCs w:val="21"/>
        </w:rPr>
        <w:t xml:space="preserve"> Regarding the time duration of an event, </w:t>
      </w:r>
      <w:r>
        <w:rPr>
          <w:rFonts w:ascii="Times New Roman" w:eastAsia="宋体" w:hAnsi="Times New Roman" w:cs="Times New Roman"/>
          <w:kern w:val="0"/>
          <w:szCs w:val="21"/>
        </w:rPr>
        <w:t>C</w:t>
      </w:r>
      <w:r>
        <w:rPr>
          <w:rFonts w:ascii="Times New Roman" w:eastAsia="等线" w:hAnsi="Times New Roman" w:cs="Times New Roman"/>
          <w:bCs/>
          <w:szCs w:val="21"/>
        </w:rPr>
        <w:t>ompanies are encouraged to answer the following questions.</w:t>
      </w:r>
    </w:p>
    <w:p w14:paraId="0C4E6AA2" w14:textId="77777777" w:rsidR="00A74832" w:rsidRDefault="00476FD4">
      <w:pPr>
        <w:rPr>
          <w:rFonts w:ascii="Times New Roman" w:eastAsia="等线" w:hAnsi="Times New Roman" w:cs="Times New Roman"/>
          <w:bCs/>
          <w:szCs w:val="21"/>
        </w:rPr>
      </w:pPr>
      <w:r>
        <w:rPr>
          <w:rFonts w:ascii="Times New Roman" w:eastAsia="等线" w:hAnsi="Times New Roman" w:cs="Times New Roman" w:hint="eastAsia"/>
          <w:bCs/>
          <w:szCs w:val="21"/>
        </w:rPr>
        <w:t>Q</w:t>
      </w:r>
      <w:r>
        <w:rPr>
          <w:rFonts w:ascii="Times New Roman" w:eastAsia="等线" w:hAnsi="Times New Roman" w:cs="Times New Roman"/>
          <w:bCs/>
          <w:szCs w:val="21"/>
        </w:rPr>
        <w:t>1: Is it necessary to define the time duration of an event?</w:t>
      </w:r>
    </w:p>
    <w:p w14:paraId="375D888B" w14:textId="77777777" w:rsidR="00A74832" w:rsidRDefault="00476FD4">
      <w:pPr>
        <w:rPr>
          <w:rFonts w:ascii="Times New Roman" w:eastAsia="等线" w:hAnsi="Times New Roman" w:cs="Times New Roman"/>
          <w:bCs/>
          <w:szCs w:val="21"/>
        </w:rPr>
      </w:pPr>
      <w:r>
        <w:rPr>
          <w:rFonts w:ascii="Times New Roman" w:eastAsia="等线" w:hAnsi="Times New Roman" w:cs="Times New Roman"/>
          <w:bCs/>
          <w:szCs w:val="21"/>
        </w:rPr>
        <w:t xml:space="preserve">Q2: </w:t>
      </w:r>
      <w:r>
        <w:rPr>
          <w:rFonts w:ascii="Times New Roman" w:eastAsia="宋体" w:hAnsi="Times New Roman" w:cs="Times New Roman"/>
          <w:kern w:val="0"/>
          <w:szCs w:val="21"/>
        </w:rPr>
        <w:t>If the answer to Q1 is yes</w:t>
      </w:r>
      <w:r>
        <w:rPr>
          <w:rFonts w:ascii="Times New Roman" w:eastAsia="等线" w:hAnsi="Times New Roman" w:cs="Times New Roman"/>
          <w:bCs/>
          <w:szCs w:val="21"/>
        </w:rPr>
        <w:t>, how to define the time duration of an event?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76F55A4A" w14:textId="77777777">
        <w:trPr>
          <w:trHeight w:val="409"/>
          <w:jc w:val="center"/>
        </w:trPr>
        <w:tc>
          <w:tcPr>
            <w:tcW w:w="1220" w:type="dxa"/>
            <w:shd w:val="clear" w:color="auto" w:fill="auto"/>
            <w:vAlign w:val="center"/>
          </w:tcPr>
          <w:p w14:paraId="1A4BFF1C"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0869B01"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5D1C0F63" w14:textId="77777777">
        <w:trPr>
          <w:trHeight w:val="409"/>
          <w:jc w:val="center"/>
        </w:trPr>
        <w:tc>
          <w:tcPr>
            <w:tcW w:w="1220" w:type="dxa"/>
            <w:shd w:val="clear" w:color="auto" w:fill="auto"/>
            <w:vAlign w:val="center"/>
          </w:tcPr>
          <w:p w14:paraId="3D95BC7F" w14:textId="77777777" w:rsidR="00A74832" w:rsidRDefault="00476F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46D3877" w14:textId="77777777" w:rsidR="00A74832" w:rsidRDefault="00476FD4">
            <w:pPr>
              <w:rPr>
                <w:rFonts w:ascii="Times New Roman" w:hAnsi="Times New Roman" w:cs="Times New Roman"/>
                <w:bCs/>
              </w:rPr>
            </w:pPr>
            <w:r>
              <w:rPr>
                <w:rFonts w:ascii="Times New Roman" w:hAnsi="Times New Roman" w:cs="Times New Roman" w:hint="eastAsia"/>
                <w:bCs/>
              </w:rPr>
              <w:t xml:space="preserve">Q1: Seems not necessary. Defining the start of each actual TDW is sufficient. </w:t>
            </w:r>
          </w:p>
        </w:tc>
      </w:tr>
      <w:tr w:rsidR="00476FD4" w14:paraId="272C3576" w14:textId="77777777">
        <w:trPr>
          <w:trHeight w:val="419"/>
          <w:jc w:val="center"/>
        </w:trPr>
        <w:tc>
          <w:tcPr>
            <w:tcW w:w="1220" w:type="dxa"/>
            <w:shd w:val="clear" w:color="auto" w:fill="auto"/>
            <w:vAlign w:val="center"/>
          </w:tcPr>
          <w:p w14:paraId="188720DC" w14:textId="6185AE1D" w:rsidR="00476FD4" w:rsidRDefault="00476FD4" w:rsidP="00476F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13044DE0" w14:textId="60757E7B" w:rsidR="00476FD4" w:rsidRDefault="00476FD4" w:rsidP="00476FD4">
            <w:pPr>
              <w:rPr>
                <w:rFonts w:ascii="Times New Roman" w:hAnsi="Times New Roman" w:cs="Times New Roman"/>
                <w:bCs/>
                <w:lang w:val="en-GB"/>
              </w:rPr>
            </w:pPr>
            <w:r>
              <w:rPr>
                <w:rFonts w:ascii="Times New Roman" w:hAnsi="Times New Roman" w:cs="Times New Roman"/>
                <w:bCs/>
                <w:lang w:val="en-GB"/>
              </w:rPr>
              <w:t>Don’t see need to define time duration of an event.</w:t>
            </w:r>
          </w:p>
        </w:tc>
      </w:tr>
      <w:tr w:rsidR="00300313" w14:paraId="6BA7AA25" w14:textId="77777777">
        <w:trPr>
          <w:trHeight w:val="409"/>
          <w:jc w:val="center"/>
        </w:trPr>
        <w:tc>
          <w:tcPr>
            <w:tcW w:w="1220" w:type="dxa"/>
            <w:shd w:val="clear" w:color="auto" w:fill="auto"/>
            <w:vAlign w:val="center"/>
          </w:tcPr>
          <w:p w14:paraId="660BB45A" w14:textId="38B0D6E6" w:rsidR="00300313" w:rsidRDefault="008B6282" w:rsidP="00300313">
            <w:pPr>
              <w:jc w:val="center"/>
              <w:rPr>
                <w:rFonts w:ascii="Times New Roman" w:hAnsi="Times New Roman" w:cs="Times New Roman"/>
                <w:bCs/>
                <w:lang w:val="en-GB"/>
              </w:rPr>
            </w:pPr>
            <w:r>
              <w:rPr>
                <w:rFonts w:ascii="Times New Roman" w:hAnsi="Times New Roman" w:cs="Times New Roman"/>
                <w:bCs/>
                <w:lang w:val="en-GB"/>
              </w:rPr>
              <w:t>V</w:t>
            </w:r>
            <w:r w:rsidR="00300313">
              <w:rPr>
                <w:rFonts w:ascii="Times New Roman" w:hAnsi="Times New Roman" w:cs="Times New Roman"/>
                <w:bCs/>
                <w:lang w:val="en-GB"/>
              </w:rPr>
              <w:t>ivo</w:t>
            </w:r>
          </w:p>
        </w:tc>
        <w:tc>
          <w:tcPr>
            <w:tcW w:w="8257" w:type="dxa"/>
            <w:shd w:val="clear" w:color="auto" w:fill="auto"/>
            <w:vAlign w:val="center"/>
          </w:tcPr>
          <w:p w14:paraId="6A12BB48" w14:textId="29E2868C" w:rsidR="00300313" w:rsidRDefault="00300313" w:rsidP="00300313">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unnecessary.</w:t>
            </w:r>
          </w:p>
        </w:tc>
      </w:tr>
      <w:tr w:rsidR="00AD1B29" w14:paraId="7AE75AF4" w14:textId="77777777">
        <w:trPr>
          <w:trHeight w:val="409"/>
          <w:jc w:val="center"/>
        </w:trPr>
        <w:tc>
          <w:tcPr>
            <w:tcW w:w="1220" w:type="dxa"/>
            <w:shd w:val="clear" w:color="auto" w:fill="auto"/>
            <w:vAlign w:val="center"/>
          </w:tcPr>
          <w:p w14:paraId="7955C293" w14:textId="5D2EEB51" w:rsidR="00AD1B29" w:rsidRDefault="00AD1B29" w:rsidP="00AD1B2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A167730" w14:textId="6C066E8C" w:rsidR="00AD1B29" w:rsidRDefault="00AD1B29" w:rsidP="00AD1B29">
            <w:pPr>
              <w:rPr>
                <w:rFonts w:ascii="Times New Roman" w:hAnsi="Times New Roman" w:cs="Times New Roman"/>
                <w:bCs/>
                <w:lang w:val="en-GB"/>
              </w:rPr>
            </w:pPr>
            <w:r>
              <w:rPr>
                <w:rFonts w:ascii="Times New Roman" w:hAnsi="Times New Roman" w:cs="Times New Roman"/>
                <w:bCs/>
                <w:lang w:val="en-GB"/>
              </w:rPr>
              <w:t>Q1: Not necessary.</w:t>
            </w:r>
          </w:p>
        </w:tc>
      </w:tr>
      <w:tr w:rsidR="002705E2" w14:paraId="4E2F4AD9" w14:textId="77777777">
        <w:trPr>
          <w:trHeight w:val="409"/>
          <w:jc w:val="center"/>
        </w:trPr>
        <w:tc>
          <w:tcPr>
            <w:tcW w:w="1220" w:type="dxa"/>
            <w:shd w:val="clear" w:color="auto" w:fill="auto"/>
            <w:vAlign w:val="center"/>
          </w:tcPr>
          <w:p w14:paraId="554E1BE6" w14:textId="79CF33B0" w:rsidR="002705E2" w:rsidRDefault="002705E2" w:rsidP="00AD1B2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0913872" w14:textId="466E2832" w:rsidR="002705E2" w:rsidRDefault="002705E2" w:rsidP="00AD1B29">
            <w:pPr>
              <w:rPr>
                <w:rFonts w:ascii="Times New Roman" w:hAnsi="Times New Roman" w:cs="Times New Roman"/>
                <w:bCs/>
                <w:lang w:val="en-GB"/>
              </w:rPr>
            </w:pPr>
            <w:r>
              <w:rPr>
                <w:rFonts w:ascii="Times New Roman" w:hAnsi="Times New Roman" w:cs="Times New Roman"/>
                <w:bCs/>
                <w:lang w:val="en-GB"/>
              </w:rPr>
              <w:t xml:space="preserve">Q1: not necessary. </w:t>
            </w:r>
          </w:p>
        </w:tc>
      </w:tr>
      <w:tr w:rsidR="00CF6098" w14:paraId="5BEA3ABC"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87EC99" w14:textId="77777777" w:rsidR="00CF6098" w:rsidRPr="00CF6098" w:rsidRDefault="00CF6098" w:rsidP="00CC6AB1">
            <w:pPr>
              <w:jc w:val="center"/>
              <w:rPr>
                <w:rFonts w:ascii="Times New Roman" w:eastAsia="MS Mincho" w:hAnsi="Times New Roman" w:cs="Times New Roman"/>
                <w:bCs/>
                <w:lang w:val="en-GB" w:eastAsia="ja-JP"/>
              </w:rPr>
            </w:pPr>
            <w:r w:rsidRPr="00CF6098">
              <w:rPr>
                <w:rFonts w:ascii="Times New Roman" w:eastAsia="MS Mincho" w:hAnsi="Times New Roman" w:cs="Times New Roman" w:hint="eastAsia"/>
                <w:bCs/>
                <w:lang w:val="en-GB" w:eastAsia="ja-JP"/>
              </w:rPr>
              <w:t>C</w:t>
            </w:r>
            <w:r w:rsidRPr="00CF6098">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8CA6DE" w14:textId="77777777" w:rsidR="00CF6098" w:rsidRDefault="00CF6098" w:rsidP="00CC6AB1">
            <w:pPr>
              <w:rPr>
                <w:rFonts w:ascii="Times New Roman" w:hAnsi="Times New Roman" w:cs="Times New Roman"/>
                <w:bCs/>
                <w:lang w:val="en-GB"/>
              </w:rPr>
            </w:pPr>
            <w:r>
              <w:rPr>
                <w:rFonts w:ascii="Times New Roman" w:hAnsi="Times New Roman" w:cs="Times New Roman"/>
                <w:bCs/>
                <w:lang w:val="en-GB"/>
              </w:rPr>
              <w:t xml:space="preserve">Q1: it is not necessary. </w:t>
            </w:r>
          </w:p>
        </w:tc>
      </w:tr>
      <w:tr w:rsidR="000007CA" w14:paraId="34F8E044"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47B3" w14:textId="7581A4DB" w:rsidR="000007CA" w:rsidRPr="00CF6098" w:rsidRDefault="000007CA" w:rsidP="000007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5CAB" w14:textId="099E5189" w:rsidR="000007CA" w:rsidRDefault="000007CA" w:rsidP="000007CA">
            <w:pPr>
              <w:rPr>
                <w:rFonts w:ascii="Times New Roman" w:hAnsi="Times New Roman" w:cs="Times New Roman"/>
                <w:bCs/>
                <w:lang w:val="en-GB"/>
              </w:rPr>
            </w:pPr>
            <w:r>
              <w:rPr>
                <w:rFonts w:ascii="Times New Roman" w:eastAsia="Malgun Gothic" w:hAnsi="Times New Roman" w:cs="Times New Roman"/>
                <w:bCs/>
                <w:lang w:val="en-GB" w:eastAsia="ko-KR"/>
              </w:rPr>
              <w:t>Q1: No</w:t>
            </w:r>
          </w:p>
        </w:tc>
      </w:tr>
      <w:tr w:rsidR="003E6114" w14:paraId="1E758F14"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A3BAA3" w14:textId="05C16E8B" w:rsidR="003E6114"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BA70A2" w14:textId="6C13A9D6"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D</w:t>
            </w:r>
            <w:r>
              <w:rPr>
                <w:rFonts w:ascii="Times New Roman" w:eastAsia="Malgun Gothic" w:hAnsi="Times New Roman" w:cs="Times New Roman" w:hint="eastAsia"/>
                <w:bCs/>
                <w:lang w:val="en-GB" w:eastAsia="ko-KR"/>
              </w:rPr>
              <w:t xml:space="preserve">epending on </w:t>
            </w:r>
            <w:r>
              <w:rPr>
                <w:rFonts w:ascii="Times New Roman" w:eastAsia="Malgun Gothic" w:hAnsi="Times New Roman" w:cs="Times New Roman"/>
                <w:bCs/>
                <w:lang w:val="en-GB" w:eastAsia="ko-KR"/>
              </w:rPr>
              <w:t>UE indicating coherent transmission, it is necessary due to possible misunderstanding of the start of actual TDW after event.</w:t>
            </w:r>
          </w:p>
          <w:p w14:paraId="123BE2B9" w14:textId="537FE226"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Slot-level events can be introduced.</w:t>
            </w:r>
          </w:p>
        </w:tc>
      </w:tr>
      <w:tr w:rsidR="00E0632D" w14:paraId="5F729B57"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FA86C" w14:textId="1061B21D" w:rsidR="00E0632D" w:rsidRDefault="00E0632D" w:rsidP="00E0632D">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0CE9CF" w14:textId="0EFAC706" w:rsidR="00E0632D" w:rsidRDefault="00E0632D" w:rsidP="00E0632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No, it is not necessary.</w:t>
            </w:r>
          </w:p>
        </w:tc>
      </w:tr>
      <w:tr w:rsidR="001C34C6" w14:paraId="281DDF1E"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27034" w14:textId="60A44D09" w:rsidR="001C34C6" w:rsidRPr="001C34C6" w:rsidRDefault="001C34C6" w:rsidP="00E0632D">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772D9D" w14:textId="590C0C2B" w:rsidR="001C34C6" w:rsidRPr="001C34C6" w:rsidRDefault="001C34C6" w:rsidP="00E0632D">
            <w:pPr>
              <w:rPr>
                <w:rFonts w:ascii="Times New Roman" w:hAnsi="Times New Roman" w:cs="Times New Roman"/>
                <w:bCs/>
                <w:lang w:val="en-GB"/>
              </w:rPr>
            </w:pPr>
            <w:r>
              <w:rPr>
                <w:rFonts w:ascii="Times New Roman" w:hAnsi="Times New Roman" w:cs="Times New Roman" w:hint="eastAsia"/>
                <w:bCs/>
                <w:lang w:val="en-GB"/>
              </w:rPr>
              <w:t xml:space="preserve">Q1: Not necessary. </w:t>
            </w:r>
          </w:p>
        </w:tc>
      </w:tr>
      <w:tr w:rsidR="002C39E2" w14:paraId="5A2934E3"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D3A3C" w14:textId="7DD8FF08" w:rsidR="002C39E2" w:rsidRDefault="002C39E2" w:rsidP="00E0632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004EA" w14:textId="0DCBC3A9" w:rsidR="002C39E2" w:rsidRDefault="002C39E2" w:rsidP="00E0632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Not necessary</w:t>
            </w:r>
          </w:p>
        </w:tc>
      </w:tr>
      <w:tr w:rsidR="002D5214" w14:paraId="6B0D8069" w14:textId="77777777" w:rsidTr="00CF609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69DE1D" w14:textId="6D117AA2" w:rsidR="002D5214" w:rsidRPr="002D5214" w:rsidRDefault="002D5214" w:rsidP="00E0632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7AE770" w14:textId="2BBDB6E0" w:rsidR="002D5214" w:rsidRPr="002D5214" w:rsidRDefault="002D5214" w:rsidP="00E063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Not necessary</w:t>
            </w:r>
          </w:p>
        </w:tc>
      </w:tr>
      <w:tr w:rsidR="00EB41D3" w14:paraId="16F556BC"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F8F26" w14:textId="77777777" w:rsidR="00EB41D3" w:rsidRDefault="00EB41D3" w:rsidP="00FC4B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536924" w14:textId="77777777" w:rsidR="00EB41D3" w:rsidRDefault="00EB41D3" w:rsidP="00FC4B79">
            <w:pPr>
              <w:rPr>
                <w:rFonts w:ascii="Times New Roman" w:eastAsia="Malgun Gothic" w:hAnsi="Times New Roman" w:cs="Times New Roman"/>
                <w:bCs/>
                <w:lang w:val="en-GB" w:eastAsia="ko-KR"/>
              </w:rPr>
            </w:pPr>
            <w:r>
              <w:rPr>
                <w:rFonts w:ascii="Times New Roman" w:hAnsi="Times New Roman" w:cs="Times New Roman"/>
                <w:bCs/>
                <w:lang w:val="en-GB"/>
              </w:rPr>
              <w:t>Q1: unnecessary.</w:t>
            </w:r>
          </w:p>
        </w:tc>
      </w:tr>
      <w:tr w:rsidR="008F1276" w14:paraId="2141ADE1"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FFD964"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4391EB"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Q1: We think current agreements are sufficient.</w:t>
            </w:r>
          </w:p>
        </w:tc>
      </w:tr>
      <w:tr w:rsidR="002C605B" w14:paraId="0F43C9DD"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F99A" w14:textId="45BDB0A9" w:rsidR="002C605B" w:rsidRDefault="002C605B" w:rsidP="00FC4B79">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650BB" w14:textId="01D9132F" w:rsidR="002C605B" w:rsidRDefault="002C605B" w:rsidP="00FC4B7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t seems the majority </w:t>
            </w:r>
            <w:r w:rsidR="00B248CB">
              <w:rPr>
                <w:rFonts w:ascii="Times New Roman" w:hAnsi="Times New Roman" w:cs="Times New Roman"/>
                <w:bCs/>
                <w:lang w:val="en-GB"/>
              </w:rPr>
              <w:t xml:space="preserve">think it’s not necessary to consider </w:t>
            </w:r>
            <w:r w:rsidR="00B248CB">
              <w:rPr>
                <w:rFonts w:ascii="Times New Roman" w:eastAsia="等线" w:hAnsi="Times New Roman" w:cs="Times New Roman"/>
                <w:bCs/>
                <w:szCs w:val="21"/>
              </w:rPr>
              <w:t>the time duration of an event.</w:t>
            </w:r>
          </w:p>
        </w:tc>
      </w:tr>
    </w:tbl>
    <w:p w14:paraId="1A374A59" w14:textId="77777777" w:rsidR="00A74832" w:rsidRPr="00CF6098" w:rsidRDefault="00A74832">
      <w:pPr>
        <w:rPr>
          <w:szCs w:val="21"/>
          <w:lang w:val="en-GB"/>
        </w:rPr>
      </w:pPr>
    </w:p>
    <w:p w14:paraId="562C0A61" w14:textId="21AA289A" w:rsidR="00A74832" w:rsidRDefault="00476FD4">
      <w:pPr>
        <w:rPr>
          <w:rFonts w:ascii="Times New Roman" w:hAnsi="Times New Roman" w:cs="Times New Roman"/>
          <w:szCs w:val="21"/>
          <w:lang w:val="en-GB"/>
        </w:rPr>
      </w:pPr>
      <w:r>
        <w:rPr>
          <w:rFonts w:ascii="Times New Roman" w:hAnsi="Times New Roman" w:cs="Times New Roman"/>
          <w:szCs w:val="21"/>
          <w:lang w:val="en-GB"/>
        </w:rPr>
        <w:t>Any other comments about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267F6173" w14:textId="77777777">
        <w:trPr>
          <w:trHeight w:val="409"/>
          <w:jc w:val="center"/>
        </w:trPr>
        <w:tc>
          <w:tcPr>
            <w:tcW w:w="1220" w:type="dxa"/>
            <w:shd w:val="clear" w:color="auto" w:fill="auto"/>
            <w:vAlign w:val="center"/>
          </w:tcPr>
          <w:p w14:paraId="7297011A"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248CB"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3E6114" w14:paraId="689ECEC1" w14:textId="77777777">
        <w:trPr>
          <w:trHeight w:val="409"/>
          <w:jc w:val="center"/>
        </w:trPr>
        <w:tc>
          <w:tcPr>
            <w:tcW w:w="1220" w:type="dxa"/>
            <w:shd w:val="clear" w:color="auto" w:fill="auto"/>
            <w:vAlign w:val="center"/>
          </w:tcPr>
          <w:p w14:paraId="7FCA3A1C" w14:textId="231B42B7" w:rsidR="003E6114" w:rsidRDefault="003E6114" w:rsidP="003E6114">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C24535D" w14:textId="67DB1E73" w:rsidR="003E6114" w:rsidRDefault="003E6114" w:rsidP="003E6114">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UE autonomous TA should be an event and the timing of it is not known to gNB. </w:t>
            </w:r>
            <w:r>
              <w:rPr>
                <w:rFonts w:ascii="Times New Roman" w:eastAsia="Malgun Gothic" w:hAnsi="Times New Roman" w:cs="Times New Roman"/>
                <w:bCs/>
                <w:lang w:val="en-GB" w:eastAsia="ko-KR"/>
              </w:rPr>
              <w:t>We should define UE behaviour regarding UE autonomous TA when joint CE enabled.</w:t>
            </w:r>
          </w:p>
        </w:tc>
      </w:tr>
      <w:tr w:rsidR="003E6114" w14:paraId="0E675314" w14:textId="77777777">
        <w:trPr>
          <w:trHeight w:val="419"/>
          <w:jc w:val="center"/>
        </w:trPr>
        <w:tc>
          <w:tcPr>
            <w:tcW w:w="1220" w:type="dxa"/>
            <w:shd w:val="clear" w:color="auto" w:fill="auto"/>
            <w:vAlign w:val="center"/>
          </w:tcPr>
          <w:p w14:paraId="2F6EB641" w14:textId="51BA70E4" w:rsidR="003E6114" w:rsidRPr="005C0E62" w:rsidRDefault="005C0E62"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81D34E1" w14:textId="0597A172" w:rsidR="003E6114" w:rsidRDefault="005C0E62"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w:t>
            </w:r>
            <w:r>
              <w:rPr>
                <w:rFonts w:ascii="Times New Roman" w:eastAsia="Malgun Gothic" w:hAnsi="Times New Roman" w:cs="Times New Roman"/>
                <w:bCs/>
                <w:lang w:val="en-GB" w:eastAsia="ko-KR"/>
              </w:rPr>
              <w:t xml:space="preserve">s we described in our contribution [39], </w:t>
            </w:r>
            <w:r w:rsidR="006E7985" w:rsidRPr="006E7985">
              <w:rPr>
                <w:rFonts w:ascii="Times New Roman" w:eastAsia="Malgun Gothic" w:hAnsi="Times New Roman" w:cs="Times New Roman"/>
                <w:bCs/>
                <w:lang w:val="en-GB" w:eastAsia="ko-KR"/>
              </w:rPr>
              <w:t>the UE transmits dynamically scheduled PUSCH in the set of symbols of the slot which overlaps with DL reception/monitoring</w:t>
            </w:r>
            <w:r w:rsidR="006E7985">
              <w:rPr>
                <w:rFonts w:ascii="Times New Roman" w:eastAsia="Malgun Gothic" w:hAnsi="Times New Roman" w:cs="Times New Roman"/>
                <w:bCs/>
                <w:lang w:val="en-GB" w:eastAsia="ko-KR"/>
              </w:rPr>
              <w:t xml:space="preserve"> according to current specification.</w:t>
            </w:r>
          </w:p>
          <w:p w14:paraId="5174D66B" w14:textId="0A52A3B6" w:rsidR="00C96B45" w:rsidRDefault="00C96B45" w:rsidP="003E6114">
            <w:pPr>
              <w:rPr>
                <w:rFonts w:ascii="Times New Roman" w:eastAsia="Malgun Gothic" w:hAnsi="Times New Roman" w:cs="Times New Roman"/>
                <w:bCs/>
                <w:lang w:val="en-GB" w:eastAsia="ko-KR"/>
              </w:rPr>
            </w:pPr>
            <w:r>
              <w:rPr>
                <w:noProof/>
              </w:rPr>
              <w:drawing>
                <wp:inline distT="0" distB="0" distL="0" distR="0" wp14:anchorId="1F5F329E" wp14:editId="36B63922">
                  <wp:extent cx="5086217" cy="1805860"/>
                  <wp:effectExtent l="0" t="0" r="635"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3227" cy="1815450"/>
                          </a:xfrm>
                          <a:prstGeom prst="rect">
                            <a:avLst/>
                          </a:prstGeom>
                          <a:noFill/>
                        </pic:spPr>
                      </pic:pic>
                    </a:graphicData>
                  </a:graphic>
                </wp:inline>
              </w:drawing>
            </w:r>
          </w:p>
          <w:p w14:paraId="2FCECE3C" w14:textId="545C273C" w:rsidR="00C96B45" w:rsidRDefault="00C96B45" w:rsidP="00C96B45">
            <w:pPr>
              <w:rPr>
                <w:rFonts w:ascii="Times New Roman" w:eastAsia="Malgun Gothic" w:hAnsi="Times New Roman" w:cs="Times New Roman"/>
                <w:bCs/>
                <w:lang w:val="en-GB" w:eastAsia="ko-KR"/>
              </w:rPr>
            </w:pPr>
            <w:r w:rsidRPr="00311DC3">
              <w:rPr>
                <w:rFonts w:ascii="Times New Roman" w:eastAsia="Malgun Gothic" w:hAnsi="Times New Roman" w:cs="Times New Roman"/>
                <w:bCs/>
                <w:lang w:val="en-GB" w:eastAsia="ko-KR"/>
              </w:rPr>
              <w:t xml:space="preserve">However, since DL reception/monitoring is regarded as an event that violates power consistency and phase continuity, </w:t>
            </w:r>
            <w:r w:rsidR="00DC3F20">
              <w:rPr>
                <w:rFonts w:ascii="Times New Roman" w:eastAsia="Malgun Gothic" w:hAnsi="Times New Roman" w:cs="Times New Roman"/>
                <w:bCs/>
                <w:lang w:val="en-GB" w:eastAsia="ko-KR"/>
              </w:rPr>
              <w:t xml:space="preserve">symbols of </w:t>
            </w:r>
            <w:r>
              <w:rPr>
                <w:rFonts w:ascii="Times New Roman" w:eastAsia="Malgun Gothic" w:hAnsi="Times New Roman" w:cs="Times New Roman"/>
                <w:bCs/>
                <w:lang w:val="en-GB" w:eastAsia="ko-KR"/>
              </w:rPr>
              <w:t>PUSCH rep#4</w:t>
            </w:r>
            <w:r w:rsidRPr="00311DC3">
              <w:rPr>
                <w:rFonts w:ascii="Times New Roman" w:eastAsia="Malgun Gothic" w:hAnsi="Times New Roman" w:cs="Times New Roman"/>
                <w:bCs/>
                <w:lang w:val="en-GB" w:eastAsia="ko-KR"/>
              </w:rPr>
              <w:t xml:space="preserve"> that overlaps</w:t>
            </w:r>
            <w:r w:rsidR="00DC3F20">
              <w:rPr>
                <w:rFonts w:ascii="Times New Roman" w:eastAsia="Malgun Gothic" w:hAnsi="Times New Roman" w:cs="Times New Roman"/>
                <w:bCs/>
                <w:lang w:val="en-GB" w:eastAsia="ko-KR"/>
              </w:rPr>
              <w:t xml:space="preserve"> with</w:t>
            </w:r>
            <w:r w:rsidRPr="00311DC3">
              <w:rPr>
                <w:rFonts w:ascii="Times New Roman" w:eastAsia="Malgun Gothic" w:hAnsi="Times New Roman" w:cs="Times New Roman"/>
                <w:bCs/>
                <w:lang w:val="en-GB" w:eastAsia="ko-KR"/>
              </w:rPr>
              <w:t xml:space="preserve"> DL reception/monitoring cannot be determined as a same actual TDW with </w:t>
            </w:r>
            <w:r>
              <w:rPr>
                <w:rFonts w:ascii="Times New Roman" w:eastAsia="Malgun Gothic" w:hAnsi="Times New Roman" w:cs="Times New Roman"/>
                <w:bCs/>
                <w:lang w:val="en-GB" w:eastAsia="ko-KR"/>
              </w:rPr>
              <w:t>PUSCH rep#5 and #6</w:t>
            </w:r>
            <w:r w:rsidRPr="00311DC3">
              <w:rPr>
                <w:rFonts w:ascii="Times New Roman" w:eastAsia="Malgun Gothic" w:hAnsi="Times New Roman" w:cs="Times New Roman"/>
                <w:bCs/>
                <w:lang w:val="en-GB" w:eastAsia="ko-KR"/>
              </w:rPr>
              <w:t xml:space="preserve"> even if </w:t>
            </w:r>
            <w:r>
              <w:rPr>
                <w:rFonts w:ascii="Times New Roman" w:eastAsia="Malgun Gothic" w:hAnsi="Times New Roman" w:cs="Times New Roman"/>
                <w:bCs/>
                <w:lang w:val="en-GB" w:eastAsia="ko-KR"/>
              </w:rPr>
              <w:t>they</w:t>
            </w:r>
            <w:r w:rsidRPr="00311DC3">
              <w:rPr>
                <w:rFonts w:ascii="Times New Roman" w:eastAsia="Malgun Gothic" w:hAnsi="Times New Roman" w:cs="Times New Roman"/>
                <w:bCs/>
                <w:lang w:val="en-GB" w:eastAsia="ko-KR"/>
              </w:rPr>
              <w:t xml:space="preserve"> </w:t>
            </w:r>
            <w:r w:rsidR="00546C67">
              <w:rPr>
                <w:rFonts w:ascii="Times New Roman" w:eastAsia="Malgun Gothic" w:hAnsi="Times New Roman" w:cs="Times New Roman"/>
                <w:bCs/>
                <w:lang w:val="en-GB" w:eastAsia="ko-KR"/>
              </w:rPr>
              <w:t xml:space="preserve">are </w:t>
            </w:r>
            <w:r w:rsidR="006F6FB1">
              <w:rPr>
                <w:rFonts w:ascii="Times New Roman" w:eastAsia="Malgun Gothic" w:hAnsi="Times New Roman" w:cs="Times New Roman"/>
                <w:bCs/>
                <w:lang w:val="en-GB" w:eastAsia="ko-KR"/>
              </w:rPr>
              <w:t xml:space="preserve">actually </w:t>
            </w:r>
            <w:r w:rsidR="00546C67">
              <w:rPr>
                <w:rFonts w:ascii="Times New Roman" w:eastAsia="Malgun Gothic" w:hAnsi="Times New Roman" w:cs="Times New Roman"/>
                <w:bCs/>
                <w:lang w:val="en-GB" w:eastAsia="ko-KR"/>
              </w:rPr>
              <w:t>transmitted without cancellation</w:t>
            </w:r>
            <w:r w:rsidRPr="00311DC3">
              <w:rPr>
                <w:rFonts w:ascii="Times New Roman" w:eastAsia="Malgun Gothic" w:hAnsi="Times New Roman" w:cs="Times New Roman"/>
                <w:bCs/>
                <w:lang w:val="en-GB" w:eastAsia="ko-KR"/>
              </w:rPr>
              <w:t>.</w:t>
            </w:r>
          </w:p>
          <w:p w14:paraId="4552A3EB" w14:textId="0CA315DC" w:rsidR="00C96B45" w:rsidRPr="005C0E62" w:rsidRDefault="00C96B45"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 xml:space="preserve">herefore, </w:t>
            </w:r>
            <w:r w:rsidR="00DC3F20">
              <w:rPr>
                <w:rFonts w:ascii="Times New Roman" w:eastAsia="Malgun Gothic" w:hAnsi="Times New Roman" w:cs="Times New Roman"/>
                <w:bCs/>
                <w:lang w:val="en-GB" w:eastAsia="ko-KR"/>
              </w:rPr>
              <w:t>i</w:t>
            </w:r>
            <w:r w:rsidRPr="00C96B45">
              <w:rPr>
                <w:rFonts w:ascii="Times New Roman" w:eastAsia="Malgun Gothic" w:hAnsi="Times New Roman" w:cs="Times New Roman"/>
                <w:bCs/>
                <w:lang w:val="en-GB" w:eastAsia="ko-KR"/>
              </w:rPr>
              <w:t>f a collision occurs between DL reception/monitoring occasion and dynamically scheduled PUSCH in the set of symbols of the slot within the configured TDW, the DL reception/monitoring can be considered as not the event to determine the start of the actual TDW.</w:t>
            </w:r>
          </w:p>
        </w:tc>
      </w:tr>
      <w:tr w:rsidR="008F1276" w14:paraId="3957420F" w14:textId="77777777">
        <w:trPr>
          <w:trHeight w:val="409"/>
          <w:jc w:val="center"/>
        </w:trPr>
        <w:tc>
          <w:tcPr>
            <w:tcW w:w="1220" w:type="dxa"/>
            <w:shd w:val="clear" w:color="auto" w:fill="auto"/>
            <w:vAlign w:val="center"/>
          </w:tcPr>
          <w:p w14:paraId="2CEADE8A" w14:textId="6E35C128" w:rsidR="008F1276" w:rsidRDefault="008F1276" w:rsidP="008F127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F3FFAEB" w14:textId="77777777" w:rsidR="008F1276" w:rsidRPr="003E7E4F" w:rsidRDefault="008F1276" w:rsidP="008F1276">
            <w:pPr>
              <w:shd w:val="clear" w:color="auto" w:fill="FFFFFF"/>
              <w:spacing w:after="0"/>
              <w:rPr>
                <w:rFonts w:eastAsia="宋体"/>
                <w:color w:val="000000"/>
              </w:rPr>
            </w:pPr>
            <w:r>
              <w:rPr>
                <w:rFonts w:ascii="Times New Roman" w:hAnsi="Times New Roman" w:cs="Times New Roman"/>
                <w:bCs/>
                <w:lang w:val="en-GB"/>
              </w:rPr>
              <w:t>We think autonomous TA is already covered (but agree UE should not change it during a CTDW).</w:t>
            </w:r>
            <w:r>
              <w:rPr>
                <w:rFonts w:ascii="Times New Roman" w:hAnsi="Times New Roman" w:cs="Times New Roman"/>
                <w:bCs/>
                <w:lang w:val="en-GB"/>
              </w:rPr>
              <w:br/>
            </w:r>
            <w:r>
              <w:rPr>
                <w:rFonts w:ascii="Times New Roman" w:hAnsi="Times New Roman" w:cs="Times New Roman"/>
                <w:bCs/>
                <w:lang w:val="en-GB"/>
              </w:rPr>
              <w:br/>
            </w:r>
            <w:r w:rsidRPr="003E7E4F">
              <w:rPr>
                <w:rFonts w:ascii="Times New Roman" w:eastAsia="宋体" w:hAnsi="Times New Roman"/>
                <w:b/>
                <w:bCs/>
                <w:color w:val="000000"/>
                <w:szCs w:val="21"/>
                <w:shd w:val="clear" w:color="auto" w:fill="00FF00"/>
              </w:rPr>
              <w:t>Agreement</w:t>
            </w:r>
          </w:p>
          <w:p w14:paraId="7489C5AF" w14:textId="77777777" w:rsidR="008F1276" w:rsidRPr="003E7E4F" w:rsidRDefault="008F1276" w:rsidP="008F1276">
            <w:pPr>
              <w:widowControl/>
              <w:numPr>
                <w:ilvl w:val="0"/>
                <w:numId w:val="34"/>
              </w:numPr>
              <w:shd w:val="clear" w:color="auto" w:fill="FFFFFF"/>
              <w:spacing w:after="0" w:line="231" w:lineRule="atLeast"/>
              <w:rPr>
                <w:rFonts w:eastAsia="宋体"/>
                <w:color w:val="000000"/>
              </w:rPr>
            </w:pPr>
            <w:r w:rsidRPr="003E7E4F">
              <w:rPr>
                <w:rFonts w:ascii="Times New Roman" w:eastAsia="宋体" w:hAnsi="Times New Roman"/>
                <w:color w:val="000000"/>
                <w:szCs w:val="21"/>
              </w:rPr>
              <w:lastRenderedPageBreak/>
              <w:t>UE should not perform TA adjustment during the time domain window.</w:t>
            </w:r>
          </w:p>
          <w:p w14:paraId="6471D33E" w14:textId="77777777" w:rsidR="008F1276" w:rsidRPr="003E7E4F" w:rsidRDefault="008F1276" w:rsidP="008F1276">
            <w:pPr>
              <w:shd w:val="clear" w:color="auto" w:fill="FFFFFF"/>
              <w:spacing w:after="0" w:line="231" w:lineRule="atLeast"/>
              <w:ind w:left="420"/>
              <w:rPr>
                <w:rFonts w:eastAsia="宋体"/>
                <w:color w:val="000000"/>
              </w:rPr>
            </w:pPr>
            <w:r w:rsidRPr="003E7E4F">
              <w:rPr>
                <w:rFonts w:ascii="宋体" w:eastAsia="宋体" w:hAnsi="宋体" w:hint="eastAsia"/>
                <w:color w:val="000000"/>
                <w:szCs w:val="21"/>
              </w:rPr>
              <w:t>‐</w:t>
            </w:r>
            <w:r w:rsidRPr="003E7E4F">
              <w:rPr>
                <w:rFonts w:ascii="Times New Roman" w:eastAsia="宋体" w:hAnsi="Times New Roman"/>
                <w:color w:val="000000"/>
                <w:sz w:val="14"/>
                <w:szCs w:val="14"/>
              </w:rPr>
              <w:t>   </w:t>
            </w:r>
            <w:r w:rsidRPr="003E7E4F">
              <w:rPr>
                <w:rFonts w:ascii="Times New Roman" w:eastAsia="宋体" w:hAnsi="Times New Roman"/>
                <w:color w:val="000000"/>
                <w:szCs w:val="21"/>
              </w:rPr>
              <w:t>FFS: UE does not expect to receive TA command to indicate TA adjustment during the TDW.</w:t>
            </w:r>
          </w:p>
          <w:p w14:paraId="7DC1D759" w14:textId="77777777" w:rsidR="008F1276" w:rsidRPr="003E7E4F" w:rsidRDefault="008F1276" w:rsidP="008F1276">
            <w:pPr>
              <w:shd w:val="clear" w:color="auto" w:fill="FFFFFF"/>
              <w:spacing w:after="0" w:line="231" w:lineRule="atLeast"/>
              <w:ind w:left="420"/>
              <w:rPr>
                <w:rFonts w:eastAsia="宋体"/>
                <w:color w:val="000000"/>
              </w:rPr>
            </w:pPr>
            <w:r w:rsidRPr="003E7E4F">
              <w:rPr>
                <w:rFonts w:ascii="宋体" w:eastAsia="宋体" w:hAnsi="宋体" w:hint="eastAsia"/>
                <w:color w:val="000000"/>
                <w:szCs w:val="21"/>
              </w:rPr>
              <w:t>‐</w:t>
            </w:r>
            <w:r w:rsidRPr="003E7E4F">
              <w:rPr>
                <w:rFonts w:ascii="Times New Roman" w:eastAsia="宋体" w:hAnsi="Times New Roman"/>
                <w:color w:val="000000"/>
                <w:sz w:val="14"/>
                <w:szCs w:val="14"/>
              </w:rPr>
              <w:t>   </w:t>
            </w:r>
            <w:r w:rsidRPr="003E7E4F">
              <w:rPr>
                <w:rFonts w:ascii="Times New Roman" w:eastAsia="宋体" w:hAnsi="Times New Roman"/>
                <w:color w:val="000000"/>
                <w:szCs w:val="21"/>
              </w:rPr>
              <w:t>FFS: UE ignores any TA command which indicates TA adjustment during the TDW.</w:t>
            </w:r>
          </w:p>
          <w:p w14:paraId="106F6BC5" w14:textId="77777777" w:rsidR="008F1276" w:rsidRPr="003E7E4F" w:rsidRDefault="008F1276" w:rsidP="008F1276">
            <w:pPr>
              <w:shd w:val="clear" w:color="auto" w:fill="FFFFFF"/>
              <w:spacing w:after="0" w:line="231" w:lineRule="atLeast"/>
              <w:ind w:left="420"/>
              <w:rPr>
                <w:rFonts w:eastAsia="宋体"/>
                <w:color w:val="000000"/>
              </w:rPr>
            </w:pPr>
            <w:r w:rsidRPr="003E7E4F">
              <w:rPr>
                <w:rFonts w:ascii="宋体" w:eastAsia="宋体" w:hAnsi="宋体" w:hint="eastAsia"/>
                <w:color w:val="000000"/>
                <w:szCs w:val="21"/>
              </w:rPr>
              <w:t>‐</w:t>
            </w:r>
            <w:r w:rsidRPr="003E7E4F">
              <w:rPr>
                <w:rFonts w:ascii="Times New Roman" w:eastAsia="宋体" w:hAnsi="Times New Roman"/>
                <w:color w:val="000000"/>
                <w:sz w:val="14"/>
                <w:szCs w:val="14"/>
              </w:rPr>
              <w:t>   </w:t>
            </w:r>
            <w:r w:rsidRPr="003E7E4F">
              <w:rPr>
                <w:rFonts w:ascii="Times New Roman" w:eastAsia="宋体" w:hAnsi="Times New Roman"/>
                <w:color w:val="000000"/>
                <w:szCs w:val="21"/>
              </w:rPr>
              <w:t>FFS: UE performs TA adjustment after the TDW if it receives any TA command indicating TA adjustment during the TDW.</w:t>
            </w:r>
          </w:p>
          <w:p w14:paraId="1D86108D" w14:textId="77777777" w:rsidR="008F1276" w:rsidRDefault="008F1276" w:rsidP="008F1276">
            <w:pPr>
              <w:rPr>
                <w:rFonts w:ascii="Times New Roman" w:hAnsi="Times New Roman" w:cs="Times New Roman"/>
                <w:bCs/>
                <w:lang w:val="en-GB"/>
              </w:rPr>
            </w:pPr>
          </w:p>
          <w:p w14:paraId="3B35BC9A" w14:textId="77777777" w:rsidR="008F1276" w:rsidRDefault="008F1276" w:rsidP="008F1276">
            <w:pPr>
              <w:spacing w:after="0"/>
              <w:rPr>
                <w:rFonts w:ascii="Times New Roman" w:hAnsi="Times New Roman" w:cs="Times New Roman"/>
                <w:bCs/>
                <w:lang w:val="en-GB"/>
              </w:rPr>
            </w:pPr>
            <w:r>
              <w:rPr>
                <w:rFonts w:ascii="Times New Roman" w:hAnsi="Times New Roman" w:cs="Times New Roman"/>
                <w:bCs/>
                <w:lang w:val="en-GB"/>
              </w:rPr>
              <w:t>We think the following should be events:</w:t>
            </w:r>
          </w:p>
          <w:p w14:paraId="17912F72" w14:textId="77777777" w:rsidR="008F1276" w:rsidRDefault="008F1276" w:rsidP="008F1276">
            <w:pPr>
              <w:pStyle w:val="a8"/>
              <w:numPr>
                <w:ilvl w:val="0"/>
                <w:numId w:val="59"/>
              </w:numPr>
              <w:spacing w:beforeLines="0" w:before="0" w:after="0"/>
              <w:jc w:val="left"/>
            </w:pPr>
            <w:r>
              <w:t>Dropping/cancellation based on Rel-17 collision rules.</w:t>
            </w:r>
          </w:p>
          <w:p w14:paraId="37D5F78A" w14:textId="77777777" w:rsidR="008F1276" w:rsidRDefault="008F1276" w:rsidP="008F1276">
            <w:pPr>
              <w:pStyle w:val="a8"/>
              <w:numPr>
                <w:ilvl w:val="0"/>
                <w:numId w:val="59"/>
              </w:numPr>
              <w:spacing w:beforeLines="0" w:before="0" w:after="0"/>
              <w:jc w:val="left"/>
            </w:pPr>
            <w:r>
              <w:t>Other UL transmission in between PUSCH/PUCCH transmissions.</w:t>
            </w:r>
          </w:p>
          <w:p w14:paraId="26863BC8" w14:textId="77777777" w:rsidR="008F1276" w:rsidRDefault="008F1276" w:rsidP="008F1276">
            <w:pPr>
              <w:pStyle w:val="a8"/>
              <w:numPr>
                <w:ilvl w:val="0"/>
                <w:numId w:val="59"/>
              </w:numPr>
              <w:spacing w:beforeLines="0" w:before="0" w:after="0"/>
              <w:jc w:val="left"/>
            </w:pPr>
            <w:r>
              <w:t>Frequency hopping.</w:t>
            </w:r>
          </w:p>
          <w:p w14:paraId="4968176B" w14:textId="77777777" w:rsidR="008F1276" w:rsidRDefault="008F1276" w:rsidP="008F1276">
            <w:pPr>
              <w:rPr>
                <w:rFonts w:ascii="Times New Roman" w:hAnsi="Times New Roman" w:cs="Times New Roman"/>
                <w:bCs/>
                <w:lang w:val="en-GB"/>
              </w:rPr>
            </w:pPr>
          </w:p>
        </w:tc>
      </w:tr>
    </w:tbl>
    <w:p w14:paraId="638DF949" w14:textId="77777777" w:rsidR="00A74832" w:rsidRDefault="00A74832">
      <w:pPr>
        <w:rPr>
          <w:szCs w:val="21"/>
          <w:lang w:val="en-GB"/>
        </w:rPr>
      </w:pPr>
    </w:p>
    <w:p w14:paraId="58A15C6E" w14:textId="77777777" w:rsidR="00A74832" w:rsidRDefault="00476F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4163CBEA" w14:textId="77777777" w:rsidR="00A74832" w:rsidRDefault="00476FD4">
      <w:pPr>
        <w:rPr>
          <w:rFonts w:ascii="Times New Roman" w:eastAsia="宋体" w:hAnsi="Times New Roman" w:cs="Times New Roman"/>
          <w:szCs w:val="21"/>
        </w:rPr>
      </w:pPr>
      <w:r>
        <w:rPr>
          <w:rFonts w:ascii="Times New Roman" w:eastAsia="宋体" w:hAnsi="Times New Roman" w:cs="Times New Roman" w:hint="eastAsia"/>
          <w:b/>
          <w:szCs w:val="21"/>
        </w:rPr>
        <w:t>F</w:t>
      </w:r>
      <w:r>
        <w:rPr>
          <w:rFonts w:ascii="Times New Roman" w:eastAsia="宋体" w:hAnsi="Times New Roman" w:cs="Times New Roman"/>
          <w:b/>
          <w:szCs w:val="21"/>
        </w:rPr>
        <w:t>L comments:</w:t>
      </w:r>
      <w:r>
        <w:rPr>
          <w:rFonts w:ascii="Times New Roman" w:eastAsia="宋体" w:hAnsi="Times New Roman" w:cs="Times New Roman"/>
          <w:szCs w:val="21"/>
        </w:rPr>
        <w:t xml:space="preserve"> Regarding UE capability of restarting DMRS bundling, two options are discussed to be down selected. From FL understanding, as we have agreed that </w:t>
      </w:r>
      <w:r>
        <w:rPr>
          <w:rFonts w:ascii="Times New Roman" w:eastAsia="等线" w:hAnsi="Times New Roman" w:cs="Times New Roman"/>
          <w:bCs/>
          <w:szCs w:val="21"/>
        </w:rPr>
        <w:t>DL slot or DL reception/monitoring based on semi-static DL/UL configuration for unpaired spectrum is regarded as an event.</w:t>
      </w:r>
      <w:r>
        <w:rPr>
          <w:rFonts w:ascii="Times New Roman" w:eastAsia="宋体" w:hAnsi="Times New Roman" w:cs="Times New Roman" w:hint="eastAsia"/>
          <w:szCs w:val="21"/>
        </w:rPr>
        <w:t xml:space="preserve"> </w:t>
      </w:r>
      <w:r>
        <w:rPr>
          <w:rFonts w:ascii="Times New Roman" w:eastAsia="宋体" w:hAnsi="Times New Roman" w:cs="Times New Roman"/>
          <w:szCs w:val="21"/>
        </w:rPr>
        <w:t>For option 2, for UE not capable of restarting DMRS bundling, DMRS bundling cannot be supported after DL slot within the configured TDW. This seems a drawback of option 2.</w:t>
      </w:r>
    </w:p>
    <w:p w14:paraId="2C92B5B0" w14:textId="77777777" w:rsidR="00A74832" w:rsidRDefault="00476FD4">
      <w:pPr>
        <w:pStyle w:val="af8"/>
        <w:numPr>
          <w:ilvl w:val="0"/>
          <w:numId w:val="25"/>
        </w:numPr>
        <w:ind w:firstLineChars="0"/>
        <w:rPr>
          <w:sz w:val="21"/>
          <w:szCs w:val="21"/>
          <w:lang w:eastAsia="zh-CN"/>
        </w:rPr>
      </w:pPr>
      <w:r>
        <w:rPr>
          <w:b/>
          <w:sz w:val="21"/>
          <w:szCs w:val="21"/>
          <w:lang w:eastAsia="zh-CN"/>
        </w:rPr>
        <w:t>Option 1:</w:t>
      </w:r>
      <w:r>
        <w:rPr>
          <w:sz w:val="21"/>
          <w:szCs w:val="21"/>
          <w:lang w:eastAsia="zh-CN"/>
        </w:rPr>
        <w:t xml:space="preserve"> If DM-RS bundling is supported, UE is mandatory to support restarting DM-RS bundling due to semi-static events. UE capability of restarting DMRS bundling is applied only to dynamic events.</w:t>
      </w:r>
    </w:p>
    <w:p w14:paraId="1350E713" w14:textId="1B77DC48" w:rsidR="00A74832" w:rsidRDefault="00476FD4">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rFonts w:hint="eastAsia"/>
          <w:sz w:val="21"/>
          <w:szCs w:val="21"/>
          <w:highlight w:val="cyan"/>
        </w:rPr>
        <w:t xml:space="preserve">Nokia, NSB, vivo, OPPO, CTC, xiaomi, </w:t>
      </w:r>
      <w:r>
        <w:rPr>
          <w:sz w:val="21"/>
          <w:szCs w:val="21"/>
          <w:highlight w:val="cyan"/>
        </w:rPr>
        <w:t>Sierra Wireless</w:t>
      </w:r>
      <w:r>
        <w:rPr>
          <w:rFonts w:hint="eastAsia"/>
          <w:sz w:val="21"/>
          <w:szCs w:val="21"/>
          <w:highlight w:val="cyan"/>
        </w:rPr>
        <w:t xml:space="preserve">, Sharp, </w:t>
      </w:r>
      <w:r>
        <w:rPr>
          <w:sz w:val="21"/>
          <w:szCs w:val="21"/>
          <w:highlight w:val="cyan"/>
        </w:rPr>
        <w:t>HW, HiSilicon</w:t>
      </w:r>
      <w:r>
        <w:rPr>
          <w:rFonts w:hint="eastAsia"/>
          <w:sz w:val="21"/>
          <w:szCs w:val="21"/>
          <w:highlight w:val="cyan"/>
        </w:rPr>
        <w:t>, ZTE</w:t>
      </w:r>
      <w:r>
        <w:rPr>
          <w:rFonts w:hint="eastAsia"/>
          <w:sz w:val="21"/>
          <w:szCs w:val="21"/>
          <w:highlight w:val="cyan"/>
          <w:lang w:val="en-GB"/>
        </w:rPr>
        <w:t>, CATT</w:t>
      </w:r>
      <w:r w:rsidR="007511B8">
        <w:rPr>
          <w:sz w:val="21"/>
          <w:szCs w:val="21"/>
          <w:lang w:val="en-GB"/>
        </w:rPr>
        <w:t xml:space="preserve">, </w:t>
      </w:r>
      <w:r w:rsidR="007511B8" w:rsidRPr="00291722">
        <w:rPr>
          <w:color w:val="FF0000"/>
          <w:sz w:val="21"/>
          <w:szCs w:val="21"/>
          <w:lang w:val="en-GB"/>
        </w:rPr>
        <w:t>Panasonic</w:t>
      </w:r>
    </w:p>
    <w:p w14:paraId="21BD77FB" w14:textId="77777777" w:rsidR="00A74832" w:rsidRDefault="00476FD4">
      <w:pPr>
        <w:pStyle w:val="af8"/>
        <w:numPr>
          <w:ilvl w:val="0"/>
          <w:numId w:val="25"/>
        </w:numPr>
        <w:ind w:firstLineChars="0"/>
        <w:rPr>
          <w:sz w:val="21"/>
          <w:szCs w:val="21"/>
          <w:lang w:eastAsia="zh-CN"/>
        </w:rPr>
      </w:pPr>
      <w:r>
        <w:rPr>
          <w:b/>
          <w:sz w:val="21"/>
          <w:szCs w:val="21"/>
          <w:lang w:eastAsia="zh-CN"/>
        </w:rPr>
        <w:t>Option 2:</w:t>
      </w:r>
      <w:r>
        <w:rPr>
          <w:sz w:val="21"/>
          <w:szCs w:val="21"/>
          <w:lang w:eastAsia="zh-CN"/>
        </w:rPr>
        <w:t xml:space="preserve"> UE capability of restarting DMRS bundling is applied to both semi-static events and dynamic events.</w:t>
      </w:r>
    </w:p>
    <w:p w14:paraId="7CB094DF" w14:textId="6FE946E0" w:rsidR="00A74832" w:rsidRDefault="00476FD4">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sz w:val="21"/>
          <w:szCs w:val="21"/>
          <w:highlight w:val="cyan"/>
        </w:rPr>
        <w:t xml:space="preserve">Spreadtrum, </w:t>
      </w:r>
      <w:r w:rsidRPr="007511B8">
        <w:rPr>
          <w:strike/>
          <w:sz w:val="21"/>
          <w:szCs w:val="21"/>
          <w:highlight w:val="cyan"/>
        </w:rPr>
        <w:t>Panasonic</w:t>
      </w:r>
      <w:r>
        <w:rPr>
          <w:sz w:val="21"/>
          <w:szCs w:val="21"/>
          <w:highlight w:val="cyan"/>
        </w:rPr>
        <w:t>, CMCC, Lenovo, Motorola Mobilit</w:t>
      </w:r>
      <w:r>
        <w:rPr>
          <w:rFonts w:hint="eastAsia"/>
          <w:sz w:val="21"/>
          <w:szCs w:val="21"/>
          <w:highlight w:val="cyan"/>
        </w:rPr>
        <w:t xml:space="preserve">y, </w:t>
      </w:r>
      <w:r>
        <w:rPr>
          <w:sz w:val="21"/>
          <w:szCs w:val="21"/>
          <w:highlight w:val="cyan"/>
        </w:rPr>
        <w:t>MediaTek</w:t>
      </w:r>
      <w:r w:rsidR="00982CB3">
        <w:rPr>
          <w:sz w:val="21"/>
          <w:szCs w:val="21"/>
        </w:rPr>
        <w:t xml:space="preserve">, </w:t>
      </w:r>
      <w:r w:rsidR="00982CB3" w:rsidRPr="00982CB3">
        <w:rPr>
          <w:color w:val="FF0000"/>
          <w:sz w:val="21"/>
          <w:szCs w:val="21"/>
        </w:rPr>
        <w:t>Intel</w:t>
      </w:r>
    </w:p>
    <w:p w14:paraId="590F5C9C" w14:textId="77777777" w:rsidR="003240B3" w:rsidRDefault="003240B3">
      <w:pPr>
        <w:rPr>
          <w:szCs w:val="21"/>
        </w:rPr>
      </w:pPr>
    </w:p>
    <w:p w14:paraId="0F79DA32" w14:textId="77777777" w:rsidR="00A74832" w:rsidRDefault="00476FD4">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A74832" w14:paraId="2EF0261E" w14:textId="77777777">
        <w:trPr>
          <w:trHeight w:val="441"/>
        </w:trPr>
        <w:tc>
          <w:tcPr>
            <w:tcW w:w="1828" w:type="dxa"/>
          </w:tcPr>
          <w:p w14:paraId="50B466B6"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Companies</w:t>
            </w:r>
          </w:p>
        </w:tc>
        <w:tc>
          <w:tcPr>
            <w:tcW w:w="4001" w:type="dxa"/>
          </w:tcPr>
          <w:p w14:paraId="33D536F3"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Option 1</w:t>
            </w:r>
          </w:p>
        </w:tc>
        <w:tc>
          <w:tcPr>
            <w:tcW w:w="3904" w:type="dxa"/>
          </w:tcPr>
          <w:p w14:paraId="15A9D229"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Option 2</w:t>
            </w:r>
          </w:p>
        </w:tc>
      </w:tr>
      <w:tr w:rsidR="00A74832" w14:paraId="3EFEA7B5" w14:textId="77777777">
        <w:trPr>
          <w:trHeight w:val="441"/>
        </w:trPr>
        <w:tc>
          <w:tcPr>
            <w:tcW w:w="1828" w:type="dxa"/>
          </w:tcPr>
          <w:p w14:paraId="4DF321B7" w14:textId="77777777" w:rsidR="00A74832" w:rsidRDefault="00476F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4001" w:type="dxa"/>
          </w:tcPr>
          <w:p w14:paraId="03615B00" w14:textId="77777777" w:rsidR="00A74832" w:rsidRDefault="00476F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some UE can restart DMRS bundling only due to semi-static events, which could reduce the UE burden with achieving JCE gains because UE does not have to restart DMRS bundling according to the dynamic signaling.</w:t>
            </w:r>
          </w:p>
        </w:tc>
        <w:tc>
          <w:tcPr>
            <w:tcW w:w="3904" w:type="dxa"/>
          </w:tcPr>
          <w:p w14:paraId="48ECC998" w14:textId="77777777" w:rsidR="00A74832" w:rsidRDefault="00476FD4">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w:t>
            </w: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 Since there is no need to define semi-static and dynamic events, it is simple.</w:t>
            </w:r>
          </w:p>
        </w:tc>
      </w:tr>
      <w:tr w:rsidR="00A74832" w14:paraId="463C6C36" w14:textId="77777777">
        <w:trPr>
          <w:trHeight w:val="441"/>
        </w:trPr>
        <w:tc>
          <w:tcPr>
            <w:tcW w:w="1828" w:type="dxa"/>
          </w:tcPr>
          <w:p w14:paraId="4A749C47" w14:textId="77777777" w:rsidR="00A74832" w:rsidRDefault="00476FD4">
            <w:pPr>
              <w:rPr>
                <w:rFonts w:ascii="Times New Roman" w:hAnsi="Times New Roman" w:cs="Times New Roman"/>
                <w:szCs w:val="21"/>
              </w:rPr>
            </w:pPr>
            <w:r>
              <w:rPr>
                <w:rFonts w:ascii="Times New Roman" w:hAnsi="Times New Roman" w:cs="Times New Roman" w:hint="eastAsia"/>
                <w:szCs w:val="21"/>
              </w:rPr>
              <w:t>ZTE</w:t>
            </w:r>
          </w:p>
        </w:tc>
        <w:tc>
          <w:tcPr>
            <w:tcW w:w="4001" w:type="dxa"/>
          </w:tcPr>
          <w:p w14:paraId="769C1B3E" w14:textId="77777777" w:rsidR="00A74832" w:rsidRDefault="00476FD4">
            <w:pPr>
              <w:rPr>
                <w:rFonts w:ascii="Times New Roman" w:hAnsi="Times New Roman" w:cs="Times New Roman"/>
                <w:szCs w:val="21"/>
              </w:rPr>
            </w:pPr>
            <w:r>
              <w:rPr>
                <w:rFonts w:ascii="Times New Roman" w:hAnsi="Times New Roman" w:cs="Times New Roman" w:hint="eastAsia"/>
                <w:szCs w:val="21"/>
              </w:rPr>
              <w:t xml:space="preserve">Pros: For semi-static events, a UE could well know where it needs to restart DMRS bundling once it is scheduled with </w:t>
            </w:r>
            <w:r>
              <w:rPr>
                <w:rFonts w:ascii="Times New Roman" w:hAnsi="Times New Roman" w:cs="Times New Roman" w:hint="eastAsia"/>
                <w:szCs w:val="21"/>
              </w:rPr>
              <w:lastRenderedPageBreak/>
              <w:t xml:space="preserve">PUSCH/PUCCH transmissions. From implementation point of view, it is the same as restart DMRS bundling between different configured TDWs (which is also semi-statically configured). So, as long as the UE can support DMRS bundling, it should be able to support </w:t>
            </w:r>
            <w:r>
              <w:rPr>
                <w:rFonts w:ascii="Times New Roman" w:eastAsia="MS Mincho" w:hAnsi="Times New Roman" w:cs="Times New Roman"/>
                <w:szCs w:val="21"/>
                <w:lang w:eastAsia="ja-JP"/>
              </w:rPr>
              <w:t>restart DMRS bundling due to semi-static events</w:t>
            </w:r>
            <w:r>
              <w:rPr>
                <w:rFonts w:ascii="Times New Roman" w:eastAsia="宋体" w:hAnsi="Times New Roman" w:cs="Times New Roman" w:hint="eastAsia"/>
                <w:szCs w:val="21"/>
              </w:rPr>
              <w:t>.</w:t>
            </w:r>
          </w:p>
        </w:tc>
        <w:tc>
          <w:tcPr>
            <w:tcW w:w="3904" w:type="dxa"/>
          </w:tcPr>
          <w:p w14:paraId="5DCE165A" w14:textId="77777777" w:rsidR="00A74832" w:rsidRDefault="00A74832">
            <w:pPr>
              <w:rPr>
                <w:rFonts w:ascii="Times New Roman" w:hAnsi="Times New Roman" w:cs="Times New Roman"/>
                <w:szCs w:val="21"/>
              </w:rPr>
            </w:pPr>
          </w:p>
        </w:tc>
      </w:tr>
      <w:tr w:rsidR="00476FD4" w14:paraId="19C24A27" w14:textId="77777777">
        <w:trPr>
          <w:trHeight w:val="441"/>
        </w:trPr>
        <w:tc>
          <w:tcPr>
            <w:tcW w:w="1828" w:type="dxa"/>
          </w:tcPr>
          <w:p w14:paraId="17103494" w14:textId="29523AB5" w:rsidR="00476FD4" w:rsidRDefault="00476FD4" w:rsidP="00476FD4">
            <w:pPr>
              <w:rPr>
                <w:rFonts w:ascii="Times New Roman" w:hAnsi="Times New Roman" w:cs="Times New Roman"/>
                <w:szCs w:val="21"/>
              </w:rPr>
            </w:pPr>
            <w:r>
              <w:rPr>
                <w:rFonts w:ascii="Times New Roman" w:hAnsi="Times New Roman" w:cs="Times New Roman"/>
                <w:szCs w:val="21"/>
              </w:rPr>
              <w:t>QC</w:t>
            </w:r>
          </w:p>
        </w:tc>
        <w:tc>
          <w:tcPr>
            <w:tcW w:w="4001" w:type="dxa"/>
          </w:tcPr>
          <w:p w14:paraId="63BDC6E3" w14:textId="77777777" w:rsidR="00476FD4" w:rsidRDefault="00476FD4" w:rsidP="00476FD4">
            <w:pPr>
              <w:rPr>
                <w:rFonts w:ascii="Times New Roman" w:hAnsi="Times New Roman" w:cs="Times New Roman"/>
                <w:szCs w:val="21"/>
              </w:rPr>
            </w:pPr>
          </w:p>
        </w:tc>
        <w:tc>
          <w:tcPr>
            <w:tcW w:w="3904" w:type="dxa"/>
          </w:tcPr>
          <w:p w14:paraId="52A2FAF5" w14:textId="77777777" w:rsidR="00476FD4" w:rsidRDefault="00476FD4" w:rsidP="00476FD4">
            <w:pPr>
              <w:rPr>
                <w:rFonts w:ascii="Times New Roman" w:hAnsi="Times New Roman" w:cs="Times New Roman"/>
                <w:szCs w:val="21"/>
              </w:rPr>
            </w:pPr>
            <w:r>
              <w:rPr>
                <w:rFonts w:ascii="Times New Roman" w:hAnsi="Times New Roman" w:cs="Times New Roman"/>
                <w:szCs w:val="21"/>
              </w:rPr>
              <w:t>Classification of events is not straightforward. Suggest going with a simple approach.</w:t>
            </w:r>
          </w:p>
          <w:p w14:paraId="0283EA5B" w14:textId="77777777" w:rsidR="00476FD4" w:rsidRDefault="00476FD4" w:rsidP="00476FD4">
            <w:pPr>
              <w:rPr>
                <w:rFonts w:ascii="Times New Roman" w:hAnsi="Times New Roman" w:cs="Times New Roman"/>
                <w:szCs w:val="21"/>
              </w:rPr>
            </w:pPr>
          </w:p>
        </w:tc>
      </w:tr>
      <w:tr w:rsidR="003D0803" w14:paraId="7487FF63" w14:textId="77777777">
        <w:trPr>
          <w:trHeight w:val="441"/>
        </w:trPr>
        <w:tc>
          <w:tcPr>
            <w:tcW w:w="1828" w:type="dxa"/>
          </w:tcPr>
          <w:p w14:paraId="14FDDC95" w14:textId="39DE01BF" w:rsidR="003D0803" w:rsidRDefault="008B6282" w:rsidP="003D0803">
            <w:pPr>
              <w:rPr>
                <w:rFonts w:ascii="Times New Roman" w:hAnsi="Times New Roman" w:cs="Times New Roman"/>
                <w:szCs w:val="21"/>
              </w:rPr>
            </w:pPr>
            <w:r>
              <w:rPr>
                <w:rFonts w:ascii="Times New Roman" w:hAnsi="Times New Roman" w:cs="Times New Roman"/>
                <w:szCs w:val="21"/>
              </w:rPr>
              <w:t>V</w:t>
            </w:r>
            <w:r w:rsidR="003D0803">
              <w:rPr>
                <w:rFonts w:ascii="Times New Roman" w:hAnsi="Times New Roman" w:cs="Times New Roman"/>
                <w:szCs w:val="21"/>
              </w:rPr>
              <w:t>ivo</w:t>
            </w:r>
          </w:p>
        </w:tc>
        <w:tc>
          <w:tcPr>
            <w:tcW w:w="4001" w:type="dxa"/>
          </w:tcPr>
          <w:p w14:paraId="0D8A8213" w14:textId="77777777" w:rsidR="003D0803" w:rsidRDefault="003D0803" w:rsidP="003D0803">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ros: better performance. NW does not need to switch to per slot channels estimation due to semi-static events.</w:t>
            </w:r>
          </w:p>
          <w:p w14:paraId="6A03F9E5" w14:textId="77777777" w:rsidR="003D0803" w:rsidRDefault="003D0803" w:rsidP="003D0803">
            <w:pPr>
              <w:rPr>
                <w:rFonts w:ascii="Times New Roman" w:hAnsi="Times New Roman" w:cs="Times New Roman"/>
                <w:szCs w:val="21"/>
              </w:rPr>
            </w:pPr>
          </w:p>
        </w:tc>
        <w:tc>
          <w:tcPr>
            <w:tcW w:w="3904" w:type="dxa"/>
          </w:tcPr>
          <w:p w14:paraId="3596C81E" w14:textId="15ACCC3A" w:rsidR="003D0803" w:rsidRDefault="003D0803" w:rsidP="003D0803">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Degraded performance due to semi-static events. And NW also have to switch JCE granularity due to semi-static events, leading to higher complexity.</w:t>
            </w:r>
          </w:p>
        </w:tc>
      </w:tr>
      <w:tr w:rsidR="009E3AAA" w14:paraId="15D99982" w14:textId="77777777">
        <w:trPr>
          <w:trHeight w:val="441"/>
        </w:trPr>
        <w:tc>
          <w:tcPr>
            <w:tcW w:w="1828" w:type="dxa"/>
          </w:tcPr>
          <w:p w14:paraId="20A3F927" w14:textId="12577E9A" w:rsidR="009E3AAA" w:rsidRDefault="009E3AAA" w:rsidP="003D0803">
            <w:pP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preadtrum</w:t>
            </w:r>
          </w:p>
        </w:tc>
        <w:tc>
          <w:tcPr>
            <w:tcW w:w="4001" w:type="dxa"/>
          </w:tcPr>
          <w:p w14:paraId="4D9A201D" w14:textId="77777777" w:rsidR="009E3AAA" w:rsidRDefault="009E3AAA" w:rsidP="003D0803">
            <w:pPr>
              <w:rPr>
                <w:rFonts w:ascii="Times New Roman" w:hAnsi="Times New Roman" w:cs="Times New Roman"/>
                <w:szCs w:val="21"/>
              </w:rPr>
            </w:pPr>
          </w:p>
        </w:tc>
        <w:tc>
          <w:tcPr>
            <w:tcW w:w="3904" w:type="dxa"/>
          </w:tcPr>
          <w:p w14:paraId="46DBC44B" w14:textId="77777777" w:rsidR="009E3AAA" w:rsidRDefault="009E3AAA" w:rsidP="003D0803">
            <w:pPr>
              <w:rPr>
                <w:rFonts w:ascii="Times New Roman" w:hAnsi="Times New Roman" w:cs="Times New Roman"/>
                <w:szCs w:val="21"/>
              </w:rPr>
            </w:pPr>
            <w:r>
              <w:rPr>
                <w:rFonts w:ascii="Times New Roman" w:hAnsi="Times New Roman" w:cs="Times New Roman"/>
                <w:szCs w:val="21"/>
              </w:rPr>
              <w:t xml:space="preserve">Pros: UE can use unified solution for restarting DMRS bundling. </w:t>
            </w:r>
          </w:p>
          <w:p w14:paraId="2CCED54C" w14:textId="64F284C1" w:rsidR="009E3AAA" w:rsidRDefault="009E3AAA" w:rsidP="003D0803">
            <w:pPr>
              <w:rPr>
                <w:rFonts w:ascii="Times New Roman" w:hAnsi="Times New Roman" w:cs="Times New Roman"/>
                <w:szCs w:val="21"/>
              </w:rPr>
            </w:pPr>
            <w:r>
              <w:rPr>
                <w:rFonts w:ascii="Times New Roman" w:hAnsi="Times New Roman" w:cs="Times New Roman"/>
                <w:szCs w:val="21"/>
              </w:rPr>
              <w:t xml:space="preserve">And what is the benefit to differ the semi-static or dynamic events? </w:t>
            </w:r>
          </w:p>
        </w:tc>
      </w:tr>
      <w:tr w:rsidR="00AD1B29" w14:paraId="3D2D6F96" w14:textId="77777777">
        <w:trPr>
          <w:trHeight w:val="441"/>
        </w:trPr>
        <w:tc>
          <w:tcPr>
            <w:tcW w:w="1828" w:type="dxa"/>
          </w:tcPr>
          <w:p w14:paraId="26DE4FD3" w14:textId="07D26B53" w:rsidR="00AD1B29" w:rsidRDefault="00AD1B29" w:rsidP="00AD1B29">
            <w:pPr>
              <w:rPr>
                <w:rFonts w:ascii="Times New Roman" w:hAnsi="Times New Roman" w:cs="Times New Roman"/>
                <w:szCs w:val="21"/>
              </w:rPr>
            </w:pPr>
            <w:r>
              <w:rPr>
                <w:rFonts w:ascii="Times New Roman" w:hAnsi="Times New Roman" w:cs="Times New Roman"/>
                <w:szCs w:val="21"/>
              </w:rPr>
              <w:t>Nokia/NSB</w:t>
            </w:r>
          </w:p>
        </w:tc>
        <w:tc>
          <w:tcPr>
            <w:tcW w:w="4001" w:type="dxa"/>
          </w:tcPr>
          <w:p w14:paraId="2E6C0720" w14:textId="77777777" w:rsidR="00AD1B29" w:rsidRDefault="00AD1B29" w:rsidP="00AD1B29">
            <w:pPr>
              <w:rPr>
                <w:rFonts w:ascii="Times New Roman" w:hAnsi="Times New Roman" w:cs="Times New Roman"/>
                <w:szCs w:val="21"/>
              </w:rPr>
            </w:pPr>
            <w:r>
              <w:rPr>
                <w:rFonts w:ascii="Times New Roman" w:hAnsi="Times New Roman" w:cs="Times New Roman"/>
                <w:szCs w:val="21"/>
              </w:rPr>
              <w:t xml:space="preserve">Pros: </w:t>
            </w:r>
          </w:p>
          <w:p w14:paraId="39A90F8B" w14:textId="015A2468" w:rsidR="00AD1B29" w:rsidRDefault="00AD1B29" w:rsidP="00AD1B29">
            <w:pPr>
              <w:rPr>
                <w:rFonts w:ascii="Times New Roman" w:hAnsi="Times New Roman" w:cs="Times New Roman"/>
                <w:szCs w:val="21"/>
              </w:rPr>
            </w:pPr>
            <w:r w:rsidRPr="00390D02">
              <w:rPr>
                <w:szCs w:val="21"/>
              </w:rPr>
              <w:t xml:space="preserve">If Option 1 </w:t>
            </w:r>
            <w:r w:rsidRPr="00390D02">
              <w:rPr>
                <w:kern w:val="24"/>
                <w:szCs w:val="21"/>
              </w:rPr>
              <w:t xml:space="preserve">is adopted, then the spirit of the three options listed </w:t>
            </w:r>
            <w:r w:rsidRPr="00390D02">
              <w:rPr>
                <w:szCs w:val="21"/>
              </w:rPr>
              <w:t>for the inter-slot FH with inter-slot bundling in the agreement made under AI 8.8.2 holds</w:t>
            </w:r>
            <w:r>
              <w:rPr>
                <w:szCs w:val="21"/>
              </w:rPr>
              <w:t xml:space="preserve"> (see the cons of Option 2 on the same issue in next column)</w:t>
            </w:r>
            <w:r w:rsidRPr="00390D02">
              <w:rPr>
                <w:szCs w:val="21"/>
              </w:rPr>
              <w:t>.</w:t>
            </w:r>
          </w:p>
        </w:tc>
        <w:tc>
          <w:tcPr>
            <w:tcW w:w="3904" w:type="dxa"/>
          </w:tcPr>
          <w:p w14:paraId="7A334BB8" w14:textId="77777777" w:rsidR="00AD1B29" w:rsidRPr="00390D02" w:rsidRDefault="00AD1B29" w:rsidP="00AD1B29">
            <w:pPr>
              <w:rPr>
                <w:rFonts w:ascii="Times New Roman" w:hAnsi="Times New Roman" w:cs="Times New Roman"/>
                <w:szCs w:val="21"/>
              </w:rPr>
            </w:pPr>
            <w:r w:rsidRPr="00390D02">
              <w:rPr>
                <w:rFonts w:ascii="Times New Roman" w:hAnsi="Times New Roman" w:cs="Times New Roman"/>
                <w:szCs w:val="21"/>
              </w:rPr>
              <w:t xml:space="preserve">Cons: </w:t>
            </w:r>
          </w:p>
          <w:p w14:paraId="6E706393" w14:textId="77777777" w:rsidR="00AD1B29" w:rsidRDefault="00AD1B29" w:rsidP="00AD1B29">
            <w:pPr>
              <w:pStyle w:val="af8"/>
              <w:numPr>
                <w:ilvl w:val="0"/>
                <w:numId w:val="55"/>
              </w:numPr>
              <w:ind w:firstLineChars="0"/>
              <w:rPr>
                <w:sz w:val="21"/>
                <w:szCs w:val="21"/>
              </w:rPr>
            </w:pPr>
            <w:r w:rsidRPr="00390D02">
              <w:rPr>
                <w:sz w:val="21"/>
                <w:szCs w:val="21"/>
              </w:rPr>
              <w:t>For a UE that reports the capability of supporting JCE but it does not</w:t>
            </w:r>
            <w:r w:rsidRPr="00390D02">
              <w:rPr>
                <w:kern w:val="24"/>
                <w:sz w:val="21"/>
                <w:szCs w:val="21"/>
              </w:rPr>
              <w:t xml:space="preserve"> support restarting DM-RS bundling due to semi-static events, then JCE can only be applied in the first bundle of PUSCH transmissions for FH and cannot be applied across any bundle of PUSCH transmissions after the first frequency hopping, within a configured TDW. Therefore, if Option 2 is adopted, then </w:t>
            </w:r>
            <w:r w:rsidRPr="00390D02">
              <w:rPr>
                <w:sz w:val="21"/>
                <w:szCs w:val="21"/>
              </w:rPr>
              <w:t>the inter-slot FH with inter-slot bundling specified under AI 8.8.2 is incomplete, which does not fulfil the requirement in the WID</w:t>
            </w:r>
            <w:r>
              <w:rPr>
                <w:sz w:val="21"/>
                <w:szCs w:val="21"/>
              </w:rPr>
              <w:t>.</w:t>
            </w:r>
          </w:p>
          <w:p w14:paraId="25C622B0" w14:textId="0884EC78" w:rsidR="00AD1B29" w:rsidRPr="00AD1B29" w:rsidRDefault="00AD1B29" w:rsidP="00AD1B29">
            <w:pPr>
              <w:pStyle w:val="af8"/>
              <w:numPr>
                <w:ilvl w:val="0"/>
                <w:numId w:val="55"/>
              </w:numPr>
              <w:ind w:firstLineChars="0"/>
              <w:rPr>
                <w:sz w:val="21"/>
                <w:szCs w:val="21"/>
              </w:rPr>
            </w:pPr>
            <w:r w:rsidRPr="00AD1B29">
              <w:rPr>
                <w:szCs w:val="21"/>
              </w:rPr>
              <w:t xml:space="preserve">Assuming a (semi-static) event that happens right after the first PUSCH repetition, then it is meaningless for a UE to report the </w:t>
            </w:r>
            <w:r w:rsidRPr="00AD1B29">
              <w:rPr>
                <w:szCs w:val="21"/>
              </w:rPr>
              <w:lastRenderedPageBreak/>
              <w:t>capability of supporting JCE if it doesn’t have capability of restarting after semi-static events (and so as for dynamic events), since JCE cannot be applied across any bundle of PUSCH transmission in this scenario.</w:t>
            </w:r>
          </w:p>
        </w:tc>
      </w:tr>
      <w:tr w:rsidR="0044737F" w14:paraId="06EB0F9F" w14:textId="77777777">
        <w:trPr>
          <w:trHeight w:val="441"/>
        </w:trPr>
        <w:tc>
          <w:tcPr>
            <w:tcW w:w="1828" w:type="dxa"/>
          </w:tcPr>
          <w:p w14:paraId="2743345F" w14:textId="40700C76" w:rsidR="0044737F" w:rsidRDefault="0044737F" w:rsidP="00AD1B29">
            <w:pPr>
              <w:rPr>
                <w:rFonts w:ascii="Times New Roman" w:hAnsi="Times New Roman" w:cs="Times New Roman"/>
                <w:szCs w:val="21"/>
              </w:rPr>
            </w:pPr>
            <w:r>
              <w:rPr>
                <w:rFonts w:ascii="Times New Roman" w:hAnsi="Times New Roman" w:cs="Times New Roman"/>
                <w:szCs w:val="21"/>
              </w:rPr>
              <w:lastRenderedPageBreak/>
              <w:t>Intel</w:t>
            </w:r>
          </w:p>
        </w:tc>
        <w:tc>
          <w:tcPr>
            <w:tcW w:w="4001" w:type="dxa"/>
          </w:tcPr>
          <w:p w14:paraId="583CE1A0" w14:textId="77777777" w:rsidR="0044737F" w:rsidRDefault="0044737F" w:rsidP="00AD1B29">
            <w:pPr>
              <w:rPr>
                <w:rFonts w:ascii="Times New Roman" w:hAnsi="Times New Roman" w:cs="Times New Roman"/>
                <w:szCs w:val="21"/>
              </w:rPr>
            </w:pPr>
          </w:p>
        </w:tc>
        <w:tc>
          <w:tcPr>
            <w:tcW w:w="3904" w:type="dxa"/>
          </w:tcPr>
          <w:p w14:paraId="32A88B0C" w14:textId="21F375C2" w:rsidR="0044737F" w:rsidRPr="00390D02" w:rsidRDefault="0044737F" w:rsidP="00AD1B29">
            <w:pPr>
              <w:rPr>
                <w:rFonts w:ascii="Times New Roman" w:hAnsi="Times New Roman" w:cs="Times New Roman"/>
                <w:szCs w:val="21"/>
              </w:rPr>
            </w:pPr>
            <w:r>
              <w:rPr>
                <w:rFonts w:ascii="Times New Roman" w:hAnsi="Times New Roman" w:cs="Times New Roman"/>
                <w:szCs w:val="21"/>
              </w:rPr>
              <w:t xml:space="preserve">It is not necessary to differentiate semi-static and dynamic event. Note that current list of events is already very comprehensive, it is not beneficial to further differentiate these two to complicate the spec. </w:t>
            </w:r>
          </w:p>
        </w:tc>
      </w:tr>
      <w:tr w:rsidR="005748DE" w14:paraId="6F8A0B39" w14:textId="77777777">
        <w:trPr>
          <w:trHeight w:val="441"/>
        </w:trPr>
        <w:tc>
          <w:tcPr>
            <w:tcW w:w="1828" w:type="dxa"/>
          </w:tcPr>
          <w:p w14:paraId="78467D2A" w14:textId="215EF97A" w:rsidR="005748DE" w:rsidRDefault="005748DE" w:rsidP="005748DE">
            <w:pPr>
              <w:rPr>
                <w:rFonts w:ascii="Times New Roman" w:hAnsi="Times New Roman" w:cs="Times New Roman"/>
                <w:szCs w:val="21"/>
              </w:rPr>
            </w:pPr>
            <w:r>
              <w:rPr>
                <w:rFonts w:ascii="Times New Roman" w:hAnsi="Times New Roman" w:cs="Times New Roman"/>
                <w:szCs w:val="21"/>
              </w:rPr>
              <w:t>Lenovo, Motorola Mobility</w:t>
            </w:r>
          </w:p>
        </w:tc>
        <w:tc>
          <w:tcPr>
            <w:tcW w:w="4001" w:type="dxa"/>
          </w:tcPr>
          <w:p w14:paraId="433CB609" w14:textId="77777777" w:rsidR="005748DE" w:rsidRDefault="005748DE" w:rsidP="005748DE">
            <w:pPr>
              <w:rPr>
                <w:rFonts w:ascii="Times New Roman" w:hAnsi="Times New Roman" w:cs="Times New Roman"/>
                <w:szCs w:val="21"/>
              </w:rPr>
            </w:pPr>
          </w:p>
        </w:tc>
        <w:tc>
          <w:tcPr>
            <w:tcW w:w="3904" w:type="dxa"/>
          </w:tcPr>
          <w:p w14:paraId="0B2041D4" w14:textId="53957092" w:rsidR="005748DE" w:rsidRDefault="005748DE" w:rsidP="005748DE">
            <w:pPr>
              <w:rPr>
                <w:rFonts w:ascii="Times New Roman" w:hAnsi="Times New Roman" w:cs="Times New Roman"/>
                <w:szCs w:val="21"/>
              </w:rPr>
            </w:pPr>
            <w:r>
              <w:rPr>
                <w:rFonts w:ascii="Times New Roman" w:hAnsi="Times New Roman" w:cs="Times New Roman"/>
                <w:szCs w:val="21"/>
              </w:rPr>
              <w:t>Pros: Straightforward to not categorize events</w:t>
            </w:r>
          </w:p>
        </w:tc>
      </w:tr>
      <w:tr w:rsidR="008B6282" w14:paraId="3A142CC4" w14:textId="77777777">
        <w:trPr>
          <w:trHeight w:val="441"/>
        </w:trPr>
        <w:tc>
          <w:tcPr>
            <w:tcW w:w="1828" w:type="dxa"/>
          </w:tcPr>
          <w:p w14:paraId="45C8E9C1" w14:textId="1E2E8696" w:rsidR="008B6282" w:rsidRDefault="008B6282" w:rsidP="005748DE">
            <w:pPr>
              <w:rPr>
                <w:rFonts w:ascii="Times New Roman" w:hAnsi="Times New Roman" w:cs="Times New Roman"/>
                <w:szCs w:val="21"/>
              </w:rPr>
            </w:pPr>
            <w:r>
              <w:rPr>
                <w:rFonts w:ascii="Times New Roman" w:hAnsi="Times New Roman" w:cs="Times New Roman"/>
                <w:szCs w:val="21"/>
              </w:rPr>
              <w:t>InterDigital</w:t>
            </w:r>
          </w:p>
        </w:tc>
        <w:tc>
          <w:tcPr>
            <w:tcW w:w="4001" w:type="dxa"/>
          </w:tcPr>
          <w:p w14:paraId="47BC6ED9" w14:textId="309CC4E2" w:rsidR="008B6282" w:rsidRDefault="007074B0" w:rsidP="005748DE">
            <w:pPr>
              <w:rPr>
                <w:rFonts w:ascii="Times New Roman" w:hAnsi="Times New Roman" w:cs="Times New Roman"/>
                <w:szCs w:val="21"/>
              </w:rPr>
            </w:pPr>
            <w:r>
              <w:rPr>
                <w:rFonts w:ascii="Times New Roman" w:hAnsi="Times New Roman" w:cs="Times New Roman"/>
                <w:szCs w:val="21"/>
              </w:rPr>
              <w:t xml:space="preserve">Pro : </w:t>
            </w:r>
            <w:r w:rsidR="008B6282">
              <w:rPr>
                <w:rFonts w:ascii="Times New Roman" w:hAnsi="Times New Roman" w:cs="Times New Roman"/>
                <w:szCs w:val="21"/>
              </w:rPr>
              <w:t>If it’s not mandatory, the UE may not be able to restart the window at many occasions</w:t>
            </w:r>
            <w:r w:rsidR="007145F3">
              <w:rPr>
                <w:rFonts w:ascii="Times New Roman" w:hAnsi="Times New Roman" w:cs="Times New Roman"/>
                <w:szCs w:val="21"/>
              </w:rPr>
              <w:t xml:space="preserve">, preventing the DMRS bundling from </w:t>
            </w:r>
            <w:r w:rsidR="00305230">
              <w:rPr>
                <w:rFonts w:ascii="Times New Roman" w:hAnsi="Times New Roman" w:cs="Times New Roman"/>
                <w:szCs w:val="21"/>
              </w:rPr>
              <w:t>occurring</w:t>
            </w:r>
            <w:r w:rsidR="007145F3">
              <w:rPr>
                <w:rFonts w:ascii="Times New Roman" w:hAnsi="Times New Roman" w:cs="Times New Roman"/>
                <w:szCs w:val="21"/>
              </w:rPr>
              <w:t>.</w:t>
            </w:r>
          </w:p>
        </w:tc>
        <w:tc>
          <w:tcPr>
            <w:tcW w:w="3904" w:type="dxa"/>
          </w:tcPr>
          <w:p w14:paraId="22F55D97" w14:textId="77777777" w:rsidR="008B6282" w:rsidRDefault="008B6282" w:rsidP="005748DE">
            <w:pPr>
              <w:rPr>
                <w:rFonts w:ascii="Times New Roman" w:hAnsi="Times New Roman" w:cs="Times New Roman"/>
                <w:szCs w:val="21"/>
              </w:rPr>
            </w:pPr>
          </w:p>
        </w:tc>
      </w:tr>
      <w:tr w:rsidR="003E6114" w14:paraId="116F498D" w14:textId="77777777">
        <w:trPr>
          <w:trHeight w:val="441"/>
        </w:trPr>
        <w:tc>
          <w:tcPr>
            <w:tcW w:w="1828" w:type="dxa"/>
          </w:tcPr>
          <w:p w14:paraId="054E65D5" w14:textId="3AD53779" w:rsidR="003E6114" w:rsidRDefault="003E6114" w:rsidP="003E6114">
            <w:pPr>
              <w:rPr>
                <w:rFonts w:ascii="Times New Roman" w:hAnsi="Times New Roman" w:cs="Times New Roman"/>
                <w:szCs w:val="21"/>
              </w:rPr>
            </w:pPr>
            <w:r>
              <w:rPr>
                <w:rFonts w:ascii="Times New Roman" w:eastAsia="Malgun Gothic" w:hAnsi="Times New Roman" w:cs="Times New Roman" w:hint="eastAsia"/>
                <w:szCs w:val="21"/>
                <w:lang w:eastAsia="ko-KR"/>
              </w:rPr>
              <w:t>LG</w:t>
            </w:r>
          </w:p>
        </w:tc>
        <w:tc>
          <w:tcPr>
            <w:tcW w:w="4001" w:type="dxa"/>
          </w:tcPr>
          <w:p w14:paraId="2BA55BB2" w14:textId="20BDDF92" w:rsidR="003E6114" w:rsidRDefault="003E6114" w:rsidP="003E6114">
            <w:pPr>
              <w:rPr>
                <w:rFonts w:ascii="Times New Roman" w:hAnsi="Times New Roman" w:cs="Times New Roman"/>
                <w:szCs w:val="21"/>
              </w:rPr>
            </w:pPr>
            <w:r>
              <w:rPr>
                <w:rFonts w:ascii="Times New Roman" w:eastAsia="Malgun Gothic" w:hAnsi="Times New Roman" w:cs="Times New Roman"/>
                <w:szCs w:val="21"/>
                <w:lang w:eastAsia="ko-KR"/>
              </w:rPr>
              <w:t>According to the definition of semi-static event, which is no misalignment of event timing, possibly have the largest number of time domain window. The detailed list of semi-static events should be defined.</w:t>
            </w:r>
          </w:p>
        </w:tc>
        <w:tc>
          <w:tcPr>
            <w:tcW w:w="3904" w:type="dxa"/>
          </w:tcPr>
          <w:p w14:paraId="01BB81CD" w14:textId="2F36A9E0" w:rsidR="003E6114" w:rsidRDefault="003E6114" w:rsidP="003E6114">
            <w:pPr>
              <w:rPr>
                <w:rFonts w:ascii="Times New Roman" w:hAnsi="Times New Roman" w:cs="Times New Roman"/>
                <w:szCs w:val="21"/>
              </w:rPr>
            </w:pPr>
            <w:r>
              <w:rPr>
                <w:rFonts w:ascii="Times New Roman" w:eastAsia="Malgun Gothic" w:hAnsi="Times New Roman" w:cs="Times New Roman" w:hint="eastAsia"/>
                <w:szCs w:val="21"/>
                <w:lang w:eastAsia="ko-KR"/>
              </w:rPr>
              <w:t xml:space="preserve">The detailed list of events whether it is semi-static or dynamic is not </w:t>
            </w:r>
            <w:r>
              <w:rPr>
                <w:rFonts w:ascii="Times New Roman" w:eastAsia="Malgun Gothic" w:hAnsi="Times New Roman" w:cs="Times New Roman"/>
                <w:szCs w:val="21"/>
                <w:lang w:eastAsia="ko-KR"/>
              </w:rPr>
              <w:t>necessary</w:t>
            </w:r>
            <w:r>
              <w:rPr>
                <w:rFonts w:ascii="Times New Roman" w:eastAsia="Malgun Gothic" w:hAnsi="Times New Roman" w:cs="Times New Roman" w:hint="eastAsia"/>
                <w:szCs w:val="21"/>
                <w:lang w:eastAsia="ko-KR"/>
              </w:rPr>
              <w:t>.</w:t>
            </w:r>
            <w:r>
              <w:rPr>
                <w:rFonts w:ascii="Times New Roman" w:eastAsia="Malgun Gothic" w:hAnsi="Times New Roman" w:cs="Times New Roman"/>
                <w:szCs w:val="21"/>
                <w:lang w:eastAsia="ko-KR"/>
              </w:rPr>
              <w:t xml:space="preserve"> However the UE without capability always have single actual TDW within configured TDW, and the length of it is likely to be reduced due to the event.</w:t>
            </w:r>
          </w:p>
        </w:tc>
      </w:tr>
      <w:tr w:rsidR="001C34C6" w14:paraId="75703FFD" w14:textId="77777777">
        <w:trPr>
          <w:trHeight w:val="441"/>
        </w:trPr>
        <w:tc>
          <w:tcPr>
            <w:tcW w:w="1828" w:type="dxa"/>
          </w:tcPr>
          <w:p w14:paraId="62B1229F" w14:textId="2116D805" w:rsidR="001C34C6" w:rsidRDefault="001C34C6" w:rsidP="003E6114">
            <w:pPr>
              <w:rPr>
                <w:rFonts w:ascii="Times New Roman" w:eastAsia="Malgun Gothic" w:hAnsi="Times New Roman" w:cs="Times New Roman"/>
                <w:szCs w:val="21"/>
                <w:lang w:eastAsia="ko-KR"/>
              </w:rPr>
            </w:pPr>
            <w:r>
              <w:rPr>
                <w:rFonts w:ascii="Times New Roman" w:hAnsi="Times New Roman" w:cs="Times New Roman" w:hint="eastAsia"/>
                <w:szCs w:val="21"/>
              </w:rPr>
              <w:t>CATT</w:t>
            </w:r>
          </w:p>
        </w:tc>
        <w:tc>
          <w:tcPr>
            <w:tcW w:w="4001" w:type="dxa"/>
          </w:tcPr>
          <w:p w14:paraId="408A27AC" w14:textId="026883C1" w:rsidR="001C34C6" w:rsidRDefault="001C34C6" w:rsidP="003E6114">
            <w:pPr>
              <w:rPr>
                <w:rFonts w:ascii="Times New Roman" w:eastAsia="Malgun Gothic" w:hAnsi="Times New Roman" w:cs="Times New Roman"/>
                <w:szCs w:val="21"/>
                <w:lang w:eastAsia="ko-KR"/>
              </w:rPr>
            </w:pPr>
            <w:r>
              <w:rPr>
                <w:rFonts w:ascii="Times New Roman" w:hAnsi="Times New Roman" w:cs="Times New Roman" w:hint="eastAsia"/>
                <w:bCs/>
                <w:lang w:val="en-GB"/>
              </w:rPr>
              <w:t>Pros: P</w:t>
            </w:r>
            <w:r>
              <w:rPr>
                <w:rFonts w:ascii="Times New Roman" w:hAnsi="Times New Roman" w:cs="Times New Roman"/>
                <w:bCs/>
                <w:lang w:val="en-GB"/>
              </w:rPr>
              <w:t>rovide</w:t>
            </w:r>
            <w:r>
              <w:rPr>
                <w:rFonts w:ascii="Times New Roman" w:hAnsi="Times New Roman" w:cs="Times New Roman" w:hint="eastAsia"/>
                <w:bCs/>
                <w:lang w:val="en-GB"/>
              </w:rPr>
              <w:t xml:space="preserve"> better performance since gNB can continue to apply JCE to the left PUSCH transmissions after the semi-static event in the current configured TDW.</w:t>
            </w:r>
          </w:p>
        </w:tc>
        <w:tc>
          <w:tcPr>
            <w:tcW w:w="3904" w:type="dxa"/>
          </w:tcPr>
          <w:p w14:paraId="0F20B945" w14:textId="0038359F" w:rsidR="001C34C6" w:rsidRDefault="001C34C6" w:rsidP="003E6114">
            <w:pPr>
              <w:rPr>
                <w:rFonts w:ascii="Times New Roman" w:eastAsia="Malgun Gothic" w:hAnsi="Times New Roman" w:cs="Times New Roman"/>
                <w:szCs w:val="21"/>
                <w:lang w:eastAsia="ko-KR"/>
              </w:rPr>
            </w:pPr>
            <w:r>
              <w:rPr>
                <w:rFonts w:ascii="Times New Roman" w:eastAsia="宋体" w:hAnsi="Times New Roman" w:cs="Times New Roman" w:hint="eastAsia"/>
                <w:kern w:val="0"/>
                <w:szCs w:val="21"/>
              </w:rPr>
              <w:t xml:space="preserve">Pros: </w:t>
            </w:r>
            <w:r>
              <w:rPr>
                <w:rFonts w:ascii="Times New Roman" w:eastAsia="宋体" w:hAnsi="Times New Roman" w:cs="Times New Roman"/>
                <w:kern w:val="0"/>
                <w:szCs w:val="21"/>
              </w:rPr>
              <w:t>N</w:t>
            </w:r>
            <w:r>
              <w:rPr>
                <w:rFonts w:ascii="Times New Roman" w:eastAsia="宋体" w:hAnsi="Times New Roman" w:cs="Times New Roman" w:hint="eastAsia"/>
                <w:kern w:val="0"/>
                <w:szCs w:val="21"/>
              </w:rPr>
              <w:t xml:space="preserve">o need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semi-static events or dynamic events</w:t>
            </w:r>
            <w:r>
              <w:rPr>
                <w:rFonts w:ascii="Times New Roman" w:eastAsia="等线" w:hAnsi="Times New Roman" w:cs="Times New Roman" w:hint="eastAsia"/>
                <w:bCs/>
                <w:szCs w:val="21"/>
              </w:rPr>
              <w:t>.</w:t>
            </w:r>
          </w:p>
        </w:tc>
      </w:tr>
      <w:tr w:rsidR="002776BB" w14:paraId="627F1197" w14:textId="77777777">
        <w:trPr>
          <w:trHeight w:val="441"/>
        </w:trPr>
        <w:tc>
          <w:tcPr>
            <w:tcW w:w="1828" w:type="dxa"/>
          </w:tcPr>
          <w:p w14:paraId="1FB531AD" w14:textId="1BFD9CAE" w:rsidR="002776BB" w:rsidRPr="002776BB" w:rsidRDefault="002776BB" w:rsidP="003E611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4001" w:type="dxa"/>
          </w:tcPr>
          <w:p w14:paraId="053F71C0" w14:textId="53EB07E1" w:rsidR="002776BB" w:rsidRPr="002776BB" w:rsidRDefault="002776BB" w:rsidP="00581F0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ros: </w:t>
            </w:r>
            <w:r w:rsidR="00581F0C" w:rsidRPr="00581F0C">
              <w:rPr>
                <w:rFonts w:ascii="Times New Roman" w:eastAsia="MS Mincho" w:hAnsi="Times New Roman" w:cs="Times New Roman"/>
                <w:bCs/>
                <w:lang w:val="en-GB" w:eastAsia="ja-JP"/>
              </w:rPr>
              <w:t>First, both options are the same if UE is capable to restart DMRS bundling.</w:t>
            </w:r>
            <w:r w:rsidR="00581F0C">
              <w:rPr>
                <w:rFonts w:ascii="Times New Roman" w:eastAsia="MS Mincho" w:hAnsi="Times New Roman" w:cs="Times New Roman" w:hint="eastAsia"/>
                <w:bCs/>
                <w:lang w:val="en-GB" w:eastAsia="ja-JP"/>
              </w:rPr>
              <w:t xml:space="preserve"> </w:t>
            </w:r>
            <w:r w:rsidR="00581F0C" w:rsidRPr="00581F0C">
              <w:rPr>
                <w:rFonts w:ascii="Times New Roman" w:eastAsia="MS Mincho" w:hAnsi="Times New Roman" w:cs="Times New Roman"/>
                <w:bCs/>
                <w:lang w:val="en-GB" w:eastAsia="ja-JP"/>
              </w:rPr>
              <w:t>If UE is not capable to restart DMRS bundling, Option 1 achieves more DMRS bundling gain than options 2 because UE of option 1 can restart DMRS bundling after semi-static events (e.g., overlapping with P-CSI on PUCCH with repetition).</w:t>
            </w:r>
          </w:p>
        </w:tc>
        <w:tc>
          <w:tcPr>
            <w:tcW w:w="3904" w:type="dxa"/>
          </w:tcPr>
          <w:p w14:paraId="6DFB7331" w14:textId="77777777" w:rsidR="002776BB" w:rsidRDefault="002776BB" w:rsidP="003E6114">
            <w:pPr>
              <w:rPr>
                <w:rFonts w:ascii="Times New Roman" w:eastAsia="宋体" w:hAnsi="Times New Roman" w:cs="Times New Roman"/>
                <w:kern w:val="0"/>
                <w:szCs w:val="21"/>
              </w:rPr>
            </w:pPr>
          </w:p>
        </w:tc>
      </w:tr>
      <w:tr w:rsidR="008F1276" w14:paraId="17B6EDE2" w14:textId="77777777" w:rsidTr="008F1276">
        <w:trPr>
          <w:trHeight w:val="441"/>
        </w:trPr>
        <w:tc>
          <w:tcPr>
            <w:tcW w:w="1828" w:type="dxa"/>
          </w:tcPr>
          <w:p w14:paraId="293DAA37"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4001" w:type="dxa"/>
          </w:tcPr>
          <w:p w14:paraId="3DB7CE6E" w14:textId="77777777" w:rsidR="008F1276" w:rsidRDefault="008F1276" w:rsidP="00FC4B7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Pros: May simplify some UEs.</w:t>
            </w:r>
          </w:p>
          <w:p w14:paraId="4F77329E" w14:textId="77777777" w:rsidR="008F1276" w:rsidRDefault="008F1276" w:rsidP="00FC4B7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Cons: May complicate the definition of </w:t>
            </w:r>
            <w:r>
              <w:rPr>
                <w:rFonts w:ascii="Times New Roman" w:eastAsia="MS Mincho" w:hAnsi="Times New Roman" w:cs="Times New Roman"/>
                <w:bCs/>
                <w:lang w:val="en-GB" w:eastAsia="ja-JP"/>
              </w:rPr>
              <w:lastRenderedPageBreak/>
              <w:t>events.</w:t>
            </w:r>
          </w:p>
        </w:tc>
        <w:tc>
          <w:tcPr>
            <w:tcW w:w="3904" w:type="dxa"/>
          </w:tcPr>
          <w:p w14:paraId="2ADDBD61" w14:textId="77777777" w:rsidR="008F1276" w:rsidRDefault="008F1276" w:rsidP="00FC4B79">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Pros: Allows a unified definition of events, which is already very complex.</w:t>
            </w:r>
          </w:p>
        </w:tc>
      </w:tr>
    </w:tbl>
    <w:p w14:paraId="4DA36A46" w14:textId="77777777" w:rsidR="00A74832" w:rsidRDefault="00A74832">
      <w:pPr>
        <w:rPr>
          <w:rFonts w:ascii="Times New Roman" w:eastAsia="宋体" w:hAnsi="Times New Roman" w:cs="Times New Roman"/>
          <w:szCs w:val="21"/>
        </w:rPr>
      </w:pPr>
    </w:p>
    <w:p w14:paraId="1130E170" w14:textId="77777777" w:rsidR="00A74832" w:rsidRDefault="00476FD4">
      <w:pPr>
        <w:rPr>
          <w:rFonts w:ascii="Times New Roman" w:eastAsia="宋体" w:hAnsi="Times New Roman" w:cs="Times New Roman"/>
          <w:szCs w:val="21"/>
        </w:rPr>
      </w:pPr>
      <w:r>
        <w:rPr>
          <w:rFonts w:ascii="Times New Roman" w:eastAsia="宋体" w:hAnsi="Times New Roman" w:cs="Times New Roman"/>
          <w:szCs w:val="21"/>
        </w:rPr>
        <w:t xml:space="preserve">Companies are encouraged to provide comments on whether UE should be mandatory to support restarting DM-RS bundling at least due to some of the events, e.g., </w:t>
      </w:r>
      <w:r>
        <w:rPr>
          <w:rFonts w:ascii="Times New Roman" w:eastAsia="等线" w:hAnsi="Times New Roman" w:cs="Times New Roman"/>
          <w:bCs/>
          <w:szCs w:val="21"/>
        </w:rPr>
        <w:t>DL slot or DL reception/monitoring based on semi-static DL/UL configuration for unpaired spectrum</w:t>
      </w:r>
      <w:r>
        <w:rPr>
          <w:rFonts w:ascii="Times New Roman" w:eastAsia="宋体"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0D3C880E" w14:textId="77777777">
        <w:trPr>
          <w:trHeight w:val="409"/>
          <w:jc w:val="center"/>
        </w:trPr>
        <w:tc>
          <w:tcPr>
            <w:tcW w:w="1220" w:type="dxa"/>
            <w:shd w:val="clear" w:color="auto" w:fill="auto"/>
            <w:vAlign w:val="center"/>
          </w:tcPr>
          <w:p w14:paraId="1B454FA5"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0D2B22"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476FD4" w14:paraId="4ECF20D2" w14:textId="77777777">
        <w:trPr>
          <w:trHeight w:val="409"/>
          <w:jc w:val="center"/>
        </w:trPr>
        <w:tc>
          <w:tcPr>
            <w:tcW w:w="1220" w:type="dxa"/>
            <w:shd w:val="clear" w:color="auto" w:fill="auto"/>
            <w:vAlign w:val="center"/>
          </w:tcPr>
          <w:p w14:paraId="663C2640" w14:textId="4789EC6E" w:rsidR="00476FD4" w:rsidRDefault="00476FD4" w:rsidP="00476FD4">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2C9442B0" w14:textId="114004B1" w:rsidR="00476FD4" w:rsidRDefault="00476FD4" w:rsidP="00476FD4">
            <w:pPr>
              <w:rPr>
                <w:rFonts w:ascii="Times New Roman" w:hAnsi="Times New Roman" w:cs="Times New Roman"/>
                <w:bCs/>
                <w:lang w:val="en-GB"/>
              </w:rPr>
            </w:pPr>
            <w:r>
              <w:rPr>
                <w:rFonts w:ascii="Times New Roman" w:hAnsi="Times New Roman" w:cs="Times New Roman"/>
                <w:szCs w:val="21"/>
              </w:rPr>
              <w:t>On FL’s comment on the drawback of Option 2, we don’t think this is an issue. A gNB is unlikely to ever configure a UE with an L such that it spans uplink slots separated by multiple DL slots (think of L=8 for TDD band with DDDUU slot pattern). Smaller values of L should should alleviate this concern. Setting L = 2 in the above example ensures issues don’t occur.</w:t>
            </w:r>
          </w:p>
        </w:tc>
      </w:tr>
      <w:tr w:rsidR="00AD1B29" w14:paraId="7F46732F" w14:textId="77777777">
        <w:trPr>
          <w:trHeight w:val="419"/>
          <w:jc w:val="center"/>
        </w:trPr>
        <w:tc>
          <w:tcPr>
            <w:tcW w:w="1220" w:type="dxa"/>
            <w:shd w:val="clear" w:color="auto" w:fill="auto"/>
            <w:vAlign w:val="center"/>
          </w:tcPr>
          <w:p w14:paraId="7B2AEBAE" w14:textId="581EC6C5" w:rsidR="00AD1B29" w:rsidRDefault="00AD1B29" w:rsidP="00AD1B29">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38A078C8" w14:textId="2FBC5234" w:rsidR="00AD1B29" w:rsidRDefault="00AD1B29" w:rsidP="00AD1B29">
            <w:pPr>
              <w:rPr>
                <w:rFonts w:ascii="Times New Roman" w:hAnsi="Times New Roman" w:cs="Times New Roman"/>
                <w:bCs/>
                <w:lang w:val="en-GB"/>
              </w:rPr>
            </w:pPr>
            <w:r>
              <w:rPr>
                <w:rFonts w:ascii="Times New Roman" w:hAnsi="Times New Roman" w:cs="Times New Roman"/>
                <w:bCs/>
                <w:lang w:val="en-GB"/>
              </w:rPr>
              <w:t xml:space="preserve">Aside from the pros and cons above, </w:t>
            </w:r>
            <w:r w:rsidRPr="009C23E7">
              <w:rPr>
                <w:rFonts w:ascii="Times New Roman" w:hAnsi="Times New Roman" w:cs="Times New Roman"/>
                <w:bCs/>
                <w:lang w:val="en-GB"/>
              </w:rPr>
              <w:t>the main concern and reason for introducing UE capability</w:t>
            </w:r>
            <w:r>
              <w:rPr>
                <w:rFonts w:ascii="Times New Roman" w:hAnsi="Times New Roman" w:cs="Times New Roman"/>
                <w:bCs/>
                <w:lang w:val="en-GB"/>
              </w:rPr>
              <w:t xml:space="preserve"> of restarting after an event</w:t>
            </w:r>
            <w:r w:rsidRPr="009C23E7">
              <w:rPr>
                <w:rFonts w:ascii="Times New Roman" w:hAnsi="Times New Roman" w:cs="Times New Roman"/>
                <w:bCs/>
                <w:lang w:val="en-GB"/>
              </w:rPr>
              <w:t xml:space="preserve"> is that the UE may not be able to quickly react to a dynamic event and hence may not be able to support the restarting of DM-RS bundling after a dynamic event, depending on its capability. In contrast, all semi-static events are known to the UE before the first transmissions.</w:t>
            </w:r>
            <w:r>
              <w:rPr>
                <w:rFonts w:ascii="Times New Roman" w:hAnsi="Times New Roman" w:cs="Times New Roman"/>
                <w:bCs/>
                <w:lang w:val="en-GB"/>
              </w:rPr>
              <w:t xml:space="preserve"> Please also note that the semi-static events are not subject to the missing DCI problem.</w:t>
            </w:r>
            <w:r w:rsidRPr="009C23E7">
              <w:rPr>
                <w:rFonts w:ascii="Times New Roman" w:hAnsi="Times New Roman" w:cs="Times New Roman"/>
                <w:bCs/>
                <w:lang w:val="en-GB"/>
              </w:rPr>
              <w:t xml:space="preserve"> Therefore, the motivation for introducing a separate capability of restarting DM-RS bundling after semi-static events, independently from the JCE capability, is unclear.</w:t>
            </w:r>
          </w:p>
        </w:tc>
      </w:tr>
      <w:tr w:rsidR="000007CA" w14:paraId="0F079F59" w14:textId="77777777">
        <w:trPr>
          <w:trHeight w:val="409"/>
          <w:jc w:val="center"/>
        </w:trPr>
        <w:tc>
          <w:tcPr>
            <w:tcW w:w="1220" w:type="dxa"/>
            <w:shd w:val="clear" w:color="auto" w:fill="auto"/>
            <w:vAlign w:val="center"/>
          </w:tcPr>
          <w:p w14:paraId="4CBDCCCE" w14:textId="09DE7A4E"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6E90F" w14:textId="3706B2BE" w:rsidR="000007CA" w:rsidRDefault="000007CA" w:rsidP="000007CA">
            <w:pPr>
              <w:rPr>
                <w:rFonts w:ascii="Times New Roman" w:hAnsi="Times New Roman" w:cs="Times New Roman"/>
                <w:bCs/>
                <w:lang w:val="en-GB"/>
              </w:rPr>
            </w:pPr>
            <w:r>
              <w:rPr>
                <w:rFonts w:ascii="Times New Roman" w:eastAsia="Malgun Gothic" w:hAnsi="Times New Roman" w:cs="Times New Roman"/>
                <w:bCs/>
                <w:lang w:val="en-GB" w:eastAsia="ko-KR"/>
              </w:rPr>
              <w:t>We don’t see a technical reason for restarting DM-RS bundling based on the type of event. When DM-RS bundling restarts, it is a new DM-RS bundle, so even the duration of the event seems not to have an impact.</w:t>
            </w:r>
          </w:p>
        </w:tc>
      </w:tr>
      <w:tr w:rsidR="003E6114" w14:paraId="5D503462" w14:textId="77777777">
        <w:trPr>
          <w:trHeight w:val="409"/>
          <w:jc w:val="center"/>
        </w:trPr>
        <w:tc>
          <w:tcPr>
            <w:tcW w:w="1220" w:type="dxa"/>
            <w:shd w:val="clear" w:color="auto" w:fill="auto"/>
            <w:vAlign w:val="center"/>
          </w:tcPr>
          <w:p w14:paraId="4E2CD58B" w14:textId="2316BEF8" w:rsidR="003E6114"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091AA7" w14:textId="3AA8F8DA"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is our understanding that “</w:t>
            </w:r>
            <w:r>
              <w:rPr>
                <w:rFonts w:ascii="Times New Roman" w:eastAsia="宋体" w:hAnsi="Times New Roman" w:cs="Times New Roman"/>
                <w:szCs w:val="21"/>
              </w:rPr>
              <w:t>whether UE should be mandatory to support restarting DM-RS bundling at least due to some of the events”</w:t>
            </w:r>
            <w:r>
              <w:rPr>
                <w:rFonts w:ascii="Times New Roman" w:eastAsia="Malgun Gothic" w:hAnsi="Times New Roman" w:cs="Times New Roman"/>
                <w:bCs/>
                <w:lang w:val="en-GB" w:eastAsia="ko-KR"/>
              </w:rPr>
              <w:t xml:space="preserve"> is equal to</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1 when the “some of events” is “semi-static events”. In this regard, detailed list of semi-static events should be discussed.</w:t>
            </w:r>
          </w:p>
        </w:tc>
      </w:tr>
      <w:tr w:rsidR="00E4794C" w14:paraId="3D6A12D0" w14:textId="77777777">
        <w:trPr>
          <w:trHeight w:val="409"/>
          <w:jc w:val="center"/>
        </w:trPr>
        <w:tc>
          <w:tcPr>
            <w:tcW w:w="1220" w:type="dxa"/>
            <w:shd w:val="clear" w:color="auto" w:fill="auto"/>
            <w:vAlign w:val="center"/>
          </w:tcPr>
          <w:p w14:paraId="0EBEE102" w14:textId="3624605B" w:rsidR="00E4794C" w:rsidRDefault="00E4794C" w:rsidP="00E4794C">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4BCAC811" w14:textId="66A36966" w:rsidR="00E4794C" w:rsidRDefault="00E4794C" w:rsidP="00E4794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As we commented in the previous question. We fail to see the necessity to define a UE capability. why restarting the DMRS bundling after dynamic event is a UE capability? Whatever the event is semi-static or dynamic, if UE can re-start the transmission, then there is timeline issue, no power adjustment issue otherwise UE will not re-start the transmission. Maybe I missed something here?</w:t>
            </w:r>
          </w:p>
        </w:tc>
      </w:tr>
      <w:tr w:rsidR="008F1276" w14:paraId="40C64DF0"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A5B2F" w14:textId="77777777" w:rsidR="008F1276" w:rsidRDefault="008F1276" w:rsidP="00FC4B79">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8FAB2" w14:textId="77777777" w:rsidR="008F1276" w:rsidRDefault="008F1276" w:rsidP="00FC4B7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Apple’s question, not sure why we need to worry about the UE capability so much.  Dynamic events naturally do imply tighter timing than semi-static ones, but the timing itself will be according to existing features.  So at least from our perspective, there is not an obvious need to differentiate semi-static and dynamic events.</w:t>
            </w:r>
          </w:p>
        </w:tc>
      </w:tr>
    </w:tbl>
    <w:p w14:paraId="3278C3F8" w14:textId="77777777" w:rsidR="00A74832" w:rsidRDefault="00A74832">
      <w:pPr>
        <w:rPr>
          <w:rFonts w:ascii="Times New Roman" w:eastAsia="宋体" w:hAnsi="Times New Roman" w:cs="Times New Roman"/>
          <w:szCs w:val="21"/>
        </w:rPr>
      </w:pPr>
    </w:p>
    <w:p w14:paraId="5E02C221" w14:textId="77777777" w:rsidR="00A74832" w:rsidRDefault="00476FD4">
      <w:pPr>
        <w:pStyle w:val="2"/>
        <w:spacing w:before="156" w:after="156" w:line="240" w:lineRule="auto"/>
        <w:rPr>
          <w:rFonts w:ascii="Arial" w:hAnsi="Arial" w:cs="Arial"/>
        </w:rPr>
      </w:pPr>
      <w:r>
        <w:rPr>
          <w:rFonts w:ascii="Arial" w:hAnsi="Arial" w:cs="Arial"/>
        </w:rPr>
        <w:lastRenderedPageBreak/>
        <w:t>3.3 TPC command</w:t>
      </w:r>
    </w:p>
    <w:p w14:paraId="2ADE5F4E" w14:textId="77777777" w:rsidR="00A74832" w:rsidRDefault="00476FD4">
      <w:pPr>
        <w:rPr>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In RAN 1#106b-e, we almost reached the consensus that the action of TPC commands does not constitute an event and down select one of the following options for accumulate TPC commands. Considering this is the last meeting before RAN1 freeze, let’s focus the discussion on the following two options.</w:t>
      </w:r>
    </w:p>
    <w:p w14:paraId="2FFAFBB8"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4A978727" w14:textId="77777777" w:rsidR="00A74832" w:rsidRDefault="00476FD4">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3228BDAF" w14:textId="77777777" w:rsidR="00A74832" w:rsidRDefault="00476FD4">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6001A63C" w14:textId="77777777" w:rsidR="00A74832" w:rsidRDefault="00476FD4">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3A532676" w14:textId="77777777" w:rsidR="00A74832" w:rsidRDefault="00A74832">
      <w:pPr>
        <w:rPr>
          <w:szCs w:val="21"/>
        </w:rPr>
      </w:pPr>
    </w:p>
    <w:p w14:paraId="22F74E77" w14:textId="77777777" w:rsidR="00A74832" w:rsidRDefault="00476FD4">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A74832" w14:paraId="002860E2" w14:textId="77777777">
        <w:trPr>
          <w:trHeight w:val="441"/>
        </w:trPr>
        <w:tc>
          <w:tcPr>
            <w:tcW w:w="1828" w:type="dxa"/>
          </w:tcPr>
          <w:p w14:paraId="0489FDA8"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Companies</w:t>
            </w:r>
          </w:p>
        </w:tc>
        <w:tc>
          <w:tcPr>
            <w:tcW w:w="4001" w:type="dxa"/>
          </w:tcPr>
          <w:p w14:paraId="3CD4C204"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Option 1</w:t>
            </w:r>
          </w:p>
        </w:tc>
        <w:tc>
          <w:tcPr>
            <w:tcW w:w="3904" w:type="dxa"/>
          </w:tcPr>
          <w:p w14:paraId="4923DED5"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Option 2</w:t>
            </w:r>
          </w:p>
        </w:tc>
      </w:tr>
      <w:tr w:rsidR="00A74832" w14:paraId="77497181" w14:textId="77777777">
        <w:trPr>
          <w:trHeight w:val="441"/>
        </w:trPr>
        <w:tc>
          <w:tcPr>
            <w:tcW w:w="1828" w:type="dxa"/>
          </w:tcPr>
          <w:p w14:paraId="281966DD" w14:textId="77777777" w:rsidR="00A74832" w:rsidRDefault="00476FD4">
            <w:pPr>
              <w:rPr>
                <w:rFonts w:ascii="Times New Roman" w:eastAsia="宋体" w:hAnsi="Times New Roman" w:cs="Times New Roman"/>
                <w:szCs w:val="21"/>
              </w:rPr>
            </w:pPr>
            <w:r>
              <w:rPr>
                <w:rFonts w:ascii="Times New Roman" w:eastAsia="宋体" w:hAnsi="Times New Roman" w:cs="Times New Roman" w:hint="eastAsia"/>
                <w:szCs w:val="21"/>
              </w:rPr>
              <w:t>ZTE</w:t>
            </w:r>
          </w:p>
        </w:tc>
        <w:tc>
          <w:tcPr>
            <w:tcW w:w="4001" w:type="dxa"/>
          </w:tcPr>
          <w:p w14:paraId="718BFEEE" w14:textId="77777777" w:rsidR="00A74832" w:rsidRDefault="00476FD4">
            <w:pPr>
              <w:rPr>
                <w:rFonts w:ascii="Times New Roman" w:hAnsi="Times New Roman" w:cs="Times New Roman"/>
              </w:rPr>
            </w:pPr>
            <w:r>
              <w:rPr>
                <w:rFonts w:ascii="Times New Roman" w:hAnsi="Times New Roman" w:cs="Times New Roman"/>
              </w:rPr>
              <w:t xml:space="preserve">We are not sure why TPC cannot be regarded as an event. Some companies argued that gNB may send TPC very frequently and make the TDW too segmented. But, in our view, in coverage limited scenario, UE is also power limited and may already reach its maximum power. gNB would not send TPC very frequently. </w:t>
            </w:r>
          </w:p>
          <w:p w14:paraId="22BFE61A" w14:textId="77777777" w:rsidR="00A74832" w:rsidRDefault="00476FD4">
            <w:pPr>
              <w:rPr>
                <w:rFonts w:ascii="Times New Roman" w:hAnsi="Times New Roman" w:cs="Times New Roman"/>
              </w:rPr>
            </w:pPr>
            <w:r>
              <w:rPr>
                <w:rFonts w:ascii="Times New Roman" w:hAnsi="Times New Roman" w:cs="Times New Roman" w:hint="eastAsia"/>
              </w:rPr>
              <w:t xml:space="preserve">Thus, we suggest to simply consider TPC as an event without introduce additional rules for TPC reception. </w:t>
            </w:r>
          </w:p>
        </w:tc>
        <w:tc>
          <w:tcPr>
            <w:tcW w:w="3904" w:type="dxa"/>
          </w:tcPr>
          <w:p w14:paraId="36EB2DD1" w14:textId="77777777" w:rsidR="00A74832" w:rsidRDefault="00476FD4">
            <w:pPr>
              <w:rPr>
                <w:rFonts w:ascii="Times New Roman" w:hAnsi="Times New Roman" w:cs="Times New Roman"/>
                <w:szCs w:val="21"/>
              </w:rPr>
            </w:pPr>
            <w:r>
              <w:rPr>
                <w:rFonts w:ascii="Times New Roman" w:hAnsi="Times New Roman" w:cs="Times New Roman" w:hint="eastAsia"/>
                <w:szCs w:val="21"/>
              </w:rPr>
              <w:t xml:space="preserve">Same comments as for Option 1. </w:t>
            </w:r>
          </w:p>
        </w:tc>
      </w:tr>
      <w:tr w:rsidR="00476FD4" w14:paraId="3912C2C6" w14:textId="77777777">
        <w:trPr>
          <w:trHeight w:val="441"/>
        </w:trPr>
        <w:tc>
          <w:tcPr>
            <w:tcW w:w="1828" w:type="dxa"/>
          </w:tcPr>
          <w:p w14:paraId="5794661C" w14:textId="77777777" w:rsidR="00476FD4" w:rsidRDefault="00476FD4" w:rsidP="00476FD4">
            <w:pPr>
              <w:rPr>
                <w:rFonts w:ascii="Times New Roman" w:hAnsi="Times New Roman" w:cs="Times New Roman"/>
                <w:szCs w:val="21"/>
              </w:rPr>
            </w:pPr>
          </w:p>
        </w:tc>
        <w:tc>
          <w:tcPr>
            <w:tcW w:w="4001" w:type="dxa"/>
          </w:tcPr>
          <w:p w14:paraId="731E30F0" w14:textId="77777777" w:rsidR="00476FD4" w:rsidRDefault="00476FD4" w:rsidP="00476FD4">
            <w:pPr>
              <w:rPr>
                <w:rFonts w:ascii="Times New Roman" w:hAnsi="Times New Roman" w:cs="Times New Roman"/>
                <w:szCs w:val="21"/>
              </w:rPr>
            </w:pPr>
          </w:p>
        </w:tc>
        <w:tc>
          <w:tcPr>
            <w:tcW w:w="3904" w:type="dxa"/>
          </w:tcPr>
          <w:p w14:paraId="65BD97AE" w14:textId="77777777" w:rsidR="00476FD4" w:rsidRDefault="00476FD4" w:rsidP="00476FD4">
            <w:pPr>
              <w:rPr>
                <w:rFonts w:ascii="Times New Roman" w:hAnsi="Times New Roman" w:cs="Times New Roman"/>
                <w:szCs w:val="21"/>
              </w:rPr>
            </w:pPr>
            <w:r>
              <w:rPr>
                <w:rFonts w:ascii="Times New Roman" w:hAnsi="Times New Roman" w:cs="Times New Roman"/>
                <w:szCs w:val="21"/>
              </w:rPr>
              <w:t>This is a general comment since we are not comfortable with with either option; placed here since no other options were available.</w:t>
            </w:r>
          </w:p>
          <w:p w14:paraId="3570E3A0" w14:textId="77777777" w:rsidR="00476FD4" w:rsidRDefault="00476FD4" w:rsidP="00476FD4">
            <w:pPr>
              <w:rPr>
                <w:rFonts w:ascii="Times New Roman" w:hAnsi="Times New Roman" w:cs="Times New Roman"/>
                <w:szCs w:val="21"/>
              </w:rPr>
            </w:pPr>
            <w:r>
              <w:rPr>
                <w:rFonts w:ascii="Times New Roman" w:hAnsi="Times New Roman" w:cs="Times New Roman"/>
                <w:szCs w:val="21"/>
              </w:rPr>
              <w:t xml:space="preserve">We have been open to TPC command deferral in the past hoping for a strong use case to emerge. We unfortunately do not see a clear justification offered by any of the companies. </w:t>
            </w:r>
          </w:p>
          <w:p w14:paraId="46D93CCD" w14:textId="77777777" w:rsidR="00476FD4" w:rsidRDefault="00476FD4" w:rsidP="00476FD4">
            <w:pPr>
              <w:rPr>
                <w:rFonts w:ascii="Times New Roman" w:hAnsi="Times New Roman" w:cs="Times New Roman"/>
                <w:szCs w:val="21"/>
              </w:rPr>
            </w:pPr>
            <w:r>
              <w:rPr>
                <w:rFonts w:ascii="Times New Roman" w:hAnsi="Times New Roman" w:cs="Times New Roman"/>
                <w:szCs w:val="21"/>
              </w:rPr>
              <w:t xml:space="preserve">We wonder why a gNB will ever send TPC commands to a UE configured with PUSCH repetitions. We think UE tx power will have been maxed out in such a scenario. In fact </w:t>
            </w:r>
            <w:r>
              <w:rPr>
                <w:rFonts w:ascii="Times New Roman" w:hAnsi="Times New Roman" w:cs="Times New Roman"/>
                <w:szCs w:val="21"/>
              </w:rPr>
              <w:lastRenderedPageBreak/>
              <w:t xml:space="preserve">we think a UE reporting 0 dB power headroom would be the catalyst for a gNB to schedule PUSCH repetitions. </w:t>
            </w:r>
          </w:p>
          <w:p w14:paraId="16FE6FD9" w14:textId="77777777" w:rsidR="00476FD4" w:rsidRDefault="00476FD4" w:rsidP="00476FD4">
            <w:pPr>
              <w:rPr>
                <w:rFonts w:ascii="Times New Roman" w:hAnsi="Times New Roman" w:cs="Times New Roman"/>
                <w:szCs w:val="21"/>
              </w:rPr>
            </w:pPr>
            <w:r>
              <w:rPr>
                <w:rFonts w:ascii="Times New Roman" w:hAnsi="Times New Roman" w:cs="Times New Roman"/>
                <w:szCs w:val="21"/>
              </w:rPr>
              <w:t xml:space="preserve">In such a scenario we wonder if there is any value at all to adding additional procedures in the spec whose practical use case is negligent. </w:t>
            </w:r>
          </w:p>
          <w:p w14:paraId="3A159679" w14:textId="77777777" w:rsidR="00476FD4" w:rsidRDefault="00476FD4" w:rsidP="00476FD4">
            <w:pPr>
              <w:rPr>
                <w:rFonts w:ascii="Times New Roman" w:hAnsi="Times New Roman" w:cs="Times New Roman"/>
                <w:szCs w:val="21"/>
              </w:rPr>
            </w:pPr>
            <w:r>
              <w:rPr>
                <w:rFonts w:ascii="Times New Roman" w:hAnsi="Times New Roman" w:cs="Times New Roman"/>
                <w:szCs w:val="21"/>
              </w:rPr>
              <w:t>Does the FL see a clear value to establishing this new procedure?</w:t>
            </w:r>
          </w:p>
          <w:p w14:paraId="68484F30" w14:textId="693A7419" w:rsidR="00476FD4" w:rsidRDefault="00476FD4" w:rsidP="00476FD4">
            <w:pPr>
              <w:rPr>
                <w:rFonts w:ascii="Times New Roman" w:hAnsi="Times New Roman" w:cs="Times New Roman"/>
                <w:szCs w:val="21"/>
              </w:rPr>
            </w:pPr>
            <w:r>
              <w:rPr>
                <w:rFonts w:ascii="Times New Roman" w:hAnsi="Times New Roman" w:cs="Times New Roman"/>
                <w:szCs w:val="21"/>
              </w:rPr>
              <w:t>We request the FL to bring back the option where a UE is not expected to receive TPC commands.</w:t>
            </w:r>
          </w:p>
        </w:tc>
      </w:tr>
      <w:tr w:rsidR="001A07A3" w14:paraId="6542B1CD" w14:textId="77777777">
        <w:trPr>
          <w:trHeight w:val="441"/>
        </w:trPr>
        <w:tc>
          <w:tcPr>
            <w:tcW w:w="1828" w:type="dxa"/>
          </w:tcPr>
          <w:p w14:paraId="1FC6F3B5" w14:textId="3DCEEC20" w:rsidR="001A07A3" w:rsidRDefault="001A07A3" w:rsidP="001A07A3">
            <w:pPr>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4001" w:type="dxa"/>
          </w:tcPr>
          <w:p w14:paraId="2E802F10" w14:textId="46456104" w:rsidR="001A07A3" w:rsidRDefault="001A07A3" w:rsidP="001A07A3">
            <w:pPr>
              <w:rPr>
                <w:rFonts w:ascii="Times New Roman" w:hAnsi="Times New Roman" w:cs="Times New Roman"/>
                <w:szCs w:val="21"/>
              </w:rPr>
            </w:pPr>
            <w:r>
              <w:rPr>
                <w:rFonts w:ascii="Times New Roman" w:hAnsi="Times New Roman" w:cs="Times New Roman"/>
                <w:szCs w:val="21"/>
              </w:rPr>
              <w:t xml:space="preserve">Pros: </w:t>
            </w:r>
            <w:r>
              <w:rPr>
                <w:rFonts w:ascii="Times New Roman" w:hAnsi="Times New Roman" w:cs="Times New Roman" w:hint="eastAsia"/>
                <w:szCs w:val="21"/>
              </w:rPr>
              <w:t>A</w:t>
            </w:r>
            <w:r>
              <w:rPr>
                <w:rFonts w:ascii="Times New Roman" w:hAnsi="Times New Roman" w:cs="Times New Roman"/>
                <w:szCs w:val="21"/>
              </w:rPr>
              <w:t>pply the TPC command as early as possible</w:t>
            </w:r>
          </w:p>
        </w:tc>
        <w:tc>
          <w:tcPr>
            <w:tcW w:w="3904" w:type="dxa"/>
          </w:tcPr>
          <w:p w14:paraId="069A3728" w14:textId="6EA7A4AD" w:rsidR="001A07A3" w:rsidRDefault="001A07A3" w:rsidP="001A07A3">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possible large latency due to the configured window length</w:t>
            </w:r>
          </w:p>
        </w:tc>
      </w:tr>
      <w:tr w:rsidR="00AD1B29" w14:paraId="20222361" w14:textId="77777777">
        <w:trPr>
          <w:trHeight w:val="441"/>
        </w:trPr>
        <w:tc>
          <w:tcPr>
            <w:tcW w:w="1828" w:type="dxa"/>
          </w:tcPr>
          <w:p w14:paraId="1D8CD943" w14:textId="37AF625D" w:rsidR="00AD1B29" w:rsidRDefault="00AD1B29" w:rsidP="00AD1B29">
            <w:pPr>
              <w:rPr>
                <w:rFonts w:ascii="Times New Roman" w:hAnsi="Times New Roman" w:cs="Times New Roman"/>
                <w:szCs w:val="21"/>
              </w:rPr>
            </w:pPr>
            <w:r>
              <w:rPr>
                <w:rFonts w:ascii="Times New Roman" w:hAnsi="Times New Roman" w:cs="Times New Roman"/>
                <w:szCs w:val="21"/>
              </w:rPr>
              <w:t>Nokia/NSB</w:t>
            </w:r>
          </w:p>
        </w:tc>
        <w:tc>
          <w:tcPr>
            <w:tcW w:w="4001" w:type="dxa"/>
          </w:tcPr>
          <w:p w14:paraId="5E5D55FC" w14:textId="77777777" w:rsidR="00AD1B29" w:rsidRDefault="00AD1B29" w:rsidP="00AD1B29">
            <w:pPr>
              <w:rPr>
                <w:rFonts w:ascii="Times New Roman" w:hAnsi="Times New Roman" w:cs="Times New Roman"/>
                <w:b/>
                <w:bCs/>
                <w:szCs w:val="21"/>
              </w:rPr>
            </w:pPr>
            <w:r w:rsidRPr="00A105E3">
              <w:rPr>
                <w:rFonts w:ascii="Times New Roman" w:hAnsi="Times New Roman" w:cs="Times New Roman"/>
                <w:szCs w:val="21"/>
              </w:rPr>
              <w:t xml:space="preserve">Cons: Option 1 is not applicable for unpaired spectrum. The notion of current actual TDW would be unclear in this case, given that </w:t>
            </w:r>
            <w:r w:rsidRPr="00A105E3">
              <w:rPr>
                <w:rFonts w:ascii="Times New Roman" w:hAnsi="Times New Roman" w:cs="Times New Roman"/>
                <w:b/>
                <w:bCs/>
                <w:szCs w:val="21"/>
              </w:rPr>
              <w:t>the reception of a PDCCH does not occur during an actual TDW for unpaired spectrum.</w:t>
            </w:r>
          </w:p>
          <w:p w14:paraId="3F77AD44" w14:textId="3DB89A56" w:rsidR="00AD1B29" w:rsidRDefault="00AD1B29" w:rsidP="00AD1B29">
            <w:pPr>
              <w:rPr>
                <w:rFonts w:ascii="Times New Roman" w:hAnsi="Times New Roman" w:cs="Times New Roman"/>
                <w:szCs w:val="21"/>
              </w:rPr>
            </w:pPr>
            <w:r>
              <w:rPr>
                <w:rFonts w:ascii="Times New Roman" w:hAnsi="Times New Roman" w:cs="Times New Roman"/>
                <w:szCs w:val="21"/>
              </w:rPr>
              <w:t>@ZTE: it does not make sense to consider TPC as an event because the event is the downlink reception of the DCI.</w:t>
            </w:r>
          </w:p>
        </w:tc>
        <w:tc>
          <w:tcPr>
            <w:tcW w:w="3904" w:type="dxa"/>
          </w:tcPr>
          <w:p w14:paraId="6D3EDFF1" w14:textId="6E059D65" w:rsidR="00AD1B29" w:rsidRDefault="00AD1B29" w:rsidP="00AD1B29">
            <w:pPr>
              <w:rPr>
                <w:rFonts w:ascii="Times New Roman" w:hAnsi="Times New Roman" w:cs="Times New Roman"/>
                <w:szCs w:val="21"/>
              </w:rPr>
            </w:pPr>
            <w:r>
              <w:rPr>
                <w:rFonts w:ascii="Times New Roman" w:hAnsi="Times New Roman" w:cs="Times New Roman"/>
                <w:szCs w:val="21"/>
              </w:rPr>
              <w:t>Pros: Option 2 can be used as a unified solution for both paired and unpaired spectrum.</w:t>
            </w:r>
          </w:p>
        </w:tc>
      </w:tr>
      <w:tr w:rsidR="00F547C7" w14:paraId="164FC821" w14:textId="77777777">
        <w:trPr>
          <w:trHeight w:val="441"/>
        </w:trPr>
        <w:tc>
          <w:tcPr>
            <w:tcW w:w="1828" w:type="dxa"/>
          </w:tcPr>
          <w:p w14:paraId="47CEDDEF" w14:textId="7B8748F5" w:rsidR="00F547C7" w:rsidRDefault="00F547C7" w:rsidP="00AD1B29">
            <w:pPr>
              <w:rPr>
                <w:rFonts w:ascii="Times New Roman" w:hAnsi="Times New Roman" w:cs="Times New Roman"/>
                <w:szCs w:val="21"/>
              </w:rPr>
            </w:pPr>
            <w:r>
              <w:rPr>
                <w:rFonts w:ascii="Times New Roman" w:hAnsi="Times New Roman" w:cs="Times New Roman"/>
                <w:szCs w:val="21"/>
              </w:rPr>
              <w:t>Intel</w:t>
            </w:r>
          </w:p>
        </w:tc>
        <w:tc>
          <w:tcPr>
            <w:tcW w:w="4001" w:type="dxa"/>
          </w:tcPr>
          <w:p w14:paraId="6624E56D" w14:textId="5FBA33A5" w:rsidR="00F547C7" w:rsidRPr="00A105E3" w:rsidRDefault="00D953A8" w:rsidP="00AD1B29">
            <w:pPr>
              <w:rPr>
                <w:rFonts w:ascii="Times New Roman" w:hAnsi="Times New Roman" w:cs="Times New Roman"/>
                <w:szCs w:val="21"/>
              </w:rPr>
            </w:pPr>
            <w:r>
              <w:rPr>
                <w:rFonts w:ascii="Times New Roman" w:hAnsi="Times New Roman" w:cs="Times New Roman"/>
                <w:szCs w:val="21"/>
              </w:rPr>
              <w:t xml:space="preserve">Con: this may have mis-alignment issue between gNB and UE for actual TDW due to mis-detection of dynamic event. </w:t>
            </w:r>
          </w:p>
        </w:tc>
        <w:tc>
          <w:tcPr>
            <w:tcW w:w="3904" w:type="dxa"/>
          </w:tcPr>
          <w:p w14:paraId="30826B01" w14:textId="1ADE4D1C" w:rsidR="00F547C7" w:rsidRDefault="00C432D3" w:rsidP="00AD1B29">
            <w:pPr>
              <w:rPr>
                <w:rFonts w:ascii="Times New Roman" w:hAnsi="Times New Roman" w:cs="Times New Roman"/>
                <w:szCs w:val="21"/>
              </w:rPr>
            </w:pPr>
            <w:r>
              <w:rPr>
                <w:rFonts w:ascii="Times New Roman" w:hAnsi="Times New Roman" w:cs="Times New Roman"/>
                <w:szCs w:val="21"/>
              </w:rPr>
              <w:t xml:space="preserve">Pro. More robust than aligning with actual TDW. </w:t>
            </w:r>
          </w:p>
        </w:tc>
      </w:tr>
      <w:tr w:rsidR="009B4879" w14:paraId="6336E2BE" w14:textId="77777777" w:rsidTr="009B4879">
        <w:trPr>
          <w:trHeight w:val="441"/>
        </w:trPr>
        <w:tc>
          <w:tcPr>
            <w:tcW w:w="1828" w:type="dxa"/>
          </w:tcPr>
          <w:p w14:paraId="3D378C65" w14:textId="77777777" w:rsidR="009B4879" w:rsidRDefault="009B4879" w:rsidP="00CC6AB1">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4001" w:type="dxa"/>
          </w:tcPr>
          <w:p w14:paraId="1711CE31" w14:textId="77777777" w:rsidR="009B4879" w:rsidRDefault="009B4879" w:rsidP="00CC6AB1">
            <w:pPr>
              <w:rPr>
                <w:rFonts w:ascii="Times New Roman" w:hAnsi="Times New Roman" w:cs="Times New Roman"/>
                <w:szCs w:val="21"/>
              </w:rPr>
            </w:pPr>
            <w:r>
              <w:rPr>
                <w:rFonts w:ascii="Times New Roman" w:hAnsi="Times New Roman" w:cs="Times New Roman"/>
                <w:szCs w:val="21"/>
              </w:rPr>
              <w:t xml:space="preserve">Compared with configured TPC, the </w:t>
            </w:r>
            <w:r>
              <w:rPr>
                <w:rFonts w:ascii="Times New Roman" w:eastAsia="宋体" w:hAnsi="Times New Roman" w:cs="Times New Roman"/>
                <w:kern w:val="0"/>
                <w:szCs w:val="21"/>
              </w:rPr>
              <w:t xml:space="preserve">actual TDW </w:t>
            </w:r>
          </w:p>
        </w:tc>
        <w:tc>
          <w:tcPr>
            <w:tcW w:w="3904" w:type="dxa"/>
          </w:tcPr>
          <w:p w14:paraId="211FFCED" w14:textId="77777777" w:rsidR="009B4879" w:rsidRDefault="009B4879" w:rsidP="00CC6AB1">
            <w:pPr>
              <w:rPr>
                <w:rFonts w:ascii="Times New Roman" w:hAnsi="Times New Roman" w:cs="Times New Roman"/>
                <w:szCs w:val="21"/>
              </w:rPr>
            </w:pPr>
          </w:p>
        </w:tc>
      </w:tr>
      <w:tr w:rsidR="000007CA" w14:paraId="221595A0" w14:textId="77777777" w:rsidTr="009B4879">
        <w:trPr>
          <w:trHeight w:val="441"/>
        </w:trPr>
        <w:tc>
          <w:tcPr>
            <w:tcW w:w="1828" w:type="dxa"/>
          </w:tcPr>
          <w:p w14:paraId="5232EF61" w14:textId="28DDECE0" w:rsidR="000007CA" w:rsidRDefault="000007CA" w:rsidP="000007CA">
            <w:pPr>
              <w:rPr>
                <w:rFonts w:ascii="Times New Roman" w:hAnsi="Times New Roman" w:cs="Times New Roman"/>
                <w:szCs w:val="21"/>
              </w:rPr>
            </w:pPr>
            <w:r>
              <w:rPr>
                <w:rFonts w:ascii="Times New Roman" w:eastAsia="Malgun Gothic" w:hAnsi="Times New Roman" w:cs="Times New Roman" w:hint="eastAsia"/>
                <w:szCs w:val="21"/>
                <w:lang w:eastAsia="ko-KR"/>
              </w:rPr>
              <w:t>Samsung</w:t>
            </w:r>
          </w:p>
        </w:tc>
        <w:tc>
          <w:tcPr>
            <w:tcW w:w="4001" w:type="dxa"/>
          </w:tcPr>
          <w:p w14:paraId="64D50F29" w14:textId="77777777" w:rsidR="000007CA" w:rsidRDefault="000007CA" w:rsidP="000007CA">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Pros: better performance</w:t>
            </w:r>
          </w:p>
          <w:p w14:paraId="07164F68" w14:textId="5CB3842A" w:rsidR="000007CA" w:rsidRDefault="000007CA" w:rsidP="000007CA">
            <w:pPr>
              <w:rPr>
                <w:rFonts w:ascii="Times New Roman" w:hAnsi="Times New Roman" w:cs="Times New Roman"/>
                <w:szCs w:val="21"/>
              </w:rPr>
            </w:pPr>
            <w:r>
              <w:rPr>
                <w:rFonts w:ascii="Times New Roman" w:eastAsia="Malgun Gothic" w:hAnsi="Times New Roman" w:cs="Times New Roman"/>
                <w:szCs w:val="21"/>
                <w:lang w:eastAsia="ko-KR"/>
              </w:rPr>
              <w:t>There can be multiple actual TDWs within a configured TDW, and transmit powers for TDWs after the first TDW should be changed to improve performance.</w:t>
            </w:r>
          </w:p>
        </w:tc>
        <w:tc>
          <w:tcPr>
            <w:tcW w:w="3904" w:type="dxa"/>
          </w:tcPr>
          <w:p w14:paraId="6DE22B27" w14:textId="77777777" w:rsidR="000007CA" w:rsidRDefault="000007CA" w:rsidP="000007CA">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Cons: lower performance</w:t>
            </w:r>
          </w:p>
          <w:p w14:paraId="7DF10339" w14:textId="5BFAC0A3" w:rsidR="000007CA" w:rsidRDefault="000007CA" w:rsidP="000007CA">
            <w:pPr>
              <w:rPr>
                <w:rFonts w:ascii="Times New Roman" w:hAnsi="Times New Roman" w:cs="Times New Roman"/>
                <w:szCs w:val="21"/>
              </w:rPr>
            </w:pPr>
            <w:r>
              <w:rPr>
                <w:rFonts w:ascii="Times New Roman" w:eastAsia="Malgun Gothic" w:hAnsi="Times New Roman" w:cs="Times New Roman"/>
                <w:szCs w:val="21"/>
                <w:lang w:eastAsia="ko-KR"/>
              </w:rPr>
              <w:t xml:space="preserve">Requiring same transmit power for </w:t>
            </w:r>
            <w:r w:rsidR="00932CCC">
              <w:rPr>
                <w:rFonts w:ascii="Times New Roman" w:eastAsia="Malgun Gothic" w:hAnsi="Times New Roman" w:cs="Times New Roman"/>
                <w:szCs w:val="21"/>
                <w:lang w:eastAsia="ko-KR"/>
              </w:rPr>
              <w:t>different DMRS</w:t>
            </w:r>
            <w:r>
              <w:rPr>
                <w:rFonts w:ascii="Times New Roman" w:eastAsia="Malgun Gothic" w:hAnsi="Times New Roman" w:cs="Times New Roman"/>
                <w:szCs w:val="21"/>
                <w:lang w:eastAsia="ko-KR"/>
              </w:rPr>
              <w:t xml:space="preserve"> bundles is not a requirement for a gNB to perform joint channel estimation within a DMRS bundle.</w:t>
            </w:r>
          </w:p>
        </w:tc>
      </w:tr>
      <w:tr w:rsidR="002F5657" w14:paraId="75FAF1E4" w14:textId="77777777" w:rsidTr="009B4879">
        <w:trPr>
          <w:trHeight w:val="441"/>
        </w:trPr>
        <w:tc>
          <w:tcPr>
            <w:tcW w:w="1828" w:type="dxa"/>
          </w:tcPr>
          <w:p w14:paraId="4FAD6BD5" w14:textId="34A8D49E" w:rsidR="002F5657" w:rsidRDefault="002F5657" w:rsidP="000007CA">
            <w:pPr>
              <w:rPr>
                <w:rFonts w:ascii="Times New Roman" w:eastAsia="Malgun Gothic" w:hAnsi="Times New Roman" w:cs="Times New Roman"/>
                <w:szCs w:val="21"/>
                <w:lang w:eastAsia="ko-KR"/>
              </w:rPr>
            </w:pPr>
            <w:r w:rsidRPr="002F5657">
              <w:rPr>
                <w:rFonts w:ascii="Times New Roman" w:eastAsia="Malgun Gothic" w:hAnsi="Times New Roman" w:cs="Times New Roman"/>
                <w:szCs w:val="21"/>
                <w:lang w:eastAsia="ko-KR"/>
              </w:rPr>
              <w:t>InterDigital</w:t>
            </w:r>
          </w:p>
        </w:tc>
        <w:tc>
          <w:tcPr>
            <w:tcW w:w="4001" w:type="dxa"/>
          </w:tcPr>
          <w:p w14:paraId="4B0EAFD5" w14:textId="5BE26C9F" w:rsidR="002F5657" w:rsidRDefault="002F5657" w:rsidP="000007CA">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Pro : Application of TPC at the earliest opportunity</w:t>
            </w:r>
          </w:p>
        </w:tc>
        <w:tc>
          <w:tcPr>
            <w:tcW w:w="3904" w:type="dxa"/>
          </w:tcPr>
          <w:p w14:paraId="0D7C55F9" w14:textId="77777777" w:rsidR="002F5657" w:rsidRDefault="002F5657" w:rsidP="000007CA">
            <w:pPr>
              <w:rPr>
                <w:rFonts w:ascii="Times New Roman" w:eastAsia="Malgun Gothic" w:hAnsi="Times New Roman" w:cs="Times New Roman"/>
                <w:szCs w:val="21"/>
                <w:lang w:eastAsia="ko-KR"/>
              </w:rPr>
            </w:pPr>
          </w:p>
        </w:tc>
      </w:tr>
      <w:tr w:rsidR="003E6114" w14:paraId="4571B617" w14:textId="77777777" w:rsidTr="009B4879">
        <w:trPr>
          <w:trHeight w:val="441"/>
        </w:trPr>
        <w:tc>
          <w:tcPr>
            <w:tcW w:w="1828" w:type="dxa"/>
          </w:tcPr>
          <w:p w14:paraId="00A2A277" w14:textId="26F83F6F" w:rsidR="003E6114" w:rsidRPr="002F5657" w:rsidRDefault="003E6114" w:rsidP="003E6114">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lastRenderedPageBreak/>
              <w:t>LG</w:t>
            </w:r>
          </w:p>
        </w:tc>
        <w:tc>
          <w:tcPr>
            <w:tcW w:w="4001" w:type="dxa"/>
          </w:tcPr>
          <w:p w14:paraId="1CA64398" w14:textId="77777777" w:rsidR="003E6114" w:rsidRDefault="003E6114" w:rsidP="003E6114">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It is our understanding s</w:t>
            </w:r>
            <w:r>
              <w:rPr>
                <w:rFonts w:ascii="Times New Roman" w:eastAsia="Malgun Gothic" w:hAnsi="Times New Roman" w:cs="Times New Roman" w:hint="eastAsia"/>
                <w:szCs w:val="21"/>
                <w:lang w:eastAsia="ko-KR"/>
              </w:rPr>
              <w:t>ince TPC command is group common DCI, joint channel estimation enabled</w:t>
            </w:r>
            <w:r>
              <w:rPr>
                <w:rFonts w:ascii="Times New Roman" w:eastAsia="Malgun Gothic" w:hAnsi="Times New Roman" w:cs="Times New Roman"/>
                <w:szCs w:val="21"/>
                <w:lang w:eastAsia="ko-KR"/>
              </w:rPr>
              <w:t xml:space="preserve"> UE can receive it.</w:t>
            </w:r>
          </w:p>
          <w:p w14:paraId="7A3F6939" w14:textId="317BCF86" w:rsidR="003E6114" w:rsidRDefault="003E6114" w:rsidP="003E6114">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pros and cons depends on the length of configured TDW. If the length of configured TDW is large enough, option 1 would have advantage compared to option 2 since the delayed time of applying TPC command is reduced. On the other hand, option 2 has advantage that the length of configured TDW can be described directly.</w:t>
            </w:r>
          </w:p>
        </w:tc>
        <w:tc>
          <w:tcPr>
            <w:tcW w:w="3904" w:type="dxa"/>
          </w:tcPr>
          <w:p w14:paraId="6DB4A02C" w14:textId="75D50F15" w:rsidR="003E6114" w:rsidRDefault="003E6114" w:rsidP="003E6114">
            <w:pPr>
              <w:rPr>
                <w:rFonts w:ascii="Times New Roman" w:eastAsia="Malgun Gothic" w:hAnsi="Times New Roman" w:cs="Times New Roman"/>
                <w:szCs w:val="21"/>
                <w:lang w:eastAsia="ko-KR"/>
              </w:rPr>
            </w:pPr>
            <w:r>
              <w:rPr>
                <w:rFonts w:ascii="Times New Roman" w:hAnsi="Times New Roman" w:cs="Times New Roman"/>
                <w:szCs w:val="21"/>
              </w:rPr>
              <w:t>Same comment as for option 1.</w:t>
            </w:r>
          </w:p>
        </w:tc>
      </w:tr>
      <w:tr w:rsidR="001D5E25" w14:paraId="5B446BF0" w14:textId="77777777" w:rsidTr="009B4879">
        <w:trPr>
          <w:trHeight w:val="441"/>
        </w:trPr>
        <w:tc>
          <w:tcPr>
            <w:tcW w:w="1828" w:type="dxa"/>
          </w:tcPr>
          <w:p w14:paraId="58B371D5" w14:textId="1A4CF8BE" w:rsidR="001D5E25" w:rsidRPr="001D5E25" w:rsidRDefault="001D5E25" w:rsidP="003E6114">
            <w:pPr>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4001" w:type="dxa"/>
          </w:tcPr>
          <w:p w14:paraId="7722E77F" w14:textId="63836CA7" w:rsidR="001D5E25" w:rsidRDefault="001D5E25" w:rsidP="003E6114">
            <w:pPr>
              <w:rPr>
                <w:rFonts w:ascii="Times New Roman" w:eastAsia="Malgun Gothic" w:hAnsi="Times New Roman" w:cs="Times New Roman"/>
                <w:szCs w:val="21"/>
                <w:lang w:eastAsia="ko-KR"/>
              </w:rPr>
            </w:pPr>
            <w:r>
              <w:rPr>
                <w:rFonts w:ascii="Times New Roman" w:hAnsi="Times New Roman" w:cs="Times New Roman"/>
                <w:szCs w:val="21"/>
              </w:rPr>
              <w:t>Compared with configured TDW, actual TDW has less latency</w:t>
            </w:r>
          </w:p>
        </w:tc>
        <w:tc>
          <w:tcPr>
            <w:tcW w:w="3904" w:type="dxa"/>
          </w:tcPr>
          <w:p w14:paraId="1117DB4A" w14:textId="77777777" w:rsidR="001D5E25" w:rsidRDefault="001D5E25" w:rsidP="003E6114">
            <w:pPr>
              <w:rPr>
                <w:rFonts w:ascii="Times New Roman" w:hAnsi="Times New Roman" w:cs="Times New Roman"/>
                <w:szCs w:val="21"/>
              </w:rPr>
            </w:pPr>
          </w:p>
        </w:tc>
      </w:tr>
      <w:tr w:rsidR="00984DF9" w14:paraId="26161531" w14:textId="77777777" w:rsidTr="009B4879">
        <w:trPr>
          <w:trHeight w:val="441"/>
        </w:trPr>
        <w:tc>
          <w:tcPr>
            <w:tcW w:w="1828" w:type="dxa"/>
          </w:tcPr>
          <w:p w14:paraId="1B457A28" w14:textId="6BC3ED3D" w:rsidR="00984DF9" w:rsidRPr="00984DF9" w:rsidRDefault="00984DF9" w:rsidP="003E611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4001" w:type="dxa"/>
          </w:tcPr>
          <w:p w14:paraId="536BFE03" w14:textId="4E30ED11" w:rsidR="00984DF9" w:rsidRPr="00984DF9" w:rsidRDefault="00984DF9" w:rsidP="003E611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the accumulated TPC commands are applied as earlier as possible</w:t>
            </w:r>
          </w:p>
        </w:tc>
        <w:tc>
          <w:tcPr>
            <w:tcW w:w="3904" w:type="dxa"/>
          </w:tcPr>
          <w:p w14:paraId="70FC9CBE" w14:textId="0865CCDF" w:rsidR="00984DF9" w:rsidRPr="00984DF9" w:rsidRDefault="00984DF9" w:rsidP="003E611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More robust than aligning with actual TDW</w:t>
            </w:r>
          </w:p>
        </w:tc>
      </w:tr>
      <w:tr w:rsidR="008F1276" w14:paraId="17D3EC6B" w14:textId="77777777" w:rsidTr="008F1276">
        <w:trPr>
          <w:trHeight w:val="441"/>
        </w:trPr>
        <w:tc>
          <w:tcPr>
            <w:tcW w:w="1828" w:type="dxa"/>
          </w:tcPr>
          <w:p w14:paraId="0325C79E"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4001" w:type="dxa"/>
          </w:tcPr>
          <w:p w14:paraId="5B67A4E8"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 Quicker power control.</w:t>
            </w:r>
          </w:p>
        </w:tc>
        <w:tc>
          <w:tcPr>
            <w:tcW w:w="3904" w:type="dxa"/>
          </w:tcPr>
          <w:p w14:paraId="322E2E14"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 Simpler designs.</w:t>
            </w:r>
          </w:p>
          <w:p w14:paraId="30AA7EEC"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Note: we do sympathize with Qualcomm’s comments.  The network should not generally rely on power control, since it is precluded during ATDWs.  If group common TPC is to be supported, then having it be an event would be fine in our view.  Scheduling group common TPC commands may be more difficult than UE specific so we prefer somewhat to have TPC be an event rather than it not being expected, if that can still be considered.</w:t>
            </w:r>
          </w:p>
        </w:tc>
      </w:tr>
    </w:tbl>
    <w:p w14:paraId="4AABEF1F" w14:textId="77777777" w:rsidR="00A74832" w:rsidRPr="009B4879" w:rsidRDefault="00A74832">
      <w:pPr>
        <w:rPr>
          <w:szCs w:val="21"/>
        </w:rPr>
      </w:pPr>
    </w:p>
    <w:p w14:paraId="41015672" w14:textId="77777777" w:rsidR="00A74832" w:rsidRDefault="00476FD4">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Regarding absolute TPC commands. It seems no company supports Alt 6. Let’s focus the discussion on Alt 1, Alt 3 and Alt 5.</w:t>
      </w:r>
    </w:p>
    <w:p w14:paraId="6B5E399D"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If UE is not configured to accumulate TPC commands, down select one of the following alternatives.</w:t>
      </w:r>
    </w:p>
    <w:p w14:paraId="18D532F3"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rPr>
        <w:t xml:space="preserve">Alt 1: the last TPC command that would take effect within a configured TDW supersedes </w:t>
      </w:r>
      <w:r>
        <w:rPr>
          <w:sz w:val="21"/>
          <w:szCs w:val="21"/>
          <w:lang w:val="en-GB" w:eastAsia="zh-CN"/>
        </w:rPr>
        <w:t xml:space="preserve">all previous TPC commands that take effect within that configured TDW and only the last TPC command is applied by the UE. </w:t>
      </w:r>
    </w:p>
    <w:p w14:paraId="461051F1" w14:textId="77777777" w:rsidR="00A74832" w:rsidRDefault="00476FD4">
      <w:pPr>
        <w:widowControl/>
        <w:numPr>
          <w:ilvl w:val="2"/>
          <w:numId w:val="16"/>
        </w:numPr>
        <w:autoSpaceDE w:val="0"/>
        <w:autoSpaceDN w:val="0"/>
        <w:adjustRightInd w:val="0"/>
        <w:snapToGrid w:val="0"/>
        <w:spacing w:after="0" w:line="240" w:lineRule="auto"/>
        <w:rPr>
          <w:color w:val="FF0000"/>
          <w:szCs w:val="21"/>
          <w:lang w:val="en-GB"/>
        </w:rPr>
      </w:pPr>
      <w:r>
        <w:rPr>
          <w:rFonts w:ascii="Times New Roman" w:eastAsia="宋体" w:hAnsi="Times New Roman" w:cs="Times New Roman"/>
          <w:color w:val="FF0000"/>
          <w:kern w:val="0"/>
          <w:szCs w:val="21"/>
        </w:rPr>
        <w:t>FFS: no more than 1 TPC command is expected to take effect during a configured TDW.</w:t>
      </w:r>
    </w:p>
    <w:p w14:paraId="7B247732" w14:textId="77777777" w:rsidR="00A74832" w:rsidRDefault="00476FD4">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2: no more than 1 TPC command is expected to take effect during a configured TDW.</w:t>
      </w:r>
    </w:p>
    <w:p w14:paraId="40FDA18A" w14:textId="77777777" w:rsidR="00A74832" w:rsidRDefault="00476FD4">
      <w:pPr>
        <w:pStyle w:val="af8"/>
        <w:numPr>
          <w:ilvl w:val="1"/>
          <w:numId w:val="22"/>
        </w:numPr>
        <w:spacing w:after="0" w:line="240" w:lineRule="auto"/>
        <w:ind w:left="780" w:firstLineChars="0"/>
        <w:rPr>
          <w:sz w:val="21"/>
          <w:szCs w:val="21"/>
          <w:lang w:val="en-GB" w:eastAsia="zh-CN"/>
        </w:rPr>
      </w:pPr>
      <w:r>
        <w:rPr>
          <w:sz w:val="21"/>
          <w:szCs w:val="21"/>
          <w:lang w:val="en-GB" w:eastAsia="zh-CN"/>
        </w:rPr>
        <w:t xml:space="preserve">Alt 3: the last TPC command that would take effect within an actual TDW supersedes all previous TPC commands that take effect within that actual TDW and only the last TPC command is applied by the UE. </w:t>
      </w:r>
    </w:p>
    <w:p w14:paraId="5D2B0605" w14:textId="77777777" w:rsidR="00A74832" w:rsidRDefault="00476FD4">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 no more than 1 TPC command is expected to take effect during an actual TDW.</w:t>
      </w:r>
    </w:p>
    <w:p w14:paraId="5692D451" w14:textId="77777777" w:rsidR="00A74832" w:rsidRDefault="00476FD4">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lastRenderedPageBreak/>
        <w:t>Alt 4: no more than 1 TPC command is expected to take effect during an actual TDW.</w:t>
      </w:r>
    </w:p>
    <w:p w14:paraId="59E813D9" w14:textId="77777777" w:rsidR="00A74832" w:rsidRDefault="00476FD4">
      <w:pPr>
        <w:pStyle w:val="af8"/>
        <w:numPr>
          <w:ilvl w:val="1"/>
          <w:numId w:val="22"/>
        </w:numPr>
        <w:spacing w:after="0" w:line="240" w:lineRule="auto"/>
        <w:ind w:left="780" w:firstLineChars="0"/>
        <w:rPr>
          <w:sz w:val="21"/>
          <w:szCs w:val="21"/>
        </w:rPr>
      </w:pPr>
      <w:r>
        <w:rPr>
          <w:sz w:val="21"/>
          <w:szCs w:val="21"/>
        </w:rPr>
        <w:t>Alt 5: The UE applies TPC commands after a configured TDW. It is left to UE implementation which TPC commands to apply from those that would take effect within the configured TDW.</w:t>
      </w:r>
    </w:p>
    <w:p w14:paraId="374E3F4E" w14:textId="77777777" w:rsidR="00A74832" w:rsidRDefault="00476FD4">
      <w:pPr>
        <w:pStyle w:val="af8"/>
        <w:numPr>
          <w:ilvl w:val="1"/>
          <w:numId w:val="22"/>
        </w:numPr>
        <w:spacing w:after="0" w:line="240" w:lineRule="auto"/>
        <w:ind w:left="780" w:firstLineChars="0"/>
        <w:rPr>
          <w:strike/>
          <w:color w:val="FF0000"/>
          <w:sz w:val="21"/>
          <w:szCs w:val="21"/>
        </w:rPr>
      </w:pPr>
      <w:r>
        <w:rPr>
          <w:strike/>
          <w:color w:val="FF0000"/>
          <w:sz w:val="21"/>
          <w:szCs w:val="21"/>
        </w:rPr>
        <w:t>Alt 6: The UE applies TPC commands after an actual TDW. It is left to UE implementation which TPC commands to apply from those that would take effect within the actual TDW.</w:t>
      </w:r>
    </w:p>
    <w:p w14:paraId="4FDF5426" w14:textId="77777777" w:rsidR="00A74832" w:rsidRDefault="00A74832">
      <w:pPr>
        <w:spacing w:after="0" w:line="240" w:lineRule="auto"/>
        <w:rPr>
          <w:szCs w:val="21"/>
        </w:rPr>
      </w:pPr>
    </w:p>
    <w:p w14:paraId="45AC1437" w14:textId="77777777" w:rsidR="00A74832" w:rsidRDefault="00476FD4">
      <w:pPr>
        <w:spacing w:after="0" w:line="240" w:lineRule="auto"/>
        <w:rPr>
          <w:szCs w:val="21"/>
        </w:rPr>
      </w:pPr>
      <w:r>
        <w:rPr>
          <w:rFonts w:ascii="Times New Roman" w:eastAsia="宋体" w:hAnsi="Times New Roman" w:cs="Times New Roman"/>
          <w:szCs w:val="21"/>
        </w:rPr>
        <w:t>Companies are encouraged to provide pros and cons of the above options</w:t>
      </w:r>
    </w:p>
    <w:tbl>
      <w:tblPr>
        <w:tblStyle w:val="af4"/>
        <w:tblW w:w="0" w:type="auto"/>
        <w:tblLook w:val="04A0" w:firstRow="1" w:lastRow="0" w:firstColumn="1" w:lastColumn="0" w:noHBand="0" w:noVBand="1"/>
      </w:tblPr>
      <w:tblGrid>
        <w:gridCol w:w="1662"/>
        <w:gridCol w:w="2816"/>
        <w:gridCol w:w="2757"/>
        <w:gridCol w:w="2501"/>
      </w:tblGrid>
      <w:tr w:rsidR="00A74832" w14:paraId="5D3461D5" w14:textId="77777777" w:rsidTr="00F96B27">
        <w:trPr>
          <w:trHeight w:val="397"/>
        </w:trPr>
        <w:tc>
          <w:tcPr>
            <w:tcW w:w="1662" w:type="dxa"/>
          </w:tcPr>
          <w:p w14:paraId="759056B9"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Companies</w:t>
            </w:r>
          </w:p>
        </w:tc>
        <w:tc>
          <w:tcPr>
            <w:tcW w:w="2816" w:type="dxa"/>
          </w:tcPr>
          <w:p w14:paraId="3D5BE1C1"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Alt 1</w:t>
            </w:r>
          </w:p>
        </w:tc>
        <w:tc>
          <w:tcPr>
            <w:tcW w:w="2757" w:type="dxa"/>
          </w:tcPr>
          <w:p w14:paraId="08F08E58"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Alt 3</w:t>
            </w:r>
          </w:p>
        </w:tc>
        <w:tc>
          <w:tcPr>
            <w:tcW w:w="2501" w:type="dxa"/>
          </w:tcPr>
          <w:p w14:paraId="0F9188A9"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Alt 5</w:t>
            </w:r>
          </w:p>
        </w:tc>
      </w:tr>
      <w:tr w:rsidR="00476FD4" w14:paraId="6D62E3BB" w14:textId="77777777" w:rsidTr="00F96B27">
        <w:trPr>
          <w:trHeight w:val="397"/>
        </w:trPr>
        <w:tc>
          <w:tcPr>
            <w:tcW w:w="1662" w:type="dxa"/>
          </w:tcPr>
          <w:p w14:paraId="3D9A0930" w14:textId="762280E4" w:rsidR="00476FD4" w:rsidRDefault="00476FD4" w:rsidP="00476FD4">
            <w:pPr>
              <w:rPr>
                <w:rFonts w:ascii="Times New Roman" w:hAnsi="Times New Roman" w:cs="Times New Roman"/>
                <w:szCs w:val="21"/>
              </w:rPr>
            </w:pPr>
            <w:r>
              <w:rPr>
                <w:rFonts w:ascii="Times New Roman" w:hAnsi="Times New Roman" w:cs="Times New Roman"/>
                <w:szCs w:val="21"/>
              </w:rPr>
              <w:t>QC</w:t>
            </w:r>
          </w:p>
        </w:tc>
        <w:tc>
          <w:tcPr>
            <w:tcW w:w="2816" w:type="dxa"/>
          </w:tcPr>
          <w:p w14:paraId="595F43FD" w14:textId="24B7B2AD" w:rsidR="00476FD4" w:rsidRDefault="00476FD4" w:rsidP="00476FD4">
            <w:pPr>
              <w:rPr>
                <w:rFonts w:ascii="Times New Roman" w:hAnsi="Times New Roman" w:cs="Times New Roman"/>
                <w:szCs w:val="21"/>
              </w:rPr>
            </w:pPr>
            <w:r>
              <w:rPr>
                <w:rFonts w:ascii="Times New Roman" w:hAnsi="Times New Roman" w:cs="Times New Roman"/>
                <w:szCs w:val="21"/>
              </w:rPr>
              <w:t>Please see comment to earlier proposal</w:t>
            </w:r>
          </w:p>
        </w:tc>
        <w:tc>
          <w:tcPr>
            <w:tcW w:w="2757" w:type="dxa"/>
          </w:tcPr>
          <w:p w14:paraId="36C01AAD" w14:textId="77777777" w:rsidR="00476FD4" w:rsidRDefault="00476FD4" w:rsidP="00476FD4">
            <w:pPr>
              <w:rPr>
                <w:rFonts w:ascii="Times New Roman" w:hAnsi="Times New Roman" w:cs="Times New Roman"/>
                <w:szCs w:val="21"/>
              </w:rPr>
            </w:pPr>
          </w:p>
        </w:tc>
        <w:tc>
          <w:tcPr>
            <w:tcW w:w="2501" w:type="dxa"/>
          </w:tcPr>
          <w:p w14:paraId="02CC298E" w14:textId="77777777" w:rsidR="00476FD4" w:rsidRDefault="00476FD4" w:rsidP="00476FD4">
            <w:pPr>
              <w:rPr>
                <w:rFonts w:ascii="Times New Roman" w:hAnsi="Times New Roman" w:cs="Times New Roman"/>
                <w:szCs w:val="21"/>
              </w:rPr>
            </w:pPr>
          </w:p>
        </w:tc>
      </w:tr>
      <w:tr w:rsidR="00D22356" w14:paraId="6968207B" w14:textId="77777777" w:rsidTr="00F96B27">
        <w:trPr>
          <w:trHeight w:val="397"/>
        </w:trPr>
        <w:tc>
          <w:tcPr>
            <w:tcW w:w="1662" w:type="dxa"/>
          </w:tcPr>
          <w:p w14:paraId="05C77127" w14:textId="2A376AA1" w:rsidR="00D22356" w:rsidRDefault="00D22356" w:rsidP="00D22356">
            <w:pPr>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2816" w:type="dxa"/>
          </w:tcPr>
          <w:p w14:paraId="4F4CA515" w14:textId="2B027BE1" w:rsidR="00D22356" w:rsidRDefault="00D22356" w:rsidP="00D22356">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possible large latency due to the configured window length</w:t>
            </w:r>
          </w:p>
        </w:tc>
        <w:tc>
          <w:tcPr>
            <w:tcW w:w="2757" w:type="dxa"/>
          </w:tcPr>
          <w:p w14:paraId="195734F7" w14:textId="77777777" w:rsidR="00D22356" w:rsidRDefault="00D22356" w:rsidP="00D22356">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ro</w:t>
            </w:r>
            <w:r>
              <w:rPr>
                <w:rFonts w:ascii="Times New Roman" w:hAnsi="Times New Roman" w:cs="Times New Roman" w:hint="eastAsia"/>
                <w:szCs w:val="21"/>
              </w:rPr>
              <w:t>s</w:t>
            </w:r>
            <w:r>
              <w:rPr>
                <w:rFonts w:ascii="Times New Roman" w:hAnsi="Times New Roman" w:cs="Times New Roman"/>
                <w:szCs w:val="21"/>
              </w:rPr>
              <w:t xml:space="preserve">: much less latency, and the occasion after an actual window can be available to apply the TPC commend. </w:t>
            </w:r>
          </w:p>
          <w:p w14:paraId="4A65EE25" w14:textId="4197B37C" w:rsidR="00D22356" w:rsidRDefault="00D22356" w:rsidP="00D22356">
            <w:pPr>
              <w:rPr>
                <w:rFonts w:ascii="Times New Roman" w:hAnsi="Times New Roman" w:cs="Times New Roman"/>
                <w:szCs w:val="21"/>
              </w:rPr>
            </w:pPr>
            <w:r>
              <w:rPr>
                <w:rFonts w:ascii="Times New Roman" w:hAnsi="Times New Roman" w:cs="Times New Roman" w:hint="eastAsia"/>
                <w:szCs w:val="21"/>
              </w:rPr>
              <w:t>Further</w:t>
            </w:r>
            <w:r>
              <w:rPr>
                <w:rFonts w:ascii="Times New Roman" w:hAnsi="Times New Roman" w:cs="Times New Roman"/>
                <w:szCs w:val="21"/>
              </w:rPr>
              <w:t xml:space="preserve"> comment: No need to add the FFS to restrict the NW behavior. </w:t>
            </w:r>
          </w:p>
        </w:tc>
        <w:tc>
          <w:tcPr>
            <w:tcW w:w="2501" w:type="dxa"/>
          </w:tcPr>
          <w:p w14:paraId="436DE146" w14:textId="73CD6805" w:rsidR="00D22356" w:rsidRDefault="00D22356" w:rsidP="00D22356">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potential misalignment, which is not beneficial for the subsequent power control.</w:t>
            </w:r>
          </w:p>
        </w:tc>
      </w:tr>
      <w:tr w:rsidR="00F96B27" w14:paraId="469BFEA2" w14:textId="77777777" w:rsidTr="00F96B27">
        <w:trPr>
          <w:trHeight w:val="397"/>
        </w:trPr>
        <w:tc>
          <w:tcPr>
            <w:tcW w:w="1662" w:type="dxa"/>
          </w:tcPr>
          <w:p w14:paraId="5AB2F7A8" w14:textId="3159D670" w:rsidR="00F96B27" w:rsidRDefault="00F96B27" w:rsidP="00F96B27">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816" w:type="dxa"/>
          </w:tcPr>
          <w:p w14:paraId="1ED3D43B" w14:textId="77777777" w:rsidR="00F96B27" w:rsidRDefault="00F96B27" w:rsidP="00F96B27">
            <w:pPr>
              <w:rPr>
                <w:rFonts w:ascii="Times New Roman" w:hAnsi="Times New Roman" w:cs="Times New Roman"/>
                <w:szCs w:val="21"/>
              </w:rPr>
            </w:pPr>
          </w:p>
        </w:tc>
        <w:tc>
          <w:tcPr>
            <w:tcW w:w="2757" w:type="dxa"/>
          </w:tcPr>
          <w:p w14:paraId="3F819A00" w14:textId="5E845237" w:rsidR="00F96B27" w:rsidRDefault="00F96B27" w:rsidP="00F96B27">
            <w:pPr>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lt 3 has less latency.</w:t>
            </w:r>
          </w:p>
        </w:tc>
        <w:tc>
          <w:tcPr>
            <w:tcW w:w="2501" w:type="dxa"/>
          </w:tcPr>
          <w:p w14:paraId="69FDBF2D" w14:textId="77777777" w:rsidR="00F96B27" w:rsidRDefault="00F96B27" w:rsidP="00F96B27">
            <w:pPr>
              <w:rPr>
                <w:rFonts w:ascii="Times New Roman" w:hAnsi="Times New Roman" w:cs="Times New Roman"/>
                <w:szCs w:val="21"/>
              </w:rPr>
            </w:pPr>
          </w:p>
        </w:tc>
      </w:tr>
      <w:tr w:rsidR="000007CA" w14:paraId="6A956A12" w14:textId="77777777" w:rsidTr="00F96B27">
        <w:trPr>
          <w:trHeight w:val="397"/>
        </w:trPr>
        <w:tc>
          <w:tcPr>
            <w:tcW w:w="1662" w:type="dxa"/>
          </w:tcPr>
          <w:p w14:paraId="5159D000" w14:textId="052DDF9A" w:rsidR="000007CA" w:rsidRDefault="000007CA" w:rsidP="000007CA">
            <w:pPr>
              <w:rPr>
                <w:rFonts w:ascii="Times New Roman" w:hAnsi="Times New Roman" w:cs="Times New Roman"/>
                <w:szCs w:val="21"/>
              </w:rPr>
            </w:pPr>
            <w:r>
              <w:rPr>
                <w:rFonts w:ascii="Times New Roman" w:eastAsia="Malgun Gothic" w:hAnsi="Times New Roman" w:cs="Times New Roman" w:hint="eastAsia"/>
                <w:szCs w:val="21"/>
                <w:lang w:eastAsia="ko-KR"/>
              </w:rPr>
              <w:t>Samsung</w:t>
            </w:r>
          </w:p>
        </w:tc>
        <w:tc>
          <w:tcPr>
            <w:tcW w:w="2816" w:type="dxa"/>
          </w:tcPr>
          <w:p w14:paraId="7D8D6BC9" w14:textId="4BE7B84A" w:rsidR="000007CA" w:rsidRDefault="000007CA" w:rsidP="000007CA">
            <w:pPr>
              <w:rPr>
                <w:rFonts w:ascii="Times New Roman" w:hAnsi="Times New Roman" w:cs="Times New Roman"/>
                <w:szCs w:val="21"/>
              </w:rPr>
            </w:pPr>
            <w:r>
              <w:rPr>
                <w:rFonts w:ascii="Times New Roman" w:eastAsia="Malgun Gothic" w:hAnsi="Times New Roman" w:cs="Times New Roman" w:hint="eastAsia"/>
                <w:szCs w:val="21"/>
                <w:lang w:eastAsia="ko-KR"/>
              </w:rPr>
              <w:t>C</w:t>
            </w:r>
            <w:r>
              <w:rPr>
                <w:rFonts w:ascii="Times New Roman" w:eastAsia="Malgun Gothic" w:hAnsi="Times New Roman" w:cs="Times New Roman"/>
                <w:szCs w:val="21"/>
                <w:lang w:eastAsia="ko-KR"/>
              </w:rPr>
              <w:t>ons: lower performance by using configured TDW</w:t>
            </w:r>
          </w:p>
        </w:tc>
        <w:tc>
          <w:tcPr>
            <w:tcW w:w="2757" w:type="dxa"/>
          </w:tcPr>
          <w:p w14:paraId="1395C235" w14:textId="77777777" w:rsidR="000007CA" w:rsidRDefault="000007CA" w:rsidP="000007CA">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Pros: </w:t>
            </w:r>
            <w:r>
              <w:rPr>
                <w:rFonts w:ascii="Times New Roman" w:eastAsia="Malgun Gothic" w:hAnsi="Times New Roman" w:cs="Times New Roman"/>
                <w:szCs w:val="21"/>
                <w:lang w:eastAsia="ko-KR"/>
              </w:rPr>
              <w:t>Can identify the UE behavior clearly and achieve better</w:t>
            </w:r>
            <w:r w:rsidRPr="00F36968">
              <w:rPr>
                <w:rFonts w:ascii="Times New Roman" w:eastAsia="Malgun Gothic" w:hAnsi="Times New Roman" w:cs="Times New Roman"/>
                <w:szCs w:val="21"/>
                <w:lang w:eastAsia="ko-KR"/>
              </w:rPr>
              <w:t xml:space="preserve"> performance </w:t>
            </w:r>
            <w:r>
              <w:rPr>
                <w:rFonts w:ascii="Times New Roman" w:eastAsia="Malgun Gothic" w:hAnsi="Times New Roman" w:cs="Times New Roman"/>
                <w:szCs w:val="21"/>
                <w:lang w:eastAsia="ko-KR"/>
              </w:rPr>
              <w:t>by using actual TDW.</w:t>
            </w:r>
          </w:p>
          <w:p w14:paraId="356CEB6A" w14:textId="73481E21" w:rsidR="000007CA" w:rsidRDefault="000007CA" w:rsidP="000007CA">
            <w:pPr>
              <w:rPr>
                <w:rFonts w:ascii="Times New Roman" w:hAnsi="Times New Roman" w:cs="Times New Roman"/>
                <w:szCs w:val="21"/>
              </w:rPr>
            </w:pPr>
            <w:r>
              <w:rPr>
                <w:rFonts w:ascii="Times New Roman" w:eastAsia="Malgun Gothic" w:hAnsi="Times New Roman" w:cs="Times New Roman"/>
                <w:szCs w:val="21"/>
                <w:lang w:eastAsia="ko-KR"/>
              </w:rPr>
              <w:t>FFS is not needed. Power cannot be changed within an actual TDW.</w:t>
            </w:r>
          </w:p>
        </w:tc>
        <w:tc>
          <w:tcPr>
            <w:tcW w:w="2501" w:type="dxa"/>
          </w:tcPr>
          <w:p w14:paraId="2E9022D7" w14:textId="30B8BEA4" w:rsidR="000007CA" w:rsidRDefault="000007CA" w:rsidP="000007CA">
            <w:pPr>
              <w:rPr>
                <w:rFonts w:ascii="Times New Roman" w:hAnsi="Times New Roman" w:cs="Times New Roman"/>
                <w:szCs w:val="21"/>
              </w:rPr>
            </w:pPr>
            <w:r>
              <w:rPr>
                <w:rFonts w:ascii="Times New Roman" w:eastAsia="Malgun Gothic" w:hAnsi="Times New Roman" w:cs="Times New Roman" w:hint="eastAsia"/>
                <w:szCs w:val="21"/>
                <w:lang w:eastAsia="ko-KR"/>
              </w:rPr>
              <w:t>C</w:t>
            </w:r>
            <w:r>
              <w:rPr>
                <w:rFonts w:ascii="Times New Roman" w:eastAsia="Malgun Gothic" w:hAnsi="Times New Roman" w:cs="Times New Roman"/>
                <w:szCs w:val="21"/>
                <w:lang w:eastAsia="ko-KR"/>
              </w:rPr>
              <w:t>ons: lower performance by using configured TDW</w:t>
            </w:r>
          </w:p>
        </w:tc>
      </w:tr>
      <w:tr w:rsidR="003E6114" w14:paraId="39A8544F" w14:textId="77777777" w:rsidTr="00F96B27">
        <w:trPr>
          <w:trHeight w:val="397"/>
        </w:trPr>
        <w:tc>
          <w:tcPr>
            <w:tcW w:w="1662" w:type="dxa"/>
          </w:tcPr>
          <w:p w14:paraId="22CE7919" w14:textId="6D63F5B0" w:rsidR="003E6114" w:rsidRDefault="003E6114" w:rsidP="003E6114">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LG</w:t>
            </w:r>
          </w:p>
        </w:tc>
        <w:tc>
          <w:tcPr>
            <w:tcW w:w="2816" w:type="dxa"/>
          </w:tcPr>
          <w:p w14:paraId="2ED562A4" w14:textId="77777777" w:rsidR="003E6114" w:rsidRDefault="003E6114" w:rsidP="003E6114">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As we pointed out in our contribution, the</w:t>
            </w:r>
            <w:r>
              <w:rPr>
                <w:rFonts w:ascii="Times New Roman" w:eastAsia="Malgun Gothic" w:hAnsi="Times New Roman" w:cs="Times New Roman"/>
                <w:szCs w:val="21"/>
                <w:lang w:eastAsia="ko-KR"/>
              </w:rPr>
              <w:t xml:space="preserve"> transmit power due to the</w:t>
            </w:r>
            <w:r>
              <w:rPr>
                <w:rFonts w:ascii="Times New Roman" w:eastAsia="Malgun Gothic" w:hAnsi="Times New Roman" w:cs="Times New Roman" w:hint="eastAsia"/>
                <w:szCs w:val="21"/>
                <w:lang w:eastAsia="ko-KR"/>
              </w:rPr>
              <w:t xml:space="preserve"> TPC command </w:t>
            </w:r>
            <w:r>
              <w:rPr>
                <w:rFonts w:ascii="Times New Roman" w:eastAsia="Malgun Gothic" w:hAnsi="Times New Roman" w:cs="Times New Roman"/>
                <w:szCs w:val="21"/>
                <w:lang w:eastAsia="ko-KR"/>
              </w:rPr>
              <w:t>without</w:t>
            </w:r>
            <w:r>
              <w:rPr>
                <w:rFonts w:ascii="Times New Roman" w:eastAsia="Malgun Gothic" w:hAnsi="Times New Roman" w:cs="Times New Roman" w:hint="eastAsia"/>
                <w:szCs w:val="21"/>
                <w:lang w:eastAsia="ko-KR"/>
              </w:rPr>
              <w:t xml:space="preserve"> </w:t>
            </w:r>
            <w:r>
              <w:rPr>
                <w:rFonts w:ascii="Times New Roman" w:eastAsia="Malgun Gothic" w:hAnsi="Times New Roman" w:cs="Times New Roman"/>
                <w:szCs w:val="21"/>
                <w:lang w:eastAsia="ko-KR"/>
              </w:rPr>
              <w:t xml:space="preserve">accumulation, i.e., </w:t>
            </w:r>
            <w:r>
              <w:rPr>
                <w:rFonts w:ascii="Times New Roman" w:eastAsia="Malgun Gothic" w:hAnsi="Times New Roman" w:cs="Times New Roman" w:hint="eastAsia"/>
                <w:szCs w:val="21"/>
                <w:lang w:eastAsia="ko-KR"/>
              </w:rPr>
              <w:t>absolute TPC command,</w:t>
            </w:r>
            <w:r>
              <w:rPr>
                <w:rFonts w:ascii="Times New Roman" w:eastAsia="Malgun Gothic" w:hAnsi="Times New Roman" w:cs="Times New Roman"/>
                <w:szCs w:val="21"/>
                <w:lang w:eastAsia="ko-KR"/>
              </w:rPr>
              <w:t xml:space="preserve"> is different from the previous and after that transmission.</w:t>
            </w:r>
          </w:p>
          <w:p w14:paraId="66088920" w14:textId="4B35F13D" w:rsidR="003E6114" w:rsidRDefault="003E6114" w:rsidP="003E6114">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In other words, if the transmit power is changed due to absolute TPC command, no other transmission can be included within a same actual </w:t>
            </w:r>
            <w:r>
              <w:rPr>
                <w:rFonts w:ascii="Times New Roman" w:eastAsia="Malgun Gothic" w:hAnsi="Times New Roman" w:cs="Times New Roman"/>
                <w:szCs w:val="21"/>
                <w:lang w:eastAsia="ko-KR"/>
              </w:rPr>
              <w:lastRenderedPageBreak/>
              <w:t>TDW. That is, only the transmission constitutes and actual TDW. We should discuss it before how we supersedes TPC command.</w:t>
            </w:r>
          </w:p>
        </w:tc>
        <w:tc>
          <w:tcPr>
            <w:tcW w:w="2757" w:type="dxa"/>
          </w:tcPr>
          <w:p w14:paraId="708170AE" w14:textId="77777777" w:rsidR="003E6114" w:rsidRDefault="003E6114" w:rsidP="003E6114">
            <w:pPr>
              <w:rPr>
                <w:rFonts w:ascii="Times New Roman" w:eastAsia="Malgun Gothic" w:hAnsi="Times New Roman" w:cs="Times New Roman"/>
                <w:szCs w:val="21"/>
                <w:lang w:eastAsia="ko-KR"/>
              </w:rPr>
            </w:pPr>
          </w:p>
        </w:tc>
        <w:tc>
          <w:tcPr>
            <w:tcW w:w="2501" w:type="dxa"/>
          </w:tcPr>
          <w:p w14:paraId="30CCBE2B" w14:textId="77777777" w:rsidR="003E6114" w:rsidRDefault="003E6114" w:rsidP="003E6114">
            <w:pPr>
              <w:rPr>
                <w:rFonts w:ascii="Times New Roman" w:eastAsia="Malgun Gothic" w:hAnsi="Times New Roman" w:cs="Times New Roman"/>
                <w:szCs w:val="21"/>
                <w:lang w:eastAsia="ko-KR"/>
              </w:rPr>
            </w:pPr>
          </w:p>
        </w:tc>
      </w:tr>
      <w:tr w:rsidR="001D5E25" w14:paraId="1B13DD7D" w14:textId="77777777" w:rsidTr="00F96B27">
        <w:trPr>
          <w:trHeight w:val="397"/>
        </w:trPr>
        <w:tc>
          <w:tcPr>
            <w:tcW w:w="1662" w:type="dxa"/>
          </w:tcPr>
          <w:p w14:paraId="70DE0849" w14:textId="71F34CE4" w:rsidR="001D5E25" w:rsidRPr="001D5E25" w:rsidRDefault="001D5E25" w:rsidP="003E6114">
            <w:pPr>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2816" w:type="dxa"/>
          </w:tcPr>
          <w:p w14:paraId="10F0CADD" w14:textId="77777777" w:rsidR="001D5E25" w:rsidRDefault="001D5E25" w:rsidP="003E6114">
            <w:pPr>
              <w:rPr>
                <w:rFonts w:ascii="Times New Roman" w:eastAsia="Malgun Gothic" w:hAnsi="Times New Roman" w:cs="Times New Roman"/>
                <w:szCs w:val="21"/>
                <w:lang w:eastAsia="ko-KR"/>
              </w:rPr>
            </w:pPr>
          </w:p>
        </w:tc>
        <w:tc>
          <w:tcPr>
            <w:tcW w:w="2757" w:type="dxa"/>
          </w:tcPr>
          <w:p w14:paraId="00A33AF5" w14:textId="1166AB0C" w:rsidR="001D5E25" w:rsidRDefault="001D5E25" w:rsidP="003E6114">
            <w:pPr>
              <w:rPr>
                <w:rFonts w:ascii="Times New Roman" w:eastAsia="Malgun Gothic" w:hAnsi="Times New Roman" w:cs="Times New Roman"/>
                <w:szCs w:val="21"/>
                <w:lang w:eastAsia="ko-KR"/>
              </w:rPr>
            </w:pPr>
            <w:r>
              <w:rPr>
                <w:rFonts w:ascii="Times New Roman" w:hAnsi="Times New Roman" w:cs="Times New Roman"/>
                <w:szCs w:val="21"/>
              </w:rPr>
              <w:t>Alt a has less latency</w:t>
            </w:r>
          </w:p>
        </w:tc>
        <w:tc>
          <w:tcPr>
            <w:tcW w:w="2501" w:type="dxa"/>
          </w:tcPr>
          <w:p w14:paraId="11198519" w14:textId="77777777" w:rsidR="001D5E25" w:rsidRDefault="001D5E25" w:rsidP="003E6114">
            <w:pPr>
              <w:rPr>
                <w:rFonts w:ascii="Times New Roman" w:eastAsia="Malgun Gothic" w:hAnsi="Times New Roman" w:cs="Times New Roman"/>
                <w:szCs w:val="21"/>
                <w:lang w:eastAsia="ko-KR"/>
              </w:rPr>
            </w:pPr>
          </w:p>
        </w:tc>
      </w:tr>
      <w:tr w:rsidR="009E5118" w14:paraId="77C607B9" w14:textId="77777777" w:rsidTr="00F96B27">
        <w:trPr>
          <w:trHeight w:val="397"/>
        </w:trPr>
        <w:tc>
          <w:tcPr>
            <w:tcW w:w="1662" w:type="dxa"/>
          </w:tcPr>
          <w:p w14:paraId="47569685" w14:textId="0A28B68E" w:rsidR="009E5118" w:rsidRPr="009E5118" w:rsidRDefault="009E5118" w:rsidP="003E611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2816" w:type="dxa"/>
          </w:tcPr>
          <w:p w14:paraId="5FD93F43" w14:textId="72FDB0A3" w:rsidR="009E5118" w:rsidRDefault="0028625C" w:rsidP="0028625C">
            <w:pPr>
              <w:rPr>
                <w:rFonts w:ascii="Times New Roman" w:eastAsia="Malgun Gothic" w:hAnsi="Times New Roman" w:cs="Times New Roman"/>
                <w:szCs w:val="21"/>
                <w:lang w:eastAsia="ko-KR"/>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 xml:space="preserve">ros: </w:t>
            </w:r>
            <w:r>
              <w:rPr>
                <w:rFonts w:ascii="Times New Roman" w:hAnsi="Times New Roman" w:cs="Times New Roman"/>
                <w:szCs w:val="21"/>
              </w:rPr>
              <w:t>More robust than aligning with actual TDW.</w:t>
            </w:r>
          </w:p>
        </w:tc>
        <w:tc>
          <w:tcPr>
            <w:tcW w:w="2757" w:type="dxa"/>
          </w:tcPr>
          <w:p w14:paraId="2C5CCA1A" w14:textId="4611282E" w:rsidR="009E5118" w:rsidRDefault="0028625C" w:rsidP="003E6114">
            <w:pPr>
              <w:rPr>
                <w:rFonts w:ascii="Times New Roman" w:hAnsi="Times New Roman" w:cs="Times New Roman"/>
                <w:szCs w:val="21"/>
              </w:rPr>
            </w:pPr>
            <w:r>
              <w:rPr>
                <w:rFonts w:ascii="Times New Roman" w:eastAsia="MS Mincho" w:hAnsi="Times New Roman" w:cs="Times New Roman"/>
                <w:szCs w:val="21"/>
                <w:lang w:eastAsia="ja-JP"/>
              </w:rPr>
              <w:t>Pros: a TPC command is applied as earlier as possible.</w:t>
            </w:r>
          </w:p>
        </w:tc>
        <w:tc>
          <w:tcPr>
            <w:tcW w:w="2501" w:type="dxa"/>
          </w:tcPr>
          <w:p w14:paraId="7EC21C56" w14:textId="77777777" w:rsidR="009E5118" w:rsidRDefault="009E5118" w:rsidP="003E6114">
            <w:pPr>
              <w:rPr>
                <w:rFonts w:ascii="Times New Roman" w:eastAsia="Malgun Gothic" w:hAnsi="Times New Roman" w:cs="Times New Roman"/>
                <w:szCs w:val="21"/>
                <w:lang w:eastAsia="ko-KR"/>
              </w:rPr>
            </w:pPr>
          </w:p>
        </w:tc>
      </w:tr>
      <w:tr w:rsidR="008F1276" w14:paraId="7834B0B8" w14:textId="77777777" w:rsidTr="008F1276">
        <w:trPr>
          <w:trHeight w:val="397"/>
        </w:trPr>
        <w:tc>
          <w:tcPr>
            <w:tcW w:w="1662" w:type="dxa"/>
          </w:tcPr>
          <w:p w14:paraId="19BDAB09"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2816" w:type="dxa"/>
          </w:tcPr>
          <w:p w14:paraId="1C573E08"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w:t>
            </w:r>
          </w:p>
          <w:p w14:paraId="59F37080" w14:textId="77777777" w:rsidR="008F1276" w:rsidRDefault="008F1276" w:rsidP="008F1276">
            <w:pPr>
              <w:pStyle w:val="af8"/>
              <w:numPr>
                <w:ilvl w:val="0"/>
                <w:numId w:val="60"/>
              </w:numPr>
              <w:ind w:left="360" w:firstLineChars="0"/>
              <w:rPr>
                <w:rFonts w:eastAsia="MS Mincho"/>
                <w:szCs w:val="21"/>
                <w:lang w:eastAsia="ja-JP"/>
              </w:rPr>
            </w:pPr>
            <w:r>
              <w:rPr>
                <w:rFonts w:eastAsia="MS Mincho"/>
                <w:szCs w:val="21"/>
                <w:lang w:eastAsia="ja-JP"/>
              </w:rPr>
              <w:t>Simpler design than Alt 3</w:t>
            </w:r>
          </w:p>
          <w:p w14:paraId="6B2FD628"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Cons: </w:t>
            </w:r>
          </w:p>
          <w:p w14:paraId="2537BFCF" w14:textId="77777777" w:rsidR="008F1276" w:rsidRDefault="008F1276" w:rsidP="008F1276">
            <w:pPr>
              <w:pStyle w:val="af8"/>
              <w:numPr>
                <w:ilvl w:val="0"/>
                <w:numId w:val="60"/>
              </w:numPr>
              <w:ind w:left="360" w:firstLineChars="0"/>
              <w:rPr>
                <w:rFonts w:eastAsia="MS Mincho"/>
                <w:szCs w:val="21"/>
                <w:lang w:eastAsia="ja-JP"/>
              </w:rPr>
            </w:pPr>
            <w:r>
              <w:rPr>
                <w:rFonts w:eastAsia="MS Mincho"/>
                <w:szCs w:val="21"/>
                <w:lang w:eastAsia="ja-JP"/>
              </w:rPr>
              <w:t>New power control behavior. (The FFS may simplify.)</w:t>
            </w:r>
          </w:p>
          <w:p w14:paraId="66C624AA" w14:textId="77777777" w:rsidR="008F1276" w:rsidRDefault="008F1276" w:rsidP="008F1276">
            <w:pPr>
              <w:pStyle w:val="af8"/>
              <w:numPr>
                <w:ilvl w:val="0"/>
                <w:numId w:val="60"/>
              </w:numPr>
              <w:ind w:left="360" w:firstLineChars="0"/>
              <w:rPr>
                <w:rFonts w:eastAsia="MS Mincho"/>
                <w:szCs w:val="21"/>
                <w:lang w:eastAsia="ja-JP"/>
              </w:rPr>
            </w:pPr>
            <w:r>
              <w:rPr>
                <w:rFonts w:eastAsia="MS Mincho"/>
                <w:szCs w:val="21"/>
                <w:lang w:eastAsia="ja-JP"/>
              </w:rPr>
              <w:t>Slower response than ATDW.</w:t>
            </w:r>
          </w:p>
        </w:tc>
        <w:tc>
          <w:tcPr>
            <w:tcW w:w="2757" w:type="dxa"/>
          </w:tcPr>
          <w:p w14:paraId="5A797E00"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Pros: </w:t>
            </w:r>
          </w:p>
          <w:p w14:paraId="01E3A397" w14:textId="77777777" w:rsidR="008F1276" w:rsidRPr="00C77965" w:rsidRDefault="008F1276" w:rsidP="008F1276">
            <w:pPr>
              <w:pStyle w:val="af8"/>
              <w:numPr>
                <w:ilvl w:val="0"/>
                <w:numId w:val="60"/>
              </w:numPr>
              <w:ind w:left="360" w:firstLineChars="0"/>
              <w:rPr>
                <w:rFonts w:eastAsia="MS Mincho"/>
                <w:szCs w:val="21"/>
                <w:lang w:eastAsia="ja-JP"/>
              </w:rPr>
            </w:pPr>
            <w:r w:rsidRPr="00C77965">
              <w:rPr>
                <w:rFonts w:eastAsia="MS Mincho"/>
                <w:szCs w:val="21"/>
                <w:lang w:eastAsia="ja-JP"/>
              </w:rPr>
              <w:t xml:space="preserve">faster </w:t>
            </w:r>
            <w:r w:rsidRPr="00C77965">
              <w:rPr>
                <w:rFonts w:eastAsia="Malgun Gothic"/>
                <w:szCs w:val="21"/>
                <w:lang w:eastAsia="ko-KR"/>
              </w:rPr>
              <w:t>response</w:t>
            </w:r>
            <w:r w:rsidRPr="00C77965">
              <w:rPr>
                <w:rFonts w:eastAsia="MS Mincho"/>
                <w:szCs w:val="21"/>
                <w:lang w:eastAsia="ja-JP"/>
              </w:rPr>
              <w:t xml:space="preserve"> than </w:t>
            </w:r>
            <w:r>
              <w:rPr>
                <w:rFonts w:eastAsia="MS Mincho"/>
                <w:szCs w:val="21"/>
                <w:lang w:eastAsia="ja-JP"/>
              </w:rPr>
              <w:t>Alt 1</w:t>
            </w:r>
            <w:r w:rsidRPr="00C77965">
              <w:rPr>
                <w:rFonts w:eastAsia="MS Mincho"/>
                <w:szCs w:val="21"/>
                <w:lang w:eastAsia="ja-JP"/>
              </w:rPr>
              <w:t xml:space="preserve"> </w:t>
            </w:r>
          </w:p>
          <w:p w14:paraId="15078650" w14:textId="77777777" w:rsidR="008F1276" w:rsidRDefault="008F1276" w:rsidP="00FC4B79">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Cons: </w:t>
            </w:r>
          </w:p>
          <w:p w14:paraId="5CB87637" w14:textId="77777777" w:rsidR="008F1276" w:rsidRPr="00C77965" w:rsidRDefault="008F1276" w:rsidP="008F1276">
            <w:pPr>
              <w:pStyle w:val="af8"/>
              <w:numPr>
                <w:ilvl w:val="0"/>
                <w:numId w:val="60"/>
              </w:numPr>
              <w:ind w:left="360" w:firstLineChars="0"/>
              <w:rPr>
                <w:rFonts w:eastAsia="MS Mincho"/>
                <w:szCs w:val="21"/>
                <w:lang w:eastAsia="ja-JP"/>
              </w:rPr>
            </w:pPr>
            <w:r w:rsidRPr="00C77965">
              <w:rPr>
                <w:rFonts w:eastAsia="MS Mincho"/>
                <w:szCs w:val="21"/>
                <w:lang w:eastAsia="ja-JP"/>
              </w:rPr>
              <w:t>New power control behavior. The FFS may simplify.</w:t>
            </w:r>
          </w:p>
          <w:p w14:paraId="2B9C13F1" w14:textId="77777777" w:rsidR="008F1276" w:rsidRPr="00C77965" w:rsidRDefault="008F1276" w:rsidP="008F1276">
            <w:pPr>
              <w:pStyle w:val="af8"/>
              <w:numPr>
                <w:ilvl w:val="0"/>
                <w:numId w:val="60"/>
              </w:numPr>
              <w:ind w:left="360" w:firstLineChars="0"/>
              <w:rPr>
                <w:rFonts w:eastAsia="MS Mincho"/>
                <w:szCs w:val="21"/>
                <w:lang w:eastAsia="ja-JP"/>
              </w:rPr>
            </w:pPr>
            <w:r w:rsidRPr="00C77965">
              <w:rPr>
                <w:rFonts w:eastAsia="MS Mincho"/>
                <w:szCs w:val="21"/>
                <w:lang w:eastAsia="ja-JP"/>
              </w:rPr>
              <w:t>More complicated power control, since events can affect when PC commands apply.</w:t>
            </w:r>
          </w:p>
          <w:p w14:paraId="1DB5D6F9" w14:textId="77777777" w:rsidR="008F1276" w:rsidRDefault="008F1276" w:rsidP="00FC4B79">
            <w:pPr>
              <w:rPr>
                <w:rFonts w:ascii="Times New Roman" w:eastAsia="MS Mincho" w:hAnsi="Times New Roman" w:cs="Times New Roman"/>
                <w:szCs w:val="21"/>
                <w:lang w:eastAsia="ja-JP"/>
              </w:rPr>
            </w:pPr>
          </w:p>
        </w:tc>
        <w:tc>
          <w:tcPr>
            <w:tcW w:w="2501" w:type="dxa"/>
          </w:tcPr>
          <w:p w14:paraId="6404E0CD" w14:textId="77777777" w:rsidR="008F1276" w:rsidRDefault="008F1276" w:rsidP="00FC4B79">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We’re not sure our intention is clear with this proposal.  If the network sends only one command, there will be no ambiguity, and the UE will not have to select among the commands.  If the UE does receive multiple commands, then of course the </w:t>
            </w:r>
          </w:p>
          <w:p w14:paraId="2A310A37" w14:textId="77777777" w:rsidR="008F1276" w:rsidRDefault="008F1276" w:rsidP="00FC4B79">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Pros: </w:t>
            </w:r>
          </w:p>
          <w:p w14:paraId="3661AF7B" w14:textId="77777777" w:rsidR="008F1276" w:rsidRPr="00C77965" w:rsidRDefault="008F1276" w:rsidP="008F1276">
            <w:pPr>
              <w:pStyle w:val="af8"/>
              <w:numPr>
                <w:ilvl w:val="0"/>
                <w:numId w:val="60"/>
              </w:numPr>
              <w:ind w:left="360" w:firstLineChars="0"/>
              <w:rPr>
                <w:rFonts w:eastAsia="Malgun Gothic"/>
                <w:szCs w:val="21"/>
                <w:lang w:eastAsia="ko-KR"/>
              </w:rPr>
            </w:pPr>
            <w:r w:rsidRPr="00C77965">
              <w:rPr>
                <w:rFonts w:eastAsia="Malgun Gothic"/>
                <w:szCs w:val="21"/>
                <w:lang w:eastAsia="ko-KR"/>
              </w:rPr>
              <w:t>Simplified UE implementation, and equivalent performance to Alts. 1&amp; 3.</w:t>
            </w:r>
          </w:p>
          <w:p w14:paraId="5C95D0CE" w14:textId="77777777" w:rsidR="008F1276" w:rsidRPr="00C77965" w:rsidRDefault="008F1276" w:rsidP="008F1276">
            <w:pPr>
              <w:pStyle w:val="af8"/>
              <w:numPr>
                <w:ilvl w:val="0"/>
                <w:numId w:val="60"/>
              </w:numPr>
              <w:ind w:left="360" w:firstLineChars="0"/>
              <w:rPr>
                <w:rFonts w:eastAsia="Malgun Gothic"/>
                <w:szCs w:val="21"/>
                <w:lang w:eastAsia="ko-KR"/>
              </w:rPr>
            </w:pPr>
            <w:r w:rsidRPr="00C77965">
              <w:rPr>
                <w:rFonts w:eastAsia="Malgun Gothic"/>
                <w:szCs w:val="21"/>
                <w:lang w:eastAsia="ko-KR"/>
              </w:rPr>
              <w:t>More flexible gNB implementation, since gNB can send its single command at any time that meets the timeline for the end of the window.</w:t>
            </w:r>
          </w:p>
          <w:p w14:paraId="7A7867D8" w14:textId="77777777" w:rsidR="008F1276" w:rsidRDefault="008F1276" w:rsidP="00FC4B79">
            <w:pPr>
              <w:rPr>
                <w:rFonts w:ascii="Times New Roman" w:eastAsia="Malgun Gothic" w:hAnsi="Times New Roman" w:cs="Times New Roman"/>
                <w:szCs w:val="21"/>
                <w:lang w:eastAsia="ko-KR"/>
              </w:rPr>
            </w:pPr>
          </w:p>
        </w:tc>
      </w:tr>
    </w:tbl>
    <w:p w14:paraId="69846C28" w14:textId="2821316D" w:rsidR="00A74832" w:rsidRDefault="00A74832">
      <w:pPr>
        <w:spacing w:after="0" w:line="240" w:lineRule="auto"/>
        <w:rPr>
          <w:szCs w:val="21"/>
        </w:rPr>
      </w:pPr>
    </w:p>
    <w:p w14:paraId="1C71E92F" w14:textId="4C103EE3" w:rsidR="00E00834" w:rsidRPr="00E00834" w:rsidRDefault="00E00834" w:rsidP="00E00834">
      <w:pPr>
        <w:pStyle w:val="4"/>
        <w:spacing w:beforeLines="50" w:before="156" w:afterLines="50" w:after="156" w:line="240" w:lineRule="auto"/>
        <w:rPr>
          <w:rFonts w:ascii="Times New Roman" w:hAnsi="Times New Roman" w:cs="Times New Roman"/>
          <w:sz w:val="21"/>
          <w:szCs w:val="21"/>
          <w:lang w:val="en-GB"/>
        </w:rPr>
      </w:pPr>
      <w:r w:rsidRPr="00E00834">
        <w:rPr>
          <w:rFonts w:ascii="Times New Roman" w:hAnsi="Times New Roman" w:cs="Times New Roman"/>
          <w:sz w:val="21"/>
          <w:szCs w:val="21"/>
          <w:lang w:val="en-GB"/>
        </w:rPr>
        <w:t>Updated proposal after GTW Nov. 11</w:t>
      </w:r>
      <w:r w:rsidRPr="00E00834">
        <w:rPr>
          <w:rFonts w:ascii="Times New Roman" w:hAnsi="Times New Roman" w:cs="Times New Roman"/>
          <w:sz w:val="21"/>
          <w:szCs w:val="21"/>
          <w:vertAlign w:val="superscript"/>
          <w:lang w:val="en-GB"/>
        </w:rPr>
        <w:t>th</w:t>
      </w:r>
      <w:r w:rsidRPr="00E00834">
        <w:rPr>
          <w:rFonts w:ascii="Times New Roman" w:hAnsi="Times New Roman" w:cs="Times New Roman"/>
          <w:sz w:val="21"/>
          <w:szCs w:val="21"/>
          <w:lang w:val="en-GB"/>
        </w:rPr>
        <w:t>.</w:t>
      </w:r>
    </w:p>
    <w:p w14:paraId="70896BA1" w14:textId="2DA9C1F6" w:rsidR="00805D60" w:rsidRDefault="00805D60">
      <w:pPr>
        <w:spacing w:after="0" w:line="240" w:lineRule="auto"/>
        <w:rPr>
          <w:rFonts w:ascii="Times New Roman" w:eastAsia="宋体" w:hAnsi="Times New Roman" w:cs="Times New Roman"/>
          <w:kern w:val="0"/>
          <w:szCs w:val="21"/>
        </w:rPr>
      </w:pPr>
      <w:r w:rsidRPr="00F662F2">
        <w:rPr>
          <w:rFonts w:ascii="Times New Roman" w:eastAsia="宋体" w:hAnsi="Times New Roman" w:cs="Times New Roman" w:hint="eastAsia"/>
          <w:b/>
          <w:kern w:val="0"/>
          <w:szCs w:val="21"/>
        </w:rPr>
        <w:t>F</w:t>
      </w:r>
      <w:r w:rsidRPr="00F662F2">
        <w:rPr>
          <w:rFonts w:ascii="Times New Roman" w:eastAsia="宋体" w:hAnsi="Times New Roman" w:cs="Times New Roman"/>
          <w:b/>
          <w:kern w:val="0"/>
          <w:szCs w:val="21"/>
        </w:rPr>
        <w:t>L comments:</w:t>
      </w:r>
      <w:r w:rsidR="009B6A74">
        <w:rPr>
          <w:rFonts w:ascii="Times New Roman" w:eastAsia="宋体" w:hAnsi="Times New Roman" w:cs="Times New Roman"/>
          <w:b/>
          <w:kern w:val="0"/>
          <w:szCs w:val="21"/>
        </w:rPr>
        <w:t xml:space="preserve"> </w:t>
      </w:r>
      <w:r w:rsidR="009B6A74" w:rsidRPr="00050D9A">
        <w:rPr>
          <w:rFonts w:ascii="Times New Roman" w:eastAsia="宋体" w:hAnsi="Times New Roman" w:cs="Times New Roman"/>
          <w:kern w:val="0"/>
          <w:szCs w:val="21"/>
        </w:rPr>
        <w:t xml:space="preserve">Based on the discussion during GTW session, </w:t>
      </w:r>
      <w:r w:rsidR="00267F1A">
        <w:rPr>
          <w:rFonts w:ascii="Times New Roman" w:eastAsia="宋体" w:hAnsi="Times New Roman" w:cs="Times New Roman"/>
          <w:kern w:val="0"/>
          <w:szCs w:val="21"/>
        </w:rPr>
        <w:t>proposal 10</w:t>
      </w:r>
      <w:r w:rsidR="00E53ECE">
        <w:rPr>
          <w:rFonts w:ascii="Times New Roman" w:eastAsia="宋体" w:hAnsi="Times New Roman" w:cs="Times New Roman"/>
          <w:kern w:val="0"/>
          <w:szCs w:val="21"/>
        </w:rPr>
        <w:t xml:space="preserve"> on TPC commands</w:t>
      </w:r>
      <w:r w:rsidR="00267F1A">
        <w:rPr>
          <w:rFonts w:ascii="Times New Roman" w:eastAsia="宋体" w:hAnsi="Times New Roman" w:cs="Times New Roman"/>
          <w:kern w:val="0"/>
          <w:szCs w:val="21"/>
        </w:rPr>
        <w:t xml:space="preserve"> is revised as follows.</w:t>
      </w:r>
    </w:p>
    <w:p w14:paraId="57A60491" w14:textId="77777777" w:rsidR="00BF7EEE" w:rsidRPr="003F7263" w:rsidRDefault="00BF7EEE" w:rsidP="00BF7EEE">
      <w:pPr>
        <w:rPr>
          <w:rFonts w:ascii="Times New Roman" w:hAnsi="Times New Roman" w:cs="Times New Roman"/>
          <w:b/>
        </w:rPr>
      </w:pPr>
      <w:r w:rsidRPr="003F7263">
        <w:rPr>
          <w:rFonts w:ascii="Times New Roman" w:hAnsi="Times New Roman" w:cs="Times New Roman"/>
          <w:b/>
          <w:highlight w:val="yellow"/>
        </w:rPr>
        <w:t>P</w:t>
      </w:r>
      <w:r>
        <w:rPr>
          <w:rFonts w:ascii="Times New Roman" w:hAnsi="Times New Roman" w:cs="Times New Roman"/>
          <w:b/>
          <w:highlight w:val="yellow"/>
        </w:rPr>
        <w:t>roposal 10</w:t>
      </w:r>
      <w:r w:rsidRPr="003F7263">
        <w:rPr>
          <w:rFonts w:ascii="Times New Roman" w:hAnsi="Times New Roman" w:cs="Times New Roman"/>
          <w:b/>
          <w:highlight w:val="yellow"/>
        </w:rPr>
        <w:t>:</w:t>
      </w:r>
    </w:p>
    <w:p w14:paraId="170A1687" w14:textId="630CF362" w:rsidR="00BF7EEE" w:rsidRDefault="00BF7EEE" w:rsidP="00BF7EEE">
      <w:pPr>
        <w:pStyle w:val="af8"/>
        <w:numPr>
          <w:ilvl w:val="0"/>
          <w:numId w:val="25"/>
        </w:numPr>
        <w:ind w:firstLineChars="0"/>
        <w:rPr>
          <w:sz w:val="21"/>
          <w:szCs w:val="21"/>
          <w:lang w:eastAsia="zh-CN"/>
        </w:rPr>
      </w:pPr>
      <w:r w:rsidRPr="003F7263">
        <w:rPr>
          <w:sz w:val="21"/>
          <w:szCs w:val="21"/>
          <w:lang w:eastAsia="zh-CN"/>
        </w:rPr>
        <w:t xml:space="preserve">The action of </w:t>
      </w:r>
      <w:r w:rsidR="005D654B">
        <w:rPr>
          <w:sz w:val="21"/>
          <w:szCs w:val="21"/>
          <w:lang w:eastAsia="zh-CN"/>
        </w:rPr>
        <w:t xml:space="preserve">common </w:t>
      </w:r>
      <w:r w:rsidRPr="003F7263">
        <w:rPr>
          <w:sz w:val="21"/>
          <w:szCs w:val="21"/>
          <w:lang w:eastAsia="zh-CN"/>
        </w:rPr>
        <w:t>TPC commands does not constitute an event that violates power consistency and phase continuity.</w:t>
      </w:r>
    </w:p>
    <w:p w14:paraId="3158D36C" w14:textId="77777777" w:rsidR="00D40E9F" w:rsidRDefault="00D40E9F" w:rsidP="00D40E9F">
      <w:pPr>
        <w:pStyle w:val="af8"/>
        <w:numPr>
          <w:ilvl w:val="1"/>
          <w:numId w:val="22"/>
        </w:numPr>
        <w:spacing w:after="0" w:line="240" w:lineRule="auto"/>
        <w:ind w:left="780" w:firstLineChars="0"/>
        <w:rPr>
          <w:sz w:val="21"/>
          <w:szCs w:val="21"/>
          <w:lang w:val="en-GB"/>
        </w:rPr>
      </w:pPr>
      <w:r>
        <w:rPr>
          <w:sz w:val="21"/>
          <w:szCs w:val="21"/>
          <w:lang w:val="en-GB" w:eastAsia="zh-CN"/>
        </w:rPr>
        <w:lastRenderedPageBreak/>
        <w:t xml:space="preserve">If UE is configured to </w:t>
      </w:r>
      <w:r>
        <w:rPr>
          <w:bCs/>
          <w:sz w:val="21"/>
          <w:szCs w:val="21"/>
          <w:lang w:val="en-GB"/>
        </w:rPr>
        <w:t>accumulate TPC commands, down select one of the following options.</w:t>
      </w:r>
    </w:p>
    <w:p w14:paraId="37B3B2C6" w14:textId="77777777" w:rsidR="00D40E9F" w:rsidRDefault="00D40E9F" w:rsidP="00D40E9F">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03DE2CED" w14:textId="77777777" w:rsidR="00D40E9F" w:rsidRDefault="00D40E9F" w:rsidP="00D40E9F">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177EF683" w14:textId="77777777" w:rsidR="00706E87" w:rsidRPr="00DA17AE" w:rsidRDefault="00706E87" w:rsidP="00DA17AE">
      <w:pPr>
        <w:pStyle w:val="af8"/>
        <w:numPr>
          <w:ilvl w:val="1"/>
          <w:numId w:val="22"/>
        </w:numPr>
        <w:spacing w:after="0" w:line="240" w:lineRule="auto"/>
        <w:ind w:left="780" w:firstLineChars="0"/>
        <w:rPr>
          <w:sz w:val="21"/>
          <w:szCs w:val="21"/>
          <w:lang w:val="en-GB" w:eastAsia="zh-CN"/>
        </w:rPr>
      </w:pPr>
      <w:r w:rsidRPr="00DA17AE">
        <w:rPr>
          <w:sz w:val="21"/>
          <w:szCs w:val="21"/>
          <w:lang w:val="en-GB" w:eastAsia="zh-CN"/>
        </w:rPr>
        <w:t>If UE is not configured to accumulate TPC commands, down select one of the following alternatives.</w:t>
      </w:r>
    </w:p>
    <w:p w14:paraId="7CC3BBD4" w14:textId="77777777" w:rsidR="00706E87" w:rsidRPr="00DA17AE" w:rsidRDefault="00706E87" w:rsidP="00DA17AE">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p>
    <w:p w14:paraId="7C09B5B7" w14:textId="77777777" w:rsidR="00706E87" w:rsidRPr="00DA17AE" w:rsidRDefault="00706E87" w:rsidP="00DA17AE">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FFS: no more than 1 TPC command is expected to take effect during a configured TDW.</w:t>
      </w:r>
    </w:p>
    <w:p w14:paraId="0ECB8A9B" w14:textId="77777777" w:rsidR="00706E87" w:rsidRPr="00DA17AE" w:rsidRDefault="00706E87" w:rsidP="00DA17AE">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p>
    <w:p w14:paraId="31910E83" w14:textId="77777777" w:rsidR="00706E87" w:rsidRPr="00DA17AE" w:rsidRDefault="00706E87" w:rsidP="00DA17AE">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FFS: no more than 1 TPC command is expected to take effect during an actual TDW.</w:t>
      </w:r>
    </w:p>
    <w:p w14:paraId="3AAB4E8D" w14:textId="77777777" w:rsidR="00706E87" w:rsidRPr="00DA17AE" w:rsidRDefault="00706E87" w:rsidP="00DA17AE">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66A987CF" w14:textId="19BA08E2" w:rsidR="005D654B" w:rsidRPr="003F7263" w:rsidRDefault="005D654B" w:rsidP="00BF7EEE">
      <w:pPr>
        <w:pStyle w:val="af8"/>
        <w:numPr>
          <w:ilvl w:val="0"/>
          <w:numId w:val="25"/>
        </w:numPr>
        <w:ind w:firstLineChars="0"/>
        <w:rPr>
          <w:sz w:val="21"/>
          <w:szCs w:val="21"/>
          <w:lang w:eastAsia="zh-CN"/>
        </w:rPr>
      </w:pPr>
      <w:r>
        <w:rPr>
          <w:sz w:val="21"/>
          <w:szCs w:val="21"/>
          <w:lang w:eastAsia="zh-CN"/>
        </w:rPr>
        <w:t xml:space="preserve">The action of UE specific TPC commands, if supported, </w:t>
      </w:r>
      <w:r w:rsidRPr="003F7263">
        <w:rPr>
          <w:sz w:val="21"/>
          <w:szCs w:val="21"/>
          <w:lang w:eastAsia="zh-CN"/>
        </w:rPr>
        <w:t>constitute</w:t>
      </w:r>
      <w:r>
        <w:rPr>
          <w:sz w:val="21"/>
          <w:szCs w:val="21"/>
          <w:lang w:eastAsia="zh-CN"/>
        </w:rPr>
        <w:t>s</w:t>
      </w:r>
      <w:r w:rsidRPr="003F7263">
        <w:rPr>
          <w:sz w:val="21"/>
          <w:szCs w:val="21"/>
          <w:lang w:eastAsia="zh-CN"/>
        </w:rPr>
        <w:t xml:space="preserve"> an event that violates power consistency and phase continuity.</w:t>
      </w:r>
    </w:p>
    <w:p w14:paraId="4BF8BE55" w14:textId="0E910AF8" w:rsidR="00F662F2" w:rsidRDefault="00F662F2">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662F2" w14:paraId="384AA87E" w14:textId="77777777" w:rsidTr="00CC6AB1">
        <w:trPr>
          <w:trHeight w:val="409"/>
          <w:jc w:val="center"/>
        </w:trPr>
        <w:tc>
          <w:tcPr>
            <w:tcW w:w="1220" w:type="dxa"/>
            <w:shd w:val="clear" w:color="auto" w:fill="auto"/>
            <w:vAlign w:val="center"/>
          </w:tcPr>
          <w:p w14:paraId="5C624072" w14:textId="77777777" w:rsidR="00F662F2" w:rsidRDefault="00F662F2" w:rsidP="00CC6A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F2BA8" w14:textId="77777777" w:rsidR="00F662F2" w:rsidRDefault="00F662F2" w:rsidP="00CC6AB1">
            <w:pPr>
              <w:jc w:val="center"/>
              <w:rPr>
                <w:rFonts w:ascii="Times New Roman" w:hAnsi="Times New Roman" w:cs="Times New Roman"/>
                <w:b/>
                <w:lang w:val="en-GB"/>
              </w:rPr>
            </w:pPr>
            <w:r>
              <w:rPr>
                <w:rFonts w:ascii="Times New Roman" w:hAnsi="Times New Roman" w:cs="Times New Roman"/>
                <w:b/>
                <w:lang w:val="en-GB"/>
              </w:rPr>
              <w:t>Comments</w:t>
            </w:r>
          </w:p>
        </w:tc>
      </w:tr>
      <w:tr w:rsidR="00F662F2" w14:paraId="5F74A80D" w14:textId="77777777" w:rsidTr="00CC6AB1">
        <w:trPr>
          <w:trHeight w:val="409"/>
          <w:jc w:val="center"/>
        </w:trPr>
        <w:tc>
          <w:tcPr>
            <w:tcW w:w="1220" w:type="dxa"/>
            <w:shd w:val="clear" w:color="auto" w:fill="auto"/>
            <w:vAlign w:val="center"/>
          </w:tcPr>
          <w:p w14:paraId="232EC929" w14:textId="4BF4EB9D" w:rsidR="00F662F2" w:rsidRPr="001C34C6" w:rsidRDefault="001C34C6" w:rsidP="00CC6AB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5F32AB9" w14:textId="20DD2580" w:rsidR="001C34C6" w:rsidRDefault="001C34C6" w:rsidP="001C34C6">
            <w:pPr>
              <w:rPr>
                <w:rFonts w:ascii="Times New Roman" w:hAnsi="Times New Roman" w:cs="Times New Roman"/>
                <w:bCs/>
                <w:lang w:val="en-GB"/>
              </w:rPr>
            </w:pPr>
            <w:r>
              <w:rPr>
                <w:rFonts w:ascii="Times New Roman" w:hAnsi="Times New Roman" w:cs="Times New Roman" w:hint="eastAsia"/>
                <w:bCs/>
                <w:lang w:val="en-GB"/>
              </w:rPr>
              <w:t xml:space="preserve">We are somehow making the situation more and more complicated by </w:t>
            </w:r>
            <w:r>
              <w:rPr>
                <w:rFonts w:ascii="Times New Roman" w:hAnsi="Times New Roman" w:cs="Times New Roman"/>
                <w:bCs/>
                <w:lang w:val="en-GB"/>
              </w:rPr>
              <w:t>differentiating</w:t>
            </w:r>
            <w:r>
              <w:rPr>
                <w:rFonts w:ascii="Times New Roman" w:hAnsi="Times New Roman" w:cs="Times New Roman" w:hint="eastAsia"/>
                <w:bCs/>
                <w:lang w:val="en-GB"/>
              </w:rPr>
              <w:t xml:space="preserve"> the category of TPC commands. If possible, a unified solution is preferred.</w:t>
            </w:r>
            <w:r w:rsidR="00B92EB9">
              <w:rPr>
                <w:rFonts w:ascii="Times New Roman" w:hAnsi="Times New Roman" w:cs="Times New Roman" w:hint="eastAsia"/>
                <w:bCs/>
                <w:lang w:val="en-GB"/>
              </w:rPr>
              <w:t xml:space="preserve"> </w:t>
            </w:r>
          </w:p>
          <w:p w14:paraId="7A525578" w14:textId="6D260AC4" w:rsidR="00B92EB9" w:rsidRDefault="00B92EB9" w:rsidP="00B92EB9">
            <w:pPr>
              <w:rPr>
                <w:rFonts w:ascii="Times New Roman" w:hAnsi="Times New Roman" w:cs="Times New Roman"/>
                <w:bCs/>
                <w:lang w:val="en-GB"/>
              </w:rPr>
            </w:pPr>
            <w:r>
              <w:rPr>
                <w:rFonts w:ascii="Times New Roman" w:hAnsi="Times New Roman" w:cs="Times New Roman" w:hint="eastAsia"/>
                <w:bCs/>
                <w:lang w:val="en-GB"/>
              </w:rPr>
              <w:t>The current logic on TPC and JCE is also a little unreasonable. If a TPC command is increasing the Tx power by, e.g. 3 dB, it seems comparable with the performance gain brought by JCE. On the other hand, if a TPC command is decreasing the Tx power, it means the channel condition is good enough, so it may not be important to keep DMRS bundling at this moment. So we do not see strong need to prioritize JCE than TPC command activation.</w:t>
            </w:r>
          </w:p>
          <w:p w14:paraId="54E7E623" w14:textId="543DBADF" w:rsidR="00F662F2" w:rsidRPr="001C34C6" w:rsidRDefault="001C34C6" w:rsidP="001A1051">
            <w:pPr>
              <w:rPr>
                <w:rFonts w:ascii="Times New Roman" w:hAnsi="Times New Roman" w:cs="Times New Roman"/>
                <w:bCs/>
                <w:lang w:val="en-GB"/>
              </w:rPr>
            </w:pPr>
            <w:r>
              <w:rPr>
                <w:rFonts w:ascii="Times New Roman" w:hAnsi="Times New Roman" w:cs="Times New Roman" w:hint="eastAsia"/>
                <w:bCs/>
                <w:lang w:val="en-GB"/>
              </w:rPr>
              <w:t xml:space="preserve">More importantly, if TPC command </w:t>
            </w:r>
            <w:r w:rsidR="00B92EB9">
              <w:rPr>
                <w:rFonts w:ascii="Times New Roman" w:hAnsi="Times New Roman" w:cs="Times New Roman" w:hint="eastAsia"/>
                <w:bCs/>
                <w:lang w:val="en-GB"/>
              </w:rPr>
              <w:t xml:space="preserve">action </w:t>
            </w:r>
            <w:r>
              <w:rPr>
                <w:rFonts w:ascii="Times New Roman" w:hAnsi="Times New Roman" w:cs="Times New Roman" w:hint="eastAsia"/>
                <w:bCs/>
                <w:lang w:val="en-GB"/>
              </w:rPr>
              <w:t xml:space="preserve">does not constitute an event, it means newly introduced JCE </w:t>
            </w:r>
            <w:r w:rsidR="001A1051">
              <w:rPr>
                <w:rFonts w:ascii="Times New Roman" w:hAnsi="Times New Roman" w:cs="Times New Roman" w:hint="eastAsia"/>
                <w:bCs/>
                <w:lang w:val="en-GB"/>
              </w:rPr>
              <w:t>procedure</w:t>
            </w:r>
            <w:r>
              <w:rPr>
                <w:rFonts w:ascii="Times New Roman" w:hAnsi="Times New Roman" w:cs="Times New Roman" w:hint="eastAsia"/>
                <w:bCs/>
                <w:lang w:val="en-GB"/>
              </w:rPr>
              <w:t xml:space="preserve"> has higher </w:t>
            </w:r>
            <w:r w:rsidR="00B92EB9">
              <w:rPr>
                <w:rFonts w:ascii="Times New Roman" w:hAnsi="Times New Roman" w:cs="Times New Roman" w:hint="eastAsia"/>
                <w:bCs/>
                <w:lang w:val="en-GB"/>
              </w:rPr>
              <w:t>order</w:t>
            </w:r>
            <w:r>
              <w:rPr>
                <w:rFonts w:ascii="Times New Roman" w:hAnsi="Times New Roman" w:cs="Times New Roman" w:hint="eastAsia"/>
                <w:bCs/>
                <w:lang w:val="en-GB"/>
              </w:rPr>
              <w:t xml:space="preserve"> than legacy TPC control </w:t>
            </w:r>
            <w:r w:rsidR="001A1051">
              <w:rPr>
                <w:rFonts w:ascii="Times New Roman" w:hAnsi="Times New Roman" w:cs="Times New Roman" w:hint="eastAsia"/>
                <w:bCs/>
                <w:lang w:val="en-GB"/>
              </w:rPr>
              <w:t>logic</w:t>
            </w:r>
            <w:r>
              <w:rPr>
                <w:rFonts w:ascii="Times New Roman" w:hAnsi="Times New Roman" w:cs="Times New Roman" w:hint="eastAsia"/>
                <w:bCs/>
                <w:lang w:val="en-GB"/>
              </w:rPr>
              <w:t xml:space="preserve">, so legacy procedure on power control </w:t>
            </w:r>
            <w:r w:rsidR="00B92EB9">
              <w:rPr>
                <w:rFonts w:ascii="Times New Roman" w:hAnsi="Times New Roman" w:cs="Times New Roman" w:hint="eastAsia"/>
                <w:bCs/>
                <w:lang w:val="en-GB"/>
              </w:rPr>
              <w:t xml:space="preserve">(which is already very complicated) </w:t>
            </w:r>
            <w:r>
              <w:rPr>
                <w:rFonts w:ascii="Times New Roman" w:hAnsi="Times New Roman" w:cs="Times New Roman" w:hint="eastAsia"/>
                <w:bCs/>
                <w:lang w:val="en-GB"/>
              </w:rPr>
              <w:t xml:space="preserve">is changed. </w:t>
            </w:r>
            <w:r w:rsidR="001A1051">
              <w:rPr>
                <w:rFonts w:ascii="Times New Roman" w:hAnsi="Times New Roman" w:cs="Times New Roman" w:hint="eastAsia"/>
                <w:bCs/>
                <w:lang w:val="en-GB"/>
              </w:rPr>
              <w:t>Eventually, a</w:t>
            </w:r>
            <w:r>
              <w:rPr>
                <w:rFonts w:ascii="Times New Roman" w:hAnsi="Times New Roman" w:cs="Times New Roman" w:hint="eastAsia"/>
                <w:bCs/>
                <w:lang w:val="en-GB"/>
              </w:rPr>
              <w:t xml:space="preserve">llowing TPC command </w:t>
            </w:r>
            <w:r w:rsidR="00B92EB9">
              <w:rPr>
                <w:rFonts w:ascii="Times New Roman" w:hAnsi="Times New Roman" w:cs="Times New Roman" w:hint="eastAsia"/>
                <w:bCs/>
                <w:lang w:val="en-GB"/>
              </w:rPr>
              <w:t xml:space="preserve">action </w:t>
            </w:r>
            <w:r w:rsidR="00B92EB9">
              <w:rPr>
                <w:rFonts w:ascii="Times New Roman" w:hAnsi="Times New Roman" w:cs="Times New Roman"/>
                <w:bCs/>
                <w:lang w:val="en-GB"/>
              </w:rPr>
              <w:t>constitutes</w:t>
            </w:r>
            <w:r w:rsidR="00B92EB9">
              <w:rPr>
                <w:rFonts w:ascii="Times New Roman" w:hAnsi="Times New Roman" w:cs="Times New Roman" w:hint="eastAsia"/>
                <w:bCs/>
                <w:lang w:val="en-GB"/>
              </w:rPr>
              <w:t xml:space="preserve"> an event is a simpler choice.</w:t>
            </w:r>
          </w:p>
        </w:tc>
      </w:tr>
      <w:tr w:rsidR="00F662F2" w14:paraId="0693B06F" w14:textId="77777777" w:rsidTr="00CC6AB1">
        <w:trPr>
          <w:trHeight w:val="419"/>
          <w:jc w:val="center"/>
        </w:trPr>
        <w:tc>
          <w:tcPr>
            <w:tcW w:w="1220" w:type="dxa"/>
            <w:shd w:val="clear" w:color="auto" w:fill="auto"/>
            <w:vAlign w:val="center"/>
          </w:tcPr>
          <w:p w14:paraId="195FE4AD" w14:textId="4C91120B" w:rsidR="00F662F2" w:rsidRDefault="002F0779" w:rsidP="00CC6AB1">
            <w:pPr>
              <w:jc w:val="center"/>
              <w:rPr>
                <w:rFonts w:ascii="Times New Roman" w:eastAsia="宋体" w:hAnsi="Times New Roman" w:cs="Times New Roman"/>
                <w:bCs/>
              </w:rPr>
            </w:pPr>
            <w:r>
              <w:rPr>
                <w:rFonts w:ascii="Times New Roman" w:eastAsia="宋体" w:hAnsi="Times New Roman" w:cs="Times New Roman"/>
                <w:bCs/>
              </w:rPr>
              <w:t>NTT DOCOMO</w:t>
            </w:r>
          </w:p>
        </w:tc>
        <w:tc>
          <w:tcPr>
            <w:tcW w:w="8257" w:type="dxa"/>
            <w:shd w:val="clear" w:color="auto" w:fill="auto"/>
            <w:vAlign w:val="center"/>
          </w:tcPr>
          <w:p w14:paraId="0ED46E2F" w14:textId="6B757CE3" w:rsidR="00F662F2" w:rsidRPr="002F0779" w:rsidRDefault="002F0779" w:rsidP="00CC6AB1">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Support the proposal. </w:t>
            </w:r>
          </w:p>
        </w:tc>
      </w:tr>
      <w:tr w:rsidR="00F662F2" w14:paraId="12EFAF5B" w14:textId="77777777" w:rsidTr="00CC6AB1">
        <w:trPr>
          <w:trHeight w:val="409"/>
          <w:jc w:val="center"/>
        </w:trPr>
        <w:tc>
          <w:tcPr>
            <w:tcW w:w="1220" w:type="dxa"/>
            <w:shd w:val="clear" w:color="auto" w:fill="auto"/>
            <w:vAlign w:val="center"/>
          </w:tcPr>
          <w:p w14:paraId="6AE43E01" w14:textId="6F354F6A" w:rsidR="00F662F2" w:rsidRPr="00BB71B0" w:rsidRDefault="00BB71B0" w:rsidP="00CC6AB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12BA898" w14:textId="6A8E056C" w:rsidR="00F662F2" w:rsidRPr="00BB71B0" w:rsidRDefault="00BB71B0" w:rsidP="00CC6AB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10.</w:t>
            </w:r>
          </w:p>
        </w:tc>
      </w:tr>
      <w:tr w:rsidR="003151EA" w14:paraId="0190BD31" w14:textId="77777777" w:rsidTr="00CC6AB1">
        <w:trPr>
          <w:trHeight w:val="409"/>
          <w:jc w:val="center"/>
        </w:trPr>
        <w:tc>
          <w:tcPr>
            <w:tcW w:w="1220" w:type="dxa"/>
            <w:shd w:val="clear" w:color="auto" w:fill="auto"/>
            <w:vAlign w:val="center"/>
          </w:tcPr>
          <w:p w14:paraId="47AA72B2" w14:textId="6177BC77" w:rsidR="003151EA" w:rsidRDefault="003151EA" w:rsidP="003151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9861239" w14:textId="77777777" w:rsidR="003151EA" w:rsidRDefault="003151EA" w:rsidP="003151EA">
            <w:pPr>
              <w:rPr>
                <w:rFonts w:ascii="Times New Roman" w:hAnsi="Times New Roman" w:cs="Times New Roman"/>
                <w:bCs/>
                <w:lang w:val="en-GB"/>
              </w:rPr>
            </w:pPr>
            <w:r>
              <w:rPr>
                <w:rFonts w:ascii="Times New Roman" w:hAnsi="Times New Roman" w:cs="Times New Roman"/>
                <w:bCs/>
                <w:lang w:val="en-GB"/>
              </w:rPr>
              <w:t>For the 2</w:t>
            </w:r>
            <w:r w:rsidRPr="00625F55">
              <w:rPr>
                <w:rFonts w:ascii="Times New Roman" w:hAnsi="Times New Roman" w:cs="Times New Roman"/>
                <w:bCs/>
                <w:vertAlign w:val="superscript"/>
                <w:lang w:val="en-GB"/>
              </w:rPr>
              <w:t>nd</w:t>
            </w:r>
            <w:r>
              <w:rPr>
                <w:rFonts w:ascii="Times New Roman" w:hAnsi="Times New Roman" w:cs="Times New Roman"/>
                <w:bCs/>
                <w:lang w:val="en-GB"/>
              </w:rPr>
              <w:t xml:space="preserve"> one, the UE specific TPC command cannot be an event. </w:t>
            </w:r>
          </w:p>
          <w:p w14:paraId="70FEFF30" w14:textId="3775EB40" w:rsidR="003151EA" w:rsidRDefault="003151EA" w:rsidP="003151EA">
            <w:pPr>
              <w:rPr>
                <w:rFonts w:ascii="Times New Roman" w:eastAsia="MS Mincho" w:hAnsi="Times New Roman" w:cs="Times New Roman"/>
                <w:bCs/>
                <w:lang w:val="en-GB" w:eastAsia="ja-JP"/>
              </w:rPr>
            </w:pPr>
            <w:r>
              <w:rPr>
                <w:rFonts w:ascii="Times New Roman" w:hAnsi="Times New Roman" w:cs="Times New Roman"/>
                <w:bCs/>
                <w:lang w:val="en-GB"/>
              </w:rPr>
              <w:t xml:space="preserve">The UE specific TPC command is the DCI with a scheduling of PUSCH. It is the beginning of the PUSCH transmission when the TPC taking effect, which is also the beginning of a JCE or the actual TDW. Then it will not take effect during the TDW and break the joint channel estimation. </w:t>
            </w:r>
          </w:p>
        </w:tc>
      </w:tr>
      <w:tr w:rsidR="001E4702" w14:paraId="77B8BE76" w14:textId="77777777" w:rsidTr="00CC6AB1">
        <w:trPr>
          <w:trHeight w:val="409"/>
          <w:jc w:val="center"/>
        </w:trPr>
        <w:tc>
          <w:tcPr>
            <w:tcW w:w="1220" w:type="dxa"/>
            <w:shd w:val="clear" w:color="auto" w:fill="auto"/>
            <w:vAlign w:val="center"/>
          </w:tcPr>
          <w:p w14:paraId="3C67F94A" w14:textId="608AE2DA" w:rsidR="001E4702" w:rsidRDefault="001E4702" w:rsidP="003151E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BD36438" w14:textId="0E918401" w:rsidR="001E4702" w:rsidRDefault="001E4702" w:rsidP="003151EA">
            <w:pPr>
              <w:rPr>
                <w:rFonts w:ascii="Times New Roman" w:hAnsi="Times New Roman" w:cs="Times New Roman"/>
                <w:bCs/>
                <w:lang w:val="en-GB"/>
              </w:rPr>
            </w:pPr>
            <w:r>
              <w:rPr>
                <w:rFonts w:ascii="Times New Roman" w:hAnsi="Times New Roman" w:cs="Times New Roman"/>
                <w:bCs/>
                <w:lang w:val="en-GB"/>
              </w:rPr>
              <w:t>We are fine with the proposal.</w:t>
            </w:r>
          </w:p>
        </w:tc>
      </w:tr>
      <w:tr w:rsidR="00954BD9" w14:paraId="3F17FFF5" w14:textId="77777777" w:rsidTr="00CC6AB1">
        <w:trPr>
          <w:trHeight w:val="409"/>
          <w:jc w:val="center"/>
        </w:trPr>
        <w:tc>
          <w:tcPr>
            <w:tcW w:w="1220" w:type="dxa"/>
            <w:shd w:val="clear" w:color="auto" w:fill="auto"/>
            <w:vAlign w:val="center"/>
          </w:tcPr>
          <w:p w14:paraId="547DFC44" w14:textId="3D323F45" w:rsidR="00954BD9" w:rsidRDefault="00954BD9" w:rsidP="003151EA">
            <w:pPr>
              <w:jc w:val="center"/>
              <w:rPr>
                <w:rFonts w:ascii="Times New Roman" w:hAnsi="Times New Roman" w:cs="Times New Roman"/>
                <w:bCs/>
                <w:lang w:val="en-GB"/>
              </w:rPr>
            </w:pPr>
            <w:r w:rsidRPr="00954BD9">
              <w:rPr>
                <w:rFonts w:ascii="Times New Roman" w:hAnsi="Times New Roman" w:cs="Times New Roman"/>
                <w:bCs/>
                <w:lang w:val="en-GB"/>
              </w:rPr>
              <w:lastRenderedPageBreak/>
              <w:t>InterDigital</w:t>
            </w:r>
          </w:p>
        </w:tc>
        <w:tc>
          <w:tcPr>
            <w:tcW w:w="8257" w:type="dxa"/>
            <w:shd w:val="clear" w:color="auto" w:fill="auto"/>
            <w:vAlign w:val="center"/>
          </w:tcPr>
          <w:p w14:paraId="0043AB87" w14:textId="20E9E024" w:rsidR="00954BD9" w:rsidRDefault="00954BD9" w:rsidP="003151EA">
            <w:pPr>
              <w:rPr>
                <w:rFonts w:ascii="Times New Roman" w:hAnsi="Times New Roman" w:cs="Times New Roman"/>
                <w:bCs/>
                <w:lang w:val="en-GB"/>
              </w:rPr>
            </w:pPr>
            <w:r>
              <w:rPr>
                <w:rFonts w:ascii="Times New Roman" w:hAnsi="Times New Roman" w:cs="Times New Roman"/>
                <w:bCs/>
                <w:lang w:val="en-GB"/>
              </w:rPr>
              <w:t>We are ok with the proposal.</w:t>
            </w:r>
          </w:p>
        </w:tc>
      </w:tr>
      <w:tr w:rsidR="00D131BA" w14:paraId="50FA82DF" w14:textId="77777777" w:rsidTr="00CC6AB1">
        <w:trPr>
          <w:trHeight w:val="409"/>
          <w:jc w:val="center"/>
        </w:trPr>
        <w:tc>
          <w:tcPr>
            <w:tcW w:w="1220" w:type="dxa"/>
            <w:shd w:val="clear" w:color="auto" w:fill="auto"/>
            <w:vAlign w:val="center"/>
          </w:tcPr>
          <w:p w14:paraId="7C745AE7" w14:textId="265D5320" w:rsidR="00D131BA" w:rsidRPr="00954BD9" w:rsidRDefault="00D131BA" w:rsidP="00D131BA">
            <w:pPr>
              <w:jc w:val="center"/>
              <w:rPr>
                <w:rFonts w:ascii="Times New Roman" w:hAnsi="Times New Roman" w:cs="Times New Roman"/>
                <w:bCs/>
                <w:lang w:val="en-GB"/>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654AAEA4" w14:textId="77777777" w:rsidR="00D131BA" w:rsidRPr="00EB2D60" w:rsidRDefault="00D131BA" w:rsidP="00D131BA">
            <w:pPr>
              <w:rPr>
                <w:rFonts w:ascii="Times New Roman" w:hAnsi="Times New Roman" w:cs="Times New Roman"/>
                <w:szCs w:val="21"/>
                <w:lang w:val="en-GB"/>
              </w:rPr>
            </w:pPr>
            <w:r w:rsidRPr="00EB2D60">
              <w:rPr>
                <w:rFonts w:ascii="Times New Roman" w:hAnsi="Times New Roman" w:cs="Times New Roman"/>
                <w:szCs w:val="21"/>
                <w:lang w:val="en-GB"/>
              </w:rPr>
              <w:t xml:space="preserve">The TPC command not being an event is the most straightforward solution for capturing the benefits from having a TDW. As the TDW can be over several slots, the probability that the UE power needs to be tracked at the end of TDW is large and the periodicity of DCI format 2_2 for tracking fading at low UE speeds (e.g. 10-20 msec) is such that it is likely to coincide with the TDW. That is not possible to avoid by the gNB and it is not even desirable to avoid. The spec impact from applying the TPC command at the end of the TDW and having an up-to-date CLPC state is trivial and smaller than the spec impact from having the TDW broken by TPC commands. There is no impact in practice from delaying application of a TPC command by a few slots. There is no actual change in the UL PC procedure other than delaying an update for the CLPC state. </w:t>
            </w:r>
          </w:p>
          <w:p w14:paraId="7D1AB65F" w14:textId="77777777" w:rsidR="00D131BA" w:rsidRPr="00EB2D60" w:rsidRDefault="00D131BA" w:rsidP="00D131BA">
            <w:pPr>
              <w:rPr>
                <w:rFonts w:ascii="Times New Roman" w:hAnsi="Times New Roman" w:cs="Times New Roman"/>
                <w:szCs w:val="21"/>
                <w:lang w:val="en-GB"/>
              </w:rPr>
            </w:pPr>
            <w:r w:rsidRPr="00EB2D60">
              <w:rPr>
                <w:rFonts w:ascii="Times New Roman" w:hAnsi="Times New Roman" w:cs="Times New Roman"/>
                <w:szCs w:val="21"/>
                <w:lang w:val="en-GB"/>
              </w:rPr>
              <w:t xml:space="preserve">In summary, </w:t>
            </w:r>
          </w:p>
          <w:p w14:paraId="04D350D4" w14:textId="77777777" w:rsidR="00D131BA" w:rsidRPr="00EB2D60" w:rsidRDefault="00D131BA" w:rsidP="00D131BA">
            <w:pPr>
              <w:pStyle w:val="af8"/>
              <w:numPr>
                <w:ilvl w:val="0"/>
                <w:numId w:val="56"/>
              </w:numPr>
              <w:adjustRightInd/>
              <w:spacing w:line="252" w:lineRule="auto"/>
              <w:ind w:firstLineChars="0"/>
              <w:rPr>
                <w:sz w:val="21"/>
                <w:szCs w:val="21"/>
              </w:rPr>
            </w:pPr>
            <w:r w:rsidRPr="00EB2D60">
              <w:rPr>
                <w:sz w:val="21"/>
                <w:szCs w:val="21"/>
              </w:rPr>
              <w:t xml:space="preserve">It is not possible (at least for DCI 2_2), and it would be detrimental, for a NW to not be able to issue TPC commands during a TDW. </w:t>
            </w:r>
          </w:p>
          <w:p w14:paraId="2630F951" w14:textId="2BBC7EF2" w:rsidR="00272D7F" w:rsidRDefault="00D131BA" w:rsidP="00D131BA">
            <w:pPr>
              <w:pStyle w:val="af8"/>
              <w:numPr>
                <w:ilvl w:val="0"/>
                <w:numId w:val="56"/>
              </w:numPr>
              <w:autoSpaceDE/>
              <w:adjustRightInd/>
              <w:snapToGrid/>
              <w:spacing w:after="0" w:line="240" w:lineRule="auto"/>
              <w:ind w:firstLineChars="0"/>
              <w:jc w:val="left"/>
              <w:rPr>
                <w:sz w:val="21"/>
                <w:szCs w:val="21"/>
              </w:rPr>
            </w:pPr>
            <w:r w:rsidRPr="00EB2D60">
              <w:rPr>
                <w:sz w:val="21"/>
                <w:szCs w:val="21"/>
              </w:rPr>
              <w:t>It is detrimental for a UE to have an invalid CLPC state by ignoring TPC commands, and it is also detrimental to have to break a TDW in order to immediately process a TPC command</w:t>
            </w:r>
            <w:r w:rsidR="008F22EE">
              <w:rPr>
                <w:sz w:val="21"/>
                <w:szCs w:val="21"/>
              </w:rPr>
              <w:t>.</w:t>
            </w:r>
          </w:p>
          <w:p w14:paraId="16D05285" w14:textId="5FCBBD7B" w:rsidR="00D131BA" w:rsidRPr="00272D7F" w:rsidRDefault="00D131BA" w:rsidP="00D131BA">
            <w:pPr>
              <w:pStyle w:val="af8"/>
              <w:numPr>
                <w:ilvl w:val="0"/>
                <w:numId w:val="56"/>
              </w:numPr>
              <w:autoSpaceDE/>
              <w:adjustRightInd/>
              <w:snapToGrid/>
              <w:spacing w:after="0" w:line="240" w:lineRule="auto"/>
              <w:ind w:firstLineChars="0"/>
              <w:jc w:val="left"/>
              <w:rPr>
                <w:sz w:val="21"/>
                <w:szCs w:val="21"/>
              </w:rPr>
            </w:pPr>
            <w:r w:rsidRPr="00272D7F">
              <w:rPr>
                <w:szCs w:val="21"/>
              </w:rPr>
              <w:t>The specification impact is trivial – consider the TDW as the transmission occasion or apply the TPC command at the end of the TDW, there is no new procedure.</w:t>
            </w:r>
          </w:p>
        </w:tc>
      </w:tr>
      <w:tr w:rsidR="00EB41D3" w14:paraId="3C339F3B" w14:textId="77777777" w:rsidTr="00FC4B79">
        <w:trPr>
          <w:trHeight w:val="409"/>
          <w:jc w:val="center"/>
        </w:trPr>
        <w:tc>
          <w:tcPr>
            <w:tcW w:w="1220" w:type="dxa"/>
            <w:shd w:val="clear" w:color="auto" w:fill="auto"/>
            <w:vAlign w:val="center"/>
          </w:tcPr>
          <w:p w14:paraId="5B820787" w14:textId="77777777" w:rsidR="00EB41D3" w:rsidRDefault="00EB41D3" w:rsidP="00FC4B7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67B4CA" w14:textId="77777777" w:rsidR="00EB41D3" w:rsidRPr="00A152A9" w:rsidRDefault="00EB41D3" w:rsidP="00FC4B7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w:t>
            </w:r>
            <w:r w:rsidRPr="007808F7">
              <w:rPr>
                <w:rFonts w:ascii="Times New Roman" w:hAnsi="Times New Roman" w:cs="Times New Roman"/>
                <w:bCs/>
                <w:lang w:val="en-GB"/>
              </w:rPr>
              <w:t xml:space="preserve">he action of </w:t>
            </w:r>
            <w:r>
              <w:rPr>
                <w:rFonts w:ascii="Times New Roman" w:hAnsi="Times New Roman" w:cs="Times New Roman"/>
                <w:bCs/>
                <w:lang w:val="en-GB"/>
              </w:rPr>
              <w:t>common</w:t>
            </w:r>
            <w:r w:rsidRPr="007808F7">
              <w:rPr>
                <w:rFonts w:ascii="Times New Roman" w:hAnsi="Times New Roman" w:cs="Times New Roman"/>
                <w:bCs/>
                <w:lang w:val="en-GB"/>
              </w:rPr>
              <w:t xml:space="preserve"> TPC commands</w:t>
            </w:r>
            <w:r>
              <w:rPr>
                <w:rFonts w:ascii="Times New Roman" w:hAnsi="Times New Roman" w:cs="Times New Roman"/>
                <w:bCs/>
                <w:lang w:val="en-GB"/>
              </w:rPr>
              <w:t>,</w:t>
            </w:r>
          </w:p>
          <w:p w14:paraId="738F6EB0" w14:textId="77777777" w:rsidR="00EB41D3" w:rsidRPr="00A152A9" w:rsidRDefault="00EB41D3" w:rsidP="00EB41D3">
            <w:pPr>
              <w:pStyle w:val="af8"/>
              <w:numPr>
                <w:ilvl w:val="0"/>
                <w:numId w:val="57"/>
              </w:numPr>
              <w:ind w:firstLineChars="0"/>
              <w:rPr>
                <w:rFonts w:eastAsia="MS Mincho"/>
                <w:bCs/>
                <w:lang w:val="en-GB" w:eastAsia="ja-JP"/>
              </w:rPr>
            </w:pPr>
            <w:r w:rsidRPr="00A152A9">
              <w:rPr>
                <w:rFonts w:eastAsia="MS Mincho" w:hint="eastAsia"/>
                <w:bCs/>
                <w:lang w:val="en-GB" w:eastAsia="ja-JP"/>
              </w:rPr>
              <w:t xml:space="preserve">If </w:t>
            </w:r>
            <w:bookmarkStart w:id="3" w:name="OLE_LINK33"/>
            <w:r w:rsidRPr="00A152A9">
              <w:rPr>
                <w:rFonts w:eastAsia="MS Mincho" w:hint="eastAsia"/>
                <w:bCs/>
                <w:lang w:val="en-GB" w:eastAsia="ja-JP"/>
              </w:rPr>
              <w:t>UE is configured to accumulate TPC commands</w:t>
            </w:r>
            <w:bookmarkEnd w:id="3"/>
            <w:r w:rsidRPr="00A152A9">
              <w:rPr>
                <w:rFonts w:eastAsia="MS Mincho"/>
                <w:bCs/>
                <w:lang w:val="en-GB" w:eastAsia="ja-JP"/>
              </w:rPr>
              <w:t xml:space="preserve">, </w:t>
            </w:r>
            <w:bookmarkStart w:id="4" w:name="OLE_LINK32"/>
            <w:r w:rsidRPr="00A152A9">
              <w:rPr>
                <w:rFonts w:eastAsia="MS Mincho"/>
                <w:bCs/>
                <w:lang w:val="en-GB" w:eastAsia="ja-JP"/>
              </w:rPr>
              <w:t>we prefer Alt 1</w:t>
            </w:r>
            <w:bookmarkEnd w:id="4"/>
            <w:r w:rsidRPr="00A152A9">
              <w:rPr>
                <w:rFonts w:eastAsia="MS Mincho"/>
                <w:bCs/>
                <w:lang w:val="en-GB" w:eastAsia="ja-JP"/>
              </w:rPr>
              <w:t xml:space="preserve"> with better performance. We think there is no reason to apply the TPC commands after the configured TDW, because it is a good </w:t>
            </w:r>
            <w:r>
              <w:rPr>
                <w:rFonts w:eastAsia="MS Mincho"/>
                <w:bCs/>
                <w:lang w:val="en-GB" w:eastAsia="ja-JP"/>
              </w:rPr>
              <w:t xml:space="preserve">timely </w:t>
            </w:r>
            <w:r w:rsidRPr="00A152A9">
              <w:rPr>
                <w:rFonts w:eastAsia="MS Mincho"/>
                <w:bCs/>
                <w:lang w:val="en-GB" w:eastAsia="ja-JP"/>
              </w:rPr>
              <w:t>opportunity to apply TPC commands after an actual TDW.</w:t>
            </w:r>
          </w:p>
          <w:p w14:paraId="609656D0" w14:textId="77777777" w:rsidR="00EB41D3" w:rsidRPr="00A152A9" w:rsidRDefault="00EB41D3" w:rsidP="00EB41D3">
            <w:pPr>
              <w:pStyle w:val="af8"/>
              <w:numPr>
                <w:ilvl w:val="0"/>
                <w:numId w:val="57"/>
              </w:numPr>
              <w:ind w:firstLineChars="0"/>
              <w:rPr>
                <w:rFonts w:eastAsia="MS Mincho"/>
                <w:bCs/>
                <w:lang w:val="en-GB" w:eastAsia="ja-JP"/>
              </w:rPr>
            </w:pPr>
            <w:r w:rsidRPr="00A152A9">
              <w:rPr>
                <w:rFonts w:eastAsia="MS Mincho" w:hint="eastAsia"/>
                <w:bCs/>
                <w:lang w:val="en-GB" w:eastAsia="ja-JP"/>
              </w:rPr>
              <w:t>If UE is not configured to accumulate TPC commands</w:t>
            </w:r>
            <w:r w:rsidRPr="00A152A9">
              <w:rPr>
                <w:rFonts w:eastAsia="MS Mincho"/>
                <w:bCs/>
                <w:lang w:val="en-GB" w:eastAsia="ja-JP"/>
              </w:rPr>
              <w:t xml:space="preserve">, </w:t>
            </w:r>
            <w:r>
              <w:rPr>
                <w:rFonts w:eastAsia="MS Mincho"/>
                <w:bCs/>
                <w:lang w:val="en-GB" w:eastAsia="ja-JP"/>
              </w:rPr>
              <w:t>we prefer Alt 3 for better performance and a</w:t>
            </w:r>
            <w:r w:rsidRPr="0042307C">
              <w:rPr>
                <w:rFonts w:eastAsia="MS Mincho"/>
                <w:bCs/>
                <w:lang w:val="en-GB" w:eastAsia="ja-JP"/>
              </w:rPr>
              <w:t xml:space="preserve"> consistent mechanism </w:t>
            </w:r>
            <w:r>
              <w:rPr>
                <w:rFonts w:eastAsia="MS Mincho"/>
                <w:bCs/>
                <w:lang w:val="en-GB" w:eastAsia="ja-JP"/>
              </w:rPr>
              <w:t xml:space="preserve">with that </w:t>
            </w:r>
            <w:r w:rsidRPr="00343FF0">
              <w:rPr>
                <w:rFonts w:eastAsia="MS Mincho" w:hint="eastAsia"/>
                <w:bCs/>
                <w:lang w:val="en-GB" w:eastAsia="ja-JP"/>
              </w:rPr>
              <w:t>UE is configured to accumulate TPC commands</w:t>
            </w:r>
            <w:r>
              <w:rPr>
                <w:rFonts w:eastAsia="MS Mincho"/>
                <w:bCs/>
                <w:lang w:val="en-GB" w:eastAsia="ja-JP"/>
              </w:rPr>
              <w:t>. Besides, before the end of a TDW, w</w:t>
            </w:r>
            <w:r w:rsidRPr="00DE6D05">
              <w:rPr>
                <w:rFonts w:eastAsia="MS Mincho"/>
                <w:bCs/>
                <w:lang w:val="en-GB" w:eastAsia="ja-JP"/>
              </w:rPr>
              <w:t xml:space="preserve">hether a TPC command is the last </w:t>
            </w:r>
            <w:r>
              <w:rPr>
                <w:rFonts w:eastAsia="MS Mincho"/>
                <w:bCs/>
                <w:lang w:val="en-GB" w:eastAsia="ja-JP"/>
              </w:rPr>
              <w:t xml:space="preserve">one </w:t>
            </w:r>
            <w:r w:rsidRPr="00DE6D05">
              <w:rPr>
                <w:rFonts w:eastAsia="MS Mincho"/>
                <w:bCs/>
                <w:lang w:val="en-GB" w:eastAsia="ja-JP"/>
              </w:rPr>
              <w:t>is uncertain.</w:t>
            </w:r>
            <w:r>
              <w:rPr>
                <w:rFonts w:eastAsia="MS Mincho"/>
                <w:bCs/>
                <w:lang w:val="en-GB" w:eastAsia="ja-JP"/>
              </w:rPr>
              <w:t xml:space="preserve"> O</w:t>
            </w:r>
            <w:r w:rsidRPr="00A152A9">
              <w:rPr>
                <w:rFonts w:eastAsia="MS Mincho"/>
                <w:bCs/>
                <w:lang w:val="en-GB" w:eastAsia="ja-JP"/>
              </w:rPr>
              <w:t>ur understanding is that</w:t>
            </w:r>
            <w:r>
              <w:rPr>
                <w:rFonts w:eastAsia="MS Mincho"/>
                <w:bCs/>
                <w:lang w:val="en-GB" w:eastAsia="ja-JP"/>
              </w:rPr>
              <w:t xml:space="preserve"> the last TPC command is applied after the current TDW. We suggest to add</w:t>
            </w:r>
            <w:r w:rsidRPr="00A152A9">
              <w:rPr>
                <w:rFonts w:eastAsia="MS Mincho"/>
                <w:bCs/>
                <w:lang w:val="en-GB" w:eastAsia="ja-JP"/>
              </w:rPr>
              <w:t xml:space="preserve"> “</w:t>
            </w:r>
            <w:r w:rsidRPr="00A152A9">
              <w:rPr>
                <w:color w:val="FF0000"/>
                <w:szCs w:val="21"/>
              </w:rPr>
              <w:t>after the current configured/actual TDW</w:t>
            </w:r>
            <w:r w:rsidRPr="00A152A9">
              <w:rPr>
                <w:rFonts w:eastAsia="MS Mincho"/>
                <w:bCs/>
                <w:lang w:val="en-GB" w:eastAsia="ja-JP"/>
              </w:rPr>
              <w:t>” to the end of Alt 1 and Alt 3</w:t>
            </w:r>
            <w:r>
              <w:rPr>
                <w:rFonts w:eastAsia="MS Mincho"/>
                <w:bCs/>
                <w:lang w:val="en-GB" w:eastAsia="ja-JP"/>
              </w:rPr>
              <w:t xml:space="preserve"> to make them clear</w:t>
            </w:r>
            <w:r w:rsidRPr="00A152A9">
              <w:rPr>
                <w:rFonts w:eastAsia="MS Mincho"/>
                <w:bCs/>
                <w:lang w:val="en-GB" w:eastAsia="ja-JP"/>
              </w:rPr>
              <w:t>.</w:t>
            </w:r>
          </w:p>
          <w:p w14:paraId="028D5397" w14:textId="77777777" w:rsidR="00EB41D3" w:rsidRPr="00DA17AE" w:rsidRDefault="00EB41D3" w:rsidP="00FC4B79">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 xml:space="preserve">Alt 1: the last TPC command that would take effect within a </w:t>
            </w:r>
            <w:bookmarkStart w:id="5" w:name="OLE_LINK35"/>
            <w:r w:rsidRPr="00DA17AE">
              <w:rPr>
                <w:rFonts w:ascii="Times New Roman" w:eastAsia="宋体" w:hAnsi="Times New Roman" w:cs="Times New Roman"/>
                <w:kern w:val="0"/>
                <w:szCs w:val="21"/>
              </w:rPr>
              <w:t>configured TDW</w:t>
            </w:r>
            <w:bookmarkEnd w:id="5"/>
            <w:r w:rsidRPr="00DA17AE">
              <w:rPr>
                <w:rFonts w:ascii="Times New Roman" w:eastAsia="宋体" w:hAnsi="Times New Roman" w:cs="Times New Roman"/>
                <w:kern w:val="0"/>
                <w:szCs w:val="21"/>
              </w:rPr>
              <w:t xml:space="preserve"> supersedes all previous TPC commands that take effect within that configured TDW and only the last TPC command is applied by the UE</w:t>
            </w:r>
            <w:r>
              <w:rPr>
                <w:rFonts w:ascii="Times New Roman" w:eastAsia="宋体" w:hAnsi="Times New Roman" w:cs="Times New Roman"/>
                <w:kern w:val="0"/>
                <w:szCs w:val="21"/>
              </w:rPr>
              <w:t xml:space="preserve"> </w:t>
            </w:r>
            <w:bookmarkStart w:id="6" w:name="OLE_LINK36"/>
            <w:bookmarkStart w:id="7" w:name="OLE_LINK37"/>
            <w:r w:rsidRPr="00F876AB">
              <w:rPr>
                <w:rFonts w:ascii="Times New Roman" w:eastAsia="宋体" w:hAnsi="Times New Roman" w:cs="Times New Roman"/>
                <w:color w:val="FF0000"/>
                <w:kern w:val="0"/>
                <w:szCs w:val="21"/>
              </w:rPr>
              <w:t>after the current configured TDW</w:t>
            </w:r>
            <w:bookmarkEnd w:id="6"/>
            <w:bookmarkEnd w:id="7"/>
            <w:r w:rsidRPr="00DA17AE">
              <w:rPr>
                <w:rFonts w:ascii="Times New Roman" w:eastAsia="宋体" w:hAnsi="Times New Roman" w:cs="Times New Roman"/>
                <w:kern w:val="0"/>
                <w:szCs w:val="21"/>
              </w:rPr>
              <w:t xml:space="preserve">. </w:t>
            </w:r>
          </w:p>
          <w:p w14:paraId="02CC7C29" w14:textId="77777777" w:rsidR="00EB41D3" w:rsidRPr="00DA17AE" w:rsidRDefault="00EB41D3" w:rsidP="00FC4B79">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FFS: no more than 1 TPC command is expected to take effect during a configured TDW.</w:t>
            </w:r>
          </w:p>
          <w:p w14:paraId="79C3DC21" w14:textId="77777777" w:rsidR="00EB41D3" w:rsidRPr="00DA17AE" w:rsidRDefault="00EB41D3" w:rsidP="00FC4B79">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Alt 3: the last TPC command that would take effect within an actual TDW supersedes all previous TPC commands that take effect within that actual TDW and only the last TPC command is applied by the UE</w:t>
            </w:r>
            <w:r>
              <w:rPr>
                <w:rFonts w:ascii="Times New Roman" w:eastAsia="宋体" w:hAnsi="Times New Roman" w:cs="Times New Roman"/>
                <w:kern w:val="0"/>
                <w:szCs w:val="21"/>
              </w:rPr>
              <w:t xml:space="preserve"> </w:t>
            </w:r>
            <w:r w:rsidRPr="00F876AB">
              <w:rPr>
                <w:rFonts w:ascii="Times New Roman" w:eastAsia="宋体" w:hAnsi="Times New Roman" w:cs="Times New Roman"/>
                <w:color w:val="FF0000"/>
                <w:kern w:val="0"/>
                <w:szCs w:val="21"/>
              </w:rPr>
              <w:t>after the current actual TDW</w:t>
            </w:r>
            <w:r w:rsidRPr="00DA17AE">
              <w:rPr>
                <w:rFonts w:ascii="Times New Roman" w:eastAsia="宋体" w:hAnsi="Times New Roman" w:cs="Times New Roman"/>
                <w:kern w:val="0"/>
                <w:szCs w:val="21"/>
              </w:rPr>
              <w:t xml:space="preserve">. </w:t>
            </w:r>
          </w:p>
          <w:p w14:paraId="69E0C768" w14:textId="77777777" w:rsidR="00EB41D3" w:rsidRPr="00A152A9" w:rsidRDefault="00EB41D3" w:rsidP="00FC4B79">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FFS: no more than 1 TPC command is expected to take effect during an actual TDW.</w:t>
            </w:r>
          </w:p>
          <w:p w14:paraId="6F4EC8DB" w14:textId="77777777" w:rsidR="00EB41D3" w:rsidRDefault="00EB41D3" w:rsidP="00FC4B79">
            <w:pPr>
              <w:rPr>
                <w:rFonts w:ascii="Times New Roman" w:eastAsia="MS Mincho" w:hAnsi="Times New Roman" w:cs="Times New Roman"/>
                <w:bCs/>
                <w:lang w:eastAsia="ja-JP"/>
              </w:rPr>
            </w:pPr>
            <w:r>
              <w:rPr>
                <w:rFonts w:ascii="Times New Roman" w:eastAsia="MS Mincho" w:hAnsi="Times New Roman" w:cs="Times New Roman"/>
                <w:bCs/>
                <w:lang w:eastAsia="ja-JP"/>
              </w:rPr>
              <w:t>For t</w:t>
            </w:r>
            <w:r w:rsidRPr="00806C5C">
              <w:rPr>
                <w:rFonts w:ascii="Times New Roman" w:eastAsia="MS Mincho" w:hAnsi="Times New Roman" w:cs="Times New Roman"/>
                <w:bCs/>
                <w:lang w:eastAsia="ja-JP"/>
              </w:rPr>
              <w:t xml:space="preserve">he action of </w:t>
            </w:r>
            <w:bookmarkStart w:id="8" w:name="OLE_LINK41"/>
            <w:bookmarkStart w:id="9" w:name="OLE_LINK42"/>
            <w:r w:rsidRPr="00806C5C">
              <w:rPr>
                <w:rFonts w:ascii="Times New Roman" w:eastAsia="MS Mincho" w:hAnsi="Times New Roman" w:cs="Times New Roman"/>
                <w:bCs/>
                <w:lang w:eastAsia="ja-JP"/>
              </w:rPr>
              <w:t xml:space="preserve">UE specific </w:t>
            </w:r>
            <w:bookmarkEnd w:id="8"/>
            <w:bookmarkEnd w:id="9"/>
            <w:r w:rsidRPr="00806C5C">
              <w:rPr>
                <w:rFonts w:ascii="Times New Roman" w:eastAsia="MS Mincho" w:hAnsi="Times New Roman" w:cs="Times New Roman"/>
                <w:bCs/>
                <w:lang w:eastAsia="ja-JP"/>
              </w:rPr>
              <w:t>TPC commands</w:t>
            </w:r>
            <w:r>
              <w:rPr>
                <w:rFonts w:ascii="Times New Roman" w:eastAsia="MS Mincho" w:hAnsi="Times New Roman" w:cs="Times New Roman"/>
                <w:bCs/>
                <w:lang w:eastAsia="ja-JP"/>
              </w:rPr>
              <w:t>,</w:t>
            </w:r>
          </w:p>
          <w:p w14:paraId="3C7C5EDD" w14:textId="77777777" w:rsidR="00EB41D3" w:rsidRPr="00A152A9" w:rsidRDefault="00EB41D3" w:rsidP="00EB41D3">
            <w:pPr>
              <w:pStyle w:val="af8"/>
              <w:numPr>
                <w:ilvl w:val="0"/>
                <w:numId w:val="58"/>
              </w:numPr>
              <w:ind w:firstLineChars="0"/>
              <w:rPr>
                <w:rFonts w:eastAsia="MS Mincho"/>
                <w:bCs/>
                <w:lang w:eastAsia="ja-JP"/>
              </w:rPr>
            </w:pPr>
            <w:r>
              <w:rPr>
                <w:rFonts w:eastAsia="MS Mincho"/>
                <w:bCs/>
                <w:lang w:eastAsia="ja-JP"/>
              </w:rPr>
              <w:t xml:space="preserve">We prefer a common design for both PUSCH and PUCCH. The proposal seems incorrect for PUCCH. Firstly, only non-zero TPC command has potential impact. </w:t>
            </w:r>
            <w:r>
              <w:rPr>
                <w:rFonts w:eastAsia="MS Mincho"/>
                <w:bCs/>
                <w:lang w:eastAsia="ja-JP"/>
              </w:rPr>
              <w:lastRenderedPageBreak/>
              <w:t xml:space="preserve">Secondly, in TDD, each PUCCH slot in PUCCH repetition can be associated with multiple DL DCIs in multiple DL slots. Because all of the DCIs are received before the first PUCCH slot, the multiple TPC commands in these DL DCIs should not trigger any event </w:t>
            </w:r>
            <w:r w:rsidRPr="00AD7A29">
              <w:rPr>
                <w:rFonts w:eastAsia="MS Mincho"/>
                <w:bCs/>
                <w:lang w:eastAsia="ja-JP"/>
              </w:rPr>
              <w:t>that violates power consistency and phase continuity</w:t>
            </w:r>
            <w:r>
              <w:rPr>
                <w:rFonts w:eastAsia="MS Mincho"/>
                <w:bCs/>
                <w:lang w:eastAsia="ja-JP"/>
              </w:rPr>
              <w:t>. Thirdly, for PUSCH with UE-specific TPC, the proposal is unnecessary if such event never occurs.</w:t>
            </w:r>
          </w:p>
          <w:p w14:paraId="0A500DF1" w14:textId="77777777" w:rsidR="00EB41D3" w:rsidRDefault="00EB41D3" w:rsidP="00FC4B79">
            <w:pPr>
              <w:rPr>
                <w:rFonts w:ascii="Times New Roman" w:eastAsia="MS Mincho" w:hAnsi="Times New Roman" w:cs="Times New Roman"/>
                <w:bCs/>
                <w:lang w:val="en-GB" w:eastAsia="ja-JP"/>
              </w:rPr>
            </w:pPr>
          </w:p>
        </w:tc>
      </w:tr>
      <w:tr w:rsidR="00C0270D" w14:paraId="1AE1D717" w14:textId="77777777" w:rsidTr="00FC4B79">
        <w:trPr>
          <w:trHeight w:val="409"/>
          <w:jc w:val="center"/>
        </w:trPr>
        <w:tc>
          <w:tcPr>
            <w:tcW w:w="1220" w:type="dxa"/>
            <w:shd w:val="clear" w:color="auto" w:fill="auto"/>
            <w:vAlign w:val="center"/>
          </w:tcPr>
          <w:p w14:paraId="49667C2B" w14:textId="7E5C693C" w:rsidR="00C0270D" w:rsidRDefault="00C0270D" w:rsidP="00C0270D">
            <w:pPr>
              <w:jc w:val="center"/>
              <w:rPr>
                <w:rFonts w:ascii="Times New Roman" w:hAnsi="Times New Roman" w:cs="Times New Roman"/>
                <w:bCs/>
                <w:lang w:val="en-GB"/>
              </w:rPr>
            </w:pPr>
            <w:r>
              <w:rPr>
                <w:rFonts w:ascii="Times New Roman" w:hAnsi="Times New Roman" w:cs="Times New Roman"/>
                <w:bCs/>
                <w:lang w:val="en-GB"/>
              </w:rPr>
              <w:lastRenderedPageBreak/>
              <w:t>QC</w:t>
            </w:r>
          </w:p>
        </w:tc>
        <w:tc>
          <w:tcPr>
            <w:tcW w:w="8257" w:type="dxa"/>
            <w:shd w:val="clear" w:color="auto" w:fill="auto"/>
            <w:vAlign w:val="center"/>
          </w:tcPr>
          <w:p w14:paraId="3A3E2672" w14:textId="77777777" w:rsidR="00C0270D" w:rsidRDefault="00C0270D" w:rsidP="00C0270D">
            <w:pPr>
              <w:rPr>
                <w:rFonts w:ascii="Times New Roman" w:hAnsi="Times New Roman" w:cs="Times New Roman"/>
                <w:bCs/>
                <w:lang w:val="en-GB"/>
              </w:rPr>
            </w:pPr>
            <w:r>
              <w:rPr>
                <w:rFonts w:ascii="Times New Roman" w:hAnsi="Times New Roman" w:cs="Times New Roman"/>
                <w:bCs/>
                <w:lang w:val="en-GB"/>
              </w:rPr>
              <w:t>We think we are over complicating things here. We want to make some clarifying remarks.</w:t>
            </w:r>
          </w:p>
          <w:p w14:paraId="7D55C2CB" w14:textId="77777777" w:rsidR="00C0270D" w:rsidRDefault="00C0270D" w:rsidP="00C0270D">
            <w:pPr>
              <w:rPr>
                <w:rFonts w:ascii="Times New Roman" w:hAnsi="Times New Roman" w:cs="Times New Roman"/>
                <w:bCs/>
                <w:lang w:val="en-GB"/>
              </w:rPr>
            </w:pPr>
            <w:r>
              <w:rPr>
                <w:rFonts w:ascii="Times New Roman" w:hAnsi="Times New Roman" w:cs="Times New Roman"/>
                <w:bCs/>
                <w:lang w:val="en-GB"/>
              </w:rPr>
              <w:t xml:space="preserve">A group-common DCI is addressed to a group of UEs (via TPC-PUSCH RNTI; this RNTI can be commonly assigned to a group of UEs). It carries multiple payloads, but each payload is meant for a unique UE. The portion of the payload that is relevant to a UE is indicated by the higher layer parameter </w:t>
            </w:r>
            <w:r w:rsidRPr="00403CF6">
              <w:rPr>
                <w:rFonts w:ascii="Times New Roman" w:hAnsi="Times New Roman" w:cs="Times New Roman"/>
                <w:bCs/>
                <w:i/>
                <w:iCs/>
                <w:lang w:val="en-GB"/>
              </w:rPr>
              <w:t>tpc-index</w:t>
            </w:r>
            <w:r>
              <w:rPr>
                <w:rFonts w:ascii="Times New Roman" w:hAnsi="Times New Roman" w:cs="Times New Roman"/>
                <w:bCs/>
                <w:lang w:val="en-GB"/>
              </w:rPr>
              <w:t xml:space="preserve">. </w:t>
            </w:r>
          </w:p>
          <w:p w14:paraId="5E1EEEB7" w14:textId="77777777" w:rsidR="00C0270D" w:rsidRDefault="00C0270D" w:rsidP="00C0270D">
            <w:pPr>
              <w:rPr>
                <w:rFonts w:ascii="Times New Roman" w:hAnsi="Times New Roman" w:cs="Times New Roman"/>
                <w:bCs/>
                <w:lang w:val="en-GB"/>
              </w:rPr>
            </w:pPr>
            <w:r>
              <w:rPr>
                <w:rFonts w:ascii="Times New Roman" w:hAnsi="Times New Roman" w:cs="Times New Roman"/>
                <w:bCs/>
                <w:lang w:val="en-GB"/>
              </w:rPr>
              <w:t>Thus, while the delivery mechanism (DCI signaling) is shared across many UEs, the message itself is unique to a UE.</w:t>
            </w:r>
          </w:p>
          <w:p w14:paraId="63B8BDD1" w14:textId="77777777" w:rsidR="00C0270D" w:rsidRDefault="00C0270D" w:rsidP="00C0270D">
            <w:pPr>
              <w:rPr>
                <w:rFonts w:ascii="Times New Roman" w:hAnsi="Times New Roman" w:cs="Times New Roman"/>
                <w:bCs/>
                <w:lang w:val="en-GB"/>
              </w:rPr>
            </w:pPr>
            <w:r>
              <w:rPr>
                <w:rFonts w:ascii="Times New Roman" w:hAnsi="Times New Roman" w:cs="Times New Roman"/>
                <w:bCs/>
                <w:lang w:val="en-GB"/>
              </w:rPr>
              <w:t xml:space="preserve">In this sense, there are only UE-specific TPC commands. We are not saying that such DCIs cannot be sent. We are only saying that the payload meant for a UE engaging in bundling should not require a tx power change. </w:t>
            </w:r>
          </w:p>
          <w:p w14:paraId="4156E4E0" w14:textId="77777777" w:rsidR="00C0270D" w:rsidRDefault="00C0270D" w:rsidP="00C0270D">
            <w:pPr>
              <w:rPr>
                <w:rFonts w:ascii="Times New Roman" w:hAnsi="Times New Roman" w:cs="Times New Roman"/>
                <w:bCs/>
                <w:lang w:val="en-GB"/>
              </w:rPr>
            </w:pPr>
            <w:r>
              <w:rPr>
                <w:rFonts w:ascii="Times New Roman" w:hAnsi="Times New Roman" w:cs="Times New Roman"/>
                <w:bCs/>
                <w:lang w:val="en-GB"/>
              </w:rPr>
              <w:t>I don’t think Proposal 10 is helping matters here. We should either choose to treat TPC as an error case (i.e., UE does not expect TPC commands to take effect during a bundling TDW) or treat it as an event and start a new bundle.</w:t>
            </w:r>
          </w:p>
          <w:p w14:paraId="7BB6477F" w14:textId="77777777" w:rsidR="00C0270D" w:rsidRDefault="00C0270D" w:rsidP="00C0270D">
            <w:pPr>
              <w:rPr>
                <w:rFonts w:ascii="Times New Roman" w:hAnsi="Times New Roman" w:cs="Times New Roman"/>
                <w:bCs/>
                <w:lang w:val="en-GB"/>
              </w:rPr>
            </w:pPr>
          </w:p>
        </w:tc>
      </w:tr>
      <w:tr w:rsidR="008F1276" w14:paraId="2181D909"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81F307"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550F69"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Support the proposal</w:t>
            </w:r>
          </w:p>
          <w:p w14:paraId="0B3D0E02" w14:textId="77777777" w:rsidR="008F1276" w:rsidRPr="008F1276" w:rsidRDefault="008F1276" w:rsidP="00FC4B79">
            <w:pPr>
              <w:rPr>
                <w:rFonts w:ascii="Times New Roman" w:hAnsi="Times New Roman" w:cs="Times New Roman"/>
                <w:bCs/>
                <w:lang w:val="en-GB"/>
              </w:rPr>
            </w:pPr>
            <w:r>
              <w:rPr>
                <w:rFonts w:ascii="Times New Roman" w:hAnsi="Times New Roman" w:cs="Times New Roman"/>
                <w:bCs/>
                <w:lang w:val="en-GB"/>
              </w:rPr>
              <w:t xml:space="preserve">Regarding Alt 5: </w:t>
            </w:r>
            <w:r w:rsidRPr="008F1276">
              <w:rPr>
                <w:rFonts w:ascii="Times New Roman" w:hAnsi="Times New Roman" w:cs="Times New Roman"/>
                <w:bCs/>
                <w:lang w:val="en-GB"/>
              </w:rPr>
              <w:t xml:space="preserve">We’re not sure our intention is clear with this proposal.  If the network sends only one command, there will be no ambiguity, and the UE will not have to select among the commands.  If the UE does receive multiple commands, then of course the </w:t>
            </w:r>
          </w:p>
          <w:p w14:paraId="404F148E" w14:textId="77777777" w:rsidR="008F1276" w:rsidRPr="008F1276" w:rsidRDefault="008F1276" w:rsidP="00FC4B79">
            <w:pPr>
              <w:rPr>
                <w:rFonts w:ascii="Times New Roman" w:hAnsi="Times New Roman" w:cs="Times New Roman"/>
                <w:bCs/>
                <w:lang w:val="en-GB"/>
              </w:rPr>
            </w:pPr>
            <w:r w:rsidRPr="008F1276">
              <w:rPr>
                <w:rFonts w:ascii="Times New Roman" w:hAnsi="Times New Roman" w:cs="Times New Roman"/>
                <w:bCs/>
                <w:lang w:val="en-GB"/>
              </w:rPr>
              <w:t xml:space="preserve">We think the benefits could be: </w:t>
            </w:r>
          </w:p>
          <w:p w14:paraId="34D45D69" w14:textId="77777777" w:rsidR="008F1276" w:rsidRPr="008F1276" w:rsidRDefault="008F1276" w:rsidP="008F1276">
            <w:pPr>
              <w:pStyle w:val="af8"/>
              <w:numPr>
                <w:ilvl w:val="0"/>
                <w:numId w:val="60"/>
              </w:numPr>
              <w:ind w:left="360" w:firstLineChars="0"/>
              <w:rPr>
                <w:rFonts w:eastAsiaTheme="minorEastAsia"/>
                <w:bCs/>
                <w:kern w:val="2"/>
                <w:sz w:val="21"/>
                <w:lang w:val="en-GB" w:eastAsia="zh-CN"/>
              </w:rPr>
            </w:pPr>
            <w:r w:rsidRPr="008F1276">
              <w:rPr>
                <w:rFonts w:eastAsiaTheme="minorEastAsia"/>
                <w:bCs/>
                <w:kern w:val="2"/>
                <w:sz w:val="21"/>
                <w:lang w:val="en-GB" w:eastAsia="zh-CN"/>
              </w:rPr>
              <w:t>Simplified UE implementation, and equivalent performance to Alts. 1&amp; 3.</w:t>
            </w:r>
          </w:p>
          <w:p w14:paraId="5210461B" w14:textId="77777777" w:rsidR="008F1276" w:rsidRPr="008F1276" w:rsidRDefault="008F1276" w:rsidP="008F1276">
            <w:pPr>
              <w:pStyle w:val="af8"/>
              <w:numPr>
                <w:ilvl w:val="0"/>
                <w:numId w:val="60"/>
              </w:numPr>
              <w:ind w:left="360" w:firstLineChars="0"/>
              <w:rPr>
                <w:rFonts w:eastAsiaTheme="minorEastAsia"/>
                <w:bCs/>
                <w:kern w:val="2"/>
                <w:sz w:val="21"/>
                <w:lang w:val="en-GB" w:eastAsia="zh-CN"/>
              </w:rPr>
            </w:pPr>
            <w:r w:rsidRPr="008F1276">
              <w:rPr>
                <w:rFonts w:eastAsiaTheme="minorEastAsia"/>
                <w:bCs/>
                <w:kern w:val="2"/>
                <w:sz w:val="21"/>
                <w:lang w:val="en-GB" w:eastAsia="zh-CN"/>
              </w:rPr>
              <w:t>More flexible gNB implementation, since gNB can send its single command at any time that meets the timeline for the end of the window.</w:t>
            </w:r>
          </w:p>
          <w:p w14:paraId="555E6627"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On the other hand, we do sympathize with comments that it would be simpler to make group common power control commands events.</w:t>
            </w:r>
          </w:p>
        </w:tc>
      </w:tr>
    </w:tbl>
    <w:p w14:paraId="4B4E1BE5" w14:textId="77777777" w:rsidR="00F662F2" w:rsidRDefault="00F662F2">
      <w:pPr>
        <w:spacing w:after="0" w:line="240" w:lineRule="auto"/>
        <w:rPr>
          <w:szCs w:val="21"/>
        </w:rPr>
      </w:pPr>
    </w:p>
    <w:p w14:paraId="18363C89" w14:textId="77777777" w:rsidR="00A74832" w:rsidRDefault="00476FD4">
      <w:pPr>
        <w:pStyle w:val="2"/>
        <w:spacing w:before="156" w:after="156" w:line="240" w:lineRule="auto"/>
        <w:rPr>
          <w:rFonts w:ascii="Arial" w:hAnsi="Arial" w:cs="Arial"/>
        </w:rPr>
      </w:pPr>
      <w:r>
        <w:rPr>
          <w:rFonts w:ascii="Arial" w:hAnsi="Arial" w:cs="Arial"/>
        </w:rPr>
        <w:t>3.4 TA adjustment</w:t>
      </w:r>
    </w:p>
    <w:p w14:paraId="73BD0CDD" w14:textId="77777777" w:rsidR="00A74832" w:rsidRDefault="00476FD4">
      <w:pPr>
        <w:rPr>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In RAN 1#106b-e, the majority support that the action of TA commands does not constitute an event and down select one of the following options. Let’s focus on the discussion on the following two options.</w:t>
      </w:r>
    </w:p>
    <w:p w14:paraId="36A363DC" w14:textId="77777777" w:rsidR="00A74832" w:rsidRDefault="00476FD4">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The action of TA commands does not constitute an event that violates power consistency and phase continuity, down select one of the following options.</w:t>
      </w:r>
    </w:p>
    <w:p w14:paraId="353AC637" w14:textId="77777777" w:rsidR="00A74832" w:rsidRDefault="00476FD4">
      <w:pPr>
        <w:widowControl/>
        <w:numPr>
          <w:ilvl w:val="1"/>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2AD2F6E9" w14:textId="77777777" w:rsidR="00A74832" w:rsidRDefault="00476FD4">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an actual TDW.</w:t>
      </w:r>
    </w:p>
    <w:p w14:paraId="7A5714B2" w14:textId="77777777" w:rsidR="00A74832" w:rsidRDefault="00476FD4">
      <w:pPr>
        <w:widowControl/>
        <w:numPr>
          <w:ilvl w:val="1"/>
          <w:numId w:val="16"/>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79C1D883" w14:textId="77777777" w:rsidR="00A74832" w:rsidRDefault="00476FD4">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 configured TDW.</w:t>
      </w:r>
    </w:p>
    <w:p w14:paraId="1C9C1081" w14:textId="77777777" w:rsidR="00A74832" w:rsidRDefault="00A74832">
      <w:pPr>
        <w:rPr>
          <w:szCs w:val="21"/>
        </w:rPr>
      </w:pPr>
    </w:p>
    <w:p w14:paraId="2A31E288" w14:textId="77777777" w:rsidR="00A74832" w:rsidRDefault="00476FD4">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44"/>
        <w:gridCol w:w="4002"/>
        <w:gridCol w:w="3890"/>
      </w:tblGrid>
      <w:tr w:rsidR="00A74832" w14:paraId="04E358EA" w14:textId="77777777" w:rsidTr="00E60766">
        <w:trPr>
          <w:trHeight w:val="430"/>
        </w:trPr>
        <w:tc>
          <w:tcPr>
            <w:tcW w:w="1844" w:type="dxa"/>
          </w:tcPr>
          <w:p w14:paraId="56CC41B0"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Companies</w:t>
            </w:r>
          </w:p>
        </w:tc>
        <w:tc>
          <w:tcPr>
            <w:tcW w:w="4002" w:type="dxa"/>
          </w:tcPr>
          <w:p w14:paraId="7500E54F"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Option 1</w:t>
            </w:r>
          </w:p>
        </w:tc>
        <w:tc>
          <w:tcPr>
            <w:tcW w:w="3890" w:type="dxa"/>
          </w:tcPr>
          <w:p w14:paraId="3E6A08E0" w14:textId="77777777" w:rsidR="00A74832" w:rsidRDefault="00476FD4">
            <w:pPr>
              <w:jc w:val="center"/>
              <w:rPr>
                <w:rFonts w:ascii="Times New Roman" w:hAnsi="Times New Roman" w:cs="Times New Roman"/>
                <w:b/>
                <w:szCs w:val="21"/>
              </w:rPr>
            </w:pPr>
            <w:r>
              <w:rPr>
                <w:rFonts w:ascii="Times New Roman" w:hAnsi="Times New Roman" w:cs="Times New Roman"/>
                <w:b/>
                <w:szCs w:val="21"/>
              </w:rPr>
              <w:t>Option 2</w:t>
            </w:r>
          </w:p>
        </w:tc>
      </w:tr>
      <w:tr w:rsidR="00A74832" w14:paraId="36864FA5" w14:textId="77777777" w:rsidTr="00E60766">
        <w:trPr>
          <w:trHeight w:val="476"/>
        </w:trPr>
        <w:tc>
          <w:tcPr>
            <w:tcW w:w="1844" w:type="dxa"/>
          </w:tcPr>
          <w:p w14:paraId="20D6ACD3" w14:textId="77777777" w:rsidR="00A74832" w:rsidRDefault="00476FD4">
            <w:pPr>
              <w:rPr>
                <w:szCs w:val="21"/>
              </w:rPr>
            </w:pPr>
            <w:r>
              <w:rPr>
                <w:rFonts w:ascii="Times New Roman" w:hAnsi="Times New Roman" w:cs="Times New Roman"/>
              </w:rPr>
              <w:t>ZTE</w:t>
            </w:r>
          </w:p>
        </w:tc>
        <w:tc>
          <w:tcPr>
            <w:tcW w:w="4002" w:type="dxa"/>
          </w:tcPr>
          <w:p w14:paraId="66B0EDBF" w14:textId="77777777" w:rsidR="00A74832" w:rsidRDefault="00476FD4">
            <w:pPr>
              <w:rPr>
                <w:szCs w:val="21"/>
              </w:rPr>
            </w:pPr>
            <w:r>
              <w:rPr>
                <w:rFonts w:ascii="Times New Roman" w:hAnsi="Times New Roman" w:cs="Times New Roman"/>
              </w:rPr>
              <w:t>Similar as our comment to TPC. We suggest to simply consider TA as an event without introducing additional rules. This is because, TA is indicated by MAC CE, and would not happen frequently during PUSCH/PUCCH repetitions.</w:t>
            </w:r>
          </w:p>
        </w:tc>
        <w:tc>
          <w:tcPr>
            <w:tcW w:w="3890" w:type="dxa"/>
          </w:tcPr>
          <w:p w14:paraId="2C9DA316" w14:textId="77777777" w:rsidR="00A74832" w:rsidRDefault="00476FD4">
            <w:pPr>
              <w:rPr>
                <w:szCs w:val="21"/>
              </w:rPr>
            </w:pPr>
            <w:r>
              <w:rPr>
                <w:rFonts w:ascii="Times New Roman" w:hAnsi="Times New Roman" w:cs="Times New Roman" w:hint="eastAsia"/>
                <w:szCs w:val="21"/>
              </w:rPr>
              <w:t xml:space="preserve">Same comments as for Option 1. </w:t>
            </w:r>
          </w:p>
        </w:tc>
      </w:tr>
      <w:tr w:rsidR="00476FD4" w14:paraId="21EBBAA7" w14:textId="77777777" w:rsidTr="00E60766">
        <w:trPr>
          <w:trHeight w:val="430"/>
        </w:trPr>
        <w:tc>
          <w:tcPr>
            <w:tcW w:w="1844" w:type="dxa"/>
          </w:tcPr>
          <w:p w14:paraId="59AA3FD0" w14:textId="45770C86" w:rsidR="00476FD4" w:rsidRDefault="00476FD4" w:rsidP="00476FD4">
            <w:pPr>
              <w:rPr>
                <w:szCs w:val="21"/>
              </w:rPr>
            </w:pPr>
            <w:r>
              <w:rPr>
                <w:szCs w:val="21"/>
              </w:rPr>
              <w:t>QC</w:t>
            </w:r>
          </w:p>
        </w:tc>
        <w:tc>
          <w:tcPr>
            <w:tcW w:w="4002" w:type="dxa"/>
          </w:tcPr>
          <w:p w14:paraId="03284F8B" w14:textId="77777777" w:rsidR="00476FD4" w:rsidRDefault="00476FD4" w:rsidP="00476FD4">
            <w:pPr>
              <w:rPr>
                <w:szCs w:val="21"/>
              </w:rPr>
            </w:pPr>
            <w:r>
              <w:rPr>
                <w:szCs w:val="21"/>
              </w:rPr>
              <w:t xml:space="preserve">This is a general remark. </w:t>
            </w:r>
          </w:p>
          <w:p w14:paraId="735EE45A" w14:textId="3C803953" w:rsidR="00476FD4" w:rsidRDefault="00476FD4" w:rsidP="00476FD4">
            <w:pPr>
              <w:rPr>
                <w:szCs w:val="21"/>
              </w:rPr>
            </w:pPr>
            <w:r>
              <w:rPr>
                <w:szCs w:val="21"/>
              </w:rPr>
              <w:t>Similar to our comment on TPC commands, the only meaningful justification we have received was from Huawei who said this needs to be treated as an event since the gNB is probably sending this due to issues with uplink multi-user operation. Barring this, we see no reason why a gNB should be sending TA commands. So here again we expect gNB to exercise some restraint. We should either treat this as an error case or as an event.</w:t>
            </w:r>
          </w:p>
        </w:tc>
        <w:tc>
          <w:tcPr>
            <w:tcW w:w="3890" w:type="dxa"/>
          </w:tcPr>
          <w:p w14:paraId="1A6B5013" w14:textId="77777777" w:rsidR="00476FD4" w:rsidRDefault="00476FD4" w:rsidP="00476FD4">
            <w:pPr>
              <w:rPr>
                <w:szCs w:val="21"/>
              </w:rPr>
            </w:pPr>
          </w:p>
        </w:tc>
      </w:tr>
      <w:tr w:rsidR="002431B5" w14:paraId="6810C1D6" w14:textId="77777777" w:rsidTr="00E60766">
        <w:trPr>
          <w:trHeight w:val="430"/>
        </w:trPr>
        <w:tc>
          <w:tcPr>
            <w:tcW w:w="1844" w:type="dxa"/>
          </w:tcPr>
          <w:p w14:paraId="6B6452A9" w14:textId="60731044" w:rsidR="002431B5" w:rsidRDefault="002431B5" w:rsidP="002431B5">
            <w:pPr>
              <w:rPr>
                <w:szCs w:val="21"/>
              </w:rPr>
            </w:pPr>
            <w:r w:rsidRPr="005910AB">
              <w:rPr>
                <w:rFonts w:ascii="Times New Roman" w:hAnsi="Times New Roman" w:cs="Times New Roman"/>
                <w:szCs w:val="21"/>
              </w:rPr>
              <w:t>vivo</w:t>
            </w:r>
          </w:p>
        </w:tc>
        <w:tc>
          <w:tcPr>
            <w:tcW w:w="4002" w:type="dxa"/>
          </w:tcPr>
          <w:p w14:paraId="02C40DDE" w14:textId="64A70A26" w:rsidR="002431B5" w:rsidRPr="006961C4" w:rsidRDefault="002431B5" w:rsidP="002431B5">
            <w:pPr>
              <w:rPr>
                <w:rFonts w:ascii="Times New Roman" w:hAnsi="Times New Roman" w:cs="Times New Roman"/>
                <w:szCs w:val="21"/>
              </w:rPr>
            </w:pPr>
            <w:r>
              <w:rPr>
                <w:rFonts w:ascii="Times New Roman" w:hAnsi="Times New Roman" w:cs="Times New Roman"/>
                <w:szCs w:val="21"/>
              </w:rPr>
              <w:t>Pro: apply the TA adjustment as early as possible</w:t>
            </w:r>
          </w:p>
        </w:tc>
        <w:tc>
          <w:tcPr>
            <w:tcW w:w="3890" w:type="dxa"/>
          </w:tcPr>
          <w:p w14:paraId="3654A37D" w14:textId="7C462B1A" w:rsidR="002431B5" w:rsidRDefault="002431B5" w:rsidP="002431B5">
            <w:pPr>
              <w:rPr>
                <w:szCs w:val="21"/>
              </w:rPr>
            </w:pPr>
            <w:r w:rsidRPr="005910AB">
              <w:rPr>
                <w:rFonts w:ascii="Times New Roman" w:hAnsi="Times New Roman" w:cs="Times New Roman"/>
                <w:szCs w:val="21"/>
              </w:rPr>
              <w:t>Cons: possible large latency due to the configured window length</w:t>
            </w:r>
          </w:p>
        </w:tc>
      </w:tr>
      <w:tr w:rsidR="00AD1B29" w14:paraId="14CFFAAB" w14:textId="77777777" w:rsidTr="00E60766">
        <w:trPr>
          <w:trHeight w:val="430"/>
        </w:trPr>
        <w:tc>
          <w:tcPr>
            <w:tcW w:w="1844" w:type="dxa"/>
          </w:tcPr>
          <w:p w14:paraId="19CF8CBD" w14:textId="23B36A5E" w:rsidR="00AD1B29" w:rsidRPr="005910AB" w:rsidRDefault="00AD1B29" w:rsidP="00AD1B29">
            <w:pPr>
              <w:rPr>
                <w:rFonts w:ascii="Times New Roman" w:hAnsi="Times New Roman" w:cs="Times New Roman"/>
                <w:szCs w:val="21"/>
              </w:rPr>
            </w:pPr>
            <w:r w:rsidRPr="00384D5F">
              <w:rPr>
                <w:rFonts w:ascii="Times New Roman" w:hAnsi="Times New Roman" w:cs="Times New Roman"/>
                <w:szCs w:val="21"/>
              </w:rPr>
              <w:t>Nokia/NSB</w:t>
            </w:r>
          </w:p>
        </w:tc>
        <w:tc>
          <w:tcPr>
            <w:tcW w:w="4002" w:type="dxa"/>
          </w:tcPr>
          <w:p w14:paraId="35046194" w14:textId="77777777" w:rsidR="00AD1B29" w:rsidRPr="00384D5F" w:rsidRDefault="00AD1B29" w:rsidP="00AD1B29">
            <w:pPr>
              <w:rPr>
                <w:rFonts w:ascii="Times New Roman" w:hAnsi="Times New Roman" w:cs="Times New Roman"/>
                <w:b/>
                <w:bCs/>
                <w:szCs w:val="21"/>
              </w:rPr>
            </w:pPr>
            <w:r w:rsidRPr="00A105E3">
              <w:rPr>
                <w:rFonts w:ascii="Times New Roman" w:hAnsi="Times New Roman" w:cs="Times New Roman"/>
                <w:szCs w:val="21"/>
              </w:rPr>
              <w:t xml:space="preserve">Cons: Option 1 is not applicable for unpaired spectrum. The notion of current actual TDW would be unclear in this case, given that </w:t>
            </w:r>
            <w:r w:rsidRPr="00A105E3">
              <w:rPr>
                <w:rFonts w:ascii="Times New Roman" w:hAnsi="Times New Roman" w:cs="Times New Roman"/>
                <w:b/>
                <w:bCs/>
                <w:szCs w:val="21"/>
              </w:rPr>
              <w:t xml:space="preserve">the reception of a </w:t>
            </w:r>
            <w:r>
              <w:rPr>
                <w:rFonts w:ascii="Times New Roman" w:hAnsi="Times New Roman" w:cs="Times New Roman"/>
                <w:b/>
                <w:bCs/>
                <w:szCs w:val="21"/>
              </w:rPr>
              <w:t xml:space="preserve">PDSCH carrying MAC CE </w:t>
            </w:r>
            <w:r w:rsidRPr="00A105E3">
              <w:rPr>
                <w:rFonts w:ascii="Times New Roman" w:hAnsi="Times New Roman" w:cs="Times New Roman"/>
                <w:b/>
                <w:bCs/>
                <w:szCs w:val="21"/>
              </w:rPr>
              <w:t>does not occur during an actual TDW for unpaired spectrum.</w:t>
            </w:r>
          </w:p>
          <w:p w14:paraId="4A56E13D" w14:textId="042044E9" w:rsidR="00AD1B29" w:rsidRDefault="00AD1B29" w:rsidP="00AD1B29">
            <w:pPr>
              <w:rPr>
                <w:rFonts w:ascii="Times New Roman" w:hAnsi="Times New Roman" w:cs="Times New Roman"/>
                <w:szCs w:val="21"/>
              </w:rPr>
            </w:pPr>
            <w:r>
              <w:rPr>
                <w:rFonts w:ascii="Times New Roman" w:hAnsi="Times New Roman" w:cs="Times New Roman"/>
                <w:szCs w:val="21"/>
              </w:rPr>
              <w:t xml:space="preserve">@ZTE: it does not make sense to consider TA command as an event because the event is the </w:t>
            </w:r>
            <w:r>
              <w:rPr>
                <w:rFonts w:ascii="Times New Roman" w:hAnsi="Times New Roman" w:cs="Times New Roman"/>
                <w:szCs w:val="21"/>
              </w:rPr>
              <w:lastRenderedPageBreak/>
              <w:t>reception of the PDSCH carrying the MAC CE.</w:t>
            </w:r>
          </w:p>
        </w:tc>
        <w:tc>
          <w:tcPr>
            <w:tcW w:w="3890" w:type="dxa"/>
          </w:tcPr>
          <w:p w14:paraId="020BABF1" w14:textId="65003F76" w:rsidR="00AD1B29" w:rsidRPr="005910AB" w:rsidRDefault="00AD1B29" w:rsidP="00AD1B29">
            <w:pPr>
              <w:rPr>
                <w:rFonts w:ascii="Times New Roman" w:hAnsi="Times New Roman" w:cs="Times New Roman"/>
                <w:szCs w:val="21"/>
              </w:rPr>
            </w:pPr>
            <w:r>
              <w:rPr>
                <w:rFonts w:ascii="Times New Roman" w:hAnsi="Times New Roman" w:cs="Times New Roman"/>
                <w:szCs w:val="21"/>
              </w:rPr>
              <w:lastRenderedPageBreak/>
              <w:t>Pros: Option 2 can be used as a unified solution for both paired and unpaired spectrum.</w:t>
            </w:r>
          </w:p>
        </w:tc>
      </w:tr>
      <w:tr w:rsidR="00D953A8" w14:paraId="4126341A" w14:textId="77777777" w:rsidTr="00E60766">
        <w:trPr>
          <w:trHeight w:val="430"/>
        </w:trPr>
        <w:tc>
          <w:tcPr>
            <w:tcW w:w="1844" w:type="dxa"/>
          </w:tcPr>
          <w:p w14:paraId="2FA8B618" w14:textId="0600AA45" w:rsidR="00D953A8" w:rsidRPr="00384D5F" w:rsidRDefault="00DD7B96" w:rsidP="00AD1B29">
            <w:pPr>
              <w:rPr>
                <w:rFonts w:ascii="Times New Roman" w:hAnsi="Times New Roman" w:cs="Times New Roman"/>
                <w:szCs w:val="21"/>
              </w:rPr>
            </w:pPr>
            <w:r>
              <w:rPr>
                <w:rFonts w:ascii="Times New Roman" w:hAnsi="Times New Roman" w:cs="Times New Roman"/>
                <w:szCs w:val="21"/>
              </w:rPr>
              <w:t>Intel</w:t>
            </w:r>
          </w:p>
        </w:tc>
        <w:tc>
          <w:tcPr>
            <w:tcW w:w="4002" w:type="dxa"/>
          </w:tcPr>
          <w:p w14:paraId="765E73DB" w14:textId="6CB9A5BD" w:rsidR="00D953A8" w:rsidRPr="00A105E3" w:rsidRDefault="00DD7B96" w:rsidP="00AD1B29">
            <w:pPr>
              <w:rPr>
                <w:rFonts w:ascii="Times New Roman" w:hAnsi="Times New Roman" w:cs="Times New Roman"/>
                <w:szCs w:val="21"/>
              </w:rPr>
            </w:pPr>
            <w:r>
              <w:rPr>
                <w:rFonts w:ascii="Times New Roman" w:hAnsi="Times New Roman" w:cs="Times New Roman"/>
                <w:szCs w:val="21"/>
              </w:rPr>
              <w:t xml:space="preserve">Same comment for TPC command. </w:t>
            </w:r>
          </w:p>
        </w:tc>
        <w:tc>
          <w:tcPr>
            <w:tcW w:w="3890" w:type="dxa"/>
          </w:tcPr>
          <w:p w14:paraId="208FA128" w14:textId="77777777" w:rsidR="00D953A8" w:rsidRDefault="00D953A8" w:rsidP="00AD1B29">
            <w:pPr>
              <w:rPr>
                <w:rFonts w:ascii="Times New Roman" w:hAnsi="Times New Roman" w:cs="Times New Roman"/>
                <w:szCs w:val="21"/>
              </w:rPr>
            </w:pPr>
          </w:p>
        </w:tc>
      </w:tr>
      <w:tr w:rsidR="00E60766" w:rsidRPr="005910AB" w14:paraId="3AC917EE" w14:textId="77777777" w:rsidTr="00E60766">
        <w:trPr>
          <w:trHeight w:val="430"/>
        </w:trPr>
        <w:tc>
          <w:tcPr>
            <w:tcW w:w="1844" w:type="dxa"/>
          </w:tcPr>
          <w:p w14:paraId="079579B6" w14:textId="77777777" w:rsidR="00E60766" w:rsidRPr="005910AB" w:rsidRDefault="00E60766" w:rsidP="00CC6AB1">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4002" w:type="dxa"/>
          </w:tcPr>
          <w:p w14:paraId="0C6AE275" w14:textId="77777777" w:rsidR="00E60766" w:rsidRDefault="00E60766" w:rsidP="00CC6AB1">
            <w:pPr>
              <w:rPr>
                <w:rFonts w:ascii="Times New Roman" w:hAnsi="Times New Roman" w:cs="Times New Roman"/>
                <w:szCs w:val="21"/>
              </w:rPr>
            </w:pPr>
            <w:r>
              <w:rPr>
                <w:rFonts w:ascii="Times New Roman" w:hAnsi="Times New Roman" w:cs="Times New Roman"/>
                <w:szCs w:val="21"/>
              </w:rPr>
              <w:t>Pro: the actual TDW has less latencies compared with the configured TDW</w:t>
            </w:r>
          </w:p>
        </w:tc>
        <w:tc>
          <w:tcPr>
            <w:tcW w:w="3890" w:type="dxa"/>
          </w:tcPr>
          <w:p w14:paraId="7B7E63D7" w14:textId="77777777" w:rsidR="00E60766" w:rsidRPr="005910AB" w:rsidRDefault="00E60766" w:rsidP="00CC6AB1">
            <w:pPr>
              <w:rPr>
                <w:rFonts w:ascii="Times New Roman" w:hAnsi="Times New Roman" w:cs="Times New Roman"/>
                <w:szCs w:val="21"/>
              </w:rPr>
            </w:pPr>
          </w:p>
        </w:tc>
      </w:tr>
      <w:tr w:rsidR="000007CA" w:rsidRPr="005910AB" w14:paraId="2B103317" w14:textId="77777777" w:rsidTr="00E60766">
        <w:trPr>
          <w:trHeight w:val="430"/>
        </w:trPr>
        <w:tc>
          <w:tcPr>
            <w:tcW w:w="1844" w:type="dxa"/>
          </w:tcPr>
          <w:p w14:paraId="72D996FB" w14:textId="197F9737" w:rsidR="000007CA" w:rsidRDefault="000007CA" w:rsidP="000007CA">
            <w:pPr>
              <w:rPr>
                <w:rFonts w:ascii="Times New Roman" w:hAnsi="Times New Roman" w:cs="Times New Roman"/>
                <w:szCs w:val="21"/>
              </w:rPr>
            </w:pPr>
            <w:r w:rsidRPr="00E748AC">
              <w:rPr>
                <w:rFonts w:ascii="Times New Roman" w:eastAsia="Malgun Gothic" w:hAnsi="Times New Roman" w:cs="Times New Roman"/>
                <w:szCs w:val="21"/>
                <w:lang w:eastAsia="ko-KR"/>
              </w:rPr>
              <w:t>Samsung</w:t>
            </w:r>
          </w:p>
        </w:tc>
        <w:tc>
          <w:tcPr>
            <w:tcW w:w="4002" w:type="dxa"/>
          </w:tcPr>
          <w:p w14:paraId="20820669" w14:textId="4ED8DB37" w:rsidR="000007CA" w:rsidRDefault="000007CA" w:rsidP="000007CA">
            <w:pPr>
              <w:rPr>
                <w:rFonts w:ascii="Times New Roman" w:hAnsi="Times New Roman" w:cs="Times New Roman"/>
                <w:szCs w:val="21"/>
              </w:rPr>
            </w:pPr>
            <w:r>
              <w:rPr>
                <w:rFonts w:ascii="Times New Roman" w:eastAsia="Malgun Gothic" w:hAnsi="Times New Roman" w:cs="Times New Roman" w:hint="eastAsia"/>
                <w:szCs w:val="21"/>
                <w:lang w:eastAsia="ko-KR"/>
              </w:rPr>
              <w:t>Pros: better performance</w:t>
            </w:r>
          </w:p>
        </w:tc>
        <w:tc>
          <w:tcPr>
            <w:tcW w:w="3890" w:type="dxa"/>
          </w:tcPr>
          <w:p w14:paraId="373C9AEC" w14:textId="705EBCB2" w:rsidR="000007CA" w:rsidRPr="005910AB" w:rsidRDefault="000007CA" w:rsidP="000007CA">
            <w:pPr>
              <w:rPr>
                <w:rFonts w:ascii="Times New Roman" w:hAnsi="Times New Roman" w:cs="Times New Roman"/>
                <w:szCs w:val="21"/>
              </w:rPr>
            </w:pPr>
            <w:r>
              <w:rPr>
                <w:rFonts w:ascii="Times New Roman" w:eastAsia="Malgun Gothic" w:hAnsi="Times New Roman" w:cs="Times New Roman" w:hint="eastAsia"/>
                <w:szCs w:val="21"/>
                <w:lang w:eastAsia="ko-KR"/>
              </w:rPr>
              <w:t>Cons: lower performance</w:t>
            </w:r>
          </w:p>
        </w:tc>
      </w:tr>
      <w:tr w:rsidR="00D2545F" w:rsidRPr="005910AB" w14:paraId="4690A859" w14:textId="77777777" w:rsidTr="00E60766">
        <w:trPr>
          <w:trHeight w:val="430"/>
        </w:trPr>
        <w:tc>
          <w:tcPr>
            <w:tcW w:w="1844" w:type="dxa"/>
          </w:tcPr>
          <w:p w14:paraId="45C7211F" w14:textId="57B032A0" w:rsidR="00D2545F" w:rsidRPr="00E748AC" w:rsidRDefault="00D2545F" w:rsidP="000007CA">
            <w:pPr>
              <w:rPr>
                <w:rFonts w:ascii="Times New Roman" w:eastAsia="Malgun Gothic" w:hAnsi="Times New Roman" w:cs="Times New Roman"/>
                <w:szCs w:val="21"/>
                <w:lang w:eastAsia="ko-KR"/>
              </w:rPr>
            </w:pPr>
            <w:r w:rsidRPr="00D2545F">
              <w:rPr>
                <w:rFonts w:ascii="Times New Roman" w:eastAsia="Malgun Gothic" w:hAnsi="Times New Roman" w:cs="Times New Roman"/>
                <w:szCs w:val="21"/>
                <w:lang w:eastAsia="ko-KR"/>
              </w:rPr>
              <w:t>InterDigital</w:t>
            </w:r>
          </w:p>
        </w:tc>
        <w:tc>
          <w:tcPr>
            <w:tcW w:w="4002" w:type="dxa"/>
          </w:tcPr>
          <w:p w14:paraId="034E706A" w14:textId="7B69BAE6" w:rsidR="00D2545F" w:rsidRDefault="00D2545F" w:rsidP="000007CA">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Pro : Application of </w:t>
            </w:r>
            <w:r w:rsidR="009D3B63">
              <w:rPr>
                <w:rFonts w:ascii="Times New Roman" w:eastAsia="Malgun Gothic" w:hAnsi="Times New Roman" w:cs="Times New Roman"/>
                <w:szCs w:val="21"/>
                <w:lang w:eastAsia="ko-KR"/>
              </w:rPr>
              <w:t>TA at the earliest opportunity</w:t>
            </w:r>
          </w:p>
        </w:tc>
        <w:tc>
          <w:tcPr>
            <w:tcW w:w="3890" w:type="dxa"/>
          </w:tcPr>
          <w:p w14:paraId="733B574A" w14:textId="77777777" w:rsidR="00D2545F" w:rsidRDefault="00D2545F" w:rsidP="000007CA">
            <w:pPr>
              <w:rPr>
                <w:rFonts w:ascii="Times New Roman" w:eastAsia="Malgun Gothic" w:hAnsi="Times New Roman" w:cs="Times New Roman"/>
                <w:szCs w:val="21"/>
                <w:lang w:eastAsia="ko-KR"/>
              </w:rPr>
            </w:pPr>
          </w:p>
        </w:tc>
      </w:tr>
      <w:tr w:rsidR="003E6114" w:rsidRPr="005910AB" w14:paraId="2E9B5F35" w14:textId="77777777" w:rsidTr="00E60766">
        <w:trPr>
          <w:trHeight w:val="430"/>
        </w:trPr>
        <w:tc>
          <w:tcPr>
            <w:tcW w:w="1844" w:type="dxa"/>
          </w:tcPr>
          <w:p w14:paraId="35B0CF5B" w14:textId="721FB9AC" w:rsidR="003E6114" w:rsidRPr="00D2545F" w:rsidRDefault="003E6114" w:rsidP="003E6114">
            <w:pPr>
              <w:rPr>
                <w:rFonts w:ascii="Times New Roman" w:eastAsia="Malgun Gothic" w:hAnsi="Times New Roman" w:cs="Times New Roman"/>
                <w:szCs w:val="21"/>
                <w:lang w:eastAsia="ko-KR"/>
              </w:rPr>
            </w:pPr>
            <w:r>
              <w:rPr>
                <w:rFonts w:ascii="Times New Roman" w:hAnsi="Times New Roman" w:cs="Times New Roman"/>
              </w:rPr>
              <w:t>LG</w:t>
            </w:r>
          </w:p>
        </w:tc>
        <w:tc>
          <w:tcPr>
            <w:tcW w:w="4002" w:type="dxa"/>
          </w:tcPr>
          <w:p w14:paraId="5B0FA9E7" w14:textId="4622EA87" w:rsidR="003E6114" w:rsidRDefault="003E6114" w:rsidP="003E6114">
            <w:pPr>
              <w:rPr>
                <w:rFonts w:ascii="Times New Roman" w:eastAsia="Malgun Gothic" w:hAnsi="Times New Roman" w:cs="Times New Roman"/>
                <w:szCs w:val="21"/>
                <w:lang w:eastAsia="ko-KR"/>
              </w:rPr>
            </w:pPr>
            <w:r>
              <w:rPr>
                <w:rFonts w:ascii="Times New Roman" w:hAnsi="Times New Roman" w:cs="Times New Roman"/>
              </w:rPr>
              <w:t>The time duration for gNB expects for UE not to adjust the TA command is shorter than option 2.</w:t>
            </w:r>
          </w:p>
        </w:tc>
        <w:tc>
          <w:tcPr>
            <w:tcW w:w="3890" w:type="dxa"/>
          </w:tcPr>
          <w:p w14:paraId="02F5E694" w14:textId="448C1E60" w:rsidR="003E6114" w:rsidRDefault="003E6114" w:rsidP="003E6114">
            <w:pPr>
              <w:rPr>
                <w:rFonts w:ascii="Times New Roman" w:eastAsia="Malgun Gothic" w:hAnsi="Times New Roman" w:cs="Times New Roman"/>
                <w:szCs w:val="21"/>
                <w:lang w:eastAsia="ko-KR"/>
              </w:rPr>
            </w:pPr>
            <w:r>
              <w:rPr>
                <w:rFonts w:ascii="Times New Roman" w:hAnsi="Times New Roman" w:cs="Times New Roman"/>
              </w:rPr>
              <w:t>It could be simpler to be described since the the length of configured TDW is indicated by gNB.</w:t>
            </w:r>
          </w:p>
        </w:tc>
      </w:tr>
      <w:tr w:rsidR="001D5E25" w:rsidRPr="005910AB" w14:paraId="346EC56A" w14:textId="77777777" w:rsidTr="00E60766">
        <w:trPr>
          <w:trHeight w:val="430"/>
        </w:trPr>
        <w:tc>
          <w:tcPr>
            <w:tcW w:w="1844" w:type="dxa"/>
          </w:tcPr>
          <w:p w14:paraId="04DAAE4D" w14:textId="3D8FDE64" w:rsidR="001D5E25" w:rsidRDefault="001D5E25" w:rsidP="003E6114">
            <w:pPr>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4002" w:type="dxa"/>
          </w:tcPr>
          <w:p w14:paraId="545D6B0E" w14:textId="405D4870" w:rsidR="001D5E25" w:rsidRDefault="001D5E25" w:rsidP="003E6114">
            <w:p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 actual TDW has less latency compared with configured TDW</w:t>
            </w:r>
          </w:p>
        </w:tc>
        <w:tc>
          <w:tcPr>
            <w:tcW w:w="3890" w:type="dxa"/>
          </w:tcPr>
          <w:p w14:paraId="1EE0E2F0" w14:textId="77777777" w:rsidR="001D5E25" w:rsidRDefault="001D5E25" w:rsidP="003E6114">
            <w:pPr>
              <w:rPr>
                <w:rFonts w:ascii="Times New Roman" w:hAnsi="Times New Roman" w:cs="Times New Roman"/>
              </w:rPr>
            </w:pPr>
          </w:p>
        </w:tc>
      </w:tr>
      <w:tr w:rsidR="008F2373" w:rsidRPr="005910AB" w14:paraId="472CDBCF" w14:textId="77777777" w:rsidTr="00E60766">
        <w:trPr>
          <w:trHeight w:val="430"/>
        </w:trPr>
        <w:tc>
          <w:tcPr>
            <w:tcW w:w="1844" w:type="dxa"/>
          </w:tcPr>
          <w:p w14:paraId="20FD599B" w14:textId="77CDEE48" w:rsidR="008F2373" w:rsidRPr="008F2373" w:rsidRDefault="008F2373" w:rsidP="003E6114">
            <w:pP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4002" w:type="dxa"/>
          </w:tcPr>
          <w:p w14:paraId="326355E4" w14:textId="4B1CB556" w:rsidR="008F2373" w:rsidRPr="008F2373" w:rsidRDefault="008F2373" w:rsidP="003E6114">
            <w:pPr>
              <w:rPr>
                <w:rFonts w:ascii="Times New Roman" w:eastAsia="MS Mincho" w:hAnsi="Times New Roman" w:cs="Times New Roman"/>
                <w:lang w:eastAsia="ja-JP"/>
              </w:rPr>
            </w:pPr>
            <w:r>
              <w:rPr>
                <w:rFonts w:ascii="Times New Roman" w:eastAsia="MS Mincho" w:hAnsi="Times New Roman" w:cs="Times New Roman" w:hint="eastAsia"/>
                <w:lang w:eastAsia="ja-JP"/>
              </w:rPr>
              <w:t>P</w:t>
            </w:r>
            <w:r>
              <w:rPr>
                <w:rFonts w:ascii="Times New Roman" w:eastAsia="MS Mincho" w:hAnsi="Times New Roman" w:cs="Times New Roman"/>
                <w:lang w:eastAsia="ja-JP"/>
              </w:rPr>
              <w:t>ros: It can perform TA adjustment faster than Option 2</w:t>
            </w:r>
          </w:p>
        </w:tc>
        <w:tc>
          <w:tcPr>
            <w:tcW w:w="3890" w:type="dxa"/>
          </w:tcPr>
          <w:p w14:paraId="27E2E9B7" w14:textId="77777777" w:rsidR="008F2373" w:rsidRDefault="008F2373" w:rsidP="003E6114">
            <w:pPr>
              <w:rPr>
                <w:rFonts w:ascii="Times New Roman" w:hAnsi="Times New Roman" w:cs="Times New Roman"/>
              </w:rPr>
            </w:pPr>
          </w:p>
        </w:tc>
      </w:tr>
      <w:tr w:rsidR="008F1276" w14:paraId="0EF167EC" w14:textId="77777777" w:rsidTr="008F1276">
        <w:trPr>
          <w:trHeight w:val="430"/>
        </w:trPr>
        <w:tc>
          <w:tcPr>
            <w:tcW w:w="1844" w:type="dxa"/>
          </w:tcPr>
          <w:p w14:paraId="1BB97837" w14:textId="77777777" w:rsidR="008F1276" w:rsidRDefault="008F1276" w:rsidP="00FC4B79">
            <w:pP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4002" w:type="dxa"/>
          </w:tcPr>
          <w:p w14:paraId="354591D9" w14:textId="77777777" w:rsidR="008F1276" w:rsidRDefault="008F1276" w:rsidP="00FC4B79">
            <w:pPr>
              <w:rPr>
                <w:rFonts w:ascii="Times New Roman" w:eastAsia="MS Mincho" w:hAnsi="Times New Roman" w:cs="Times New Roman"/>
                <w:lang w:eastAsia="ja-JP"/>
              </w:rPr>
            </w:pPr>
            <w:r>
              <w:rPr>
                <w:rFonts w:ascii="Times New Roman" w:eastAsia="MS Mincho" w:hAnsi="Times New Roman" w:cs="Times New Roman"/>
                <w:lang w:eastAsia="ja-JP"/>
              </w:rPr>
              <w:t xml:space="preserve">Pros: It could in theory allow TA to be faster, but this is only relevant when PUSCH has long repetitions.  </w:t>
            </w:r>
          </w:p>
          <w:p w14:paraId="48F910B1" w14:textId="77777777" w:rsidR="008F1276" w:rsidRDefault="008F1276" w:rsidP="00FC4B79">
            <w:pPr>
              <w:rPr>
                <w:rFonts w:ascii="Times New Roman" w:eastAsia="MS Mincho" w:hAnsi="Times New Roman" w:cs="Times New Roman"/>
                <w:lang w:eastAsia="ja-JP"/>
              </w:rPr>
            </w:pPr>
            <w:r>
              <w:rPr>
                <w:rFonts w:ascii="Times New Roman" w:eastAsia="MS Mincho" w:hAnsi="Times New Roman" w:cs="Times New Roman"/>
                <w:lang w:eastAsia="ja-JP"/>
              </w:rPr>
              <w:t>Cons: The design needs to take into account events and ATDWs.</w:t>
            </w:r>
          </w:p>
        </w:tc>
        <w:tc>
          <w:tcPr>
            <w:tcW w:w="3890" w:type="dxa"/>
          </w:tcPr>
          <w:p w14:paraId="16022E7F" w14:textId="77777777" w:rsidR="008F1276" w:rsidRDefault="008F1276" w:rsidP="00FC4B79">
            <w:pPr>
              <w:rPr>
                <w:rFonts w:ascii="Times New Roman" w:hAnsi="Times New Roman" w:cs="Times New Roman"/>
              </w:rPr>
            </w:pPr>
            <w:r>
              <w:rPr>
                <w:rFonts w:ascii="Times New Roman" w:hAnsi="Times New Roman" w:cs="Times New Roman"/>
              </w:rPr>
              <w:t>Pros: Better matched to the use case: TA changes very slowly.</w:t>
            </w:r>
          </w:p>
          <w:p w14:paraId="6CBE6998" w14:textId="77777777" w:rsidR="008F1276" w:rsidRDefault="008F1276" w:rsidP="00FC4B79">
            <w:pPr>
              <w:rPr>
                <w:rFonts w:ascii="Times New Roman" w:hAnsi="Times New Roman" w:cs="Times New Roman"/>
              </w:rPr>
            </w:pPr>
            <w:r>
              <w:rPr>
                <w:rFonts w:ascii="Times New Roman" w:hAnsi="Times New Roman" w:cs="Times New Roman"/>
              </w:rPr>
              <w:t>Simpler than relying on events.</w:t>
            </w:r>
          </w:p>
          <w:p w14:paraId="5FE5D38B" w14:textId="77777777" w:rsidR="008F1276" w:rsidRDefault="008F1276" w:rsidP="00FC4B79">
            <w:pPr>
              <w:rPr>
                <w:rFonts w:ascii="Times New Roman" w:hAnsi="Times New Roman" w:cs="Times New Roman"/>
              </w:rPr>
            </w:pPr>
            <w:r>
              <w:rPr>
                <w:rFonts w:ascii="Times New Roman" w:hAnsi="Times New Roman" w:cs="Times New Roman"/>
              </w:rPr>
              <w:t>Timing may be more straightforward to define.</w:t>
            </w:r>
          </w:p>
        </w:tc>
      </w:tr>
    </w:tbl>
    <w:p w14:paraId="65E90DE6" w14:textId="63CC2E75" w:rsidR="00A74832" w:rsidRDefault="00A74832">
      <w:pPr>
        <w:rPr>
          <w:szCs w:val="21"/>
        </w:rPr>
      </w:pPr>
    </w:p>
    <w:p w14:paraId="66E0EC81" w14:textId="77777777" w:rsidR="00F27FF6" w:rsidRPr="00E00834" w:rsidRDefault="00F27FF6" w:rsidP="00F27FF6">
      <w:pPr>
        <w:pStyle w:val="4"/>
        <w:spacing w:beforeLines="50" w:before="156" w:afterLines="50" w:after="156" w:line="240" w:lineRule="auto"/>
        <w:rPr>
          <w:rFonts w:ascii="Times New Roman" w:hAnsi="Times New Roman" w:cs="Times New Roman"/>
          <w:sz w:val="21"/>
          <w:szCs w:val="21"/>
          <w:lang w:val="en-GB"/>
        </w:rPr>
      </w:pPr>
      <w:r w:rsidRPr="00E00834">
        <w:rPr>
          <w:rFonts w:ascii="Times New Roman" w:hAnsi="Times New Roman" w:cs="Times New Roman"/>
          <w:sz w:val="21"/>
          <w:szCs w:val="21"/>
          <w:lang w:val="en-GB"/>
        </w:rPr>
        <w:t>Updated proposal after GTW Nov. 11</w:t>
      </w:r>
      <w:r w:rsidRPr="00E00834">
        <w:rPr>
          <w:rFonts w:ascii="Times New Roman" w:hAnsi="Times New Roman" w:cs="Times New Roman"/>
          <w:sz w:val="21"/>
          <w:szCs w:val="21"/>
          <w:vertAlign w:val="superscript"/>
          <w:lang w:val="en-GB"/>
        </w:rPr>
        <w:t>th</w:t>
      </w:r>
      <w:r w:rsidRPr="00E00834">
        <w:rPr>
          <w:rFonts w:ascii="Times New Roman" w:hAnsi="Times New Roman" w:cs="Times New Roman"/>
          <w:sz w:val="21"/>
          <w:szCs w:val="21"/>
          <w:lang w:val="en-GB"/>
        </w:rPr>
        <w:t>.</w:t>
      </w:r>
    </w:p>
    <w:p w14:paraId="56CA0A63" w14:textId="4FB45278" w:rsidR="00E53ECE" w:rsidRDefault="00E53ECE" w:rsidP="00E53ECE">
      <w:pPr>
        <w:spacing w:after="0" w:line="240" w:lineRule="auto"/>
        <w:rPr>
          <w:rFonts w:ascii="Times New Roman" w:eastAsia="宋体" w:hAnsi="Times New Roman" w:cs="Times New Roman"/>
          <w:kern w:val="0"/>
          <w:szCs w:val="21"/>
        </w:rPr>
      </w:pPr>
      <w:r w:rsidRPr="00F662F2">
        <w:rPr>
          <w:rFonts w:ascii="Times New Roman" w:eastAsia="宋体" w:hAnsi="Times New Roman" w:cs="Times New Roman" w:hint="eastAsia"/>
          <w:b/>
          <w:kern w:val="0"/>
          <w:szCs w:val="21"/>
        </w:rPr>
        <w:t>F</w:t>
      </w:r>
      <w:r w:rsidRPr="00F662F2">
        <w:rPr>
          <w:rFonts w:ascii="Times New Roman" w:eastAsia="宋体" w:hAnsi="Times New Roman" w:cs="Times New Roman"/>
          <w:b/>
          <w:kern w:val="0"/>
          <w:szCs w:val="21"/>
        </w:rPr>
        <w:t>L comments:</w:t>
      </w:r>
      <w:r>
        <w:rPr>
          <w:rFonts w:ascii="Times New Roman" w:eastAsia="宋体" w:hAnsi="Times New Roman" w:cs="Times New Roman"/>
          <w:b/>
          <w:kern w:val="0"/>
          <w:szCs w:val="21"/>
        </w:rPr>
        <w:t xml:space="preserve"> </w:t>
      </w:r>
      <w:r w:rsidRPr="00050D9A">
        <w:rPr>
          <w:rFonts w:ascii="Times New Roman" w:eastAsia="宋体" w:hAnsi="Times New Roman" w:cs="Times New Roman"/>
          <w:kern w:val="0"/>
          <w:szCs w:val="21"/>
        </w:rPr>
        <w:t>Based on the discussion during GTW session,</w:t>
      </w:r>
      <w:r w:rsidR="0004098A">
        <w:rPr>
          <w:rFonts w:ascii="Times New Roman" w:eastAsia="宋体" w:hAnsi="Times New Roman" w:cs="Times New Roman"/>
          <w:kern w:val="0"/>
          <w:szCs w:val="21"/>
        </w:rPr>
        <w:t xml:space="preserve"> the proposed working assumption</w:t>
      </w:r>
      <w:r w:rsidR="000F0C34">
        <w:rPr>
          <w:rFonts w:ascii="Times New Roman" w:eastAsia="宋体" w:hAnsi="Times New Roman" w:cs="Times New Roman"/>
          <w:kern w:val="0"/>
          <w:szCs w:val="21"/>
        </w:rPr>
        <w:t xml:space="preserve"> by Chair</w:t>
      </w:r>
      <w:r w:rsidR="0004098A">
        <w:rPr>
          <w:rFonts w:ascii="Times New Roman" w:eastAsia="宋体" w:hAnsi="Times New Roman" w:cs="Times New Roman"/>
          <w:kern w:val="0"/>
          <w:szCs w:val="21"/>
        </w:rPr>
        <w:t xml:space="preserve"> can be a starting point for discussion</w:t>
      </w:r>
      <w:r>
        <w:rPr>
          <w:rFonts w:ascii="Times New Roman" w:eastAsia="宋体" w:hAnsi="Times New Roman" w:cs="Times New Roman"/>
          <w:kern w:val="0"/>
          <w:szCs w:val="21"/>
        </w:rPr>
        <w:t>.</w:t>
      </w:r>
    </w:p>
    <w:p w14:paraId="532A33B7" w14:textId="59C2E13D" w:rsidR="004B05F1" w:rsidRPr="00AF1129" w:rsidRDefault="004B05F1" w:rsidP="00E53ECE">
      <w:pPr>
        <w:spacing w:after="0" w:line="240" w:lineRule="auto"/>
        <w:rPr>
          <w:rFonts w:ascii="Times New Roman" w:eastAsia="宋体" w:hAnsi="Times New Roman" w:cs="Times New Roman"/>
          <w:b/>
          <w:kern w:val="0"/>
          <w:szCs w:val="21"/>
        </w:rPr>
      </w:pPr>
      <w:r w:rsidRPr="00E00834">
        <w:rPr>
          <w:rFonts w:ascii="Times New Roman" w:eastAsia="宋体" w:hAnsi="Times New Roman" w:cs="Times New Roman"/>
          <w:b/>
          <w:kern w:val="0"/>
          <w:szCs w:val="21"/>
          <w:highlight w:val="yellow"/>
        </w:rPr>
        <w:t>Proposed Working assumption</w:t>
      </w:r>
    </w:p>
    <w:p w14:paraId="2447C198" w14:textId="1B2942D1" w:rsidR="004B05F1" w:rsidRPr="00680F50" w:rsidRDefault="004B05F1" w:rsidP="00680F50">
      <w:pPr>
        <w:pStyle w:val="af8"/>
        <w:numPr>
          <w:ilvl w:val="0"/>
          <w:numId w:val="25"/>
        </w:numPr>
        <w:ind w:firstLineChars="0"/>
        <w:rPr>
          <w:sz w:val="21"/>
          <w:szCs w:val="21"/>
          <w:lang w:eastAsia="zh-CN"/>
        </w:rPr>
      </w:pPr>
      <w:r w:rsidRPr="00680F50">
        <w:rPr>
          <w:sz w:val="21"/>
          <w:szCs w:val="21"/>
          <w:lang w:eastAsia="zh-CN"/>
        </w:rPr>
        <w:t>Based on the assumption the timeline of TA in effect is deterministic, the action of TA commands constitutes an event that violates power consistency and phase continuity</w:t>
      </w:r>
    </w:p>
    <w:p w14:paraId="18F504E0" w14:textId="0C69FD2F" w:rsidR="00A21F79" w:rsidRPr="00680F50" w:rsidRDefault="00A21F79" w:rsidP="00680F50">
      <w:pPr>
        <w:pStyle w:val="af8"/>
        <w:numPr>
          <w:ilvl w:val="0"/>
          <w:numId w:val="25"/>
        </w:numPr>
        <w:ind w:firstLineChars="0"/>
        <w:rPr>
          <w:sz w:val="21"/>
          <w:szCs w:val="21"/>
          <w:lang w:eastAsia="zh-CN"/>
        </w:rPr>
      </w:pPr>
      <w:r w:rsidRPr="00680F50">
        <w:rPr>
          <w:sz w:val="21"/>
          <w:szCs w:val="21"/>
          <w:lang w:eastAsia="zh-CN"/>
        </w:rPr>
        <w:t>Note: if the timeline of TA in effect is not is deterministic, the working assumption will be revisited.</w:t>
      </w:r>
    </w:p>
    <w:p w14:paraId="4F3BC068" w14:textId="74B477E3" w:rsidR="00E53ECE" w:rsidRPr="002F0779" w:rsidRDefault="00E53ECE">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21C90" w14:paraId="11B9ED0B" w14:textId="77777777" w:rsidTr="00CC6AB1">
        <w:trPr>
          <w:trHeight w:val="409"/>
          <w:jc w:val="center"/>
        </w:trPr>
        <w:tc>
          <w:tcPr>
            <w:tcW w:w="1220" w:type="dxa"/>
            <w:shd w:val="clear" w:color="auto" w:fill="auto"/>
            <w:vAlign w:val="center"/>
          </w:tcPr>
          <w:p w14:paraId="1DA9E613" w14:textId="77777777" w:rsidR="00A21C90" w:rsidRDefault="00A21C90" w:rsidP="00CC6A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EC1A4E" w14:textId="77777777" w:rsidR="00A21C90" w:rsidRDefault="00A21C90" w:rsidP="00CC6AB1">
            <w:pPr>
              <w:jc w:val="center"/>
              <w:rPr>
                <w:rFonts w:ascii="Times New Roman" w:hAnsi="Times New Roman" w:cs="Times New Roman"/>
                <w:b/>
                <w:lang w:val="en-GB"/>
              </w:rPr>
            </w:pPr>
            <w:r>
              <w:rPr>
                <w:rFonts w:ascii="Times New Roman" w:hAnsi="Times New Roman" w:cs="Times New Roman"/>
                <w:b/>
                <w:lang w:val="en-GB"/>
              </w:rPr>
              <w:t>Comments</w:t>
            </w:r>
          </w:p>
        </w:tc>
      </w:tr>
      <w:tr w:rsidR="00A21C90" w14:paraId="56B20785" w14:textId="77777777" w:rsidTr="00CC6AB1">
        <w:trPr>
          <w:trHeight w:val="409"/>
          <w:jc w:val="center"/>
        </w:trPr>
        <w:tc>
          <w:tcPr>
            <w:tcW w:w="1220" w:type="dxa"/>
            <w:shd w:val="clear" w:color="auto" w:fill="auto"/>
            <w:vAlign w:val="center"/>
          </w:tcPr>
          <w:p w14:paraId="24C77625" w14:textId="2B50CA15" w:rsidR="00A21C90" w:rsidRPr="001A1051" w:rsidRDefault="001A1051" w:rsidP="00CC6AB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1B1A4D" w14:textId="77777777" w:rsidR="00A21C90" w:rsidRDefault="001A1051" w:rsidP="00CC6AB1">
            <w:pPr>
              <w:rPr>
                <w:rFonts w:ascii="Times New Roman" w:hAnsi="Times New Roman" w:cs="Times New Roman"/>
                <w:bCs/>
                <w:lang w:val="en-GB"/>
              </w:rPr>
            </w:pPr>
            <w:r>
              <w:rPr>
                <w:rFonts w:ascii="Times New Roman" w:hAnsi="Times New Roman" w:cs="Times New Roman" w:hint="eastAsia"/>
                <w:bCs/>
                <w:lang w:val="en-GB"/>
              </w:rPr>
              <w:t>OK to make it a working assumption.</w:t>
            </w:r>
          </w:p>
          <w:p w14:paraId="05AF3575" w14:textId="3DF64E3E" w:rsidR="001A1051" w:rsidRDefault="001A1051" w:rsidP="001A1051">
            <w:pPr>
              <w:rPr>
                <w:rFonts w:ascii="Times New Roman" w:hAnsi="Times New Roman" w:cs="Times New Roman"/>
                <w:bCs/>
                <w:lang w:val="en-GB"/>
              </w:rPr>
            </w:pPr>
            <w:r>
              <w:rPr>
                <w:rFonts w:ascii="Times New Roman" w:hAnsi="Times New Roman" w:cs="Times New Roman" w:hint="eastAsia"/>
                <w:bCs/>
                <w:lang w:val="en-GB"/>
              </w:rPr>
              <w:t xml:space="preserve">We do not think DMRS bundling will be </w:t>
            </w:r>
            <w:r>
              <w:rPr>
                <w:rFonts w:ascii="Times New Roman" w:hAnsi="Times New Roman" w:cs="Times New Roman"/>
                <w:bCs/>
                <w:lang w:val="en-GB"/>
              </w:rPr>
              <w:t>beneficial</w:t>
            </w:r>
            <w:r>
              <w:rPr>
                <w:rFonts w:ascii="Times New Roman" w:hAnsi="Times New Roman" w:cs="Times New Roman" w:hint="eastAsia"/>
                <w:bCs/>
                <w:lang w:val="en-GB"/>
              </w:rPr>
              <w:t xml:space="preserve"> if the TA mis-alignment is un-</w:t>
            </w:r>
            <w:r>
              <w:rPr>
                <w:rFonts w:ascii="Times New Roman" w:hAnsi="Times New Roman" w:cs="Times New Roman"/>
                <w:bCs/>
                <w:lang w:val="en-GB"/>
              </w:rPr>
              <w:t>tolerable</w:t>
            </w:r>
            <w:r>
              <w:rPr>
                <w:rFonts w:ascii="Times New Roman" w:hAnsi="Times New Roman" w:cs="Times New Roman" w:hint="eastAsia"/>
                <w:bCs/>
                <w:lang w:val="en-GB"/>
              </w:rPr>
              <w:t xml:space="preserve"> from gNB</w:t>
            </w:r>
            <w:r>
              <w:rPr>
                <w:rFonts w:ascii="Times New Roman" w:hAnsi="Times New Roman" w:cs="Times New Roman"/>
                <w:bCs/>
                <w:lang w:val="en-GB"/>
              </w:rPr>
              <w:t>’</w:t>
            </w:r>
            <w:r>
              <w:rPr>
                <w:rFonts w:ascii="Times New Roman" w:hAnsi="Times New Roman" w:cs="Times New Roman" w:hint="eastAsia"/>
                <w:bCs/>
                <w:lang w:val="en-GB"/>
              </w:rPr>
              <w:t xml:space="preserve">s point of view. The gNB may be unable to perform correct channel estimation regardless </w:t>
            </w:r>
            <w:r>
              <w:rPr>
                <w:rFonts w:ascii="Times New Roman" w:hAnsi="Times New Roman" w:cs="Times New Roman" w:hint="eastAsia"/>
                <w:bCs/>
                <w:lang w:val="en-GB"/>
              </w:rPr>
              <w:lastRenderedPageBreak/>
              <w:t xml:space="preserve">DMRS are bundled or not. UE reaction to TA command shall be as soon as possible. </w:t>
            </w:r>
          </w:p>
          <w:p w14:paraId="130C374C" w14:textId="51153E12" w:rsidR="001A1051" w:rsidRPr="001A1051" w:rsidRDefault="001A1051" w:rsidP="001A1051">
            <w:pPr>
              <w:rPr>
                <w:rFonts w:ascii="Times New Roman" w:hAnsi="Times New Roman" w:cs="Times New Roman"/>
                <w:bCs/>
                <w:lang w:val="en-GB"/>
              </w:rPr>
            </w:pPr>
            <w:r>
              <w:rPr>
                <w:rFonts w:ascii="Times New Roman" w:hAnsi="Times New Roman" w:cs="Times New Roman" w:hint="eastAsia"/>
                <w:bCs/>
                <w:lang w:val="en-GB"/>
              </w:rPr>
              <w:t xml:space="preserve">Allowing TA </w:t>
            </w:r>
            <w:r>
              <w:rPr>
                <w:rFonts w:ascii="Times New Roman" w:hAnsi="Times New Roman" w:cs="Times New Roman"/>
                <w:bCs/>
                <w:lang w:val="en-GB"/>
              </w:rPr>
              <w:t>constitutes</w:t>
            </w:r>
            <w:r>
              <w:rPr>
                <w:rFonts w:ascii="Times New Roman" w:hAnsi="Times New Roman" w:cs="Times New Roman" w:hint="eastAsia"/>
                <w:bCs/>
                <w:lang w:val="en-GB"/>
              </w:rPr>
              <w:t xml:space="preserve"> an event makes TA procedure </w:t>
            </w:r>
            <w:r>
              <w:rPr>
                <w:rFonts w:ascii="Times New Roman" w:hAnsi="Times New Roman" w:cs="Times New Roman"/>
                <w:bCs/>
                <w:lang w:val="en-GB"/>
              </w:rPr>
              <w:t>unchanged</w:t>
            </w:r>
            <w:r>
              <w:rPr>
                <w:rFonts w:ascii="Times New Roman" w:hAnsi="Times New Roman" w:cs="Times New Roman" w:hint="eastAsia"/>
                <w:bCs/>
                <w:lang w:val="en-GB"/>
              </w:rPr>
              <w:t xml:space="preserve">, so legacy </w:t>
            </w:r>
            <w:r>
              <w:rPr>
                <w:rFonts w:ascii="Times New Roman" w:hAnsi="Times New Roman" w:cs="Times New Roman"/>
                <w:bCs/>
                <w:lang w:val="en-GB"/>
              </w:rPr>
              <w:t>behaviour</w:t>
            </w:r>
            <w:r>
              <w:rPr>
                <w:rFonts w:ascii="Times New Roman" w:hAnsi="Times New Roman" w:cs="Times New Roman" w:hint="eastAsia"/>
                <w:bCs/>
                <w:lang w:val="en-GB"/>
              </w:rPr>
              <w:t xml:space="preserve"> is not affected by the newly introduced JCE feature.</w:t>
            </w:r>
          </w:p>
        </w:tc>
      </w:tr>
      <w:tr w:rsidR="00A21C90" w14:paraId="44E29971" w14:textId="77777777" w:rsidTr="00CC6AB1">
        <w:trPr>
          <w:trHeight w:val="419"/>
          <w:jc w:val="center"/>
        </w:trPr>
        <w:tc>
          <w:tcPr>
            <w:tcW w:w="1220" w:type="dxa"/>
            <w:shd w:val="clear" w:color="auto" w:fill="auto"/>
            <w:vAlign w:val="center"/>
          </w:tcPr>
          <w:p w14:paraId="06D759E7" w14:textId="32514E8F" w:rsidR="00A21C90" w:rsidRPr="002F0779" w:rsidRDefault="002F0779" w:rsidP="00CC6AB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2B98901C" w14:textId="77777777" w:rsidR="002F0779" w:rsidRDefault="002F0779" w:rsidP="00CC6AB1">
            <w:pPr>
              <w:rPr>
                <w:rFonts w:ascii="Times New Roman" w:eastAsia="MS Mincho" w:hAnsi="Times New Roman" w:cs="Times New Roman"/>
                <w:bCs/>
                <w:lang w:eastAsia="ja-JP"/>
              </w:rPr>
            </w:pPr>
            <w:r>
              <w:rPr>
                <w:rFonts w:ascii="Times New Roman" w:eastAsia="MS Mincho" w:hAnsi="Times New Roman" w:cs="Times New Roman"/>
                <w:bCs/>
                <w:lang w:eastAsia="ja-JP"/>
              </w:rPr>
              <w:t>Although we prefer not to treat the action of TA command as an event, but we are fine with the proposal for the sake of progress.</w:t>
            </w:r>
          </w:p>
          <w:p w14:paraId="014AF469" w14:textId="77777777" w:rsidR="00A21C90" w:rsidRDefault="002F0779" w:rsidP="00CC6AB1">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Just need to correct the typo as follow </w:t>
            </w:r>
          </w:p>
          <w:p w14:paraId="0EA0AB91" w14:textId="29709458" w:rsidR="002F0779" w:rsidRPr="002F0779" w:rsidRDefault="002F0779" w:rsidP="00CC6AB1">
            <w:pPr>
              <w:pStyle w:val="af8"/>
              <w:numPr>
                <w:ilvl w:val="0"/>
                <w:numId w:val="25"/>
              </w:numPr>
              <w:ind w:firstLineChars="0"/>
              <w:rPr>
                <w:sz w:val="21"/>
                <w:szCs w:val="21"/>
                <w:lang w:eastAsia="zh-CN"/>
              </w:rPr>
            </w:pPr>
            <w:r w:rsidRPr="00680F50">
              <w:rPr>
                <w:sz w:val="21"/>
                <w:szCs w:val="21"/>
                <w:lang w:eastAsia="zh-CN"/>
              </w:rPr>
              <w:t xml:space="preserve">Note: if the timeline of TA in effect is not </w:t>
            </w:r>
            <w:r w:rsidRPr="002F0779">
              <w:rPr>
                <w:strike/>
                <w:sz w:val="21"/>
                <w:szCs w:val="21"/>
                <w:highlight w:val="yellow"/>
                <w:lang w:eastAsia="zh-CN"/>
              </w:rPr>
              <w:t>is</w:t>
            </w:r>
            <w:r w:rsidRPr="002F0779">
              <w:rPr>
                <w:strike/>
                <w:sz w:val="21"/>
                <w:szCs w:val="21"/>
                <w:lang w:eastAsia="zh-CN"/>
              </w:rPr>
              <w:t xml:space="preserve"> </w:t>
            </w:r>
            <w:r w:rsidRPr="00680F50">
              <w:rPr>
                <w:sz w:val="21"/>
                <w:szCs w:val="21"/>
                <w:lang w:eastAsia="zh-CN"/>
              </w:rPr>
              <w:t>deterministic, the working assumption will be revisited.</w:t>
            </w:r>
          </w:p>
        </w:tc>
      </w:tr>
      <w:tr w:rsidR="00A21C90" w14:paraId="74E8D69D" w14:textId="77777777" w:rsidTr="00CC6AB1">
        <w:trPr>
          <w:trHeight w:val="409"/>
          <w:jc w:val="center"/>
        </w:trPr>
        <w:tc>
          <w:tcPr>
            <w:tcW w:w="1220" w:type="dxa"/>
            <w:shd w:val="clear" w:color="auto" w:fill="auto"/>
            <w:vAlign w:val="center"/>
          </w:tcPr>
          <w:p w14:paraId="44254DA1" w14:textId="6071C3E7" w:rsidR="00A21C90" w:rsidRDefault="001E4702" w:rsidP="00CC6AB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6200190" w14:textId="50DC234F" w:rsidR="00A21C90" w:rsidRDefault="001E4702" w:rsidP="00CC6AB1">
            <w:pPr>
              <w:rPr>
                <w:rFonts w:ascii="Times New Roman" w:hAnsi="Times New Roman" w:cs="Times New Roman"/>
                <w:bCs/>
                <w:lang w:val="en-GB"/>
              </w:rPr>
            </w:pPr>
            <w:r>
              <w:rPr>
                <w:rFonts w:ascii="Times New Roman" w:hAnsi="Times New Roman" w:cs="Times New Roman"/>
                <w:bCs/>
                <w:lang w:val="en-GB"/>
              </w:rPr>
              <w:t>Support the proposed working assumption with the minor typo correction from NTT DOCOMO.</w:t>
            </w:r>
          </w:p>
        </w:tc>
      </w:tr>
      <w:tr w:rsidR="00D131BA" w14:paraId="65F271B6" w14:textId="77777777" w:rsidTr="00CC6AB1">
        <w:trPr>
          <w:trHeight w:val="409"/>
          <w:jc w:val="center"/>
        </w:trPr>
        <w:tc>
          <w:tcPr>
            <w:tcW w:w="1220" w:type="dxa"/>
            <w:shd w:val="clear" w:color="auto" w:fill="auto"/>
            <w:vAlign w:val="center"/>
          </w:tcPr>
          <w:p w14:paraId="22270FFF" w14:textId="4FE81815" w:rsidR="00D131BA" w:rsidRDefault="00D131BA" w:rsidP="00D131B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9D7085" w14:textId="15F0B6DF" w:rsidR="00D131BA" w:rsidRDefault="00D131BA" w:rsidP="00D131BA">
            <w:pPr>
              <w:rPr>
                <w:rFonts w:ascii="Times New Roman" w:hAnsi="Times New Roman" w:cs="Times New Roman"/>
                <w:bCs/>
                <w:lang w:val="en-GB"/>
              </w:rPr>
            </w:pPr>
            <w:r>
              <w:rPr>
                <w:rFonts w:ascii="Times New Roman" w:hAnsi="Times New Roman" w:cs="Times New Roman"/>
                <w:lang w:val="en-GB"/>
              </w:rPr>
              <w:t xml:space="preserve">A TA should not be an event that interrupts the TDW. When the time to apply the TA (based on legacy TA timeline) happens to be within a TDW, the application of the TA can be postponed to after the TDW. </w:t>
            </w:r>
            <w:r>
              <w:rPr>
                <w:rFonts w:ascii="Times New Roman" w:hAnsi="Times New Roman" w:cs="Times New Roman"/>
              </w:rPr>
              <w:t>The infrequent MAC CE based TA command should not be viewed in a same manner as the DCI-based relatively frequent TPC commands that, for DCI 2_2, it is impossible for a NW to avoid and it is important for a UE to maintain a current CLPC state by updating at the end of the TDW.</w:t>
            </w:r>
          </w:p>
        </w:tc>
      </w:tr>
      <w:tr w:rsidR="00EB41D3" w14:paraId="39598026" w14:textId="77777777" w:rsidTr="00FC4B79">
        <w:trPr>
          <w:trHeight w:val="409"/>
          <w:jc w:val="center"/>
        </w:trPr>
        <w:tc>
          <w:tcPr>
            <w:tcW w:w="1220" w:type="dxa"/>
            <w:shd w:val="clear" w:color="auto" w:fill="auto"/>
            <w:vAlign w:val="center"/>
          </w:tcPr>
          <w:p w14:paraId="53C4ECA2" w14:textId="77777777" w:rsidR="00EB41D3" w:rsidRDefault="00EB41D3" w:rsidP="00FC4B7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B6F172" w14:textId="77777777" w:rsidR="00EB41D3" w:rsidRPr="002017F8" w:rsidRDefault="00EB41D3" w:rsidP="00FC4B7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r>
              <w:rPr>
                <w:rFonts w:ascii="Times New Roman" w:hAnsi="Times New Roman" w:cs="Times New Roman"/>
              </w:rPr>
              <w:t>Different from TPC adjustment, TA adjustment should be an event. If it is not considered as an event, the TA adjustment cannot respond immediately. It impacts not only the current PUSCH transmission, but also the uplink transmissions from other UEs due to ICI. Secondly, TA adjustment impacts on both PUCCH and PUSCH. If a gNB is required not to send TA within any configured TDW, then the gNB may never have a chance to send it because the configured TDWs of PUSCH and PUCCH may never be aligned especially in case that configured TDW were agreed per PUCCH resource. Thirdly, since the effective timing of TA command is fixed and in reference to PDSCH slot carrying the TA command, a gNB may not find any DL slot to send TA command that can be effective in a given UL slot because of TDD UL/DL configuration, e.g. DSUU where S has very few DL symbols for PDCCH only.</w:t>
            </w:r>
          </w:p>
        </w:tc>
      </w:tr>
      <w:tr w:rsidR="008F1276" w14:paraId="0CCCF177"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B69D60" w14:textId="77777777" w:rsidR="008F1276" w:rsidRDefault="008F1276" w:rsidP="00FC4B7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C02592"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 xml:space="preserve">Since TA changes slowly, we think there is no need to make a more complicated design based on events and ATDWs.  </w:t>
            </w:r>
          </w:p>
          <w:p w14:paraId="306E26A2"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However, we can accept the WA for progress. (After some checking we expect the timeline should not be an issue).</w:t>
            </w:r>
          </w:p>
        </w:tc>
      </w:tr>
    </w:tbl>
    <w:p w14:paraId="405D4FC5" w14:textId="77777777" w:rsidR="00E53ECE" w:rsidRPr="00E60766" w:rsidRDefault="00E53ECE">
      <w:pPr>
        <w:rPr>
          <w:szCs w:val="21"/>
        </w:rPr>
      </w:pPr>
    </w:p>
    <w:p w14:paraId="38C7249F" w14:textId="77777777" w:rsidR="00A74832" w:rsidRDefault="00476FD4">
      <w:pPr>
        <w:pStyle w:val="2"/>
        <w:spacing w:before="156" w:after="156" w:line="240" w:lineRule="auto"/>
        <w:rPr>
          <w:rFonts w:ascii="Arial" w:hAnsi="Arial" w:cs="Arial"/>
        </w:rPr>
      </w:pPr>
      <w:r>
        <w:rPr>
          <w:rFonts w:ascii="Arial" w:hAnsi="Arial" w:cs="Arial"/>
        </w:rPr>
        <w:t xml:space="preserve">3.5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4AD4A919" w14:textId="77777777" w:rsidR="00A74832" w:rsidRDefault="00476FD4">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Based on the agreements, joint channel estimation (DM-RS bundling) is supported for PUSCH repetition type B and TBoMS. One issue raised about the configured TDW determination for PUSCH repetition type B and TBoMS is the counting method. There are two counting methods f</w:t>
      </w:r>
      <w:r>
        <w:rPr>
          <w:rFonts w:ascii="Times New Roman" w:eastAsia="宋体" w:hAnsi="Times New Roman" w:cs="Times New Roman"/>
          <w:szCs w:val="21"/>
        </w:rPr>
        <w:t>or PUSCH repetition type A, i.e., counting based on physical slots and counting based on available slots.</w:t>
      </w:r>
    </w:p>
    <w:p w14:paraId="5B680CE8" w14:textId="77777777" w:rsidR="00A74832" w:rsidRDefault="00476FD4">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lastRenderedPageBreak/>
        <w:t>P</w:t>
      </w:r>
      <w:r>
        <w:rPr>
          <w:rFonts w:ascii="Times New Roman" w:eastAsia="宋体" w:hAnsi="Times New Roman" w:cs="Times New Roman"/>
          <w:b/>
          <w:kern w:val="0"/>
          <w:szCs w:val="21"/>
          <w:highlight w:val="yellow"/>
          <w:lang w:eastAsia="en-US"/>
        </w:rPr>
        <w:t>roposal 7:</w:t>
      </w:r>
    </w:p>
    <w:p w14:paraId="41C3FE8B" w14:textId="77777777" w:rsidR="00A74832" w:rsidRDefault="00476FD4">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1708E14E" w14:textId="77777777" w:rsidR="00A74832" w:rsidRDefault="00476FD4">
      <w:pPr>
        <w:pStyle w:val="af8"/>
        <w:numPr>
          <w:ilvl w:val="1"/>
          <w:numId w:val="25"/>
        </w:numPr>
        <w:ind w:firstLineChars="0"/>
        <w:rPr>
          <w:sz w:val="21"/>
          <w:szCs w:val="21"/>
          <w:lang w:eastAsia="zh-CN"/>
        </w:rPr>
      </w:pPr>
      <w:r>
        <w:rPr>
          <w:sz w:val="21"/>
          <w:szCs w:val="21"/>
        </w:rPr>
        <w:t>The configured TDWs determination procedure for PUSCH repetition type A counting based on physical slots is applied for PUSCH repetition type B.</w:t>
      </w:r>
    </w:p>
    <w:p w14:paraId="4AB839C3" w14:textId="77777777" w:rsidR="00A74832" w:rsidRDefault="00476FD4">
      <w:pPr>
        <w:pStyle w:val="af8"/>
        <w:numPr>
          <w:ilvl w:val="1"/>
          <w:numId w:val="25"/>
        </w:numPr>
        <w:ind w:firstLineChars="0"/>
        <w:rPr>
          <w:sz w:val="21"/>
          <w:szCs w:val="21"/>
          <w:lang w:eastAsia="zh-CN"/>
        </w:rPr>
      </w:pPr>
      <w:r>
        <w:rPr>
          <w:sz w:val="21"/>
          <w:szCs w:val="21"/>
        </w:rPr>
        <w:t>The configured TDWs determination procedure for PUSCH repetition type A counting based on available slots is applied for TBoMS.</w:t>
      </w:r>
    </w:p>
    <w:p w14:paraId="188CD22C" w14:textId="77777777" w:rsidR="00A74832" w:rsidRDefault="00476FD4">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6D679DC6" w14:textId="77777777" w:rsidR="00A74832" w:rsidRDefault="00A74832">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0C52FD49" w14:textId="77777777">
        <w:trPr>
          <w:trHeight w:val="409"/>
          <w:jc w:val="center"/>
        </w:trPr>
        <w:tc>
          <w:tcPr>
            <w:tcW w:w="1220" w:type="dxa"/>
            <w:shd w:val="clear" w:color="auto" w:fill="auto"/>
            <w:vAlign w:val="center"/>
          </w:tcPr>
          <w:p w14:paraId="3B1CB32F"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12EE76"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174EA949" w14:textId="77777777">
        <w:trPr>
          <w:trHeight w:val="409"/>
          <w:jc w:val="center"/>
        </w:trPr>
        <w:tc>
          <w:tcPr>
            <w:tcW w:w="1220" w:type="dxa"/>
            <w:shd w:val="clear" w:color="auto" w:fill="auto"/>
            <w:vAlign w:val="center"/>
          </w:tcPr>
          <w:p w14:paraId="66CB99E2"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BDB4E11"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74832" w14:paraId="3C5FB4FD" w14:textId="77777777">
        <w:trPr>
          <w:trHeight w:val="419"/>
          <w:jc w:val="center"/>
        </w:trPr>
        <w:tc>
          <w:tcPr>
            <w:tcW w:w="1220" w:type="dxa"/>
            <w:shd w:val="clear" w:color="auto" w:fill="auto"/>
            <w:vAlign w:val="center"/>
          </w:tcPr>
          <w:p w14:paraId="3FC11775"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6DADB759" w14:textId="77777777" w:rsidR="00A74832" w:rsidRDefault="00476FD4">
            <w:pPr>
              <w:rPr>
                <w:rFonts w:ascii="Times New Roman" w:hAnsi="Times New Roman" w:cs="Times New Roman"/>
                <w:bCs/>
              </w:rPr>
            </w:pPr>
            <w:r>
              <w:rPr>
                <w:rFonts w:ascii="Times New Roman" w:hAnsi="Times New Roman" w:cs="Times New Roman" w:hint="eastAsia"/>
                <w:bCs/>
              </w:rPr>
              <w:t xml:space="preserve">Support </w:t>
            </w:r>
          </w:p>
        </w:tc>
      </w:tr>
      <w:tr w:rsidR="001346C3" w14:paraId="73A3D1CD" w14:textId="77777777">
        <w:trPr>
          <w:trHeight w:val="409"/>
          <w:jc w:val="center"/>
        </w:trPr>
        <w:tc>
          <w:tcPr>
            <w:tcW w:w="1220" w:type="dxa"/>
            <w:shd w:val="clear" w:color="auto" w:fill="auto"/>
            <w:vAlign w:val="center"/>
          </w:tcPr>
          <w:p w14:paraId="3EAF17DD" w14:textId="0AC3E199" w:rsidR="001346C3" w:rsidRDefault="001346C3" w:rsidP="001346C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335DD6" w14:textId="17B26029" w:rsidR="001346C3" w:rsidRDefault="001346C3" w:rsidP="001346C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9E3AAA" w14:paraId="30035503"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70379" w14:textId="77777777" w:rsidR="009E3AAA" w:rsidRDefault="009E3AAA" w:rsidP="00CC6AB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D12DE" w14:textId="77777777" w:rsidR="009E3AAA" w:rsidRDefault="009E3AAA" w:rsidP="00CC6AB1">
            <w:pPr>
              <w:rPr>
                <w:rFonts w:ascii="Times New Roman" w:hAnsi="Times New Roman" w:cs="Times New Roman"/>
                <w:bCs/>
                <w:lang w:val="en-GB"/>
              </w:rPr>
            </w:pPr>
            <w:r>
              <w:rPr>
                <w:rFonts w:ascii="Times New Roman" w:hAnsi="Times New Roman" w:cs="Times New Roman"/>
                <w:bCs/>
                <w:lang w:val="en-GB"/>
              </w:rPr>
              <w:t>The main bullet can be limited to the configured TDW procedure, with the revision below:</w:t>
            </w:r>
          </w:p>
          <w:p w14:paraId="0269CDA8" w14:textId="77777777" w:rsidR="009E3AAA" w:rsidRDefault="009E3AAA" w:rsidP="00CC6AB1">
            <w:pPr>
              <w:rPr>
                <w:rFonts w:ascii="Times New Roman" w:hAnsi="Times New Roman" w:cs="Times New Roman"/>
                <w:bCs/>
                <w:lang w:val="en-GB"/>
              </w:rPr>
            </w:pPr>
            <w:r w:rsidRPr="009E3AAA">
              <w:rPr>
                <w:rFonts w:ascii="Times New Roman" w:hAnsi="Times New Roman" w:cs="Times New Roman"/>
                <w:bCs/>
                <w:lang w:val="en-GB"/>
              </w:rPr>
              <w:t xml:space="preserve">The </w:t>
            </w:r>
            <w:r w:rsidRPr="009E3AAA">
              <w:rPr>
                <w:rFonts w:ascii="Times New Roman" w:hAnsi="Times New Roman" w:cs="Times New Roman"/>
                <w:bCs/>
                <w:color w:val="FF0000"/>
                <w:lang w:val="en-GB"/>
              </w:rPr>
              <w:t xml:space="preserve">configured </w:t>
            </w:r>
            <w:r w:rsidRPr="009E3AAA">
              <w:rPr>
                <w:rFonts w:ascii="Times New Roman" w:hAnsi="Times New Roman" w:cs="Times New Roman"/>
                <w:bCs/>
                <w:lang w:val="en-GB"/>
              </w:rPr>
              <w:t xml:space="preserve">TDW determination procedure agreed for PUSCH repetition type A is applicable for PUSCH repetition type B and </w:t>
            </w:r>
            <w:r w:rsidRPr="009E3AAA">
              <w:rPr>
                <w:rFonts w:ascii="Times New Roman" w:hAnsi="Times New Roman" w:cs="Times New Roman" w:hint="eastAsia"/>
                <w:bCs/>
                <w:lang w:val="en-GB"/>
              </w:rPr>
              <w:t>TBoMS</w:t>
            </w:r>
          </w:p>
        </w:tc>
      </w:tr>
      <w:tr w:rsidR="00AD1B29" w14:paraId="0A88B83E"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1366D1" w14:textId="48A0F0E6" w:rsidR="00AD1B29" w:rsidRDefault="00AD1B29" w:rsidP="00AD1B2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68849" w14:textId="622A753B" w:rsidR="00AD1B29" w:rsidRDefault="00AD1B29" w:rsidP="00AD1B29">
            <w:pPr>
              <w:rPr>
                <w:rFonts w:ascii="Times New Roman" w:hAnsi="Times New Roman" w:cs="Times New Roman"/>
                <w:bCs/>
                <w:lang w:val="en-GB"/>
              </w:rPr>
            </w:pPr>
            <w:r>
              <w:rPr>
                <w:rFonts w:ascii="Times New Roman" w:hAnsi="Times New Roman" w:cs="Times New Roman"/>
                <w:bCs/>
                <w:lang w:val="en-GB"/>
              </w:rPr>
              <w:t>Can we remove the “configured” from the above proposal? Similar to FL’s proposal 8, the whole TDW determination procedure for PUSCH repetition type A should be reused</w:t>
            </w:r>
            <w:r w:rsidR="00190ED1">
              <w:rPr>
                <w:rFonts w:ascii="Times New Roman" w:hAnsi="Times New Roman" w:cs="Times New Roman"/>
                <w:bCs/>
                <w:lang w:val="en-GB"/>
              </w:rPr>
              <w:t>, not only the configured TDW determination procedure</w:t>
            </w:r>
            <w:r>
              <w:rPr>
                <w:rFonts w:ascii="Times New Roman" w:hAnsi="Times New Roman" w:cs="Times New Roman"/>
                <w:bCs/>
                <w:lang w:val="en-GB"/>
              </w:rPr>
              <w:t>. Therefore, we propose to modify the proposal as follows.</w:t>
            </w:r>
          </w:p>
          <w:p w14:paraId="69E74577" w14:textId="77777777" w:rsidR="00AD1B29" w:rsidRDefault="00AD1B29" w:rsidP="00AD1B29">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w:t>
            </w:r>
          </w:p>
          <w:p w14:paraId="6860C41D" w14:textId="77777777" w:rsidR="00AD1B29" w:rsidRDefault="00AD1B29" w:rsidP="00AD1B29">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63507D3A" w14:textId="77777777" w:rsidR="00AD1B29" w:rsidRDefault="00AD1B29" w:rsidP="00AD1B29">
            <w:pPr>
              <w:pStyle w:val="af8"/>
              <w:numPr>
                <w:ilvl w:val="1"/>
                <w:numId w:val="25"/>
              </w:numPr>
              <w:ind w:firstLineChars="0"/>
              <w:rPr>
                <w:sz w:val="21"/>
                <w:szCs w:val="21"/>
                <w:lang w:eastAsia="zh-CN"/>
              </w:rPr>
            </w:pPr>
            <w:r>
              <w:rPr>
                <w:sz w:val="21"/>
                <w:szCs w:val="21"/>
              </w:rPr>
              <w:t>The</w:t>
            </w:r>
            <w:r w:rsidRPr="005D0785">
              <w:rPr>
                <w:strike/>
                <w:color w:val="FF0000"/>
                <w:sz w:val="21"/>
                <w:szCs w:val="21"/>
              </w:rPr>
              <w:t xml:space="preserve"> configured</w:t>
            </w:r>
            <w:r w:rsidRPr="005D0785">
              <w:rPr>
                <w:color w:val="FF0000"/>
                <w:sz w:val="21"/>
                <w:szCs w:val="21"/>
              </w:rPr>
              <w:t xml:space="preserve"> </w:t>
            </w:r>
            <w:r>
              <w:rPr>
                <w:sz w:val="21"/>
                <w:szCs w:val="21"/>
              </w:rPr>
              <w:t>TDWs determination procedure for PUSCH repetition type A counting based on physical slots is applied for PUSCH repetition type B.</w:t>
            </w:r>
          </w:p>
          <w:p w14:paraId="21E0FB1B" w14:textId="77777777" w:rsidR="00AD1B29" w:rsidRDefault="00AD1B29" w:rsidP="00AD1B29">
            <w:pPr>
              <w:pStyle w:val="af8"/>
              <w:numPr>
                <w:ilvl w:val="1"/>
                <w:numId w:val="25"/>
              </w:numPr>
              <w:ind w:firstLineChars="0"/>
              <w:rPr>
                <w:sz w:val="21"/>
                <w:szCs w:val="21"/>
                <w:lang w:eastAsia="zh-CN"/>
              </w:rPr>
            </w:pPr>
            <w:r>
              <w:rPr>
                <w:sz w:val="21"/>
                <w:szCs w:val="21"/>
              </w:rPr>
              <w:t xml:space="preserve">The </w:t>
            </w:r>
            <w:r w:rsidRPr="005D0785">
              <w:rPr>
                <w:strike/>
                <w:color w:val="FF0000"/>
                <w:sz w:val="21"/>
                <w:szCs w:val="21"/>
              </w:rPr>
              <w:t>configured</w:t>
            </w:r>
            <w:r>
              <w:rPr>
                <w:sz w:val="21"/>
                <w:szCs w:val="21"/>
              </w:rPr>
              <w:t xml:space="preserve"> TDWs determination procedure for PUSCH repetition type A counting based on available slots is applied for TBoMS.</w:t>
            </w:r>
          </w:p>
          <w:p w14:paraId="2B5C2F20" w14:textId="058DAFFD" w:rsidR="00AD1B29" w:rsidRPr="00AD1B29" w:rsidRDefault="00AD1B29" w:rsidP="00AD1B29">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tc>
      </w:tr>
      <w:tr w:rsidR="00904EF0" w14:paraId="50B90EA7"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03CE17" w14:textId="180B8756" w:rsidR="00904EF0" w:rsidRDefault="00904EF0" w:rsidP="00AD1B2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638AC" w14:textId="3ABFA994" w:rsidR="00904EF0" w:rsidRDefault="00904EF0" w:rsidP="00AD1B2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0007CA" w14:paraId="41D1CE09"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D455D" w14:textId="4C593FA0"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ABEAC" w14:textId="16EACB1F" w:rsidR="000007CA" w:rsidRDefault="000007CA" w:rsidP="000007CA">
            <w:pPr>
              <w:rPr>
                <w:rFonts w:ascii="Times New Roman" w:hAnsi="Times New Roman" w:cs="Times New Roman"/>
                <w:bCs/>
                <w:lang w:val="en-GB"/>
              </w:rPr>
            </w:pPr>
            <w:r>
              <w:rPr>
                <w:rFonts w:ascii="Times New Roman" w:eastAsia="Malgun Gothic" w:hAnsi="Times New Roman" w:cs="Times New Roman" w:hint="eastAsia"/>
                <w:bCs/>
                <w:lang w:val="en-GB" w:eastAsia="ko-KR"/>
              </w:rPr>
              <w:t>We are ok</w:t>
            </w:r>
            <w:r>
              <w:rPr>
                <w:rFonts w:ascii="Times New Roman" w:eastAsia="Malgun Gothic" w:hAnsi="Times New Roman" w:cs="Times New Roman"/>
                <w:bCs/>
                <w:lang w:val="en-GB" w:eastAsia="ko-KR"/>
              </w:rPr>
              <w:t>ay with Proposal 7.</w:t>
            </w:r>
          </w:p>
        </w:tc>
      </w:tr>
      <w:tr w:rsidR="009B635C" w14:paraId="079778F2"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6A0D8" w14:textId="3B50E32B" w:rsidR="009B635C" w:rsidRDefault="009B635C" w:rsidP="009B635C">
            <w:pPr>
              <w:jc w:val="center"/>
              <w:rPr>
                <w:rFonts w:ascii="Times New Roman" w:eastAsia="Malgun Gothic" w:hAnsi="Times New Roman" w:cs="Times New Roman"/>
                <w:bCs/>
                <w:lang w:val="en-GB" w:eastAsia="ko-KR"/>
              </w:rPr>
            </w:pPr>
            <w:r w:rsidRPr="009B635C">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54A12" w14:textId="32ED254F" w:rsidR="009B635C" w:rsidRDefault="009B635C" w:rsidP="000007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3E6114" w14:paraId="3B73FA76"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9D5855" w14:textId="2EB17BF5" w:rsidR="003E6114" w:rsidRPr="009B635C"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27C37" w14:textId="69ED22B2"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It is our understanding that counting based on physical slot is supported for TBoMS. Moreover since it is already agreed to support PUSCH repetition type B and TBoMS if it reuses </w:t>
            </w:r>
            <w:r>
              <w:rPr>
                <w:rFonts w:ascii="Times New Roman" w:eastAsia="Malgun Gothic" w:hAnsi="Times New Roman" w:cs="Times New Roman"/>
                <w:bCs/>
                <w:lang w:val="en-GB" w:eastAsia="ko-KR"/>
              </w:rPr>
              <w:lastRenderedPageBreak/>
              <w:t>enhancements for PUSCH repetition type A.</w:t>
            </w:r>
          </w:p>
        </w:tc>
      </w:tr>
      <w:tr w:rsidR="00432DB5" w14:paraId="7FB6539E"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B97FEF" w14:textId="40023B23" w:rsidR="00432DB5" w:rsidRDefault="00432DB5"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6DE9FC" w14:textId="584B0BDC" w:rsidR="00432DB5" w:rsidRDefault="00432DB5" w:rsidP="003E611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1A1051" w14:paraId="4A486F12"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F7F9D" w14:textId="130FAFD0" w:rsidR="001A1051" w:rsidRPr="001A1051" w:rsidRDefault="001A1051" w:rsidP="003E611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F6528" w14:textId="49FEF01F" w:rsidR="001A1051" w:rsidRPr="001A1051" w:rsidRDefault="001A1051" w:rsidP="003E6114">
            <w:pPr>
              <w:rPr>
                <w:rFonts w:ascii="Times New Roman" w:hAnsi="Times New Roman" w:cs="Times New Roman"/>
                <w:bCs/>
                <w:lang w:val="en-GB"/>
              </w:rPr>
            </w:pPr>
            <w:r>
              <w:rPr>
                <w:rFonts w:ascii="Times New Roman" w:hAnsi="Times New Roman" w:cs="Times New Roman" w:hint="eastAsia"/>
                <w:bCs/>
                <w:lang w:val="en-GB"/>
              </w:rPr>
              <w:t>Support the proposal.</w:t>
            </w:r>
          </w:p>
        </w:tc>
      </w:tr>
      <w:tr w:rsidR="001D5E25" w14:paraId="2D206631"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95D0CE" w14:textId="234EAA76" w:rsidR="001D5E25" w:rsidRDefault="001D5E25" w:rsidP="003E611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786DFD" w14:textId="1B8AD511" w:rsidR="001D5E25" w:rsidRDefault="001D5E25" w:rsidP="003E611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25415" w14:paraId="37E4F40F"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B4E9C" w14:textId="563B8D7D" w:rsidR="00D25415" w:rsidRPr="00D25415" w:rsidRDefault="00D25415" w:rsidP="003E611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03ABDC" w14:textId="5B74D085" w:rsidR="00D25415" w:rsidRPr="00D25415" w:rsidRDefault="00D25415" w:rsidP="003E611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w:t>
            </w:r>
          </w:p>
        </w:tc>
      </w:tr>
      <w:tr w:rsidR="001F289E" w14:paraId="1AF4E204"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26AC0E" w14:textId="051C32B3" w:rsidR="001F289E" w:rsidRDefault="001F289E" w:rsidP="001F289E">
            <w:pPr>
              <w:jc w:val="center"/>
              <w:rPr>
                <w:rFonts w:ascii="Times New Roman" w:eastAsia="MS Mincho" w:hAnsi="Times New Roman" w:cs="Times New Roman"/>
                <w:bCs/>
                <w:lang w:val="en-GB" w:eastAsia="ja-JP"/>
              </w:rPr>
            </w:pPr>
            <w:r>
              <w:rPr>
                <w:rFonts w:ascii="Times New Roman" w:hAnsi="Times New Roman" w:cs="Times New Roman"/>
                <w:bCs/>
                <w:lang w:val="en-GB"/>
              </w:rPr>
              <w:t>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A36209" w14:textId="25D1A4F7" w:rsidR="001F289E" w:rsidRDefault="001F289E" w:rsidP="001F289E">
            <w:pPr>
              <w:rPr>
                <w:rFonts w:ascii="Times New Roman" w:eastAsia="MS Mincho" w:hAnsi="Times New Roman" w:cs="Times New Roman"/>
                <w:bCs/>
                <w:lang w:val="en-GB" w:eastAsia="ja-JP"/>
              </w:rPr>
            </w:pPr>
            <w:r>
              <w:rPr>
                <w:rFonts w:ascii="Times New Roman" w:hAnsi="Times New Roman" w:cs="Times New Roman" w:hint="eastAsia"/>
                <w:bCs/>
                <w:lang w:val="en-GB"/>
              </w:rPr>
              <w:t>Support the proposal.</w:t>
            </w:r>
          </w:p>
        </w:tc>
      </w:tr>
      <w:tr w:rsidR="009745E3" w14:paraId="5FC69783"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3B46CA" w14:textId="685E0326" w:rsidR="009745E3" w:rsidRDefault="009745E3" w:rsidP="009745E3">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179546" w14:textId="1ABB483C" w:rsidR="009745E3" w:rsidRDefault="009745E3" w:rsidP="009745E3">
            <w:pPr>
              <w:rPr>
                <w:rFonts w:ascii="Times New Roman" w:hAnsi="Times New Roman" w:cs="Times New Roman"/>
                <w:bCs/>
                <w:lang w:val="en-GB"/>
              </w:rPr>
            </w:pPr>
            <w:r>
              <w:rPr>
                <w:rFonts w:ascii="Times New Roman" w:eastAsia="MS Mincho" w:hAnsi="Times New Roman" w:cs="Times New Roman"/>
                <w:bCs/>
                <w:lang w:val="en-GB" w:eastAsia="ja-JP"/>
              </w:rPr>
              <w:t>Ok with this Proposal.</w:t>
            </w:r>
          </w:p>
        </w:tc>
      </w:tr>
      <w:tr w:rsidR="008F1276" w14:paraId="7A0786B0"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C5F15" w14:textId="77777777" w:rsidR="008F1276" w:rsidRDefault="008F1276" w:rsidP="00FC4B7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487042" w14:textId="77777777" w:rsidR="008F1276" w:rsidRDefault="008F1276" w:rsidP="00FC4B7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bl>
    <w:p w14:paraId="6EB4975C" w14:textId="77777777" w:rsidR="00A74832" w:rsidRPr="009E3AAA" w:rsidRDefault="00A74832">
      <w:pPr>
        <w:rPr>
          <w:szCs w:val="21"/>
        </w:rPr>
      </w:pPr>
    </w:p>
    <w:p w14:paraId="211FA839" w14:textId="77777777" w:rsidR="00A74832" w:rsidRDefault="00476FD4">
      <w:pPr>
        <w:rPr>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szCs w:val="21"/>
        </w:rPr>
        <w:t>Another issue is whether</w:t>
      </w:r>
      <w:r>
        <w:rPr>
          <w:szCs w:val="21"/>
        </w:rPr>
        <w:t xml:space="preserve"> </w:t>
      </w:r>
      <w:r>
        <w:rPr>
          <w:rFonts w:ascii="Times New Roman" w:eastAsia="宋体" w:hAnsi="Times New Roman" w:cs="Times New Roman"/>
          <w:szCs w:val="21"/>
        </w:rPr>
        <w:t>DM-RS bundling and TDW determination can be applied to repetition of TBoMS.</w:t>
      </w:r>
    </w:p>
    <w:p w14:paraId="568559AA" w14:textId="77777777" w:rsidR="00A74832" w:rsidRDefault="00476FD4">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8:</w:t>
      </w:r>
    </w:p>
    <w:p w14:paraId="54CDA91F" w14:textId="77777777" w:rsidR="00A74832" w:rsidRDefault="00476FD4">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70DDE659" w14:textId="77777777" w:rsidR="00A74832" w:rsidRDefault="00476FD4">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74832" w14:paraId="01166632" w14:textId="77777777">
        <w:trPr>
          <w:trHeight w:val="409"/>
          <w:jc w:val="center"/>
        </w:trPr>
        <w:tc>
          <w:tcPr>
            <w:tcW w:w="1220" w:type="dxa"/>
            <w:shd w:val="clear" w:color="auto" w:fill="auto"/>
            <w:vAlign w:val="center"/>
          </w:tcPr>
          <w:p w14:paraId="0BDAC73E"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1A4002" w14:textId="77777777" w:rsidR="00A74832" w:rsidRDefault="00476FD4">
            <w:pPr>
              <w:jc w:val="center"/>
              <w:rPr>
                <w:rFonts w:ascii="Times New Roman" w:hAnsi="Times New Roman" w:cs="Times New Roman"/>
                <w:b/>
                <w:lang w:val="en-GB"/>
              </w:rPr>
            </w:pPr>
            <w:r>
              <w:rPr>
                <w:rFonts w:ascii="Times New Roman" w:hAnsi="Times New Roman" w:cs="Times New Roman"/>
                <w:b/>
                <w:lang w:val="en-GB"/>
              </w:rPr>
              <w:t>Comments</w:t>
            </w:r>
          </w:p>
        </w:tc>
      </w:tr>
      <w:tr w:rsidR="00A74832" w14:paraId="20C3FEE2" w14:textId="77777777">
        <w:trPr>
          <w:trHeight w:val="409"/>
          <w:jc w:val="center"/>
        </w:trPr>
        <w:tc>
          <w:tcPr>
            <w:tcW w:w="1220" w:type="dxa"/>
            <w:shd w:val="clear" w:color="auto" w:fill="auto"/>
            <w:vAlign w:val="center"/>
          </w:tcPr>
          <w:p w14:paraId="535B3AFE" w14:textId="77777777" w:rsidR="00A74832" w:rsidRDefault="00476F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DF31044" w14:textId="77777777" w:rsidR="00A74832" w:rsidRDefault="00476F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74832" w14:paraId="5ABFAD24" w14:textId="77777777">
        <w:trPr>
          <w:trHeight w:val="419"/>
          <w:jc w:val="center"/>
        </w:trPr>
        <w:tc>
          <w:tcPr>
            <w:tcW w:w="1220" w:type="dxa"/>
            <w:shd w:val="clear" w:color="auto" w:fill="auto"/>
            <w:vAlign w:val="center"/>
          </w:tcPr>
          <w:p w14:paraId="1A15F973" w14:textId="77777777" w:rsidR="00A74832" w:rsidRDefault="00476FD4">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580F5FFB" w14:textId="77777777" w:rsidR="00A74832" w:rsidRDefault="00476FD4">
            <w:pPr>
              <w:pStyle w:val="af8"/>
              <w:ind w:firstLineChars="0" w:firstLine="0"/>
              <w:rPr>
                <w:sz w:val="21"/>
                <w:szCs w:val="21"/>
                <w:lang w:eastAsia="zh-CN"/>
              </w:rPr>
            </w:pPr>
            <w:r>
              <w:rPr>
                <w:rFonts w:hint="eastAsia"/>
                <w:sz w:val="21"/>
                <w:szCs w:val="21"/>
                <w:lang w:eastAsia="zh-CN"/>
              </w:rPr>
              <w:t>Support the proposal, with the following suggested revisions.</w:t>
            </w:r>
          </w:p>
          <w:p w14:paraId="60E20AA8" w14:textId="77777777" w:rsidR="00A74832" w:rsidRDefault="00476FD4">
            <w:pPr>
              <w:pStyle w:val="af8"/>
              <w:ind w:firstLineChars="0" w:firstLine="0"/>
              <w:rPr>
                <w:bCs/>
                <w:lang w:val="en-GB"/>
              </w:rPr>
            </w:pPr>
            <w:r>
              <w:rPr>
                <w:sz w:val="21"/>
                <w:szCs w:val="21"/>
                <w:lang w:eastAsia="zh-CN"/>
              </w:rPr>
              <w:t xml:space="preserve">The TDW determination procedure agreed for PUSCH repetition type A </w:t>
            </w:r>
            <w:r>
              <w:rPr>
                <w:color w:val="FF0000"/>
                <w:sz w:val="21"/>
                <w:szCs w:val="21"/>
                <w:u w:val="single"/>
              </w:rPr>
              <w:t>counting based on available slots</w:t>
            </w:r>
            <w:r>
              <w:rPr>
                <w:rFonts w:hint="eastAsia"/>
                <w:sz w:val="21"/>
                <w:szCs w:val="21"/>
                <w:lang w:eastAsia="zh-CN"/>
              </w:rPr>
              <w:t xml:space="preserve"> </w:t>
            </w:r>
            <w:r>
              <w:rPr>
                <w:sz w:val="21"/>
                <w:szCs w:val="21"/>
                <w:lang w:eastAsia="zh-CN"/>
              </w:rPr>
              <w:t xml:space="preserve">is applicable for repetition of </w:t>
            </w:r>
            <w:r>
              <w:rPr>
                <w:rFonts w:hint="eastAsia"/>
                <w:sz w:val="21"/>
                <w:szCs w:val="21"/>
                <w:lang w:eastAsia="zh-CN"/>
              </w:rPr>
              <w:t>TBoMS</w:t>
            </w:r>
            <w:r>
              <w:rPr>
                <w:sz w:val="21"/>
                <w:szCs w:val="21"/>
                <w:lang w:eastAsia="zh-CN"/>
              </w:rPr>
              <w:t>.</w:t>
            </w:r>
          </w:p>
        </w:tc>
      </w:tr>
      <w:tr w:rsidR="00C31EFA" w14:paraId="37A49B84" w14:textId="77777777">
        <w:trPr>
          <w:trHeight w:val="409"/>
          <w:jc w:val="center"/>
        </w:trPr>
        <w:tc>
          <w:tcPr>
            <w:tcW w:w="1220" w:type="dxa"/>
            <w:shd w:val="clear" w:color="auto" w:fill="auto"/>
            <w:vAlign w:val="center"/>
          </w:tcPr>
          <w:p w14:paraId="06621D51" w14:textId="1C3AA0A9" w:rsidR="00C31EFA" w:rsidRDefault="00C31EFA" w:rsidP="00C31EF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0B5ABA" w14:textId="6D1F17A0" w:rsidR="00C31EFA" w:rsidRDefault="009D187E" w:rsidP="00C31EFA">
            <w:pPr>
              <w:rPr>
                <w:rFonts w:ascii="Times New Roman" w:hAnsi="Times New Roman" w:cs="Times New Roman"/>
                <w:bCs/>
                <w:lang w:val="en-GB"/>
              </w:rPr>
            </w:pPr>
            <w:r>
              <w:rPr>
                <w:rFonts w:ascii="Times New Roman" w:hAnsi="Times New Roman" w:cs="Times New Roman"/>
                <w:bCs/>
                <w:lang w:val="en-GB"/>
              </w:rPr>
              <w:t>Agree with revision from ZTE.</w:t>
            </w:r>
          </w:p>
        </w:tc>
      </w:tr>
      <w:tr w:rsidR="009E3AAA" w14:paraId="35B8ECCB"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23232" w14:textId="77777777" w:rsidR="009E3AAA" w:rsidRDefault="009E3AAA" w:rsidP="00CC6AB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1CAA2B" w14:textId="77777777" w:rsidR="009E3AAA" w:rsidRDefault="009E3AAA" w:rsidP="00CC6AB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revision from ZTE.</w:t>
            </w:r>
          </w:p>
        </w:tc>
      </w:tr>
      <w:tr w:rsidR="00AD1B29" w14:paraId="16B8BC04"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B13EEB" w14:textId="706AB667" w:rsidR="00AD1B29" w:rsidRDefault="00AD1B29" w:rsidP="00AD1B2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C79C02" w14:textId="48E479FD" w:rsidR="00AD1B29" w:rsidRDefault="00AD1B29" w:rsidP="00AD1B29">
            <w:pPr>
              <w:rPr>
                <w:rFonts w:ascii="Times New Roman" w:hAnsi="Times New Roman" w:cs="Times New Roman"/>
                <w:bCs/>
                <w:lang w:val="en-GB"/>
              </w:rPr>
            </w:pPr>
            <w:r>
              <w:rPr>
                <w:rFonts w:ascii="Times New Roman" w:hAnsi="Times New Roman" w:cs="Times New Roman"/>
                <w:bCs/>
                <w:lang w:val="en-GB"/>
              </w:rPr>
              <w:t>Support the FL’s proposal. Modification from ZTE seems to be correct.</w:t>
            </w:r>
          </w:p>
        </w:tc>
      </w:tr>
      <w:tr w:rsidR="00E237B3" w14:paraId="7CCD3295"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286B8" w14:textId="1493B9AB" w:rsidR="00E237B3" w:rsidRDefault="00E237B3" w:rsidP="00AD1B2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217FC" w14:textId="77777777" w:rsidR="00E237B3" w:rsidRDefault="00E237B3" w:rsidP="00AD1B29">
            <w:pPr>
              <w:rPr>
                <w:rFonts w:ascii="Times New Roman" w:hAnsi="Times New Roman" w:cs="Times New Roman"/>
                <w:bCs/>
                <w:lang w:val="en-GB"/>
              </w:rPr>
            </w:pPr>
            <w:r>
              <w:rPr>
                <w:rFonts w:ascii="Times New Roman" w:hAnsi="Times New Roman" w:cs="Times New Roman"/>
                <w:bCs/>
                <w:lang w:val="en-GB"/>
              </w:rPr>
              <w:t xml:space="preserve">We are fine with the update from ZTE. </w:t>
            </w:r>
          </w:p>
          <w:p w14:paraId="4E570E52" w14:textId="683D5F0A" w:rsidR="00600F8D" w:rsidRDefault="00600F8D" w:rsidP="00AD1B29">
            <w:pPr>
              <w:rPr>
                <w:rFonts w:ascii="Times New Roman" w:hAnsi="Times New Roman" w:cs="Times New Roman"/>
                <w:bCs/>
                <w:lang w:val="en-GB"/>
              </w:rPr>
            </w:pPr>
            <w:r>
              <w:rPr>
                <w:rFonts w:ascii="Times New Roman" w:hAnsi="Times New Roman" w:cs="Times New Roman"/>
                <w:bCs/>
                <w:lang w:val="en-GB"/>
              </w:rPr>
              <w:t xml:space="preserve">Suggest to </w:t>
            </w:r>
            <w:r w:rsidRPr="00600F8D">
              <w:rPr>
                <w:rFonts w:ascii="Times New Roman" w:hAnsi="Times New Roman" w:cs="Times New Roman"/>
                <w:bCs/>
                <w:lang w:val="en-GB"/>
              </w:rPr>
              <w:t>add “</w:t>
            </w:r>
            <w:r w:rsidRPr="00600F8D">
              <w:rPr>
                <w:rFonts w:ascii="Times New Roman" w:hAnsi="Times New Roman" w:cs="Times New Roman"/>
                <w:szCs w:val="21"/>
              </w:rPr>
              <w:t>No additional specification enhancement is needed</w:t>
            </w:r>
            <w:r w:rsidRPr="00600F8D">
              <w:rPr>
                <w:rFonts w:ascii="Times New Roman" w:hAnsi="Times New Roman" w:cs="Times New Roman"/>
                <w:bCs/>
                <w:lang w:val="en-GB"/>
              </w:rPr>
              <w:t>”</w:t>
            </w:r>
          </w:p>
        </w:tc>
      </w:tr>
      <w:tr w:rsidR="000007CA" w14:paraId="76CB1E30"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57E933" w14:textId="550760F1" w:rsidR="000007CA" w:rsidRDefault="000007CA" w:rsidP="000007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99FEA6" w14:textId="171EF12B" w:rsidR="000007CA" w:rsidRDefault="000007CA" w:rsidP="000007CA">
            <w:pPr>
              <w:rPr>
                <w:rFonts w:ascii="Times New Roman" w:hAnsi="Times New Roman" w:cs="Times New Roman"/>
                <w:bCs/>
                <w:lang w:val="en-GB"/>
              </w:rPr>
            </w:pPr>
            <w:r>
              <w:rPr>
                <w:rFonts w:ascii="Times New Roman" w:eastAsia="Malgun Gothic" w:hAnsi="Times New Roman" w:cs="Times New Roman"/>
                <w:bCs/>
                <w:lang w:val="en-GB" w:eastAsia="ko-KR"/>
              </w:rPr>
              <w:t>Fine with proposal 8.</w:t>
            </w:r>
          </w:p>
        </w:tc>
      </w:tr>
      <w:tr w:rsidR="0007085A" w14:paraId="55175441"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0CE518" w14:textId="468087D0" w:rsidR="0007085A" w:rsidRDefault="0007085A" w:rsidP="000007CA">
            <w:pPr>
              <w:jc w:val="center"/>
              <w:rPr>
                <w:rFonts w:ascii="Times New Roman" w:eastAsia="Malgun Gothic" w:hAnsi="Times New Roman" w:cs="Times New Roman"/>
                <w:bCs/>
                <w:lang w:val="en-GB" w:eastAsia="ko-KR"/>
              </w:rPr>
            </w:pPr>
            <w:r w:rsidRPr="000708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5954F1" w14:textId="77777777" w:rsidR="0007085A" w:rsidRDefault="0007085A" w:rsidP="000007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@FL</w:t>
            </w:r>
          </w:p>
          <w:p w14:paraId="7602F6AF" w14:textId="536462FF" w:rsidR="0007085A" w:rsidRDefault="0007085A" w:rsidP="000007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a clarification question.</w:t>
            </w:r>
            <w:r w:rsidR="00E03610">
              <w:rPr>
                <w:rFonts w:ascii="Times New Roman" w:eastAsia="Malgun Gothic" w:hAnsi="Times New Roman" w:cs="Times New Roman"/>
                <w:bCs/>
                <w:lang w:val="en-GB" w:eastAsia="ko-KR"/>
              </w:rPr>
              <w:t xml:space="preserve"> We have the following restarting behaviour which was agreed.</w:t>
            </w:r>
          </w:p>
          <w:p w14:paraId="57CB17B0" w14:textId="1E3FE675" w:rsidR="0007085A" w:rsidRDefault="0007085A" w:rsidP="000007CA">
            <w:pPr>
              <w:rPr>
                <w:rFonts w:ascii="Times New Roman" w:eastAsia="宋体" w:hAnsi="Times New Roman"/>
                <w:color w:val="000000"/>
                <w:szCs w:val="21"/>
              </w:rPr>
            </w:pPr>
            <w:r>
              <w:rPr>
                <w:rFonts w:ascii="Times New Roman" w:eastAsia="宋体" w:hAnsi="Times New Roman"/>
                <w:color w:val="000000"/>
                <w:szCs w:val="21"/>
              </w:rPr>
              <w:t>“</w:t>
            </w: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w:t>
            </w:r>
            <w:r>
              <w:rPr>
                <w:rFonts w:ascii="Times New Roman" w:hAnsi="Times New Roman"/>
                <w:color w:val="000000"/>
                <w:szCs w:val="21"/>
              </w:rPr>
              <w:lastRenderedPageBreak/>
              <w:t>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r>
              <w:rPr>
                <w:rFonts w:ascii="Times New Roman" w:eastAsia="宋体" w:hAnsi="Times New Roman"/>
                <w:color w:val="000000"/>
                <w:szCs w:val="21"/>
              </w:rPr>
              <w:t>”</w:t>
            </w:r>
          </w:p>
          <w:p w14:paraId="43BD6D4F" w14:textId="5684EB9F" w:rsidR="0007085A" w:rsidRPr="0007085A" w:rsidRDefault="0007085A" w:rsidP="000007CA">
            <w:pPr>
              <w:rPr>
                <w:rFonts w:ascii="Times New Roman" w:eastAsia="Malgun Gothic" w:hAnsi="Times New Roman" w:cs="Times New Roman"/>
                <w:bCs/>
                <w:lang w:eastAsia="ko-KR"/>
              </w:rPr>
            </w:pPr>
            <w:r>
              <w:rPr>
                <w:rFonts w:ascii="Times New Roman" w:eastAsia="宋体" w:hAnsi="Times New Roman"/>
                <w:color w:val="000000"/>
                <w:szCs w:val="21"/>
              </w:rPr>
              <w:t xml:space="preserve">Regarding the above restarting behavior, when it is applied to TBoMS repetitions, </w:t>
            </w:r>
            <w:r w:rsidR="00113E6F">
              <w:rPr>
                <w:rFonts w:ascii="Times New Roman" w:eastAsia="宋体" w:hAnsi="Times New Roman"/>
                <w:color w:val="000000"/>
                <w:szCs w:val="21"/>
              </w:rPr>
              <w:t xml:space="preserve">does </w:t>
            </w:r>
            <w:r>
              <w:rPr>
                <w:rFonts w:ascii="Times New Roman" w:eastAsia="宋体" w:hAnsi="Times New Roman"/>
                <w:color w:val="000000"/>
                <w:szCs w:val="21"/>
              </w:rPr>
              <w:t>“</w:t>
            </w:r>
            <w:r w:rsidR="001B0D92">
              <w:rPr>
                <w:rFonts w:ascii="Times New Roman" w:eastAsia="宋体" w:hAnsi="Times New Roman"/>
                <w:color w:val="000000"/>
                <w:szCs w:val="21"/>
              </w:rPr>
              <w:t>...</w:t>
            </w:r>
            <w:r w:rsidR="00532DDC">
              <w:rPr>
                <w:rFonts w:ascii="Times New Roman" w:hAnsi="Times New Roman"/>
                <w:color w:val="000000"/>
                <w:szCs w:val="21"/>
              </w:rPr>
              <w:t xml:space="preserve">the first </w:t>
            </w:r>
            <w:r w:rsidR="00532DDC">
              <w:rPr>
                <w:rFonts w:ascii="Times New Roman" w:hAnsi="Times New Roman"/>
                <w:strike/>
                <w:color w:val="FF0000"/>
                <w:szCs w:val="21"/>
              </w:rPr>
              <w:t>available</w:t>
            </w:r>
            <w:r w:rsidR="00532DDC">
              <w:rPr>
                <w:rFonts w:ascii="Times New Roman" w:hAnsi="Times New Roman"/>
                <w:color w:val="000000"/>
                <w:szCs w:val="21"/>
              </w:rPr>
              <w:t xml:space="preserve"> symbol </w:t>
            </w:r>
            <w:r w:rsidR="00532DDC">
              <w:rPr>
                <w:rFonts w:ascii="Times New Roman" w:eastAsia="Malgun Gothic" w:hAnsi="Times New Roman"/>
                <w:bCs/>
                <w:color w:val="000000"/>
                <w:szCs w:val="21"/>
                <w:lang w:eastAsia="ko-KR"/>
              </w:rPr>
              <w:t>(</w:t>
            </w:r>
            <w:r w:rsidR="00532DDC">
              <w:rPr>
                <w:rFonts w:ascii="Times New Roman" w:eastAsia="Malgun Gothic" w:hAnsi="Times New Roman"/>
                <w:bCs/>
                <w:color w:val="FF0000"/>
                <w:szCs w:val="21"/>
                <w:lang w:eastAsia="ko-KR"/>
              </w:rPr>
              <w:t>at least determined by</w:t>
            </w:r>
            <w:r w:rsidR="00532DDC">
              <w:rPr>
                <w:rFonts w:ascii="Times New Roman" w:eastAsia="Malgun Gothic" w:hAnsi="Times New Roman"/>
                <w:bCs/>
                <w:color w:val="000000"/>
                <w:szCs w:val="21"/>
                <w:lang w:eastAsia="ko-KR"/>
              </w:rPr>
              <w:t xml:space="preserve"> TDRA table) </w:t>
            </w:r>
            <w:r w:rsidR="00532DDC">
              <w:rPr>
                <w:rFonts w:ascii="Times New Roman" w:eastAsia="宋体" w:hAnsi="Times New Roman"/>
                <w:strike/>
                <w:color w:val="FF0000"/>
                <w:szCs w:val="21"/>
              </w:rPr>
              <w:t>in available slot</w:t>
            </w:r>
            <w:r w:rsidR="00532DDC">
              <w:rPr>
                <w:rFonts w:ascii="Times New Roman" w:eastAsia="宋体" w:hAnsi="Times New Roman"/>
                <w:color w:val="000000"/>
                <w:szCs w:val="21"/>
              </w:rPr>
              <w:t xml:space="preserve"> </w:t>
            </w:r>
            <w:r w:rsidR="00DA0C38">
              <w:rPr>
                <w:rFonts w:ascii="Times New Roman" w:eastAsia="宋体" w:hAnsi="Times New Roman"/>
                <w:color w:val="000000"/>
                <w:szCs w:val="21"/>
              </w:rPr>
              <w:t>for</w:t>
            </w:r>
            <w:r w:rsidR="00DA0C38">
              <w:rPr>
                <w:rFonts w:ascii="Times New Roman" w:hAnsi="Times New Roman"/>
                <w:color w:val="000000"/>
                <w:szCs w:val="21"/>
              </w:rPr>
              <w:t xml:space="preserve"> PUSCH transmission after the event</w:t>
            </w:r>
            <w:r>
              <w:rPr>
                <w:rFonts w:ascii="Times New Roman" w:eastAsia="宋体" w:hAnsi="Times New Roman"/>
                <w:color w:val="000000"/>
                <w:szCs w:val="21"/>
              </w:rPr>
              <w:t xml:space="preserve">” correspond to the first PUSCH transmission </w:t>
            </w:r>
            <w:r w:rsidR="001B0D92">
              <w:rPr>
                <w:rFonts w:ascii="Times New Roman" w:eastAsia="宋体" w:hAnsi="Times New Roman"/>
                <w:color w:val="000000"/>
                <w:szCs w:val="21"/>
              </w:rPr>
              <w:t xml:space="preserve">of the </w:t>
            </w:r>
            <w:r w:rsidR="000C393F">
              <w:rPr>
                <w:rFonts w:ascii="Times New Roman" w:eastAsia="宋体" w:hAnsi="Times New Roman"/>
                <w:color w:val="000000"/>
                <w:szCs w:val="21"/>
              </w:rPr>
              <w:t>next</w:t>
            </w:r>
            <w:r w:rsidR="001B0D92">
              <w:rPr>
                <w:rFonts w:ascii="Times New Roman" w:eastAsia="宋体" w:hAnsi="Times New Roman"/>
                <w:color w:val="000000"/>
                <w:szCs w:val="21"/>
              </w:rPr>
              <w:t xml:space="preserve"> </w:t>
            </w:r>
            <w:r w:rsidR="008F16BD">
              <w:rPr>
                <w:rFonts w:ascii="Times New Roman" w:eastAsia="宋体" w:hAnsi="Times New Roman"/>
                <w:color w:val="000000"/>
                <w:szCs w:val="21"/>
              </w:rPr>
              <w:t xml:space="preserve">TBoMS </w:t>
            </w:r>
            <w:r w:rsidR="00E57540">
              <w:rPr>
                <w:rFonts w:ascii="Times New Roman" w:eastAsia="宋体" w:hAnsi="Times New Roman"/>
                <w:color w:val="000000"/>
                <w:szCs w:val="21"/>
              </w:rPr>
              <w:t>transmission</w:t>
            </w:r>
            <w:r w:rsidR="008F16BD">
              <w:rPr>
                <w:rFonts w:ascii="Times New Roman" w:eastAsia="宋体" w:hAnsi="Times New Roman"/>
                <w:color w:val="000000"/>
                <w:szCs w:val="21"/>
              </w:rPr>
              <w:t xml:space="preserve"> occasion</w:t>
            </w:r>
            <w:r w:rsidR="001B0D92">
              <w:rPr>
                <w:rFonts w:ascii="Times New Roman" w:eastAsia="宋体" w:hAnsi="Times New Roman"/>
                <w:color w:val="000000"/>
                <w:szCs w:val="21"/>
              </w:rPr>
              <w:t xml:space="preserve"> after the event?</w:t>
            </w:r>
          </w:p>
        </w:tc>
      </w:tr>
      <w:tr w:rsidR="003E6114" w14:paraId="4F33065B"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B0922" w14:textId="06DF677F" w:rsidR="003E6114" w:rsidRPr="0007085A" w:rsidRDefault="003E6114" w:rsidP="003E6114">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A2390" w14:textId="439239B8" w:rsidR="003E6114" w:rsidRDefault="003E6114" w:rsidP="003E611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Similar comment as proposal 7.</w:t>
            </w:r>
          </w:p>
        </w:tc>
      </w:tr>
      <w:tr w:rsidR="0026136D" w14:paraId="54BF563D"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DC398" w14:textId="49619C1A" w:rsidR="0026136D" w:rsidRDefault="0026136D" w:rsidP="0026136D">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458300" w14:textId="15868B6F" w:rsidR="0026136D" w:rsidRDefault="0026136D" w:rsidP="0026136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with the proposal</w:t>
            </w:r>
            <w:r w:rsidR="001C1A1B">
              <w:rPr>
                <w:rFonts w:ascii="Times New Roman" w:eastAsia="Malgun Gothic" w:hAnsi="Times New Roman" w:cs="Times New Roman"/>
                <w:bCs/>
                <w:lang w:val="en-GB" w:eastAsia="ko-KR"/>
              </w:rPr>
              <w:t xml:space="preserve"> 8</w:t>
            </w:r>
            <w:r>
              <w:rPr>
                <w:rFonts w:ascii="Times New Roman" w:eastAsia="Malgun Gothic" w:hAnsi="Times New Roman" w:cs="Times New Roman"/>
                <w:bCs/>
                <w:lang w:val="en-GB" w:eastAsia="ko-KR"/>
              </w:rPr>
              <w:t xml:space="preserve"> with the modification from ZTE.</w:t>
            </w:r>
          </w:p>
        </w:tc>
      </w:tr>
      <w:tr w:rsidR="001A1051" w14:paraId="42CB93CA"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ACAA08" w14:textId="290D90E4" w:rsidR="001A1051" w:rsidRPr="001A1051" w:rsidRDefault="001A1051" w:rsidP="0026136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03D9E9" w14:textId="22613C60" w:rsidR="001A1051" w:rsidRPr="001A1051" w:rsidRDefault="001A1051" w:rsidP="0026136D">
            <w:pPr>
              <w:rPr>
                <w:rFonts w:ascii="Times New Roman" w:hAnsi="Times New Roman" w:cs="Times New Roman"/>
                <w:bCs/>
                <w:lang w:val="en-GB"/>
              </w:rPr>
            </w:pPr>
            <w:r>
              <w:rPr>
                <w:rFonts w:ascii="Times New Roman" w:hAnsi="Times New Roman" w:cs="Times New Roman" w:hint="eastAsia"/>
                <w:bCs/>
                <w:lang w:val="en-GB"/>
              </w:rPr>
              <w:t xml:space="preserve">Support the proposal. </w:t>
            </w:r>
          </w:p>
        </w:tc>
      </w:tr>
      <w:tr w:rsidR="001D5E25" w14:paraId="7EAA9116"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E5EFA" w14:textId="4E03AEAC" w:rsidR="001D5E25" w:rsidRDefault="001D5E25" w:rsidP="0026136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FE8113" w14:textId="1F762920" w:rsidR="001D5E25" w:rsidRDefault="001D5E25" w:rsidP="0026136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5C156C" w14:paraId="307EF8E2"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463D3" w14:textId="52138F50" w:rsidR="005C156C" w:rsidRPr="005C156C" w:rsidRDefault="005C156C" w:rsidP="0026136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65246" w14:textId="536DC4BB" w:rsidR="005C156C" w:rsidRDefault="005C156C" w:rsidP="0026136D">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w:t>
            </w:r>
          </w:p>
        </w:tc>
      </w:tr>
      <w:tr w:rsidR="009745E3" w14:paraId="7097D3F7" w14:textId="77777777" w:rsidTr="009E3AA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F0207" w14:textId="4D5E1E1B" w:rsidR="009745E3" w:rsidRDefault="009745E3" w:rsidP="009745E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FD8303" w14:textId="372D32CD" w:rsidR="009745E3" w:rsidRDefault="009745E3" w:rsidP="009745E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this proposal</w:t>
            </w:r>
          </w:p>
        </w:tc>
      </w:tr>
      <w:tr w:rsidR="00EB41D3" w14:paraId="7926D065" w14:textId="77777777" w:rsidTr="00FC4B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67F882" w14:textId="77777777" w:rsidR="00EB41D3" w:rsidRPr="00BB6793" w:rsidRDefault="00EB41D3" w:rsidP="00FC4B7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B54BB9" w14:textId="77777777" w:rsidR="00EB41D3" w:rsidRPr="00BB6793" w:rsidRDefault="00EB41D3" w:rsidP="00FC4B79">
            <w:pPr>
              <w:rPr>
                <w:rFonts w:ascii="Times New Roman" w:hAnsi="Times New Roman" w:cs="Times New Roman"/>
                <w:bCs/>
                <w:lang w:val="en-GB"/>
              </w:rPr>
            </w:pPr>
            <w:r>
              <w:rPr>
                <w:rFonts w:ascii="Times New Roman" w:hAnsi="Times New Roman" w:cs="Times New Roman"/>
                <w:bCs/>
                <w:lang w:val="en-GB"/>
              </w:rPr>
              <w:t xml:space="preserve">ZTE’s version seems better. </w:t>
            </w:r>
          </w:p>
        </w:tc>
      </w:tr>
      <w:tr w:rsidR="008F1276" w14:paraId="5020FD73" w14:textId="77777777" w:rsidTr="008F127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1076E8" w14:textId="77777777" w:rsidR="008F1276" w:rsidRDefault="008F1276" w:rsidP="00FC4B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AE91EC" w14:textId="77777777" w:rsidR="008F1276" w:rsidRDefault="008F1276" w:rsidP="00FC4B79">
            <w:pPr>
              <w:rPr>
                <w:rFonts w:ascii="Times New Roman" w:hAnsi="Times New Roman" w:cs="Times New Roman"/>
                <w:bCs/>
                <w:lang w:val="en-GB"/>
              </w:rPr>
            </w:pPr>
            <w:r>
              <w:rPr>
                <w:rFonts w:ascii="Times New Roman" w:hAnsi="Times New Roman" w:cs="Times New Roman"/>
                <w:bCs/>
                <w:lang w:val="en-GB"/>
              </w:rPr>
              <w:t>Also prefer ZTE’s version</w:t>
            </w:r>
          </w:p>
        </w:tc>
      </w:tr>
    </w:tbl>
    <w:p w14:paraId="40EED9DD" w14:textId="1C61DF81" w:rsidR="00A74832" w:rsidRDefault="00A74832">
      <w:pPr>
        <w:spacing w:after="120" w:line="240" w:lineRule="auto"/>
        <w:rPr>
          <w:rFonts w:ascii="Times New Roman" w:hAnsi="Times New Roman" w:cs="Times New Roman"/>
          <w:b/>
          <w:bCs/>
        </w:rPr>
      </w:pPr>
    </w:p>
    <w:p w14:paraId="71C82ACE" w14:textId="555EE440" w:rsidR="00A67C2C" w:rsidRPr="00A67C2C" w:rsidRDefault="00A67C2C" w:rsidP="00A67C2C">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67C2C">
        <w:rPr>
          <w:rFonts w:ascii="Arial" w:eastAsia="Arial" w:hAnsi="Arial" w:cs="Arial" w:hint="eastAsia"/>
          <w:sz w:val="36"/>
          <w:szCs w:val="20"/>
          <w:lang w:val="en-GB"/>
        </w:rPr>
        <w:t>E</w:t>
      </w:r>
      <w:r w:rsidRPr="00A67C2C">
        <w:rPr>
          <w:rFonts w:ascii="Arial" w:eastAsia="Arial" w:hAnsi="Arial" w:cs="Arial"/>
          <w:sz w:val="36"/>
          <w:szCs w:val="20"/>
          <w:lang w:val="en-GB"/>
        </w:rPr>
        <w:t xml:space="preserve">mail discussion </w:t>
      </w:r>
      <w:r>
        <w:rPr>
          <w:rFonts w:ascii="Arial" w:eastAsia="Arial" w:hAnsi="Arial" w:cs="Arial"/>
          <w:sz w:val="36"/>
          <w:szCs w:val="20"/>
          <w:lang w:val="en-GB"/>
        </w:rPr>
        <w:t>(2</w:t>
      </w:r>
      <w:r w:rsidRPr="00A67C2C">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0795582" w14:textId="2A17E4DA" w:rsidR="004D1DE3" w:rsidRPr="004D1DE3" w:rsidRDefault="002F2F12" w:rsidP="004D1DE3">
      <w:pPr>
        <w:pStyle w:val="2"/>
        <w:spacing w:before="156" w:after="156" w:line="240" w:lineRule="auto"/>
        <w:rPr>
          <w:rFonts w:ascii="Arial" w:hAnsi="Arial" w:cs="Arial"/>
        </w:rPr>
      </w:pPr>
      <w:r>
        <w:rPr>
          <w:rFonts w:ascii="Arial" w:hAnsi="Arial" w:cs="Arial"/>
        </w:rPr>
        <w:t>4</w:t>
      </w:r>
      <w:r w:rsidR="004D1DE3" w:rsidRPr="004D1DE3">
        <w:rPr>
          <w:rFonts w:ascii="Arial" w:hAnsi="Arial" w:cs="Arial"/>
        </w:rPr>
        <w:t xml:space="preserve">.1 Use cases for joint channel estimation </w:t>
      </w:r>
    </w:p>
    <w:p w14:paraId="59D2492C" w14:textId="3CDECC39" w:rsidR="004D1DE3" w:rsidRDefault="00F90F11" w:rsidP="004D1DE3">
      <w:pPr>
        <w:rPr>
          <w:rFonts w:ascii="Times New Roman" w:eastAsia="宋体" w:hAnsi="Times New Roman" w:cs="Times New Roman"/>
          <w:kern w:val="0"/>
          <w:szCs w:val="21"/>
          <w:lang w:eastAsia="en-US"/>
        </w:rPr>
      </w:pPr>
      <w:r>
        <w:rPr>
          <w:rFonts w:ascii="Times New Roman" w:eastAsia="宋体" w:hAnsi="Times New Roman" w:cs="Times New Roman"/>
          <w:b/>
          <w:kern w:val="0"/>
          <w:szCs w:val="21"/>
          <w:u w:val="single"/>
          <w:lang w:eastAsia="en-US"/>
        </w:rPr>
        <w:t>FL comments:</w:t>
      </w:r>
      <w:r w:rsidRPr="00F90F11">
        <w:rPr>
          <w:rFonts w:ascii="Times New Roman" w:eastAsia="宋体" w:hAnsi="Times New Roman" w:cs="Times New Roman"/>
          <w:kern w:val="0"/>
          <w:szCs w:val="21"/>
          <w:lang w:eastAsia="en-US"/>
        </w:rPr>
        <w:t xml:space="preserve"> It seems the majority are fine with proposal 1.</w:t>
      </w:r>
    </w:p>
    <w:p w14:paraId="4A4D79BA" w14:textId="4EFD8F99" w:rsidR="002A633F" w:rsidRDefault="002A633F" w:rsidP="004D1DE3">
      <w:pPr>
        <w:rPr>
          <w:rFonts w:ascii="Times New Roman" w:eastAsia="宋体" w:hAnsi="Times New Roman" w:cs="Times New Roman"/>
          <w:b/>
          <w:kern w:val="0"/>
          <w:szCs w:val="21"/>
          <w:u w:val="single"/>
        </w:rPr>
      </w:pPr>
      <w:r w:rsidRPr="00A25E6A">
        <w:rPr>
          <w:rFonts w:ascii="Times New Roman" w:eastAsia="宋体" w:hAnsi="Times New Roman" w:cs="Times New Roman" w:hint="eastAsia"/>
          <w:kern w:val="0"/>
          <w:szCs w:val="21"/>
        </w:rPr>
        <w:t>@</w:t>
      </w:r>
      <w:r w:rsidRPr="00A25E6A">
        <w:rPr>
          <w:rFonts w:ascii="Times New Roman" w:eastAsia="宋体" w:hAnsi="Times New Roman" w:cs="Times New Roman"/>
          <w:kern w:val="0"/>
          <w:szCs w:val="21"/>
        </w:rPr>
        <w:t>Nokia/NSB, Intel:</w:t>
      </w:r>
      <w:r w:rsidRPr="00DD5C4A">
        <w:rPr>
          <w:rFonts w:ascii="Times New Roman" w:eastAsia="宋体" w:hAnsi="Times New Roman" w:cs="Times New Roman"/>
          <w:kern w:val="0"/>
          <w:szCs w:val="21"/>
        </w:rPr>
        <w:t xml:space="preserve"> </w:t>
      </w:r>
      <w:r w:rsidR="00CF37D4" w:rsidRPr="00DD5C4A">
        <w:rPr>
          <w:rFonts w:ascii="Times New Roman" w:eastAsia="宋体" w:hAnsi="Times New Roman" w:cs="Times New Roman"/>
          <w:kern w:val="0"/>
          <w:szCs w:val="21"/>
        </w:rPr>
        <w:t xml:space="preserve">Though from FL understanding, if </w:t>
      </w:r>
      <w:r w:rsidR="00CF37D4">
        <w:rPr>
          <w:rFonts w:ascii="Times New Roman" w:eastAsia="宋体" w:hAnsi="Times New Roman" w:cs="Times New Roman"/>
          <w:kern w:val="0"/>
          <w:szCs w:val="21"/>
        </w:rPr>
        <w:t xml:space="preserve">other uplink transmission </w:t>
      </w:r>
      <w:r w:rsidR="00CF37D4">
        <w:rPr>
          <w:rFonts w:ascii="Times New Roman" w:hAnsi="Times New Roman"/>
          <w:szCs w:val="21"/>
        </w:rPr>
        <w:t>in the middle of two PUSCH/PUCCH transmissions has the same setting with PUSCH transmission, DMRS bundling can be supported</w:t>
      </w:r>
      <w:r w:rsidR="00FC4B79">
        <w:rPr>
          <w:rFonts w:ascii="Times New Roman" w:hAnsi="Times New Roman"/>
          <w:szCs w:val="21"/>
        </w:rPr>
        <w:t xml:space="preserve"> as long as power consistency and phase continuity can be maintained</w:t>
      </w:r>
      <w:r w:rsidR="00CF37D4">
        <w:rPr>
          <w:rFonts w:ascii="Times New Roman" w:hAnsi="Times New Roman"/>
          <w:szCs w:val="21"/>
        </w:rPr>
        <w:t xml:space="preserve">. </w:t>
      </w:r>
      <w:r w:rsidR="00FC4B79">
        <w:rPr>
          <w:rFonts w:ascii="Times New Roman" w:hAnsi="Times New Roman"/>
          <w:szCs w:val="21"/>
        </w:rPr>
        <w:t>However, considering the clear majority support of proposal 1</w:t>
      </w:r>
      <w:r w:rsidR="008656B4">
        <w:rPr>
          <w:rFonts w:ascii="Times New Roman" w:hAnsi="Times New Roman"/>
          <w:szCs w:val="21"/>
        </w:rPr>
        <w:t xml:space="preserve"> and </w:t>
      </w:r>
      <w:r w:rsidR="00C80BAE">
        <w:rPr>
          <w:rFonts w:ascii="Times New Roman" w:hAnsi="Times New Roman"/>
          <w:szCs w:val="21"/>
        </w:rPr>
        <w:t>we are run</w:t>
      </w:r>
      <w:r w:rsidR="008656B4">
        <w:rPr>
          <w:rFonts w:ascii="Times New Roman" w:hAnsi="Times New Roman"/>
          <w:szCs w:val="21"/>
        </w:rPr>
        <w:t xml:space="preserve">ning out of time and </w:t>
      </w:r>
      <w:r w:rsidR="00DF7B62">
        <w:rPr>
          <w:rFonts w:ascii="Times New Roman" w:hAnsi="Times New Roman"/>
          <w:szCs w:val="21"/>
        </w:rPr>
        <w:t xml:space="preserve">the latest LS </w:t>
      </w:r>
      <w:r w:rsidR="00DF7B62" w:rsidRPr="00DF7B62">
        <w:rPr>
          <w:rFonts w:ascii="Times New Roman" w:hAnsi="Times New Roman"/>
          <w:szCs w:val="21"/>
        </w:rPr>
        <w:t>R4-2120002 from RAN4</w:t>
      </w:r>
      <w:r w:rsidR="00DF7B62">
        <w:rPr>
          <w:rFonts w:ascii="Times New Roman" w:hAnsi="Times New Roman"/>
          <w:szCs w:val="21"/>
        </w:rPr>
        <w:t xml:space="preserve"> does not cover this issue, </w:t>
      </w:r>
      <w:r w:rsidR="009903E3">
        <w:rPr>
          <w:rFonts w:ascii="Times New Roman" w:hAnsi="Times New Roman"/>
          <w:szCs w:val="21"/>
        </w:rPr>
        <w:t xml:space="preserve">it seems </w:t>
      </w:r>
      <w:r w:rsidR="00DF7B62">
        <w:rPr>
          <w:rFonts w:ascii="Times New Roman" w:hAnsi="Times New Roman"/>
          <w:szCs w:val="21"/>
        </w:rPr>
        <w:t xml:space="preserve">the best choice is </w:t>
      </w:r>
      <w:r w:rsidR="001653E7">
        <w:rPr>
          <w:rFonts w:ascii="Times New Roman" w:hAnsi="Times New Roman"/>
          <w:szCs w:val="21"/>
        </w:rPr>
        <w:t xml:space="preserve">to </w:t>
      </w:r>
      <w:r w:rsidR="00DF7B62">
        <w:rPr>
          <w:rFonts w:ascii="Times New Roman" w:hAnsi="Times New Roman"/>
          <w:szCs w:val="21"/>
        </w:rPr>
        <w:t>make it as an event.</w:t>
      </w:r>
    </w:p>
    <w:p w14:paraId="734DFADE" w14:textId="77777777" w:rsidR="004D1DE3" w:rsidRDefault="004D1DE3" w:rsidP="004D1DE3">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119E0758" w14:textId="77777777" w:rsidR="004D1DE3" w:rsidRDefault="004D1DE3" w:rsidP="004D1DE3">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7210F1BA" w14:textId="345321E2" w:rsidR="002A633F" w:rsidRDefault="002A633F">
      <w:pPr>
        <w:spacing w:after="120" w:line="240" w:lineRule="auto"/>
        <w:rPr>
          <w:rFonts w:ascii="Times New Roman" w:hAnsi="Times New Roman" w:cs="Times New Roman"/>
          <w:b/>
          <w:bCs/>
        </w:rPr>
      </w:pPr>
      <w:r w:rsidRPr="001653E7">
        <w:rPr>
          <w:rFonts w:ascii="Times New Roman" w:hAnsi="Times New Roman" w:cs="Times New Roman" w:hint="eastAsia"/>
          <w:b/>
          <w:bCs/>
          <w:highlight w:val="cyan"/>
        </w:rPr>
        <w:t>S</w:t>
      </w:r>
      <w:r w:rsidRPr="001653E7">
        <w:rPr>
          <w:rFonts w:ascii="Times New Roman" w:hAnsi="Times New Roman" w:cs="Times New Roman"/>
          <w:b/>
          <w:bCs/>
          <w:highlight w:val="cyan"/>
        </w:rPr>
        <w:t>upport:</w:t>
      </w:r>
      <w:r w:rsidRPr="001653E7">
        <w:rPr>
          <w:rFonts w:ascii="Times New Roman" w:eastAsia="MS Mincho" w:hAnsi="Times New Roman" w:cs="Times New Roman"/>
          <w:bCs/>
          <w:highlight w:val="cyan"/>
          <w:lang w:val="en-GB" w:eastAsia="ja-JP"/>
        </w:rPr>
        <w:t xml:space="preserve"> DOCOMO, ZTE, Qualcomm, </w:t>
      </w:r>
      <w:r w:rsidRPr="001653E7">
        <w:rPr>
          <w:rFonts w:ascii="Times New Roman" w:eastAsia="MS Mincho" w:hAnsi="Times New Roman" w:cs="Times New Roman" w:hint="eastAsia"/>
          <w:bCs/>
          <w:highlight w:val="cyan"/>
          <w:lang w:val="en-GB" w:eastAsia="ja-JP"/>
        </w:rPr>
        <w:t>S</w:t>
      </w:r>
      <w:r w:rsidRPr="001653E7">
        <w:rPr>
          <w:rFonts w:ascii="Times New Roman" w:eastAsia="MS Mincho" w:hAnsi="Times New Roman" w:cs="Times New Roman"/>
          <w:bCs/>
          <w:highlight w:val="cyan"/>
          <w:lang w:val="en-GB" w:eastAsia="ja-JP"/>
        </w:rPr>
        <w:t>preadtrum, CMCC, Lenovo, Motorola Mobility, Samsung, LG</w:t>
      </w:r>
      <w:r w:rsidR="00CF37D4" w:rsidRPr="001653E7">
        <w:rPr>
          <w:rFonts w:ascii="Times New Roman" w:eastAsia="MS Mincho" w:hAnsi="Times New Roman" w:cs="Times New Roman"/>
          <w:bCs/>
          <w:highlight w:val="cyan"/>
          <w:lang w:val="en-GB" w:eastAsia="ja-JP"/>
        </w:rPr>
        <w:t xml:space="preserve">, </w:t>
      </w:r>
      <w:r w:rsidR="00CF37D4" w:rsidRPr="001653E7">
        <w:rPr>
          <w:rFonts w:ascii="Times New Roman" w:eastAsia="Malgun Gothic" w:hAnsi="Times New Roman" w:cs="Times New Roman" w:hint="eastAsia"/>
          <w:bCs/>
          <w:highlight w:val="cyan"/>
          <w:lang w:val="en-GB" w:eastAsia="ko-KR"/>
        </w:rPr>
        <w:t>W</w:t>
      </w:r>
      <w:r w:rsidR="00CF37D4" w:rsidRPr="001653E7">
        <w:rPr>
          <w:rFonts w:ascii="Times New Roman" w:eastAsia="Malgun Gothic" w:hAnsi="Times New Roman" w:cs="Times New Roman"/>
          <w:bCs/>
          <w:highlight w:val="cyan"/>
          <w:lang w:val="en-GB" w:eastAsia="ko-KR"/>
        </w:rPr>
        <w:t>ILUS, Panasonic</w:t>
      </w:r>
      <w:r w:rsidR="001653E7" w:rsidRPr="001653E7">
        <w:rPr>
          <w:rFonts w:ascii="Times New Roman" w:eastAsia="Malgun Gothic" w:hAnsi="Times New Roman" w:cs="Times New Roman"/>
          <w:bCs/>
          <w:highlight w:val="cyan"/>
          <w:lang w:val="en-GB" w:eastAsia="ko-KR"/>
        </w:rPr>
        <w:t xml:space="preserve">, CATT, Xiaomi, Sharp, TCL, Apple, </w:t>
      </w:r>
      <w:r w:rsidR="001653E7" w:rsidRPr="001653E7">
        <w:rPr>
          <w:rFonts w:ascii="Times New Roman" w:hAnsi="Times New Roman" w:cs="Times New Roman" w:hint="eastAsia"/>
          <w:bCs/>
          <w:highlight w:val="cyan"/>
          <w:lang w:val="en-GB"/>
        </w:rPr>
        <w:t>H</w:t>
      </w:r>
      <w:r w:rsidR="001653E7" w:rsidRPr="001653E7">
        <w:rPr>
          <w:rFonts w:ascii="Times New Roman" w:hAnsi="Times New Roman" w:cs="Times New Roman"/>
          <w:bCs/>
          <w:highlight w:val="cyan"/>
          <w:lang w:val="en-GB"/>
        </w:rPr>
        <w:t>uawei, HiSilicon, Ericsson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6744" w14:paraId="3B494D00" w14:textId="77777777" w:rsidTr="006B0CDB">
        <w:trPr>
          <w:trHeight w:val="409"/>
          <w:jc w:val="center"/>
        </w:trPr>
        <w:tc>
          <w:tcPr>
            <w:tcW w:w="1220" w:type="dxa"/>
            <w:shd w:val="clear" w:color="auto" w:fill="auto"/>
            <w:vAlign w:val="center"/>
          </w:tcPr>
          <w:p w14:paraId="7044FC23" w14:textId="77777777" w:rsidR="00546744" w:rsidRDefault="00546744" w:rsidP="006B0C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89B74A" w14:textId="77777777" w:rsidR="00546744" w:rsidRDefault="00546744"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546744" w14:paraId="08076B15" w14:textId="77777777" w:rsidTr="006B0CDB">
        <w:trPr>
          <w:trHeight w:val="409"/>
          <w:jc w:val="center"/>
        </w:trPr>
        <w:tc>
          <w:tcPr>
            <w:tcW w:w="1220" w:type="dxa"/>
            <w:shd w:val="clear" w:color="auto" w:fill="auto"/>
            <w:vAlign w:val="center"/>
          </w:tcPr>
          <w:p w14:paraId="061BDEE8" w14:textId="002F0E07" w:rsidR="00546744" w:rsidRDefault="00546744" w:rsidP="006B0CDB">
            <w:pPr>
              <w:jc w:val="center"/>
              <w:rPr>
                <w:rFonts w:ascii="Times New Roman" w:eastAsia="MS Mincho" w:hAnsi="Times New Roman" w:cs="Times New Roman"/>
                <w:bCs/>
                <w:lang w:val="en-GB" w:eastAsia="ja-JP"/>
              </w:rPr>
            </w:pPr>
          </w:p>
        </w:tc>
        <w:tc>
          <w:tcPr>
            <w:tcW w:w="8257" w:type="dxa"/>
            <w:shd w:val="clear" w:color="auto" w:fill="auto"/>
            <w:vAlign w:val="center"/>
          </w:tcPr>
          <w:p w14:paraId="76431EF4" w14:textId="237FFD8F" w:rsidR="00546744" w:rsidRDefault="00546744" w:rsidP="006B0CDB">
            <w:pPr>
              <w:rPr>
                <w:rFonts w:ascii="Times New Roman" w:eastAsia="MS Mincho" w:hAnsi="Times New Roman" w:cs="Times New Roman"/>
                <w:bCs/>
                <w:lang w:val="en-GB" w:eastAsia="ja-JP"/>
              </w:rPr>
            </w:pPr>
          </w:p>
        </w:tc>
      </w:tr>
      <w:tr w:rsidR="00546744" w14:paraId="3DF2F1C4" w14:textId="77777777" w:rsidTr="006B0CDB">
        <w:trPr>
          <w:trHeight w:val="419"/>
          <w:jc w:val="center"/>
        </w:trPr>
        <w:tc>
          <w:tcPr>
            <w:tcW w:w="1220" w:type="dxa"/>
            <w:shd w:val="clear" w:color="auto" w:fill="auto"/>
            <w:vAlign w:val="center"/>
          </w:tcPr>
          <w:p w14:paraId="1FA3C299" w14:textId="4AFD1035" w:rsidR="00546744" w:rsidRDefault="00546744" w:rsidP="006B0CDB">
            <w:pPr>
              <w:jc w:val="center"/>
              <w:rPr>
                <w:rFonts w:ascii="Times New Roman" w:eastAsia="宋体" w:hAnsi="Times New Roman" w:cs="Times New Roman"/>
                <w:bCs/>
              </w:rPr>
            </w:pPr>
          </w:p>
        </w:tc>
        <w:tc>
          <w:tcPr>
            <w:tcW w:w="8257" w:type="dxa"/>
            <w:shd w:val="clear" w:color="auto" w:fill="auto"/>
            <w:vAlign w:val="center"/>
          </w:tcPr>
          <w:p w14:paraId="686D235F" w14:textId="2839C310" w:rsidR="00546744" w:rsidRDefault="00546744" w:rsidP="006B0CDB">
            <w:pPr>
              <w:rPr>
                <w:rFonts w:ascii="Times New Roman" w:hAnsi="Times New Roman" w:cs="Times New Roman"/>
                <w:bCs/>
              </w:rPr>
            </w:pPr>
          </w:p>
        </w:tc>
      </w:tr>
      <w:tr w:rsidR="00546744" w14:paraId="7867D0E6" w14:textId="77777777" w:rsidTr="006B0CDB">
        <w:trPr>
          <w:trHeight w:val="409"/>
          <w:jc w:val="center"/>
        </w:trPr>
        <w:tc>
          <w:tcPr>
            <w:tcW w:w="1220" w:type="dxa"/>
            <w:shd w:val="clear" w:color="auto" w:fill="auto"/>
            <w:vAlign w:val="center"/>
          </w:tcPr>
          <w:p w14:paraId="2C31C884" w14:textId="305DF592" w:rsidR="00546744" w:rsidRDefault="00546744" w:rsidP="006B0CDB">
            <w:pPr>
              <w:jc w:val="center"/>
              <w:rPr>
                <w:rFonts w:ascii="Times New Roman" w:hAnsi="Times New Roman" w:cs="Times New Roman"/>
                <w:bCs/>
                <w:lang w:val="en-GB"/>
              </w:rPr>
            </w:pPr>
          </w:p>
        </w:tc>
        <w:tc>
          <w:tcPr>
            <w:tcW w:w="8257" w:type="dxa"/>
            <w:shd w:val="clear" w:color="auto" w:fill="auto"/>
            <w:vAlign w:val="center"/>
          </w:tcPr>
          <w:p w14:paraId="0CE64167" w14:textId="6963AFD9" w:rsidR="00546744" w:rsidRDefault="00546744" w:rsidP="006B0CDB">
            <w:pPr>
              <w:rPr>
                <w:rFonts w:ascii="Times New Roman" w:hAnsi="Times New Roman" w:cs="Times New Roman"/>
                <w:bCs/>
                <w:lang w:val="en-GB"/>
              </w:rPr>
            </w:pPr>
          </w:p>
        </w:tc>
      </w:tr>
    </w:tbl>
    <w:p w14:paraId="0341A7B4" w14:textId="1636C55E" w:rsidR="00304CC5" w:rsidRDefault="00304CC5">
      <w:pPr>
        <w:spacing w:after="120" w:line="240" w:lineRule="auto"/>
        <w:rPr>
          <w:rFonts w:ascii="Times New Roman" w:hAnsi="Times New Roman" w:cs="Times New Roman"/>
          <w:b/>
          <w:bCs/>
        </w:rPr>
      </w:pPr>
    </w:p>
    <w:p w14:paraId="64609318" w14:textId="2EC7C3B6" w:rsidR="00714D7C" w:rsidRPr="004D1DE3" w:rsidRDefault="00714D7C" w:rsidP="00714D7C">
      <w:pPr>
        <w:pStyle w:val="2"/>
        <w:spacing w:before="156" w:after="156" w:line="240" w:lineRule="auto"/>
        <w:rPr>
          <w:rFonts w:ascii="Arial" w:hAnsi="Arial" w:cs="Arial"/>
        </w:rPr>
      </w:pPr>
      <w:r>
        <w:rPr>
          <w:rFonts w:ascii="Arial" w:hAnsi="Arial" w:cs="Arial"/>
        </w:rPr>
        <w:t>4</w:t>
      </w:r>
      <w:r w:rsidRPr="004D1DE3">
        <w:rPr>
          <w:rFonts w:ascii="Arial" w:hAnsi="Arial" w:cs="Arial"/>
        </w:rPr>
        <w:t xml:space="preserve">.2 </w:t>
      </w:r>
      <w:r w:rsidRPr="004D1DE3">
        <w:rPr>
          <w:rFonts w:ascii="Arial" w:hAnsi="Arial" w:cs="Arial" w:hint="eastAsia"/>
        </w:rPr>
        <w:t>T</w:t>
      </w:r>
      <w:r w:rsidRPr="004D1DE3">
        <w:rPr>
          <w:rFonts w:ascii="Arial" w:hAnsi="Arial" w:cs="Arial"/>
        </w:rPr>
        <w:t>ime domain window</w:t>
      </w:r>
    </w:p>
    <w:p w14:paraId="78547A97" w14:textId="6880E80C" w:rsidR="00524030" w:rsidRDefault="002F2F12" w:rsidP="00524030">
      <w:pPr>
        <w:pStyle w:val="3"/>
        <w:spacing w:before="156" w:after="156"/>
        <w:rPr>
          <w:rFonts w:ascii="Arial" w:hAnsi="Arial" w:cs="Arial"/>
          <w:b/>
          <w:sz w:val="21"/>
          <w:szCs w:val="21"/>
        </w:rPr>
      </w:pPr>
      <w:r>
        <w:rPr>
          <w:rFonts w:ascii="Arial" w:hAnsi="Arial" w:cs="Arial"/>
          <w:sz w:val="21"/>
          <w:szCs w:val="21"/>
        </w:rPr>
        <w:t>4</w:t>
      </w:r>
      <w:r w:rsidR="00524030">
        <w:rPr>
          <w:rFonts w:ascii="Arial" w:hAnsi="Arial" w:cs="Arial"/>
          <w:sz w:val="21"/>
          <w:szCs w:val="21"/>
        </w:rPr>
        <w:t>.2.1 Configured TDW</w:t>
      </w:r>
    </w:p>
    <w:p w14:paraId="5BEFED83" w14:textId="77777777" w:rsidR="00524030" w:rsidRDefault="00524030" w:rsidP="0052403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1D590433" w14:textId="77777777" w:rsidR="00BC554C" w:rsidRDefault="00BC554C" w:rsidP="00BC554C">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7B02E819" w14:textId="09F7DEA6" w:rsidR="00BC554C" w:rsidRDefault="00BC554C" w:rsidP="00BC554C">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It seems the majority support </w:t>
      </w:r>
      <w:r w:rsidR="00BF698F">
        <w:rPr>
          <w:rFonts w:ascii="Times New Roman" w:eastAsia="宋体" w:hAnsi="Times New Roman" w:cs="Times New Roman"/>
          <w:kern w:val="0"/>
          <w:szCs w:val="21"/>
        </w:rPr>
        <w:t>proposal 3</w:t>
      </w:r>
      <w:r>
        <w:rPr>
          <w:rFonts w:ascii="Times New Roman" w:eastAsia="宋体" w:hAnsi="Times New Roman" w:cs="Times New Roman"/>
          <w:kern w:val="0"/>
          <w:szCs w:val="21"/>
        </w:rPr>
        <w:t>.</w:t>
      </w:r>
    </w:p>
    <w:p w14:paraId="05254626" w14:textId="11135158" w:rsidR="00853002" w:rsidRDefault="00D44690" w:rsidP="00BC554C">
      <w:pPr>
        <w:rPr>
          <w:rFonts w:ascii="Times New Roman" w:eastAsia="宋体" w:hAnsi="Times New Roman" w:cs="Times New Roman"/>
          <w:b/>
          <w:kern w:val="0"/>
          <w:szCs w:val="21"/>
        </w:rPr>
      </w:pPr>
      <w:r>
        <w:rPr>
          <w:rFonts w:ascii="Times New Roman" w:eastAsia="宋体" w:hAnsi="Times New Roman" w:cs="Times New Roman"/>
          <w:kern w:val="0"/>
          <w:szCs w:val="21"/>
        </w:rPr>
        <w:t xml:space="preserve">@DOCOMO, Panasonic: </w:t>
      </w:r>
      <w:r w:rsidR="00CD6472">
        <w:rPr>
          <w:rFonts w:ascii="Times New Roman" w:eastAsia="宋体" w:hAnsi="Times New Roman" w:cs="Times New Roman"/>
          <w:kern w:val="0"/>
          <w:szCs w:val="21"/>
        </w:rPr>
        <w:t>From FL understanding, it may be beneficial to support d</w:t>
      </w:r>
      <w:r w:rsidR="00CD6472" w:rsidRPr="00CD6472">
        <w:rPr>
          <w:rFonts w:ascii="Times New Roman" w:eastAsia="宋体" w:hAnsi="Times New Roman" w:cs="Times New Roman"/>
          <w:kern w:val="0"/>
          <w:szCs w:val="21"/>
        </w:rPr>
        <w:t>ynamic indication of the window length</w:t>
      </w:r>
      <w:r w:rsidR="00CD6472">
        <w:rPr>
          <w:rFonts w:ascii="Times New Roman" w:eastAsia="宋体" w:hAnsi="Times New Roman" w:cs="Times New Roman"/>
          <w:kern w:val="0"/>
          <w:szCs w:val="21"/>
        </w:rPr>
        <w:t>. H</w:t>
      </w:r>
      <w:r w:rsidR="00CD6472" w:rsidRPr="009008C9">
        <w:rPr>
          <w:rFonts w:ascii="Times New Roman" w:hAnsi="Times New Roman"/>
          <w:szCs w:val="21"/>
        </w:rPr>
        <w:t xml:space="preserve">owever, considering </w:t>
      </w:r>
      <w:r w:rsidR="00CD6472">
        <w:rPr>
          <w:rFonts w:ascii="Times New Roman" w:hAnsi="Times New Roman"/>
          <w:szCs w:val="21"/>
        </w:rPr>
        <w:t>the clea</w:t>
      </w:r>
      <w:r w:rsidR="009008C9">
        <w:rPr>
          <w:rFonts w:ascii="Times New Roman" w:hAnsi="Times New Roman"/>
          <w:szCs w:val="21"/>
        </w:rPr>
        <w:t xml:space="preserve">r majority support of proposal 3 and lack of simulation results, it seems difficult to support </w:t>
      </w:r>
      <w:r w:rsidR="009008C9" w:rsidRPr="009008C9">
        <w:rPr>
          <w:rFonts w:ascii="Times New Roman" w:hAnsi="Times New Roman"/>
          <w:szCs w:val="21"/>
        </w:rPr>
        <w:t>dynamic indication.</w:t>
      </w:r>
    </w:p>
    <w:p w14:paraId="398F038A" w14:textId="77777777" w:rsidR="00BC554C" w:rsidRDefault="00BC554C" w:rsidP="00BC554C">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3E8793BC" w14:textId="77777777" w:rsidR="00BC554C" w:rsidRDefault="00BC554C" w:rsidP="00BC554C">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1E050BF1" w14:textId="4DF5FAEF" w:rsidR="004414F5" w:rsidRDefault="004414F5" w:rsidP="00BC554C">
      <w:pPr>
        <w:rPr>
          <w:rFonts w:ascii="Times New Roman" w:eastAsia="MS Mincho" w:hAnsi="Times New Roman" w:cs="Times New Roman"/>
          <w:bCs/>
          <w:lang w:val="en-GB" w:eastAsia="ja-JP"/>
        </w:rPr>
      </w:pPr>
      <w:r w:rsidRPr="001653E7">
        <w:rPr>
          <w:rFonts w:ascii="Times New Roman" w:hAnsi="Times New Roman" w:cs="Times New Roman" w:hint="eastAsia"/>
          <w:b/>
          <w:bCs/>
          <w:highlight w:val="cyan"/>
        </w:rPr>
        <w:t>S</w:t>
      </w:r>
      <w:r w:rsidRPr="001653E7">
        <w:rPr>
          <w:rFonts w:ascii="Times New Roman" w:hAnsi="Times New Roman" w:cs="Times New Roman"/>
          <w:b/>
          <w:bCs/>
          <w:highlight w:val="cyan"/>
        </w:rPr>
        <w:t>upport</w:t>
      </w:r>
      <w:r w:rsidRPr="002B4C3E">
        <w:rPr>
          <w:rFonts w:ascii="Times New Roman" w:hAnsi="Times New Roman" w:cs="Times New Roman"/>
          <w:b/>
          <w:bCs/>
          <w:highlight w:val="cyan"/>
        </w:rPr>
        <w:t>:</w:t>
      </w:r>
      <w:r w:rsidRPr="002B4C3E">
        <w:rPr>
          <w:rFonts w:ascii="Times New Roman" w:eastAsia="MS Mincho" w:hAnsi="Times New Roman" w:cs="Times New Roman"/>
          <w:bCs/>
          <w:highlight w:val="cyan"/>
          <w:lang w:val="en-GB" w:eastAsia="ja-JP"/>
        </w:rPr>
        <w:t xml:space="preserve"> ZTE, </w:t>
      </w:r>
      <w:r w:rsidR="002B4C3E" w:rsidRPr="002B4C3E">
        <w:rPr>
          <w:rFonts w:ascii="Times New Roman" w:eastAsia="MS Mincho" w:hAnsi="Times New Roman" w:cs="Times New Roman"/>
          <w:bCs/>
          <w:highlight w:val="cyan"/>
          <w:lang w:val="en-GB" w:eastAsia="ja-JP"/>
        </w:rPr>
        <w:t xml:space="preserve">vivo, Nokia/NSB, Intel, </w:t>
      </w:r>
      <w:r w:rsidR="002B4C3E" w:rsidRPr="002B4C3E">
        <w:rPr>
          <w:rFonts w:ascii="Times New Roman" w:hAnsi="Times New Roman" w:cs="Times New Roman"/>
          <w:bCs/>
          <w:highlight w:val="cyan"/>
          <w:lang w:val="en-GB"/>
        </w:rPr>
        <w:t xml:space="preserve">Lenovo, Motorola Mobility, Samsung, LG, </w:t>
      </w:r>
      <w:r w:rsidR="002B4C3E" w:rsidRPr="002B4C3E">
        <w:rPr>
          <w:rFonts w:ascii="Times New Roman" w:eastAsia="Malgun Gothic" w:hAnsi="Times New Roman" w:cs="Times New Roman" w:hint="eastAsia"/>
          <w:bCs/>
          <w:highlight w:val="cyan"/>
          <w:lang w:val="en-GB" w:eastAsia="ko-KR"/>
        </w:rPr>
        <w:t>W</w:t>
      </w:r>
      <w:r w:rsidR="002B4C3E" w:rsidRPr="002B4C3E">
        <w:rPr>
          <w:rFonts w:ascii="Times New Roman" w:eastAsia="Malgun Gothic" w:hAnsi="Times New Roman" w:cs="Times New Roman"/>
          <w:bCs/>
          <w:highlight w:val="cyan"/>
          <w:lang w:val="en-GB" w:eastAsia="ko-KR"/>
        </w:rPr>
        <w:t xml:space="preserve">ILUS, CATT, Xiaomi, Sharp, Apple, </w:t>
      </w:r>
      <w:r w:rsidR="002B4C3E" w:rsidRPr="002B4C3E">
        <w:rPr>
          <w:rFonts w:ascii="Times New Roman" w:hAnsi="Times New Roman" w:cs="Times New Roman" w:hint="eastAsia"/>
          <w:bCs/>
          <w:highlight w:val="cyan"/>
          <w:lang w:val="en-GB"/>
        </w:rPr>
        <w:t>H</w:t>
      </w:r>
      <w:r w:rsidR="002B4C3E" w:rsidRPr="002B4C3E">
        <w:rPr>
          <w:rFonts w:ascii="Times New Roman" w:hAnsi="Times New Roman" w:cs="Times New Roman"/>
          <w:bCs/>
          <w:highlight w:val="cyan"/>
          <w:lang w:val="en-GB"/>
        </w:rPr>
        <w:t>uawei, HiSilicon, Ericsson</w:t>
      </w:r>
    </w:p>
    <w:p w14:paraId="22556357" w14:textId="50AC373E" w:rsidR="004414F5" w:rsidRDefault="004414F5" w:rsidP="00BC554C">
      <w:pPr>
        <w:rPr>
          <w:rFonts w:ascii="Times New Roman" w:eastAsia="宋体" w:hAnsi="Times New Roman" w:cs="Times New Roman"/>
          <w:b/>
          <w:kern w:val="0"/>
          <w:szCs w:val="21"/>
        </w:rPr>
      </w:pPr>
      <w:r w:rsidRPr="002B4C3E">
        <w:rPr>
          <w:rFonts w:ascii="Times New Roman" w:eastAsia="MS Mincho" w:hAnsi="Times New Roman" w:cs="Times New Roman"/>
          <w:b/>
          <w:bCs/>
          <w:highlight w:val="cyan"/>
          <w:lang w:val="en-GB" w:eastAsia="ja-JP"/>
        </w:rPr>
        <w:t>Not support:</w:t>
      </w:r>
      <w:r w:rsidRPr="002B4C3E">
        <w:rPr>
          <w:rFonts w:ascii="Times New Roman" w:eastAsia="MS Mincho" w:hAnsi="Times New Roman" w:cs="Times New Roman"/>
          <w:bCs/>
          <w:highlight w:val="cyan"/>
          <w:lang w:val="en-GB" w:eastAsia="ja-JP"/>
        </w:rPr>
        <w:t xml:space="preserve"> </w:t>
      </w:r>
      <w:r w:rsidR="002B4C3E" w:rsidRPr="002B4C3E">
        <w:rPr>
          <w:rFonts w:ascii="Times New Roman" w:eastAsia="MS Mincho" w:hAnsi="Times New Roman" w:cs="Times New Roman"/>
          <w:bCs/>
          <w:highlight w:val="cyan"/>
          <w:lang w:val="en-GB" w:eastAsia="ja-JP"/>
        </w:rPr>
        <w:t xml:space="preserve">DOCOMO, </w:t>
      </w:r>
      <w:r w:rsidR="002B4C3E" w:rsidRPr="002B4C3E">
        <w:rPr>
          <w:rFonts w:ascii="Times New Roman" w:eastAsia="Malgun Gothic" w:hAnsi="Times New Roman" w:cs="Times New Roman"/>
          <w:bCs/>
          <w:highlight w:val="cyan"/>
          <w:lang w:val="en-GB" w:eastAsia="ko-KR"/>
        </w:rPr>
        <w:t>Panasonic</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C554C" w14:paraId="0F67F582" w14:textId="77777777" w:rsidTr="006B0CDB">
        <w:trPr>
          <w:trHeight w:val="409"/>
          <w:jc w:val="center"/>
        </w:trPr>
        <w:tc>
          <w:tcPr>
            <w:tcW w:w="1220" w:type="dxa"/>
            <w:shd w:val="clear" w:color="auto" w:fill="auto"/>
            <w:vAlign w:val="center"/>
          </w:tcPr>
          <w:p w14:paraId="6A3327C7" w14:textId="77777777" w:rsidR="00BC554C" w:rsidRDefault="00BC554C" w:rsidP="006B0C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89E020" w14:textId="77777777" w:rsidR="00BC554C" w:rsidRDefault="00BC554C"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BC554C" w14:paraId="75A66663" w14:textId="77777777" w:rsidTr="006B0CDB">
        <w:trPr>
          <w:trHeight w:val="409"/>
          <w:jc w:val="center"/>
        </w:trPr>
        <w:tc>
          <w:tcPr>
            <w:tcW w:w="1220" w:type="dxa"/>
            <w:shd w:val="clear" w:color="auto" w:fill="auto"/>
            <w:vAlign w:val="center"/>
          </w:tcPr>
          <w:p w14:paraId="0D9D788D" w14:textId="1CB80796" w:rsidR="00BC554C" w:rsidRDefault="00BC554C" w:rsidP="006B0CDB">
            <w:pPr>
              <w:jc w:val="center"/>
              <w:rPr>
                <w:rFonts w:ascii="Times New Roman" w:hAnsi="Times New Roman" w:cs="Times New Roman"/>
                <w:bCs/>
                <w:lang w:val="en-GB"/>
              </w:rPr>
            </w:pPr>
          </w:p>
        </w:tc>
        <w:tc>
          <w:tcPr>
            <w:tcW w:w="8257" w:type="dxa"/>
            <w:shd w:val="clear" w:color="auto" w:fill="auto"/>
            <w:vAlign w:val="center"/>
          </w:tcPr>
          <w:p w14:paraId="6D266966" w14:textId="7076E83B" w:rsidR="00BC554C" w:rsidRDefault="00BC554C" w:rsidP="006B0CDB">
            <w:pPr>
              <w:rPr>
                <w:rFonts w:ascii="Times New Roman" w:hAnsi="Times New Roman" w:cs="Times New Roman"/>
                <w:bCs/>
                <w:lang w:val="en-GB"/>
              </w:rPr>
            </w:pPr>
          </w:p>
        </w:tc>
      </w:tr>
      <w:tr w:rsidR="00BC554C" w14:paraId="2339C141" w14:textId="77777777" w:rsidTr="006B0CDB">
        <w:trPr>
          <w:trHeight w:val="409"/>
          <w:jc w:val="center"/>
        </w:trPr>
        <w:tc>
          <w:tcPr>
            <w:tcW w:w="1220" w:type="dxa"/>
            <w:shd w:val="clear" w:color="auto" w:fill="auto"/>
            <w:vAlign w:val="center"/>
          </w:tcPr>
          <w:p w14:paraId="0BB2D962" w14:textId="5518B3B1" w:rsidR="00BC554C" w:rsidRDefault="00BC554C" w:rsidP="006B0CDB">
            <w:pPr>
              <w:jc w:val="center"/>
              <w:rPr>
                <w:rFonts w:ascii="Times New Roman" w:eastAsia="MS Mincho" w:hAnsi="Times New Roman" w:cs="Times New Roman"/>
                <w:bCs/>
                <w:lang w:val="en-GB" w:eastAsia="ja-JP"/>
              </w:rPr>
            </w:pPr>
          </w:p>
        </w:tc>
        <w:tc>
          <w:tcPr>
            <w:tcW w:w="8257" w:type="dxa"/>
            <w:shd w:val="clear" w:color="auto" w:fill="auto"/>
            <w:vAlign w:val="center"/>
          </w:tcPr>
          <w:p w14:paraId="674A29FD" w14:textId="5B07CB8C" w:rsidR="00BC554C" w:rsidRDefault="00BC554C" w:rsidP="006B0CDB">
            <w:pPr>
              <w:rPr>
                <w:rFonts w:ascii="Times New Roman" w:hAnsi="Times New Roman" w:cs="Times New Roman"/>
                <w:bCs/>
                <w:lang w:val="en-GB"/>
              </w:rPr>
            </w:pPr>
          </w:p>
        </w:tc>
      </w:tr>
      <w:tr w:rsidR="00BC554C" w14:paraId="5EDDF9A7" w14:textId="77777777" w:rsidTr="006B0CDB">
        <w:trPr>
          <w:trHeight w:val="409"/>
          <w:jc w:val="center"/>
        </w:trPr>
        <w:tc>
          <w:tcPr>
            <w:tcW w:w="1220" w:type="dxa"/>
            <w:shd w:val="clear" w:color="auto" w:fill="auto"/>
            <w:vAlign w:val="center"/>
          </w:tcPr>
          <w:p w14:paraId="79B79521" w14:textId="6C2B4ABA" w:rsidR="00BC554C" w:rsidRDefault="00BC554C" w:rsidP="006B0CDB">
            <w:pPr>
              <w:jc w:val="center"/>
              <w:rPr>
                <w:rFonts w:ascii="Times New Roman" w:hAnsi="Times New Roman" w:cs="Times New Roman"/>
                <w:bCs/>
                <w:lang w:val="en-GB"/>
              </w:rPr>
            </w:pPr>
          </w:p>
        </w:tc>
        <w:tc>
          <w:tcPr>
            <w:tcW w:w="8257" w:type="dxa"/>
            <w:shd w:val="clear" w:color="auto" w:fill="auto"/>
            <w:vAlign w:val="center"/>
          </w:tcPr>
          <w:p w14:paraId="12E10DE0" w14:textId="2FB2747A" w:rsidR="00BC554C" w:rsidRDefault="00BC554C" w:rsidP="006B0CDB">
            <w:pPr>
              <w:rPr>
                <w:rFonts w:ascii="Times New Roman" w:hAnsi="Times New Roman" w:cs="Times New Roman"/>
                <w:bCs/>
                <w:lang w:val="en-GB"/>
              </w:rPr>
            </w:pPr>
          </w:p>
        </w:tc>
      </w:tr>
    </w:tbl>
    <w:p w14:paraId="20CEA027" w14:textId="77777777" w:rsidR="00BC554C" w:rsidRPr="00F11658" w:rsidRDefault="00BC554C" w:rsidP="00BC554C">
      <w:pPr>
        <w:rPr>
          <w:rFonts w:ascii="Times New Roman" w:eastAsia="宋体" w:hAnsi="Times New Roman" w:cs="Times New Roman"/>
          <w:b/>
          <w:kern w:val="0"/>
          <w:szCs w:val="21"/>
        </w:rPr>
      </w:pPr>
    </w:p>
    <w:p w14:paraId="7236357F" w14:textId="77777777" w:rsidR="006B13F6" w:rsidRDefault="006B13F6" w:rsidP="006B13F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64D72211" w14:textId="45954EAE" w:rsidR="0095700C" w:rsidRDefault="006B13F6" w:rsidP="006B13F6">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sidR="0023442F">
        <w:rPr>
          <w:rFonts w:ascii="Times New Roman" w:eastAsia="宋体" w:hAnsi="Times New Roman" w:cs="Times New Roman"/>
          <w:kern w:val="0"/>
          <w:szCs w:val="21"/>
        </w:rPr>
        <w:t>It seem the majority support proposal 4-v2</w:t>
      </w:r>
      <w:r>
        <w:rPr>
          <w:rFonts w:ascii="Times New Roman" w:eastAsia="宋体" w:hAnsi="Times New Roman" w:cs="Times New Roman"/>
          <w:kern w:val="0"/>
          <w:szCs w:val="21"/>
        </w:rPr>
        <w:t>.</w:t>
      </w:r>
      <w:r w:rsidR="009002F6">
        <w:rPr>
          <w:rFonts w:ascii="Times New Roman" w:eastAsia="宋体" w:hAnsi="Times New Roman" w:cs="Times New Roman"/>
          <w:kern w:val="0"/>
          <w:szCs w:val="21"/>
        </w:rPr>
        <w:t xml:space="preserve"> </w:t>
      </w:r>
      <w:r w:rsidR="00FF3218">
        <w:rPr>
          <w:rFonts w:ascii="Times New Roman" w:eastAsia="宋体" w:hAnsi="Times New Roman" w:cs="Times New Roman"/>
          <w:kern w:val="0"/>
          <w:szCs w:val="21"/>
        </w:rPr>
        <w:t>Regarding whether L can be equal to 1, for PUSCH repetition type A and TBoMS, it</w:t>
      </w:r>
      <w:r w:rsidR="009002F6">
        <w:rPr>
          <w:rFonts w:ascii="Times New Roman" w:eastAsia="宋体" w:hAnsi="Times New Roman" w:cs="Times New Roman"/>
          <w:kern w:val="0"/>
          <w:szCs w:val="21"/>
        </w:rPr>
        <w:t xml:space="preserve"> depends on </w:t>
      </w:r>
      <w:r w:rsidR="00FF3218">
        <w:rPr>
          <w:rFonts w:ascii="Times New Roman" w:eastAsia="宋体" w:hAnsi="Times New Roman" w:cs="Times New Roman"/>
          <w:kern w:val="0"/>
          <w:szCs w:val="21"/>
        </w:rPr>
        <w:t xml:space="preserve">whether dynamic indication of </w:t>
      </w:r>
      <w:r w:rsidR="00FF3218" w:rsidRPr="00604FBB">
        <w:rPr>
          <w:rFonts w:ascii="Times New Roman" w:eastAsia="宋体" w:hAnsi="Times New Roman" w:cs="Times New Roman"/>
          <w:kern w:val="0"/>
          <w:szCs w:val="21"/>
        </w:rPr>
        <w:t>L</w:t>
      </w:r>
      <w:r w:rsidR="00FF3218">
        <w:rPr>
          <w:rFonts w:ascii="Times New Roman" w:eastAsia="宋体" w:hAnsi="Times New Roman" w:cs="Times New Roman"/>
          <w:kern w:val="0"/>
          <w:szCs w:val="21"/>
        </w:rPr>
        <w:t xml:space="preserve"> is supported. If dynamic indication is supported, supporting L=1 means dynamic switching between JCE and non-JCE is supported. Otherwise, </w:t>
      </w:r>
      <w:r w:rsidR="0095700C">
        <w:rPr>
          <w:rFonts w:ascii="Times New Roman" w:eastAsia="宋体" w:hAnsi="Times New Roman" w:cs="Times New Roman"/>
          <w:kern w:val="0"/>
          <w:szCs w:val="21"/>
        </w:rPr>
        <w:t xml:space="preserve">it seems not necessary to support L=1. For PUSCH repetition type B, supporting L=1 means JCE within one slot is supported while JCE across slots is not supported. </w:t>
      </w:r>
    </w:p>
    <w:p w14:paraId="1AF63FA5" w14:textId="022CAE3C" w:rsidR="004C0D2C" w:rsidRDefault="004C0D2C" w:rsidP="004C0D2C">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73F45E33" w14:textId="77777777" w:rsidR="004C0D2C" w:rsidRDefault="004C0D2C" w:rsidP="004C0D2C">
      <w:pPr>
        <w:pStyle w:val="af8"/>
        <w:numPr>
          <w:ilvl w:val="0"/>
          <w:numId w:val="25"/>
        </w:numPr>
        <w:ind w:firstLineChars="0"/>
        <w:rPr>
          <w:sz w:val="21"/>
          <w:szCs w:val="21"/>
          <w:lang w:eastAsia="zh-CN"/>
        </w:rPr>
      </w:pPr>
      <w:r>
        <w:rPr>
          <w:rFonts w:hint="eastAsia"/>
          <w:sz w:val="21"/>
          <w:szCs w:val="21"/>
          <w:lang w:eastAsia="zh-CN"/>
        </w:rPr>
        <w:lastRenderedPageBreak/>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41C89415" w14:textId="2DD14D6C" w:rsidR="004C0D2C" w:rsidRDefault="00E35773" w:rsidP="006B13F6">
      <w:pPr>
        <w:rPr>
          <w:rFonts w:ascii="Times New Roman" w:eastAsia="宋体" w:hAnsi="Times New Roman" w:cs="Times New Roman"/>
          <w:b/>
          <w:kern w:val="0"/>
          <w:szCs w:val="21"/>
          <w:highlight w:val="yellow"/>
        </w:rPr>
      </w:pPr>
      <w:r w:rsidRPr="001653E7">
        <w:rPr>
          <w:rFonts w:ascii="Times New Roman" w:hAnsi="Times New Roman" w:cs="Times New Roman" w:hint="eastAsia"/>
          <w:b/>
          <w:bCs/>
          <w:highlight w:val="cyan"/>
        </w:rPr>
        <w:t>S</w:t>
      </w:r>
      <w:r w:rsidRPr="001653E7">
        <w:rPr>
          <w:rFonts w:ascii="Times New Roman" w:hAnsi="Times New Roman" w:cs="Times New Roman"/>
          <w:b/>
          <w:bCs/>
          <w:highlight w:val="cyan"/>
        </w:rPr>
        <w:t>upport</w:t>
      </w:r>
      <w:r w:rsidRPr="002B4C3E">
        <w:rPr>
          <w:rFonts w:ascii="Times New Roman" w:hAnsi="Times New Roman" w:cs="Times New Roman"/>
          <w:b/>
          <w:bCs/>
          <w:highlight w:val="cyan"/>
        </w:rPr>
        <w:t>:</w:t>
      </w:r>
      <w:r w:rsidRPr="002B4C3E">
        <w:rPr>
          <w:rFonts w:ascii="Times New Roman" w:eastAsia="MS Mincho" w:hAnsi="Times New Roman" w:cs="Times New Roman"/>
          <w:bCs/>
          <w:highlight w:val="cyan"/>
          <w:lang w:val="en-GB" w:eastAsia="ja-JP"/>
        </w:rPr>
        <w:t xml:space="preserve"> ZTE, </w:t>
      </w:r>
      <w:r w:rsidR="00B61E18">
        <w:rPr>
          <w:rFonts w:ascii="Times New Roman" w:eastAsia="MS Mincho" w:hAnsi="Times New Roman" w:cs="Times New Roman"/>
          <w:bCs/>
          <w:highlight w:val="cyan"/>
          <w:lang w:val="en-GB" w:eastAsia="ja-JP"/>
        </w:rPr>
        <w:t xml:space="preserve">Qualcomm, </w:t>
      </w:r>
      <w:r w:rsidRPr="002B4C3E">
        <w:rPr>
          <w:rFonts w:ascii="Times New Roman" w:eastAsia="MS Mincho" w:hAnsi="Times New Roman" w:cs="Times New Roman"/>
          <w:bCs/>
          <w:highlight w:val="cyan"/>
          <w:lang w:val="en-GB" w:eastAsia="ja-JP"/>
        </w:rPr>
        <w:t>vivo,</w:t>
      </w:r>
      <w:r w:rsidR="00AC3952">
        <w:rPr>
          <w:rFonts w:ascii="Times New Roman" w:eastAsia="MS Mincho" w:hAnsi="Times New Roman" w:cs="Times New Roman"/>
          <w:bCs/>
          <w:highlight w:val="cyan"/>
          <w:lang w:val="en-GB" w:eastAsia="ja-JP"/>
        </w:rPr>
        <w:t xml:space="preserve"> </w:t>
      </w:r>
      <w:r w:rsidR="00AC3952" w:rsidRPr="00AC3952">
        <w:rPr>
          <w:rFonts w:ascii="Times New Roman" w:eastAsia="MS Mincho" w:hAnsi="Times New Roman" w:cs="Times New Roman"/>
          <w:bCs/>
          <w:highlight w:val="cyan"/>
          <w:lang w:val="en-GB" w:eastAsia="ja-JP"/>
        </w:rPr>
        <w:t xml:space="preserve">Spreadtrum, Intel, CMCC, Lenovo, Motorola Mobility, Samsung, LG, </w:t>
      </w:r>
      <w:r w:rsidR="00AC3952" w:rsidRPr="00AC3952">
        <w:rPr>
          <w:rFonts w:ascii="Times New Roman" w:eastAsia="MS Mincho" w:hAnsi="Times New Roman" w:cs="Times New Roman" w:hint="eastAsia"/>
          <w:bCs/>
          <w:highlight w:val="cyan"/>
          <w:lang w:val="en-GB" w:eastAsia="ja-JP"/>
        </w:rPr>
        <w:t>W</w:t>
      </w:r>
      <w:r w:rsidR="00AC3952" w:rsidRPr="00AC3952">
        <w:rPr>
          <w:rFonts w:ascii="Times New Roman" w:eastAsia="MS Mincho" w:hAnsi="Times New Roman" w:cs="Times New Roman"/>
          <w:bCs/>
          <w:highlight w:val="cyan"/>
          <w:lang w:val="en-GB" w:eastAsia="ja-JP"/>
        </w:rPr>
        <w:t xml:space="preserve">ILUS, Panasonic, CATT, Xiaomi, Sharp, TCL, Apple, Nokia/NSB, Samsung, </w:t>
      </w:r>
      <w:r w:rsidR="00AC3952" w:rsidRPr="00AC3952">
        <w:rPr>
          <w:rFonts w:ascii="Times New Roman" w:eastAsia="MS Mincho" w:hAnsi="Times New Roman" w:cs="Times New Roman" w:hint="eastAsia"/>
          <w:bCs/>
          <w:highlight w:val="cyan"/>
          <w:lang w:val="en-GB" w:eastAsia="ja-JP"/>
        </w:rPr>
        <w:t>H</w:t>
      </w:r>
      <w:r w:rsidR="00AC3952" w:rsidRPr="00AC3952">
        <w:rPr>
          <w:rFonts w:ascii="Times New Roman" w:eastAsia="MS Mincho" w:hAnsi="Times New Roman" w:cs="Times New Roman"/>
          <w:bCs/>
          <w:highlight w:val="cyan"/>
          <w:lang w:val="en-GB" w:eastAsia="ja-JP"/>
        </w:rPr>
        <w:t>uawei, HiSilicon, Ericsson</w:t>
      </w:r>
    </w:p>
    <w:p w14:paraId="2F011C13" w14:textId="48DA37DC" w:rsidR="004C0D2C" w:rsidRPr="0095700C" w:rsidRDefault="0095700C" w:rsidP="006B13F6">
      <w:pPr>
        <w:rPr>
          <w:rFonts w:ascii="Times New Roman" w:eastAsia="宋体" w:hAnsi="Times New Roman" w:cs="Times New Roman"/>
          <w:kern w:val="0"/>
          <w:szCs w:val="21"/>
        </w:rPr>
      </w:pPr>
      <w:r w:rsidRPr="0095700C">
        <w:rPr>
          <w:rFonts w:ascii="Times New Roman" w:eastAsia="宋体" w:hAnsi="Times New Roman" w:cs="Times New Roman" w:hint="eastAsia"/>
          <w:kern w:val="0"/>
          <w:szCs w:val="21"/>
        </w:rPr>
        <w:t>C</w:t>
      </w:r>
      <w:r>
        <w:rPr>
          <w:rFonts w:ascii="Times New Roman" w:eastAsia="宋体" w:hAnsi="Times New Roman" w:cs="Times New Roman"/>
          <w:kern w:val="0"/>
          <w:szCs w:val="21"/>
        </w:rPr>
        <w:t>onsidering L</w:t>
      </w:r>
      <w:r w:rsidR="00F31015">
        <w:rPr>
          <w:rFonts w:ascii="Times New Roman" w:eastAsia="宋体" w:hAnsi="Times New Roman" w:cs="Times New Roman"/>
          <w:kern w:val="0"/>
          <w:szCs w:val="21"/>
        </w:rPr>
        <w:t>=1 is beneficial for PUSCH repetition type B, companies are encourage</w:t>
      </w:r>
      <w:r w:rsidR="003D1874">
        <w:rPr>
          <w:rFonts w:ascii="Times New Roman" w:eastAsia="宋体" w:hAnsi="Times New Roman" w:cs="Times New Roman"/>
          <w:kern w:val="0"/>
          <w:szCs w:val="21"/>
        </w:rPr>
        <w:t>d</w:t>
      </w:r>
      <w:r w:rsidR="00F31015">
        <w:rPr>
          <w:rFonts w:ascii="Times New Roman" w:eastAsia="宋体" w:hAnsi="Times New Roman" w:cs="Times New Roman"/>
          <w:kern w:val="0"/>
          <w:szCs w:val="21"/>
        </w:rPr>
        <w:t xml:space="preserve"> to provide views whether L=1 can be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B13F6" w14:paraId="28414AAA" w14:textId="77777777" w:rsidTr="006B0CDB">
        <w:trPr>
          <w:trHeight w:val="409"/>
          <w:jc w:val="center"/>
        </w:trPr>
        <w:tc>
          <w:tcPr>
            <w:tcW w:w="1220" w:type="dxa"/>
            <w:shd w:val="clear" w:color="auto" w:fill="auto"/>
            <w:vAlign w:val="center"/>
          </w:tcPr>
          <w:p w14:paraId="3C1975CA" w14:textId="77777777" w:rsidR="006B13F6" w:rsidRDefault="006B13F6" w:rsidP="006B0C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C8AA7D" w14:textId="77777777" w:rsidR="006B13F6" w:rsidRDefault="006B13F6"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6B13F6" w14:paraId="16CC4FD3"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A3025" w14:textId="3185D999" w:rsidR="006B13F6" w:rsidRDefault="006B13F6" w:rsidP="006B0CDB">
            <w:pP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5EF5B" w14:textId="5193E35A" w:rsidR="006B13F6" w:rsidRDefault="006B13F6" w:rsidP="006B0CDB">
            <w:pPr>
              <w:rPr>
                <w:rFonts w:ascii="Times New Roman" w:hAnsi="Times New Roman" w:cs="Times New Roman"/>
                <w:bCs/>
                <w:lang w:val="en-GB"/>
              </w:rPr>
            </w:pPr>
          </w:p>
        </w:tc>
      </w:tr>
      <w:tr w:rsidR="006B13F6" w14:paraId="05DC2AE5"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1F1C5B" w14:textId="6120AAD6" w:rsidR="006B13F6" w:rsidRDefault="006B13F6" w:rsidP="006B0CDB">
            <w:pPr>
              <w:rPr>
                <w:rFonts w:ascii="Times New Roman" w:eastAsia="MS Mincho" w:hAnsi="Times New Roman" w:cs="Times New Roman"/>
                <w:bCs/>
                <w:lang w:val="en-GB" w:eastAsia="ja-JP"/>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8FAC92" w14:textId="76F99D9E" w:rsidR="006B13F6" w:rsidRDefault="006B13F6" w:rsidP="006B0CDB">
            <w:pPr>
              <w:rPr>
                <w:rFonts w:ascii="Times New Roman" w:eastAsia="MS Mincho" w:hAnsi="Times New Roman" w:cs="Times New Roman"/>
                <w:bCs/>
                <w:lang w:val="en-GB" w:eastAsia="ja-JP"/>
              </w:rPr>
            </w:pPr>
          </w:p>
        </w:tc>
      </w:tr>
      <w:tr w:rsidR="006B13F6" w14:paraId="361AF58E"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663C1A" w14:textId="5D106CB2" w:rsidR="006B13F6" w:rsidRDefault="006B13F6" w:rsidP="006B0CDB">
            <w:pPr>
              <w:rPr>
                <w:rFonts w:ascii="Times New Roman" w:eastAsia="MS Mincho" w:hAnsi="Times New Roman" w:cs="Times New Roman"/>
                <w:bCs/>
                <w:lang w:val="en-GB" w:eastAsia="ja-JP"/>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C9206" w14:textId="3D46B812" w:rsidR="006B13F6" w:rsidRDefault="006B13F6" w:rsidP="006B0CDB">
            <w:pPr>
              <w:rPr>
                <w:rFonts w:ascii="Times New Roman" w:eastAsia="MS Mincho" w:hAnsi="Times New Roman" w:cs="Times New Roman"/>
                <w:bCs/>
                <w:lang w:val="en-GB" w:eastAsia="ja-JP"/>
              </w:rPr>
            </w:pPr>
          </w:p>
        </w:tc>
      </w:tr>
    </w:tbl>
    <w:p w14:paraId="388DBF24" w14:textId="77777777" w:rsidR="006B13F6" w:rsidRDefault="006B13F6" w:rsidP="006B13F6">
      <w:pPr>
        <w:tabs>
          <w:tab w:val="left" w:pos="768"/>
        </w:tabs>
        <w:rPr>
          <w:szCs w:val="21"/>
        </w:rPr>
      </w:pPr>
      <w:r>
        <w:rPr>
          <w:szCs w:val="21"/>
        </w:rPr>
        <w:tab/>
      </w:r>
    </w:p>
    <w:p w14:paraId="6B48E4DE" w14:textId="77777777" w:rsidR="00A825A7" w:rsidRDefault="00A825A7" w:rsidP="00A825A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6680FAE1" w14:textId="1680620A" w:rsidR="00A825A7" w:rsidRDefault="00A825A7" w:rsidP="00A825A7">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based on the working assumption, each configured TDW consists of one or multiple consecutive physical slots, regardless of the counting based on physical slots or available slots.</w:t>
      </w:r>
      <w:r w:rsidR="009D7B1E">
        <w:rPr>
          <w:rFonts w:ascii="Times New Roman" w:eastAsia="宋体" w:hAnsi="Times New Roman" w:cs="Times New Roman"/>
          <w:kern w:val="0"/>
          <w:szCs w:val="21"/>
        </w:rPr>
        <w:t xml:space="preserve"> While the start of the configured TDW depend on the counting method, i.e., physical slots or available slots.</w:t>
      </w:r>
      <w:r w:rsidR="00FF3ABE">
        <w:rPr>
          <w:rFonts w:ascii="Times New Roman" w:eastAsia="宋体" w:hAnsi="Times New Roman" w:cs="Times New Roman"/>
          <w:kern w:val="0"/>
          <w:szCs w:val="21"/>
        </w:rPr>
        <w:t xml:space="preserve"> However, it seems it is necessary to clarify the agreement</w:t>
      </w:r>
      <w:r w:rsidR="00ED5264">
        <w:rPr>
          <w:rFonts w:ascii="Times New Roman" w:eastAsia="宋体" w:hAnsi="Times New Roman" w:cs="Times New Roman"/>
          <w:kern w:val="0"/>
          <w:szCs w:val="21"/>
        </w:rPr>
        <w:t xml:space="preserve"> for </w:t>
      </w:r>
      <w:r w:rsidR="00ED5264" w:rsidRPr="001A4E90">
        <w:rPr>
          <w:rFonts w:ascii="Times New Roman" w:eastAsia="宋体" w:hAnsi="Times New Roman"/>
          <w:szCs w:val="21"/>
        </w:rPr>
        <w:t>PUSCH repetition type A counting based on available slots</w:t>
      </w:r>
      <w:r w:rsidR="00FF3ABE">
        <w:rPr>
          <w:rFonts w:ascii="Times New Roman" w:eastAsia="宋体" w:hAnsi="Times New Roman" w:cs="Times New Roman"/>
          <w:kern w:val="0"/>
          <w:szCs w:val="21"/>
        </w:rPr>
        <w:t>.</w:t>
      </w:r>
    </w:p>
    <w:p w14:paraId="12EE6BC8" w14:textId="0D44889B" w:rsidR="00F66622" w:rsidRDefault="001F02AD" w:rsidP="00A825A7">
      <w:pPr>
        <w:rPr>
          <w:rFonts w:ascii="Times New Roman" w:eastAsia="宋体" w:hAnsi="Times New Roman" w:cs="Times New Roman"/>
          <w:kern w:val="0"/>
          <w:szCs w:val="21"/>
        </w:rPr>
      </w:pPr>
      <w:r>
        <w:rPr>
          <w:rFonts w:ascii="Times New Roman" w:eastAsia="宋体" w:hAnsi="Times New Roman" w:cs="Times New Roman" w:hint="eastAsia"/>
          <w:kern w:val="0"/>
          <w:szCs w:val="21"/>
        </w:rPr>
        <w:t>A</w:t>
      </w:r>
      <w:r>
        <w:rPr>
          <w:rFonts w:ascii="Times New Roman" w:eastAsia="宋体" w:hAnsi="Times New Roman" w:cs="Times New Roman"/>
          <w:kern w:val="0"/>
          <w:szCs w:val="21"/>
        </w:rPr>
        <w:t>ccording to the agreed WF</w:t>
      </w:r>
      <w:r w:rsidR="00AE0A4F">
        <w:rPr>
          <w:rFonts w:ascii="Times New Roman" w:eastAsia="宋体" w:hAnsi="Times New Roman" w:cs="Times New Roman"/>
          <w:kern w:val="0"/>
          <w:szCs w:val="21"/>
        </w:rPr>
        <w:t xml:space="preserve"> (</w:t>
      </w:r>
      <w:r w:rsidR="00AE0A4F" w:rsidRPr="00AE0A4F">
        <w:rPr>
          <w:rFonts w:ascii="Times New Roman" w:eastAsia="宋体" w:hAnsi="Times New Roman" w:cs="Times New Roman"/>
          <w:kern w:val="0"/>
          <w:szCs w:val="21"/>
        </w:rPr>
        <w:t>R4-2120003</w:t>
      </w:r>
      <w:r w:rsidR="00AE0A4F">
        <w:rPr>
          <w:rFonts w:ascii="Times New Roman" w:eastAsia="宋体" w:hAnsi="Times New Roman" w:cs="Times New Roman"/>
          <w:kern w:val="0"/>
          <w:szCs w:val="21"/>
        </w:rPr>
        <w:t>)</w:t>
      </w:r>
      <w:r>
        <w:rPr>
          <w:rFonts w:ascii="Times New Roman" w:eastAsia="宋体" w:hAnsi="Times New Roman" w:cs="Times New Roman"/>
          <w:kern w:val="0"/>
          <w:szCs w:val="21"/>
        </w:rPr>
        <w:t xml:space="preserve"> in RAN4, </w:t>
      </w:r>
      <w:r w:rsidR="00DF07B5">
        <w:rPr>
          <w:rFonts w:ascii="Times New Roman" w:eastAsia="宋体" w:hAnsi="Times New Roman" w:cs="Times New Roman"/>
          <w:kern w:val="0"/>
          <w:szCs w:val="21"/>
        </w:rPr>
        <w:t>t</w:t>
      </w:r>
      <w:r w:rsidR="00F66622" w:rsidRPr="00F66622">
        <w:rPr>
          <w:rFonts w:ascii="Times New Roman" w:eastAsia="宋体" w:hAnsi="Times New Roman" w:cs="Times New Roman"/>
          <w:kern w:val="0"/>
          <w:szCs w:val="21"/>
        </w:rPr>
        <w:t>he number of slots for maximum duration means the consecutive slots. In case of non-scheduled gap and/or other channel transmission, the duration of the non-scheduled gap and/or other channel should be counted.</w:t>
      </w:r>
    </w:p>
    <w:p w14:paraId="2C7D7767" w14:textId="77777777" w:rsidR="001F02AD" w:rsidRDefault="001F02AD" w:rsidP="00A825A7">
      <w:pPr>
        <w:rPr>
          <w:rFonts w:ascii="Times New Roman" w:eastAsia="宋体" w:hAnsi="Times New Roman" w:cs="Times New Roman"/>
          <w:kern w:val="0"/>
          <w:szCs w:val="21"/>
        </w:rPr>
      </w:pPr>
    </w:p>
    <w:p w14:paraId="78EF61C5" w14:textId="7EBA8DD6" w:rsidR="001F02AD" w:rsidRDefault="001F02AD" w:rsidP="00A825A7">
      <w:pPr>
        <w:rPr>
          <w:rFonts w:ascii="Times New Roman" w:eastAsia="宋体" w:hAnsi="Times New Roman" w:cs="Times New Roman"/>
          <w:kern w:val="0"/>
          <w:szCs w:val="21"/>
        </w:rPr>
      </w:pPr>
      <w:r w:rsidRPr="001F02AD">
        <w:rPr>
          <w:rFonts w:ascii="Times New Roman" w:eastAsia="宋体" w:hAnsi="Times New Roman" w:cs="Times New Roman" w:hint="eastAsia"/>
          <w:b/>
          <w:kern w:val="0"/>
          <w:szCs w:val="21"/>
          <w:highlight w:val="yellow"/>
        </w:rPr>
        <w:t>P</w:t>
      </w:r>
      <w:r w:rsidRPr="001F02AD">
        <w:rPr>
          <w:rFonts w:ascii="Times New Roman" w:eastAsia="宋体" w:hAnsi="Times New Roman" w:cs="Times New Roman"/>
          <w:b/>
          <w:kern w:val="0"/>
          <w:szCs w:val="21"/>
          <w:highlight w:val="yellow"/>
        </w:rPr>
        <w:t>roposal 12:</w:t>
      </w:r>
      <w:r>
        <w:rPr>
          <w:rFonts w:ascii="Times New Roman" w:eastAsia="宋体" w:hAnsi="Times New Roman" w:cs="Times New Roman"/>
          <w:kern w:val="0"/>
          <w:szCs w:val="21"/>
        </w:rPr>
        <w:t xml:space="preserve"> The following agreement is clarified as follows.</w:t>
      </w:r>
    </w:p>
    <w:p w14:paraId="581CE0E9" w14:textId="77777777" w:rsidR="001A4E90" w:rsidRPr="001A4E90" w:rsidRDefault="001A4E90" w:rsidP="00D13729">
      <w:pPr>
        <w:pStyle w:val="af8"/>
        <w:numPr>
          <w:ilvl w:val="0"/>
          <w:numId w:val="61"/>
        </w:numPr>
        <w:ind w:firstLineChars="0"/>
        <w:rPr>
          <w:szCs w:val="21"/>
        </w:rPr>
      </w:pPr>
      <w:r w:rsidRPr="001A4E90">
        <w:rPr>
          <w:szCs w:val="21"/>
        </w:rPr>
        <w:t xml:space="preserve">For PUSCH repetition type A counting based on available slots, </w:t>
      </w:r>
    </w:p>
    <w:p w14:paraId="0A91F7B6" w14:textId="77777777" w:rsidR="00BA62E3" w:rsidRPr="00BA62E3" w:rsidRDefault="00BA62E3" w:rsidP="001A4E90">
      <w:pPr>
        <w:widowControl/>
        <w:numPr>
          <w:ilvl w:val="1"/>
          <w:numId w:val="25"/>
        </w:numPr>
        <w:autoSpaceDE w:val="0"/>
        <w:autoSpaceDN w:val="0"/>
        <w:adjustRightInd w:val="0"/>
        <w:snapToGrid w:val="0"/>
        <w:spacing w:after="120"/>
        <w:rPr>
          <w:rFonts w:ascii="Times New Roman" w:eastAsia="Times New Roman" w:hAnsi="Times New Roman"/>
          <w:szCs w:val="21"/>
        </w:rPr>
      </w:pPr>
      <w:r>
        <w:rPr>
          <w:rFonts w:ascii="Times New Roman" w:hAnsi="Times New Roman" w:hint="eastAsia"/>
          <w:szCs w:val="21"/>
        </w:rPr>
        <w:t>O</w:t>
      </w:r>
      <w:r>
        <w:rPr>
          <w:rFonts w:ascii="Times New Roman" w:hAnsi="Times New Roman"/>
          <w:szCs w:val="21"/>
        </w:rPr>
        <w:t xml:space="preserve">ne </w:t>
      </w:r>
      <w:r>
        <w:rPr>
          <w:rFonts w:ascii="Times New Roman" w:eastAsia="宋体" w:hAnsi="Times New Roman" w:cs="Times New Roman"/>
          <w:kern w:val="0"/>
          <w:szCs w:val="21"/>
        </w:rPr>
        <w:t>configured TDW consists of one or multiple consecutive physical slots.</w:t>
      </w:r>
    </w:p>
    <w:p w14:paraId="42582308" w14:textId="22F8FE7D" w:rsidR="00A40BBB" w:rsidRPr="00BA62E3" w:rsidRDefault="001A4E90" w:rsidP="00BA62E3">
      <w:pPr>
        <w:widowControl/>
        <w:numPr>
          <w:ilvl w:val="1"/>
          <w:numId w:val="25"/>
        </w:numPr>
        <w:autoSpaceDE w:val="0"/>
        <w:autoSpaceDN w:val="0"/>
        <w:adjustRightInd w:val="0"/>
        <w:snapToGrid w:val="0"/>
        <w:spacing w:after="120"/>
        <w:rPr>
          <w:rFonts w:ascii="Times New Roman" w:eastAsia="Times New Roman" w:hAnsi="Times New Roman"/>
          <w:szCs w:val="21"/>
        </w:rPr>
      </w:pPr>
      <w:r w:rsidRPr="001A4E90">
        <w:rPr>
          <w:rFonts w:ascii="Times New Roman" w:eastAsia="Times New Roman" w:hAnsi="Times New Roman"/>
          <w:szCs w:val="21"/>
        </w:rPr>
        <w:t xml:space="preserve">“The configured TDWs are determined based on available slots” in the agreement means “The </w:t>
      </w:r>
      <w:r>
        <w:rPr>
          <w:rFonts w:ascii="Times New Roman" w:eastAsia="Times New Roman" w:hAnsi="Times New Roman"/>
          <w:szCs w:val="21"/>
        </w:rPr>
        <w:t xml:space="preserve">start of the </w:t>
      </w:r>
      <w:r w:rsidRPr="001A4E90">
        <w:rPr>
          <w:rFonts w:ascii="Times New Roman" w:eastAsia="Times New Roman" w:hAnsi="Times New Roman"/>
          <w:szCs w:val="21"/>
        </w:rPr>
        <w:t xml:space="preserve">configured TDWs </w:t>
      </w:r>
      <w:r w:rsidR="001544BE">
        <w:rPr>
          <w:rFonts w:ascii="Times New Roman" w:eastAsia="Times New Roman" w:hAnsi="Times New Roman"/>
          <w:szCs w:val="21"/>
        </w:rPr>
        <w:t>is</w:t>
      </w:r>
      <w:r w:rsidRPr="001A4E90">
        <w:rPr>
          <w:rFonts w:ascii="Times New Roman" w:eastAsia="Times New Roman" w:hAnsi="Times New Roman"/>
          <w:szCs w:val="21"/>
        </w:rPr>
        <w:t xml:space="preserve"> determined based on available slots”</w:t>
      </w:r>
    </w:p>
    <w:tbl>
      <w:tblPr>
        <w:tblStyle w:val="af4"/>
        <w:tblW w:w="0" w:type="auto"/>
        <w:tblLook w:val="04A0" w:firstRow="1" w:lastRow="0" w:firstColumn="1" w:lastColumn="0" w:noHBand="0" w:noVBand="1"/>
      </w:tblPr>
      <w:tblGrid>
        <w:gridCol w:w="9736"/>
      </w:tblGrid>
      <w:tr w:rsidR="001F02AD" w14:paraId="0FE9BCC8" w14:textId="77777777" w:rsidTr="001F02AD">
        <w:tc>
          <w:tcPr>
            <w:tcW w:w="9736" w:type="dxa"/>
          </w:tcPr>
          <w:p w14:paraId="52EF787F" w14:textId="77777777" w:rsidR="001F02AD" w:rsidRDefault="001F02AD" w:rsidP="001F02AD">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47EE8896" w14:textId="77777777" w:rsidR="001F02AD" w:rsidRDefault="001F02AD" w:rsidP="001F02AD">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24FAC447" w14:textId="69A2FC4B" w:rsidR="001F02AD" w:rsidRPr="001F02AD" w:rsidRDefault="001F02AD" w:rsidP="001F02AD">
            <w:pPr>
              <w:widowControl/>
              <w:numPr>
                <w:ilvl w:val="1"/>
                <w:numId w:val="25"/>
              </w:numPr>
              <w:autoSpaceDE w:val="0"/>
              <w:autoSpaceDN w:val="0"/>
              <w:adjustRightInd w:val="0"/>
              <w:snapToGrid w:val="0"/>
              <w:spacing w:after="120"/>
              <w:rPr>
                <w:rFonts w:ascii="Times New Roman" w:eastAsia="宋体" w:hAnsi="Times New Roman"/>
                <w:szCs w:val="21"/>
              </w:rPr>
            </w:pPr>
            <w:r w:rsidRPr="001F02AD">
              <w:rPr>
                <w:rFonts w:ascii="Times New Roman" w:eastAsia="Times New Roman" w:hAnsi="Times New Roman"/>
                <w:szCs w:val="21"/>
              </w:rPr>
              <w:t xml:space="preserve">The configured TDWs are consecutive, where the start of other configured TDWs is the first physical slot right after the </w:t>
            </w:r>
            <w:r w:rsidRPr="001F02AD">
              <w:rPr>
                <w:rFonts w:ascii="Times New Roman" w:hAnsi="Times New Roman"/>
                <w:szCs w:val="21"/>
              </w:rPr>
              <w:t>last</w:t>
            </w:r>
            <w:r w:rsidRPr="001F02AD">
              <w:rPr>
                <w:rFonts w:ascii="Times New Roman" w:eastAsia="Times New Roman" w:hAnsi="Times New Roman"/>
                <w:szCs w:val="21"/>
              </w:rPr>
              <w:t xml:space="preserve"> </w:t>
            </w:r>
            <w:r w:rsidRPr="001F02AD">
              <w:rPr>
                <w:rFonts w:ascii="Times New Roman" w:hAnsi="Times New Roman"/>
                <w:szCs w:val="21"/>
              </w:rPr>
              <w:t>physical slot of a previous</w:t>
            </w:r>
            <w:r w:rsidRPr="001F02AD">
              <w:rPr>
                <w:rFonts w:ascii="Times New Roman" w:eastAsia="Times New Roman" w:hAnsi="Times New Roman"/>
                <w:szCs w:val="21"/>
              </w:rPr>
              <w:t xml:space="preserve"> configured TDW.</w:t>
            </w:r>
          </w:p>
          <w:p w14:paraId="43488CD8" w14:textId="77777777" w:rsidR="001F02AD" w:rsidRPr="001F02AD" w:rsidRDefault="001F02AD" w:rsidP="001F02AD">
            <w:pPr>
              <w:widowControl/>
              <w:numPr>
                <w:ilvl w:val="0"/>
                <w:numId w:val="25"/>
              </w:numPr>
              <w:autoSpaceDE w:val="0"/>
              <w:autoSpaceDN w:val="0"/>
              <w:adjustRightInd w:val="0"/>
              <w:snapToGrid w:val="0"/>
              <w:spacing w:after="120"/>
              <w:rPr>
                <w:rFonts w:ascii="Times New Roman" w:eastAsia="宋体" w:hAnsi="Times New Roman"/>
                <w:szCs w:val="21"/>
              </w:rPr>
            </w:pPr>
            <w:r w:rsidRPr="001F02AD">
              <w:rPr>
                <w:rFonts w:ascii="Times New Roman" w:eastAsia="宋体" w:hAnsi="Times New Roman"/>
                <w:szCs w:val="21"/>
              </w:rPr>
              <w:t>For PUSCH repetition type A counting based on available slots</w:t>
            </w:r>
          </w:p>
          <w:p w14:paraId="51500506" w14:textId="0980C1F7" w:rsidR="001F02AD" w:rsidRPr="001F02AD" w:rsidRDefault="001F02AD" w:rsidP="001F02AD">
            <w:pPr>
              <w:widowControl/>
              <w:numPr>
                <w:ilvl w:val="1"/>
                <w:numId w:val="25"/>
              </w:numPr>
              <w:autoSpaceDE w:val="0"/>
              <w:autoSpaceDN w:val="0"/>
              <w:adjustRightInd w:val="0"/>
              <w:snapToGrid w:val="0"/>
              <w:spacing w:after="120"/>
              <w:rPr>
                <w:rFonts w:ascii="Times New Roman" w:eastAsia="宋体" w:hAnsi="Times New Roman"/>
                <w:szCs w:val="21"/>
              </w:rPr>
            </w:pPr>
            <w:r w:rsidRPr="001F02AD">
              <w:rPr>
                <w:rFonts w:ascii="Times New Roman" w:eastAsia="Times New Roman" w:hAnsi="Times New Roman"/>
                <w:szCs w:val="21"/>
              </w:rPr>
              <w:t xml:space="preserve">The configured TDWs are determined based on available slots, where start of a configured TDWs is the first available slot after the </w:t>
            </w:r>
            <w:r w:rsidRPr="001F02AD">
              <w:rPr>
                <w:rFonts w:ascii="Times New Roman" w:hAnsi="Times New Roman"/>
                <w:szCs w:val="21"/>
              </w:rPr>
              <w:t>last available slot</w:t>
            </w:r>
            <w:r w:rsidRPr="001F02AD">
              <w:rPr>
                <w:rFonts w:ascii="Times New Roman" w:eastAsia="Times New Roman" w:hAnsi="Times New Roman"/>
                <w:szCs w:val="21"/>
              </w:rPr>
              <w:t xml:space="preserve"> of a previous configured TDW.</w:t>
            </w:r>
          </w:p>
          <w:p w14:paraId="5E80D7F5" w14:textId="58FA135A" w:rsidR="001F02AD" w:rsidRPr="001F02AD" w:rsidRDefault="001F02AD" w:rsidP="001F02AD">
            <w:pPr>
              <w:widowControl/>
              <w:numPr>
                <w:ilvl w:val="1"/>
                <w:numId w:val="2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7D2568AB" w14:textId="3EEB79B9" w:rsidR="00A825A7" w:rsidRDefault="00A825A7" w:rsidP="00A825A7">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825A7" w14:paraId="60FADB05" w14:textId="77777777" w:rsidTr="006B0CDB">
        <w:trPr>
          <w:trHeight w:val="409"/>
          <w:jc w:val="center"/>
        </w:trPr>
        <w:tc>
          <w:tcPr>
            <w:tcW w:w="1220" w:type="dxa"/>
            <w:shd w:val="clear" w:color="auto" w:fill="auto"/>
            <w:vAlign w:val="center"/>
          </w:tcPr>
          <w:p w14:paraId="1F2D6DA5" w14:textId="77777777" w:rsidR="00A825A7" w:rsidRDefault="00A825A7" w:rsidP="006B0CD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D420CB" w14:textId="77777777" w:rsidR="00A825A7" w:rsidRDefault="00A825A7"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A825A7" w14:paraId="26B27922" w14:textId="77777777" w:rsidTr="006B0CDB">
        <w:trPr>
          <w:trHeight w:val="409"/>
          <w:jc w:val="center"/>
        </w:trPr>
        <w:tc>
          <w:tcPr>
            <w:tcW w:w="1220" w:type="dxa"/>
            <w:shd w:val="clear" w:color="auto" w:fill="auto"/>
            <w:vAlign w:val="center"/>
          </w:tcPr>
          <w:p w14:paraId="12B12F67" w14:textId="75D290E5" w:rsidR="00A825A7" w:rsidRDefault="00A825A7" w:rsidP="006B0CDB">
            <w:pPr>
              <w:jc w:val="center"/>
              <w:rPr>
                <w:rFonts w:ascii="Times New Roman" w:eastAsia="MS Mincho" w:hAnsi="Times New Roman" w:cs="Times New Roman"/>
                <w:bCs/>
                <w:lang w:val="en-GB" w:eastAsia="ja-JP"/>
              </w:rPr>
            </w:pPr>
          </w:p>
        </w:tc>
        <w:tc>
          <w:tcPr>
            <w:tcW w:w="8257" w:type="dxa"/>
            <w:shd w:val="clear" w:color="auto" w:fill="auto"/>
            <w:vAlign w:val="center"/>
          </w:tcPr>
          <w:p w14:paraId="300ABAF1" w14:textId="56AAE9A7" w:rsidR="00A825A7" w:rsidRDefault="00A825A7" w:rsidP="006B0CDB">
            <w:pPr>
              <w:rPr>
                <w:rFonts w:ascii="Times New Roman" w:eastAsia="MS Mincho" w:hAnsi="Times New Roman" w:cs="Times New Roman"/>
                <w:bCs/>
                <w:lang w:val="en-GB" w:eastAsia="ja-JP"/>
              </w:rPr>
            </w:pPr>
          </w:p>
        </w:tc>
      </w:tr>
      <w:tr w:rsidR="00A825A7" w14:paraId="34BC0E8E" w14:textId="77777777" w:rsidTr="006B0CDB">
        <w:trPr>
          <w:trHeight w:val="419"/>
          <w:jc w:val="center"/>
        </w:trPr>
        <w:tc>
          <w:tcPr>
            <w:tcW w:w="1220" w:type="dxa"/>
            <w:shd w:val="clear" w:color="auto" w:fill="auto"/>
            <w:vAlign w:val="center"/>
          </w:tcPr>
          <w:p w14:paraId="27DDCF11" w14:textId="647D3979" w:rsidR="00A825A7" w:rsidRDefault="00A825A7" w:rsidP="006B0CDB">
            <w:pPr>
              <w:jc w:val="center"/>
              <w:rPr>
                <w:rFonts w:ascii="Times New Roman" w:eastAsia="宋体" w:hAnsi="Times New Roman" w:cs="Times New Roman"/>
                <w:bCs/>
              </w:rPr>
            </w:pPr>
          </w:p>
        </w:tc>
        <w:tc>
          <w:tcPr>
            <w:tcW w:w="8257" w:type="dxa"/>
            <w:shd w:val="clear" w:color="auto" w:fill="auto"/>
            <w:vAlign w:val="center"/>
          </w:tcPr>
          <w:p w14:paraId="035D7E1F" w14:textId="2A0D8A3E" w:rsidR="00A825A7" w:rsidRDefault="00A825A7" w:rsidP="006B0CDB">
            <w:pPr>
              <w:rPr>
                <w:rFonts w:ascii="Times New Roman" w:hAnsi="Times New Roman" w:cs="Times New Roman"/>
                <w:bCs/>
              </w:rPr>
            </w:pPr>
          </w:p>
        </w:tc>
      </w:tr>
      <w:tr w:rsidR="00A825A7" w14:paraId="3F40D17F" w14:textId="77777777" w:rsidTr="006B0CDB">
        <w:trPr>
          <w:trHeight w:val="409"/>
          <w:jc w:val="center"/>
        </w:trPr>
        <w:tc>
          <w:tcPr>
            <w:tcW w:w="1220" w:type="dxa"/>
            <w:shd w:val="clear" w:color="auto" w:fill="auto"/>
            <w:vAlign w:val="center"/>
          </w:tcPr>
          <w:p w14:paraId="2D872645" w14:textId="72374FB2" w:rsidR="00A825A7" w:rsidRDefault="00A825A7" w:rsidP="006B0CDB">
            <w:pPr>
              <w:jc w:val="center"/>
              <w:rPr>
                <w:rFonts w:ascii="Times New Roman" w:hAnsi="Times New Roman" w:cs="Times New Roman"/>
                <w:bCs/>
                <w:lang w:val="en-GB"/>
              </w:rPr>
            </w:pPr>
          </w:p>
        </w:tc>
        <w:tc>
          <w:tcPr>
            <w:tcW w:w="8257" w:type="dxa"/>
            <w:shd w:val="clear" w:color="auto" w:fill="auto"/>
            <w:vAlign w:val="center"/>
          </w:tcPr>
          <w:p w14:paraId="34D3DFE3" w14:textId="3312C5B4" w:rsidR="00A825A7" w:rsidRDefault="00A825A7" w:rsidP="006B0CDB">
            <w:pPr>
              <w:rPr>
                <w:rFonts w:ascii="Times New Roman" w:hAnsi="Times New Roman" w:cs="Times New Roman"/>
                <w:bCs/>
                <w:lang w:val="en-GB"/>
              </w:rPr>
            </w:pPr>
          </w:p>
        </w:tc>
      </w:tr>
    </w:tbl>
    <w:p w14:paraId="29BB9BE9" w14:textId="605F71EB" w:rsidR="00BC554C" w:rsidRDefault="00BC554C">
      <w:pPr>
        <w:spacing w:after="120" w:line="240" w:lineRule="auto"/>
        <w:rPr>
          <w:rFonts w:ascii="Times New Roman" w:hAnsi="Times New Roman" w:cs="Times New Roman"/>
          <w:b/>
          <w:bCs/>
          <w:lang w:val="en-GB"/>
        </w:rPr>
      </w:pPr>
    </w:p>
    <w:p w14:paraId="0FAFC0CF" w14:textId="5F3E8805" w:rsidR="00BE261D" w:rsidRDefault="00CD1598" w:rsidP="00BE261D">
      <w:pPr>
        <w:pStyle w:val="3"/>
        <w:spacing w:before="156" w:after="156"/>
        <w:rPr>
          <w:rFonts w:ascii="Arial" w:hAnsi="Arial" w:cs="Arial"/>
          <w:b/>
          <w:sz w:val="21"/>
          <w:szCs w:val="21"/>
        </w:rPr>
      </w:pPr>
      <w:r>
        <w:rPr>
          <w:rFonts w:ascii="Arial" w:hAnsi="Arial" w:cs="Arial"/>
          <w:sz w:val="21"/>
          <w:szCs w:val="21"/>
        </w:rPr>
        <w:t>4</w:t>
      </w:r>
      <w:r w:rsidR="00BE261D">
        <w:rPr>
          <w:rFonts w:ascii="Arial" w:hAnsi="Arial" w:cs="Arial"/>
          <w:sz w:val="21"/>
          <w:szCs w:val="21"/>
        </w:rPr>
        <w:t>.2.</w:t>
      </w:r>
      <w:r w:rsidR="00BE261D">
        <w:rPr>
          <w:rFonts w:ascii="Arial" w:hAnsi="Arial" w:cs="Arial" w:hint="eastAsia"/>
          <w:sz w:val="21"/>
          <w:szCs w:val="21"/>
        </w:rPr>
        <w:t>2</w:t>
      </w:r>
      <w:r w:rsidR="00BE261D">
        <w:rPr>
          <w:rFonts w:ascii="Arial" w:hAnsi="Arial" w:cs="Arial"/>
          <w:sz w:val="21"/>
          <w:szCs w:val="21"/>
        </w:rPr>
        <w:t xml:space="preserve"> </w:t>
      </w:r>
      <w:r w:rsidR="00BE261D">
        <w:rPr>
          <w:rFonts w:ascii="Arial" w:hAnsi="Arial" w:cs="Arial" w:hint="eastAsia"/>
          <w:sz w:val="21"/>
          <w:szCs w:val="21"/>
        </w:rPr>
        <w:t>Actual time domain window</w:t>
      </w:r>
    </w:p>
    <w:p w14:paraId="64847706" w14:textId="77777777" w:rsidR="00BE261D" w:rsidRDefault="00BE261D" w:rsidP="00BE261D">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48D7195D" w14:textId="77777777" w:rsidR="00BE261D" w:rsidRDefault="00BE261D" w:rsidP="00BE261D">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7A2FFF3C" w14:textId="7EC58995" w:rsidR="00216333" w:rsidRDefault="00216333" w:rsidP="00BE261D">
      <w:pPr>
        <w:rPr>
          <w:rFonts w:ascii="Times New Roman" w:eastAsia="宋体" w:hAnsi="Times New Roman" w:cs="Times New Roman"/>
          <w:kern w:val="0"/>
          <w:szCs w:val="21"/>
        </w:rPr>
      </w:pPr>
      <w:r w:rsidRPr="00DB4FD9">
        <w:rPr>
          <w:rFonts w:ascii="Times New Roman" w:eastAsia="宋体" w:hAnsi="Times New Roman" w:cs="Times New Roman" w:hint="eastAsia"/>
          <w:b/>
          <w:kern w:val="0"/>
          <w:szCs w:val="21"/>
        </w:rPr>
        <w:t>F</w:t>
      </w:r>
      <w:r w:rsidRPr="00DB4FD9">
        <w:rPr>
          <w:rFonts w:ascii="Times New Roman" w:eastAsia="宋体" w:hAnsi="Times New Roman" w:cs="Times New Roman"/>
          <w:b/>
          <w:kern w:val="0"/>
          <w:szCs w:val="21"/>
        </w:rPr>
        <w:t xml:space="preserve">L comment: </w:t>
      </w:r>
      <w:r w:rsidR="00DB4FD9" w:rsidRPr="00DB4FD9">
        <w:rPr>
          <w:rFonts w:ascii="Times New Roman" w:eastAsia="宋体" w:hAnsi="Times New Roman" w:cs="Times New Roman"/>
          <w:kern w:val="0"/>
          <w:szCs w:val="21"/>
        </w:rPr>
        <w:t>It seems the majority are fine with proposal 5.</w:t>
      </w:r>
    </w:p>
    <w:p w14:paraId="7B3C0A44" w14:textId="35D79F09" w:rsidR="00EE158F" w:rsidRPr="00DB4FD9" w:rsidRDefault="00EE158F" w:rsidP="00BE261D">
      <w:pPr>
        <w:rPr>
          <w:rFonts w:ascii="Times New Roman" w:eastAsia="宋体" w:hAnsi="Times New Roman" w:cs="Times New Roman"/>
          <w:b/>
          <w:kern w:val="0"/>
          <w:szCs w:val="21"/>
        </w:rPr>
      </w:pPr>
      <w:r>
        <w:rPr>
          <w:rFonts w:ascii="Times New Roman" w:eastAsia="宋体" w:hAnsi="Times New Roman" w:cs="Times New Roman"/>
          <w:kern w:val="0"/>
          <w:szCs w:val="21"/>
        </w:rPr>
        <w:t>@</w:t>
      </w:r>
      <w:r w:rsidRPr="00EE158F">
        <w:rPr>
          <w:rFonts w:ascii="Times New Roman" w:hAnsi="Times New Roman" w:cs="Times New Roman" w:hint="eastAsia"/>
          <w:bCs/>
          <w:lang w:val="en-GB"/>
        </w:rPr>
        <w:t xml:space="preserve"> </w:t>
      </w:r>
      <w:r>
        <w:rPr>
          <w:rFonts w:ascii="Times New Roman" w:hAnsi="Times New Roman" w:cs="Times New Roman" w:hint="eastAsia"/>
          <w:bCs/>
          <w:lang w:val="en-GB"/>
        </w:rPr>
        <w:t>S</w:t>
      </w:r>
      <w:r>
        <w:rPr>
          <w:rFonts w:ascii="Times New Roman" w:hAnsi="Times New Roman" w:cs="Times New Roman"/>
          <w:bCs/>
          <w:lang w:val="en-GB"/>
        </w:rPr>
        <w:t xml:space="preserve">preadtrum, LG, </w:t>
      </w:r>
      <w:r w:rsidR="009E76F0">
        <w:rPr>
          <w:rFonts w:ascii="Times New Roman" w:hAnsi="Times New Roman" w:cs="Times New Roman"/>
          <w:bCs/>
          <w:lang w:val="en-GB"/>
        </w:rPr>
        <w:t xml:space="preserve">TCL, </w:t>
      </w:r>
      <w:r w:rsidR="00131530">
        <w:rPr>
          <w:rFonts w:ascii="Times New Roman" w:hAnsi="Times New Roman" w:cs="Times New Roman"/>
          <w:bCs/>
          <w:lang w:val="en-GB"/>
        </w:rPr>
        <w:t xml:space="preserve">From FL understanding, </w:t>
      </w:r>
      <w:r w:rsidR="006A1AD6">
        <w:rPr>
          <w:rFonts w:ascii="Times New Roman" w:hAnsi="Times New Roman" w:cs="Times New Roman"/>
          <w:bCs/>
          <w:lang w:val="en-GB"/>
        </w:rPr>
        <w:t xml:space="preserve">the raised issues can be discussed separately from </w:t>
      </w:r>
      <w:r w:rsidR="00131530">
        <w:rPr>
          <w:rFonts w:ascii="Times New Roman" w:hAnsi="Times New Roman" w:cs="Times New Roman"/>
          <w:bCs/>
          <w:lang w:val="en-GB"/>
        </w:rPr>
        <w:t xml:space="preserve">the confirmation of the working </w:t>
      </w:r>
      <w:r w:rsidR="006A1AD6">
        <w:rPr>
          <w:rFonts w:ascii="Times New Roman" w:hAnsi="Times New Roman" w:cs="Times New Roman"/>
          <w:bCs/>
          <w:lang w:val="en-GB"/>
        </w:rPr>
        <w:t>assumption.</w:t>
      </w:r>
    </w:p>
    <w:p w14:paraId="7EF4EC1C" w14:textId="6406F69E" w:rsidR="00BE261D" w:rsidRDefault="00BE261D" w:rsidP="00BE261D">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BE261D" w14:paraId="0AD53644" w14:textId="77777777" w:rsidTr="002402CC">
        <w:tc>
          <w:tcPr>
            <w:tcW w:w="9628" w:type="dxa"/>
          </w:tcPr>
          <w:p w14:paraId="1512DA85" w14:textId="77777777" w:rsidR="00BE261D" w:rsidRDefault="00BE261D" w:rsidP="006B0CDB">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F55ECF9" w14:textId="77777777" w:rsidR="00BE261D" w:rsidRDefault="00BE261D" w:rsidP="006B0CDB">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6E70B8F6" w14:textId="77777777" w:rsidR="00BE261D" w:rsidRDefault="00BE261D" w:rsidP="006B0CDB">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574B185" w14:textId="77777777" w:rsidR="00BE261D" w:rsidRDefault="00BE261D" w:rsidP="006B0CDB">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18CB3AC6" w14:textId="77777777" w:rsidR="00BE261D" w:rsidRDefault="00BE261D" w:rsidP="006B0CDB">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479A705B" w14:textId="77777777" w:rsidR="00BE261D" w:rsidRDefault="00BE261D" w:rsidP="006B0CDB">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308F9510" w14:textId="61D0E0CD" w:rsidR="00BE261D" w:rsidRDefault="002402CC" w:rsidP="00BE261D">
      <w:pPr>
        <w:rPr>
          <w:szCs w:val="21"/>
          <w:lang w:val="en-GB"/>
        </w:rPr>
      </w:pPr>
      <w:r w:rsidRPr="001653E7">
        <w:rPr>
          <w:rFonts w:ascii="Times New Roman" w:hAnsi="Times New Roman" w:cs="Times New Roman" w:hint="eastAsia"/>
          <w:b/>
          <w:bCs/>
          <w:highlight w:val="cyan"/>
        </w:rPr>
        <w:t>S</w:t>
      </w:r>
      <w:r w:rsidRPr="001653E7">
        <w:rPr>
          <w:rFonts w:ascii="Times New Roman" w:hAnsi="Times New Roman" w:cs="Times New Roman"/>
          <w:b/>
          <w:bCs/>
          <w:highlight w:val="cyan"/>
        </w:rPr>
        <w:t>upport</w:t>
      </w:r>
      <w:r w:rsidRPr="002B4C3E">
        <w:rPr>
          <w:rFonts w:ascii="Times New Roman" w:hAnsi="Times New Roman" w:cs="Times New Roman"/>
          <w:b/>
          <w:bCs/>
          <w:highlight w:val="cyan"/>
        </w:rPr>
        <w:t>:</w:t>
      </w:r>
      <w:r w:rsidRPr="002B4C3E">
        <w:rPr>
          <w:rFonts w:ascii="Times New Roman" w:eastAsia="MS Mincho" w:hAnsi="Times New Roman" w:cs="Times New Roman"/>
          <w:bCs/>
          <w:highlight w:val="cyan"/>
          <w:lang w:val="en-GB" w:eastAsia="ja-JP"/>
        </w:rPr>
        <w:t xml:space="preserve"> </w:t>
      </w:r>
      <w:r w:rsidR="00E934A0">
        <w:rPr>
          <w:rFonts w:ascii="Times New Roman" w:eastAsia="MS Mincho" w:hAnsi="Times New Roman" w:cs="Times New Roman"/>
          <w:bCs/>
          <w:highlight w:val="cyan"/>
          <w:lang w:val="en-GB" w:eastAsia="ja-JP"/>
        </w:rPr>
        <w:t xml:space="preserve">DOCOMO, </w:t>
      </w:r>
      <w:r w:rsidRPr="002B4C3E">
        <w:rPr>
          <w:rFonts w:ascii="Times New Roman" w:eastAsia="MS Mincho" w:hAnsi="Times New Roman" w:cs="Times New Roman"/>
          <w:bCs/>
          <w:highlight w:val="cyan"/>
          <w:lang w:val="en-GB" w:eastAsia="ja-JP"/>
        </w:rPr>
        <w:t xml:space="preserve">ZTE, </w:t>
      </w:r>
      <w:r>
        <w:rPr>
          <w:rFonts w:ascii="Times New Roman" w:eastAsia="MS Mincho" w:hAnsi="Times New Roman" w:cs="Times New Roman"/>
          <w:bCs/>
          <w:highlight w:val="cyan"/>
          <w:lang w:val="en-GB" w:eastAsia="ja-JP"/>
        </w:rPr>
        <w:t>Qualcomm,</w:t>
      </w:r>
      <w:r w:rsidR="00E934A0" w:rsidRPr="001121B5">
        <w:rPr>
          <w:rFonts w:ascii="Times New Roman" w:eastAsia="MS Mincho" w:hAnsi="Times New Roman" w:cs="Times New Roman"/>
          <w:bCs/>
          <w:highlight w:val="cyan"/>
          <w:lang w:val="en-GB" w:eastAsia="ja-JP"/>
        </w:rPr>
        <w:t xml:space="preserve"> Nokia/NSB, Intel, CMCC, Lenovo, Motorola Mobility</w:t>
      </w:r>
      <w:r w:rsidR="001121B5" w:rsidRPr="001121B5">
        <w:rPr>
          <w:rFonts w:ascii="Times New Roman" w:eastAsia="MS Mincho" w:hAnsi="Times New Roman" w:cs="Times New Roman"/>
          <w:bCs/>
          <w:highlight w:val="cyan"/>
          <w:lang w:val="en-GB" w:eastAsia="ja-JP"/>
        </w:rPr>
        <w:t xml:space="preserve">, Samsung, InterDigital, </w:t>
      </w:r>
      <w:r w:rsidR="001121B5" w:rsidRPr="001121B5">
        <w:rPr>
          <w:rFonts w:ascii="Times New Roman" w:eastAsia="MS Mincho" w:hAnsi="Times New Roman" w:cs="Times New Roman" w:hint="eastAsia"/>
          <w:bCs/>
          <w:highlight w:val="cyan"/>
          <w:lang w:val="en-GB" w:eastAsia="ja-JP"/>
        </w:rPr>
        <w:t>W</w:t>
      </w:r>
      <w:r w:rsidR="001121B5" w:rsidRPr="001121B5">
        <w:rPr>
          <w:rFonts w:ascii="Times New Roman" w:eastAsia="MS Mincho" w:hAnsi="Times New Roman" w:cs="Times New Roman"/>
          <w:bCs/>
          <w:highlight w:val="cyan"/>
          <w:lang w:val="en-GB" w:eastAsia="ja-JP"/>
        </w:rPr>
        <w:t xml:space="preserve">ILUS, Panasonic, CATT, Xiaomi, Sharp, Apple, </w:t>
      </w:r>
      <w:r w:rsidR="001121B5" w:rsidRPr="001121B5">
        <w:rPr>
          <w:rFonts w:ascii="Times New Roman" w:eastAsia="MS Mincho" w:hAnsi="Times New Roman" w:cs="Times New Roman" w:hint="eastAsia"/>
          <w:bCs/>
          <w:highlight w:val="cyan"/>
          <w:lang w:val="en-GB" w:eastAsia="ja-JP"/>
        </w:rPr>
        <w:t>H</w:t>
      </w:r>
      <w:r w:rsidR="001121B5" w:rsidRPr="001121B5">
        <w:rPr>
          <w:rFonts w:ascii="Times New Roman" w:eastAsia="MS Mincho" w:hAnsi="Times New Roman" w:cs="Times New Roman"/>
          <w:bCs/>
          <w:highlight w:val="cyan"/>
          <w:lang w:val="en-GB" w:eastAsia="ja-JP"/>
        </w:rPr>
        <w:t>uawei, HiSilicon, Ericsson.</w:t>
      </w:r>
    </w:p>
    <w:p w14:paraId="233986BB" w14:textId="61482128" w:rsidR="00216333" w:rsidRDefault="00216333" w:rsidP="00BE261D">
      <w:pPr>
        <w:rPr>
          <w:szCs w:val="21"/>
          <w:lang w:val="en-GB"/>
        </w:rPr>
      </w:pPr>
    </w:p>
    <w:p w14:paraId="272CE6FB" w14:textId="4577CEC7" w:rsidR="001121B5" w:rsidRDefault="001121B5" w:rsidP="00BE261D">
      <w:pPr>
        <w:rPr>
          <w:rFonts w:ascii="Times New Roman" w:eastAsia="宋体" w:hAnsi="Times New Roman" w:cs="Times New Roman"/>
          <w:kern w:val="0"/>
          <w:szCs w:val="21"/>
        </w:rPr>
      </w:pPr>
      <w:r w:rsidRPr="00EE158F">
        <w:rPr>
          <w:rFonts w:ascii="Times New Roman" w:eastAsia="宋体" w:hAnsi="Times New Roman" w:cs="Times New Roman" w:hint="eastAsia"/>
          <w:kern w:val="0"/>
          <w:szCs w:val="21"/>
        </w:rPr>
        <w:t>C</w:t>
      </w:r>
      <w:r w:rsidRPr="00EE158F">
        <w:rPr>
          <w:rFonts w:ascii="Times New Roman" w:eastAsia="宋体" w:hAnsi="Times New Roman" w:cs="Times New Roman"/>
          <w:kern w:val="0"/>
          <w:szCs w:val="21"/>
        </w:rPr>
        <w:t>ompanies are encourage to provide views on the following issues.</w:t>
      </w:r>
    </w:p>
    <w:p w14:paraId="20447EEA" w14:textId="32F9BF2F" w:rsidR="00EE158F" w:rsidRPr="00843027" w:rsidRDefault="00A46FD4" w:rsidP="00D13729">
      <w:pPr>
        <w:pStyle w:val="af8"/>
        <w:numPr>
          <w:ilvl w:val="0"/>
          <w:numId w:val="62"/>
        </w:numPr>
        <w:ind w:firstLineChars="0"/>
        <w:rPr>
          <w:szCs w:val="21"/>
        </w:rPr>
      </w:pPr>
      <w:r>
        <w:rPr>
          <w:szCs w:val="21"/>
          <w:lang w:eastAsia="zh-CN"/>
        </w:rPr>
        <w:t xml:space="preserve">The first/last symbol </w:t>
      </w:r>
      <w:r w:rsidR="00843027">
        <w:rPr>
          <w:szCs w:val="21"/>
          <w:lang w:eastAsia="zh-CN"/>
        </w:rPr>
        <w:t xml:space="preserve">determined other than TDRA table raised </w:t>
      </w:r>
      <w:r w:rsidR="00E073F1">
        <w:rPr>
          <w:szCs w:val="21"/>
          <w:lang w:eastAsia="zh-CN"/>
        </w:rPr>
        <w:t xml:space="preserve">by </w:t>
      </w:r>
      <w:r w:rsidR="00843027">
        <w:rPr>
          <w:rFonts w:hint="eastAsia"/>
          <w:bCs/>
          <w:lang w:val="en-GB"/>
        </w:rPr>
        <w:t>S</w:t>
      </w:r>
      <w:r w:rsidR="00843027">
        <w:rPr>
          <w:bCs/>
          <w:lang w:val="en-GB"/>
        </w:rPr>
        <w:t>preadtrum.</w:t>
      </w:r>
    </w:p>
    <w:p w14:paraId="164182BB" w14:textId="2770608D" w:rsidR="00843027" w:rsidRPr="00843027" w:rsidRDefault="00843027" w:rsidP="00D13729">
      <w:pPr>
        <w:pStyle w:val="af8"/>
        <w:numPr>
          <w:ilvl w:val="0"/>
          <w:numId w:val="62"/>
        </w:numPr>
        <w:ind w:firstLineChars="0"/>
        <w:rPr>
          <w:szCs w:val="21"/>
        </w:rPr>
      </w:pPr>
      <w:r>
        <w:rPr>
          <w:rFonts w:eastAsia="Malgun Gothic"/>
          <w:bCs/>
          <w:lang w:val="en-GB" w:eastAsia="ko-KR"/>
        </w:rPr>
        <w:t>The reduced slot due to TA adjustment raised by LG.</w:t>
      </w:r>
    </w:p>
    <w:p w14:paraId="6E9C8294" w14:textId="24B5C675" w:rsidR="00843027" w:rsidRPr="00EE158F" w:rsidRDefault="00843027" w:rsidP="00D13729">
      <w:pPr>
        <w:pStyle w:val="af8"/>
        <w:numPr>
          <w:ilvl w:val="0"/>
          <w:numId w:val="62"/>
        </w:numPr>
        <w:ind w:firstLineChars="0"/>
        <w:rPr>
          <w:szCs w:val="21"/>
        </w:rPr>
      </w:pPr>
      <w:r>
        <w:rPr>
          <w:rFonts w:hint="eastAsia"/>
          <w:szCs w:val="21"/>
          <w:lang w:eastAsia="zh-CN"/>
        </w:rPr>
        <w:t>P</w:t>
      </w:r>
      <w:r>
        <w:rPr>
          <w:szCs w:val="21"/>
          <w:lang w:eastAsia="zh-CN"/>
        </w:rPr>
        <w:t>artial PUSCH cancellation</w:t>
      </w:r>
      <w:r w:rsidR="00CB1979">
        <w:rPr>
          <w:szCs w:val="21"/>
          <w:lang w:eastAsia="zh-CN"/>
        </w:rPr>
        <w:t xml:space="preserve"> raised by TCL</w:t>
      </w:r>
      <w:r>
        <w:rPr>
          <w:szCs w:val="21"/>
          <w:lang w:eastAsia="zh-CN"/>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E261D" w14:paraId="19B7A999" w14:textId="77777777" w:rsidTr="006B0CDB">
        <w:trPr>
          <w:trHeight w:val="409"/>
          <w:jc w:val="center"/>
        </w:trPr>
        <w:tc>
          <w:tcPr>
            <w:tcW w:w="1220" w:type="dxa"/>
            <w:shd w:val="clear" w:color="auto" w:fill="auto"/>
            <w:vAlign w:val="center"/>
          </w:tcPr>
          <w:p w14:paraId="0F564FCC" w14:textId="77777777" w:rsidR="00BE261D" w:rsidRDefault="00BE261D" w:rsidP="006B0CD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D3FF56F" w14:textId="77777777" w:rsidR="00BE261D" w:rsidRDefault="00BE261D"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BE261D" w14:paraId="23CCA78B"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8313" w14:textId="55F1E861" w:rsidR="00BE261D" w:rsidRDefault="00BE261D" w:rsidP="006B0CD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EC8DD" w14:textId="2B14BF0C" w:rsidR="00BE261D" w:rsidRDefault="00BE261D" w:rsidP="006B0CDB">
            <w:pPr>
              <w:rPr>
                <w:rFonts w:ascii="Times New Roman" w:hAnsi="Times New Roman" w:cs="Times New Roman"/>
                <w:bCs/>
                <w:lang w:val="en-GB"/>
              </w:rPr>
            </w:pPr>
          </w:p>
        </w:tc>
      </w:tr>
      <w:tr w:rsidR="00BE261D" w14:paraId="5FDC0552"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EDA20" w14:textId="313C40CF" w:rsidR="00BE261D" w:rsidRPr="005C4AAC" w:rsidRDefault="00BE261D" w:rsidP="006B0CDB">
            <w:pPr>
              <w:jc w:val="center"/>
              <w:rPr>
                <w:rFonts w:ascii="Times New Roman" w:eastAsia="Malgun Gothic" w:hAnsi="Times New Roman" w:cs="Times New Roman"/>
                <w:bCs/>
                <w:lang w:val="en-GB" w:eastAsia="ko-KR"/>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92E806" w14:textId="3C6CB3D8" w:rsidR="00BE261D" w:rsidRDefault="00BE261D" w:rsidP="006B0CDB">
            <w:pPr>
              <w:rPr>
                <w:rFonts w:ascii="Times New Roman" w:eastAsia="Malgun Gothic" w:hAnsi="Times New Roman" w:cs="Times New Roman"/>
                <w:bCs/>
                <w:lang w:val="en-GB" w:eastAsia="ko-KR"/>
              </w:rPr>
            </w:pPr>
          </w:p>
        </w:tc>
      </w:tr>
      <w:tr w:rsidR="00BE261D" w14:paraId="32C1CE3A"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DC47AE" w14:textId="5D50DAB7" w:rsidR="00BE261D" w:rsidRDefault="00BE261D" w:rsidP="006B0CDB">
            <w:pPr>
              <w:jc w:val="center"/>
              <w:rPr>
                <w:rFonts w:ascii="Times New Roman" w:eastAsia="MS Mincho" w:hAnsi="Times New Roman" w:cs="Times New Roman"/>
                <w:bCs/>
                <w:lang w:val="en-GB" w:eastAsia="ja-JP"/>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B6D2CC" w14:textId="6F8F08C8" w:rsidR="00BE261D" w:rsidRDefault="00BE261D" w:rsidP="006B0CDB">
            <w:pPr>
              <w:rPr>
                <w:rFonts w:ascii="Times New Roman" w:eastAsia="MS Mincho" w:hAnsi="Times New Roman" w:cs="Times New Roman"/>
                <w:bCs/>
                <w:lang w:val="en-GB" w:eastAsia="ja-JP"/>
              </w:rPr>
            </w:pPr>
          </w:p>
        </w:tc>
      </w:tr>
    </w:tbl>
    <w:p w14:paraId="68113A7E" w14:textId="77777777" w:rsidR="00BE261D" w:rsidRPr="00F11658" w:rsidRDefault="00BE261D" w:rsidP="00BE261D">
      <w:pPr>
        <w:rPr>
          <w:szCs w:val="21"/>
        </w:rPr>
      </w:pPr>
    </w:p>
    <w:p w14:paraId="30CF7E76" w14:textId="77777777" w:rsidR="00F05823" w:rsidRDefault="00F05823" w:rsidP="00F0582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02E34328" w14:textId="384A3F34" w:rsidR="00CC2303" w:rsidRPr="00EC07A3" w:rsidRDefault="00CC2303" w:rsidP="00CC2303">
      <w:pPr>
        <w:rPr>
          <w:rFonts w:ascii="Times New Roman" w:eastAsia="宋体" w:hAnsi="Times New Roman" w:cs="Times New Roman"/>
          <w:kern w:val="0"/>
          <w:szCs w:val="21"/>
        </w:rPr>
      </w:pPr>
      <w:r w:rsidRPr="00EC07A3">
        <w:rPr>
          <w:rFonts w:ascii="Times New Roman" w:eastAsia="宋体" w:hAnsi="Times New Roman" w:cs="Times New Roman"/>
          <w:b/>
          <w:kern w:val="0"/>
          <w:szCs w:val="21"/>
        </w:rPr>
        <w:t xml:space="preserve">FL comments: </w:t>
      </w:r>
      <w:r w:rsidRPr="00EC07A3">
        <w:rPr>
          <w:rFonts w:ascii="Times New Roman" w:eastAsia="宋体" w:hAnsi="Times New Roman" w:cs="Times New Roman"/>
          <w:kern w:val="0"/>
          <w:szCs w:val="21"/>
        </w:rPr>
        <w:t xml:space="preserve">Regarding the change of transmission parameters, it seems controversial whether it should be regard as an event. </w:t>
      </w:r>
      <w:r w:rsidR="00EC553D" w:rsidRPr="00EC07A3">
        <w:rPr>
          <w:rFonts w:ascii="Times New Roman" w:eastAsia="宋体" w:hAnsi="Times New Roman" w:cs="Times New Roman"/>
          <w:kern w:val="0"/>
          <w:szCs w:val="21"/>
        </w:rPr>
        <w:t xml:space="preserve">Note that whether </w:t>
      </w:r>
      <w:r w:rsidR="009858CB">
        <w:rPr>
          <w:rFonts w:ascii="Times New Roman" w:eastAsia="宋体" w:hAnsi="Times New Roman" w:cs="Times New Roman"/>
          <w:kern w:val="0"/>
          <w:szCs w:val="21"/>
        </w:rPr>
        <w:t xml:space="preserve">action of TPC command or </w:t>
      </w:r>
      <w:r w:rsidR="00EC553D" w:rsidRPr="00EC07A3">
        <w:rPr>
          <w:rFonts w:ascii="Times New Roman" w:eastAsia="宋体" w:hAnsi="Times New Roman" w:cs="Times New Roman"/>
          <w:kern w:val="0"/>
          <w:szCs w:val="21"/>
        </w:rPr>
        <w:t xml:space="preserve">frequency hopping is an event is discussed separately. Regarding UL CA, as we discussed in previous meetings, most companies think </w:t>
      </w:r>
      <w:r w:rsidR="00C9141C">
        <w:rPr>
          <w:rFonts w:ascii="Times New Roman" w:eastAsia="宋体" w:hAnsi="Times New Roman" w:cs="Times New Roman"/>
          <w:kern w:val="0"/>
          <w:szCs w:val="21"/>
        </w:rPr>
        <w:t xml:space="preserve">UL </w:t>
      </w:r>
      <w:r w:rsidR="00EC553D" w:rsidRPr="00EC07A3">
        <w:rPr>
          <w:rFonts w:ascii="Times New Roman" w:eastAsia="宋体" w:hAnsi="Times New Roman" w:cs="Times New Roman"/>
          <w:kern w:val="0"/>
          <w:szCs w:val="21"/>
        </w:rPr>
        <w:t>CA is not the typical case for coverage enhancements.</w:t>
      </w:r>
      <w:r w:rsidR="00EC553D">
        <w:rPr>
          <w:rFonts w:ascii="Times New Roman" w:eastAsia="宋体" w:hAnsi="Times New Roman" w:cs="Times New Roman"/>
          <w:kern w:val="0"/>
          <w:szCs w:val="21"/>
        </w:rPr>
        <w:t xml:space="preserve"> </w:t>
      </w:r>
      <w:r w:rsidRPr="00EC07A3">
        <w:rPr>
          <w:rFonts w:ascii="Times New Roman" w:eastAsia="宋体" w:hAnsi="Times New Roman" w:cs="Times New Roman"/>
          <w:kern w:val="0"/>
          <w:szCs w:val="21"/>
        </w:rPr>
        <w:t xml:space="preserve">As commented by some companies, </w:t>
      </w:r>
      <w:r w:rsidR="000A45F6" w:rsidRPr="00EC07A3">
        <w:rPr>
          <w:rFonts w:ascii="Times New Roman" w:eastAsia="宋体" w:hAnsi="Times New Roman" w:cs="Times New Roman"/>
          <w:kern w:val="0"/>
          <w:szCs w:val="21"/>
        </w:rPr>
        <w:t xml:space="preserve">at least </w:t>
      </w:r>
      <w:r w:rsidRPr="00EC07A3">
        <w:rPr>
          <w:rFonts w:ascii="Times New Roman" w:eastAsia="宋体" w:hAnsi="Times New Roman" w:cs="Times New Roman"/>
          <w:kern w:val="0"/>
          <w:szCs w:val="21"/>
        </w:rPr>
        <w:t>the following issues should be clarified.</w:t>
      </w:r>
      <w:r w:rsidR="00D46816" w:rsidRPr="00EC07A3">
        <w:rPr>
          <w:rFonts w:ascii="Times New Roman" w:eastAsia="宋体" w:hAnsi="Times New Roman" w:cs="Times New Roman"/>
          <w:kern w:val="0"/>
          <w:szCs w:val="21"/>
        </w:rPr>
        <w:t xml:space="preserve"> </w:t>
      </w:r>
    </w:p>
    <w:p w14:paraId="0AA1E485" w14:textId="2F3FCB28" w:rsidR="00CC2303" w:rsidRPr="00EC07A3" w:rsidRDefault="000A45F6" w:rsidP="00D13729">
      <w:pPr>
        <w:pStyle w:val="af8"/>
        <w:numPr>
          <w:ilvl w:val="0"/>
          <w:numId w:val="63"/>
        </w:numPr>
        <w:ind w:firstLineChars="0"/>
        <w:rPr>
          <w:sz w:val="21"/>
          <w:szCs w:val="21"/>
        </w:rPr>
      </w:pPr>
      <w:r w:rsidRPr="00EC07A3">
        <w:rPr>
          <w:rFonts w:hint="eastAsia"/>
          <w:sz w:val="21"/>
          <w:szCs w:val="21"/>
          <w:lang w:eastAsia="zh-CN"/>
        </w:rPr>
        <w:t>F</w:t>
      </w:r>
      <w:r w:rsidRPr="00EC07A3">
        <w:rPr>
          <w:sz w:val="21"/>
          <w:szCs w:val="21"/>
          <w:lang w:eastAsia="zh-CN"/>
        </w:rPr>
        <w:t xml:space="preserve">or PUSCH repetition type A/B and TBoMS, why </w:t>
      </w:r>
      <w:r w:rsidRPr="00EC07A3">
        <w:rPr>
          <w:rFonts w:eastAsiaTheme="minorEastAsia" w:hint="eastAsia"/>
          <w:bCs/>
          <w:kern w:val="2"/>
          <w:sz w:val="21"/>
          <w:szCs w:val="21"/>
          <w:lang w:eastAsia="zh-CN"/>
        </w:rPr>
        <w:t>UL beam/TPMI</w:t>
      </w:r>
      <w:r w:rsidRPr="00EC07A3">
        <w:rPr>
          <w:sz w:val="21"/>
          <w:szCs w:val="21"/>
          <w:lang w:eastAsia="zh-CN"/>
        </w:rPr>
        <w:t xml:space="preserve">, </w:t>
      </w:r>
      <w:r w:rsidR="008710E9">
        <w:rPr>
          <w:sz w:val="21"/>
          <w:szCs w:val="21"/>
          <w:lang w:eastAsia="zh-CN"/>
        </w:rPr>
        <w:t xml:space="preserve">BWP, Tx, </w:t>
      </w:r>
      <w:r w:rsidRPr="00EC07A3">
        <w:rPr>
          <w:sz w:val="21"/>
          <w:szCs w:val="21"/>
          <w:lang w:eastAsia="zh-CN"/>
        </w:rPr>
        <w:t>RB allocation would be changed?</w:t>
      </w:r>
    </w:p>
    <w:p w14:paraId="3080BB76" w14:textId="48DEBFD5" w:rsidR="000A45F6" w:rsidRPr="00EC07A3" w:rsidRDefault="000A45F6" w:rsidP="00D13729">
      <w:pPr>
        <w:pStyle w:val="af8"/>
        <w:numPr>
          <w:ilvl w:val="0"/>
          <w:numId w:val="63"/>
        </w:numPr>
        <w:ind w:firstLineChars="0"/>
        <w:rPr>
          <w:sz w:val="21"/>
          <w:szCs w:val="21"/>
        </w:rPr>
      </w:pPr>
      <w:r w:rsidRPr="00EC07A3">
        <w:rPr>
          <w:rFonts w:hint="eastAsia"/>
          <w:sz w:val="21"/>
          <w:szCs w:val="21"/>
          <w:lang w:eastAsia="zh-CN"/>
        </w:rPr>
        <w:t>T</w:t>
      </w:r>
      <w:r w:rsidRPr="00EC07A3">
        <w:rPr>
          <w:sz w:val="21"/>
          <w:szCs w:val="21"/>
          <w:lang w:eastAsia="zh-CN"/>
        </w:rPr>
        <w:t>he action of TPC co</w:t>
      </w:r>
      <w:r w:rsidR="00C36F66">
        <w:rPr>
          <w:sz w:val="21"/>
          <w:szCs w:val="21"/>
          <w:lang w:eastAsia="zh-CN"/>
        </w:rPr>
        <w:t>mmands is</w:t>
      </w:r>
      <w:r w:rsidRPr="00EC07A3">
        <w:rPr>
          <w:sz w:val="21"/>
          <w:szCs w:val="21"/>
          <w:lang w:eastAsia="zh-CN"/>
        </w:rPr>
        <w:t xml:space="preserve"> under discussion, what</w:t>
      </w:r>
      <w:r w:rsidR="00EC553D">
        <w:rPr>
          <w:sz w:val="21"/>
          <w:szCs w:val="21"/>
          <w:lang w:eastAsia="zh-CN"/>
        </w:rPr>
        <w:t>’s</w:t>
      </w:r>
      <w:r w:rsidRPr="00EC07A3">
        <w:rPr>
          <w:sz w:val="21"/>
          <w:szCs w:val="21"/>
          <w:lang w:eastAsia="zh-CN"/>
        </w:rPr>
        <w:t xml:space="preserve"> the </w:t>
      </w:r>
      <w:r w:rsidR="00C06AEC">
        <w:rPr>
          <w:sz w:val="21"/>
          <w:szCs w:val="21"/>
          <w:lang w:eastAsia="zh-CN"/>
        </w:rPr>
        <w:t>difference</w:t>
      </w:r>
      <w:r w:rsidRPr="00EC07A3">
        <w:rPr>
          <w:sz w:val="21"/>
          <w:szCs w:val="21"/>
          <w:lang w:eastAsia="zh-CN"/>
        </w:rPr>
        <w:t xml:space="preserve"> between Tx</w:t>
      </w:r>
      <w:r w:rsidR="008710E9">
        <w:rPr>
          <w:sz w:val="21"/>
          <w:szCs w:val="21"/>
          <w:lang w:eastAsia="zh-CN"/>
        </w:rPr>
        <w:t xml:space="preserve"> power and TPC commands?</w:t>
      </w:r>
    </w:p>
    <w:p w14:paraId="5C00B70E" w14:textId="2E480847" w:rsidR="00EC553D" w:rsidRPr="008710E9" w:rsidRDefault="008710E9" w:rsidP="00D13729">
      <w:pPr>
        <w:pStyle w:val="af8"/>
        <w:numPr>
          <w:ilvl w:val="0"/>
          <w:numId w:val="63"/>
        </w:numPr>
        <w:ind w:firstLineChars="0"/>
        <w:rPr>
          <w:sz w:val="21"/>
          <w:szCs w:val="21"/>
          <w:lang w:eastAsia="zh-CN"/>
        </w:rPr>
      </w:pPr>
      <w:r w:rsidRPr="008710E9">
        <w:rPr>
          <w:sz w:val="21"/>
          <w:szCs w:val="21"/>
          <w:lang w:eastAsia="zh-CN"/>
        </w:rPr>
        <w:t xml:space="preserve">Is it necessary to consider </w:t>
      </w:r>
      <w:r w:rsidR="004D5DC2">
        <w:rPr>
          <w:szCs w:val="21"/>
          <w:lang w:val="en-GB"/>
        </w:rPr>
        <w:t xml:space="preserve">UL beam switching </w:t>
      </w:r>
      <w:r w:rsidR="004D5DC2">
        <w:rPr>
          <w:bCs/>
          <w:lang w:val="en-GB"/>
        </w:rPr>
        <w:t>for multi-TRP operation</w:t>
      </w:r>
      <w:r w:rsidRPr="008710E9">
        <w:rPr>
          <w:sz w:val="21"/>
          <w:szCs w:val="21"/>
          <w:lang w:eastAsia="zh-CN"/>
        </w:rPr>
        <w:t>?</w:t>
      </w:r>
    </w:p>
    <w:p w14:paraId="7DB44FA5" w14:textId="3324F67A" w:rsidR="00EC553D" w:rsidRDefault="00EC553D" w:rsidP="000A45F6">
      <w:pPr>
        <w:rPr>
          <w:szCs w:val="21"/>
        </w:rPr>
      </w:pPr>
    </w:p>
    <w:p w14:paraId="451DF8B4" w14:textId="71ED3C90" w:rsidR="00CC2303" w:rsidRDefault="008710E9" w:rsidP="00CC2303">
      <w:pPr>
        <w:rPr>
          <w:rFonts w:ascii="Times New Roman" w:eastAsia="宋体" w:hAnsi="Times New Roman" w:cs="Times New Roman"/>
          <w:kern w:val="0"/>
          <w:szCs w:val="21"/>
        </w:rPr>
      </w:pPr>
      <w:r w:rsidRPr="008710E9">
        <w:rPr>
          <w:rFonts w:ascii="Times New Roman" w:eastAsia="宋体" w:hAnsi="Times New Roman" w:cs="Times New Roman" w:hint="eastAsia"/>
          <w:kern w:val="0"/>
          <w:szCs w:val="21"/>
        </w:rPr>
        <w:t>T</w:t>
      </w:r>
      <w:r w:rsidRPr="008710E9">
        <w:rPr>
          <w:rFonts w:ascii="Times New Roman" w:eastAsia="宋体" w:hAnsi="Times New Roman" w:cs="Times New Roman"/>
          <w:kern w:val="0"/>
          <w:szCs w:val="21"/>
        </w:rPr>
        <w:t>he propone</w:t>
      </w:r>
      <w:r w:rsidR="00A57FB2">
        <w:rPr>
          <w:rFonts w:ascii="Times New Roman" w:eastAsia="宋体" w:hAnsi="Times New Roman" w:cs="Times New Roman"/>
          <w:kern w:val="0"/>
          <w:szCs w:val="21"/>
        </w:rPr>
        <w:t xml:space="preserve">nts are </w:t>
      </w:r>
      <w:r w:rsidR="00CC2303">
        <w:rPr>
          <w:rFonts w:ascii="Times New Roman" w:eastAsia="宋体" w:hAnsi="Times New Roman" w:cs="Times New Roman"/>
          <w:kern w:val="0"/>
          <w:szCs w:val="21"/>
        </w:rPr>
        <w:t xml:space="preserve">encouraged to answer the </w:t>
      </w:r>
      <w:r w:rsidR="00A57FB2">
        <w:rPr>
          <w:rFonts w:ascii="Times New Roman" w:eastAsia="宋体" w:hAnsi="Times New Roman" w:cs="Times New Roman"/>
          <w:kern w:val="0"/>
          <w:szCs w:val="21"/>
        </w:rPr>
        <w:t>first two questions and companies are encouraged to answer the last question.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C2303" w14:paraId="71425371" w14:textId="77777777" w:rsidTr="006B0CDB">
        <w:trPr>
          <w:trHeight w:val="409"/>
          <w:jc w:val="center"/>
        </w:trPr>
        <w:tc>
          <w:tcPr>
            <w:tcW w:w="1220" w:type="dxa"/>
            <w:shd w:val="clear" w:color="auto" w:fill="auto"/>
            <w:vAlign w:val="center"/>
          </w:tcPr>
          <w:p w14:paraId="1FFF17B2" w14:textId="77777777" w:rsidR="00CC2303" w:rsidRDefault="00CC2303" w:rsidP="006B0C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3CD84A" w14:textId="77777777" w:rsidR="00CC2303" w:rsidRDefault="00CC2303"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CC2303" w14:paraId="2770AB68"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0FE2B0" w14:textId="2950CF3B" w:rsidR="00CC2303" w:rsidRDefault="00CC2303" w:rsidP="006B0CD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68ECA" w14:textId="3004201D" w:rsidR="00CC2303" w:rsidRDefault="00CC2303" w:rsidP="006B0CDB">
            <w:pPr>
              <w:rPr>
                <w:rFonts w:ascii="Times New Roman" w:hAnsi="Times New Roman" w:cs="Times New Roman"/>
                <w:bCs/>
                <w:lang w:val="en-GB"/>
              </w:rPr>
            </w:pPr>
          </w:p>
        </w:tc>
      </w:tr>
      <w:tr w:rsidR="00C36F66" w14:paraId="50E334E4"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2ACF84" w14:textId="77777777" w:rsidR="00C36F66" w:rsidRDefault="00C36F66" w:rsidP="006B0CD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67B6F9" w14:textId="77777777" w:rsidR="00C36F66" w:rsidRDefault="00C36F66" w:rsidP="006B0CDB">
            <w:pPr>
              <w:rPr>
                <w:rFonts w:ascii="Times New Roman" w:hAnsi="Times New Roman" w:cs="Times New Roman"/>
                <w:bCs/>
                <w:lang w:val="en-GB"/>
              </w:rPr>
            </w:pPr>
          </w:p>
        </w:tc>
      </w:tr>
      <w:tr w:rsidR="00C36F66" w14:paraId="591010FB" w14:textId="77777777" w:rsidTr="006B0C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87E091" w14:textId="77777777" w:rsidR="00C36F66" w:rsidRDefault="00C36F66" w:rsidP="006B0CD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F042D" w14:textId="77777777" w:rsidR="00C36F66" w:rsidRDefault="00C36F66" w:rsidP="006B0CDB">
            <w:pPr>
              <w:rPr>
                <w:rFonts w:ascii="Times New Roman" w:hAnsi="Times New Roman" w:cs="Times New Roman"/>
                <w:bCs/>
                <w:lang w:val="en-GB"/>
              </w:rPr>
            </w:pPr>
          </w:p>
        </w:tc>
      </w:tr>
    </w:tbl>
    <w:p w14:paraId="286C8E53" w14:textId="44CED07B" w:rsidR="00CC2303" w:rsidRDefault="00CC2303" w:rsidP="00CC2303">
      <w:pPr>
        <w:rPr>
          <w:rFonts w:ascii="Times New Roman" w:eastAsia="宋体" w:hAnsi="Times New Roman" w:cs="Times New Roman"/>
          <w:b/>
          <w:kern w:val="0"/>
          <w:szCs w:val="21"/>
          <w:highlight w:val="yellow"/>
          <w:lang w:val="en-GB" w:eastAsia="en-US"/>
        </w:rPr>
      </w:pPr>
    </w:p>
    <w:p w14:paraId="2DB58F39" w14:textId="04B4142E" w:rsidR="00BD518D" w:rsidRPr="006B0CDB" w:rsidRDefault="00E94CA4" w:rsidP="00E94CA4">
      <w:pPr>
        <w:rPr>
          <w:rFonts w:ascii="Times New Roman" w:eastAsia="宋体" w:hAnsi="Times New Roman" w:cs="Times New Roman"/>
          <w:b/>
          <w:kern w:val="0"/>
          <w:szCs w:val="21"/>
        </w:rPr>
      </w:pPr>
      <w:r w:rsidRPr="006B0CDB">
        <w:rPr>
          <w:rFonts w:ascii="Times New Roman" w:eastAsia="宋体" w:hAnsi="Times New Roman" w:cs="Times New Roman"/>
          <w:b/>
          <w:kern w:val="0"/>
          <w:szCs w:val="21"/>
        </w:rPr>
        <w:t xml:space="preserve">FL comments: </w:t>
      </w:r>
      <w:r w:rsidR="00BD518D" w:rsidRPr="006B0CDB">
        <w:rPr>
          <w:rFonts w:ascii="Times New Roman" w:eastAsia="宋体" w:hAnsi="Times New Roman" w:cs="Times New Roman"/>
          <w:kern w:val="0"/>
          <w:szCs w:val="21"/>
          <w:lang w:val="en-GB"/>
        </w:rPr>
        <w:t xml:space="preserve">It seems companies have different understandings on precoder cycling. </w:t>
      </w:r>
      <w:r w:rsidR="00962AB6" w:rsidRPr="006B0CDB">
        <w:rPr>
          <w:rFonts w:ascii="Times New Roman" w:eastAsia="宋体" w:hAnsi="Times New Roman" w:cs="Times New Roman"/>
          <w:kern w:val="0"/>
          <w:szCs w:val="21"/>
          <w:lang w:val="en-GB"/>
        </w:rPr>
        <w:t xml:space="preserve">Based on companies’ views, there seems two kinds of precoder cycling, i.e., </w:t>
      </w:r>
      <w:r w:rsidR="00200FFE" w:rsidRPr="006B0CDB">
        <w:rPr>
          <w:rFonts w:ascii="Times New Roman" w:eastAsia="宋体" w:hAnsi="Times New Roman" w:cs="Times New Roman"/>
          <w:kern w:val="0"/>
          <w:szCs w:val="21"/>
          <w:lang w:val="en-GB"/>
        </w:rPr>
        <w:t xml:space="preserve">UE implementation based </w:t>
      </w:r>
      <w:r w:rsidR="00962AB6" w:rsidRPr="006B0CDB">
        <w:rPr>
          <w:rFonts w:ascii="Times New Roman" w:eastAsia="宋体" w:hAnsi="Times New Roman" w:cs="Times New Roman"/>
          <w:kern w:val="0"/>
          <w:szCs w:val="21"/>
          <w:lang w:val="en-GB"/>
        </w:rPr>
        <w:t xml:space="preserve">precoder cycling and UL beam switching </w:t>
      </w:r>
      <w:r w:rsidR="00962AB6" w:rsidRPr="006B0CDB">
        <w:rPr>
          <w:rFonts w:ascii="Times New Roman" w:hAnsi="Times New Roman" w:cs="Times New Roman"/>
          <w:bCs/>
          <w:szCs w:val="21"/>
          <w:lang w:val="en-GB"/>
        </w:rPr>
        <w:t xml:space="preserve">for multi-TRP operation. </w:t>
      </w:r>
    </w:p>
    <w:p w14:paraId="179E0FE9" w14:textId="10968F40" w:rsidR="00E94CA4" w:rsidRPr="006B0CDB" w:rsidRDefault="00E94CA4" w:rsidP="00E94CA4">
      <w:pPr>
        <w:rPr>
          <w:rFonts w:ascii="Times New Roman" w:eastAsia="宋体" w:hAnsi="Times New Roman" w:cs="Times New Roman"/>
          <w:b/>
          <w:kern w:val="0"/>
          <w:szCs w:val="21"/>
          <w:u w:val="single"/>
          <w:lang w:eastAsia="en-US"/>
        </w:rPr>
      </w:pPr>
      <w:r w:rsidRPr="006B0CDB">
        <w:rPr>
          <w:rFonts w:ascii="Times New Roman" w:eastAsia="宋体" w:hAnsi="Times New Roman" w:cs="Times New Roman"/>
          <w:b/>
          <w:kern w:val="0"/>
          <w:szCs w:val="21"/>
          <w:highlight w:val="yellow"/>
          <w:lang w:eastAsia="en-US"/>
        </w:rPr>
        <w:t>Proposal 6</w:t>
      </w:r>
      <w:r w:rsidR="00200FFE" w:rsidRPr="006B0CDB">
        <w:rPr>
          <w:rFonts w:ascii="Times New Roman" w:eastAsia="宋体" w:hAnsi="Times New Roman" w:cs="Times New Roman"/>
          <w:b/>
          <w:kern w:val="0"/>
          <w:szCs w:val="21"/>
          <w:highlight w:val="yellow"/>
          <w:lang w:eastAsia="en-US"/>
        </w:rPr>
        <w:t>-v2</w:t>
      </w:r>
      <w:r w:rsidRPr="006B0CDB">
        <w:rPr>
          <w:rFonts w:ascii="Times New Roman" w:eastAsia="宋体" w:hAnsi="Times New Roman" w:cs="Times New Roman"/>
          <w:b/>
          <w:kern w:val="0"/>
          <w:szCs w:val="21"/>
          <w:highlight w:val="yellow"/>
          <w:lang w:eastAsia="en-US"/>
        </w:rPr>
        <w:t>:</w:t>
      </w:r>
    </w:p>
    <w:p w14:paraId="7A9F9CB0" w14:textId="32A76EE8" w:rsidR="00E94CA4" w:rsidRPr="006B0CDB" w:rsidRDefault="00E94CA4" w:rsidP="00E94CA4">
      <w:pPr>
        <w:pStyle w:val="af8"/>
        <w:numPr>
          <w:ilvl w:val="0"/>
          <w:numId w:val="25"/>
        </w:numPr>
        <w:ind w:firstLineChars="0"/>
        <w:rPr>
          <w:sz w:val="21"/>
          <w:szCs w:val="21"/>
          <w:lang w:eastAsia="zh-CN"/>
        </w:rPr>
      </w:pPr>
      <w:r w:rsidRPr="006B0CDB">
        <w:rPr>
          <w:rFonts w:hint="eastAsia"/>
          <w:sz w:val="21"/>
          <w:szCs w:val="21"/>
          <w:lang w:eastAsia="zh-CN"/>
        </w:rPr>
        <w:t>U</w:t>
      </w:r>
      <w:r w:rsidRPr="006B0CDB">
        <w:rPr>
          <w:sz w:val="21"/>
          <w:szCs w:val="21"/>
          <w:lang w:eastAsia="zh-CN"/>
        </w:rPr>
        <w:t xml:space="preserve">E should not perform </w:t>
      </w:r>
      <w:r w:rsidR="00200FFE" w:rsidRPr="006B0CDB">
        <w:rPr>
          <w:sz w:val="21"/>
          <w:szCs w:val="21"/>
          <w:lang w:val="en-GB"/>
        </w:rPr>
        <w:t>UE implementation based precoder cycling</w:t>
      </w:r>
      <w:r w:rsidRPr="006B0CDB">
        <w:rPr>
          <w:sz w:val="21"/>
          <w:szCs w:val="21"/>
          <w:lang w:eastAsia="zh-CN"/>
        </w:rPr>
        <w:t xml:space="preserve"> within the actual TDW.</w:t>
      </w:r>
    </w:p>
    <w:p w14:paraId="5C569864" w14:textId="0C8BF54D" w:rsidR="004D5DC2" w:rsidRPr="006B0CDB" w:rsidRDefault="009B1546" w:rsidP="00E94CA4">
      <w:pPr>
        <w:pStyle w:val="af8"/>
        <w:numPr>
          <w:ilvl w:val="0"/>
          <w:numId w:val="25"/>
        </w:numPr>
        <w:ind w:firstLineChars="0"/>
        <w:rPr>
          <w:sz w:val="21"/>
          <w:szCs w:val="21"/>
          <w:lang w:eastAsia="zh-CN"/>
        </w:rPr>
      </w:pPr>
      <w:r>
        <w:rPr>
          <w:sz w:val="21"/>
          <w:szCs w:val="21"/>
          <w:lang w:val="en-GB"/>
        </w:rPr>
        <w:t xml:space="preserve">If DMRS bundling and </w:t>
      </w:r>
      <w:r w:rsidRPr="006B0CDB">
        <w:rPr>
          <w:sz w:val="21"/>
          <w:szCs w:val="21"/>
          <w:lang w:val="en-GB"/>
        </w:rPr>
        <w:t xml:space="preserve">UL beam switching </w:t>
      </w:r>
      <w:r w:rsidRPr="006B0CDB">
        <w:rPr>
          <w:bCs/>
          <w:sz w:val="21"/>
          <w:szCs w:val="21"/>
          <w:lang w:val="en-GB"/>
        </w:rPr>
        <w:t>for multi-TRP operation</w:t>
      </w:r>
      <w:r>
        <w:rPr>
          <w:sz w:val="21"/>
          <w:szCs w:val="21"/>
          <w:lang w:val="en-GB"/>
        </w:rPr>
        <w:t xml:space="preserve"> can be supported simultaneously, </w:t>
      </w:r>
      <w:r w:rsidR="00BA5169" w:rsidRPr="006B0CDB">
        <w:rPr>
          <w:sz w:val="21"/>
          <w:szCs w:val="21"/>
          <w:lang w:val="en-GB"/>
        </w:rPr>
        <w:t xml:space="preserve">UL beam switching </w:t>
      </w:r>
      <w:r w:rsidR="00BA5169" w:rsidRPr="006B0CDB">
        <w:rPr>
          <w:bCs/>
          <w:sz w:val="21"/>
          <w:szCs w:val="21"/>
          <w:lang w:val="en-GB"/>
        </w:rPr>
        <w:t xml:space="preserve">for multi-TRP operation </w:t>
      </w:r>
      <w:r w:rsidR="00BA5169" w:rsidRPr="006B0CDB">
        <w:rPr>
          <w:sz w:val="21"/>
          <w:szCs w:val="21"/>
          <w:lang w:eastAsia="zh-CN"/>
        </w:rPr>
        <w:t>constitutes an event that violates power consistency and phase continuity</w:t>
      </w:r>
      <w:r w:rsidR="00151151">
        <w:rPr>
          <w:sz w:val="21"/>
          <w:szCs w:val="21"/>
          <w:lang w:eastAsia="zh-CN"/>
        </w:rPr>
        <w:t>.</w:t>
      </w:r>
    </w:p>
    <w:p w14:paraId="41937FA2" w14:textId="77777777" w:rsidR="00962AB6" w:rsidRDefault="00962AB6" w:rsidP="00E94CA4">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94CA4" w14:paraId="22E69F5B" w14:textId="77777777" w:rsidTr="006B0CDB">
        <w:trPr>
          <w:trHeight w:val="409"/>
          <w:jc w:val="center"/>
        </w:trPr>
        <w:tc>
          <w:tcPr>
            <w:tcW w:w="1220" w:type="dxa"/>
            <w:shd w:val="clear" w:color="auto" w:fill="auto"/>
            <w:vAlign w:val="center"/>
          </w:tcPr>
          <w:p w14:paraId="51F554A2" w14:textId="77777777" w:rsidR="00E94CA4" w:rsidRDefault="00E94CA4" w:rsidP="006B0C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CBE8A" w14:textId="77777777" w:rsidR="00E94CA4" w:rsidRDefault="00E94CA4" w:rsidP="006B0CDB">
            <w:pPr>
              <w:jc w:val="center"/>
              <w:rPr>
                <w:rFonts w:ascii="Times New Roman" w:hAnsi="Times New Roman" w:cs="Times New Roman"/>
                <w:b/>
                <w:lang w:val="en-GB"/>
              </w:rPr>
            </w:pPr>
            <w:r>
              <w:rPr>
                <w:rFonts w:ascii="Times New Roman" w:hAnsi="Times New Roman" w:cs="Times New Roman"/>
                <w:b/>
                <w:lang w:val="en-GB"/>
              </w:rPr>
              <w:t>Comments</w:t>
            </w:r>
          </w:p>
        </w:tc>
      </w:tr>
      <w:tr w:rsidR="00E94CA4" w14:paraId="50FC3881" w14:textId="77777777" w:rsidTr="006B0CDB">
        <w:trPr>
          <w:trHeight w:val="409"/>
          <w:jc w:val="center"/>
        </w:trPr>
        <w:tc>
          <w:tcPr>
            <w:tcW w:w="1220" w:type="dxa"/>
            <w:shd w:val="clear" w:color="auto" w:fill="auto"/>
            <w:vAlign w:val="center"/>
          </w:tcPr>
          <w:p w14:paraId="047C3D21" w14:textId="2652AFB9" w:rsidR="00E94CA4" w:rsidRDefault="00E94CA4" w:rsidP="006B0CDB">
            <w:pPr>
              <w:jc w:val="center"/>
              <w:rPr>
                <w:rFonts w:ascii="Times New Roman" w:hAnsi="Times New Roman" w:cs="Times New Roman"/>
                <w:bCs/>
              </w:rPr>
            </w:pPr>
          </w:p>
        </w:tc>
        <w:tc>
          <w:tcPr>
            <w:tcW w:w="8257" w:type="dxa"/>
            <w:shd w:val="clear" w:color="auto" w:fill="auto"/>
            <w:vAlign w:val="center"/>
          </w:tcPr>
          <w:p w14:paraId="2D41D103" w14:textId="07E99055" w:rsidR="00E94CA4" w:rsidRDefault="00E94CA4" w:rsidP="006B0CDB">
            <w:pPr>
              <w:rPr>
                <w:rFonts w:ascii="Times New Roman" w:hAnsi="Times New Roman" w:cs="Times New Roman"/>
                <w:bCs/>
              </w:rPr>
            </w:pPr>
          </w:p>
        </w:tc>
      </w:tr>
      <w:tr w:rsidR="00E94CA4" w14:paraId="20DC598C" w14:textId="77777777" w:rsidTr="006B0CDB">
        <w:trPr>
          <w:trHeight w:val="419"/>
          <w:jc w:val="center"/>
        </w:trPr>
        <w:tc>
          <w:tcPr>
            <w:tcW w:w="1220" w:type="dxa"/>
            <w:shd w:val="clear" w:color="auto" w:fill="auto"/>
            <w:vAlign w:val="center"/>
          </w:tcPr>
          <w:p w14:paraId="77109396" w14:textId="2EA5EF99" w:rsidR="00E94CA4" w:rsidRDefault="00E94CA4" w:rsidP="006B0CDB">
            <w:pPr>
              <w:jc w:val="center"/>
              <w:rPr>
                <w:rFonts w:ascii="Times New Roman" w:eastAsia="MS Mincho" w:hAnsi="Times New Roman" w:cs="Times New Roman"/>
                <w:bCs/>
                <w:lang w:val="en-GB" w:eastAsia="ja-JP"/>
              </w:rPr>
            </w:pPr>
          </w:p>
        </w:tc>
        <w:tc>
          <w:tcPr>
            <w:tcW w:w="8257" w:type="dxa"/>
            <w:shd w:val="clear" w:color="auto" w:fill="auto"/>
            <w:vAlign w:val="center"/>
          </w:tcPr>
          <w:p w14:paraId="51FAE2D1" w14:textId="4D2C1171" w:rsidR="00E94CA4" w:rsidRDefault="00E94CA4" w:rsidP="006B0CDB">
            <w:pPr>
              <w:rPr>
                <w:rFonts w:ascii="Times New Roman" w:hAnsi="Times New Roman" w:cs="Times New Roman"/>
                <w:bCs/>
                <w:lang w:val="en-GB"/>
              </w:rPr>
            </w:pPr>
          </w:p>
        </w:tc>
      </w:tr>
      <w:tr w:rsidR="00E94CA4" w14:paraId="65317AC2" w14:textId="77777777" w:rsidTr="006B0CDB">
        <w:trPr>
          <w:trHeight w:val="409"/>
          <w:jc w:val="center"/>
        </w:trPr>
        <w:tc>
          <w:tcPr>
            <w:tcW w:w="1220" w:type="dxa"/>
            <w:shd w:val="clear" w:color="auto" w:fill="auto"/>
            <w:vAlign w:val="center"/>
          </w:tcPr>
          <w:p w14:paraId="40641FBC" w14:textId="36AD3213" w:rsidR="00E94CA4" w:rsidRDefault="00E94CA4" w:rsidP="006B0CDB">
            <w:pPr>
              <w:jc w:val="center"/>
              <w:rPr>
                <w:rFonts w:ascii="Times New Roman" w:hAnsi="Times New Roman" w:cs="Times New Roman"/>
                <w:bCs/>
                <w:lang w:val="en-GB"/>
              </w:rPr>
            </w:pPr>
          </w:p>
        </w:tc>
        <w:tc>
          <w:tcPr>
            <w:tcW w:w="8257" w:type="dxa"/>
            <w:shd w:val="clear" w:color="auto" w:fill="auto"/>
            <w:vAlign w:val="center"/>
          </w:tcPr>
          <w:p w14:paraId="64993920" w14:textId="2EE5885D" w:rsidR="00E94CA4" w:rsidRDefault="00E94CA4" w:rsidP="006B0CDB">
            <w:pPr>
              <w:rPr>
                <w:rFonts w:ascii="Times New Roman" w:hAnsi="Times New Roman" w:cs="Times New Roman"/>
                <w:bCs/>
                <w:lang w:val="en-GB"/>
              </w:rPr>
            </w:pPr>
          </w:p>
        </w:tc>
      </w:tr>
    </w:tbl>
    <w:p w14:paraId="7B85ADF2" w14:textId="77777777" w:rsidR="00E94CA4" w:rsidRPr="00CB2113" w:rsidRDefault="00E94CA4" w:rsidP="00E94CA4">
      <w:pPr>
        <w:rPr>
          <w:szCs w:val="21"/>
          <w:lang w:val="en-GB"/>
        </w:rPr>
      </w:pPr>
    </w:p>
    <w:p w14:paraId="76359A23" w14:textId="77777777" w:rsidR="00BC4808" w:rsidRDefault="00BC4808" w:rsidP="00BC480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10336053" w14:textId="11BD2E8A" w:rsidR="001A1FDE" w:rsidRDefault="001A1FDE" w:rsidP="001A1FDE">
      <w:pPr>
        <w:rPr>
          <w:rFonts w:ascii="Times New Roman" w:hAnsi="Times New Roman" w:cs="Times New Roman"/>
          <w:bCs/>
          <w:lang w:val="en-GB"/>
        </w:rPr>
      </w:pPr>
      <w:r w:rsidRPr="00363B06">
        <w:rPr>
          <w:rFonts w:ascii="Times New Roman" w:hAnsi="Times New Roman" w:cs="Times New Roman"/>
          <w:b/>
          <w:bCs/>
          <w:lang w:val="en-GB"/>
        </w:rPr>
        <w:t xml:space="preserve">FL comments: </w:t>
      </w:r>
      <w:r>
        <w:rPr>
          <w:rFonts w:ascii="Times New Roman" w:hAnsi="Times New Roman" w:cs="Times New Roman"/>
          <w:bCs/>
          <w:lang w:val="en-GB"/>
        </w:rPr>
        <w:t xml:space="preserve">As pointed out by Nokia, </w:t>
      </w:r>
      <w:r w:rsidRPr="009C23E7">
        <w:rPr>
          <w:rFonts w:ascii="Times New Roman" w:hAnsi="Times New Roman" w:cs="Times New Roman"/>
          <w:bCs/>
          <w:lang w:val="en-GB"/>
        </w:rPr>
        <w:t>the main concern and reason for introducing UE capability</w:t>
      </w:r>
      <w:r>
        <w:rPr>
          <w:rFonts w:ascii="Times New Roman" w:hAnsi="Times New Roman" w:cs="Times New Roman"/>
          <w:bCs/>
          <w:lang w:val="en-GB"/>
        </w:rPr>
        <w:t xml:space="preserve"> of restarting after an event</w:t>
      </w:r>
      <w:r w:rsidRPr="009C23E7">
        <w:rPr>
          <w:rFonts w:ascii="Times New Roman" w:hAnsi="Times New Roman" w:cs="Times New Roman"/>
          <w:bCs/>
          <w:lang w:val="en-GB"/>
        </w:rPr>
        <w:t xml:space="preserve"> is that the UE may not be able to quickly react to a dynamic event and hence may not be able to support the restarting of DM-RS bundling after a dynamic event, depending on its capability. In contrast, all semi-static events are known to the UE before the first transmissions.</w:t>
      </w:r>
      <w:r>
        <w:rPr>
          <w:rFonts w:ascii="Times New Roman" w:hAnsi="Times New Roman" w:cs="Times New Roman"/>
          <w:bCs/>
          <w:lang w:val="en-GB"/>
        </w:rPr>
        <w:t xml:space="preserve"> The semi-static events are not subject to the missing DCI problem.</w:t>
      </w:r>
      <w:r w:rsidRPr="009C23E7">
        <w:rPr>
          <w:rFonts w:ascii="Times New Roman" w:hAnsi="Times New Roman" w:cs="Times New Roman"/>
          <w:bCs/>
          <w:lang w:val="en-GB"/>
        </w:rPr>
        <w:t xml:space="preserve"> </w:t>
      </w:r>
      <w:r w:rsidR="004323EF" w:rsidRPr="002C75E1">
        <w:rPr>
          <w:rFonts w:ascii="Times New Roman" w:hAnsi="Times New Roman" w:cs="Times New Roman"/>
          <w:bCs/>
          <w:lang w:val="en-GB"/>
        </w:rPr>
        <w:t>Considering the motivation of introduced UE capability of restarting DMRS bundling</w:t>
      </w:r>
      <w:r w:rsidR="004323EF">
        <w:rPr>
          <w:rFonts w:ascii="Times New Roman" w:hAnsi="Times New Roman" w:cs="Times New Roman"/>
          <w:bCs/>
          <w:lang w:val="en-GB"/>
        </w:rPr>
        <w:t xml:space="preserve">, the analysis of </w:t>
      </w:r>
      <w:r w:rsidR="004323EF">
        <w:rPr>
          <w:rFonts w:ascii="Times New Roman" w:eastAsia="宋体" w:hAnsi="Times New Roman" w:cs="Times New Roman"/>
          <w:szCs w:val="21"/>
        </w:rPr>
        <w:t>pros and cons for each option, option 1 has better performance</w:t>
      </w:r>
      <w:r w:rsidR="000D0F35">
        <w:rPr>
          <w:rFonts w:ascii="Times New Roman" w:eastAsia="宋体" w:hAnsi="Times New Roman" w:cs="Times New Roman"/>
          <w:szCs w:val="21"/>
        </w:rPr>
        <w:t xml:space="preserve">, as well as </w:t>
      </w:r>
      <w:r w:rsidR="004323EF">
        <w:rPr>
          <w:rFonts w:ascii="Times New Roman" w:eastAsia="宋体" w:hAnsi="Times New Roman" w:cs="Times New Roman"/>
          <w:szCs w:val="21"/>
        </w:rPr>
        <w:t>option 1 receive</w:t>
      </w:r>
      <w:r w:rsidR="00C05156">
        <w:rPr>
          <w:rFonts w:ascii="Times New Roman" w:eastAsia="宋体" w:hAnsi="Times New Roman" w:cs="Times New Roman"/>
          <w:szCs w:val="21"/>
        </w:rPr>
        <w:t>s</w:t>
      </w:r>
      <w:r w:rsidR="004323EF">
        <w:rPr>
          <w:rFonts w:ascii="Times New Roman" w:eastAsia="宋体" w:hAnsi="Times New Roman" w:cs="Times New Roman"/>
          <w:szCs w:val="21"/>
        </w:rPr>
        <w:t xml:space="preserve"> more support, I suggest to support option 1 with a note to clarify the definition of semi-static events and dynamic events.</w:t>
      </w:r>
    </w:p>
    <w:p w14:paraId="6B4E8143" w14:textId="77777777" w:rsidR="00BC4808" w:rsidRDefault="00BC4808" w:rsidP="00BC4808">
      <w:pPr>
        <w:pStyle w:val="af8"/>
        <w:numPr>
          <w:ilvl w:val="0"/>
          <w:numId w:val="25"/>
        </w:numPr>
        <w:ind w:firstLineChars="0"/>
        <w:rPr>
          <w:sz w:val="21"/>
          <w:szCs w:val="21"/>
          <w:lang w:eastAsia="zh-CN"/>
        </w:rPr>
      </w:pPr>
      <w:r>
        <w:rPr>
          <w:b/>
          <w:sz w:val="21"/>
          <w:szCs w:val="21"/>
          <w:lang w:eastAsia="zh-CN"/>
        </w:rPr>
        <w:t>Option 1:</w:t>
      </w:r>
      <w:r>
        <w:rPr>
          <w:sz w:val="21"/>
          <w:szCs w:val="21"/>
          <w:lang w:eastAsia="zh-CN"/>
        </w:rPr>
        <w:t xml:space="preserve"> If DM-RS bundling is supported, UE is mandatory to support restarting DM-RS bundling due to semi-static events. UE capability of restarting DMRS bundling is applied only to dynamic events.</w:t>
      </w:r>
    </w:p>
    <w:p w14:paraId="3DC1D064" w14:textId="5B23D97F" w:rsidR="00BC4808" w:rsidRDefault="00BC4808" w:rsidP="00BC480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rFonts w:hint="eastAsia"/>
          <w:sz w:val="21"/>
          <w:szCs w:val="21"/>
          <w:highlight w:val="cyan"/>
        </w:rPr>
        <w:t xml:space="preserve">Nokia, NSB, vivo, OPPO, CTC, xiaomi, </w:t>
      </w:r>
      <w:r>
        <w:rPr>
          <w:sz w:val="21"/>
          <w:szCs w:val="21"/>
          <w:highlight w:val="cyan"/>
        </w:rPr>
        <w:t>Sierra Wireless</w:t>
      </w:r>
      <w:r>
        <w:rPr>
          <w:rFonts w:hint="eastAsia"/>
          <w:sz w:val="21"/>
          <w:szCs w:val="21"/>
          <w:highlight w:val="cyan"/>
        </w:rPr>
        <w:t xml:space="preserve">, Sharp, </w:t>
      </w:r>
      <w:r>
        <w:rPr>
          <w:sz w:val="21"/>
          <w:szCs w:val="21"/>
          <w:highlight w:val="cyan"/>
        </w:rPr>
        <w:t>HW, HiSilicon</w:t>
      </w:r>
      <w:r>
        <w:rPr>
          <w:rFonts w:hint="eastAsia"/>
          <w:sz w:val="21"/>
          <w:szCs w:val="21"/>
          <w:highlight w:val="cyan"/>
        </w:rPr>
        <w:t>, ZTE</w:t>
      </w:r>
      <w:r>
        <w:rPr>
          <w:rFonts w:hint="eastAsia"/>
          <w:sz w:val="21"/>
          <w:szCs w:val="21"/>
          <w:highlight w:val="cyan"/>
          <w:lang w:val="en-GB"/>
        </w:rPr>
        <w:t>, CATT</w:t>
      </w:r>
      <w:r>
        <w:rPr>
          <w:sz w:val="21"/>
          <w:szCs w:val="21"/>
          <w:lang w:val="en-GB"/>
        </w:rPr>
        <w:t xml:space="preserve">, </w:t>
      </w:r>
      <w:r w:rsidRPr="009E6B63">
        <w:rPr>
          <w:sz w:val="21"/>
          <w:szCs w:val="21"/>
          <w:highlight w:val="cyan"/>
        </w:rPr>
        <w:t>Panasonic</w:t>
      </w:r>
      <w:r w:rsidR="00DC6E85" w:rsidRPr="00DC6E85">
        <w:rPr>
          <w:sz w:val="21"/>
          <w:szCs w:val="21"/>
          <w:highlight w:val="cyan"/>
        </w:rPr>
        <w:t>, InterDigital</w:t>
      </w:r>
      <w:r w:rsidR="006E606D" w:rsidRPr="006E606D">
        <w:rPr>
          <w:sz w:val="21"/>
          <w:szCs w:val="21"/>
          <w:highlight w:val="cyan"/>
        </w:rPr>
        <w:t>, LG</w:t>
      </w:r>
      <w:r w:rsidR="008D3DC7" w:rsidRPr="008D3DC7">
        <w:rPr>
          <w:sz w:val="21"/>
          <w:szCs w:val="21"/>
          <w:highlight w:val="cyan"/>
        </w:rPr>
        <w:t>(?)</w:t>
      </w:r>
    </w:p>
    <w:p w14:paraId="4F6464AB" w14:textId="77777777" w:rsidR="00BC4808" w:rsidRDefault="00BC4808" w:rsidP="00BC4808">
      <w:pPr>
        <w:pStyle w:val="af8"/>
        <w:numPr>
          <w:ilvl w:val="0"/>
          <w:numId w:val="25"/>
        </w:numPr>
        <w:ind w:firstLineChars="0"/>
        <w:rPr>
          <w:sz w:val="21"/>
          <w:szCs w:val="21"/>
          <w:lang w:eastAsia="zh-CN"/>
        </w:rPr>
      </w:pPr>
      <w:r>
        <w:rPr>
          <w:b/>
          <w:sz w:val="21"/>
          <w:szCs w:val="21"/>
          <w:lang w:eastAsia="zh-CN"/>
        </w:rPr>
        <w:t>Option 2:</w:t>
      </w:r>
      <w:r>
        <w:rPr>
          <w:sz w:val="21"/>
          <w:szCs w:val="21"/>
          <w:lang w:eastAsia="zh-CN"/>
        </w:rPr>
        <w:t xml:space="preserve"> UE capability of restarting DMRS bundling is applied to both semi-static events and dynamic events.</w:t>
      </w:r>
    </w:p>
    <w:p w14:paraId="5976D3E1" w14:textId="63612DE9" w:rsidR="00BC4808" w:rsidRDefault="00BC4808" w:rsidP="00BC480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sz w:val="21"/>
          <w:szCs w:val="21"/>
          <w:highlight w:val="cyan"/>
        </w:rPr>
        <w:t>Spreadtrum, CMCC, Lenovo, Motorola Mobilit</w:t>
      </w:r>
      <w:r>
        <w:rPr>
          <w:rFonts w:hint="eastAsia"/>
          <w:sz w:val="21"/>
          <w:szCs w:val="21"/>
          <w:highlight w:val="cyan"/>
        </w:rPr>
        <w:t xml:space="preserve">y, </w:t>
      </w:r>
      <w:r>
        <w:rPr>
          <w:sz w:val="21"/>
          <w:szCs w:val="21"/>
          <w:highlight w:val="cyan"/>
        </w:rPr>
        <w:t>MediaTek</w:t>
      </w:r>
      <w:r w:rsidRPr="00100B8C">
        <w:rPr>
          <w:sz w:val="21"/>
          <w:szCs w:val="21"/>
          <w:highlight w:val="cyan"/>
        </w:rPr>
        <w:t>, Intel</w:t>
      </w:r>
      <w:r w:rsidR="009E6B63" w:rsidRPr="009E6B63">
        <w:rPr>
          <w:sz w:val="21"/>
          <w:szCs w:val="21"/>
          <w:highlight w:val="cyan"/>
        </w:rPr>
        <w:t>, Qualcomm</w:t>
      </w:r>
    </w:p>
    <w:p w14:paraId="3EAB3DD3" w14:textId="344DD306" w:rsidR="00BC4808" w:rsidRDefault="00BC4808" w:rsidP="00BC4808">
      <w:pPr>
        <w:rPr>
          <w:szCs w:val="21"/>
        </w:rPr>
      </w:pPr>
    </w:p>
    <w:p w14:paraId="10079C81" w14:textId="431D4573" w:rsidR="009232B4" w:rsidRDefault="009232B4" w:rsidP="009232B4">
      <w:pPr>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he pros and cons fo</w:t>
      </w:r>
      <w:r w:rsidR="004323EF">
        <w:rPr>
          <w:rFonts w:ascii="Times New Roman" w:eastAsia="宋体" w:hAnsi="Times New Roman" w:cs="Times New Roman"/>
          <w:szCs w:val="21"/>
        </w:rPr>
        <w:t>r each option</w:t>
      </w:r>
      <w:r>
        <w:rPr>
          <w:rFonts w:ascii="Times New Roman" w:eastAsia="宋体" w:hAnsi="Times New Roman" w:cs="Times New Roman"/>
          <w:szCs w:val="21"/>
        </w:rPr>
        <w:t xml:space="preserve"> are summarized the table below.</w:t>
      </w:r>
    </w:p>
    <w:tbl>
      <w:tblPr>
        <w:tblStyle w:val="af4"/>
        <w:tblW w:w="0" w:type="auto"/>
        <w:tblLook w:val="04A0" w:firstRow="1" w:lastRow="0" w:firstColumn="1" w:lastColumn="0" w:noHBand="0" w:noVBand="1"/>
      </w:tblPr>
      <w:tblGrid>
        <w:gridCol w:w="4531"/>
        <w:gridCol w:w="5103"/>
      </w:tblGrid>
      <w:tr w:rsidR="009232B4" w14:paraId="5469296D" w14:textId="77777777" w:rsidTr="00750D9B">
        <w:trPr>
          <w:trHeight w:val="441"/>
        </w:trPr>
        <w:tc>
          <w:tcPr>
            <w:tcW w:w="4531" w:type="dxa"/>
          </w:tcPr>
          <w:p w14:paraId="0F0BC80C" w14:textId="77777777" w:rsidR="009232B4" w:rsidRDefault="009232B4" w:rsidP="00750D9B">
            <w:pPr>
              <w:jc w:val="center"/>
              <w:rPr>
                <w:rFonts w:ascii="Times New Roman" w:hAnsi="Times New Roman" w:cs="Times New Roman"/>
                <w:b/>
                <w:szCs w:val="21"/>
              </w:rPr>
            </w:pPr>
            <w:r>
              <w:rPr>
                <w:rFonts w:ascii="Times New Roman" w:hAnsi="Times New Roman" w:cs="Times New Roman"/>
                <w:b/>
                <w:szCs w:val="21"/>
              </w:rPr>
              <w:t>Option 1</w:t>
            </w:r>
          </w:p>
        </w:tc>
        <w:tc>
          <w:tcPr>
            <w:tcW w:w="5103" w:type="dxa"/>
          </w:tcPr>
          <w:p w14:paraId="52063D44" w14:textId="77777777" w:rsidR="009232B4" w:rsidRDefault="009232B4" w:rsidP="00750D9B">
            <w:pPr>
              <w:jc w:val="center"/>
              <w:rPr>
                <w:rFonts w:ascii="Times New Roman" w:hAnsi="Times New Roman" w:cs="Times New Roman"/>
                <w:b/>
                <w:szCs w:val="21"/>
              </w:rPr>
            </w:pPr>
            <w:r>
              <w:rPr>
                <w:rFonts w:ascii="Times New Roman" w:hAnsi="Times New Roman" w:cs="Times New Roman"/>
                <w:b/>
                <w:szCs w:val="21"/>
              </w:rPr>
              <w:t>Option 2</w:t>
            </w:r>
          </w:p>
        </w:tc>
      </w:tr>
      <w:tr w:rsidR="009232B4" w14:paraId="2F074823" w14:textId="77777777" w:rsidTr="00750D9B">
        <w:trPr>
          <w:trHeight w:val="441"/>
        </w:trPr>
        <w:tc>
          <w:tcPr>
            <w:tcW w:w="4531" w:type="dxa"/>
          </w:tcPr>
          <w:p w14:paraId="61671EA0" w14:textId="77777777" w:rsidR="009232B4" w:rsidRPr="008D3DC7" w:rsidRDefault="009232B4" w:rsidP="00750D9B">
            <w:pPr>
              <w:jc w:val="left"/>
              <w:rPr>
                <w:rFonts w:ascii="Times New Roman" w:hAnsi="Times New Roman" w:cs="Times New Roman"/>
                <w:b/>
                <w:szCs w:val="21"/>
              </w:rPr>
            </w:pPr>
            <w:r w:rsidRPr="008D3DC7">
              <w:rPr>
                <w:rFonts w:ascii="Times New Roman" w:hAnsi="Times New Roman" w:cs="Times New Roman"/>
                <w:b/>
                <w:szCs w:val="21"/>
              </w:rPr>
              <w:t xml:space="preserve">Pros: </w:t>
            </w:r>
            <w:r w:rsidRPr="008D3DC7">
              <w:rPr>
                <w:rFonts w:ascii="Times New Roman" w:hAnsi="Times New Roman" w:cs="Times New Roman"/>
                <w:szCs w:val="21"/>
              </w:rPr>
              <w:t>Better performance than option 2</w:t>
            </w:r>
          </w:p>
          <w:p w14:paraId="4C0ECCC5" w14:textId="77777777" w:rsidR="009232B4" w:rsidRPr="008D3DC7" w:rsidRDefault="009232B4" w:rsidP="00750D9B">
            <w:pPr>
              <w:jc w:val="left"/>
              <w:rPr>
                <w:rFonts w:ascii="Times New Roman" w:hAnsi="Times New Roman" w:cs="Times New Roman"/>
                <w:b/>
                <w:szCs w:val="21"/>
              </w:rPr>
            </w:pPr>
            <w:r w:rsidRPr="008D3DC7">
              <w:rPr>
                <w:rFonts w:ascii="Times New Roman" w:hAnsi="Times New Roman" w:cs="Times New Roman"/>
                <w:b/>
                <w:szCs w:val="21"/>
              </w:rPr>
              <w:t xml:space="preserve">Cons: </w:t>
            </w:r>
            <w:r w:rsidRPr="008D3DC7">
              <w:rPr>
                <w:rFonts w:ascii="Times New Roman" w:eastAsia="MS Mincho" w:hAnsi="Times New Roman" w:cs="Times New Roman"/>
                <w:szCs w:val="21"/>
                <w:lang w:eastAsia="ja-JP"/>
              </w:rPr>
              <w:t xml:space="preserve">need to </w:t>
            </w:r>
            <w:r w:rsidRPr="008D3DC7">
              <w:rPr>
                <w:rFonts w:ascii="Times New Roman" w:eastAsia="宋体" w:hAnsi="Times New Roman" w:cs="Times New Roman"/>
                <w:kern w:val="0"/>
                <w:szCs w:val="21"/>
              </w:rPr>
              <w:t>differentiate</w:t>
            </w:r>
            <w:r w:rsidRPr="008D3DC7">
              <w:rPr>
                <w:rFonts w:ascii="Times New Roman" w:eastAsia="MS Mincho" w:hAnsi="Times New Roman" w:cs="Times New Roman"/>
                <w:szCs w:val="21"/>
                <w:lang w:eastAsia="ja-JP"/>
              </w:rPr>
              <w:t xml:space="preserve"> semi-static and dynamic events</w:t>
            </w:r>
          </w:p>
          <w:p w14:paraId="6ED289F0" w14:textId="77777777" w:rsidR="009232B4" w:rsidRPr="008D3DC7" w:rsidRDefault="009232B4" w:rsidP="00750D9B">
            <w:pPr>
              <w:jc w:val="left"/>
              <w:rPr>
                <w:rFonts w:ascii="Times New Roman" w:hAnsi="Times New Roman" w:cs="Times New Roman"/>
                <w:b/>
                <w:szCs w:val="21"/>
              </w:rPr>
            </w:pPr>
            <w:r w:rsidRPr="002C75E1">
              <w:rPr>
                <w:rFonts w:ascii="Times New Roman" w:hAnsi="Times New Roman" w:cs="Times New Roman"/>
                <w:szCs w:val="21"/>
              </w:rPr>
              <w:t xml:space="preserve">Some companies think </w:t>
            </w:r>
            <w:r w:rsidRPr="008D3DC7">
              <w:rPr>
                <w:rFonts w:ascii="Times New Roman" w:hAnsi="Times New Roman" w:cs="Times New Roman"/>
                <w:szCs w:val="21"/>
              </w:rPr>
              <w:t>classification of events is straightforward while some companies don’t think so.</w:t>
            </w:r>
          </w:p>
        </w:tc>
        <w:tc>
          <w:tcPr>
            <w:tcW w:w="5103" w:type="dxa"/>
          </w:tcPr>
          <w:p w14:paraId="1E02BD5E" w14:textId="77777777" w:rsidR="009232B4" w:rsidRPr="008D3DC7" w:rsidRDefault="009232B4" w:rsidP="00750D9B">
            <w:pPr>
              <w:jc w:val="left"/>
              <w:rPr>
                <w:rFonts w:ascii="Times New Roman" w:hAnsi="Times New Roman" w:cs="Times New Roman"/>
                <w:b/>
                <w:szCs w:val="21"/>
              </w:rPr>
            </w:pPr>
            <w:r w:rsidRPr="008D3DC7">
              <w:rPr>
                <w:rFonts w:ascii="Times New Roman" w:hAnsi="Times New Roman" w:cs="Times New Roman"/>
                <w:b/>
                <w:szCs w:val="21"/>
              </w:rPr>
              <w:t xml:space="preserve">Pros: </w:t>
            </w:r>
            <w:r w:rsidRPr="008D3DC7">
              <w:rPr>
                <w:rFonts w:ascii="Times New Roman" w:eastAsia="宋体" w:hAnsi="Times New Roman" w:cs="Times New Roman"/>
                <w:kern w:val="0"/>
                <w:szCs w:val="21"/>
              </w:rPr>
              <w:t>a unified definition of events</w:t>
            </w:r>
            <w:r w:rsidRPr="008D3DC7">
              <w:rPr>
                <w:rFonts w:ascii="Times New Roman" w:eastAsia="MS Mincho" w:hAnsi="Times New Roman" w:cs="Times New Roman"/>
                <w:szCs w:val="21"/>
                <w:lang w:eastAsia="ja-JP"/>
              </w:rPr>
              <w:t xml:space="preserve">, no need to </w:t>
            </w:r>
            <w:r w:rsidRPr="008D3DC7">
              <w:rPr>
                <w:rFonts w:ascii="Times New Roman" w:eastAsia="宋体" w:hAnsi="Times New Roman" w:cs="Times New Roman"/>
                <w:kern w:val="0"/>
                <w:szCs w:val="21"/>
              </w:rPr>
              <w:t>differentiate</w:t>
            </w:r>
            <w:r w:rsidRPr="008D3DC7">
              <w:rPr>
                <w:rFonts w:ascii="Times New Roman" w:eastAsia="MS Mincho" w:hAnsi="Times New Roman" w:cs="Times New Roman"/>
                <w:szCs w:val="21"/>
                <w:lang w:eastAsia="ja-JP"/>
              </w:rPr>
              <w:t xml:space="preserve"> semi-static and dynamic events</w:t>
            </w:r>
          </w:p>
          <w:p w14:paraId="6A277851" w14:textId="77777777" w:rsidR="009232B4" w:rsidRPr="008D3DC7" w:rsidRDefault="009232B4" w:rsidP="00750D9B">
            <w:pPr>
              <w:jc w:val="left"/>
              <w:rPr>
                <w:rFonts w:ascii="Times New Roman" w:hAnsi="Times New Roman" w:cs="Times New Roman"/>
                <w:b/>
                <w:szCs w:val="21"/>
              </w:rPr>
            </w:pPr>
            <w:r w:rsidRPr="008D3DC7">
              <w:rPr>
                <w:rFonts w:ascii="Times New Roman" w:hAnsi="Times New Roman" w:cs="Times New Roman"/>
                <w:b/>
                <w:szCs w:val="21"/>
              </w:rPr>
              <w:t xml:space="preserve">Cons: </w:t>
            </w:r>
          </w:p>
          <w:p w14:paraId="073FABF9" w14:textId="77777777" w:rsidR="009232B4" w:rsidRPr="008D3DC7" w:rsidRDefault="009232B4" w:rsidP="00750D9B">
            <w:pPr>
              <w:pStyle w:val="af8"/>
              <w:numPr>
                <w:ilvl w:val="0"/>
                <w:numId w:val="66"/>
              </w:numPr>
              <w:ind w:firstLineChars="0"/>
              <w:jc w:val="left"/>
              <w:rPr>
                <w:b/>
                <w:szCs w:val="21"/>
              </w:rPr>
            </w:pPr>
            <w:r w:rsidRPr="008D3DC7">
              <w:rPr>
                <w:szCs w:val="21"/>
              </w:rPr>
              <w:t>worse performance than option 1;</w:t>
            </w:r>
            <w:r w:rsidRPr="008D3DC7">
              <w:rPr>
                <w:b/>
                <w:szCs w:val="21"/>
              </w:rPr>
              <w:t xml:space="preserve"> </w:t>
            </w:r>
          </w:p>
          <w:p w14:paraId="30B51C31" w14:textId="77777777" w:rsidR="009232B4" w:rsidRPr="008D3DC7" w:rsidRDefault="009232B4" w:rsidP="00750D9B">
            <w:pPr>
              <w:pStyle w:val="af8"/>
              <w:numPr>
                <w:ilvl w:val="0"/>
                <w:numId w:val="66"/>
              </w:numPr>
              <w:ind w:firstLineChars="0"/>
              <w:jc w:val="left"/>
              <w:rPr>
                <w:b/>
                <w:szCs w:val="21"/>
              </w:rPr>
            </w:pPr>
            <w:r w:rsidRPr="008D3DC7">
              <w:rPr>
                <w:kern w:val="24"/>
                <w:szCs w:val="21"/>
              </w:rPr>
              <w:t>JCE can only be applied in the first bundle of PUSCH transmissions for FH and cannot be applied across any bundle of PUSCH transmissions after the first frequency hopping, within a configured TDW.</w:t>
            </w:r>
          </w:p>
        </w:tc>
      </w:tr>
    </w:tbl>
    <w:p w14:paraId="4567335E" w14:textId="77777777" w:rsidR="009232B4" w:rsidRDefault="009232B4" w:rsidP="009232B4">
      <w:pPr>
        <w:rPr>
          <w:rFonts w:ascii="Times New Roman" w:eastAsia="宋体" w:hAnsi="Times New Roman" w:cs="Times New Roman"/>
          <w:szCs w:val="21"/>
        </w:rPr>
      </w:pPr>
    </w:p>
    <w:p w14:paraId="3914A454" w14:textId="77777777" w:rsidR="00DC5196" w:rsidRPr="002F0D81" w:rsidRDefault="00DC5196" w:rsidP="00DC5196">
      <w:pPr>
        <w:rPr>
          <w:rFonts w:ascii="Times New Roman" w:hAnsi="Times New Roman" w:cs="Times New Roman"/>
          <w:b/>
          <w:szCs w:val="21"/>
        </w:rPr>
      </w:pPr>
      <w:r w:rsidRPr="002F0D81">
        <w:rPr>
          <w:rFonts w:ascii="Times New Roman" w:hAnsi="Times New Roman" w:cs="Times New Roman"/>
          <w:b/>
          <w:szCs w:val="21"/>
          <w:highlight w:val="yellow"/>
        </w:rPr>
        <w:t>Proposal 13:</w:t>
      </w:r>
    </w:p>
    <w:p w14:paraId="67F0FFEF" w14:textId="77777777" w:rsidR="00DC5196" w:rsidRPr="002F0D81" w:rsidRDefault="00DC5196" w:rsidP="00DC5196">
      <w:pPr>
        <w:pStyle w:val="af8"/>
        <w:numPr>
          <w:ilvl w:val="0"/>
          <w:numId w:val="65"/>
        </w:numPr>
        <w:ind w:firstLineChars="0"/>
        <w:rPr>
          <w:sz w:val="21"/>
          <w:szCs w:val="21"/>
        </w:rPr>
      </w:pPr>
      <w:r w:rsidRPr="002F0D81">
        <w:rPr>
          <w:sz w:val="21"/>
          <w:szCs w:val="21"/>
        </w:rPr>
        <w:t>If DM-RS bundling is supported, UE is mandatory to support restarting DM-RS bundling due to semi-static events. UE capability of restarting DMRS bundling is applied only to dynamic events.</w:t>
      </w:r>
    </w:p>
    <w:p w14:paraId="2397505D" w14:textId="0244E4BA" w:rsidR="00DC5196" w:rsidRPr="002F0D81" w:rsidRDefault="00DC5196" w:rsidP="00DC5196">
      <w:pPr>
        <w:pStyle w:val="af8"/>
        <w:numPr>
          <w:ilvl w:val="0"/>
          <w:numId w:val="65"/>
        </w:numPr>
        <w:ind w:firstLineChars="0"/>
        <w:rPr>
          <w:color w:val="FF0000"/>
          <w:sz w:val="21"/>
          <w:szCs w:val="21"/>
        </w:rPr>
      </w:pPr>
      <w:r w:rsidRPr="002F0D81">
        <w:rPr>
          <w:color w:val="FF0000"/>
          <w:sz w:val="21"/>
          <w:szCs w:val="21"/>
        </w:rPr>
        <w:t>Note: A</w:t>
      </w:r>
      <w:r w:rsidRPr="002F0D81">
        <w:rPr>
          <w:bCs/>
          <w:color w:val="FF0000"/>
          <w:sz w:val="21"/>
          <w:szCs w:val="21"/>
        </w:rPr>
        <w:t xml:space="preserve">n event </w:t>
      </w:r>
      <w:r w:rsidR="00976B49" w:rsidRPr="002F0D81">
        <w:rPr>
          <w:bCs/>
          <w:color w:val="FF0000"/>
          <w:sz w:val="21"/>
          <w:szCs w:val="21"/>
        </w:rPr>
        <w:t xml:space="preserve">is </w:t>
      </w:r>
      <w:r w:rsidRPr="002F0D81">
        <w:rPr>
          <w:bCs/>
          <w:color w:val="FF0000"/>
          <w:sz w:val="21"/>
          <w:szCs w:val="21"/>
        </w:rPr>
        <w:t>regarded as a dynamic event if it is associated with a DCI, otherwise it is regarded as a semi-static event.</w:t>
      </w:r>
    </w:p>
    <w:p w14:paraId="64CAEAB5" w14:textId="1FF8F090" w:rsidR="00BC4808" w:rsidRDefault="00BC4808" w:rsidP="00BC4808">
      <w:pPr>
        <w:rPr>
          <w:rFonts w:ascii="Times New Roman" w:eastAsia="宋体"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C4808" w14:paraId="3647F6BA" w14:textId="77777777" w:rsidTr="00750D9B">
        <w:trPr>
          <w:trHeight w:val="409"/>
          <w:jc w:val="center"/>
        </w:trPr>
        <w:tc>
          <w:tcPr>
            <w:tcW w:w="1220" w:type="dxa"/>
            <w:shd w:val="clear" w:color="auto" w:fill="auto"/>
            <w:vAlign w:val="center"/>
          </w:tcPr>
          <w:p w14:paraId="579B0C60" w14:textId="77777777" w:rsidR="00BC4808" w:rsidRDefault="00BC4808" w:rsidP="00750D9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236AAEB" w14:textId="77777777" w:rsidR="00BC4808" w:rsidRDefault="00BC4808" w:rsidP="00750D9B">
            <w:pPr>
              <w:jc w:val="center"/>
              <w:rPr>
                <w:rFonts w:ascii="Times New Roman" w:hAnsi="Times New Roman" w:cs="Times New Roman"/>
                <w:b/>
                <w:lang w:val="en-GB"/>
              </w:rPr>
            </w:pPr>
            <w:r>
              <w:rPr>
                <w:rFonts w:ascii="Times New Roman" w:hAnsi="Times New Roman" w:cs="Times New Roman"/>
                <w:b/>
                <w:lang w:val="en-GB"/>
              </w:rPr>
              <w:t>Comments</w:t>
            </w:r>
          </w:p>
        </w:tc>
      </w:tr>
      <w:tr w:rsidR="00BC4808" w14:paraId="7BD01290" w14:textId="77777777" w:rsidTr="00750D9B">
        <w:trPr>
          <w:trHeight w:val="409"/>
          <w:jc w:val="center"/>
        </w:trPr>
        <w:tc>
          <w:tcPr>
            <w:tcW w:w="1220" w:type="dxa"/>
            <w:shd w:val="clear" w:color="auto" w:fill="auto"/>
            <w:vAlign w:val="center"/>
          </w:tcPr>
          <w:p w14:paraId="464664DA" w14:textId="14B7529E" w:rsidR="00BC4808" w:rsidRDefault="00BC4808" w:rsidP="00750D9B">
            <w:pPr>
              <w:jc w:val="center"/>
              <w:rPr>
                <w:rFonts w:ascii="Times New Roman" w:eastAsia="Malgun Gothic" w:hAnsi="Times New Roman" w:cs="Times New Roman"/>
                <w:bCs/>
                <w:lang w:val="en-GB" w:eastAsia="ko-KR"/>
              </w:rPr>
            </w:pPr>
          </w:p>
        </w:tc>
        <w:tc>
          <w:tcPr>
            <w:tcW w:w="8257" w:type="dxa"/>
            <w:shd w:val="clear" w:color="auto" w:fill="auto"/>
            <w:vAlign w:val="center"/>
          </w:tcPr>
          <w:p w14:paraId="1597CE3F" w14:textId="0B4943B6" w:rsidR="00BC4808" w:rsidRDefault="00BC4808" w:rsidP="00750D9B">
            <w:pPr>
              <w:rPr>
                <w:rFonts w:ascii="Times New Roman" w:eastAsia="Malgun Gothic" w:hAnsi="Times New Roman" w:cs="Times New Roman"/>
                <w:bCs/>
                <w:lang w:val="en-GB" w:eastAsia="ko-KR"/>
              </w:rPr>
            </w:pPr>
          </w:p>
        </w:tc>
      </w:tr>
      <w:tr w:rsidR="00BC4808" w14:paraId="1CC8D8DC"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6509AE" w14:textId="2B183744" w:rsidR="00BC4808" w:rsidRDefault="00BC4808" w:rsidP="00750D9B">
            <w:pPr>
              <w:jc w:val="center"/>
              <w:rPr>
                <w:rFonts w:ascii="Times New Roman" w:eastAsia="Malgun Gothic" w:hAnsi="Times New Roman" w:cs="Times New Roman"/>
                <w:bCs/>
                <w:lang w:val="en-GB" w:eastAsia="ko-KR"/>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163A7" w14:textId="57E94566" w:rsidR="00BC4808" w:rsidRDefault="00BC4808" w:rsidP="00750D9B">
            <w:pPr>
              <w:rPr>
                <w:rFonts w:ascii="Times New Roman" w:eastAsia="MS Mincho" w:hAnsi="Times New Roman" w:cs="Times New Roman"/>
                <w:bCs/>
                <w:lang w:val="en-GB" w:eastAsia="ja-JP"/>
              </w:rPr>
            </w:pPr>
          </w:p>
        </w:tc>
      </w:tr>
      <w:tr w:rsidR="008D3DC7" w14:paraId="2D7FEECD"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5A4033" w14:textId="77777777" w:rsidR="008D3DC7" w:rsidRDefault="008D3DC7" w:rsidP="00750D9B">
            <w:pPr>
              <w:jc w:val="center"/>
              <w:rPr>
                <w:rFonts w:ascii="Times New Roman" w:eastAsia="Malgun Gothic" w:hAnsi="Times New Roman" w:cs="Times New Roman"/>
                <w:bCs/>
                <w:lang w:val="en-GB" w:eastAsia="ko-KR"/>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5DAB43" w14:textId="77777777" w:rsidR="008D3DC7" w:rsidRDefault="008D3DC7" w:rsidP="00750D9B">
            <w:pPr>
              <w:rPr>
                <w:rFonts w:ascii="Times New Roman" w:eastAsia="MS Mincho" w:hAnsi="Times New Roman" w:cs="Times New Roman"/>
                <w:bCs/>
                <w:lang w:val="en-GB" w:eastAsia="ja-JP"/>
              </w:rPr>
            </w:pPr>
          </w:p>
        </w:tc>
      </w:tr>
    </w:tbl>
    <w:p w14:paraId="60342592" w14:textId="451781FA" w:rsidR="00BC4808" w:rsidRDefault="00BC4808" w:rsidP="00BC4808">
      <w:pPr>
        <w:rPr>
          <w:rFonts w:ascii="Times New Roman" w:eastAsia="宋体" w:hAnsi="Times New Roman" w:cs="Times New Roman"/>
          <w:szCs w:val="21"/>
        </w:rPr>
      </w:pPr>
    </w:p>
    <w:p w14:paraId="4B1B93CB" w14:textId="31B0E1C2" w:rsidR="00391B02" w:rsidRDefault="006C1D94" w:rsidP="00391B02">
      <w:pPr>
        <w:pStyle w:val="2"/>
        <w:spacing w:before="156" w:after="156" w:line="240" w:lineRule="auto"/>
        <w:rPr>
          <w:rFonts w:ascii="Arial" w:hAnsi="Arial" w:cs="Arial"/>
        </w:rPr>
      </w:pPr>
      <w:r>
        <w:rPr>
          <w:rFonts w:ascii="Arial" w:hAnsi="Arial" w:cs="Arial"/>
        </w:rPr>
        <w:t>4</w:t>
      </w:r>
      <w:r w:rsidR="00391B02">
        <w:rPr>
          <w:rFonts w:ascii="Arial" w:hAnsi="Arial" w:cs="Arial"/>
        </w:rPr>
        <w:t>.3 TPC command</w:t>
      </w:r>
    </w:p>
    <w:p w14:paraId="12470793" w14:textId="40026796" w:rsidR="004B5C02" w:rsidRDefault="004B5C02" w:rsidP="004B5C02">
      <w:pPr>
        <w:spacing w:after="0" w:line="240" w:lineRule="auto"/>
        <w:rPr>
          <w:rFonts w:ascii="Times New Roman" w:eastAsia="宋体" w:hAnsi="Times New Roman" w:cs="Times New Roman"/>
          <w:kern w:val="0"/>
          <w:szCs w:val="21"/>
        </w:rPr>
      </w:pPr>
      <w:r w:rsidRPr="00F662F2">
        <w:rPr>
          <w:rFonts w:ascii="Times New Roman" w:eastAsia="宋体" w:hAnsi="Times New Roman" w:cs="Times New Roman" w:hint="eastAsia"/>
          <w:b/>
          <w:kern w:val="0"/>
          <w:szCs w:val="21"/>
        </w:rPr>
        <w:t>F</w:t>
      </w:r>
      <w:r w:rsidRPr="00F662F2">
        <w:rPr>
          <w:rFonts w:ascii="Times New Roman" w:eastAsia="宋体" w:hAnsi="Times New Roman" w:cs="Times New Roman"/>
          <w:b/>
          <w:kern w:val="0"/>
          <w:szCs w:val="21"/>
        </w:rPr>
        <w:t>L comments:</w:t>
      </w:r>
      <w:r>
        <w:rPr>
          <w:rFonts w:ascii="Times New Roman" w:eastAsia="宋体" w:hAnsi="Times New Roman" w:cs="Times New Roman"/>
          <w:b/>
          <w:kern w:val="0"/>
          <w:szCs w:val="21"/>
        </w:rPr>
        <w:t xml:space="preserve"> </w:t>
      </w:r>
      <w:r w:rsidR="0065176C">
        <w:rPr>
          <w:rFonts w:ascii="Times New Roman" w:eastAsia="宋体" w:hAnsi="Times New Roman" w:cs="Times New Roman"/>
          <w:kern w:val="0"/>
          <w:szCs w:val="21"/>
        </w:rPr>
        <w:t xml:space="preserve">In last RAN1 meeting, almost all companies are fine with the following </w:t>
      </w:r>
      <w:r w:rsidR="00D56E8C">
        <w:rPr>
          <w:rFonts w:ascii="Times New Roman" w:eastAsia="宋体" w:hAnsi="Times New Roman" w:cs="Times New Roman"/>
          <w:kern w:val="0"/>
          <w:szCs w:val="21"/>
        </w:rPr>
        <w:t xml:space="preserve">proposal. </w:t>
      </w:r>
      <w:r w:rsidR="00AE56E5">
        <w:rPr>
          <w:rFonts w:ascii="Times New Roman" w:eastAsia="宋体" w:hAnsi="Times New Roman" w:cs="Times New Roman"/>
          <w:kern w:val="0"/>
          <w:szCs w:val="21"/>
        </w:rPr>
        <w:t xml:space="preserve">In this meeting, it </w:t>
      </w:r>
      <w:r w:rsidR="00ED57C7">
        <w:rPr>
          <w:rFonts w:ascii="Times New Roman" w:eastAsia="宋体" w:hAnsi="Times New Roman" w:cs="Times New Roman"/>
          <w:kern w:val="0"/>
          <w:szCs w:val="21"/>
        </w:rPr>
        <w:t>is really surprising</w:t>
      </w:r>
      <w:r w:rsidR="00AE56E5">
        <w:rPr>
          <w:rFonts w:ascii="Times New Roman" w:eastAsia="宋体" w:hAnsi="Times New Roman" w:cs="Times New Roman"/>
          <w:kern w:val="0"/>
          <w:szCs w:val="21"/>
        </w:rPr>
        <w:t xml:space="preserve"> t</w:t>
      </w:r>
      <w:r w:rsidR="0055068B">
        <w:rPr>
          <w:rFonts w:ascii="Times New Roman" w:eastAsia="宋体" w:hAnsi="Times New Roman" w:cs="Times New Roman"/>
          <w:kern w:val="0"/>
          <w:szCs w:val="21"/>
        </w:rPr>
        <w:t>hat there are a lot of concerns</w:t>
      </w:r>
      <w:r w:rsidR="00C7641F">
        <w:rPr>
          <w:rFonts w:ascii="Times New Roman" w:eastAsia="宋体" w:hAnsi="Times New Roman" w:cs="Times New Roman"/>
          <w:kern w:val="0"/>
          <w:szCs w:val="21"/>
        </w:rPr>
        <w:t xml:space="preserve"> on this proposal</w:t>
      </w:r>
      <w:r w:rsidR="0055068B">
        <w:rPr>
          <w:rFonts w:ascii="Times New Roman" w:eastAsia="宋体" w:hAnsi="Times New Roman" w:cs="Times New Roman"/>
          <w:kern w:val="0"/>
          <w:szCs w:val="21"/>
        </w:rPr>
        <w:t>.</w:t>
      </w:r>
      <w:r w:rsidR="0029372A">
        <w:rPr>
          <w:rFonts w:ascii="Times New Roman" w:eastAsia="宋体" w:hAnsi="Times New Roman" w:cs="Times New Roman"/>
          <w:kern w:val="0"/>
          <w:szCs w:val="21"/>
        </w:rPr>
        <w:t xml:space="preserve"> </w:t>
      </w:r>
    </w:p>
    <w:tbl>
      <w:tblPr>
        <w:tblStyle w:val="af4"/>
        <w:tblW w:w="0" w:type="auto"/>
        <w:tblLook w:val="04A0" w:firstRow="1" w:lastRow="0" w:firstColumn="1" w:lastColumn="0" w:noHBand="0" w:noVBand="1"/>
      </w:tblPr>
      <w:tblGrid>
        <w:gridCol w:w="9736"/>
      </w:tblGrid>
      <w:tr w:rsidR="00461938" w14:paraId="38379CFB" w14:textId="77777777" w:rsidTr="00461938">
        <w:tc>
          <w:tcPr>
            <w:tcW w:w="9736" w:type="dxa"/>
          </w:tcPr>
          <w:p w14:paraId="523E96B9" w14:textId="77777777" w:rsidR="00320D2F" w:rsidRDefault="00320D2F" w:rsidP="00320D2F">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46290642" w14:textId="77777777" w:rsidR="00320D2F" w:rsidRDefault="00320D2F" w:rsidP="00320D2F">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2EE1DDA8" w14:textId="77777777" w:rsidR="00320D2F" w:rsidRDefault="00320D2F" w:rsidP="00320D2F">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1C3F01E0" w14:textId="5DC4637B" w:rsidR="00461938" w:rsidRPr="00320D2F" w:rsidRDefault="00320D2F" w:rsidP="00320D2F">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tc>
      </w:tr>
    </w:tbl>
    <w:p w14:paraId="62057DDE" w14:textId="07BA871E" w:rsidR="0065176C" w:rsidRDefault="0065176C" w:rsidP="004B5C02">
      <w:pPr>
        <w:spacing w:after="0" w:line="240" w:lineRule="auto"/>
        <w:rPr>
          <w:rFonts w:ascii="Times New Roman" w:eastAsia="宋体" w:hAnsi="Times New Roman" w:cs="Times New Roman"/>
          <w:kern w:val="0"/>
          <w:szCs w:val="21"/>
        </w:rPr>
      </w:pPr>
    </w:p>
    <w:p w14:paraId="075A2593" w14:textId="603B3DC8" w:rsidR="00F75943" w:rsidRDefault="004743D5" w:rsidP="004B5C02">
      <w:pPr>
        <w:spacing w:after="0" w:line="240" w:lineRule="auto"/>
        <w:rPr>
          <w:rFonts w:ascii="Times New Roman" w:eastAsia="宋体" w:hAnsi="Times New Roman" w:cs="Times New Roman"/>
          <w:b/>
          <w:kern w:val="0"/>
          <w:szCs w:val="21"/>
        </w:rPr>
      </w:pPr>
      <w:r w:rsidRPr="004743D5">
        <w:rPr>
          <w:rFonts w:ascii="Times New Roman" w:eastAsia="宋体" w:hAnsi="Times New Roman" w:cs="Times New Roman" w:hint="eastAsia"/>
          <w:b/>
          <w:kern w:val="0"/>
          <w:szCs w:val="21"/>
        </w:rPr>
        <w:t>F</w:t>
      </w:r>
      <w:r w:rsidRPr="004743D5">
        <w:rPr>
          <w:rFonts w:ascii="Times New Roman" w:eastAsia="宋体" w:hAnsi="Times New Roman" w:cs="Times New Roman"/>
          <w:b/>
          <w:kern w:val="0"/>
          <w:szCs w:val="21"/>
        </w:rPr>
        <w:t>L comment:</w:t>
      </w:r>
      <w:r>
        <w:rPr>
          <w:rFonts w:ascii="Times New Roman" w:eastAsia="宋体" w:hAnsi="Times New Roman" w:cs="Times New Roman"/>
          <w:kern w:val="0"/>
          <w:szCs w:val="21"/>
        </w:rPr>
        <w:t xml:space="preserve"> </w:t>
      </w:r>
      <w:r w:rsidR="0059360E">
        <w:rPr>
          <w:rFonts w:ascii="Times New Roman" w:eastAsia="宋体" w:hAnsi="Times New Roman" w:cs="Times New Roman"/>
          <w:kern w:val="0"/>
          <w:szCs w:val="21"/>
        </w:rPr>
        <w:t>We have already spent great efforts on issues.</w:t>
      </w:r>
      <w:r w:rsidR="0059360E" w:rsidRPr="0059360E">
        <w:rPr>
          <w:rFonts w:ascii="Times New Roman" w:eastAsia="宋体" w:hAnsi="Times New Roman" w:cs="Times New Roman"/>
          <w:kern w:val="0"/>
          <w:szCs w:val="21"/>
        </w:rPr>
        <w:t xml:space="preserve"> </w:t>
      </w:r>
      <w:r w:rsidR="00862BE3">
        <w:rPr>
          <w:rFonts w:ascii="Times New Roman" w:eastAsia="宋体" w:hAnsi="Times New Roman" w:cs="Times New Roman"/>
          <w:kern w:val="0"/>
          <w:szCs w:val="21"/>
        </w:rPr>
        <w:t>From my</w:t>
      </w:r>
      <w:r w:rsidR="00B54FFB">
        <w:rPr>
          <w:rFonts w:ascii="Times New Roman" w:eastAsia="宋体" w:hAnsi="Times New Roman" w:cs="Times New Roman"/>
          <w:kern w:val="0"/>
          <w:szCs w:val="21"/>
        </w:rPr>
        <w:t xml:space="preserve"> understanding, it can work properly with either considering </w:t>
      </w:r>
      <w:r w:rsidR="00B54FFB" w:rsidRPr="00B54FFB">
        <w:rPr>
          <w:rFonts w:ascii="Times New Roman" w:eastAsia="宋体" w:hAnsi="Times New Roman" w:cs="Times New Roman"/>
          <w:kern w:val="0"/>
          <w:szCs w:val="21"/>
        </w:rPr>
        <w:t>the action of common TPC commands</w:t>
      </w:r>
      <w:r w:rsidR="00B54FFB">
        <w:rPr>
          <w:rFonts w:ascii="Times New Roman" w:eastAsia="宋体" w:hAnsi="Times New Roman" w:cs="Times New Roman"/>
          <w:kern w:val="0"/>
          <w:szCs w:val="21"/>
        </w:rPr>
        <w:t xml:space="preserve"> as an event or not. </w:t>
      </w:r>
      <w:r w:rsidR="00F75943">
        <w:rPr>
          <w:rFonts w:ascii="Times New Roman" w:eastAsia="宋体" w:hAnsi="Times New Roman" w:cs="Times New Roman"/>
          <w:kern w:val="0"/>
          <w:szCs w:val="21"/>
        </w:rPr>
        <w:t>The mai</w:t>
      </w:r>
      <w:r w:rsidR="007D165D">
        <w:rPr>
          <w:rFonts w:ascii="Times New Roman" w:eastAsia="宋体" w:hAnsi="Times New Roman" w:cs="Times New Roman"/>
          <w:kern w:val="0"/>
          <w:szCs w:val="21"/>
        </w:rPr>
        <w:t xml:space="preserve">n difference is the UE </w:t>
      </w:r>
      <w:r w:rsidR="00E10E9F">
        <w:rPr>
          <w:rFonts w:ascii="Times New Roman" w:eastAsia="宋体" w:hAnsi="Times New Roman" w:cs="Times New Roman"/>
          <w:kern w:val="0"/>
          <w:szCs w:val="21"/>
        </w:rPr>
        <w:t xml:space="preserve">behavior </w:t>
      </w:r>
      <w:r w:rsidR="00F70417">
        <w:rPr>
          <w:rFonts w:ascii="Times New Roman" w:eastAsia="宋体" w:hAnsi="Times New Roman" w:cs="Times New Roman"/>
          <w:kern w:val="0"/>
          <w:szCs w:val="21"/>
        </w:rPr>
        <w:t>while</w:t>
      </w:r>
      <w:r w:rsidR="0084034D">
        <w:rPr>
          <w:rFonts w:ascii="Times New Roman" w:eastAsia="宋体" w:hAnsi="Times New Roman" w:cs="Times New Roman"/>
          <w:kern w:val="0"/>
          <w:szCs w:val="21"/>
        </w:rPr>
        <w:t xml:space="preserve"> </w:t>
      </w:r>
      <w:r w:rsidR="007D165D">
        <w:rPr>
          <w:rFonts w:ascii="Times New Roman" w:eastAsia="宋体" w:hAnsi="Times New Roman" w:cs="Times New Roman"/>
          <w:kern w:val="0"/>
          <w:szCs w:val="21"/>
        </w:rPr>
        <w:t xml:space="preserve">different companies have different views. </w:t>
      </w:r>
      <w:r w:rsidR="00F75943">
        <w:rPr>
          <w:rFonts w:ascii="Times New Roman" w:eastAsia="宋体" w:hAnsi="Times New Roman" w:cs="Times New Roman"/>
          <w:kern w:val="0"/>
          <w:szCs w:val="21"/>
        </w:rPr>
        <w:t xml:space="preserve">After last GTW, it seems </w:t>
      </w:r>
      <w:bookmarkStart w:id="10" w:name="_GoBack"/>
      <w:bookmarkEnd w:id="10"/>
      <w:r w:rsidR="00F75943">
        <w:rPr>
          <w:rFonts w:ascii="Times New Roman" w:eastAsia="宋体" w:hAnsi="Times New Roman" w:cs="Times New Roman"/>
          <w:kern w:val="0"/>
          <w:szCs w:val="21"/>
        </w:rPr>
        <w:t xml:space="preserve">a compromise to treat </w:t>
      </w:r>
      <w:r w:rsidR="00F75943" w:rsidRPr="00F75943">
        <w:rPr>
          <w:rFonts w:ascii="Times New Roman" w:eastAsia="宋体" w:hAnsi="Times New Roman" w:cs="Times New Roman"/>
          <w:kern w:val="0"/>
          <w:szCs w:val="21"/>
        </w:rPr>
        <w:t>common TPC commands and UE specific non-zero TPC commands separately.</w:t>
      </w:r>
      <w:r w:rsidR="00F75943">
        <w:rPr>
          <w:rFonts w:ascii="Times New Roman" w:eastAsia="宋体" w:hAnsi="Times New Roman" w:cs="Times New Roman"/>
          <w:kern w:val="0"/>
          <w:szCs w:val="21"/>
        </w:rPr>
        <w:t xml:space="preserve"> Please note that this is the last RAN1 meeting before RAN1 freeze. We need to finalize this issue in this meeting.</w:t>
      </w:r>
      <w:r w:rsidR="00643E38">
        <w:rPr>
          <w:rFonts w:ascii="Times New Roman" w:eastAsia="宋体" w:hAnsi="Times New Roman" w:cs="Times New Roman"/>
          <w:kern w:val="0"/>
          <w:szCs w:val="21"/>
        </w:rPr>
        <w:t xml:space="preserve"> </w:t>
      </w:r>
      <w:r w:rsidR="005E73C9">
        <w:rPr>
          <w:rFonts w:ascii="Times New Roman" w:eastAsia="宋体" w:hAnsi="Times New Roman" w:cs="Times New Roman"/>
          <w:kern w:val="0"/>
          <w:szCs w:val="21"/>
        </w:rPr>
        <w:t xml:space="preserve">Proposal 10 is updated taking into account the comments from Huawei. </w:t>
      </w:r>
      <w:r w:rsidR="00643E38" w:rsidRPr="00E10E9F">
        <w:rPr>
          <w:rFonts w:ascii="Times New Roman" w:eastAsia="宋体" w:hAnsi="Times New Roman" w:cs="Times New Roman"/>
          <w:b/>
          <w:kern w:val="0"/>
          <w:szCs w:val="21"/>
        </w:rPr>
        <w:t>If you still have strong concerns, please do not just say you are not in favor of this proposal. Please provide constructive comments and persuade the other group to accept your proposal.</w:t>
      </w:r>
    </w:p>
    <w:p w14:paraId="49FA4A13" w14:textId="0A05B358" w:rsidR="004B5C02" w:rsidRPr="003F7263" w:rsidRDefault="004B5C02" w:rsidP="004B5C02">
      <w:pPr>
        <w:rPr>
          <w:rFonts w:ascii="Times New Roman" w:hAnsi="Times New Roman" w:cs="Times New Roman"/>
          <w:b/>
        </w:rPr>
      </w:pPr>
      <w:r w:rsidRPr="003F7263">
        <w:rPr>
          <w:rFonts w:ascii="Times New Roman" w:hAnsi="Times New Roman" w:cs="Times New Roman"/>
          <w:b/>
          <w:highlight w:val="yellow"/>
        </w:rPr>
        <w:t>P</w:t>
      </w:r>
      <w:r>
        <w:rPr>
          <w:rFonts w:ascii="Times New Roman" w:hAnsi="Times New Roman" w:cs="Times New Roman"/>
          <w:b/>
          <w:highlight w:val="yellow"/>
        </w:rPr>
        <w:t>roposal 10</w:t>
      </w:r>
      <w:r w:rsidR="007314CF">
        <w:rPr>
          <w:rFonts w:ascii="Times New Roman" w:hAnsi="Times New Roman" w:cs="Times New Roman" w:hint="eastAsia"/>
          <w:b/>
          <w:highlight w:val="yellow"/>
        </w:rPr>
        <w:t>-v2</w:t>
      </w:r>
      <w:r w:rsidRPr="003F7263">
        <w:rPr>
          <w:rFonts w:ascii="Times New Roman" w:hAnsi="Times New Roman" w:cs="Times New Roman"/>
          <w:b/>
          <w:highlight w:val="yellow"/>
        </w:rPr>
        <w:t>:</w:t>
      </w:r>
    </w:p>
    <w:p w14:paraId="21F8932C" w14:textId="77777777" w:rsidR="004B5C02" w:rsidRDefault="004B5C02" w:rsidP="004B5C02">
      <w:pPr>
        <w:pStyle w:val="af8"/>
        <w:numPr>
          <w:ilvl w:val="0"/>
          <w:numId w:val="25"/>
        </w:numPr>
        <w:ind w:firstLineChars="0"/>
        <w:rPr>
          <w:sz w:val="21"/>
          <w:szCs w:val="21"/>
          <w:lang w:eastAsia="zh-CN"/>
        </w:rPr>
      </w:pPr>
      <w:r w:rsidRPr="003F7263">
        <w:rPr>
          <w:sz w:val="21"/>
          <w:szCs w:val="21"/>
          <w:lang w:eastAsia="zh-CN"/>
        </w:rPr>
        <w:t xml:space="preserve">The action of </w:t>
      </w:r>
      <w:r>
        <w:rPr>
          <w:sz w:val="21"/>
          <w:szCs w:val="21"/>
          <w:lang w:eastAsia="zh-CN"/>
        </w:rPr>
        <w:t xml:space="preserve">common </w:t>
      </w:r>
      <w:r w:rsidRPr="003F7263">
        <w:rPr>
          <w:sz w:val="21"/>
          <w:szCs w:val="21"/>
          <w:lang w:eastAsia="zh-CN"/>
        </w:rPr>
        <w:t>TPC commands does not constitute an event that violates power consistency and phase continuity.</w:t>
      </w:r>
    </w:p>
    <w:p w14:paraId="5832B169" w14:textId="77777777" w:rsidR="004B5C02" w:rsidRDefault="004B5C02" w:rsidP="004B5C02">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2BCCEC5A" w14:textId="77777777" w:rsidR="004B5C02" w:rsidRDefault="004B5C02" w:rsidP="004B5C02">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6F93FF0D" w14:textId="77777777" w:rsidR="004B5C02" w:rsidRDefault="004B5C02" w:rsidP="004B5C02">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1BAC8512" w14:textId="77777777" w:rsidR="004B5C02" w:rsidRPr="00DA17AE" w:rsidRDefault="004B5C02" w:rsidP="004B5C02">
      <w:pPr>
        <w:pStyle w:val="af8"/>
        <w:numPr>
          <w:ilvl w:val="1"/>
          <w:numId w:val="22"/>
        </w:numPr>
        <w:spacing w:after="0" w:line="240" w:lineRule="auto"/>
        <w:ind w:left="780" w:firstLineChars="0"/>
        <w:rPr>
          <w:sz w:val="21"/>
          <w:szCs w:val="21"/>
          <w:lang w:val="en-GB" w:eastAsia="zh-CN"/>
        </w:rPr>
      </w:pPr>
      <w:r w:rsidRPr="00DA17AE">
        <w:rPr>
          <w:sz w:val="21"/>
          <w:szCs w:val="21"/>
          <w:lang w:val="en-GB" w:eastAsia="zh-CN"/>
        </w:rPr>
        <w:t>If UE is not configured to accumulate TPC commands, down select one of the following alternatives.</w:t>
      </w:r>
    </w:p>
    <w:p w14:paraId="4479B405" w14:textId="413CD0DB" w:rsidR="004B5C02" w:rsidRPr="00DA17AE" w:rsidRDefault="004B5C02" w:rsidP="004B5C02">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Alt 1: the last TPC command that would take effect within a configured TDW supersedes all previous TPC commands that take effect within that configured TDW and only the last TPC command is applied by the UE</w:t>
      </w:r>
      <w:r w:rsidR="007314CF">
        <w:rPr>
          <w:rFonts w:ascii="Times New Roman" w:eastAsia="宋体" w:hAnsi="Times New Roman" w:cs="Times New Roman"/>
          <w:kern w:val="0"/>
          <w:szCs w:val="21"/>
        </w:rPr>
        <w:t xml:space="preserve"> </w:t>
      </w:r>
      <w:r w:rsidR="007314CF" w:rsidRPr="00F876AB">
        <w:rPr>
          <w:rFonts w:ascii="Times New Roman" w:eastAsia="宋体" w:hAnsi="Times New Roman" w:cs="Times New Roman"/>
          <w:color w:val="FF0000"/>
          <w:kern w:val="0"/>
          <w:szCs w:val="21"/>
        </w:rPr>
        <w:t>after the current configured TDW</w:t>
      </w:r>
      <w:r w:rsidRPr="00DA17AE">
        <w:rPr>
          <w:rFonts w:ascii="Times New Roman" w:eastAsia="宋体" w:hAnsi="Times New Roman" w:cs="Times New Roman"/>
          <w:kern w:val="0"/>
          <w:szCs w:val="21"/>
        </w:rPr>
        <w:t xml:space="preserve">. </w:t>
      </w:r>
    </w:p>
    <w:p w14:paraId="0BFBEB4D" w14:textId="77777777" w:rsidR="004B5C02" w:rsidRPr="00DA17AE" w:rsidRDefault="004B5C02" w:rsidP="004B5C02">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FFS: no more than 1 TPC command is expected to take effect during a configured TDW.</w:t>
      </w:r>
    </w:p>
    <w:p w14:paraId="5A7EA763" w14:textId="0FC950B7" w:rsidR="004B5C02" w:rsidRPr="00DA17AE" w:rsidRDefault="004B5C02" w:rsidP="004B5C02">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Alt 3: the last TPC command that would take effect within an actual TDW supersedes all previous TPC commands that take effect within that actual TDW and only the last TPC command is applied by the UE</w:t>
      </w:r>
      <w:r w:rsidR="007314CF">
        <w:rPr>
          <w:rFonts w:ascii="Times New Roman" w:eastAsia="宋体" w:hAnsi="Times New Roman" w:cs="Times New Roman"/>
          <w:kern w:val="0"/>
          <w:szCs w:val="21"/>
        </w:rPr>
        <w:t xml:space="preserve"> </w:t>
      </w:r>
      <w:r w:rsidR="007314CF" w:rsidRPr="00F876AB">
        <w:rPr>
          <w:rFonts w:ascii="Times New Roman" w:eastAsia="宋体" w:hAnsi="Times New Roman" w:cs="Times New Roman"/>
          <w:color w:val="FF0000"/>
          <w:kern w:val="0"/>
          <w:szCs w:val="21"/>
        </w:rPr>
        <w:t>after the current configured TDW</w:t>
      </w:r>
      <w:r w:rsidRPr="00DA17AE">
        <w:rPr>
          <w:rFonts w:ascii="Times New Roman" w:eastAsia="宋体" w:hAnsi="Times New Roman" w:cs="Times New Roman"/>
          <w:kern w:val="0"/>
          <w:szCs w:val="21"/>
        </w:rPr>
        <w:t xml:space="preserve">. </w:t>
      </w:r>
    </w:p>
    <w:p w14:paraId="47E86691" w14:textId="77777777" w:rsidR="004B5C02" w:rsidRPr="00DA17AE" w:rsidRDefault="004B5C02" w:rsidP="004B5C02">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FFS: no more than 1 TPC command is expected to take effect during an actual TDW.</w:t>
      </w:r>
    </w:p>
    <w:p w14:paraId="39B3AE34" w14:textId="77777777" w:rsidR="004B5C02" w:rsidRPr="00DA17AE" w:rsidRDefault="004B5C02" w:rsidP="004B5C02">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sidRPr="00DA17AE">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3D2EDF73" w14:textId="4255DE7F" w:rsidR="004B5C02" w:rsidRPr="003F7263" w:rsidRDefault="004B5C02" w:rsidP="004B5C02">
      <w:pPr>
        <w:pStyle w:val="af8"/>
        <w:numPr>
          <w:ilvl w:val="0"/>
          <w:numId w:val="25"/>
        </w:numPr>
        <w:ind w:firstLineChars="0"/>
        <w:rPr>
          <w:sz w:val="21"/>
          <w:szCs w:val="21"/>
          <w:lang w:eastAsia="zh-CN"/>
        </w:rPr>
      </w:pPr>
      <w:r>
        <w:rPr>
          <w:sz w:val="21"/>
          <w:szCs w:val="21"/>
          <w:lang w:eastAsia="zh-CN"/>
        </w:rPr>
        <w:lastRenderedPageBreak/>
        <w:t>The action of UE specific TPC commands</w:t>
      </w:r>
      <w:r w:rsidR="00477E6B">
        <w:rPr>
          <w:sz w:val="21"/>
          <w:szCs w:val="21"/>
          <w:lang w:eastAsia="zh-CN"/>
        </w:rPr>
        <w:t xml:space="preserve"> </w:t>
      </w:r>
      <w:r w:rsidR="00477E6B" w:rsidRPr="00477E6B">
        <w:rPr>
          <w:color w:val="FF0000"/>
          <w:sz w:val="21"/>
          <w:szCs w:val="21"/>
          <w:lang w:eastAsia="zh-CN"/>
        </w:rPr>
        <w:t>with</w:t>
      </w:r>
      <w:r w:rsidR="00477E6B">
        <w:rPr>
          <w:sz w:val="21"/>
          <w:szCs w:val="21"/>
          <w:lang w:eastAsia="zh-CN"/>
        </w:rPr>
        <w:t xml:space="preserve"> </w:t>
      </w:r>
      <w:r w:rsidR="00477E6B" w:rsidRPr="007314CF">
        <w:rPr>
          <w:rFonts w:eastAsia="MS Mincho"/>
          <w:bCs/>
          <w:color w:val="FF0000"/>
          <w:lang w:eastAsia="ja-JP"/>
        </w:rPr>
        <w:t>non-zero</w:t>
      </w:r>
      <w:r w:rsidR="00477E6B">
        <w:rPr>
          <w:rFonts w:eastAsia="MS Mincho"/>
          <w:bCs/>
          <w:color w:val="FF0000"/>
          <w:lang w:eastAsia="ja-JP"/>
        </w:rPr>
        <w:t xml:space="preserve"> values</w:t>
      </w:r>
      <w:r>
        <w:rPr>
          <w:sz w:val="21"/>
          <w:szCs w:val="21"/>
          <w:lang w:eastAsia="zh-CN"/>
        </w:rPr>
        <w:t xml:space="preserve">, if supported, </w:t>
      </w:r>
      <w:r w:rsidRPr="003F7263">
        <w:rPr>
          <w:sz w:val="21"/>
          <w:szCs w:val="21"/>
          <w:lang w:eastAsia="zh-CN"/>
        </w:rPr>
        <w:t>constitute</w:t>
      </w:r>
      <w:r>
        <w:rPr>
          <w:sz w:val="21"/>
          <w:szCs w:val="21"/>
          <w:lang w:eastAsia="zh-CN"/>
        </w:rPr>
        <w:t>s</w:t>
      </w:r>
      <w:r w:rsidRPr="003F7263">
        <w:rPr>
          <w:sz w:val="21"/>
          <w:szCs w:val="21"/>
          <w:lang w:eastAsia="zh-CN"/>
        </w:rPr>
        <w:t xml:space="preserve"> an event that violates power consistency and phase continuity.</w:t>
      </w:r>
    </w:p>
    <w:p w14:paraId="4A3F2175" w14:textId="77777777" w:rsidR="004B5C02" w:rsidRDefault="004B5C02" w:rsidP="004B5C02">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B5C02" w14:paraId="4C0B1EB0" w14:textId="77777777" w:rsidTr="00750D9B">
        <w:trPr>
          <w:trHeight w:val="409"/>
          <w:jc w:val="center"/>
        </w:trPr>
        <w:tc>
          <w:tcPr>
            <w:tcW w:w="1220" w:type="dxa"/>
            <w:shd w:val="clear" w:color="auto" w:fill="auto"/>
            <w:vAlign w:val="center"/>
          </w:tcPr>
          <w:p w14:paraId="72F367CF" w14:textId="77777777" w:rsidR="004B5C02" w:rsidRDefault="004B5C02" w:rsidP="00750D9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E25606" w14:textId="77777777" w:rsidR="004B5C02" w:rsidRDefault="004B5C02" w:rsidP="00750D9B">
            <w:pPr>
              <w:jc w:val="center"/>
              <w:rPr>
                <w:rFonts w:ascii="Times New Roman" w:hAnsi="Times New Roman" w:cs="Times New Roman"/>
                <w:b/>
                <w:lang w:val="en-GB"/>
              </w:rPr>
            </w:pPr>
            <w:r>
              <w:rPr>
                <w:rFonts w:ascii="Times New Roman" w:hAnsi="Times New Roman" w:cs="Times New Roman"/>
                <w:b/>
                <w:lang w:val="en-GB"/>
              </w:rPr>
              <w:t>Comments</w:t>
            </w:r>
          </w:p>
        </w:tc>
      </w:tr>
      <w:tr w:rsidR="004B5C02" w14:paraId="3B4CCA59" w14:textId="77777777" w:rsidTr="00750D9B">
        <w:trPr>
          <w:trHeight w:val="419"/>
          <w:jc w:val="center"/>
        </w:trPr>
        <w:tc>
          <w:tcPr>
            <w:tcW w:w="1220" w:type="dxa"/>
            <w:shd w:val="clear" w:color="auto" w:fill="auto"/>
            <w:vAlign w:val="center"/>
          </w:tcPr>
          <w:p w14:paraId="63A06CFB" w14:textId="624065DD" w:rsidR="004B5C02" w:rsidRDefault="004B5C02" w:rsidP="00750D9B">
            <w:pPr>
              <w:jc w:val="center"/>
              <w:rPr>
                <w:rFonts w:ascii="Times New Roman" w:eastAsia="宋体" w:hAnsi="Times New Roman" w:cs="Times New Roman"/>
                <w:bCs/>
              </w:rPr>
            </w:pPr>
          </w:p>
        </w:tc>
        <w:tc>
          <w:tcPr>
            <w:tcW w:w="8257" w:type="dxa"/>
            <w:shd w:val="clear" w:color="auto" w:fill="auto"/>
            <w:vAlign w:val="center"/>
          </w:tcPr>
          <w:p w14:paraId="1C81D172" w14:textId="3D723AA3" w:rsidR="004B5C02" w:rsidRPr="002F0779" w:rsidRDefault="004B5C02" w:rsidP="00750D9B">
            <w:pPr>
              <w:rPr>
                <w:rFonts w:ascii="Times New Roman" w:eastAsia="MS Mincho" w:hAnsi="Times New Roman" w:cs="Times New Roman"/>
                <w:bCs/>
                <w:lang w:eastAsia="ja-JP"/>
              </w:rPr>
            </w:pPr>
          </w:p>
        </w:tc>
      </w:tr>
      <w:tr w:rsidR="004B5C02" w14:paraId="0C147069" w14:textId="77777777" w:rsidTr="00750D9B">
        <w:trPr>
          <w:trHeight w:val="409"/>
          <w:jc w:val="center"/>
        </w:trPr>
        <w:tc>
          <w:tcPr>
            <w:tcW w:w="1220" w:type="dxa"/>
            <w:shd w:val="clear" w:color="auto" w:fill="auto"/>
            <w:vAlign w:val="center"/>
          </w:tcPr>
          <w:p w14:paraId="0BFB7A33" w14:textId="5C948A2B" w:rsidR="004B5C02" w:rsidRPr="00BB71B0" w:rsidRDefault="004B5C02" w:rsidP="00750D9B">
            <w:pPr>
              <w:jc w:val="center"/>
              <w:rPr>
                <w:rFonts w:ascii="Times New Roman" w:eastAsia="MS Mincho" w:hAnsi="Times New Roman" w:cs="Times New Roman"/>
                <w:bCs/>
                <w:lang w:val="en-GB" w:eastAsia="ja-JP"/>
              </w:rPr>
            </w:pPr>
          </w:p>
        </w:tc>
        <w:tc>
          <w:tcPr>
            <w:tcW w:w="8257" w:type="dxa"/>
            <w:shd w:val="clear" w:color="auto" w:fill="auto"/>
            <w:vAlign w:val="center"/>
          </w:tcPr>
          <w:p w14:paraId="498B9D0A" w14:textId="5B90C9A4" w:rsidR="004B5C02" w:rsidRPr="00BB71B0" w:rsidRDefault="004B5C02" w:rsidP="00750D9B">
            <w:pPr>
              <w:rPr>
                <w:rFonts w:ascii="Times New Roman" w:eastAsia="MS Mincho" w:hAnsi="Times New Roman" w:cs="Times New Roman"/>
                <w:bCs/>
                <w:lang w:val="en-GB" w:eastAsia="ja-JP"/>
              </w:rPr>
            </w:pPr>
          </w:p>
        </w:tc>
      </w:tr>
      <w:tr w:rsidR="004B5C02" w14:paraId="2C2CBFEE" w14:textId="77777777" w:rsidTr="00750D9B">
        <w:trPr>
          <w:trHeight w:val="409"/>
          <w:jc w:val="center"/>
        </w:trPr>
        <w:tc>
          <w:tcPr>
            <w:tcW w:w="1220" w:type="dxa"/>
            <w:shd w:val="clear" w:color="auto" w:fill="auto"/>
            <w:vAlign w:val="center"/>
          </w:tcPr>
          <w:p w14:paraId="705DF070" w14:textId="3358D5E1" w:rsidR="004B5C02" w:rsidRDefault="004B5C02" w:rsidP="00750D9B">
            <w:pPr>
              <w:jc w:val="center"/>
              <w:rPr>
                <w:rFonts w:ascii="Times New Roman" w:eastAsia="MS Mincho" w:hAnsi="Times New Roman" w:cs="Times New Roman"/>
                <w:bCs/>
                <w:lang w:val="en-GB" w:eastAsia="ja-JP"/>
              </w:rPr>
            </w:pPr>
          </w:p>
        </w:tc>
        <w:tc>
          <w:tcPr>
            <w:tcW w:w="8257" w:type="dxa"/>
            <w:shd w:val="clear" w:color="auto" w:fill="auto"/>
            <w:vAlign w:val="center"/>
          </w:tcPr>
          <w:p w14:paraId="126E4A80" w14:textId="77777777" w:rsidR="004B5C02" w:rsidRDefault="004B5C02" w:rsidP="00750D9B">
            <w:pPr>
              <w:rPr>
                <w:rFonts w:ascii="Times New Roman" w:eastAsia="MS Mincho" w:hAnsi="Times New Roman" w:cs="Times New Roman"/>
                <w:bCs/>
                <w:lang w:val="en-GB" w:eastAsia="ja-JP"/>
              </w:rPr>
            </w:pPr>
          </w:p>
        </w:tc>
      </w:tr>
    </w:tbl>
    <w:p w14:paraId="6A2B8C24" w14:textId="23AC22F0" w:rsidR="00CA60C1" w:rsidRDefault="00CA60C1" w:rsidP="00BC4808">
      <w:pPr>
        <w:rPr>
          <w:rFonts w:ascii="Times New Roman" w:eastAsia="宋体" w:hAnsi="Times New Roman" w:cs="Times New Roman"/>
          <w:szCs w:val="21"/>
        </w:rPr>
      </w:pPr>
    </w:p>
    <w:p w14:paraId="2B9870B0" w14:textId="00ED6B8E" w:rsidR="00CA60C1" w:rsidRDefault="00CA60C1" w:rsidP="00CA60C1">
      <w:pPr>
        <w:pStyle w:val="2"/>
        <w:spacing w:before="156" w:after="156" w:line="240" w:lineRule="auto"/>
        <w:rPr>
          <w:rFonts w:ascii="Arial" w:hAnsi="Arial" w:cs="Arial"/>
        </w:rPr>
      </w:pPr>
      <w:r>
        <w:rPr>
          <w:rFonts w:ascii="Arial" w:hAnsi="Arial" w:cs="Arial"/>
        </w:rPr>
        <w:t>4.4 TA adjustment</w:t>
      </w:r>
    </w:p>
    <w:p w14:paraId="342F1DD5" w14:textId="3E5AD552" w:rsidR="000D2F52" w:rsidRDefault="00F87D3C" w:rsidP="00F87D3C">
      <w:pPr>
        <w:spacing w:after="0" w:line="240" w:lineRule="auto"/>
        <w:rPr>
          <w:rFonts w:ascii="Times New Roman" w:eastAsia="宋体" w:hAnsi="Times New Roman" w:cs="Times New Roman"/>
          <w:b/>
          <w:kern w:val="0"/>
          <w:szCs w:val="21"/>
        </w:rPr>
      </w:pPr>
      <w:r w:rsidRPr="00F662F2">
        <w:rPr>
          <w:rFonts w:ascii="Times New Roman" w:eastAsia="宋体" w:hAnsi="Times New Roman" w:cs="Times New Roman" w:hint="eastAsia"/>
          <w:b/>
          <w:kern w:val="0"/>
          <w:szCs w:val="21"/>
        </w:rPr>
        <w:t>F</w:t>
      </w:r>
      <w:r w:rsidRPr="00F662F2">
        <w:rPr>
          <w:rFonts w:ascii="Times New Roman" w:eastAsia="宋体" w:hAnsi="Times New Roman" w:cs="Times New Roman"/>
          <w:b/>
          <w:kern w:val="0"/>
          <w:szCs w:val="21"/>
        </w:rPr>
        <w:t>L comments:</w:t>
      </w:r>
      <w:r>
        <w:rPr>
          <w:rFonts w:ascii="Times New Roman" w:eastAsia="宋体" w:hAnsi="Times New Roman" w:cs="Times New Roman"/>
          <w:b/>
          <w:kern w:val="0"/>
          <w:szCs w:val="21"/>
        </w:rPr>
        <w:t xml:space="preserve"> </w:t>
      </w:r>
      <w:r w:rsidR="008F669A" w:rsidRPr="008F669A">
        <w:rPr>
          <w:rFonts w:ascii="Times New Roman" w:eastAsia="宋体" w:hAnsi="Times New Roman" w:cs="Times New Roman"/>
          <w:kern w:val="0"/>
          <w:szCs w:val="21"/>
        </w:rPr>
        <w:t xml:space="preserve">After checking the timeline, it seems the majority are fine with </w:t>
      </w:r>
      <w:r w:rsidR="009F0E2B">
        <w:rPr>
          <w:rFonts w:ascii="Times New Roman" w:eastAsia="宋体" w:hAnsi="Times New Roman" w:cs="Times New Roman"/>
          <w:kern w:val="0"/>
          <w:szCs w:val="21"/>
        </w:rPr>
        <w:t>the proposed working assumption.</w:t>
      </w:r>
      <w:r w:rsidR="000D2F52">
        <w:rPr>
          <w:rFonts w:ascii="Times New Roman" w:eastAsia="宋体" w:hAnsi="Times New Roman" w:cs="Times New Roman"/>
          <w:kern w:val="0"/>
          <w:szCs w:val="21"/>
        </w:rPr>
        <w:t xml:space="preserve"> Similar with TPC commands, we need to finalize this issue in this meeting. </w:t>
      </w:r>
      <w:r w:rsidR="000D2F52" w:rsidRPr="00E10E9F">
        <w:rPr>
          <w:rFonts w:ascii="Times New Roman" w:eastAsia="宋体" w:hAnsi="Times New Roman" w:cs="Times New Roman"/>
          <w:b/>
          <w:kern w:val="0"/>
          <w:szCs w:val="21"/>
        </w:rPr>
        <w:t>If you still have strong concerns, please do not just say you are not in favor of this proposal. Please provide constructive comments and persuade the other group to accept your proposal.</w:t>
      </w:r>
    </w:p>
    <w:p w14:paraId="14EA5B48" w14:textId="77777777" w:rsidR="00F87D3C" w:rsidRPr="00AF1129" w:rsidRDefault="00F87D3C" w:rsidP="00F87D3C">
      <w:pPr>
        <w:spacing w:after="0" w:line="240" w:lineRule="auto"/>
        <w:rPr>
          <w:rFonts w:ascii="Times New Roman" w:eastAsia="宋体" w:hAnsi="Times New Roman" w:cs="Times New Roman"/>
          <w:b/>
          <w:kern w:val="0"/>
          <w:szCs w:val="21"/>
        </w:rPr>
      </w:pPr>
      <w:r w:rsidRPr="00E00834">
        <w:rPr>
          <w:rFonts w:ascii="Times New Roman" w:eastAsia="宋体" w:hAnsi="Times New Roman" w:cs="Times New Roman"/>
          <w:b/>
          <w:kern w:val="0"/>
          <w:szCs w:val="21"/>
          <w:highlight w:val="yellow"/>
        </w:rPr>
        <w:t>Proposed Working assumption</w:t>
      </w:r>
    </w:p>
    <w:p w14:paraId="7DBC9A44" w14:textId="77777777" w:rsidR="00F87D3C" w:rsidRPr="00680F50" w:rsidRDefault="00F87D3C" w:rsidP="00F87D3C">
      <w:pPr>
        <w:pStyle w:val="af8"/>
        <w:numPr>
          <w:ilvl w:val="0"/>
          <w:numId w:val="25"/>
        </w:numPr>
        <w:ind w:firstLineChars="0"/>
        <w:rPr>
          <w:sz w:val="21"/>
          <w:szCs w:val="21"/>
          <w:lang w:eastAsia="zh-CN"/>
        </w:rPr>
      </w:pPr>
      <w:r w:rsidRPr="00680F50">
        <w:rPr>
          <w:sz w:val="21"/>
          <w:szCs w:val="21"/>
          <w:lang w:eastAsia="zh-CN"/>
        </w:rPr>
        <w:t>Based on the assumption the timeline of TA in effect is deterministic, the action of TA commands constitutes an event that violates power consistency and phase continuity</w:t>
      </w:r>
    </w:p>
    <w:p w14:paraId="47771CFC" w14:textId="661D56F3" w:rsidR="00F87D3C" w:rsidRPr="00680F50" w:rsidRDefault="00F87D3C" w:rsidP="00F87D3C">
      <w:pPr>
        <w:pStyle w:val="af8"/>
        <w:numPr>
          <w:ilvl w:val="0"/>
          <w:numId w:val="25"/>
        </w:numPr>
        <w:ind w:firstLineChars="0"/>
        <w:rPr>
          <w:sz w:val="21"/>
          <w:szCs w:val="21"/>
          <w:lang w:eastAsia="zh-CN"/>
        </w:rPr>
      </w:pPr>
      <w:r w:rsidRPr="00680F50">
        <w:rPr>
          <w:sz w:val="21"/>
          <w:szCs w:val="21"/>
          <w:lang w:eastAsia="zh-CN"/>
        </w:rPr>
        <w:t>Note: if the timeline of TA in effect is not deterministic, the working assumption will be revisited.</w:t>
      </w:r>
    </w:p>
    <w:p w14:paraId="3F9FDA2C" w14:textId="77777777" w:rsidR="00F87D3C" w:rsidRPr="002F0779" w:rsidRDefault="00F87D3C" w:rsidP="00F87D3C">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87D3C" w14:paraId="6D00B007" w14:textId="77777777" w:rsidTr="00750D9B">
        <w:trPr>
          <w:trHeight w:val="409"/>
          <w:jc w:val="center"/>
        </w:trPr>
        <w:tc>
          <w:tcPr>
            <w:tcW w:w="1220" w:type="dxa"/>
            <w:shd w:val="clear" w:color="auto" w:fill="auto"/>
            <w:vAlign w:val="center"/>
          </w:tcPr>
          <w:p w14:paraId="72818FAA" w14:textId="77777777" w:rsidR="00F87D3C" w:rsidRDefault="00F87D3C" w:rsidP="00750D9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716A1C" w14:textId="77777777" w:rsidR="00F87D3C" w:rsidRDefault="00F87D3C" w:rsidP="00750D9B">
            <w:pPr>
              <w:jc w:val="center"/>
              <w:rPr>
                <w:rFonts w:ascii="Times New Roman" w:hAnsi="Times New Roman" w:cs="Times New Roman"/>
                <w:b/>
                <w:lang w:val="en-GB"/>
              </w:rPr>
            </w:pPr>
            <w:r>
              <w:rPr>
                <w:rFonts w:ascii="Times New Roman" w:hAnsi="Times New Roman" w:cs="Times New Roman"/>
                <w:b/>
                <w:lang w:val="en-GB"/>
              </w:rPr>
              <w:t>Comments</w:t>
            </w:r>
          </w:p>
        </w:tc>
      </w:tr>
      <w:tr w:rsidR="00F87D3C" w14:paraId="677B70E0" w14:textId="77777777" w:rsidTr="00750D9B">
        <w:trPr>
          <w:trHeight w:val="409"/>
          <w:jc w:val="center"/>
        </w:trPr>
        <w:tc>
          <w:tcPr>
            <w:tcW w:w="1220" w:type="dxa"/>
            <w:shd w:val="clear" w:color="auto" w:fill="auto"/>
            <w:vAlign w:val="center"/>
          </w:tcPr>
          <w:p w14:paraId="4E6DE01F" w14:textId="247BACD9" w:rsidR="00F87D3C" w:rsidRPr="001A1051" w:rsidRDefault="00F87D3C" w:rsidP="00750D9B">
            <w:pPr>
              <w:jc w:val="center"/>
              <w:rPr>
                <w:rFonts w:ascii="Times New Roman" w:hAnsi="Times New Roman" w:cs="Times New Roman"/>
                <w:bCs/>
                <w:lang w:val="en-GB"/>
              </w:rPr>
            </w:pPr>
          </w:p>
        </w:tc>
        <w:tc>
          <w:tcPr>
            <w:tcW w:w="8257" w:type="dxa"/>
            <w:shd w:val="clear" w:color="auto" w:fill="auto"/>
            <w:vAlign w:val="center"/>
          </w:tcPr>
          <w:p w14:paraId="139C1FC4" w14:textId="11C743AB" w:rsidR="00F87D3C" w:rsidRPr="001A1051" w:rsidRDefault="00F87D3C" w:rsidP="00750D9B">
            <w:pPr>
              <w:rPr>
                <w:rFonts w:ascii="Times New Roman" w:hAnsi="Times New Roman" w:cs="Times New Roman"/>
                <w:bCs/>
                <w:lang w:val="en-GB"/>
              </w:rPr>
            </w:pPr>
          </w:p>
        </w:tc>
      </w:tr>
      <w:tr w:rsidR="00F87D3C" w14:paraId="50BAEE21" w14:textId="77777777" w:rsidTr="00750D9B">
        <w:trPr>
          <w:trHeight w:val="419"/>
          <w:jc w:val="center"/>
        </w:trPr>
        <w:tc>
          <w:tcPr>
            <w:tcW w:w="1220" w:type="dxa"/>
            <w:shd w:val="clear" w:color="auto" w:fill="auto"/>
            <w:vAlign w:val="center"/>
          </w:tcPr>
          <w:p w14:paraId="05A636F1" w14:textId="7947DCB8" w:rsidR="00F87D3C" w:rsidRPr="002F0779" w:rsidRDefault="00F87D3C" w:rsidP="00750D9B">
            <w:pPr>
              <w:jc w:val="center"/>
              <w:rPr>
                <w:rFonts w:ascii="Times New Roman" w:eastAsia="MS Mincho" w:hAnsi="Times New Roman" w:cs="Times New Roman"/>
                <w:bCs/>
                <w:lang w:eastAsia="ja-JP"/>
              </w:rPr>
            </w:pPr>
          </w:p>
        </w:tc>
        <w:tc>
          <w:tcPr>
            <w:tcW w:w="8257" w:type="dxa"/>
            <w:shd w:val="clear" w:color="auto" w:fill="auto"/>
            <w:vAlign w:val="center"/>
          </w:tcPr>
          <w:p w14:paraId="7E4FA6B2" w14:textId="37A2BD60" w:rsidR="00F87D3C" w:rsidRPr="00AF10FB" w:rsidRDefault="00F87D3C" w:rsidP="00AF10FB">
            <w:pPr>
              <w:rPr>
                <w:szCs w:val="21"/>
              </w:rPr>
            </w:pPr>
          </w:p>
        </w:tc>
      </w:tr>
      <w:tr w:rsidR="00F87D3C" w14:paraId="6864B95B" w14:textId="77777777" w:rsidTr="00750D9B">
        <w:trPr>
          <w:trHeight w:val="409"/>
          <w:jc w:val="center"/>
        </w:trPr>
        <w:tc>
          <w:tcPr>
            <w:tcW w:w="1220" w:type="dxa"/>
            <w:shd w:val="clear" w:color="auto" w:fill="auto"/>
            <w:vAlign w:val="center"/>
          </w:tcPr>
          <w:p w14:paraId="2E4E3E62" w14:textId="696761D3" w:rsidR="00F87D3C" w:rsidRDefault="00F87D3C" w:rsidP="00750D9B">
            <w:pPr>
              <w:jc w:val="center"/>
              <w:rPr>
                <w:rFonts w:ascii="Times New Roman" w:hAnsi="Times New Roman" w:cs="Times New Roman"/>
                <w:bCs/>
                <w:lang w:val="en-GB"/>
              </w:rPr>
            </w:pPr>
          </w:p>
        </w:tc>
        <w:tc>
          <w:tcPr>
            <w:tcW w:w="8257" w:type="dxa"/>
            <w:shd w:val="clear" w:color="auto" w:fill="auto"/>
            <w:vAlign w:val="center"/>
          </w:tcPr>
          <w:p w14:paraId="0ABBF9A4" w14:textId="54EB7EAC" w:rsidR="00F87D3C" w:rsidRDefault="00F87D3C" w:rsidP="00750D9B">
            <w:pPr>
              <w:rPr>
                <w:rFonts w:ascii="Times New Roman" w:hAnsi="Times New Roman" w:cs="Times New Roman"/>
                <w:bCs/>
                <w:lang w:val="en-GB"/>
              </w:rPr>
            </w:pPr>
          </w:p>
        </w:tc>
      </w:tr>
    </w:tbl>
    <w:p w14:paraId="3B32ADCA" w14:textId="2241E15F" w:rsidR="00AE4123" w:rsidRDefault="00AE4123" w:rsidP="00BC4808">
      <w:pPr>
        <w:rPr>
          <w:rFonts w:ascii="Times New Roman" w:eastAsia="宋体" w:hAnsi="Times New Roman" w:cs="Times New Roman"/>
          <w:szCs w:val="21"/>
        </w:rPr>
      </w:pPr>
    </w:p>
    <w:p w14:paraId="5D855DF9" w14:textId="768ED26A" w:rsidR="00AE4123" w:rsidRDefault="00164C84" w:rsidP="00AE4123">
      <w:pPr>
        <w:pStyle w:val="2"/>
        <w:spacing w:before="156" w:after="156" w:line="240" w:lineRule="auto"/>
        <w:rPr>
          <w:rFonts w:ascii="Arial" w:hAnsi="Arial" w:cs="Arial"/>
        </w:rPr>
      </w:pPr>
      <w:r>
        <w:rPr>
          <w:rFonts w:ascii="Arial" w:hAnsi="Arial" w:cs="Arial"/>
        </w:rPr>
        <w:t>4</w:t>
      </w:r>
      <w:r w:rsidR="00AE4123">
        <w:rPr>
          <w:rFonts w:ascii="Arial" w:hAnsi="Arial" w:cs="Arial"/>
        </w:rPr>
        <w:t xml:space="preserve">.5 </w:t>
      </w:r>
      <w:r w:rsidR="00AE4123">
        <w:rPr>
          <w:rFonts w:ascii="Arial" w:hAnsi="Arial" w:cs="Arial" w:hint="eastAsia"/>
        </w:rPr>
        <w:t>JCE for P</w:t>
      </w:r>
      <w:r w:rsidR="00AE4123">
        <w:rPr>
          <w:rFonts w:ascii="Arial" w:hAnsi="Arial" w:cs="Arial"/>
        </w:rPr>
        <w:t>USCH repetition type B</w:t>
      </w:r>
      <w:r w:rsidR="00AE4123">
        <w:rPr>
          <w:rFonts w:ascii="Arial" w:hAnsi="Arial" w:cs="Arial" w:hint="eastAsia"/>
        </w:rPr>
        <w:t xml:space="preserve"> and TBoMS</w:t>
      </w:r>
    </w:p>
    <w:p w14:paraId="279460FE" w14:textId="66FFA59F" w:rsidR="004C5BEE" w:rsidRDefault="004C5BEE" w:rsidP="004C5BEE">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sidR="006B0A40">
        <w:rPr>
          <w:rFonts w:ascii="Times New Roman" w:eastAsia="宋体" w:hAnsi="Times New Roman" w:cs="Times New Roman"/>
          <w:kern w:val="0"/>
          <w:szCs w:val="21"/>
        </w:rPr>
        <w:t>It seems all companies are basically fine with proposal 7.</w:t>
      </w:r>
    </w:p>
    <w:p w14:paraId="22F72835" w14:textId="2B4A31E7" w:rsidR="004A7FD9" w:rsidRDefault="004A7FD9" w:rsidP="004C5BEE">
      <w:pPr>
        <w:rPr>
          <w:rFonts w:ascii="Times New Roman" w:hAnsi="Times New Roman" w:cs="Times New Roman"/>
          <w:bCs/>
          <w:lang w:val="en-GB"/>
        </w:rPr>
      </w:pPr>
      <w:r>
        <w:rPr>
          <w:rFonts w:ascii="Times New Roman" w:eastAsia="宋体" w:hAnsi="Times New Roman" w:cs="Times New Roman"/>
          <w:szCs w:val="21"/>
        </w:rPr>
        <w:t xml:space="preserve">@Nokia, </w:t>
      </w:r>
      <w:r w:rsidR="00640CEB">
        <w:rPr>
          <w:rFonts w:ascii="Times New Roman" w:eastAsia="宋体" w:hAnsi="Times New Roman" w:cs="Times New Roman"/>
          <w:szCs w:val="21"/>
        </w:rPr>
        <w:t>A</w:t>
      </w:r>
      <w:r w:rsidR="00AF7482">
        <w:rPr>
          <w:rFonts w:ascii="Times New Roman" w:eastAsia="宋体" w:hAnsi="Times New Roman" w:cs="Times New Roman"/>
          <w:szCs w:val="21"/>
        </w:rPr>
        <w:t xml:space="preserve">gree that </w:t>
      </w:r>
      <w:r w:rsidR="00AF7482">
        <w:rPr>
          <w:rFonts w:ascii="Times New Roman" w:hAnsi="Times New Roman" w:cs="Times New Roman"/>
          <w:bCs/>
          <w:lang w:val="en-GB"/>
        </w:rPr>
        <w:t xml:space="preserve">the whole TDW determination procedure for PUSCH repetition type A should be reused, </w:t>
      </w:r>
      <w:r w:rsidR="001601E8">
        <w:rPr>
          <w:rFonts w:ascii="Times New Roman" w:hAnsi="Times New Roman" w:cs="Times New Roman"/>
          <w:bCs/>
          <w:lang w:val="en-GB"/>
        </w:rPr>
        <w:t xml:space="preserve">which is the intention of the </w:t>
      </w:r>
      <w:r w:rsidR="00E62B13">
        <w:rPr>
          <w:rFonts w:ascii="Times New Roman" w:hAnsi="Times New Roman" w:cs="Times New Roman"/>
          <w:bCs/>
          <w:lang w:val="en-GB"/>
        </w:rPr>
        <w:t xml:space="preserve">first </w:t>
      </w:r>
      <w:r w:rsidR="001601E8">
        <w:rPr>
          <w:rFonts w:ascii="Times New Roman" w:hAnsi="Times New Roman" w:cs="Times New Roman"/>
          <w:bCs/>
          <w:lang w:val="en-GB"/>
        </w:rPr>
        <w:t xml:space="preserve">main bullet. </w:t>
      </w:r>
      <w:r w:rsidR="00E62B13">
        <w:rPr>
          <w:rFonts w:ascii="Times New Roman" w:hAnsi="Times New Roman" w:cs="Times New Roman"/>
          <w:bCs/>
          <w:lang w:val="en-GB"/>
        </w:rPr>
        <w:t xml:space="preserve">Regarding the sub-bullets, since only the determination of configured TDW depends on the counting method. To be complete, one sub-bullet for </w:t>
      </w:r>
      <w:r w:rsidR="007A71C7">
        <w:rPr>
          <w:rFonts w:ascii="Times New Roman" w:hAnsi="Times New Roman" w:cs="Times New Roman"/>
          <w:bCs/>
          <w:lang w:val="en-GB"/>
        </w:rPr>
        <w:t xml:space="preserve">the determination of </w:t>
      </w:r>
      <w:r w:rsidR="00E62B13">
        <w:rPr>
          <w:rFonts w:ascii="Times New Roman" w:hAnsi="Times New Roman" w:cs="Times New Roman"/>
          <w:bCs/>
          <w:lang w:val="en-GB"/>
        </w:rPr>
        <w:t>actual window can be added.</w:t>
      </w:r>
    </w:p>
    <w:p w14:paraId="58692CEE" w14:textId="28663D23" w:rsidR="0010608C" w:rsidRDefault="0010608C" w:rsidP="004C5BEE">
      <w:pPr>
        <w:rPr>
          <w:rFonts w:ascii="Times New Roman" w:hAnsi="Times New Roman" w:cs="Times New Roman"/>
          <w:bCs/>
          <w:lang w:val="en-GB"/>
        </w:rPr>
      </w:pPr>
      <w:r>
        <w:rPr>
          <w:rFonts w:ascii="Times New Roman" w:hAnsi="Times New Roman" w:cs="Times New Roman"/>
          <w:bCs/>
          <w:lang w:val="en-GB"/>
        </w:rPr>
        <w:t xml:space="preserve">@LG, From FL understanding, </w:t>
      </w:r>
      <w:r w:rsidR="00920A68">
        <w:rPr>
          <w:rFonts w:ascii="Times New Roman" w:hAnsi="Times New Roman" w:cs="Times New Roman"/>
          <w:bCs/>
          <w:lang w:val="en-GB"/>
        </w:rPr>
        <w:t>TBoMS support</w:t>
      </w:r>
      <w:r w:rsidR="000B0FEC">
        <w:rPr>
          <w:rFonts w:ascii="Times New Roman" w:hAnsi="Times New Roman" w:cs="Times New Roman"/>
          <w:bCs/>
          <w:lang w:val="en-GB"/>
        </w:rPr>
        <w:t>s</w:t>
      </w:r>
      <w:r w:rsidR="00920A68">
        <w:rPr>
          <w:rFonts w:ascii="Times New Roman" w:hAnsi="Times New Roman" w:cs="Times New Roman"/>
          <w:bCs/>
          <w:lang w:val="en-GB"/>
        </w:rPr>
        <w:t xml:space="preserve"> counting based on available slot</w:t>
      </w:r>
      <w:r w:rsidR="002F05CB">
        <w:rPr>
          <w:rFonts w:ascii="Times New Roman" w:hAnsi="Times New Roman" w:cs="Times New Roman"/>
          <w:bCs/>
          <w:lang w:val="en-GB"/>
        </w:rPr>
        <w:t>s</w:t>
      </w:r>
      <w:r w:rsidR="00F27002">
        <w:rPr>
          <w:rFonts w:ascii="Times New Roman" w:hAnsi="Times New Roman" w:cs="Times New Roman"/>
          <w:bCs/>
          <w:lang w:val="en-GB"/>
        </w:rPr>
        <w:t xml:space="preserve"> for unpaired spectrum and support</w:t>
      </w:r>
      <w:r w:rsidR="000B0FEC">
        <w:rPr>
          <w:rFonts w:ascii="Times New Roman" w:hAnsi="Times New Roman" w:cs="Times New Roman"/>
          <w:bCs/>
          <w:lang w:val="en-GB"/>
        </w:rPr>
        <w:t>s</w:t>
      </w:r>
      <w:r w:rsidR="00F27002">
        <w:rPr>
          <w:rFonts w:ascii="Times New Roman" w:hAnsi="Times New Roman" w:cs="Times New Roman"/>
          <w:bCs/>
          <w:lang w:val="en-GB"/>
        </w:rPr>
        <w:t xml:space="preserve"> counting based on physical slots for paired spectrum/SUL</w:t>
      </w:r>
      <w:r w:rsidR="00920A68">
        <w:rPr>
          <w:rFonts w:ascii="Times New Roman" w:hAnsi="Times New Roman" w:cs="Times New Roman"/>
          <w:bCs/>
          <w:lang w:val="en-GB"/>
        </w:rPr>
        <w:t>.</w:t>
      </w:r>
      <w:r w:rsidR="001C2B0B">
        <w:rPr>
          <w:rFonts w:ascii="Times New Roman" w:hAnsi="Times New Roman" w:cs="Times New Roman"/>
          <w:bCs/>
          <w:lang w:val="en-GB"/>
        </w:rPr>
        <w:t xml:space="preserve"> To make it clearer, proposal 7 is updated.</w:t>
      </w:r>
    </w:p>
    <w:p w14:paraId="1C951172" w14:textId="77777777" w:rsidR="00116F3F" w:rsidRDefault="00116F3F" w:rsidP="004C5BEE">
      <w:pPr>
        <w:rPr>
          <w:rFonts w:ascii="Times New Roman" w:eastAsia="宋体" w:hAnsi="Times New Roman" w:cs="Times New Roman"/>
          <w:b/>
          <w:kern w:val="0"/>
          <w:szCs w:val="21"/>
        </w:rPr>
      </w:pPr>
    </w:p>
    <w:p w14:paraId="0259BB5B" w14:textId="78A4008E" w:rsidR="004C5BEE" w:rsidRDefault="004C5BEE" w:rsidP="004C5BEE">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w:t>
      </w:r>
      <w:r w:rsidR="008946CC">
        <w:rPr>
          <w:rFonts w:ascii="Times New Roman" w:eastAsia="宋体" w:hAnsi="Times New Roman" w:cs="Times New Roman"/>
          <w:b/>
          <w:kern w:val="0"/>
          <w:szCs w:val="21"/>
          <w:highlight w:val="yellow"/>
          <w:lang w:eastAsia="en-US"/>
        </w:rPr>
        <w:t>-2</w:t>
      </w:r>
      <w:r>
        <w:rPr>
          <w:rFonts w:ascii="Times New Roman" w:eastAsia="宋体" w:hAnsi="Times New Roman" w:cs="Times New Roman"/>
          <w:b/>
          <w:kern w:val="0"/>
          <w:szCs w:val="21"/>
          <w:highlight w:val="yellow"/>
          <w:lang w:eastAsia="en-US"/>
        </w:rPr>
        <w:t>:</w:t>
      </w:r>
    </w:p>
    <w:p w14:paraId="477545AF" w14:textId="77777777" w:rsidR="004C5BEE" w:rsidRDefault="004C5BEE" w:rsidP="004C5BEE">
      <w:pPr>
        <w:pStyle w:val="af8"/>
        <w:numPr>
          <w:ilvl w:val="0"/>
          <w:numId w:val="25"/>
        </w:numPr>
        <w:ind w:firstLineChars="0"/>
        <w:rPr>
          <w:sz w:val="21"/>
          <w:szCs w:val="21"/>
          <w:lang w:eastAsia="zh-CN"/>
        </w:rPr>
      </w:pPr>
      <w:r>
        <w:rPr>
          <w:sz w:val="21"/>
          <w:szCs w:val="21"/>
          <w:lang w:eastAsia="zh-CN"/>
        </w:rPr>
        <w:lastRenderedPageBreak/>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78FF2A2F" w14:textId="77777777" w:rsidR="004C5BEE" w:rsidRDefault="004C5BEE" w:rsidP="004C5BEE">
      <w:pPr>
        <w:pStyle w:val="af8"/>
        <w:numPr>
          <w:ilvl w:val="1"/>
          <w:numId w:val="25"/>
        </w:numPr>
        <w:ind w:firstLineChars="0"/>
        <w:rPr>
          <w:sz w:val="21"/>
          <w:szCs w:val="21"/>
          <w:lang w:eastAsia="zh-CN"/>
        </w:rPr>
      </w:pPr>
      <w:r>
        <w:rPr>
          <w:sz w:val="21"/>
          <w:szCs w:val="21"/>
        </w:rPr>
        <w:t>The configured TDWs determination procedure for PUSCH repetition type A counting based on physical slots is applied for PUSCH repetition type B.</w:t>
      </w:r>
    </w:p>
    <w:p w14:paraId="70023539" w14:textId="72DB4946" w:rsidR="004C5BEE" w:rsidRDefault="004C5BEE" w:rsidP="004C5BEE">
      <w:pPr>
        <w:pStyle w:val="af8"/>
        <w:numPr>
          <w:ilvl w:val="1"/>
          <w:numId w:val="25"/>
        </w:numPr>
        <w:ind w:firstLineChars="0"/>
        <w:rPr>
          <w:sz w:val="21"/>
          <w:szCs w:val="21"/>
          <w:lang w:eastAsia="zh-CN"/>
        </w:rPr>
      </w:pPr>
      <w:r>
        <w:rPr>
          <w:sz w:val="21"/>
          <w:szCs w:val="21"/>
        </w:rPr>
        <w:t>The configured TDWs determination procedure for PUSCH repetition type A counting based on available slots is applied for TBoMS</w:t>
      </w:r>
      <w:r w:rsidR="007075A2">
        <w:rPr>
          <w:sz w:val="21"/>
          <w:szCs w:val="21"/>
        </w:rPr>
        <w:t xml:space="preserve"> </w:t>
      </w:r>
      <w:r w:rsidR="007075A2" w:rsidRPr="007075A2">
        <w:rPr>
          <w:color w:val="FF0000"/>
          <w:sz w:val="21"/>
          <w:szCs w:val="21"/>
        </w:rPr>
        <w:t>for unpaired spectrum</w:t>
      </w:r>
      <w:r>
        <w:rPr>
          <w:sz w:val="21"/>
          <w:szCs w:val="21"/>
        </w:rPr>
        <w:t>.</w:t>
      </w:r>
    </w:p>
    <w:p w14:paraId="7613D7A3" w14:textId="50B047DD" w:rsidR="00D40D0A" w:rsidRPr="001C2B0B" w:rsidRDefault="00D40D0A" w:rsidP="00D40D0A">
      <w:pPr>
        <w:pStyle w:val="af8"/>
        <w:numPr>
          <w:ilvl w:val="1"/>
          <w:numId w:val="25"/>
        </w:numPr>
        <w:ind w:firstLineChars="0"/>
        <w:rPr>
          <w:color w:val="FF0000"/>
          <w:sz w:val="21"/>
          <w:szCs w:val="21"/>
          <w:lang w:eastAsia="zh-CN"/>
        </w:rPr>
      </w:pPr>
      <w:r w:rsidRPr="001C2B0B">
        <w:rPr>
          <w:color w:val="FF0000"/>
          <w:sz w:val="21"/>
          <w:szCs w:val="21"/>
        </w:rPr>
        <w:t xml:space="preserve">The configured TDWs determination procedure for PUSCH repetition type A counting based on </w:t>
      </w:r>
      <w:r w:rsidR="006F091C">
        <w:rPr>
          <w:color w:val="FF0000"/>
          <w:sz w:val="21"/>
          <w:szCs w:val="21"/>
        </w:rPr>
        <w:t>physical</w:t>
      </w:r>
      <w:r w:rsidRPr="001C2B0B">
        <w:rPr>
          <w:color w:val="FF0000"/>
          <w:sz w:val="21"/>
          <w:szCs w:val="21"/>
        </w:rPr>
        <w:t xml:space="preserve"> slots is applied for TBoMS </w:t>
      </w:r>
      <w:r w:rsidR="006F091C">
        <w:rPr>
          <w:color w:val="FF0000"/>
          <w:sz w:val="21"/>
          <w:szCs w:val="21"/>
        </w:rPr>
        <w:t xml:space="preserve">for </w:t>
      </w:r>
      <w:r w:rsidRPr="001C2B0B">
        <w:rPr>
          <w:color w:val="FF0000"/>
          <w:sz w:val="21"/>
          <w:szCs w:val="21"/>
        </w:rPr>
        <w:t>paired spectrum</w:t>
      </w:r>
      <w:r w:rsidR="00581CC7">
        <w:rPr>
          <w:color w:val="FF0000"/>
          <w:sz w:val="21"/>
          <w:szCs w:val="21"/>
        </w:rPr>
        <w:t>/SUL</w:t>
      </w:r>
      <w:r w:rsidRPr="001C2B0B">
        <w:rPr>
          <w:color w:val="FF0000"/>
          <w:sz w:val="21"/>
          <w:szCs w:val="21"/>
        </w:rPr>
        <w:t>.</w:t>
      </w:r>
    </w:p>
    <w:p w14:paraId="224CFC43" w14:textId="1DDDA5D7" w:rsidR="008946CC" w:rsidRPr="007075A2" w:rsidRDefault="008946CC" w:rsidP="008946CC">
      <w:pPr>
        <w:pStyle w:val="af8"/>
        <w:numPr>
          <w:ilvl w:val="1"/>
          <w:numId w:val="25"/>
        </w:numPr>
        <w:ind w:firstLineChars="0"/>
        <w:rPr>
          <w:color w:val="FF0000"/>
          <w:sz w:val="21"/>
          <w:szCs w:val="21"/>
          <w:lang w:eastAsia="zh-CN"/>
        </w:rPr>
      </w:pPr>
      <w:r w:rsidRPr="007075A2">
        <w:rPr>
          <w:color w:val="FF0000"/>
          <w:sz w:val="21"/>
          <w:szCs w:val="21"/>
        </w:rPr>
        <w:t>The actual TDWs determination procedure for PUSCH repetition type A is applied for PUSCH repetition type B and TBoMS.</w:t>
      </w:r>
    </w:p>
    <w:p w14:paraId="1FC0B821" w14:textId="77777777" w:rsidR="004C5BEE" w:rsidRDefault="004C5BEE" w:rsidP="004C5BEE">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3F649D89" w14:textId="77777777" w:rsidR="004C5BEE" w:rsidRDefault="004C5BEE" w:rsidP="004C5BEE">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C5BEE" w14:paraId="15D3BDB6" w14:textId="77777777" w:rsidTr="00750D9B">
        <w:trPr>
          <w:trHeight w:val="409"/>
          <w:jc w:val="center"/>
        </w:trPr>
        <w:tc>
          <w:tcPr>
            <w:tcW w:w="1220" w:type="dxa"/>
            <w:shd w:val="clear" w:color="auto" w:fill="auto"/>
            <w:vAlign w:val="center"/>
          </w:tcPr>
          <w:p w14:paraId="11FC588E" w14:textId="77777777" w:rsidR="004C5BEE" w:rsidRDefault="004C5BEE" w:rsidP="00750D9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DDF384" w14:textId="77777777" w:rsidR="004C5BEE" w:rsidRDefault="004C5BEE" w:rsidP="00750D9B">
            <w:pPr>
              <w:jc w:val="center"/>
              <w:rPr>
                <w:rFonts w:ascii="Times New Roman" w:hAnsi="Times New Roman" w:cs="Times New Roman"/>
                <w:b/>
                <w:lang w:val="en-GB"/>
              </w:rPr>
            </w:pPr>
            <w:r>
              <w:rPr>
                <w:rFonts w:ascii="Times New Roman" w:hAnsi="Times New Roman" w:cs="Times New Roman"/>
                <w:b/>
                <w:lang w:val="en-GB"/>
              </w:rPr>
              <w:t>Comments</w:t>
            </w:r>
          </w:p>
        </w:tc>
      </w:tr>
      <w:tr w:rsidR="004C5BEE" w14:paraId="6071A845"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0BD639" w14:textId="44993005" w:rsidR="004C5BEE" w:rsidRDefault="004C5BEE" w:rsidP="00750D9B">
            <w:pPr>
              <w:jc w:val="center"/>
              <w:rPr>
                <w:rFonts w:ascii="Times New Roman" w:eastAsia="Malgun Gothic" w:hAnsi="Times New Roman" w:cs="Times New Roman"/>
                <w:bCs/>
                <w:lang w:val="en-GB" w:eastAsia="ko-KR"/>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2646AA" w14:textId="63AB7AF7" w:rsidR="004C5BEE" w:rsidRDefault="004C5BEE" w:rsidP="00750D9B">
            <w:pPr>
              <w:rPr>
                <w:rFonts w:ascii="Times New Roman" w:eastAsia="Malgun Gothic" w:hAnsi="Times New Roman" w:cs="Times New Roman"/>
                <w:bCs/>
                <w:lang w:val="en-GB" w:eastAsia="ko-KR"/>
              </w:rPr>
            </w:pPr>
          </w:p>
        </w:tc>
      </w:tr>
      <w:tr w:rsidR="004C5BEE" w14:paraId="79FEA70D"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147F8" w14:textId="37CE2BDA" w:rsidR="004C5BEE" w:rsidRPr="001A1051" w:rsidRDefault="004C5BEE" w:rsidP="00750D9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2B3F5" w14:textId="43D404EF" w:rsidR="004C5BEE" w:rsidRPr="001A1051" w:rsidRDefault="004C5BEE" w:rsidP="00750D9B">
            <w:pPr>
              <w:rPr>
                <w:rFonts w:ascii="Times New Roman" w:hAnsi="Times New Roman" w:cs="Times New Roman"/>
                <w:bCs/>
                <w:lang w:val="en-GB"/>
              </w:rPr>
            </w:pPr>
          </w:p>
        </w:tc>
      </w:tr>
      <w:tr w:rsidR="004C5BEE" w14:paraId="41C3886A"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BA7E4" w14:textId="568CEF1B" w:rsidR="004C5BEE" w:rsidRDefault="004C5BEE" w:rsidP="00750D9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4AD93" w14:textId="7B751AAA" w:rsidR="004C5BEE" w:rsidRDefault="004C5BEE" w:rsidP="00750D9B">
            <w:pPr>
              <w:rPr>
                <w:rFonts w:ascii="Times New Roman" w:hAnsi="Times New Roman" w:cs="Times New Roman"/>
                <w:bCs/>
                <w:lang w:val="en-GB"/>
              </w:rPr>
            </w:pPr>
          </w:p>
        </w:tc>
      </w:tr>
    </w:tbl>
    <w:p w14:paraId="7852A057" w14:textId="77777777" w:rsidR="004C5BEE" w:rsidRPr="009E3AAA" w:rsidRDefault="004C5BEE" w:rsidP="004C5BEE">
      <w:pPr>
        <w:rPr>
          <w:szCs w:val="21"/>
        </w:rPr>
      </w:pPr>
    </w:p>
    <w:p w14:paraId="14DE1CFF" w14:textId="4736D08B" w:rsidR="004C5BEE" w:rsidRDefault="004C5BEE" w:rsidP="004C5BEE">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sidR="00697046">
        <w:rPr>
          <w:rFonts w:ascii="Times New Roman" w:hAnsi="Times New Roman" w:cs="Times New Roman"/>
          <w:bCs/>
          <w:lang w:val="en-GB"/>
        </w:rPr>
        <w:t>Similar with proposal 7, only the determination of configured TDW depends on the counting method</w:t>
      </w:r>
      <w:r>
        <w:rPr>
          <w:rFonts w:ascii="Times New Roman" w:eastAsia="宋体" w:hAnsi="Times New Roman" w:cs="Times New Roman"/>
          <w:szCs w:val="21"/>
        </w:rPr>
        <w:t>.</w:t>
      </w:r>
      <w:r w:rsidR="00697046">
        <w:rPr>
          <w:rFonts w:ascii="Times New Roman" w:eastAsia="宋体" w:hAnsi="Times New Roman" w:cs="Times New Roman"/>
          <w:szCs w:val="21"/>
        </w:rPr>
        <w:t xml:space="preserve"> And as pointed out by LG, TBoMS also </w:t>
      </w:r>
      <w:r w:rsidR="00697046">
        <w:rPr>
          <w:rFonts w:ascii="Times New Roman" w:hAnsi="Times New Roman" w:cs="Times New Roman"/>
          <w:bCs/>
          <w:lang w:val="en-GB"/>
        </w:rPr>
        <w:t>supports counting based on physical slots for paired spectrum/SUL.</w:t>
      </w:r>
      <w:r w:rsidR="00EF7565">
        <w:rPr>
          <w:rFonts w:ascii="Times New Roman" w:hAnsi="Times New Roman" w:cs="Times New Roman"/>
          <w:bCs/>
          <w:lang w:val="en-GB"/>
        </w:rPr>
        <w:t xml:space="preserve"> Therefore, the suggested revision by ZTE seems not inclusive. </w:t>
      </w:r>
    </w:p>
    <w:p w14:paraId="7368C77F" w14:textId="2806B485" w:rsidR="000C25F7" w:rsidRDefault="000C25F7" w:rsidP="004C5BEE">
      <w:pPr>
        <w:rPr>
          <w:szCs w:val="21"/>
        </w:rPr>
      </w:pPr>
      <w:r>
        <w:rPr>
          <w:rFonts w:ascii="Times New Roman" w:eastAsia="宋体" w:hAnsi="Times New Roman" w:cs="Times New Roman"/>
          <w:szCs w:val="21"/>
        </w:rPr>
        <w:t>@</w:t>
      </w:r>
      <w:r w:rsidRPr="0007085A">
        <w:rPr>
          <w:rFonts w:ascii="Times New Roman" w:eastAsia="Malgun Gothic" w:hAnsi="Times New Roman" w:cs="Times New Roman"/>
          <w:bCs/>
          <w:lang w:val="en-GB" w:eastAsia="ko-KR"/>
        </w:rPr>
        <w:t>InterDigital</w:t>
      </w:r>
      <w:r>
        <w:rPr>
          <w:rFonts w:ascii="Times New Roman" w:eastAsia="Malgun Gothic" w:hAnsi="Times New Roman" w:cs="Times New Roman"/>
          <w:bCs/>
          <w:lang w:val="en-GB" w:eastAsia="ko-KR"/>
        </w:rPr>
        <w:t xml:space="preserve">, </w:t>
      </w:r>
      <w:r w:rsidR="0060437A">
        <w:rPr>
          <w:rFonts w:ascii="Times New Roman" w:eastAsia="Malgun Gothic" w:hAnsi="Times New Roman" w:cs="Times New Roman"/>
          <w:bCs/>
          <w:lang w:val="en-GB" w:eastAsia="ko-KR"/>
        </w:rPr>
        <w:t xml:space="preserve">It seems </w:t>
      </w:r>
      <w:r w:rsidR="00453A40">
        <w:rPr>
          <w:rFonts w:ascii="Times New Roman" w:eastAsia="Malgun Gothic" w:hAnsi="Times New Roman" w:cs="Times New Roman"/>
          <w:bCs/>
          <w:lang w:val="en-GB" w:eastAsia="ko-KR"/>
        </w:rPr>
        <w:t>companies have different understanding</w:t>
      </w:r>
      <w:r w:rsidR="00D67A87">
        <w:rPr>
          <w:rFonts w:ascii="Times New Roman" w:eastAsia="Malgun Gothic" w:hAnsi="Times New Roman" w:cs="Times New Roman"/>
          <w:bCs/>
          <w:lang w:val="en-GB" w:eastAsia="ko-KR"/>
        </w:rPr>
        <w:t>s</w:t>
      </w:r>
      <w:r w:rsidR="00453A40">
        <w:rPr>
          <w:rFonts w:ascii="Times New Roman" w:eastAsia="Malgun Gothic" w:hAnsi="Times New Roman" w:cs="Times New Roman"/>
          <w:bCs/>
          <w:lang w:val="en-GB" w:eastAsia="ko-KR"/>
        </w:rPr>
        <w:t xml:space="preserve"> on </w:t>
      </w:r>
      <w:r w:rsidR="00260A07">
        <w:rPr>
          <w:rFonts w:ascii="Times New Roman" w:eastAsia="Malgun Gothic" w:hAnsi="Times New Roman" w:cs="Times New Roman"/>
          <w:bCs/>
          <w:lang w:val="en-GB" w:eastAsia="ko-KR"/>
        </w:rPr>
        <w:t xml:space="preserve">the </w:t>
      </w:r>
      <w:r w:rsidR="00260A07">
        <w:rPr>
          <w:rFonts w:ascii="Times New Roman" w:eastAsia="宋体" w:hAnsi="Times New Roman"/>
          <w:color w:val="000000"/>
          <w:szCs w:val="21"/>
        </w:rPr>
        <w:t>transmission occasion of TBoMS</w:t>
      </w:r>
      <w:r w:rsidR="00453A40">
        <w:rPr>
          <w:rFonts w:ascii="Times New Roman" w:eastAsia="宋体" w:hAnsi="Times New Roman"/>
          <w:color w:val="000000"/>
          <w:szCs w:val="21"/>
        </w:rPr>
        <w:t xml:space="preserve">, </w:t>
      </w:r>
      <w:r w:rsidR="0026666F">
        <w:rPr>
          <w:rFonts w:ascii="Times New Roman" w:eastAsia="宋体" w:hAnsi="Times New Roman"/>
          <w:color w:val="000000"/>
          <w:szCs w:val="21"/>
        </w:rPr>
        <w:t>i.e.</w:t>
      </w:r>
      <w:r w:rsidR="00453A40">
        <w:rPr>
          <w:rFonts w:ascii="Times New Roman" w:eastAsia="宋体" w:hAnsi="Times New Roman"/>
          <w:color w:val="000000"/>
          <w:szCs w:val="21"/>
        </w:rPr>
        <w:t xml:space="preserve">, one slot or N slots of a single TBoMS. </w:t>
      </w:r>
      <w:r w:rsidR="00EA2C8D">
        <w:rPr>
          <w:rFonts w:ascii="Times New Roman" w:eastAsia="宋体" w:hAnsi="Times New Roman"/>
          <w:color w:val="000000"/>
          <w:szCs w:val="21"/>
        </w:rPr>
        <w:t xml:space="preserve">If </w:t>
      </w:r>
      <w:r w:rsidR="00EA2C8D">
        <w:rPr>
          <w:rFonts w:ascii="Times New Roman" w:eastAsia="Malgun Gothic" w:hAnsi="Times New Roman" w:cs="Times New Roman"/>
          <w:bCs/>
          <w:lang w:val="en-GB" w:eastAsia="ko-KR"/>
        </w:rPr>
        <w:t xml:space="preserve">the </w:t>
      </w:r>
      <w:r w:rsidR="00EA2C8D">
        <w:rPr>
          <w:rFonts w:ascii="Times New Roman" w:eastAsia="宋体" w:hAnsi="Times New Roman"/>
          <w:color w:val="000000"/>
          <w:szCs w:val="21"/>
        </w:rPr>
        <w:t xml:space="preserve">transmission occasion of TBoMS refers to one slot, </w:t>
      </w:r>
      <w:r w:rsidR="00960424">
        <w:rPr>
          <w:rFonts w:ascii="Times New Roman" w:eastAsia="宋体" w:hAnsi="Times New Roman"/>
          <w:color w:val="000000"/>
          <w:szCs w:val="21"/>
        </w:rPr>
        <w:t xml:space="preserve">then it corresponds to the first PUSCH transmission of the next TBoMS transmission occasion after the event. If </w:t>
      </w:r>
      <w:r w:rsidR="00960424">
        <w:rPr>
          <w:rFonts w:ascii="Times New Roman" w:eastAsia="Malgun Gothic" w:hAnsi="Times New Roman" w:cs="Times New Roman"/>
          <w:bCs/>
          <w:lang w:val="en-GB" w:eastAsia="ko-KR"/>
        </w:rPr>
        <w:t xml:space="preserve">the </w:t>
      </w:r>
      <w:r w:rsidR="00960424">
        <w:rPr>
          <w:rFonts w:ascii="Times New Roman" w:eastAsia="宋体" w:hAnsi="Times New Roman"/>
          <w:color w:val="000000"/>
          <w:szCs w:val="21"/>
        </w:rPr>
        <w:t xml:space="preserve">transmission occasion of TBoMS refers to N slots of a single TBoMS, </w:t>
      </w:r>
      <w:r w:rsidR="00B07163">
        <w:rPr>
          <w:rFonts w:ascii="Times New Roman" w:eastAsia="宋体" w:hAnsi="Times New Roman"/>
          <w:color w:val="000000"/>
          <w:szCs w:val="21"/>
        </w:rPr>
        <w:t xml:space="preserve">it seems not reasonable to </w:t>
      </w:r>
      <w:r w:rsidR="00960424">
        <w:rPr>
          <w:rFonts w:ascii="Times New Roman" w:eastAsia="宋体" w:hAnsi="Times New Roman"/>
          <w:color w:val="000000"/>
          <w:szCs w:val="21"/>
        </w:rPr>
        <w:t>correspond to the first PUSCH transmission of the next TBoMS transmission occasion after the event.</w:t>
      </w:r>
    </w:p>
    <w:p w14:paraId="280B31FD" w14:textId="09921E08" w:rsidR="004C5BEE" w:rsidRDefault="004C5BEE" w:rsidP="004C5BEE">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8</w:t>
      </w:r>
      <w:r w:rsidR="00EF7565">
        <w:rPr>
          <w:rFonts w:ascii="Times New Roman" w:eastAsia="宋体" w:hAnsi="Times New Roman" w:cs="Times New Roman"/>
          <w:b/>
          <w:kern w:val="0"/>
          <w:szCs w:val="21"/>
          <w:highlight w:val="yellow"/>
          <w:lang w:eastAsia="en-US"/>
        </w:rPr>
        <w:t>-v</w:t>
      </w:r>
      <w:r w:rsidR="00DE7B11">
        <w:rPr>
          <w:rFonts w:ascii="Times New Roman" w:eastAsia="宋体" w:hAnsi="Times New Roman" w:cs="Times New Roman"/>
          <w:b/>
          <w:kern w:val="0"/>
          <w:szCs w:val="21"/>
          <w:highlight w:val="yellow"/>
          <w:lang w:eastAsia="en-US"/>
        </w:rPr>
        <w:t>2</w:t>
      </w:r>
      <w:r>
        <w:rPr>
          <w:rFonts w:ascii="Times New Roman" w:eastAsia="宋体" w:hAnsi="Times New Roman" w:cs="Times New Roman"/>
          <w:b/>
          <w:kern w:val="0"/>
          <w:szCs w:val="21"/>
          <w:highlight w:val="yellow"/>
          <w:lang w:eastAsia="en-US"/>
        </w:rPr>
        <w:t>:</w:t>
      </w:r>
    </w:p>
    <w:p w14:paraId="50897819" w14:textId="77777777" w:rsidR="004C5BEE" w:rsidRDefault="004C5BEE" w:rsidP="004C5BEE">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44D131F8" w14:textId="10A33154" w:rsidR="004C5BEE" w:rsidRDefault="004C5BEE" w:rsidP="00EF7565">
      <w:pPr>
        <w:pStyle w:val="af8"/>
        <w:numPr>
          <w:ilvl w:val="1"/>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p w14:paraId="4F58B681" w14:textId="3AB90638" w:rsidR="00EF7565" w:rsidRPr="00EF7565" w:rsidRDefault="00EF7565" w:rsidP="00EF7565">
      <w:pPr>
        <w:pStyle w:val="af8"/>
        <w:numPr>
          <w:ilvl w:val="1"/>
          <w:numId w:val="25"/>
        </w:numPr>
        <w:ind w:firstLineChars="0"/>
        <w:rPr>
          <w:color w:val="FF0000"/>
          <w:sz w:val="21"/>
          <w:szCs w:val="21"/>
          <w:lang w:eastAsia="zh-CN"/>
        </w:rPr>
      </w:pPr>
      <w:r w:rsidRPr="00EF7565">
        <w:rPr>
          <w:color w:val="FF0000"/>
          <w:sz w:val="21"/>
          <w:szCs w:val="21"/>
          <w:lang w:eastAsia="zh-CN"/>
        </w:rPr>
        <w:t>No addit</w:t>
      </w:r>
      <w:r w:rsidR="00970C9F">
        <w:rPr>
          <w:color w:val="FF0000"/>
          <w:sz w:val="21"/>
          <w:szCs w:val="21"/>
          <w:lang w:eastAsia="zh-CN"/>
        </w:rPr>
        <w:t>ional specification enhancement</w:t>
      </w:r>
      <w:r w:rsidRPr="00EF7565">
        <w:rPr>
          <w:color w:val="FF0000"/>
          <w:sz w:val="21"/>
          <w:szCs w:val="21"/>
          <w:lang w:eastAsia="zh-CN"/>
        </w:rPr>
        <w:t xml:space="preserve"> </w:t>
      </w:r>
      <w:r w:rsidR="00691EE9">
        <w:rPr>
          <w:color w:val="FF0000"/>
          <w:sz w:val="21"/>
          <w:szCs w:val="21"/>
          <w:lang w:eastAsia="zh-CN"/>
        </w:rPr>
        <w:t>is needed</w:t>
      </w:r>
      <w:r w:rsidRPr="00EF7565">
        <w:rPr>
          <w:color w:val="FF0000"/>
          <w:sz w:val="21"/>
          <w:szCs w:val="21"/>
          <w:lang w:eastAsia="zh-CN"/>
        </w:rPr>
        <w:t>.</w:t>
      </w:r>
    </w:p>
    <w:p w14:paraId="6C4C0DF4" w14:textId="77777777" w:rsidR="00697046" w:rsidRPr="00EF7565" w:rsidRDefault="00697046" w:rsidP="00EF75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C5BEE" w14:paraId="2D2BF30D" w14:textId="77777777" w:rsidTr="00750D9B">
        <w:trPr>
          <w:trHeight w:val="409"/>
          <w:jc w:val="center"/>
        </w:trPr>
        <w:tc>
          <w:tcPr>
            <w:tcW w:w="1220" w:type="dxa"/>
            <w:shd w:val="clear" w:color="auto" w:fill="auto"/>
            <w:vAlign w:val="center"/>
          </w:tcPr>
          <w:p w14:paraId="2876DD99" w14:textId="77777777" w:rsidR="004C5BEE" w:rsidRDefault="004C5BEE" w:rsidP="00750D9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1FFCA3" w14:textId="77777777" w:rsidR="004C5BEE" w:rsidRDefault="004C5BEE" w:rsidP="00750D9B">
            <w:pPr>
              <w:jc w:val="center"/>
              <w:rPr>
                <w:rFonts w:ascii="Times New Roman" w:hAnsi="Times New Roman" w:cs="Times New Roman"/>
                <w:b/>
                <w:lang w:val="en-GB"/>
              </w:rPr>
            </w:pPr>
            <w:r>
              <w:rPr>
                <w:rFonts w:ascii="Times New Roman" w:hAnsi="Times New Roman" w:cs="Times New Roman"/>
                <w:b/>
                <w:lang w:val="en-GB"/>
              </w:rPr>
              <w:t>Comments</w:t>
            </w:r>
          </w:p>
        </w:tc>
      </w:tr>
      <w:tr w:rsidR="004C5BEE" w14:paraId="399EF9CE"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5380FC" w14:textId="32599AEC" w:rsidR="004C5BEE" w:rsidRPr="0007085A" w:rsidRDefault="004C5BEE" w:rsidP="00750D9B">
            <w:pPr>
              <w:jc w:val="center"/>
              <w:rPr>
                <w:rFonts w:ascii="Times New Roman" w:eastAsia="Malgun Gothic" w:hAnsi="Times New Roman" w:cs="Times New Roman"/>
                <w:bCs/>
                <w:lang w:val="en-GB" w:eastAsia="ko-KR"/>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883D28" w14:textId="078FCA89" w:rsidR="004C5BEE" w:rsidRDefault="004C5BEE" w:rsidP="00750D9B">
            <w:pPr>
              <w:rPr>
                <w:rFonts w:ascii="Times New Roman" w:eastAsia="Malgun Gothic" w:hAnsi="Times New Roman" w:cs="Times New Roman"/>
                <w:bCs/>
                <w:lang w:val="en-GB" w:eastAsia="ko-KR"/>
              </w:rPr>
            </w:pPr>
          </w:p>
        </w:tc>
      </w:tr>
      <w:tr w:rsidR="004C5BEE" w14:paraId="778BD5F9"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E2183F" w14:textId="39C2B3BB" w:rsidR="004C5BEE" w:rsidRDefault="004C5BEE" w:rsidP="00750D9B">
            <w:pPr>
              <w:jc w:val="center"/>
              <w:rPr>
                <w:rFonts w:ascii="Times New Roman" w:eastAsia="Malgun Gothic" w:hAnsi="Times New Roman" w:cs="Times New Roman"/>
                <w:bCs/>
                <w:lang w:val="en-GB" w:eastAsia="ko-KR"/>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C8FC81" w14:textId="32992F92" w:rsidR="004C5BEE" w:rsidRDefault="004C5BEE" w:rsidP="00750D9B">
            <w:pPr>
              <w:rPr>
                <w:rFonts w:ascii="Times New Roman" w:eastAsia="Malgun Gothic" w:hAnsi="Times New Roman" w:cs="Times New Roman"/>
                <w:bCs/>
                <w:lang w:val="en-GB" w:eastAsia="ko-KR"/>
              </w:rPr>
            </w:pPr>
          </w:p>
        </w:tc>
      </w:tr>
      <w:tr w:rsidR="004C5BEE" w14:paraId="58A84AAA" w14:textId="77777777" w:rsidTr="00750D9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9CADFD" w14:textId="2BA7F3B2" w:rsidR="004C5BEE" w:rsidRPr="001A1051" w:rsidRDefault="004C5BEE" w:rsidP="00750D9B">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CB988D" w14:textId="7D75CF8B" w:rsidR="004C5BEE" w:rsidRPr="001A1051" w:rsidRDefault="004C5BEE" w:rsidP="00750D9B">
            <w:pPr>
              <w:rPr>
                <w:rFonts w:ascii="Times New Roman" w:hAnsi="Times New Roman" w:cs="Times New Roman"/>
                <w:bCs/>
                <w:lang w:val="en-GB"/>
              </w:rPr>
            </w:pPr>
          </w:p>
        </w:tc>
      </w:tr>
    </w:tbl>
    <w:p w14:paraId="4595EBB3" w14:textId="77777777" w:rsidR="00546744" w:rsidRDefault="00546744">
      <w:pPr>
        <w:spacing w:after="120" w:line="240" w:lineRule="auto"/>
        <w:rPr>
          <w:rFonts w:ascii="Times New Roman" w:hAnsi="Times New Roman" w:cs="Times New Roman"/>
          <w:b/>
          <w:bCs/>
        </w:rPr>
      </w:pPr>
    </w:p>
    <w:p w14:paraId="3EC90191" w14:textId="07588EFF" w:rsidR="002E0229" w:rsidRDefault="002E0229" w:rsidP="002E0229">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27A4C9BD" w14:textId="77777777" w:rsidR="00BF78FE" w:rsidRDefault="00BF78FE" w:rsidP="00BF78FE">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6230DB0A" w14:textId="3E95B662" w:rsidR="002D1FEF" w:rsidRPr="00BB4910" w:rsidRDefault="002D1FEF" w:rsidP="002D1FEF">
      <w:pPr>
        <w:rPr>
          <w:rFonts w:ascii="Times New Roman" w:hAnsi="Times New Roman" w:cs="Times New Roman"/>
          <w:b/>
          <w:highlight w:val="yellow"/>
        </w:rPr>
      </w:pPr>
      <w:r w:rsidRPr="006468DC">
        <w:rPr>
          <w:rFonts w:ascii="Times New Roman" w:hAnsi="Times New Roman" w:cs="Times New Roman"/>
          <w:b/>
        </w:rPr>
        <w:t>Support Option 1’</w:t>
      </w:r>
      <w:r>
        <w:rPr>
          <w:rFonts w:ascii="Times New Roman" w:hAnsi="Times New Roman" w:cs="Times New Roman"/>
          <w:b/>
        </w:rPr>
        <w:t>-</w:t>
      </w:r>
      <w:r w:rsidRPr="006468DC">
        <w:rPr>
          <w:rFonts w:ascii="Times New Roman" w:hAnsi="Times New Roman" w:cs="Times New Roman"/>
          <w:b/>
        </w:rPr>
        <w:t>a</w:t>
      </w:r>
    </w:p>
    <w:p w14:paraId="37C42586" w14:textId="77777777" w:rsidR="002D1FEF" w:rsidRDefault="002D1FEF" w:rsidP="002D1FEF">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AE04B96" w14:textId="77777777" w:rsidR="002D1FEF" w:rsidRPr="000F4E1F" w:rsidRDefault="002D1FEF" w:rsidP="002D1FEF">
      <w:pPr>
        <w:pStyle w:val="af8"/>
        <w:numPr>
          <w:ilvl w:val="0"/>
          <w:numId w:val="25"/>
        </w:numPr>
        <w:ind w:firstLineChars="0"/>
        <w:rPr>
          <w:sz w:val="21"/>
          <w:szCs w:val="21"/>
          <w:lang w:eastAsia="zh-CN"/>
        </w:rPr>
      </w:pPr>
      <w:r w:rsidRPr="00187F21">
        <w:rPr>
          <w:color w:val="FF0000"/>
          <w:sz w:val="21"/>
          <w:szCs w:val="21"/>
          <w:lang w:eastAsia="zh-CN"/>
        </w:rPr>
        <w:t>If L is configured</w:t>
      </w:r>
      <w:r>
        <w:rPr>
          <w:sz w:val="21"/>
          <w:szCs w:val="21"/>
          <w:lang w:eastAsia="zh-CN"/>
        </w:rPr>
        <w:t>, t</w:t>
      </w:r>
      <w:r w:rsidRPr="000F4E1F">
        <w:rPr>
          <w:sz w:val="21"/>
          <w:szCs w:val="21"/>
          <w:lang w:eastAsia="zh-CN"/>
        </w:rPr>
        <w: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9C0A564" w14:textId="77777777" w:rsidR="002D1FEF" w:rsidRDefault="002D1FEF" w:rsidP="002D1FEF">
      <w:pPr>
        <w:pStyle w:val="af8"/>
        <w:numPr>
          <w:ilvl w:val="0"/>
          <w:numId w:val="25"/>
        </w:numPr>
        <w:ind w:firstLineChars="0"/>
        <w:rPr>
          <w:color w:val="FF0000"/>
          <w:sz w:val="21"/>
          <w:szCs w:val="21"/>
          <w:lang w:eastAsia="zh-CN"/>
        </w:rPr>
      </w:pPr>
      <w:r w:rsidRPr="00187F21">
        <w:rPr>
          <w:color w:val="FF0000"/>
          <w:sz w:val="21"/>
          <w:szCs w:val="21"/>
          <w:lang w:eastAsia="zh-CN"/>
        </w:rPr>
        <w:t>If L is not configured, the default value</w:t>
      </w:r>
      <w:r>
        <w:rPr>
          <w:color w:val="FF0000"/>
          <w:sz w:val="21"/>
          <w:szCs w:val="21"/>
          <w:lang w:eastAsia="zh-CN"/>
        </w:rPr>
        <w:t xml:space="preserve"> of L = min (</w:t>
      </w:r>
      <w:r w:rsidRPr="00187F21">
        <w:rPr>
          <w:color w:val="FF0000"/>
          <w:sz w:val="21"/>
          <w:szCs w:val="21"/>
          <w:lang w:eastAsia="zh-CN"/>
        </w:rPr>
        <w:t>maximum duration</w:t>
      </w:r>
      <w:r>
        <w:rPr>
          <w:color w:val="FF0000"/>
          <w:sz w:val="21"/>
          <w:szCs w:val="21"/>
          <w:lang w:eastAsia="zh-CN"/>
        </w:rPr>
        <w:t xml:space="preserve">, </w:t>
      </w:r>
      <w:r w:rsidRPr="00187F21">
        <w:rPr>
          <w:color w:val="FF0000"/>
          <w:sz w:val="21"/>
          <w:szCs w:val="21"/>
          <w:lang w:eastAsia="zh-CN"/>
        </w:rPr>
        <w:t>duration of all PUSCH repetitions</w:t>
      </w:r>
      <w:r>
        <w:rPr>
          <w:color w:val="FF0000"/>
          <w:sz w:val="21"/>
          <w:szCs w:val="21"/>
          <w:lang w:eastAsia="zh-CN"/>
        </w:rPr>
        <w:t>)</w:t>
      </w:r>
    </w:p>
    <w:p w14:paraId="410A7B3B" w14:textId="77777777" w:rsidR="002E0229" w:rsidRPr="009E3AAA" w:rsidRDefault="002E0229">
      <w:pPr>
        <w:spacing w:after="120" w:line="240" w:lineRule="auto"/>
        <w:rPr>
          <w:rFonts w:ascii="Times New Roman" w:hAnsi="Times New Roman" w:cs="Times New Roman"/>
          <w:b/>
          <w:bCs/>
        </w:rPr>
      </w:pPr>
    </w:p>
    <w:p w14:paraId="2628D4FE"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077FE8B9" w14:textId="77777777" w:rsidR="00A74832" w:rsidRDefault="00476FD4">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10FA985" w14:textId="77777777" w:rsidR="00A74832" w:rsidRDefault="00476FD4">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60E72284" w14:textId="77777777" w:rsidR="00A74832" w:rsidRDefault="00476FD4">
      <w:pPr>
        <w:pStyle w:val="a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1E23FB92" w14:textId="77777777" w:rsidR="00A74832" w:rsidRDefault="00476FD4">
      <w:pPr>
        <w:pStyle w:val="af8"/>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6576CCCE" w14:textId="77777777" w:rsidR="00A74832" w:rsidRDefault="00476FD4">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199BE097" w14:textId="77777777" w:rsidR="00A74832" w:rsidRDefault="00476FD4">
      <w:pPr>
        <w:pStyle w:val="a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0C03CDF6" w14:textId="77777777" w:rsidR="00A74832" w:rsidRDefault="00476FD4">
      <w:pPr>
        <w:pStyle w:val="af8"/>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09010653" w14:textId="77777777" w:rsidR="00A74832" w:rsidRDefault="00476FD4">
      <w:pPr>
        <w:pStyle w:val="af8"/>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075C5B39"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7D244E9A" w14:textId="77777777" w:rsidR="00A74832" w:rsidRDefault="00476FD4">
      <w:pPr>
        <w:rPr>
          <w:rFonts w:ascii="Times New Roman" w:eastAsia="宋体" w:hAnsi="Times New Roman"/>
          <w:b/>
          <w:szCs w:val="21"/>
        </w:rPr>
      </w:pPr>
      <w:r>
        <w:rPr>
          <w:rFonts w:ascii="Times New Roman" w:eastAsia="宋体" w:hAnsi="Times New Roman"/>
          <w:b/>
          <w:szCs w:val="21"/>
        </w:rPr>
        <w:t>Conclusion:</w:t>
      </w:r>
    </w:p>
    <w:p w14:paraId="74E87349" w14:textId="77777777" w:rsidR="00A74832" w:rsidRDefault="00476FD4">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14:paraId="149BB5C7"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34994951" w14:textId="77777777" w:rsidR="00A74832" w:rsidRDefault="00476FD4">
      <w:pPr>
        <w:rPr>
          <w:rFonts w:ascii="Times New Roman" w:eastAsia="宋体" w:hAnsi="Times New Roman"/>
          <w:b/>
          <w:szCs w:val="21"/>
          <w:highlight w:val="green"/>
        </w:rPr>
      </w:pPr>
      <w:r>
        <w:rPr>
          <w:rFonts w:ascii="Times New Roman" w:eastAsia="宋体" w:hAnsi="Times New Roman"/>
          <w:b/>
          <w:szCs w:val="21"/>
          <w:highlight w:val="green"/>
        </w:rPr>
        <w:t>Agreement:</w:t>
      </w:r>
    </w:p>
    <w:p w14:paraId="779E80D7" w14:textId="77777777" w:rsidR="00A74832" w:rsidRDefault="00476FD4">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16C19ED6" w14:textId="77777777" w:rsidR="00A74832" w:rsidRDefault="00476FD4">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1CF72C6B" w14:textId="77777777" w:rsidR="00A74832" w:rsidRDefault="00476FD4">
      <w:pPr>
        <w:pStyle w:val="af8"/>
        <w:numPr>
          <w:ilvl w:val="0"/>
          <w:numId w:val="13"/>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516FD2F2" w14:textId="77777777" w:rsidR="00A74832" w:rsidRDefault="00476FD4">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49FC7218" w14:textId="77777777" w:rsidR="00A74832" w:rsidRDefault="00476FD4">
      <w:pPr>
        <w:pStyle w:val="af8"/>
        <w:numPr>
          <w:ilvl w:val="0"/>
          <w:numId w:val="14"/>
        </w:numPr>
        <w:ind w:leftChars="29" w:left="421" w:firstLineChars="0"/>
        <w:rPr>
          <w:rFonts w:eastAsia="Malgun Gothic"/>
          <w:bCs/>
          <w:sz w:val="21"/>
          <w:szCs w:val="21"/>
          <w:lang w:eastAsia="ko-KR"/>
        </w:rPr>
      </w:pPr>
      <w:r>
        <w:rPr>
          <w:rFonts w:eastAsia="Malgun Gothic"/>
          <w:bCs/>
          <w:sz w:val="21"/>
          <w:szCs w:val="21"/>
          <w:lang w:eastAsia="ko-KR"/>
        </w:rPr>
        <w:lastRenderedPageBreak/>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74B1D6EF" w14:textId="77777777" w:rsidR="00A74832" w:rsidRDefault="00476FD4">
      <w:pPr>
        <w:widowControl/>
        <w:numPr>
          <w:ilvl w:val="2"/>
          <w:numId w:val="15"/>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658F9552" w14:textId="77777777" w:rsidR="00A74832" w:rsidRDefault="00476FD4">
      <w:pPr>
        <w:widowControl/>
        <w:numPr>
          <w:ilvl w:val="2"/>
          <w:numId w:val="15"/>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5060466D" w14:textId="77777777" w:rsidR="00A74832" w:rsidRDefault="00476FD4">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14:paraId="187AA30F" w14:textId="77777777" w:rsidR="00A74832" w:rsidRDefault="00476FD4">
      <w:pPr>
        <w:widowControl/>
        <w:numPr>
          <w:ilvl w:val="0"/>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33CE39A9" w14:textId="77777777" w:rsidR="00A74832" w:rsidRDefault="00476FD4">
      <w:pPr>
        <w:widowControl/>
        <w:numPr>
          <w:ilvl w:val="1"/>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0986DF9D" w14:textId="77777777" w:rsidR="00A74832" w:rsidRDefault="00476FD4">
      <w:pPr>
        <w:widowControl/>
        <w:numPr>
          <w:ilvl w:val="2"/>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163D4DFF" w14:textId="77777777" w:rsidR="00A74832" w:rsidRDefault="00476FD4">
      <w:pPr>
        <w:widowControl/>
        <w:numPr>
          <w:ilvl w:val="3"/>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48E5FFCF" w14:textId="77777777" w:rsidR="00A74832" w:rsidRDefault="00476FD4">
      <w:pPr>
        <w:widowControl/>
        <w:numPr>
          <w:ilvl w:val="2"/>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3A938FAD" w14:textId="77777777" w:rsidR="00A74832" w:rsidRDefault="00476FD4">
      <w:pPr>
        <w:widowControl/>
        <w:numPr>
          <w:ilvl w:val="3"/>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49FBB3C4" w14:textId="77777777" w:rsidR="00A74832" w:rsidRDefault="00A74832">
      <w:pPr>
        <w:pStyle w:val="af8"/>
        <w:spacing w:line="252" w:lineRule="auto"/>
        <w:ind w:firstLine="440"/>
        <w:rPr>
          <w:lang w:eastAsia="zh-CN"/>
        </w:rPr>
      </w:pPr>
    </w:p>
    <w:p w14:paraId="582C50D3" w14:textId="77777777" w:rsidR="00A74832" w:rsidRDefault="00476FD4">
      <w:pPr>
        <w:rPr>
          <w:rFonts w:ascii="Times New Roman" w:eastAsia="宋体" w:hAnsi="Times New Roman"/>
          <w:b/>
          <w:szCs w:val="21"/>
          <w:highlight w:val="green"/>
        </w:rPr>
      </w:pPr>
      <w:r>
        <w:rPr>
          <w:rFonts w:ascii="Times New Roman" w:eastAsia="宋体" w:hAnsi="Times New Roman"/>
          <w:b/>
          <w:szCs w:val="21"/>
          <w:highlight w:val="green"/>
        </w:rPr>
        <w:t>Agreement</w:t>
      </w:r>
    </w:p>
    <w:p w14:paraId="37259AB3" w14:textId="77777777" w:rsidR="00A74832" w:rsidRDefault="00476FD4">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38AC9C05" w14:textId="77777777" w:rsidR="00A74832" w:rsidRDefault="00476FD4">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50EA413C" w14:textId="77777777" w:rsidR="00A74832" w:rsidRDefault="00476FD4">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45D57755" w14:textId="77777777" w:rsidR="00A74832" w:rsidRDefault="00476FD4">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294FDE3C" w14:textId="77777777" w:rsidR="00A74832" w:rsidRDefault="00476FD4">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780D5BEA" w14:textId="77777777" w:rsidR="00A74832" w:rsidRDefault="00476FD4">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338C2216" w14:textId="77777777" w:rsidR="00A74832" w:rsidRDefault="00A74832">
      <w:pPr>
        <w:pStyle w:val="af8"/>
        <w:spacing w:line="252" w:lineRule="auto"/>
        <w:ind w:firstLine="440"/>
        <w:rPr>
          <w:lang w:eastAsia="zh-CN"/>
        </w:rPr>
      </w:pPr>
    </w:p>
    <w:p w14:paraId="2204660F" w14:textId="77777777" w:rsidR="00A74832" w:rsidRDefault="00476FD4">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1DCC0C8B" w14:textId="77777777" w:rsidR="00A74832" w:rsidRDefault="00476FD4">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3809E1BA" w14:textId="77777777" w:rsidR="00A74832" w:rsidRDefault="00476FD4">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6E255D02" w14:textId="77777777" w:rsidR="00A74832" w:rsidRDefault="00476FD4">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2A6DF7A9" w14:textId="77777777" w:rsidR="00A74832" w:rsidRDefault="00476FD4">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57C2D174" w14:textId="77777777" w:rsidR="00A74832" w:rsidRDefault="00476FD4">
      <w:pPr>
        <w:widowControl/>
        <w:numPr>
          <w:ilvl w:val="1"/>
          <w:numId w:val="1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67EA3EC8"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20777139" w14:textId="77777777" w:rsidR="00A74832" w:rsidRDefault="00476FD4">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13F6722"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18644B83"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lastRenderedPageBreak/>
        <w:t>The end of the actual TDW is</w:t>
      </w:r>
    </w:p>
    <w:p w14:paraId="5AB190FE" w14:textId="77777777" w:rsidR="00A74832" w:rsidRDefault="00476FD4">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69144726" w14:textId="77777777" w:rsidR="00A74832" w:rsidRDefault="00476FD4">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49FA65B4" w14:textId="77777777" w:rsidR="00A74832" w:rsidRDefault="00476FD4">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261C8F9F"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30BE8973" w14:textId="77777777" w:rsidR="00A74832" w:rsidRDefault="00476FD4">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18ABCD95" w14:textId="77777777" w:rsidR="00A74832" w:rsidRDefault="00476FD4">
      <w:pPr>
        <w:pStyle w:val="af8"/>
        <w:numPr>
          <w:ilvl w:val="0"/>
          <w:numId w:val="2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1FA8793" w14:textId="77777777" w:rsidR="00A74832" w:rsidRDefault="00476FD4">
      <w:pPr>
        <w:pStyle w:val="af8"/>
        <w:numPr>
          <w:ilvl w:val="1"/>
          <w:numId w:val="2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532FDFF4" w14:textId="77777777" w:rsidR="00A74832" w:rsidRDefault="00476FD4">
      <w:pPr>
        <w:pStyle w:val="af8"/>
        <w:numPr>
          <w:ilvl w:val="2"/>
          <w:numId w:val="21"/>
        </w:numPr>
        <w:adjustRightInd/>
        <w:spacing w:line="252" w:lineRule="auto"/>
        <w:ind w:firstLineChars="0"/>
        <w:rPr>
          <w:sz w:val="21"/>
          <w:szCs w:val="21"/>
          <w:lang w:eastAsia="zh-CN"/>
        </w:rPr>
      </w:pPr>
      <w:r>
        <w:rPr>
          <w:sz w:val="21"/>
          <w:szCs w:val="21"/>
        </w:rPr>
        <w:t>It’s subject to UE capability</w:t>
      </w:r>
    </w:p>
    <w:p w14:paraId="6EAF6D67" w14:textId="77777777" w:rsidR="00A74832" w:rsidRDefault="00476FD4">
      <w:pPr>
        <w:pStyle w:val="af8"/>
        <w:numPr>
          <w:ilvl w:val="2"/>
          <w:numId w:val="21"/>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5B04F97C"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68E3E7A1" w14:textId="77777777" w:rsidR="00A74832" w:rsidRDefault="00476FD4">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0A3A06AD" w14:textId="77777777" w:rsidR="00A74832" w:rsidRDefault="00476FD4">
      <w:pPr>
        <w:pStyle w:val="af8"/>
        <w:numPr>
          <w:ilvl w:val="0"/>
          <w:numId w:val="2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6F1EBFA3" w14:textId="77777777" w:rsidR="00A74832" w:rsidRDefault="00476FD4">
      <w:pPr>
        <w:pStyle w:val="af8"/>
        <w:numPr>
          <w:ilvl w:val="1"/>
          <w:numId w:val="2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9AAB12D" w14:textId="77777777" w:rsidR="00A74832" w:rsidRDefault="00476FD4">
      <w:pPr>
        <w:pStyle w:val="af8"/>
        <w:numPr>
          <w:ilvl w:val="2"/>
          <w:numId w:val="21"/>
        </w:numPr>
        <w:adjustRightInd/>
        <w:spacing w:line="252" w:lineRule="auto"/>
        <w:ind w:firstLineChars="0"/>
        <w:rPr>
          <w:sz w:val="21"/>
          <w:szCs w:val="21"/>
        </w:rPr>
      </w:pPr>
      <w:r>
        <w:rPr>
          <w:sz w:val="21"/>
          <w:szCs w:val="21"/>
        </w:rPr>
        <w:t>It’s subject to UE capability</w:t>
      </w:r>
    </w:p>
    <w:p w14:paraId="745BC09E" w14:textId="77777777" w:rsidR="00A74832" w:rsidRDefault="00476FD4">
      <w:pPr>
        <w:pStyle w:val="af8"/>
        <w:numPr>
          <w:ilvl w:val="2"/>
          <w:numId w:val="21"/>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7EF97338"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42C61511" w14:textId="77777777" w:rsidR="00A74832" w:rsidRDefault="00476FD4">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44231267" w14:textId="77777777" w:rsidR="00A74832" w:rsidRDefault="00476FD4">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1085E278" w14:textId="77777777" w:rsidR="00A74832" w:rsidRDefault="00476FD4">
      <w:pPr>
        <w:widowControl/>
        <w:numPr>
          <w:ilvl w:val="0"/>
          <w:numId w:val="27"/>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7B4DE264" w14:textId="77777777" w:rsidR="00A74832" w:rsidRDefault="00476FD4">
      <w:pPr>
        <w:widowControl/>
        <w:numPr>
          <w:ilvl w:val="0"/>
          <w:numId w:val="27"/>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75F31D7F"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0ABF850E" w14:textId="77777777" w:rsidR="00A74832" w:rsidRDefault="00476FD4">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0601D8F" w14:textId="77777777" w:rsidR="00A74832" w:rsidRDefault="00476FD4">
      <w:pPr>
        <w:widowControl/>
        <w:numPr>
          <w:ilvl w:val="0"/>
          <w:numId w:val="11"/>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325AEEFC"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658F1316"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lastRenderedPageBreak/>
        <w:t>FFS: Rel-17 collision rules.</w:t>
      </w:r>
    </w:p>
    <w:p w14:paraId="3CDC0F28"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613E350A"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2A85B3B9"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664C9A0B"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23BE9009"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60A85C4B"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35E99DD6"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5E58E67E"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138F621E"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7EB3D36A"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53C28464"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685DC5F8" w14:textId="77777777" w:rsidR="00A74832" w:rsidRDefault="00476FD4">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7080AC88"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1367DDC3" w14:textId="77777777" w:rsidR="00A74832" w:rsidRDefault="00476FD4">
      <w:pPr>
        <w:rPr>
          <w:rFonts w:ascii="Times New Roman" w:eastAsia="宋体" w:hAnsi="Times New Roman"/>
          <w:b/>
          <w:szCs w:val="21"/>
          <w:highlight w:val="green"/>
        </w:rPr>
      </w:pPr>
      <w:r>
        <w:rPr>
          <w:rFonts w:ascii="Times New Roman" w:eastAsia="宋体" w:hAnsi="Times New Roman"/>
          <w:b/>
          <w:szCs w:val="21"/>
          <w:highlight w:val="green"/>
        </w:rPr>
        <w:t>Agreement</w:t>
      </w:r>
    </w:p>
    <w:p w14:paraId="12B33B2A" w14:textId="77777777" w:rsidR="00A74832" w:rsidRDefault="00476FD4">
      <w:pPr>
        <w:widowControl/>
        <w:numPr>
          <w:ilvl w:val="0"/>
          <w:numId w:val="11"/>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14:paraId="00F16C04" w14:textId="77777777" w:rsidR="00A74832" w:rsidRDefault="00476FD4">
      <w:pPr>
        <w:rPr>
          <w:rFonts w:ascii="Times New Roman" w:eastAsia="宋体" w:hAnsi="Times New Roman"/>
          <w:b/>
          <w:szCs w:val="21"/>
          <w:highlight w:val="green"/>
        </w:rPr>
      </w:pPr>
      <w:r>
        <w:rPr>
          <w:rFonts w:ascii="Times New Roman" w:eastAsia="宋体" w:hAnsi="Times New Roman"/>
          <w:b/>
          <w:szCs w:val="21"/>
          <w:highlight w:val="green"/>
        </w:rPr>
        <w:t>Agreement</w:t>
      </w:r>
    </w:p>
    <w:p w14:paraId="48C979F1" w14:textId="77777777" w:rsidR="00A74832" w:rsidRDefault="00476FD4">
      <w:pPr>
        <w:widowControl/>
        <w:numPr>
          <w:ilvl w:val="0"/>
          <w:numId w:val="11"/>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7457FDFF" w14:textId="77777777" w:rsidR="00A74832" w:rsidRDefault="00A74832">
      <w:pPr>
        <w:adjustRightInd w:val="0"/>
        <w:snapToGrid w:val="0"/>
        <w:spacing w:after="120" w:line="240" w:lineRule="auto"/>
        <w:rPr>
          <w:rFonts w:ascii="Times New Roman" w:eastAsia="等线" w:hAnsi="Times New Roman" w:cs="Times New Roman"/>
          <w:bCs/>
          <w:kern w:val="0"/>
          <w:szCs w:val="21"/>
        </w:rPr>
      </w:pPr>
    </w:p>
    <w:p w14:paraId="6EB81712"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2759FC0F" w14:textId="77777777" w:rsidR="00A74832" w:rsidRDefault="00476FD4">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4227A24B" w14:textId="77777777" w:rsidR="00A74832" w:rsidRDefault="00476FD4">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589DEBB" w14:textId="77777777" w:rsidR="00A74832" w:rsidRDefault="00476FD4">
      <w:pPr>
        <w:widowControl/>
        <w:numPr>
          <w:ilvl w:val="0"/>
          <w:numId w:val="31"/>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5326A5A" w14:textId="77777777" w:rsidR="00A74832" w:rsidRDefault="00476FD4">
      <w:pPr>
        <w:widowControl/>
        <w:numPr>
          <w:ilvl w:val="1"/>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4A26BDEF" w14:textId="77777777" w:rsidR="00A74832" w:rsidRDefault="00476FD4">
      <w:pPr>
        <w:widowControl/>
        <w:numPr>
          <w:ilvl w:val="1"/>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B515F5A" w14:textId="77777777" w:rsidR="00A74832" w:rsidRDefault="00476FD4">
      <w:pPr>
        <w:widowControl/>
        <w:numPr>
          <w:ilvl w:val="2"/>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C3DE42" w14:textId="77777777" w:rsidR="00A74832" w:rsidRDefault="00476FD4">
      <w:pPr>
        <w:widowControl/>
        <w:numPr>
          <w:ilvl w:val="2"/>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432464A" w14:textId="77777777" w:rsidR="00A74832" w:rsidRDefault="00476FD4">
      <w:pPr>
        <w:widowControl/>
        <w:numPr>
          <w:ilvl w:val="2"/>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47BF8D8D" w14:textId="77777777" w:rsidR="00A74832" w:rsidRDefault="00476FD4">
      <w:pPr>
        <w:widowControl/>
        <w:numPr>
          <w:ilvl w:val="1"/>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1AA6400E" w14:textId="77777777" w:rsidR="00A74832" w:rsidRDefault="00476FD4">
      <w:pPr>
        <w:widowControl/>
        <w:numPr>
          <w:ilvl w:val="1"/>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 xml:space="preserve">FFS: Over non-back-to-back PUSCH transmissions for TBoMS </w:t>
      </w:r>
    </w:p>
    <w:p w14:paraId="76F406CA" w14:textId="77777777" w:rsidR="00A74832" w:rsidRDefault="00476FD4">
      <w:pPr>
        <w:widowControl/>
        <w:numPr>
          <w:ilvl w:val="1"/>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0AB56BF2" w14:textId="77777777" w:rsidR="00A74832" w:rsidRDefault="00476FD4">
      <w:pPr>
        <w:widowControl/>
        <w:numPr>
          <w:ilvl w:val="1"/>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6CFAE06E" w14:textId="77777777" w:rsidR="00A74832" w:rsidRDefault="00476FD4">
      <w:pPr>
        <w:widowControl/>
        <w:numPr>
          <w:ilvl w:val="0"/>
          <w:numId w:val="31"/>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F80BAAB" w14:textId="77777777" w:rsidR="00A74832" w:rsidRDefault="00A74832">
      <w:pPr>
        <w:widowControl/>
        <w:autoSpaceDE w:val="0"/>
        <w:autoSpaceDN w:val="0"/>
        <w:snapToGrid w:val="0"/>
        <w:spacing w:after="120" w:line="240" w:lineRule="auto"/>
        <w:rPr>
          <w:rFonts w:ascii="Times New Roman" w:hAnsi="Times New Roman" w:cs="Times New Roman"/>
          <w:szCs w:val="21"/>
        </w:rPr>
      </w:pPr>
    </w:p>
    <w:p w14:paraId="388622BD" w14:textId="77777777" w:rsidR="00A74832" w:rsidRDefault="00476FD4">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0CEF86CD" w14:textId="77777777" w:rsidR="00A74832" w:rsidRDefault="00476FD4">
      <w:pPr>
        <w:widowControl/>
        <w:numPr>
          <w:ilvl w:val="0"/>
          <w:numId w:val="32"/>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C132DA7" w14:textId="77777777" w:rsidR="00A74832" w:rsidRDefault="00A74832">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66CB4EEF" w14:textId="77777777" w:rsidR="00A74832" w:rsidRDefault="00476FD4">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20A01CEA" w14:textId="77777777" w:rsidR="00A74832" w:rsidRDefault="00476FD4">
      <w:pPr>
        <w:pStyle w:val="af8"/>
        <w:numPr>
          <w:ilvl w:val="0"/>
          <w:numId w:val="16"/>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981FAAD" w14:textId="77777777" w:rsidR="00A74832" w:rsidRDefault="00476FD4">
      <w:pPr>
        <w:pStyle w:val="af8"/>
        <w:numPr>
          <w:ilvl w:val="1"/>
          <w:numId w:val="33"/>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4A7A8521" w14:textId="77777777" w:rsidR="00A74832" w:rsidRDefault="00A74832">
      <w:pPr>
        <w:spacing w:after="120" w:line="240" w:lineRule="auto"/>
        <w:rPr>
          <w:rFonts w:ascii="Times New Roman" w:hAnsi="Times New Roman" w:cs="Times New Roman"/>
          <w:szCs w:val="21"/>
          <w:highlight w:val="green"/>
        </w:rPr>
      </w:pPr>
    </w:p>
    <w:p w14:paraId="59522B5D" w14:textId="77777777" w:rsidR="00A74832" w:rsidRDefault="00476FD4">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40566999" w14:textId="77777777" w:rsidR="00A74832" w:rsidRDefault="00476FD4">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E1DF21D" w14:textId="77777777" w:rsidR="00A74832" w:rsidRDefault="00476FD4">
      <w:pPr>
        <w:pStyle w:val="af8"/>
        <w:numPr>
          <w:ilvl w:val="0"/>
          <w:numId w:val="32"/>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6DDE3313" w14:textId="77777777" w:rsidR="00A74832" w:rsidRDefault="00476FD4">
      <w:pPr>
        <w:pStyle w:val="af8"/>
        <w:numPr>
          <w:ilvl w:val="0"/>
          <w:numId w:val="32"/>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005A595E" w14:textId="77777777" w:rsidR="00A74832" w:rsidRDefault="00A74832">
      <w:pPr>
        <w:spacing w:after="120" w:line="240" w:lineRule="auto"/>
        <w:rPr>
          <w:rFonts w:ascii="Times New Roman" w:hAnsi="Times New Roman" w:cs="Times New Roman"/>
          <w:szCs w:val="21"/>
        </w:rPr>
      </w:pPr>
    </w:p>
    <w:p w14:paraId="25230932" w14:textId="77777777" w:rsidR="00A74832" w:rsidRDefault="00476FD4">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4C2496C9" w14:textId="77777777" w:rsidR="00A74832" w:rsidRDefault="00476FD4">
      <w:pPr>
        <w:widowControl/>
        <w:numPr>
          <w:ilvl w:val="0"/>
          <w:numId w:val="34"/>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32B97A28" w14:textId="77777777" w:rsidR="00A74832" w:rsidRDefault="00476FD4">
      <w:pPr>
        <w:pStyle w:val="af8"/>
        <w:numPr>
          <w:ilvl w:val="1"/>
          <w:numId w:val="33"/>
        </w:numPr>
        <w:ind w:firstLineChars="0"/>
        <w:rPr>
          <w:sz w:val="21"/>
          <w:szCs w:val="21"/>
          <w:lang w:eastAsia="zh-CN"/>
        </w:rPr>
      </w:pPr>
      <w:r>
        <w:rPr>
          <w:sz w:val="21"/>
          <w:szCs w:val="21"/>
          <w:lang w:eastAsia="zh-CN"/>
        </w:rPr>
        <w:t>FFS: UE does not expect to receive TA command to indicate TA adjustment during the TDW.</w:t>
      </w:r>
    </w:p>
    <w:p w14:paraId="109021E8" w14:textId="77777777" w:rsidR="00A74832" w:rsidRDefault="00476FD4">
      <w:pPr>
        <w:pStyle w:val="af8"/>
        <w:numPr>
          <w:ilvl w:val="1"/>
          <w:numId w:val="33"/>
        </w:numPr>
        <w:ind w:firstLineChars="0"/>
        <w:rPr>
          <w:sz w:val="21"/>
          <w:szCs w:val="21"/>
          <w:lang w:eastAsia="zh-CN"/>
        </w:rPr>
      </w:pPr>
      <w:r>
        <w:rPr>
          <w:sz w:val="21"/>
          <w:szCs w:val="21"/>
          <w:lang w:eastAsia="zh-CN"/>
        </w:rPr>
        <w:t>FFS: UE ignores any TA command which indicates TA adjustment during the TDW.</w:t>
      </w:r>
    </w:p>
    <w:p w14:paraId="04717ECD" w14:textId="77777777" w:rsidR="00A74832" w:rsidRDefault="00476FD4">
      <w:pPr>
        <w:pStyle w:val="af8"/>
        <w:numPr>
          <w:ilvl w:val="1"/>
          <w:numId w:val="33"/>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111A36D2" w14:textId="77777777" w:rsidR="00A74832" w:rsidRDefault="00A74832">
      <w:pPr>
        <w:spacing w:line="240" w:lineRule="auto"/>
        <w:rPr>
          <w:szCs w:val="21"/>
        </w:rPr>
      </w:pPr>
    </w:p>
    <w:p w14:paraId="35B5E08B" w14:textId="77777777" w:rsidR="00A74832" w:rsidRDefault="00476FD4">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D740E90" w14:textId="77777777" w:rsidR="00A74832" w:rsidRDefault="00476FD4">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85F6A88"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4F868A12"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776BA3E3"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77B2303"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49FB2B7E"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3C04EEC"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3A09EE2"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03FC1434"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789FC908"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4F03650"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2E605F06"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422A395A"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68E7192B" w14:textId="77777777" w:rsidR="00A74832" w:rsidRDefault="00476FD4">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4BD80E8"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7507088A"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9DF822E"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7E91F5D9"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0918F8D" w14:textId="77777777" w:rsidR="00A74832" w:rsidRDefault="00476FD4">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B3CE8AB"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5AB6B6CB" w14:textId="77777777" w:rsidR="00A74832" w:rsidRDefault="00476FD4">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E8F7F4F" w14:textId="77777777" w:rsidR="00A74832" w:rsidRDefault="00476FD4">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5213D350" w14:textId="77777777" w:rsidR="00A74832" w:rsidRDefault="00476FD4">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D9E8731"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5B5488E" w14:textId="77777777" w:rsidR="00A74832" w:rsidRDefault="00476FD4">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36AD3CB0"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EFE0242" w14:textId="77777777" w:rsidR="00A74832" w:rsidRDefault="00476FD4">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61A95B0B" w14:textId="77777777" w:rsidR="00A74832" w:rsidRDefault="00476F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39169042" w14:textId="77777777" w:rsidR="00A74832" w:rsidRDefault="00476F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31A916F5" w14:textId="77777777" w:rsidR="00A74832" w:rsidRDefault="00476FD4">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3EE28CD2"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RAN1#105-e</w:t>
      </w:r>
    </w:p>
    <w:p w14:paraId="144129A3" w14:textId="77777777" w:rsidR="00A74832" w:rsidRDefault="00476FD4">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22E7016C" w14:textId="77777777" w:rsidR="00A74832" w:rsidRDefault="00476FD4">
      <w:pPr>
        <w:widowControl/>
        <w:numPr>
          <w:ilvl w:val="0"/>
          <w:numId w:val="35"/>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132E5059" w14:textId="77777777" w:rsidR="00A74832" w:rsidRDefault="00A74832">
      <w:pPr>
        <w:widowControl/>
        <w:spacing w:after="120" w:line="240" w:lineRule="auto"/>
        <w:jc w:val="left"/>
        <w:rPr>
          <w:rFonts w:ascii="Times New Roman" w:eastAsia="Batang" w:hAnsi="Times New Roman" w:cs="Times New Roman"/>
          <w:b/>
          <w:kern w:val="0"/>
          <w:szCs w:val="21"/>
          <w:highlight w:val="yellow"/>
          <w:lang w:val="en-GB" w:eastAsia="en-US"/>
        </w:rPr>
      </w:pPr>
    </w:p>
    <w:p w14:paraId="72CD1E13" w14:textId="77777777" w:rsidR="00A74832" w:rsidRDefault="00476FD4">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4207C480" w14:textId="77777777" w:rsidR="00A74832" w:rsidRDefault="00476FD4">
      <w:pPr>
        <w:widowControl/>
        <w:numPr>
          <w:ilvl w:val="0"/>
          <w:numId w:val="36"/>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3F0A373F" w14:textId="77777777" w:rsidR="00A74832" w:rsidRDefault="00476FD4">
      <w:pPr>
        <w:widowControl/>
        <w:numPr>
          <w:ilvl w:val="0"/>
          <w:numId w:val="37"/>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05F63013" w14:textId="77777777" w:rsidR="00A74832" w:rsidRDefault="00476FD4">
      <w:pPr>
        <w:widowControl/>
        <w:numPr>
          <w:ilvl w:val="1"/>
          <w:numId w:val="37"/>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509F079E" w14:textId="77777777" w:rsidR="00A74832" w:rsidRDefault="00476FD4">
      <w:pPr>
        <w:widowControl/>
        <w:numPr>
          <w:ilvl w:val="0"/>
          <w:numId w:val="37"/>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7FF41382" w14:textId="77777777" w:rsidR="00A74832" w:rsidRDefault="00476FD4">
      <w:pPr>
        <w:widowControl/>
        <w:numPr>
          <w:ilvl w:val="0"/>
          <w:numId w:val="37"/>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519D5DA2" w14:textId="77777777" w:rsidR="00A74832" w:rsidRDefault="00A74832">
      <w:pPr>
        <w:widowControl/>
        <w:spacing w:after="120" w:line="240" w:lineRule="auto"/>
        <w:jc w:val="left"/>
        <w:rPr>
          <w:rFonts w:ascii="Times New Roman" w:eastAsia="Times New Roman" w:hAnsi="Times New Roman" w:cs="Times New Roman"/>
          <w:b/>
          <w:szCs w:val="21"/>
          <w:highlight w:val="yellow"/>
          <w:lang w:val="en-GB"/>
        </w:rPr>
      </w:pPr>
    </w:p>
    <w:p w14:paraId="1D1DEFFD" w14:textId="77777777" w:rsidR="00A74832" w:rsidRDefault="00476FD4">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208C721D" w14:textId="77777777" w:rsidR="00A74832" w:rsidRDefault="00476FD4">
      <w:pPr>
        <w:widowControl/>
        <w:numPr>
          <w:ilvl w:val="0"/>
          <w:numId w:val="36"/>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470274A9"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44426517"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422CFA33"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52873E02"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62B782"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B26B577"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270C7BC3" w14:textId="77777777" w:rsidR="00A74832" w:rsidRDefault="00A74832">
      <w:pPr>
        <w:widowControl/>
        <w:spacing w:after="120" w:line="240" w:lineRule="auto"/>
        <w:jc w:val="left"/>
        <w:rPr>
          <w:rFonts w:ascii="Times New Roman" w:eastAsia="Batang" w:hAnsi="Times New Roman" w:cs="Times New Roman"/>
          <w:b/>
          <w:kern w:val="0"/>
          <w:szCs w:val="21"/>
          <w:highlight w:val="yellow"/>
          <w:lang w:val="en-GB" w:eastAsia="en-US"/>
        </w:rPr>
      </w:pPr>
    </w:p>
    <w:p w14:paraId="24F4A00A" w14:textId="77777777" w:rsidR="00A74832" w:rsidRDefault="00476FD4">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7AC5BF3" w14:textId="77777777" w:rsidR="00A74832" w:rsidRDefault="00476FD4">
      <w:pPr>
        <w:widowControl/>
        <w:numPr>
          <w:ilvl w:val="0"/>
          <w:numId w:val="36"/>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A505B96" w14:textId="77777777" w:rsidR="00A74832" w:rsidRDefault="00A74832">
      <w:pPr>
        <w:widowControl/>
        <w:spacing w:after="120" w:line="240" w:lineRule="auto"/>
        <w:jc w:val="left"/>
        <w:rPr>
          <w:rFonts w:ascii="Times New Roman" w:eastAsia="Batang" w:hAnsi="Times New Roman" w:cs="Times New Roman"/>
          <w:kern w:val="0"/>
          <w:szCs w:val="21"/>
          <w:lang w:val="en-GB"/>
        </w:rPr>
      </w:pPr>
    </w:p>
    <w:p w14:paraId="47D648F5" w14:textId="77777777" w:rsidR="00A74832" w:rsidRDefault="00476FD4">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02B9B314" w14:textId="77777777" w:rsidR="00A74832" w:rsidRDefault="00476FD4">
      <w:pPr>
        <w:widowControl/>
        <w:numPr>
          <w:ilvl w:val="0"/>
          <w:numId w:val="35"/>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2917B21A" w14:textId="77777777" w:rsidR="00A74832" w:rsidRDefault="00476FD4">
      <w:pPr>
        <w:widowControl/>
        <w:numPr>
          <w:ilvl w:val="1"/>
          <w:numId w:val="35"/>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0D184CE4" w14:textId="77777777" w:rsidR="00A74832" w:rsidRDefault="00476FD4">
      <w:pPr>
        <w:widowControl/>
        <w:numPr>
          <w:ilvl w:val="2"/>
          <w:numId w:val="38"/>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784A8F35" w14:textId="77777777" w:rsidR="00A74832" w:rsidRDefault="00476FD4">
      <w:pPr>
        <w:widowControl/>
        <w:numPr>
          <w:ilvl w:val="2"/>
          <w:numId w:val="38"/>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F64CFED" w14:textId="77777777" w:rsidR="00A74832" w:rsidRDefault="00476FD4">
      <w:pPr>
        <w:widowControl/>
        <w:numPr>
          <w:ilvl w:val="2"/>
          <w:numId w:val="38"/>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398991B0" w14:textId="77777777" w:rsidR="00A74832" w:rsidRDefault="00476FD4">
      <w:pPr>
        <w:widowControl/>
        <w:numPr>
          <w:ilvl w:val="0"/>
          <w:numId w:val="3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DA6D790" w14:textId="77777777" w:rsidR="00A74832" w:rsidRDefault="00A74832">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34A8AC38" w14:textId="77777777" w:rsidR="00A74832" w:rsidRDefault="00476FD4">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45E3B264" w14:textId="77777777" w:rsidR="00A74832" w:rsidRDefault="00476FD4">
      <w:pPr>
        <w:widowControl/>
        <w:numPr>
          <w:ilvl w:val="0"/>
          <w:numId w:val="31"/>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4B3F7C32" w14:textId="77777777" w:rsidR="00A74832" w:rsidRDefault="00476FD4">
      <w:pPr>
        <w:widowControl/>
        <w:numPr>
          <w:ilvl w:val="1"/>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5D8C6A25" w14:textId="77777777" w:rsidR="00A74832" w:rsidRDefault="00476FD4">
      <w:pPr>
        <w:widowControl/>
        <w:numPr>
          <w:ilvl w:val="1"/>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6ED1016E" w14:textId="77777777" w:rsidR="00A74832" w:rsidRDefault="00476FD4">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6330B9B1" w14:textId="77777777" w:rsidR="00A74832" w:rsidRDefault="00476FD4">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F50A852" w14:textId="77777777" w:rsidR="00A74832" w:rsidRDefault="00476FD4">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345636A5" w14:textId="77777777" w:rsidR="00A74832" w:rsidRDefault="00476FD4">
      <w:pPr>
        <w:widowControl/>
        <w:numPr>
          <w:ilvl w:val="1"/>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A7B1E26" w14:textId="77777777" w:rsidR="00A74832" w:rsidRDefault="00476FD4">
      <w:pPr>
        <w:widowControl/>
        <w:numPr>
          <w:ilvl w:val="1"/>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10407937" w14:textId="77777777" w:rsidR="00A74832" w:rsidRDefault="00476FD4">
      <w:pPr>
        <w:widowControl/>
        <w:numPr>
          <w:ilvl w:val="1"/>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476EB8E" w14:textId="77777777" w:rsidR="00A74832" w:rsidRDefault="00476FD4">
      <w:pPr>
        <w:widowControl/>
        <w:numPr>
          <w:ilvl w:val="1"/>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31375F62" w14:textId="77777777" w:rsidR="00A74832" w:rsidRDefault="00476FD4">
      <w:pPr>
        <w:widowControl/>
        <w:numPr>
          <w:ilvl w:val="0"/>
          <w:numId w:val="31"/>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3453004E" w14:textId="77777777" w:rsidR="00A74832" w:rsidRDefault="00A74832">
      <w:pPr>
        <w:widowControl/>
        <w:spacing w:after="120" w:line="240" w:lineRule="auto"/>
        <w:jc w:val="left"/>
        <w:rPr>
          <w:rFonts w:ascii="Times New Roman" w:eastAsia="Batang" w:hAnsi="Times New Roman" w:cs="Times New Roman"/>
          <w:b/>
          <w:bCs/>
          <w:kern w:val="0"/>
          <w:szCs w:val="21"/>
          <w:highlight w:val="yellow"/>
          <w:lang w:val="en-GB"/>
        </w:rPr>
      </w:pPr>
    </w:p>
    <w:p w14:paraId="6F3F71AC" w14:textId="77777777" w:rsidR="00A74832" w:rsidRDefault="00476FD4">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6FF8BC4E" w14:textId="77777777" w:rsidR="00A74832" w:rsidRDefault="00476FD4">
      <w:pPr>
        <w:widowControl/>
        <w:numPr>
          <w:ilvl w:val="0"/>
          <w:numId w:val="36"/>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345D0109"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6EFD841E"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C2688A" w14:textId="77777777" w:rsidR="00A74832" w:rsidRDefault="00476FD4">
      <w:pPr>
        <w:widowControl/>
        <w:numPr>
          <w:ilvl w:val="1"/>
          <w:numId w:val="3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3313080" w14:textId="77777777" w:rsidR="00A74832" w:rsidRDefault="00476FD4">
      <w:pPr>
        <w:widowControl/>
        <w:numPr>
          <w:ilvl w:val="0"/>
          <w:numId w:val="36"/>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211E8B73" w14:textId="77777777" w:rsidR="00A74832" w:rsidRDefault="00476FD4">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2BD8724D" w14:textId="77777777" w:rsidR="00A74832" w:rsidRDefault="00A74832">
      <w:pPr>
        <w:widowControl/>
        <w:spacing w:after="120" w:line="240" w:lineRule="auto"/>
        <w:jc w:val="left"/>
        <w:rPr>
          <w:rFonts w:ascii="Times New Roman" w:eastAsia="Batang" w:hAnsi="Times New Roman" w:cs="Times New Roman"/>
          <w:b/>
          <w:bCs/>
          <w:kern w:val="0"/>
          <w:szCs w:val="21"/>
          <w:highlight w:val="yellow"/>
          <w:lang w:val="en-GB" w:eastAsia="en-US"/>
        </w:rPr>
      </w:pPr>
    </w:p>
    <w:p w14:paraId="29A5BE4E" w14:textId="77777777" w:rsidR="00A74832" w:rsidRDefault="00476FD4">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6827101" w14:textId="77777777" w:rsidR="00A74832" w:rsidRDefault="00476FD4">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53615D1" w14:textId="77777777" w:rsidR="00A74832" w:rsidRDefault="00476FD4">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66EFE6B0"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The start of the window is the first PUSCH transmission</w:t>
      </w:r>
    </w:p>
    <w:p w14:paraId="1C71E021"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57B024EF"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1B85C197" w14:textId="77777777" w:rsidR="00A74832" w:rsidRDefault="00476FD4">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75606C62"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F2AE417" w14:textId="77777777" w:rsidR="00A74832" w:rsidRDefault="00476FD4">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CFCD3" w14:textId="77777777" w:rsidR="00A74832" w:rsidRDefault="00476FD4">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04FC2CE2"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595281E3" w14:textId="77777777" w:rsidR="00A74832" w:rsidRDefault="00476FD4">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4D4DCC9D" w14:textId="77777777" w:rsidR="00A74832" w:rsidRDefault="00476FD4">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3CAF7322" w14:textId="77777777" w:rsidR="00A74832" w:rsidRDefault="00476FD4">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31E0BFDC" w14:textId="77777777" w:rsidR="00A74832" w:rsidRDefault="00476FD4">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162D32F7"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5F08F19D" w14:textId="77777777" w:rsidR="00A74832" w:rsidRDefault="00476FD4">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52A039A" w14:textId="77777777" w:rsidR="00A74832" w:rsidRDefault="00476FD4">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67D9168A"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0E42A60B" w14:textId="77777777" w:rsidR="00A74832" w:rsidRDefault="00476FD4">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2DE8BBC7" w14:textId="77777777" w:rsidR="00A74832" w:rsidRDefault="00476FD4">
      <w:pPr>
        <w:pStyle w:val="af8"/>
        <w:numPr>
          <w:ilvl w:val="0"/>
          <w:numId w:val="39"/>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54789B95" w14:textId="77777777" w:rsidR="00A74832" w:rsidRDefault="00476FD4">
      <w:pPr>
        <w:pStyle w:val="af8"/>
        <w:numPr>
          <w:ilvl w:val="1"/>
          <w:numId w:val="40"/>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31F57840" w14:textId="77777777" w:rsidR="00A74832" w:rsidRDefault="00476FD4">
      <w:pPr>
        <w:pStyle w:val="af8"/>
        <w:numPr>
          <w:ilvl w:val="1"/>
          <w:numId w:val="40"/>
        </w:numPr>
        <w:adjustRightInd/>
        <w:spacing w:line="240" w:lineRule="auto"/>
        <w:ind w:left="780" w:firstLineChars="0"/>
        <w:jc w:val="left"/>
        <w:rPr>
          <w:sz w:val="21"/>
          <w:szCs w:val="21"/>
        </w:rPr>
      </w:pPr>
      <w:r>
        <w:rPr>
          <w:sz w:val="21"/>
          <w:szCs w:val="21"/>
        </w:rPr>
        <w:t>FFS the units the time domain window (e.g. repetitions, slots, and/or symbols)</w:t>
      </w:r>
    </w:p>
    <w:p w14:paraId="3112EFEA" w14:textId="77777777" w:rsidR="00A74832" w:rsidRDefault="00476FD4">
      <w:pPr>
        <w:pStyle w:val="af8"/>
        <w:numPr>
          <w:ilvl w:val="2"/>
          <w:numId w:val="40"/>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E8AB47B" w14:textId="77777777" w:rsidR="00A74832" w:rsidRDefault="00476FD4">
      <w:pPr>
        <w:pStyle w:val="af8"/>
        <w:numPr>
          <w:ilvl w:val="1"/>
          <w:numId w:val="40"/>
        </w:numPr>
        <w:adjustRightInd/>
        <w:spacing w:line="240" w:lineRule="auto"/>
        <w:ind w:left="780" w:firstLineChars="0"/>
        <w:jc w:val="left"/>
        <w:rPr>
          <w:sz w:val="21"/>
          <w:szCs w:val="21"/>
        </w:rPr>
      </w:pPr>
      <w:r>
        <w:rPr>
          <w:sz w:val="21"/>
          <w:szCs w:val="21"/>
        </w:rPr>
        <w:t>FFS: single or multiple time domain windows</w:t>
      </w:r>
    </w:p>
    <w:p w14:paraId="6A3AAFAB" w14:textId="77777777" w:rsidR="00A74832" w:rsidRDefault="00476FD4">
      <w:pPr>
        <w:pStyle w:val="af8"/>
        <w:numPr>
          <w:ilvl w:val="0"/>
          <w:numId w:val="41"/>
        </w:numPr>
        <w:adjustRightInd/>
        <w:spacing w:line="240" w:lineRule="auto"/>
        <w:ind w:left="780" w:firstLineChars="0"/>
        <w:jc w:val="left"/>
        <w:rPr>
          <w:sz w:val="21"/>
          <w:szCs w:val="21"/>
        </w:rPr>
      </w:pPr>
      <w:r>
        <w:rPr>
          <w:sz w:val="21"/>
          <w:szCs w:val="21"/>
        </w:rPr>
        <w:t>FFS: relation with UE capability</w:t>
      </w:r>
    </w:p>
    <w:p w14:paraId="68721CEB" w14:textId="77777777" w:rsidR="00A74832" w:rsidRDefault="00476FD4">
      <w:pPr>
        <w:pStyle w:val="af8"/>
        <w:numPr>
          <w:ilvl w:val="0"/>
          <w:numId w:val="41"/>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7CCC4F7D" w14:textId="77777777" w:rsidR="00A74832" w:rsidRDefault="00476FD4">
      <w:pPr>
        <w:pStyle w:val="af8"/>
        <w:numPr>
          <w:ilvl w:val="0"/>
          <w:numId w:val="41"/>
        </w:numPr>
        <w:spacing w:line="240" w:lineRule="auto"/>
        <w:ind w:left="780" w:firstLineChars="0"/>
        <w:jc w:val="left"/>
        <w:rPr>
          <w:sz w:val="21"/>
          <w:szCs w:val="21"/>
        </w:rPr>
      </w:pPr>
      <w:r>
        <w:rPr>
          <w:sz w:val="21"/>
          <w:szCs w:val="21"/>
        </w:rPr>
        <w:t>FFS whether or not to further consider impacting of timing advance</w:t>
      </w:r>
    </w:p>
    <w:p w14:paraId="451272BC" w14:textId="77777777" w:rsidR="00A74832" w:rsidRDefault="00A74832">
      <w:pPr>
        <w:spacing w:after="120" w:line="240" w:lineRule="auto"/>
        <w:rPr>
          <w:rFonts w:ascii="Times New Roman" w:hAnsi="Times New Roman" w:cs="Times New Roman"/>
          <w:color w:val="002060"/>
          <w:szCs w:val="21"/>
        </w:rPr>
      </w:pPr>
    </w:p>
    <w:p w14:paraId="6FC867BE" w14:textId="77777777" w:rsidR="00A74832" w:rsidRDefault="00476FD4">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640CEDE" w14:textId="77777777" w:rsidR="00A74832" w:rsidRDefault="00476FD4">
      <w:pPr>
        <w:widowControl/>
        <w:numPr>
          <w:ilvl w:val="0"/>
          <w:numId w:val="42"/>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2F4D1BC0" w14:textId="77777777" w:rsidR="00A74832" w:rsidRDefault="00A74832">
      <w:pPr>
        <w:spacing w:after="120" w:line="240" w:lineRule="auto"/>
        <w:rPr>
          <w:rFonts w:ascii="Times New Roman" w:eastAsia="等线" w:hAnsi="Times New Roman" w:cs="Times New Roman"/>
          <w:szCs w:val="21"/>
        </w:rPr>
      </w:pPr>
    </w:p>
    <w:p w14:paraId="3C2E6D64" w14:textId="77777777" w:rsidR="00A74832" w:rsidRDefault="00476FD4">
      <w:pPr>
        <w:spacing w:after="120" w:line="240" w:lineRule="auto"/>
        <w:rPr>
          <w:rFonts w:ascii="Times New Roman" w:hAnsi="Times New Roman" w:cs="Times New Roman"/>
          <w:b/>
          <w:highlight w:val="green"/>
        </w:rPr>
      </w:pPr>
      <w:r>
        <w:rPr>
          <w:rFonts w:ascii="Times New Roman" w:hAnsi="Times New Roman" w:cs="Times New Roman"/>
          <w:b/>
          <w:highlight w:val="green"/>
        </w:rPr>
        <w:lastRenderedPageBreak/>
        <w:t>Agreements:</w:t>
      </w:r>
    </w:p>
    <w:p w14:paraId="5C276A98" w14:textId="77777777" w:rsidR="00A74832" w:rsidRDefault="00476FD4">
      <w:pPr>
        <w:widowControl/>
        <w:numPr>
          <w:ilvl w:val="0"/>
          <w:numId w:val="42"/>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6F313E2E" w14:textId="77777777" w:rsidR="00A74832" w:rsidRDefault="00476FD4">
      <w:pPr>
        <w:widowControl/>
        <w:numPr>
          <w:ilvl w:val="1"/>
          <w:numId w:val="42"/>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4F2B594E" w14:textId="77777777" w:rsidR="00A74832" w:rsidRDefault="00476FD4">
      <w:pPr>
        <w:widowControl/>
        <w:numPr>
          <w:ilvl w:val="1"/>
          <w:numId w:val="42"/>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4D0DE312" w14:textId="77777777" w:rsidR="00A74832" w:rsidRDefault="00476FD4">
      <w:pPr>
        <w:widowControl/>
        <w:numPr>
          <w:ilvl w:val="2"/>
          <w:numId w:val="42"/>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28CD0C4C" w14:textId="77777777" w:rsidR="00A74832" w:rsidRDefault="00476FD4">
      <w:pPr>
        <w:widowControl/>
        <w:numPr>
          <w:ilvl w:val="2"/>
          <w:numId w:val="42"/>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5D5D8285" w14:textId="77777777" w:rsidR="00A74832" w:rsidRDefault="00476FD4">
      <w:pPr>
        <w:widowControl/>
        <w:numPr>
          <w:ilvl w:val="2"/>
          <w:numId w:val="42"/>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67650A05" w14:textId="77777777" w:rsidR="00A74832" w:rsidRDefault="00A74832">
      <w:pPr>
        <w:spacing w:after="120" w:line="240" w:lineRule="auto"/>
        <w:rPr>
          <w:rFonts w:ascii="Times New Roman" w:eastAsia="等线" w:hAnsi="Times New Roman" w:cs="Times New Roman"/>
          <w:szCs w:val="21"/>
        </w:rPr>
      </w:pPr>
    </w:p>
    <w:p w14:paraId="2A3E5CA0" w14:textId="77777777" w:rsidR="00A74832" w:rsidRDefault="00476FD4">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357434CD" w14:textId="77777777" w:rsidR="00A74832" w:rsidRDefault="00476FD4">
      <w:pPr>
        <w:widowControl/>
        <w:numPr>
          <w:ilvl w:val="0"/>
          <w:numId w:val="42"/>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461A6BAC" w14:textId="77777777" w:rsidR="00A74832" w:rsidRDefault="00A74832">
      <w:pPr>
        <w:spacing w:after="120" w:line="240" w:lineRule="auto"/>
        <w:rPr>
          <w:rFonts w:ascii="Times New Roman" w:hAnsi="Times New Roman" w:cs="Times New Roman"/>
          <w:color w:val="002060"/>
          <w:szCs w:val="21"/>
        </w:rPr>
      </w:pPr>
    </w:p>
    <w:p w14:paraId="7EA17F18" w14:textId="77777777" w:rsidR="00A74832" w:rsidRDefault="00476FD4">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1495C537" w14:textId="77777777" w:rsidR="00A74832" w:rsidRDefault="00476FD4">
      <w:pPr>
        <w:widowControl/>
        <w:numPr>
          <w:ilvl w:val="0"/>
          <w:numId w:val="43"/>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50BB8E72" w14:textId="77777777" w:rsidR="00A74832" w:rsidRDefault="00476FD4">
      <w:pPr>
        <w:pStyle w:val="af8"/>
        <w:numPr>
          <w:ilvl w:val="1"/>
          <w:numId w:val="35"/>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6547F7C" w14:textId="77777777" w:rsidR="00A74832" w:rsidRDefault="00476FD4">
      <w:pPr>
        <w:pStyle w:val="af8"/>
        <w:numPr>
          <w:ilvl w:val="2"/>
          <w:numId w:val="38"/>
        </w:numPr>
        <w:adjustRightInd/>
        <w:spacing w:line="240" w:lineRule="auto"/>
        <w:ind w:firstLineChars="0"/>
        <w:rPr>
          <w:sz w:val="21"/>
          <w:szCs w:val="21"/>
        </w:rPr>
      </w:pPr>
      <w:r>
        <w:rPr>
          <w:sz w:val="21"/>
          <w:szCs w:val="21"/>
        </w:rPr>
        <w:t>PUSCH repetition type A</w:t>
      </w:r>
    </w:p>
    <w:p w14:paraId="32AB8A3F" w14:textId="77777777" w:rsidR="00A74832" w:rsidRDefault="00476FD4">
      <w:pPr>
        <w:pStyle w:val="af8"/>
        <w:numPr>
          <w:ilvl w:val="2"/>
          <w:numId w:val="38"/>
        </w:numPr>
        <w:adjustRightInd/>
        <w:spacing w:line="240" w:lineRule="auto"/>
        <w:ind w:firstLineChars="0"/>
        <w:rPr>
          <w:sz w:val="21"/>
          <w:szCs w:val="21"/>
        </w:rPr>
      </w:pPr>
      <w:r>
        <w:rPr>
          <w:sz w:val="21"/>
          <w:szCs w:val="21"/>
        </w:rPr>
        <w:t>PUSCH repetition type B, if agreed</w:t>
      </w:r>
    </w:p>
    <w:p w14:paraId="79E35053" w14:textId="77777777" w:rsidR="00A74832" w:rsidRDefault="00476FD4">
      <w:pPr>
        <w:pStyle w:val="af8"/>
        <w:numPr>
          <w:ilvl w:val="2"/>
          <w:numId w:val="38"/>
        </w:numPr>
        <w:adjustRightInd/>
        <w:spacing w:line="240" w:lineRule="auto"/>
        <w:ind w:firstLineChars="0"/>
        <w:rPr>
          <w:sz w:val="21"/>
          <w:szCs w:val="21"/>
        </w:rPr>
      </w:pPr>
      <w:r>
        <w:rPr>
          <w:sz w:val="21"/>
          <w:szCs w:val="21"/>
        </w:rPr>
        <w:t>TBoMS, if agreed</w:t>
      </w:r>
    </w:p>
    <w:p w14:paraId="208D7E42" w14:textId="77777777" w:rsidR="00A74832" w:rsidRDefault="00476FD4">
      <w:pPr>
        <w:pStyle w:val="af8"/>
        <w:numPr>
          <w:ilvl w:val="2"/>
          <w:numId w:val="38"/>
        </w:numPr>
        <w:adjustRightInd/>
        <w:spacing w:line="240" w:lineRule="auto"/>
        <w:ind w:firstLineChars="0"/>
        <w:rPr>
          <w:sz w:val="21"/>
          <w:szCs w:val="21"/>
        </w:rPr>
      </w:pPr>
      <w:r>
        <w:rPr>
          <w:sz w:val="21"/>
          <w:szCs w:val="21"/>
        </w:rPr>
        <w:t>Different TB, if agreed</w:t>
      </w:r>
    </w:p>
    <w:p w14:paraId="6F31786D" w14:textId="77777777" w:rsidR="00A74832" w:rsidRDefault="00476FD4">
      <w:pPr>
        <w:pStyle w:val="af8"/>
        <w:numPr>
          <w:ilvl w:val="1"/>
          <w:numId w:val="35"/>
        </w:numPr>
        <w:adjustRightInd/>
        <w:spacing w:line="240" w:lineRule="auto"/>
        <w:ind w:left="780" w:firstLineChars="0"/>
        <w:rPr>
          <w:sz w:val="21"/>
          <w:szCs w:val="21"/>
        </w:rPr>
      </w:pPr>
      <w:r>
        <w:rPr>
          <w:sz w:val="21"/>
          <w:szCs w:val="21"/>
        </w:rPr>
        <w:t>Option 2: The unit of the time domain window is the same for the following PUSCH transmission:</w:t>
      </w:r>
    </w:p>
    <w:p w14:paraId="57E5CE41" w14:textId="77777777" w:rsidR="00A74832" w:rsidRDefault="00476FD4">
      <w:pPr>
        <w:pStyle w:val="af8"/>
        <w:numPr>
          <w:ilvl w:val="2"/>
          <w:numId w:val="38"/>
        </w:numPr>
        <w:adjustRightInd/>
        <w:spacing w:line="240" w:lineRule="auto"/>
        <w:ind w:firstLineChars="0"/>
        <w:rPr>
          <w:sz w:val="21"/>
          <w:szCs w:val="21"/>
        </w:rPr>
      </w:pPr>
      <w:r>
        <w:rPr>
          <w:sz w:val="21"/>
          <w:szCs w:val="21"/>
        </w:rPr>
        <w:t>PUSCH repetition type A</w:t>
      </w:r>
    </w:p>
    <w:p w14:paraId="262679BE" w14:textId="77777777" w:rsidR="00A74832" w:rsidRDefault="00476FD4">
      <w:pPr>
        <w:pStyle w:val="af8"/>
        <w:numPr>
          <w:ilvl w:val="2"/>
          <w:numId w:val="38"/>
        </w:numPr>
        <w:adjustRightInd/>
        <w:spacing w:line="240" w:lineRule="auto"/>
        <w:ind w:firstLineChars="0"/>
        <w:rPr>
          <w:sz w:val="21"/>
          <w:szCs w:val="21"/>
        </w:rPr>
      </w:pPr>
      <w:r>
        <w:rPr>
          <w:sz w:val="21"/>
          <w:szCs w:val="21"/>
        </w:rPr>
        <w:t>PUSCH repetition type B, if agreed</w:t>
      </w:r>
    </w:p>
    <w:p w14:paraId="2D19379B" w14:textId="77777777" w:rsidR="00A74832" w:rsidRDefault="00476FD4">
      <w:pPr>
        <w:pStyle w:val="af8"/>
        <w:numPr>
          <w:ilvl w:val="2"/>
          <w:numId w:val="38"/>
        </w:numPr>
        <w:adjustRightInd/>
        <w:spacing w:line="240" w:lineRule="auto"/>
        <w:ind w:firstLineChars="0"/>
        <w:rPr>
          <w:sz w:val="21"/>
          <w:szCs w:val="21"/>
        </w:rPr>
      </w:pPr>
      <w:r>
        <w:rPr>
          <w:sz w:val="21"/>
          <w:szCs w:val="21"/>
        </w:rPr>
        <w:t>TBoMS, if agreed</w:t>
      </w:r>
    </w:p>
    <w:p w14:paraId="3B76F705" w14:textId="77777777" w:rsidR="00A74832" w:rsidRDefault="00476FD4">
      <w:pPr>
        <w:pStyle w:val="af8"/>
        <w:numPr>
          <w:ilvl w:val="2"/>
          <w:numId w:val="38"/>
        </w:numPr>
        <w:adjustRightInd/>
        <w:spacing w:line="240" w:lineRule="auto"/>
        <w:ind w:firstLineChars="0"/>
        <w:rPr>
          <w:sz w:val="21"/>
          <w:szCs w:val="21"/>
        </w:rPr>
      </w:pPr>
      <w:r>
        <w:rPr>
          <w:sz w:val="21"/>
          <w:szCs w:val="21"/>
        </w:rPr>
        <w:t>Different TB, if agreed</w:t>
      </w:r>
    </w:p>
    <w:p w14:paraId="5DEF601E" w14:textId="77777777" w:rsidR="00A74832" w:rsidRDefault="00A74832">
      <w:pPr>
        <w:spacing w:after="120" w:line="240" w:lineRule="auto"/>
        <w:rPr>
          <w:rFonts w:ascii="Times New Roman" w:hAnsi="Times New Roman" w:cs="Times New Roman"/>
          <w:color w:val="002060"/>
          <w:szCs w:val="21"/>
        </w:rPr>
      </w:pPr>
    </w:p>
    <w:p w14:paraId="43474EEB" w14:textId="77777777" w:rsidR="00A74832" w:rsidRDefault="00476FD4">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21AB560E" w14:textId="77777777" w:rsidR="00A74832" w:rsidRDefault="00476FD4">
      <w:pPr>
        <w:pStyle w:val="af8"/>
        <w:numPr>
          <w:ilvl w:val="0"/>
          <w:numId w:val="44"/>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451111E8" w14:textId="77777777" w:rsidR="00A74832" w:rsidRDefault="00476FD4">
      <w:pPr>
        <w:pStyle w:val="af8"/>
        <w:numPr>
          <w:ilvl w:val="1"/>
          <w:numId w:val="35"/>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3AE8BB50" w14:textId="77777777" w:rsidR="00A74832" w:rsidRDefault="00476FD4">
      <w:pPr>
        <w:pStyle w:val="af8"/>
        <w:numPr>
          <w:ilvl w:val="2"/>
          <w:numId w:val="38"/>
        </w:numPr>
        <w:adjustRightInd/>
        <w:spacing w:line="240" w:lineRule="auto"/>
        <w:ind w:firstLineChars="0"/>
        <w:rPr>
          <w:sz w:val="21"/>
          <w:szCs w:val="21"/>
        </w:rPr>
      </w:pPr>
      <w:r>
        <w:rPr>
          <w:sz w:val="21"/>
          <w:szCs w:val="21"/>
        </w:rPr>
        <w:t>FFS: additional specification enhancements on top of that defined to support repetition Type A</w:t>
      </w:r>
    </w:p>
    <w:p w14:paraId="0D66B13A" w14:textId="77777777" w:rsidR="00A74832" w:rsidRDefault="00476FD4">
      <w:pPr>
        <w:pStyle w:val="af8"/>
        <w:numPr>
          <w:ilvl w:val="2"/>
          <w:numId w:val="38"/>
        </w:numPr>
        <w:adjustRightInd/>
        <w:spacing w:line="240" w:lineRule="auto"/>
        <w:ind w:firstLineChars="0"/>
        <w:rPr>
          <w:sz w:val="21"/>
          <w:szCs w:val="21"/>
        </w:rPr>
      </w:pPr>
      <w:r>
        <w:rPr>
          <w:sz w:val="21"/>
          <w:szCs w:val="21"/>
        </w:rPr>
        <w:t>Only for single layer transmissions</w:t>
      </w:r>
    </w:p>
    <w:p w14:paraId="37A9A449" w14:textId="77777777" w:rsidR="00A74832" w:rsidRDefault="00476FD4">
      <w:pPr>
        <w:pStyle w:val="af8"/>
        <w:numPr>
          <w:ilvl w:val="2"/>
          <w:numId w:val="38"/>
        </w:numPr>
        <w:adjustRightInd/>
        <w:spacing w:line="240" w:lineRule="auto"/>
        <w:ind w:firstLineChars="0"/>
        <w:rPr>
          <w:sz w:val="21"/>
          <w:szCs w:val="21"/>
        </w:rPr>
      </w:pPr>
      <w:r>
        <w:rPr>
          <w:sz w:val="21"/>
          <w:szCs w:val="21"/>
        </w:rPr>
        <w:lastRenderedPageBreak/>
        <w:t>Subject to UE capability</w:t>
      </w:r>
    </w:p>
    <w:p w14:paraId="0210506D" w14:textId="77777777" w:rsidR="00A74832" w:rsidRDefault="00476FD4">
      <w:pPr>
        <w:pStyle w:val="af8"/>
        <w:numPr>
          <w:ilvl w:val="1"/>
          <w:numId w:val="35"/>
        </w:numPr>
        <w:adjustRightInd/>
        <w:spacing w:line="240" w:lineRule="auto"/>
        <w:ind w:left="780" w:firstLineChars="0"/>
        <w:rPr>
          <w:sz w:val="21"/>
          <w:szCs w:val="21"/>
        </w:rPr>
      </w:pPr>
      <w:r>
        <w:rPr>
          <w:sz w:val="21"/>
          <w:szCs w:val="21"/>
        </w:rPr>
        <w:t>FFS: Over back-to-back PUSCH transmissions with different TBs</w:t>
      </w:r>
    </w:p>
    <w:p w14:paraId="46EA1926"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1DD39F73" w14:textId="77777777" w:rsidR="00A74832" w:rsidRDefault="00476FD4">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5A98C4AF" w14:textId="77777777" w:rsidR="00A74832" w:rsidRDefault="00476FD4">
      <w:pPr>
        <w:pStyle w:val="af8"/>
        <w:numPr>
          <w:ilvl w:val="0"/>
          <w:numId w:val="35"/>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1BE5979" w14:textId="77777777" w:rsidR="00A74832" w:rsidRDefault="00476FD4">
      <w:pPr>
        <w:pStyle w:val="af8"/>
        <w:numPr>
          <w:ilvl w:val="1"/>
          <w:numId w:val="45"/>
        </w:numPr>
        <w:adjustRightInd/>
        <w:spacing w:line="240" w:lineRule="auto"/>
        <w:ind w:firstLineChars="0"/>
        <w:rPr>
          <w:sz w:val="21"/>
          <w:szCs w:val="21"/>
          <w:lang w:eastAsia="ko-KR"/>
        </w:rPr>
      </w:pPr>
      <w:r>
        <w:rPr>
          <w:sz w:val="21"/>
          <w:szCs w:val="21"/>
          <w:lang w:eastAsia="ko-KR"/>
        </w:rPr>
        <w:t>Use case 1: back-to-back PUSCH transmissions within one slot.</w:t>
      </w:r>
    </w:p>
    <w:p w14:paraId="6E7B4002" w14:textId="77777777" w:rsidR="00A74832" w:rsidRDefault="00476FD4">
      <w:pPr>
        <w:pStyle w:val="af8"/>
        <w:numPr>
          <w:ilvl w:val="1"/>
          <w:numId w:val="45"/>
        </w:numPr>
        <w:adjustRightInd/>
        <w:spacing w:line="240" w:lineRule="auto"/>
        <w:ind w:firstLineChars="0"/>
        <w:rPr>
          <w:sz w:val="21"/>
          <w:szCs w:val="21"/>
          <w:lang w:eastAsia="ko-KR"/>
        </w:rPr>
      </w:pPr>
      <w:r>
        <w:rPr>
          <w:sz w:val="21"/>
          <w:szCs w:val="21"/>
          <w:lang w:eastAsia="ko-KR"/>
        </w:rPr>
        <w:t>Use case 2: non-back-to-back PUSCH transmissions within one slot.</w:t>
      </w:r>
    </w:p>
    <w:p w14:paraId="095390C1" w14:textId="77777777" w:rsidR="00A74832" w:rsidRDefault="00476FD4">
      <w:pPr>
        <w:pStyle w:val="af8"/>
        <w:numPr>
          <w:ilvl w:val="1"/>
          <w:numId w:val="45"/>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65E4F1AF" w14:textId="77777777" w:rsidR="00A74832" w:rsidRDefault="00476FD4">
      <w:pPr>
        <w:pStyle w:val="af8"/>
        <w:numPr>
          <w:ilvl w:val="1"/>
          <w:numId w:val="45"/>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1B18C1E9" w14:textId="77777777" w:rsidR="00A74832" w:rsidRDefault="00476FD4">
      <w:pPr>
        <w:pStyle w:val="af8"/>
        <w:numPr>
          <w:ilvl w:val="1"/>
          <w:numId w:val="45"/>
        </w:numPr>
        <w:adjustRightInd/>
        <w:spacing w:line="240" w:lineRule="auto"/>
        <w:ind w:firstLineChars="0"/>
        <w:rPr>
          <w:sz w:val="21"/>
          <w:szCs w:val="21"/>
          <w:lang w:eastAsia="ko-KR"/>
        </w:rPr>
      </w:pPr>
      <w:r>
        <w:rPr>
          <w:sz w:val="21"/>
          <w:szCs w:val="21"/>
          <w:lang w:eastAsia="ko-KR"/>
        </w:rPr>
        <w:t>Use case 5: PUSCH transmissions across non-consecutive slots.</w:t>
      </w:r>
    </w:p>
    <w:p w14:paraId="1FD3BA60" w14:textId="77777777" w:rsidR="00A74832" w:rsidRDefault="00476FD4">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18A1A73B" w14:textId="77777777" w:rsidR="00A74832" w:rsidRDefault="00A74832">
      <w:pPr>
        <w:spacing w:after="120" w:line="240" w:lineRule="auto"/>
        <w:rPr>
          <w:rFonts w:ascii="Times New Roman" w:eastAsia="宋体" w:hAnsi="Times New Roman" w:cs="Times New Roman"/>
          <w:color w:val="002060"/>
          <w:szCs w:val="21"/>
        </w:rPr>
      </w:pPr>
    </w:p>
    <w:p w14:paraId="0C99384F" w14:textId="77777777" w:rsidR="00A74832" w:rsidRDefault="00476FD4">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D11F92D" w14:textId="77777777" w:rsidR="00A74832" w:rsidRDefault="00476FD4">
      <w:pPr>
        <w:pStyle w:val="af8"/>
        <w:numPr>
          <w:ilvl w:val="0"/>
          <w:numId w:val="3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65912251" w14:textId="77777777" w:rsidR="00A74832" w:rsidRDefault="00476FD4">
      <w:pPr>
        <w:pStyle w:val="af8"/>
        <w:numPr>
          <w:ilvl w:val="1"/>
          <w:numId w:val="35"/>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0BDE57B8" w14:textId="77777777" w:rsidR="00A74832" w:rsidRDefault="00476FD4">
      <w:pPr>
        <w:pStyle w:val="af8"/>
        <w:numPr>
          <w:ilvl w:val="1"/>
          <w:numId w:val="35"/>
        </w:numPr>
        <w:adjustRightInd/>
        <w:spacing w:line="240" w:lineRule="auto"/>
        <w:ind w:firstLineChars="0"/>
        <w:rPr>
          <w:sz w:val="21"/>
          <w:szCs w:val="21"/>
        </w:rPr>
      </w:pPr>
      <w:r>
        <w:rPr>
          <w:sz w:val="21"/>
          <w:szCs w:val="21"/>
        </w:rPr>
        <w:t>FFS details (including possible other cases)</w:t>
      </w:r>
    </w:p>
    <w:p w14:paraId="6BD7DC99" w14:textId="77777777" w:rsidR="00A74832" w:rsidRDefault="00A74832">
      <w:pPr>
        <w:spacing w:after="120" w:line="240" w:lineRule="auto"/>
        <w:rPr>
          <w:rFonts w:ascii="Times New Roman" w:hAnsi="Times New Roman" w:cs="Times New Roman"/>
          <w:szCs w:val="21"/>
        </w:rPr>
      </w:pPr>
    </w:p>
    <w:p w14:paraId="5336C09C" w14:textId="77777777" w:rsidR="00A74832" w:rsidRDefault="00476FD4">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7687F137" w14:textId="77777777" w:rsidR="00A74832" w:rsidRDefault="00476FD4">
      <w:pPr>
        <w:pStyle w:val="af8"/>
        <w:numPr>
          <w:ilvl w:val="0"/>
          <w:numId w:val="46"/>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583DD54C" w14:textId="77777777" w:rsidR="00A74832" w:rsidRDefault="00476FD4">
      <w:pPr>
        <w:pStyle w:val="af8"/>
        <w:numPr>
          <w:ilvl w:val="1"/>
          <w:numId w:val="40"/>
        </w:numPr>
        <w:adjustRightInd/>
        <w:spacing w:line="240" w:lineRule="auto"/>
        <w:ind w:left="780" w:firstLineChars="0"/>
        <w:rPr>
          <w:color w:val="FF0000"/>
          <w:sz w:val="21"/>
          <w:szCs w:val="21"/>
        </w:rPr>
      </w:pPr>
      <w:r>
        <w:rPr>
          <w:color w:val="FF0000"/>
          <w:sz w:val="21"/>
          <w:szCs w:val="21"/>
        </w:rPr>
        <w:t>FFS: whether the window should be specified</w:t>
      </w:r>
    </w:p>
    <w:p w14:paraId="572CAA70" w14:textId="77777777" w:rsidR="00A74832" w:rsidRDefault="00476FD4">
      <w:pPr>
        <w:pStyle w:val="af8"/>
        <w:numPr>
          <w:ilvl w:val="1"/>
          <w:numId w:val="40"/>
        </w:numPr>
        <w:adjustRightInd/>
        <w:spacing w:line="240" w:lineRule="auto"/>
        <w:ind w:left="780" w:firstLineChars="0"/>
        <w:rPr>
          <w:sz w:val="21"/>
          <w:szCs w:val="21"/>
        </w:rPr>
      </w:pPr>
      <w:r>
        <w:rPr>
          <w:sz w:val="21"/>
          <w:szCs w:val="21"/>
        </w:rPr>
        <w:t>FFS: the length of the time domain window is defined by a set of repetitions/slots/symbols</w:t>
      </w:r>
    </w:p>
    <w:p w14:paraId="67935EC1" w14:textId="77777777" w:rsidR="00A74832" w:rsidRDefault="00476FD4">
      <w:pPr>
        <w:pStyle w:val="af8"/>
        <w:numPr>
          <w:ilvl w:val="1"/>
          <w:numId w:val="40"/>
        </w:numPr>
        <w:adjustRightInd/>
        <w:spacing w:line="240" w:lineRule="auto"/>
        <w:ind w:left="780" w:firstLineChars="0"/>
        <w:rPr>
          <w:sz w:val="21"/>
          <w:szCs w:val="21"/>
        </w:rPr>
      </w:pPr>
      <w:r>
        <w:rPr>
          <w:sz w:val="21"/>
          <w:szCs w:val="21"/>
        </w:rPr>
        <w:t>FFS: single or multiple time domain windows</w:t>
      </w:r>
    </w:p>
    <w:p w14:paraId="1BA70AAD" w14:textId="77777777" w:rsidR="00A74832" w:rsidRDefault="00476FD4">
      <w:pPr>
        <w:pStyle w:val="af8"/>
        <w:numPr>
          <w:ilvl w:val="0"/>
          <w:numId w:val="41"/>
        </w:numPr>
        <w:adjustRightInd/>
        <w:spacing w:line="240" w:lineRule="auto"/>
        <w:ind w:left="780" w:firstLineChars="0"/>
        <w:rPr>
          <w:sz w:val="21"/>
          <w:szCs w:val="21"/>
        </w:rPr>
      </w:pPr>
      <w:r>
        <w:rPr>
          <w:sz w:val="21"/>
          <w:szCs w:val="21"/>
        </w:rPr>
        <w:t>FFS: relation with UE capability</w:t>
      </w:r>
    </w:p>
    <w:p w14:paraId="72514C49" w14:textId="77777777" w:rsidR="00A74832" w:rsidRDefault="00476FD4">
      <w:pPr>
        <w:pStyle w:val="af8"/>
        <w:numPr>
          <w:ilvl w:val="0"/>
          <w:numId w:val="41"/>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3E88AA0" w14:textId="77777777" w:rsidR="00A74832" w:rsidRDefault="00476FD4">
      <w:pPr>
        <w:pStyle w:val="af8"/>
        <w:numPr>
          <w:ilvl w:val="0"/>
          <w:numId w:val="41"/>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7B1AEA92" w14:textId="77777777" w:rsidR="00A74832" w:rsidRDefault="00476FD4">
      <w:pPr>
        <w:pStyle w:val="af8"/>
        <w:numPr>
          <w:ilvl w:val="0"/>
          <w:numId w:val="41"/>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52A5EA0F" w14:textId="77777777" w:rsidR="00A74832" w:rsidRDefault="00A74832">
      <w:pPr>
        <w:spacing w:after="120" w:line="240" w:lineRule="auto"/>
        <w:rPr>
          <w:rFonts w:ascii="Times New Roman" w:hAnsi="Times New Roman" w:cs="Times New Roman"/>
          <w:color w:val="0070C0"/>
          <w:szCs w:val="21"/>
        </w:rPr>
      </w:pPr>
    </w:p>
    <w:p w14:paraId="42112794" w14:textId="77777777" w:rsidR="00A74832" w:rsidRDefault="00476FD4">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27282259" w14:textId="77777777" w:rsidR="00A74832" w:rsidRDefault="00476FD4">
      <w:pPr>
        <w:pStyle w:val="af8"/>
        <w:numPr>
          <w:ilvl w:val="0"/>
          <w:numId w:val="47"/>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49BA720B" w14:textId="77777777" w:rsidR="00A74832" w:rsidRDefault="00476FD4">
      <w:pPr>
        <w:pStyle w:val="af8"/>
        <w:numPr>
          <w:ilvl w:val="1"/>
          <w:numId w:val="10"/>
        </w:numPr>
        <w:adjustRightInd/>
        <w:spacing w:line="240" w:lineRule="auto"/>
        <w:ind w:firstLineChars="0"/>
        <w:rPr>
          <w:sz w:val="21"/>
          <w:szCs w:val="21"/>
        </w:rPr>
      </w:pPr>
      <w:r>
        <w:rPr>
          <w:sz w:val="21"/>
          <w:szCs w:val="21"/>
        </w:rPr>
        <w:t>Use cases</w:t>
      </w:r>
    </w:p>
    <w:p w14:paraId="10B5F54D" w14:textId="77777777" w:rsidR="00A74832" w:rsidRDefault="00476FD4">
      <w:pPr>
        <w:pStyle w:val="af8"/>
        <w:numPr>
          <w:ilvl w:val="1"/>
          <w:numId w:val="10"/>
        </w:numPr>
        <w:adjustRightInd/>
        <w:spacing w:line="240" w:lineRule="auto"/>
        <w:ind w:firstLineChars="0"/>
        <w:rPr>
          <w:sz w:val="21"/>
          <w:szCs w:val="21"/>
        </w:rPr>
      </w:pPr>
      <w:r>
        <w:rPr>
          <w:sz w:val="21"/>
          <w:szCs w:val="21"/>
        </w:rPr>
        <w:lastRenderedPageBreak/>
        <w:t>Simulations results</w:t>
      </w:r>
    </w:p>
    <w:p w14:paraId="2F9054A1" w14:textId="77777777" w:rsidR="00A74832" w:rsidRDefault="00476FD4">
      <w:pPr>
        <w:pStyle w:val="af8"/>
        <w:numPr>
          <w:ilvl w:val="1"/>
          <w:numId w:val="10"/>
        </w:numPr>
        <w:adjustRightInd/>
        <w:spacing w:line="240" w:lineRule="auto"/>
        <w:ind w:firstLineChars="0"/>
        <w:rPr>
          <w:sz w:val="21"/>
          <w:szCs w:val="21"/>
        </w:rPr>
      </w:pPr>
      <w:r>
        <w:rPr>
          <w:sz w:val="21"/>
          <w:szCs w:val="21"/>
        </w:rPr>
        <w:t>Enhanced schemes, e.g.,</w:t>
      </w:r>
    </w:p>
    <w:p w14:paraId="4F0B6D2B" w14:textId="77777777" w:rsidR="00A74832" w:rsidRDefault="00476FD4">
      <w:pPr>
        <w:pStyle w:val="af8"/>
        <w:numPr>
          <w:ilvl w:val="2"/>
          <w:numId w:val="48"/>
        </w:numPr>
        <w:adjustRightInd/>
        <w:spacing w:line="240" w:lineRule="auto"/>
        <w:ind w:firstLineChars="0"/>
        <w:rPr>
          <w:sz w:val="21"/>
          <w:szCs w:val="21"/>
        </w:rPr>
      </w:pPr>
      <w:r>
        <w:rPr>
          <w:sz w:val="21"/>
          <w:szCs w:val="21"/>
        </w:rPr>
        <w:t>Different DMRS density for different PUSCH transmissions</w:t>
      </w:r>
    </w:p>
    <w:p w14:paraId="0467EBCF" w14:textId="77777777" w:rsidR="00A74832" w:rsidRDefault="00476FD4">
      <w:pPr>
        <w:pStyle w:val="af8"/>
        <w:numPr>
          <w:ilvl w:val="2"/>
          <w:numId w:val="48"/>
        </w:numPr>
        <w:adjustRightInd/>
        <w:spacing w:line="240" w:lineRule="auto"/>
        <w:ind w:firstLineChars="0"/>
        <w:rPr>
          <w:sz w:val="21"/>
          <w:szCs w:val="21"/>
        </w:rPr>
      </w:pPr>
      <w:r>
        <w:rPr>
          <w:sz w:val="21"/>
          <w:szCs w:val="21"/>
        </w:rPr>
        <w:t>No DMRS for some PUSCH transmissions</w:t>
      </w:r>
    </w:p>
    <w:p w14:paraId="21CE07DE" w14:textId="77777777" w:rsidR="00A74832" w:rsidRDefault="00476FD4">
      <w:pPr>
        <w:pStyle w:val="af8"/>
        <w:numPr>
          <w:ilvl w:val="1"/>
          <w:numId w:val="1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781094CE" w14:textId="77777777" w:rsidR="00A74832" w:rsidRDefault="00476FD4">
      <w:pPr>
        <w:pStyle w:val="af8"/>
        <w:numPr>
          <w:ilvl w:val="0"/>
          <w:numId w:val="10"/>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2F2995C7" w14:textId="77777777" w:rsidR="00A74832" w:rsidRDefault="00476FD4">
      <w:pPr>
        <w:pStyle w:val="af8"/>
        <w:numPr>
          <w:ilvl w:val="1"/>
          <w:numId w:val="10"/>
        </w:numPr>
        <w:adjustRightInd/>
        <w:spacing w:line="240" w:lineRule="auto"/>
        <w:ind w:firstLineChars="0"/>
        <w:rPr>
          <w:sz w:val="21"/>
          <w:szCs w:val="21"/>
        </w:rPr>
      </w:pPr>
      <w:r>
        <w:rPr>
          <w:sz w:val="21"/>
          <w:szCs w:val="21"/>
        </w:rPr>
        <w:t>Use cases</w:t>
      </w:r>
    </w:p>
    <w:p w14:paraId="6963BF58" w14:textId="77777777" w:rsidR="00A74832" w:rsidRDefault="00476FD4">
      <w:pPr>
        <w:pStyle w:val="af8"/>
        <w:numPr>
          <w:ilvl w:val="1"/>
          <w:numId w:val="10"/>
        </w:numPr>
        <w:adjustRightInd/>
        <w:spacing w:line="240" w:lineRule="auto"/>
        <w:ind w:firstLineChars="0"/>
        <w:rPr>
          <w:sz w:val="21"/>
          <w:szCs w:val="21"/>
        </w:rPr>
      </w:pPr>
      <w:r>
        <w:rPr>
          <w:sz w:val="21"/>
          <w:szCs w:val="21"/>
        </w:rPr>
        <w:t>Simulations results</w:t>
      </w:r>
    </w:p>
    <w:p w14:paraId="32B07AD2" w14:textId="77777777" w:rsidR="00A74832" w:rsidRDefault="00476FD4">
      <w:pPr>
        <w:pStyle w:val="af8"/>
        <w:numPr>
          <w:ilvl w:val="1"/>
          <w:numId w:val="10"/>
        </w:numPr>
        <w:adjustRightInd/>
        <w:spacing w:line="240" w:lineRule="auto"/>
        <w:ind w:firstLineChars="0"/>
        <w:rPr>
          <w:sz w:val="21"/>
          <w:szCs w:val="21"/>
        </w:rPr>
      </w:pPr>
      <w:r>
        <w:rPr>
          <w:sz w:val="21"/>
          <w:szCs w:val="21"/>
        </w:rPr>
        <w:t>Enhanced schemes, e.g.,</w:t>
      </w:r>
    </w:p>
    <w:p w14:paraId="37649AB0" w14:textId="77777777" w:rsidR="00A74832" w:rsidRDefault="00476FD4">
      <w:pPr>
        <w:pStyle w:val="af8"/>
        <w:numPr>
          <w:ilvl w:val="2"/>
          <w:numId w:val="49"/>
        </w:numPr>
        <w:adjustRightInd/>
        <w:spacing w:line="240" w:lineRule="auto"/>
        <w:ind w:firstLineChars="0"/>
        <w:rPr>
          <w:sz w:val="21"/>
          <w:szCs w:val="21"/>
        </w:rPr>
      </w:pPr>
      <w:r>
        <w:rPr>
          <w:sz w:val="21"/>
          <w:szCs w:val="21"/>
        </w:rPr>
        <w:t>DMRS equally spaced among PUSCH transmissions</w:t>
      </w:r>
    </w:p>
    <w:p w14:paraId="298F27F5" w14:textId="77777777" w:rsidR="00A74832" w:rsidRDefault="00476FD4">
      <w:pPr>
        <w:pStyle w:val="af8"/>
        <w:numPr>
          <w:ilvl w:val="2"/>
          <w:numId w:val="49"/>
        </w:numPr>
        <w:adjustRightInd/>
        <w:spacing w:line="240" w:lineRule="auto"/>
        <w:ind w:firstLineChars="0"/>
        <w:rPr>
          <w:sz w:val="21"/>
          <w:szCs w:val="21"/>
        </w:rPr>
      </w:pPr>
      <w:r>
        <w:rPr>
          <w:sz w:val="21"/>
          <w:szCs w:val="21"/>
        </w:rPr>
        <w:t>DMRS located in special slots</w:t>
      </w:r>
    </w:p>
    <w:p w14:paraId="73FCA98F" w14:textId="77777777" w:rsidR="00A74832" w:rsidRDefault="00476FD4">
      <w:pPr>
        <w:pStyle w:val="af8"/>
        <w:numPr>
          <w:ilvl w:val="2"/>
          <w:numId w:val="49"/>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3F01BEB2" w14:textId="77777777" w:rsidR="00A74832" w:rsidRDefault="00476FD4">
      <w:pPr>
        <w:pStyle w:val="af8"/>
        <w:numPr>
          <w:ilvl w:val="1"/>
          <w:numId w:val="1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0FD944C" w14:textId="77777777" w:rsidR="00A74832" w:rsidRDefault="00476FD4">
      <w:pPr>
        <w:pStyle w:val="af8"/>
        <w:numPr>
          <w:ilvl w:val="0"/>
          <w:numId w:val="10"/>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5B2EF515" w14:textId="77777777" w:rsidR="00A74832" w:rsidRDefault="00476FD4">
      <w:pPr>
        <w:pStyle w:val="af8"/>
        <w:numPr>
          <w:ilvl w:val="1"/>
          <w:numId w:val="10"/>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337D1FCA" w14:textId="77777777" w:rsidR="00A74832" w:rsidRDefault="00A74832">
      <w:pPr>
        <w:spacing w:after="120" w:line="240" w:lineRule="auto"/>
        <w:rPr>
          <w:rFonts w:ascii="Times New Roman" w:hAnsi="Times New Roman" w:cs="Times New Roman"/>
          <w:color w:val="002060"/>
          <w:szCs w:val="21"/>
        </w:rPr>
      </w:pPr>
    </w:p>
    <w:p w14:paraId="62395735" w14:textId="77777777" w:rsidR="00A74832" w:rsidRDefault="00476FD4">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4CD36964" w14:textId="77777777" w:rsidR="00A74832" w:rsidRDefault="00476FD4">
      <w:pPr>
        <w:pStyle w:val="af8"/>
        <w:numPr>
          <w:ilvl w:val="0"/>
          <w:numId w:val="2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57EF2B3" w14:textId="77777777" w:rsidR="00A74832" w:rsidRDefault="00476FD4">
      <w:pPr>
        <w:pStyle w:val="af8"/>
        <w:numPr>
          <w:ilvl w:val="1"/>
          <w:numId w:val="2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5231A0E8" w14:textId="77777777" w:rsidR="00A74832" w:rsidRDefault="00476FD4">
      <w:pPr>
        <w:pStyle w:val="af8"/>
        <w:numPr>
          <w:ilvl w:val="2"/>
          <w:numId w:val="21"/>
        </w:numPr>
        <w:adjustRightInd/>
        <w:spacing w:line="240" w:lineRule="auto"/>
        <w:ind w:firstLineChars="0"/>
        <w:rPr>
          <w:sz w:val="21"/>
          <w:szCs w:val="21"/>
          <w:lang w:eastAsia="zh-CN"/>
        </w:rPr>
      </w:pPr>
      <w:r>
        <w:rPr>
          <w:sz w:val="21"/>
          <w:szCs w:val="21"/>
        </w:rPr>
        <w:t>It’s subject to UE capability</w:t>
      </w:r>
    </w:p>
    <w:p w14:paraId="54F6C2FD" w14:textId="77777777" w:rsidR="00A74832" w:rsidRDefault="00A74832">
      <w:pPr>
        <w:spacing w:after="120" w:line="240" w:lineRule="auto"/>
        <w:rPr>
          <w:rFonts w:ascii="Times New Roman" w:hAnsi="Times New Roman" w:cs="Times New Roman"/>
          <w:szCs w:val="21"/>
        </w:rPr>
      </w:pPr>
    </w:p>
    <w:p w14:paraId="19A35488" w14:textId="77777777" w:rsidR="00A74832" w:rsidRDefault="00476FD4">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E991C" w14:textId="77777777" w:rsidR="00A74832" w:rsidRDefault="00476FD4">
      <w:pPr>
        <w:widowControl/>
        <w:numPr>
          <w:ilvl w:val="0"/>
          <w:numId w:val="50"/>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41748763" w14:textId="77777777" w:rsidR="00A74832" w:rsidRDefault="00476FD4">
      <w:pPr>
        <w:widowControl/>
        <w:numPr>
          <w:ilvl w:val="1"/>
          <w:numId w:val="51"/>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2E7AADFE" w14:textId="77777777" w:rsidR="00A74832" w:rsidRDefault="00476FD4">
      <w:pPr>
        <w:widowControl/>
        <w:numPr>
          <w:ilvl w:val="1"/>
          <w:numId w:val="51"/>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3371B8A0" w14:textId="77777777" w:rsidR="00A74832" w:rsidRDefault="00476FD4">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CC49350" w14:textId="77777777" w:rsidR="00A74832" w:rsidRDefault="00476FD4">
      <w:pPr>
        <w:widowControl/>
        <w:numPr>
          <w:ilvl w:val="0"/>
          <w:numId w:val="52"/>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1"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0C543EF4" w14:textId="77777777" w:rsidR="00A74832" w:rsidRDefault="00476FD4">
      <w:pPr>
        <w:widowControl/>
        <w:numPr>
          <w:ilvl w:val="0"/>
          <w:numId w:val="52"/>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76651243"/>
      <w:bookmarkStart w:id="13"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2"/>
    </w:p>
    <w:p w14:paraId="16FFD6C8" w14:textId="77777777" w:rsidR="00A74832" w:rsidRDefault="00476FD4">
      <w:pPr>
        <w:widowControl/>
        <w:numPr>
          <w:ilvl w:val="0"/>
          <w:numId w:val="52"/>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bookmarkEnd w:id="14"/>
    </w:p>
    <w:p w14:paraId="6FDF7CB6" w14:textId="77777777" w:rsidR="00A74832" w:rsidRDefault="00476FD4">
      <w:pPr>
        <w:widowControl/>
        <w:numPr>
          <w:ilvl w:val="0"/>
          <w:numId w:val="52"/>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6BC04BF3" w14:textId="77777777" w:rsidR="00A74832" w:rsidRDefault="00476FD4">
      <w:pPr>
        <w:widowControl/>
        <w:numPr>
          <w:ilvl w:val="0"/>
          <w:numId w:val="52"/>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16" w:name="_Ref70436752"/>
      <w:r>
        <w:rPr>
          <w:rStyle w:val="af6"/>
          <w:rFonts w:ascii="Times New Roman" w:eastAsia="宋体" w:hAnsi="Times New Roman" w:cs="Times New Roman"/>
          <w:color w:val="auto"/>
          <w:kern w:val="0"/>
          <w:sz w:val="20"/>
          <w:szCs w:val="20"/>
          <w:u w:val="none"/>
          <w:lang w:eastAsia="en-US"/>
        </w:rPr>
        <w:lastRenderedPageBreak/>
        <w:t>3GPP R4-2105417, “Reply LS on PUCCH and PUSCH repetition”, Qualcomm, RAN4#98b-e, April 12th – 20th April, 2021.</w:t>
      </w:r>
      <w:bookmarkEnd w:id="16"/>
    </w:p>
    <w:p w14:paraId="4B2E909A" w14:textId="77777777" w:rsidR="00A74832" w:rsidRDefault="00476FD4">
      <w:pPr>
        <w:widowControl/>
        <w:numPr>
          <w:ilvl w:val="0"/>
          <w:numId w:val="52"/>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7"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17"/>
    </w:p>
    <w:p w14:paraId="546E505E"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270DF99F"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18"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18"/>
    </w:p>
    <w:p w14:paraId="5E2E0993"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9"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19"/>
    </w:p>
    <w:p w14:paraId="27322AD0"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0"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20"/>
    </w:p>
    <w:p w14:paraId="4AA1424E"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1" w:name="_Ref86668102"/>
      <w:r>
        <w:rPr>
          <w:rStyle w:val="af6"/>
          <w:rFonts w:ascii="Times New Roman" w:hAnsi="Times New Roman" w:cs="Times New Roman"/>
          <w:color w:val="auto"/>
          <w:sz w:val="20"/>
          <w:szCs w:val="20"/>
          <w:u w:val="none"/>
          <w:lang w:val="en-US"/>
        </w:rPr>
        <w:t>3GPP R1-2110642, “Reply LS on PUCCH and PUSCH repetition”, Qualcomm, RAN1#10</w:t>
      </w:r>
      <w:r>
        <w:rPr>
          <w:rStyle w:val="af6"/>
          <w:rFonts w:ascii="Times New Roman" w:hAnsi="Times New Roman" w:cs="Times New Roman" w:hint="eastAsia"/>
          <w:color w:val="auto"/>
          <w:sz w:val="20"/>
          <w:szCs w:val="20"/>
          <w:u w:val="none"/>
          <w:lang w:val="en-US"/>
        </w:rPr>
        <w:t>6</w:t>
      </w:r>
      <w:r>
        <w:rPr>
          <w:rStyle w:val="af6"/>
          <w:rFonts w:ascii="Times New Roman" w:hAnsi="Times New Roman" w:cs="Times New Roman"/>
          <w:color w:val="auto"/>
          <w:sz w:val="20"/>
          <w:szCs w:val="20"/>
          <w:u w:val="none"/>
          <w:lang w:val="en-US"/>
        </w:rPr>
        <w:t>b-e, October 11th – 19</w:t>
      </w:r>
      <w:r>
        <w:rPr>
          <w:rStyle w:val="af6"/>
          <w:rFonts w:ascii="Times New Roman" w:hAnsi="Times New Roman" w:cs="Times New Roman"/>
          <w:color w:val="auto"/>
          <w:sz w:val="20"/>
          <w:szCs w:val="20"/>
          <w:u w:val="none"/>
          <w:vertAlign w:val="superscript"/>
          <w:lang w:val="en-US"/>
        </w:rPr>
        <w:t>th</w:t>
      </w:r>
      <w:r>
        <w:rPr>
          <w:rStyle w:val="af6"/>
          <w:rFonts w:ascii="Times New Roman" w:hAnsi="Times New Roman" w:cs="Times New Roman" w:hint="eastAsia"/>
          <w:color w:val="auto"/>
          <w:sz w:val="20"/>
          <w:szCs w:val="20"/>
          <w:u w:val="none"/>
          <w:lang w:val="en-US"/>
        </w:rPr>
        <w:t xml:space="preserve">, </w:t>
      </w:r>
      <w:r>
        <w:rPr>
          <w:rStyle w:val="af6"/>
          <w:rFonts w:ascii="Times New Roman" w:hAnsi="Times New Roman" w:cs="Times New Roman"/>
          <w:color w:val="auto"/>
          <w:sz w:val="20"/>
          <w:szCs w:val="20"/>
          <w:u w:val="none"/>
          <w:lang w:val="en-US"/>
        </w:rPr>
        <w:t>2021.</w:t>
      </w:r>
      <w:bookmarkEnd w:id="21"/>
    </w:p>
    <w:p w14:paraId="277994E3" w14:textId="77777777" w:rsidR="00A74832" w:rsidRDefault="00476FD4">
      <w:pPr>
        <w:pStyle w:val="af8"/>
        <w:numPr>
          <w:ilvl w:val="0"/>
          <w:numId w:val="52"/>
        </w:numPr>
        <w:ind w:firstLineChars="0"/>
        <w:rPr>
          <w:rStyle w:val="af6"/>
          <w:rFonts w:eastAsiaTheme="minorEastAsia"/>
          <w:color w:val="auto"/>
          <w:sz w:val="20"/>
          <w:szCs w:val="20"/>
          <w:u w:val="none"/>
          <w:lang w:val="en-US"/>
        </w:rPr>
      </w:pPr>
      <w:r>
        <w:rPr>
          <w:rStyle w:val="af6"/>
          <w:rFonts w:eastAsiaTheme="minorEastAsia" w:hint="eastAsia"/>
          <w:color w:val="auto"/>
          <w:sz w:val="20"/>
          <w:szCs w:val="20"/>
          <w:u w:val="none"/>
          <w:lang w:val="en-US"/>
        </w:rPr>
        <w:t xml:space="preserve">3GPP </w:t>
      </w:r>
      <w:r>
        <w:rPr>
          <w:rStyle w:val="af6"/>
          <w:rFonts w:eastAsiaTheme="minorEastAsia"/>
          <w:color w:val="auto"/>
          <w:sz w:val="20"/>
          <w:szCs w:val="20"/>
          <w:u w:val="none"/>
          <w:lang w:val="en-US"/>
        </w:rPr>
        <w:t>R1-2110569</w:t>
      </w:r>
      <w:r>
        <w:rPr>
          <w:rStyle w:val="af6"/>
          <w:rFonts w:eastAsiaTheme="minorEastAsia" w:hint="eastAsia"/>
          <w:color w:val="auto"/>
          <w:sz w:val="20"/>
          <w:szCs w:val="20"/>
          <w:u w:val="none"/>
          <w:lang w:val="en-US"/>
        </w:rPr>
        <w:t xml:space="preserve">, </w:t>
      </w:r>
      <w:r>
        <w:rPr>
          <w:rStyle w:val="af6"/>
          <w:rFonts w:eastAsiaTheme="minorEastAsia"/>
          <w:color w:val="auto"/>
          <w:sz w:val="20"/>
          <w:szCs w:val="20"/>
          <w:u w:val="none"/>
          <w:lang w:val="en-US"/>
        </w:rPr>
        <w:t xml:space="preserve">“Summary of email discussion on joint channel estimation for PUSCH”, China Telecom (moderator), </w:t>
      </w:r>
      <w:r>
        <w:rPr>
          <w:rStyle w:val="af6"/>
          <w:color w:val="auto"/>
          <w:sz w:val="20"/>
          <w:szCs w:val="20"/>
          <w:u w:val="none"/>
          <w:lang w:val="en-US"/>
        </w:rPr>
        <w:t>RAN1#10</w:t>
      </w:r>
      <w:r>
        <w:rPr>
          <w:rStyle w:val="af6"/>
          <w:rFonts w:hint="eastAsia"/>
          <w:color w:val="auto"/>
          <w:sz w:val="20"/>
          <w:szCs w:val="20"/>
          <w:u w:val="none"/>
          <w:lang w:val="en-US"/>
        </w:rPr>
        <w:t>6</w:t>
      </w:r>
      <w:r>
        <w:rPr>
          <w:rStyle w:val="af6"/>
          <w:color w:val="auto"/>
          <w:sz w:val="20"/>
          <w:szCs w:val="20"/>
          <w:u w:val="none"/>
          <w:lang w:val="en-US"/>
        </w:rPr>
        <w:t>b-e, October 11th – 19</w:t>
      </w:r>
      <w:r>
        <w:rPr>
          <w:rStyle w:val="af6"/>
          <w:color w:val="auto"/>
          <w:sz w:val="20"/>
          <w:szCs w:val="20"/>
          <w:u w:val="none"/>
          <w:vertAlign w:val="superscript"/>
          <w:lang w:val="en-US"/>
        </w:rPr>
        <w:t>th</w:t>
      </w:r>
      <w:r>
        <w:rPr>
          <w:rStyle w:val="af6"/>
          <w:rFonts w:hint="eastAsia"/>
          <w:color w:val="auto"/>
          <w:sz w:val="20"/>
          <w:szCs w:val="20"/>
          <w:u w:val="none"/>
          <w:lang w:val="en-US"/>
        </w:rPr>
        <w:t xml:space="preserve">, </w:t>
      </w:r>
      <w:r>
        <w:rPr>
          <w:rStyle w:val="af6"/>
          <w:color w:val="auto"/>
          <w:sz w:val="20"/>
          <w:szCs w:val="20"/>
          <w:u w:val="none"/>
          <w:lang w:val="en-US"/>
        </w:rPr>
        <w:t>2021</w:t>
      </w:r>
      <w:r>
        <w:rPr>
          <w:rStyle w:val="af6"/>
          <w:rFonts w:eastAsiaTheme="minorEastAsia"/>
          <w:color w:val="auto"/>
          <w:sz w:val="20"/>
          <w:szCs w:val="20"/>
          <w:u w:val="none"/>
          <w:lang w:val="en-US"/>
        </w:rPr>
        <w:t>.</w:t>
      </w:r>
    </w:p>
    <w:p w14:paraId="7E51872D"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R1-2110791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Huawei, HiSilicon</w:t>
      </w:r>
    </w:p>
    <w:p w14:paraId="18BBCAD4"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R1-2110865</w:t>
      </w:r>
      <w:r>
        <w:rPr>
          <w:rStyle w:val="af6"/>
          <w:rFonts w:ascii="Times New Roman" w:hAnsi="Times New Roman" w:cs="Times New Roman"/>
          <w:color w:val="auto"/>
          <w:sz w:val="20"/>
          <w:szCs w:val="20"/>
          <w:u w:val="none"/>
          <w:lang w:val="en-US"/>
        </w:rPr>
        <w:tab/>
        <w:t>Joint channel estimation for PUSCH coverage enhancements</w:t>
      </w:r>
      <w:r>
        <w:rPr>
          <w:rStyle w:val="af6"/>
          <w:rFonts w:ascii="Times New Roman" w:hAnsi="Times New Roman" w:cs="Times New Roman"/>
          <w:color w:val="auto"/>
          <w:sz w:val="20"/>
          <w:szCs w:val="20"/>
          <w:u w:val="none"/>
          <w:lang w:val="en-US"/>
        </w:rPr>
        <w:tab/>
        <w:t>Nokia, Nokia Shanghai Bell</w:t>
      </w:r>
    </w:p>
    <w:p w14:paraId="7760D5B1"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R1-2110920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ZTE</w:t>
      </w:r>
    </w:p>
    <w:p w14:paraId="58F2EDB9"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R1-2111029</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vivo</w:t>
      </w:r>
    </w:p>
    <w:p w14:paraId="7A96A6F3"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R1-2111108</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Spreadtrum Communications</w:t>
      </w:r>
    </w:p>
    <w:p w14:paraId="008FA2D4"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R1-2111205</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TCL Communication Ltd.</w:t>
      </w:r>
    </w:p>
    <w:p w14:paraId="21665DE2"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R1-2111273</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CATT</w:t>
      </w:r>
    </w:p>
    <w:p w14:paraId="6F2C69C9"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R1-2111330</w:t>
      </w:r>
      <w:r>
        <w:rPr>
          <w:rStyle w:val="af6"/>
          <w:rFonts w:ascii="Times New Roman" w:hAnsi="Times New Roman" w:cs="Times New Roman"/>
          <w:color w:val="auto"/>
          <w:sz w:val="20"/>
          <w:szCs w:val="20"/>
          <w:u w:val="none"/>
          <w:lang w:val="en-US"/>
        </w:rPr>
        <w:tab/>
        <w:t>Consideration on Joint channel estimation for PUSCH</w:t>
      </w:r>
      <w:r>
        <w:rPr>
          <w:rStyle w:val="af6"/>
          <w:rFonts w:ascii="Times New Roman" w:hAnsi="Times New Roman" w:cs="Times New Roman"/>
          <w:color w:val="auto"/>
          <w:sz w:val="20"/>
          <w:szCs w:val="20"/>
          <w:u w:val="none"/>
          <w:lang w:val="en-US"/>
        </w:rPr>
        <w:tab/>
        <w:t>OPPO</w:t>
      </w:r>
    </w:p>
    <w:p w14:paraId="15E342B0"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R1-2111425</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Panasonic Corporation</w:t>
      </w:r>
    </w:p>
    <w:p w14:paraId="4A822324"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R1-2111428</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China Telecom</w:t>
      </w:r>
    </w:p>
    <w:p w14:paraId="7D8B07AC"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R1-2111429</w:t>
      </w:r>
      <w:r>
        <w:rPr>
          <w:rStyle w:val="af6"/>
          <w:rFonts w:ascii="Times New Roman" w:hAnsi="Times New Roman" w:cs="Times New Roman"/>
          <w:color w:val="auto"/>
          <w:sz w:val="20"/>
          <w:szCs w:val="20"/>
          <w:u w:val="none"/>
          <w:lang w:val="en-US"/>
        </w:rPr>
        <w:tab/>
        <w:t>FL Summary of joint channel estimation for PUSCH</w:t>
      </w:r>
      <w:r>
        <w:rPr>
          <w:rStyle w:val="af6"/>
          <w:rFonts w:ascii="Times New Roman" w:hAnsi="Times New Roman" w:cs="Times New Roman"/>
          <w:color w:val="auto"/>
          <w:sz w:val="20"/>
          <w:szCs w:val="20"/>
          <w:u w:val="none"/>
          <w:lang w:val="en-US"/>
        </w:rPr>
        <w:tab/>
        <w:t>Moderator (China Telecom)</w:t>
      </w:r>
    </w:p>
    <w:p w14:paraId="59B24B64"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R1-2111509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Intel Corporation</w:t>
      </w:r>
    </w:p>
    <w:p w14:paraId="2803298D"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R1-2111586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Xiaomi</w:t>
      </w:r>
    </w:p>
    <w:p w14:paraId="1C5DC11E"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R1-2111622</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CMCC</w:t>
      </w:r>
    </w:p>
    <w:p w14:paraId="53C66CE5"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R1-2111681</w:t>
      </w:r>
      <w:r>
        <w:rPr>
          <w:rStyle w:val="af6"/>
          <w:rFonts w:ascii="Times New Roman" w:hAnsi="Times New Roman" w:cs="Times New Roman"/>
          <w:color w:val="auto"/>
          <w:sz w:val="20"/>
          <w:szCs w:val="20"/>
          <w:u w:val="none"/>
          <w:lang w:val="en-US"/>
        </w:rPr>
        <w:tab/>
        <w:t>On events for Joint Channel Estimation for PUSCH</w:t>
      </w:r>
      <w:r>
        <w:rPr>
          <w:rStyle w:val="af6"/>
          <w:rFonts w:ascii="Times New Roman" w:hAnsi="Times New Roman" w:cs="Times New Roman"/>
          <w:color w:val="auto"/>
          <w:sz w:val="20"/>
          <w:szCs w:val="20"/>
          <w:u w:val="none"/>
          <w:lang w:val="en-US"/>
        </w:rPr>
        <w:tab/>
        <w:t>Sony</w:t>
      </w:r>
    </w:p>
    <w:p w14:paraId="7E4C7497"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R1-2111753</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Samsung</w:t>
      </w:r>
    </w:p>
    <w:p w14:paraId="5621B82B"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R1-2111794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InterDigital, Inc.</w:t>
      </w:r>
    </w:p>
    <w:p w14:paraId="66A33870"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R1-2111841</w:t>
      </w:r>
      <w:r>
        <w:rPr>
          <w:rStyle w:val="af6"/>
          <w:rFonts w:ascii="Times New Roman" w:hAnsi="Times New Roman" w:cs="Times New Roman"/>
          <w:color w:val="auto"/>
          <w:sz w:val="20"/>
          <w:szCs w:val="20"/>
          <w:u w:val="none"/>
          <w:lang w:val="en-US"/>
        </w:rPr>
        <w:tab/>
        <w:t xml:space="preserve">Design Considerations for Joint channel estimation for PUSCH </w:t>
      </w:r>
      <w:r>
        <w:rPr>
          <w:rStyle w:val="af6"/>
          <w:rFonts w:ascii="Times New Roman" w:hAnsi="Times New Roman" w:cs="Times New Roman"/>
          <w:color w:val="auto"/>
          <w:sz w:val="20"/>
          <w:szCs w:val="20"/>
          <w:u w:val="none"/>
          <w:lang w:val="en-US"/>
        </w:rPr>
        <w:tab/>
        <w:t>Sierra Wireless. S.A.</w:t>
      </w:r>
    </w:p>
    <w:p w14:paraId="1EB91355"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R1-2111889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Apple</w:t>
      </w:r>
    </w:p>
    <w:p w14:paraId="3D2753E9"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R1-2111950</w:t>
      </w:r>
      <w:r>
        <w:rPr>
          <w:rStyle w:val="af6"/>
          <w:rFonts w:ascii="Times New Roman" w:hAnsi="Times New Roman" w:cs="Times New Roman"/>
          <w:color w:val="auto"/>
          <w:sz w:val="20"/>
          <w:szCs w:val="20"/>
          <w:u w:val="none"/>
          <w:lang w:val="en-US"/>
        </w:rPr>
        <w:tab/>
        <w:t>Enhancements for joint channel estimation for multiple PUSCH</w:t>
      </w:r>
      <w:r>
        <w:rPr>
          <w:rStyle w:val="af6"/>
          <w:rFonts w:ascii="Times New Roman" w:hAnsi="Times New Roman" w:cs="Times New Roman"/>
          <w:color w:val="auto"/>
          <w:sz w:val="20"/>
          <w:szCs w:val="20"/>
          <w:u w:val="none"/>
          <w:lang w:val="en-US"/>
        </w:rPr>
        <w:tab/>
        <w:t>Lenovo, Motorola Mobility</w:t>
      </w:r>
    </w:p>
    <w:p w14:paraId="28CAD5AE"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R1-2111980</w:t>
      </w:r>
      <w:r>
        <w:rPr>
          <w:rStyle w:val="af6"/>
          <w:rFonts w:ascii="Times New Roman" w:hAnsi="Times New Roman" w:cs="Times New Roman"/>
          <w:color w:val="auto"/>
          <w:sz w:val="20"/>
          <w:szCs w:val="20"/>
          <w:u w:val="none"/>
          <w:lang w:val="en-US"/>
        </w:rPr>
        <w:tab/>
        <w:t>Discussions on joint channel estimation for PUSCH</w:t>
      </w:r>
      <w:r>
        <w:rPr>
          <w:rStyle w:val="af6"/>
          <w:rFonts w:ascii="Times New Roman" w:hAnsi="Times New Roman" w:cs="Times New Roman"/>
          <w:color w:val="auto"/>
          <w:sz w:val="20"/>
          <w:szCs w:val="20"/>
          <w:u w:val="none"/>
          <w:lang w:val="en-US"/>
        </w:rPr>
        <w:tab/>
        <w:t>LG Electronics</w:t>
      </w:r>
    </w:p>
    <w:p w14:paraId="08744B5B"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R1-2112021</w:t>
      </w:r>
      <w:r>
        <w:rPr>
          <w:rStyle w:val="af6"/>
          <w:rFonts w:ascii="Times New Roman" w:hAnsi="Times New Roman" w:cs="Times New Roman"/>
          <w:color w:val="auto"/>
          <w:sz w:val="20"/>
          <w:szCs w:val="20"/>
          <w:u w:val="none"/>
          <w:lang w:val="en-US"/>
        </w:rPr>
        <w:tab/>
        <w:t>Joint channel estimation for multiple PUSCH transmission</w:t>
      </w:r>
      <w:r>
        <w:rPr>
          <w:rStyle w:val="af6"/>
          <w:rFonts w:ascii="Times New Roman" w:hAnsi="Times New Roman" w:cs="Times New Roman"/>
          <w:color w:val="auto"/>
          <w:sz w:val="20"/>
          <w:szCs w:val="20"/>
          <w:u w:val="none"/>
          <w:lang w:val="en-US"/>
        </w:rPr>
        <w:tab/>
        <w:t>Sharp</w:t>
      </w:r>
    </w:p>
    <w:p w14:paraId="707B9F0C"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R1-2112037</w:t>
      </w:r>
      <w:r>
        <w:rPr>
          <w:rStyle w:val="af6"/>
          <w:rFonts w:ascii="Times New Roman" w:hAnsi="Times New Roman" w:cs="Times New Roman"/>
          <w:color w:val="auto"/>
          <w:sz w:val="20"/>
          <w:szCs w:val="20"/>
          <w:u w:val="none"/>
          <w:lang w:val="en-US"/>
        </w:rPr>
        <w:tab/>
        <w:t>Remaining Issues for Joint Channel Estimation for PUSCH</w:t>
      </w:r>
      <w:r>
        <w:rPr>
          <w:rStyle w:val="af6"/>
          <w:rFonts w:ascii="Times New Roman" w:hAnsi="Times New Roman" w:cs="Times New Roman"/>
          <w:color w:val="auto"/>
          <w:sz w:val="20"/>
          <w:szCs w:val="20"/>
          <w:u w:val="none"/>
          <w:lang w:val="en-US"/>
        </w:rPr>
        <w:tab/>
        <w:t>Ericsson</w:t>
      </w:r>
    </w:p>
    <w:p w14:paraId="51918A04"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R1-2112121</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NTT DOCOMO, INC.</w:t>
      </w:r>
    </w:p>
    <w:p w14:paraId="5768A2A1"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R1-2112232</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Qualcomm Incorporated</w:t>
      </w:r>
    </w:p>
    <w:p w14:paraId="6433D8E5"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R1-2112317</w:t>
      </w:r>
      <w:r>
        <w:rPr>
          <w:rStyle w:val="af6"/>
          <w:rFonts w:ascii="Times New Roman" w:hAnsi="Times New Roman" w:cs="Times New Roman"/>
          <w:color w:val="auto"/>
          <w:sz w:val="20"/>
          <w:szCs w:val="20"/>
          <w:u w:val="none"/>
          <w:lang w:val="en-US"/>
        </w:rPr>
        <w:tab/>
        <w:t>Discussion on Joint channel estimation over multi-slot</w:t>
      </w:r>
      <w:r>
        <w:rPr>
          <w:rStyle w:val="af6"/>
          <w:rFonts w:ascii="Times New Roman" w:hAnsi="Times New Roman" w:cs="Times New Roman"/>
          <w:color w:val="auto"/>
          <w:sz w:val="20"/>
          <w:szCs w:val="20"/>
          <w:u w:val="none"/>
          <w:lang w:val="en-US"/>
        </w:rPr>
        <w:tab/>
        <w:t>MediaTek Inc.</w:t>
      </w:r>
    </w:p>
    <w:p w14:paraId="3414C44D" w14:textId="77777777" w:rsidR="00A74832" w:rsidRDefault="00476FD4">
      <w:pPr>
        <w:widowControl/>
        <w:numPr>
          <w:ilvl w:val="0"/>
          <w:numId w:val="52"/>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R1-2112391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WILUS Inc.</w:t>
      </w:r>
    </w:p>
    <w:sectPr w:rsidR="00A7483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240B1" w14:textId="77777777" w:rsidR="007D7CF7" w:rsidRDefault="007D7CF7" w:rsidP="00476FD4">
      <w:pPr>
        <w:spacing w:after="0" w:line="240" w:lineRule="auto"/>
      </w:pPr>
      <w:r>
        <w:separator/>
      </w:r>
    </w:p>
  </w:endnote>
  <w:endnote w:type="continuationSeparator" w:id="0">
    <w:p w14:paraId="5884B82C" w14:textId="77777777" w:rsidR="007D7CF7" w:rsidRDefault="007D7CF7" w:rsidP="0047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4DF46" w14:textId="77777777" w:rsidR="007D7CF7" w:rsidRDefault="007D7CF7" w:rsidP="00476FD4">
      <w:pPr>
        <w:spacing w:after="0" w:line="240" w:lineRule="auto"/>
      </w:pPr>
      <w:r>
        <w:separator/>
      </w:r>
    </w:p>
  </w:footnote>
  <w:footnote w:type="continuationSeparator" w:id="0">
    <w:p w14:paraId="10983C4C" w14:textId="77777777" w:rsidR="007D7CF7" w:rsidRDefault="007D7CF7" w:rsidP="00476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41254CD"/>
    <w:multiLevelType w:val="hybridMultilevel"/>
    <w:tmpl w:val="6F4895B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A7235"/>
    <w:multiLevelType w:val="hybridMultilevel"/>
    <w:tmpl w:val="5262C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323373"/>
    <w:multiLevelType w:val="multilevel"/>
    <w:tmpl w:val="213233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B77AE5"/>
    <w:multiLevelType w:val="hybridMultilevel"/>
    <w:tmpl w:val="083C64B0"/>
    <w:lvl w:ilvl="0" w:tplc="7F520DE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82385"/>
    <w:multiLevelType w:val="hybridMultilevel"/>
    <w:tmpl w:val="D5E69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3073B4"/>
    <w:multiLevelType w:val="hybridMultilevel"/>
    <w:tmpl w:val="25684E9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33F7AEB"/>
    <w:multiLevelType w:val="hybridMultilevel"/>
    <w:tmpl w:val="D840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9B1BCE"/>
    <w:multiLevelType w:val="multilevel"/>
    <w:tmpl w:val="459B1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1B0823"/>
    <w:multiLevelType w:val="multilevel"/>
    <w:tmpl w:val="4B1B0823"/>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cs="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cs="Courier New" w:hint="default"/>
      </w:rPr>
    </w:lvl>
    <w:lvl w:ilvl="8">
      <w:start w:val="1"/>
      <w:numFmt w:val="bullet"/>
      <w:lvlText w:val=""/>
      <w:lvlJc w:val="left"/>
      <w:pPr>
        <w:ind w:left="7344" w:hanging="360"/>
      </w:pPr>
      <w:rPr>
        <w:rFonts w:ascii="Wingdings" w:hAnsi="Wingdings" w:hint="default"/>
      </w:rPr>
    </w:lvl>
  </w:abstractNum>
  <w:abstractNum w:abstractNumId="39"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2C4F6E"/>
    <w:multiLevelType w:val="hybridMultilevel"/>
    <w:tmpl w:val="F3C8F8B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46" w15:restartNumberingAfterBreak="0">
    <w:nsid w:val="5ABA4C4B"/>
    <w:multiLevelType w:val="multilevel"/>
    <w:tmpl w:val="5ABA4C4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067679"/>
    <w:multiLevelType w:val="multilevel"/>
    <w:tmpl w:val="61067679"/>
    <w:lvl w:ilvl="0">
      <w:start w:val="1"/>
      <w:numFmt w:val="decimal"/>
      <w:lvlText w:val="%1."/>
      <w:lvlJc w:val="left"/>
      <w:pPr>
        <w:ind w:left="411" w:hanging="360"/>
      </w:pPr>
      <w:rPr>
        <w:rFonts w:hint="default"/>
      </w:rPr>
    </w:lvl>
    <w:lvl w:ilvl="1">
      <w:start w:val="1"/>
      <w:numFmt w:val="lowerLetter"/>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49" w15:restartNumberingAfterBreak="0">
    <w:nsid w:val="62257CA5"/>
    <w:multiLevelType w:val="hybridMultilevel"/>
    <w:tmpl w:val="52C24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3C96B06"/>
    <w:multiLevelType w:val="multilevel"/>
    <w:tmpl w:val="63C96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AA120A"/>
    <w:multiLevelType w:val="hybridMultilevel"/>
    <w:tmpl w:val="E060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EB5E48"/>
    <w:multiLevelType w:val="multilevel"/>
    <w:tmpl w:val="64EB5E48"/>
    <w:lvl w:ilvl="0">
      <w:start w:val="1"/>
      <w:numFmt w:val="bullet"/>
      <w:lvlText w:val="o"/>
      <w:lvlJc w:val="left"/>
      <w:pPr>
        <w:ind w:left="1224" w:hanging="360"/>
      </w:pPr>
      <w:rPr>
        <w:rFonts w:ascii="Courier New" w:hAnsi="Courier New" w:cs="Courier New"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54" w15:restartNumberingAfterBreak="0">
    <w:nsid w:val="651108E5"/>
    <w:multiLevelType w:val="multilevel"/>
    <w:tmpl w:val="651108E5"/>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431897"/>
    <w:multiLevelType w:val="hybridMultilevel"/>
    <w:tmpl w:val="F86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2C23B42"/>
    <w:multiLevelType w:val="hybridMultilevel"/>
    <w:tmpl w:val="1CB0F07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36D7529"/>
    <w:multiLevelType w:val="hybridMultilevel"/>
    <w:tmpl w:val="0A28F7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9836006"/>
    <w:multiLevelType w:val="multilevel"/>
    <w:tmpl w:val="79836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1435DE"/>
    <w:multiLevelType w:val="hybridMultilevel"/>
    <w:tmpl w:val="2EDC2B7A"/>
    <w:lvl w:ilvl="0" w:tplc="7F520DE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0"/>
  </w:num>
  <w:num w:numId="4">
    <w:abstractNumId w:val="57"/>
  </w:num>
  <w:num w:numId="5">
    <w:abstractNumId w:val="27"/>
  </w:num>
  <w:num w:numId="6">
    <w:abstractNumId w:val="23"/>
  </w:num>
  <w:num w:numId="7">
    <w:abstractNumId w:val="16"/>
  </w:num>
  <w:num w:numId="8">
    <w:abstractNumId w:val="63"/>
  </w:num>
  <w:num w:numId="9">
    <w:abstractNumId w:val="34"/>
  </w:num>
  <w:num w:numId="10">
    <w:abstractNumId w:val="50"/>
  </w:num>
  <w:num w:numId="11">
    <w:abstractNumId w:val="61"/>
  </w:num>
  <w:num w:numId="12">
    <w:abstractNumId w:val="12"/>
  </w:num>
  <w:num w:numId="13">
    <w:abstractNumId w:val="3"/>
  </w:num>
  <w:num w:numId="14">
    <w:abstractNumId w:val="7"/>
  </w:num>
  <w:num w:numId="15">
    <w:abstractNumId w:val="15"/>
  </w:num>
  <w:num w:numId="16">
    <w:abstractNumId w:val="44"/>
  </w:num>
  <w:num w:numId="17">
    <w:abstractNumId w:val="54"/>
  </w:num>
  <w:num w:numId="18">
    <w:abstractNumId w:val="53"/>
  </w:num>
  <w:num w:numId="19">
    <w:abstractNumId w:val="38"/>
  </w:num>
  <w:num w:numId="20">
    <w:abstractNumId w:val="62"/>
  </w:num>
  <w:num w:numId="21">
    <w:abstractNumId w:val="37"/>
  </w:num>
  <w:num w:numId="22">
    <w:abstractNumId w:val="45"/>
  </w:num>
  <w:num w:numId="23">
    <w:abstractNumId w:val="46"/>
  </w:num>
  <w:num w:numId="24">
    <w:abstractNumId w:val="33"/>
  </w:num>
  <w:num w:numId="25">
    <w:abstractNumId w:val="42"/>
  </w:num>
  <w:num w:numId="26">
    <w:abstractNumId w:val="48"/>
  </w:num>
  <w:num w:numId="27">
    <w:abstractNumId w:val="43"/>
  </w:num>
  <w:num w:numId="28">
    <w:abstractNumId w:val="47"/>
  </w:num>
  <w:num w:numId="29">
    <w:abstractNumId w:val="58"/>
  </w:num>
  <w:num w:numId="30">
    <w:abstractNumId w:val="51"/>
  </w:num>
  <w:num w:numId="31">
    <w:abstractNumId w:val="19"/>
  </w:num>
  <w:num w:numId="32">
    <w:abstractNumId w:val="21"/>
  </w:num>
  <w:num w:numId="33">
    <w:abstractNumId w:val="39"/>
  </w:num>
  <w:num w:numId="34">
    <w:abstractNumId w:val="64"/>
  </w:num>
  <w:num w:numId="35">
    <w:abstractNumId w:val="24"/>
  </w:num>
  <w:num w:numId="36">
    <w:abstractNumId w:val="2"/>
  </w:num>
  <w:num w:numId="37">
    <w:abstractNumId w:val="28"/>
  </w:num>
  <w:num w:numId="38">
    <w:abstractNumId w:val="20"/>
  </w:num>
  <w:num w:numId="39">
    <w:abstractNumId w:val="22"/>
  </w:num>
  <w:num w:numId="40">
    <w:abstractNumId w:val="36"/>
  </w:num>
  <w:num w:numId="41">
    <w:abstractNumId w:val="26"/>
  </w:num>
  <w:num w:numId="42">
    <w:abstractNumId w:val="9"/>
  </w:num>
  <w:num w:numId="43">
    <w:abstractNumId w:val="29"/>
  </w:num>
  <w:num w:numId="44">
    <w:abstractNumId w:val="35"/>
  </w:num>
  <w:num w:numId="45">
    <w:abstractNumId w:val="8"/>
  </w:num>
  <w:num w:numId="46">
    <w:abstractNumId w:val="25"/>
  </w:num>
  <w:num w:numId="47">
    <w:abstractNumId w:val="30"/>
  </w:num>
  <w:num w:numId="48">
    <w:abstractNumId w:val="55"/>
  </w:num>
  <w:num w:numId="49">
    <w:abstractNumId w:val="6"/>
  </w:num>
  <w:num w:numId="50">
    <w:abstractNumId w:val="4"/>
  </w:num>
  <w:num w:numId="51">
    <w:abstractNumId w:val="14"/>
  </w:num>
  <w:num w:numId="52">
    <w:abstractNumId w:val="10"/>
  </w:num>
  <w:num w:numId="53">
    <w:abstractNumId w:val="49"/>
  </w:num>
  <w:num w:numId="54">
    <w:abstractNumId w:val="32"/>
  </w:num>
  <w:num w:numId="55">
    <w:abstractNumId w:val="56"/>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13"/>
  </w:num>
  <w:num w:numId="59">
    <w:abstractNumId w:val="5"/>
  </w:num>
  <w:num w:numId="60">
    <w:abstractNumId w:val="52"/>
  </w:num>
  <w:num w:numId="61">
    <w:abstractNumId w:val="31"/>
  </w:num>
  <w:num w:numId="62">
    <w:abstractNumId w:val="60"/>
  </w:num>
  <w:num w:numId="63">
    <w:abstractNumId w:val="17"/>
  </w:num>
  <w:num w:numId="64">
    <w:abstractNumId w:val="1"/>
  </w:num>
  <w:num w:numId="65">
    <w:abstractNumId w:val="41"/>
  </w:num>
  <w:num w:numId="66">
    <w:abstractNumId w:val="59"/>
  </w:num>
  <w:num w:numId="67">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4"/>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49E"/>
    <w:rsid w:val="000037E6"/>
    <w:rsid w:val="00003C00"/>
    <w:rsid w:val="0000451E"/>
    <w:rsid w:val="00004772"/>
    <w:rsid w:val="00004B2B"/>
    <w:rsid w:val="00004B55"/>
    <w:rsid w:val="00004D53"/>
    <w:rsid w:val="0000553D"/>
    <w:rsid w:val="000057C4"/>
    <w:rsid w:val="00005A42"/>
    <w:rsid w:val="00006491"/>
    <w:rsid w:val="0000687F"/>
    <w:rsid w:val="00006BA1"/>
    <w:rsid w:val="00006BA2"/>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573"/>
    <w:rsid w:val="0001581C"/>
    <w:rsid w:val="00015957"/>
    <w:rsid w:val="00015E7C"/>
    <w:rsid w:val="00015E9C"/>
    <w:rsid w:val="00015FCA"/>
    <w:rsid w:val="00016AAD"/>
    <w:rsid w:val="00016BD6"/>
    <w:rsid w:val="000170CF"/>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4BA"/>
    <w:rsid w:val="00024521"/>
    <w:rsid w:val="00024605"/>
    <w:rsid w:val="0002577B"/>
    <w:rsid w:val="0002650B"/>
    <w:rsid w:val="0002694F"/>
    <w:rsid w:val="00026954"/>
    <w:rsid w:val="0002702C"/>
    <w:rsid w:val="000273F2"/>
    <w:rsid w:val="00027547"/>
    <w:rsid w:val="00027676"/>
    <w:rsid w:val="00027B51"/>
    <w:rsid w:val="00027BA5"/>
    <w:rsid w:val="00027DDD"/>
    <w:rsid w:val="00027EC7"/>
    <w:rsid w:val="00030AEB"/>
    <w:rsid w:val="00031048"/>
    <w:rsid w:val="000311B4"/>
    <w:rsid w:val="000318CC"/>
    <w:rsid w:val="00031B23"/>
    <w:rsid w:val="00031CB6"/>
    <w:rsid w:val="00032394"/>
    <w:rsid w:val="0003280F"/>
    <w:rsid w:val="00032A6B"/>
    <w:rsid w:val="00032AD4"/>
    <w:rsid w:val="00033BD5"/>
    <w:rsid w:val="0003412E"/>
    <w:rsid w:val="00034378"/>
    <w:rsid w:val="0003483E"/>
    <w:rsid w:val="000348E9"/>
    <w:rsid w:val="00034A29"/>
    <w:rsid w:val="00034B70"/>
    <w:rsid w:val="00034F95"/>
    <w:rsid w:val="0003504C"/>
    <w:rsid w:val="00035215"/>
    <w:rsid w:val="0003544D"/>
    <w:rsid w:val="00035865"/>
    <w:rsid w:val="00035AF9"/>
    <w:rsid w:val="00035C07"/>
    <w:rsid w:val="00035DF7"/>
    <w:rsid w:val="0003669D"/>
    <w:rsid w:val="00036720"/>
    <w:rsid w:val="00036D0E"/>
    <w:rsid w:val="00036D2B"/>
    <w:rsid w:val="00037121"/>
    <w:rsid w:val="00037151"/>
    <w:rsid w:val="000372EB"/>
    <w:rsid w:val="00037663"/>
    <w:rsid w:val="00037ABF"/>
    <w:rsid w:val="00037BAB"/>
    <w:rsid w:val="0004020F"/>
    <w:rsid w:val="00040436"/>
    <w:rsid w:val="0004098A"/>
    <w:rsid w:val="00040B1A"/>
    <w:rsid w:val="00040DD6"/>
    <w:rsid w:val="0004130A"/>
    <w:rsid w:val="00041D41"/>
    <w:rsid w:val="00041E6A"/>
    <w:rsid w:val="00041F57"/>
    <w:rsid w:val="00042857"/>
    <w:rsid w:val="00042881"/>
    <w:rsid w:val="000428EC"/>
    <w:rsid w:val="00042BD6"/>
    <w:rsid w:val="00042FA4"/>
    <w:rsid w:val="0004333A"/>
    <w:rsid w:val="00043924"/>
    <w:rsid w:val="00043AAC"/>
    <w:rsid w:val="00043D08"/>
    <w:rsid w:val="00043D60"/>
    <w:rsid w:val="00043DDE"/>
    <w:rsid w:val="000441D8"/>
    <w:rsid w:val="00044C1F"/>
    <w:rsid w:val="00045242"/>
    <w:rsid w:val="000454A9"/>
    <w:rsid w:val="00045777"/>
    <w:rsid w:val="00045953"/>
    <w:rsid w:val="00045C0F"/>
    <w:rsid w:val="00045E87"/>
    <w:rsid w:val="000462BD"/>
    <w:rsid w:val="0004687C"/>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5C6"/>
    <w:rsid w:val="00050D9A"/>
    <w:rsid w:val="00051F24"/>
    <w:rsid w:val="00051FF7"/>
    <w:rsid w:val="000525D5"/>
    <w:rsid w:val="00052798"/>
    <w:rsid w:val="00052E94"/>
    <w:rsid w:val="00053127"/>
    <w:rsid w:val="00053301"/>
    <w:rsid w:val="00053968"/>
    <w:rsid w:val="000539DF"/>
    <w:rsid w:val="00053D52"/>
    <w:rsid w:val="00054733"/>
    <w:rsid w:val="00054AF3"/>
    <w:rsid w:val="00054E69"/>
    <w:rsid w:val="0005518B"/>
    <w:rsid w:val="000552A3"/>
    <w:rsid w:val="00055916"/>
    <w:rsid w:val="00055A5F"/>
    <w:rsid w:val="00055AEE"/>
    <w:rsid w:val="00055D8E"/>
    <w:rsid w:val="00055DD9"/>
    <w:rsid w:val="000565F8"/>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4E3"/>
    <w:rsid w:val="000668F5"/>
    <w:rsid w:val="00066C5D"/>
    <w:rsid w:val="00066C5F"/>
    <w:rsid w:val="00066E15"/>
    <w:rsid w:val="0006708D"/>
    <w:rsid w:val="0006750D"/>
    <w:rsid w:val="0006751D"/>
    <w:rsid w:val="00067756"/>
    <w:rsid w:val="00067971"/>
    <w:rsid w:val="00067CA5"/>
    <w:rsid w:val="0007014B"/>
    <w:rsid w:val="000703DD"/>
    <w:rsid w:val="000704F6"/>
    <w:rsid w:val="00070722"/>
    <w:rsid w:val="00070832"/>
    <w:rsid w:val="0007085A"/>
    <w:rsid w:val="00070A07"/>
    <w:rsid w:val="00070CDB"/>
    <w:rsid w:val="00070F55"/>
    <w:rsid w:val="00070F7A"/>
    <w:rsid w:val="00071550"/>
    <w:rsid w:val="000715E5"/>
    <w:rsid w:val="00071848"/>
    <w:rsid w:val="00071853"/>
    <w:rsid w:val="000718C6"/>
    <w:rsid w:val="00071AD9"/>
    <w:rsid w:val="00071B5D"/>
    <w:rsid w:val="0007285E"/>
    <w:rsid w:val="00072C0D"/>
    <w:rsid w:val="00072DC6"/>
    <w:rsid w:val="00072F21"/>
    <w:rsid w:val="0007316B"/>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463"/>
    <w:rsid w:val="000815CE"/>
    <w:rsid w:val="00081635"/>
    <w:rsid w:val="00081DC9"/>
    <w:rsid w:val="00082468"/>
    <w:rsid w:val="00082541"/>
    <w:rsid w:val="00082F50"/>
    <w:rsid w:val="00083F62"/>
    <w:rsid w:val="00085103"/>
    <w:rsid w:val="000851CE"/>
    <w:rsid w:val="0008556B"/>
    <w:rsid w:val="00085775"/>
    <w:rsid w:val="00085A2F"/>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56"/>
    <w:rsid w:val="00093387"/>
    <w:rsid w:val="00093709"/>
    <w:rsid w:val="00093802"/>
    <w:rsid w:val="0009395A"/>
    <w:rsid w:val="00093E54"/>
    <w:rsid w:val="00093EA7"/>
    <w:rsid w:val="00093F2B"/>
    <w:rsid w:val="000944AC"/>
    <w:rsid w:val="00094FD9"/>
    <w:rsid w:val="000950A4"/>
    <w:rsid w:val="00095294"/>
    <w:rsid w:val="000955E5"/>
    <w:rsid w:val="0009567B"/>
    <w:rsid w:val="000956D5"/>
    <w:rsid w:val="00095833"/>
    <w:rsid w:val="00095AF3"/>
    <w:rsid w:val="00096275"/>
    <w:rsid w:val="00096322"/>
    <w:rsid w:val="0009668C"/>
    <w:rsid w:val="00096A65"/>
    <w:rsid w:val="00096BE9"/>
    <w:rsid w:val="00096DAB"/>
    <w:rsid w:val="000972EE"/>
    <w:rsid w:val="000975DF"/>
    <w:rsid w:val="00097EF1"/>
    <w:rsid w:val="000A044F"/>
    <w:rsid w:val="000A064D"/>
    <w:rsid w:val="000A06EF"/>
    <w:rsid w:val="000A09CE"/>
    <w:rsid w:val="000A0F05"/>
    <w:rsid w:val="000A0F60"/>
    <w:rsid w:val="000A0F85"/>
    <w:rsid w:val="000A15A8"/>
    <w:rsid w:val="000A1943"/>
    <w:rsid w:val="000A19C4"/>
    <w:rsid w:val="000A1D8E"/>
    <w:rsid w:val="000A1DC1"/>
    <w:rsid w:val="000A1FD8"/>
    <w:rsid w:val="000A2645"/>
    <w:rsid w:val="000A276B"/>
    <w:rsid w:val="000A28C7"/>
    <w:rsid w:val="000A2E9C"/>
    <w:rsid w:val="000A3086"/>
    <w:rsid w:val="000A3652"/>
    <w:rsid w:val="000A3871"/>
    <w:rsid w:val="000A3A2C"/>
    <w:rsid w:val="000A3ABE"/>
    <w:rsid w:val="000A3D33"/>
    <w:rsid w:val="000A3E1E"/>
    <w:rsid w:val="000A3EE4"/>
    <w:rsid w:val="000A3FFA"/>
    <w:rsid w:val="000A4246"/>
    <w:rsid w:val="000A45F6"/>
    <w:rsid w:val="000A499F"/>
    <w:rsid w:val="000A4D43"/>
    <w:rsid w:val="000A4FB1"/>
    <w:rsid w:val="000A50A7"/>
    <w:rsid w:val="000A5202"/>
    <w:rsid w:val="000A541D"/>
    <w:rsid w:val="000A5555"/>
    <w:rsid w:val="000A5783"/>
    <w:rsid w:val="000A5B5D"/>
    <w:rsid w:val="000A5DBB"/>
    <w:rsid w:val="000A60DA"/>
    <w:rsid w:val="000A6210"/>
    <w:rsid w:val="000A6215"/>
    <w:rsid w:val="000A6347"/>
    <w:rsid w:val="000A63D1"/>
    <w:rsid w:val="000A64FC"/>
    <w:rsid w:val="000A65F8"/>
    <w:rsid w:val="000A68C9"/>
    <w:rsid w:val="000A6936"/>
    <w:rsid w:val="000A6B13"/>
    <w:rsid w:val="000A70EE"/>
    <w:rsid w:val="000A75D1"/>
    <w:rsid w:val="000A774E"/>
    <w:rsid w:val="000A77D4"/>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95F"/>
    <w:rsid w:val="000B4BE4"/>
    <w:rsid w:val="000B4F97"/>
    <w:rsid w:val="000B57C0"/>
    <w:rsid w:val="000B5957"/>
    <w:rsid w:val="000B5B0F"/>
    <w:rsid w:val="000B5CD9"/>
    <w:rsid w:val="000B6113"/>
    <w:rsid w:val="000B616C"/>
    <w:rsid w:val="000B6267"/>
    <w:rsid w:val="000B6341"/>
    <w:rsid w:val="000B65EE"/>
    <w:rsid w:val="000B68C8"/>
    <w:rsid w:val="000B7448"/>
    <w:rsid w:val="000B7BC6"/>
    <w:rsid w:val="000B7C60"/>
    <w:rsid w:val="000B7C61"/>
    <w:rsid w:val="000C03F7"/>
    <w:rsid w:val="000C0843"/>
    <w:rsid w:val="000C0B8E"/>
    <w:rsid w:val="000C0B9A"/>
    <w:rsid w:val="000C14D3"/>
    <w:rsid w:val="000C14D8"/>
    <w:rsid w:val="000C163D"/>
    <w:rsid w:val="000C1776"/>
    <w:rsid w:val="000C17DE"/>
    <w:rsid w:val="000C1BFA"/>
    <w:rsid w:val="000C1CE6"/>
    <w:rsid w:val="000C1F40"/>
    <w:rsid w:val="000C1FBE"/>
    <w:rsid w:val="000C25CE"/>
    <w:rsid w:val="000C25F7"/>
    <w:rsid w:val="000C2E4E"/>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A66"/>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A0D"/>
    <w:rsid w:val="000E2E95"/>
    <w:rsid w:val="000E2EA4"/>
    <w:rsid w:val="000E3490"/>
    <w:rsid w:val="000E3676"/>
    <w:rsid w:val="000E3965"/>
    <w:rsid w:val="000E3B12"/>
    <w:rsid w:val="000E3B6D"/>
    <w:rsid w:val="000E3D4A"/>
    <w:rsid w:val="000E3ED5"/>
    <w:rsid w:val="000E41FC"/>
    <w:rsid w:val="000E4206"/>
    <w:rsid w:val="000E4485"/>
    <w:rsid w:val="000E47C9"/>
    <w:rsid w:val="000E4EA6"/>
    <w:rsid w:val="000E5589"/>
    <w:rsid w:val="000E578F"/>
    <w:rsid w:val="000E5D96"/>
    <w:rsid w:val="000E6230"/>
    <w:rsid w:val="000E6614"/>
    <w:rsid w:val="000E6778"/>
    <w:rsid w:val="000E6B69"/>
    <w:rsid w:val="000E6C5C"/>
    <w:rsid w:val="000E6CC2"/>
    <w:rsid w:val="000E6D17"/>
    <w:rsid w:val="000E744F"/>
    <w:rsid w:val="000E74B9"/>
    <w:rsid w:val="000E7879"/>
    <w:rsid w:val="000E7CD6"/>
    <w:rsid w:val="000E7E5A"/>
    <w:rsid w:val="000F02E6"/>
    <w:rsid w:val="000F0ADA"/>
    <w:rsid w:val="000F0C34"/>
    <w:rsid w:val="000F0D46"/>
    <w:rsid w:val="000F138D"/>
    <w:rsid w:val="000F15BC"/>
    <w:rsid w:val="000F15C3"/>
    <w:rsid w:val="000F1831"/>
    <w:rsid w:val="000F1D4D"/>
    <w:rsid w:val="000F1D54"/>
    <w:rsid w:val="000F1E33"/>
    <w:rsid w:val="000F1E88"/>
    <w:rsid w:val="000F2398"/>
    <w:rsid w:val="000F2D03"/>
    <w:rsid w:val="000F2DAD"/>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CE0"/>
    <w:rsid w:val="000F7E01"/>
    <w:rsid w:val="00100184"/>
    <w:rsid w:val="001002F5"/>
    <w:rsid w:val="0010082B"/>
    <w:rsid w:val="001009D5"/>
    <w:rsid w:val="00100A68"/>
    <w:rsid w:val="00100B0C"/>
    <w:rsid w:val="00100B8C"/>
    <w:rsid w:val="00100C07"/>
    <w:rsid w:val="0010117E"/>
    <w:rsid w:val="00101252"/>
    <w:rsid w:val="001019AF"/>
    <w:rsid w:val="00101D04"/>
    <w:rsid w:val="00101D75"/>
    <w:rsid w:val="00101EB0"/>
    <w:rsid w:val="00101F78"/>
    <w:rsid w:val="0010205D"/>
    <w:rsid w:val="0010211E"/>
    <w:rsid w:val="001021F2"/>
    <w:rsid w:val="00102241"/>
    <w:rsid w:val="00102520"/>
    <w:rsid w:val="00102FA8"/>
    <w:rsid w:val="00102FB6"/>
    <w:rsid w:val="001030B2"/>
    <w:rsid w:val="00103B0F"/>
    <w:rsid w:val="00103DA2"/>
    <w:rsid w:val="00104476"/>
    <w:rsid w:val="00104BED"/>
    <w:rsid w:val="00105046"/>
    <w:rsid w:val="001053D1"/>
    <w:rsid w:val="00105572"/>
    <w:rsid w:val="00105875"/>
    <w:rsid w:val="0010608C"/>
    <w:rsid w:val="001061CE"/>
    <w:rsid w:val="0010645F"/>
    <w:rsid w:val="0010691B"/>
    <w:rsid w:val="00106A1C"/>
    <w:rsid w:val="001073E2"/>
    <w:rsid w:val="001104E5"/>
    <w:rsid w:val="00110632"/>
    <w:rsid w:val="001108D8"/>
    <w:rsid w:val="00110A99"/>
    <w:rsid w:val="001110A2"/>
    <w:rsid w:val="00111584"/>
    <w:rsid w:val="001117C0"/>
    <w:rsid w:val="001119FE"/>
    <w:rsid w:val="00111BA9"/>
    <w:rsid w:val="00111D56"/>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F92"/>
    <w:rsid w:val="00115287"/>
    <w:rsid w:val="00115573"/>
    <w:rsid w:val="001155F6"/>
    <w:rsid w:val="0011590F"/>
    <w:rsid w:val="00115DA8"/>
    <w:rsid w:val="00116578"/>
    <w:rsid w:val="00116742"/>
    <w:rsid w:val="00116ED8"/>
    <w:rsid w:val="00116F3F"/>
    <w:rsid w:val="001171C6"/>
    <w:rsid w:val="00117471"/>
    <w:rsid w:val="00117596"/>
    <w:rsid w:val="00117CDE"/>
    <w:rsid w:val="00120206"/>
    <w:rsid w:val="001204B7"/>
    <w:rsid w:val="001205EF"/>
    <w:rsid w:val="00120A16"/>
    <w:rsid w:val="00120B6C"/>
    <w:rsid w:val="0012158D"/>
    <w:rsid w:val="00121DD1"/>
    <w:rsid w:val="00121F38"/>
    <w:rsid w:val="00122188"/>
    <w:rsid w:val="001231D0"/>
    <w:rsid w:val="001232A6"/>
    <w:rsid w:val="001233A6"/>
    <w:rsid w:val="0012374A"/>
    <w:rsid w:val="0012406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394"/>
    <w:rsid w:val="001303B7"/>
    <w:rsid w:val="001308E1"/>
    <w:rsid w:val="00130A82"/>
    <w:rsid w:val="00131530"/>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6C3"/>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D7E"/>
    <w:rsid w:val="00136DF2"/>
    <w:rsid w:val="00136E19"/>
    <w:rsid w:val="0013755E"/>
    <w:rsid w:val="00137B74"/>
    <w:rsid w:val="00137EE0"/>
    <w:rsid w:val="00140011"/>
    <w:rsid w:val="001400C1"/>
    <w:rsid w:val="00140292"/>
    <w:rsid w:val="00140674"/>
    <w:rsid w:val="001407B1"/>
    <w:rsid w:val="001407E4"/>
    <w:rsid w:val="001408C1"/>
    <w:rsid w:val="00140C9C"/>
    <w:rsid w:val="0014176E"/>
    <w:rsid w:val="00141A79"/>
    <w:rsid w:val="00141AB4"/>
    <w:rsid w:val="00141DC8"/>
    <w:rsid w:val="00141EE0"/>
    <w:rsid w:val="00141FF8"/>
    <w:rsid w:val="00142019"/>
    <w:rsid w:val="00142056"/>
    <w:rsid w:val="00142066"/>
    <w:rsid w:val="00142084"/>
    <w:rsid w:val="00142A38"/>
    <w:rsid w:val="00143130"/>
    <w:rsid w:val="00143332"/>
    <w:rsid w:val="001433E3"/>
    <w:rsid w:val="001433FB"/>
    <w:rsid w:val="00143438"/>
    <w:rsid w:val="00143644"/>
    <w:rsid w:val="00143898"/>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6239"/>
    <w:rsid w:val="00156335"/>
    <w:rsid w:val="0015635D"/>
    <w:rsid w:val="0015656C"/>
    <w:rsid w:val="001565B3"/>
    <w:rsid w:val="001566C7"/>
    <w:rsid w:val="00156CC4"/>
    <w:rsid w:val="00156D73"/>
    <w:rsid w:val="00156DCE"/>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959"/>
    <w:rsid w:val="00161B65"/>
    <w:rsid w:val="00161B94"/>
    <w:rsid w:val="00161D3A"/>
    <w:rsid w:val="001627A0"/>
    <w:rsid w:val="00162A43"/>
    <w:rsid w:val="001631D6"/>
    <w:rsid w:val="001634B2"/>
    <w:rsid w:val="00163DAA"/>
    <w:rsid w:val="00163E9B"/>
    <w:rsid w:val="00164078"/>
    <w:rsid w:val="001641A0"/>
    <w:rsid w:val="001646A2"/>
    <w:rsid w:val="0016479B"/>
    <w:rsid w:val="00164A63"/>
    <w:rsid w:val="00164C84"/>
    <w:rsid w:val="00164D38"/>
    <w:rsid w:val="00164F8F"/>
    <w:rsid w:val="001651D4"/>
    <w:rsid w:val="0016532A"/>
    <w:rsid w:val="001653E7"/>
    <w:rsid w:val="00165430"/>
    <w:rsid w:val="0016611B"/>
    <w:rsid w:val="00166451"/>
    <w:rsid w:val="00166529"/>
    <w:rsid w:val="001668D9"/>
    <w:rsid w:val="00166C9C"/>
    <w:rsid w:val="00166D17"/>
    <w:rsid w:val="00167B9E"/>
    <w:rsid w:val="00167E4A"/>
    <w:rsid w:val="00170183"/>
    <w:rsid w:val="001704DE"/>
    <w:rsid w:val="00170852"/>
    <w:rsid w:val="00170AD2"/>
    <w:rsid w:val="00170EC6"/>
    <w:rsid w:val="00171306"/>
    <w:rsid w:val="0017157A"/>
    <w:rsid w:val="0017158C"/>
    <w:rsid w:val="001715B6"/>
    <w:rsid w:val="001715B9"/>
    <w:rsid w:val="00171970"/>
    <w:rsid w:val="00171C9C"/>
    <w:rsid w:val="001725CC"/>
    <w:rsid w:val="001727E0"/>
    <w:rsid w:val="001733D8"/>
    <w:rsid w:val="0017373E"/>
    <w:rsid w:val="00173BCF"/>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5E77"/>
    <w:rsid w:val="00176600"/>
    <w:rsid w:val="00176787"/>
    <w:rsid w:val="00176CA1"/>
    <w:rsid w:val="00176CA7"/>
    <w:rsid w:val="001773D8"/>
    <w:rsid w:val="00177932"/>
    <w:rsid w:val="00177D2C"/>
    <w:rsid w:val="00177F4D"/>
    <w:rsid w:val="00177FCB"/>
    <w:rsid w:val="00177FF6"/>
    <w:rsid w:val="00180118"/>
    <w:rsid w:val="0018061D"/>
    <w:rsid w:val="00180C5D"/>
    <w:rsid w:val="00180E43"/>
    <w:rsid w:val="001816B0"/>
    <w:rsid w:val="001818B0"/>
    <w:rsid w:val="00181B87"/>
    <w:rsid w:val="00181BD1"/>
    <w:rsid w:val="00181F90"/>
    <w:rsid w:val="00182823"/>
    <w:rsid w:val="0018295C"/>
    <w:rsid w:val="00182B97"/>
    <w:rsid w:val="001835B0"/>
    <w:rsid w:val="00183669"/>
    <w:rsid w:val="0018375D"/>
    <w:rsid w:val="001841FC"/>
    <w:rsid w:val="001843AF"/>
    <w:rsid w:val="0018445A"/>
    <w:rsid w:val="00184B70"/>
    <w:rsid w:val="0018527E"/>
    <w:rsid w:val="001853CF"/>
    <w:rsid w:val="001854B8"/>
    <w:rsid w:val="00185B9E"/>
    <w:rsid w:val="00185E5A"/>
    <w:rsid w:val="00185E71"/>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258E"/>
    <w:rsid w:val="00192937"/>
    <w:rsid w:val="0019351F"/>
    <w:rsid w:val="001937D0"/>
    <w:rsid w:val="00193C9C"/>
    <w:rsid w:val="00193E72"/>
    <w:rsid w:val="001940EE"/>
    <w:rsid w:val="0019410E"/>
    <w:rsid w:val="0019465E"/>
    <w:rsid w:val="00194721"/>
    <w:rsid w:val="001949BC"/>
    <w:rsid w:val="001949F7"/>
    <w:rsid w:val="00194B2B"/>
    <w:rsid w:val="00194E9E"/>
    <w:rsid w:val="00194EC7"/>
    <w:rsid w:val="00194F57"/>
    <w:rsid w:val="001955AF"/>
    <w:rsid w:val="00195692"/>
    <w:rsid w:val="001956B7"/>
    <w:rsid w:val="00195981"/>
    <w:rsid w:val="00195A1B"/>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97BFA"/>
    <w:rsid w:val="00197CA4"/>
    <w:rsid w:val="001A0659"/>
    <w:rsid w:val="001A07A3"/>
    <w:rsid w:val="001A1051"/>
    <w:rsid w:val="001A106D"/>
    <w:rsid w:val="001A1382"/>
    <w:rsid w:val="001A1738"/>
    <w:rsid w:val="001A18E8"/>
    <w:rsid w:val="001A1A51"/>
    <w:rsid w:val="001A1D53"/>
    <w:rsid w:val="001A1D97"/>
    <w:rsid w:val="001A1DD1"/>
    <w:rsid w:val="001A1FDE"/>
    <w:rsid w:val="001A2070"/>
    <w:rsid w:val="001A219E"/>
    <w:rsid w:val="001A2367"/>
    <w:rsid w:val="001A23D3"/>
    <w:rsid w:val="001A2476"/>
    <w:rsid w:val="001A2631"/>
    <w:rsid w:val="001A280A"/>
    <w:rsid w:val="001A2B4A"/>
    <w:rsid w:val="001A2D11"/>
    <w:rsid w:val="001A32B4"/>
    <w:rsid w:val="001A3390"/>
    <w:rsid w:val="001A33CF"/>
    <w:rsid w:val="001A3893"/>
    <w:rsid w:val="001A3FB6"/>
    <w:rsid w:val="001A40FE"/>
    <w:rsid w:val="001A41F7"/>
    <w:rsid w:val="001A45CF"/>
    <w:rsid w:val="001A47CB"/>
    <w:rsid w:val="001A492B"/>
    <w:rsid w:val="001A496D"/>
    <w:rsid w:val="001A4E90"/>
    <w:rsid w:val="001A4FE7"/>
    <w:rsid w:val="001A5110"/>
    <w:rsid w:val="001A5251"/>
    <w:rsid w:val="001A551B"/>
    <w:rsid w:val="001A55DB"/>
    <w:rsid w:val="001A5F20"/>
    <w:rsid w:val="001A638E"/>
    <w:rsid w:val="001A69BE"/>
    <w:rsid w:val="001A77BA"/>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665"/>
    <w:rsid w:val="001B3974"/>
    <w:rsid w:val="001B397F"/>
    <w:rsid w:val="001B3CC5"/>
    <w:rsid w:val="001B3EF1"/>
    <w:rsid w:val="001B4024"/>
    <w:rsid w:val="001B43C8"/>
    <w:rsid w:val="001B4606"/>
    <w:rsid w:val="001B497E"/>
    <w:rsid w:val="001B4CBF"/>
    <w:rsid w:val="001B5287"/>
    <w:rsid w:val="001B5383"/>
    <w:rsid w:val="001B543E"/>
    <w:rsid w:val="001B57E7"/>
    <w:rsid w:val="001B5810"/>
    <w:rsid w:val="001B5ADB"/>
    <w:rsid w:val="001B61F2"/>
    <w:rsid w:val="001B68FA"/>
    <w:rsid w:val="001B6ED2"/>
    <w:rsid w:val="001B6F08"/>
    <w:rsid w:val="001B743F"/>
    <w:rsid w:val="001B78FC"/>
    <w:rsid w:val="001B79C7"/>
    <w:rsid w:val="001B7A82"/>
    <w:rsid w:val="001B7D3A"/>
    <w:rsid w:val="001B7D6A"/>
    <w:rsid w:val="001C04DD"/>
    <w:rsid w:val="001C0919"/>
    <w:rsid w:val="001C0DE2"/>
    <w:rsid w:val="001C0EAE"/>
    <w:rsid w:val="001C0F77"/>
    <w:rsid w:val="001C1137"/>
    <w:rsid w:val="001C12BD"/>
    <w:rsid w:val="001C167A"/>
    <w:rsid w:val="001C1A1B"/>
    <w:rsid w:val="001C1A3D"/>
    <w:rsid w:val="001C20CF"/>
    <w:rsid w:val="001C277E"/>
    <w:rsid w:val="001C2A35"/>
    <w:rsid w:val="001C2B0B"/>
    <w:rsid w:val="001C302E"/>
    <w:rsid w:val="001C313B"/>
    <w:rsid w:val="001C32BA"/>
    <w:rsid w:val="001C34C6"/>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D0C"/>
    <w:rsid w:val="001C7B13"/>
    <w:rsid w:val="001C7D50"/>
    <w:rsid w:val="001C7EED"/>
    <w:rsid w:val="001D02A3"/>
    <w:rsid w:val="001D0577"/>
    <w:rsid w:val="001D06A5"/>
    <w:rsid w:val="001D0C0F"/>
    <w:rsid w:val="001D1122"/>
    <w:rsid w:val="001D1271"/>
    <w:rsid w:val="001D12C4"/>
    <w:rsid w:val="001D140A"/>
    <w:rsid w:val="001D1477"/>
    <w:rsid w:val="001D1519"/>
    <w:rsid w:val="001D1E3D"/>
    <w:rsid w:val="001D206B"/>
    <w:rsid w:val="001D20EF"/>
    <w:rsid w:val="001D237E"/>
    <w:rsid w:val="001D2BD4"/>
    <w:rsid w:val="001D3264"/>
    <w:rsid w:val="001D32E1"/>
    <w:rsid w:val="001D36B6"/>
    <w:rsid w:val="001D3706"/>
    <w:rsid w:val="001D38AB"/>
    <w:rsid w:val="001D398B"/>
    <w:rsid w:val="001D4127"/>
    <w:rsid w:val="001D45A2"/>
    <w:rsid w:val="001D49AE"/>
    <w:rsid w:val="001D49E7"/>
    <w:rsid w:val="001D4C2B"/>
    <w:rsid w:val="001D4EB6"/>
    <w:rsid w:val="001D4ED7"/>
    <w:rsid w:val="001D536F"/>
    <w:rsid w:val="001D583C"/>
    <w:rsid w:val="001D59BA"/>
    <w:rsid w:val="001D5CE4"/>
    <w:rsid w:val="001D5D49"/>
    <w:rsid w:val="001D5E25"/>
    <w:rsid w:val="001D6417"/>
    <w:rsid w:val="001D66E2"/>
    <w:rsid w:val="001D6866"/>
    <w:rsid w:val="001D6A5D"/>
    <w:rsid w:val="001D6C33"/>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946"/>
    <w:rsid w:val="001E4702"/>
    <w:rsid w:val="001E497E"/>
    <w:rsid w:val="001E5058"/>
    <w:rsid w:val="001E563C"/>
    <w:rsid w:val="001E57E6"/>
    <w:rsid w:val="001E586C"/>
    <w:rsid w:val="001E5A7C"/>
    <w:rsid w:val="001E5C5D"/>
    <w:rsid w:val="001E5CBC"/>
    <w:rsid w:val="001E5E71"/>
    <w:rsid w:val="001E5F9A"/>
    <w:rsid w:val="001E605C"/>
    <w:rsid w:val="001E64BF"/>
    <w:rsid w:val="001E664F"/>
    <w:rsid w:val="001E6A40"/>
    <w:rsid w:val="001E6C8D"/>
    <w:rsid w:val="001E6D33"/>
    <w:rsid w:val="001E6E50"/>
    <w:rsid w:val="001E6F73"/>
    <w:rsid w:val="001E71CE"/>
    <w:rsid w:val="001E773C"/>
    <w:rsid w:val="001E77D4"/>
    <w:rsid w:val="001F02AD"/>
    <w:rsid w:val="001F07E3"/>
    <w:rsid w:val="001F0F8C"/>
    <w:rsid w:val="001F129F"/>
    <w:rsid w:val="001F18F1"/>
    <w:rsid w:val="001F1AEA"/>
    <w:rsid w:val="001F1CC1"/>
    <w:rsid w:val="001F1E11"/>
    <w:rsid w:val="001F2428"/>
    <w:rsid w:val="001F2833"/>
    <w:rsid w:val="001F289E"/>
    <w:rsid w:val="001F28A6"/>
    <w:rsid w:val="001F2942"/>
    <w:rsid w:val="001F2951"/>
    <w:rsid w:val="001F2C17"/>
    <w:rsid w:val="001F31E6"/>
    <w:rsid w:val="001F32B5"/>
    <w:rsid w:val="001F349F"/>
    <w:rsid w:val="001F441A"/>
    <w:rsid w:val="001F472F"/>
    <w:rsid w:val="001F4930"/>
    <w:rsid w:val="001F4B8E"/>
    <w:rsid w:val="001F4CB1"/>
    <w:rsid w:val="001F5279"/>
    <w:rsid w:val="001F57FB"/>
    <w:rsid w:val="001F58F7"/>
    <w:rsid w:val="001F5D64"/>
    <w:rsid w:val="001F601C"/>
    <w:rsid w:val="001F60A5"/>
    <w:rsid w:val="001F6A89"/>
    <w:rsid w:val="001F6EB2"/>
    <w:rsid w:val="001F717D"/>
    <w:rsid w:val="001F72F2"/>
    <w:rsid w:val="001F73BA"/>
    <w:rsid w:val="001F7848"/>
    <w:rsid w:val="001F7886"/>
    <w:rsid w:val="001F7CF0"/>
    <w:rsid w:val="001F7E67"/>
    <w:rsid w:val="002002AC"/>
    <w:rsid w:val="002006FB"/>
    <w:rsid w:val="00200A4D"/>
    <w:rsid w:val="00200B58"/>
    <w:rsid w:val="00200CFB"/>
    <w:rsid w:val="00200FFE"/>
    <w:rsid w:val="00201032"/>
    <w:rsid w:val="00201880"/>
    <w:rsid w:val="00201E7E"/>
    <w:rsid w:val="00201FF6"/>
    <w:rsid w:val="0020237E"/>
    <w:rsid w:val="002024A4"/>
    <w:rsid w:val="002024A9"/>
    <w:rsid w:val="00202A04"/>
    <w:rsid w:val="00202F61"/>
    <w:rsid w:val="00202F66"/>
    <w:rsid w:val="00202F6E"/>
    <w:rsid w:val="0020321E"/>
    <w:rsid w:val="0020331D"/>
    <w:rsid w:val="002036B7"/>
    <w:rsid w:val="00203D1D"/>
    <w:rsid w:val="00203DA6"/>
    <w:rsid w:val="002046FA"/>
    <w:rsid w:val="002049AB"/>
    <w:rsid w:val="00204FA4"/>
    <w:rsid w:val="00205245"/>
    <w:rsid w:val="00205395"/>
    <w:rsid w:val="00205FB9"/>
    <w:rsid w:val="00206247"/>
    <w:rsid w:val="00206581"/>
    <w:rsid w:val="002068D5"/>
    <w:rsid w:val="00206B7E"/>
    <w:rsid w:val="00206DD7"/>
    <w:rsid w:val="00206F9F"/>
    <w:rsid w:val="002071B9"/>
    <w:rsid w:val="002071FC"/>
    <w:rsid w:val="00207313"/>
    <w:rsid w:val="00207343"/>
    <w:rsid w:val="002074D2"/>
    <w:rsid w:val="00207557"/>
    <w:rsid w:val="00207714"/>
    <w:rsid w:val="00207AA1"/>
    <w:rsid w:val="00210108"/>
    <w:rsid w:val="0021074B"/>
    <w:rsid w:val="00210EB5"/>
    <w:rsid w:val="00210FC7"/>
    <w:rsid w:val="00210FD1"/>
    <w:rsid w:val="002112B5"/>
    <w:rsid w:val="0021140E"/>
    <w:rsid w:val="002114AD"/>
    <w:rsid w:val="0021150F"/>
    <w:rsid w:val="002116A7"/>
    <w:rsid w:val="002122BE"/>
    <w:rsid w:val="00212506"/>
    <w:rsid w:val="00212903"/>
    <w:rsid w:val="00212904"/>
    <w:rsid w:val="00212EB0"/>
    <w:rsid w:val="00213037"/>
    <w:rsid w:val="002131B7"/>
    <w:rsid w:val="002138E6"/>
    <w:rsid w:val="00213D3D"/>
    <w:rsid w:val="00213F93"/>
    <w:rsid w:val="00214283"/>
    <w:rsid w:val="0021526F"/>
    <w:rsid w:val="0021551B"/>
    <w:rsid w:val="0021562F"/>
    <w:rsid w:val="00215710"/>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1A13"/>
    <w:rsid w:val="00221B70"/>
    <w:rsid w:val="00221DE6"/>
    <w:rsid w:val="0022212B"/>
    <w:rsid w:val="002223B0"/>
    <w:rsid w:val="00222A88"/>
    <w:rsid w:val="00222C27"/>
    <w:rsid w:val="00222C43"/>
    <w:rsid w:val="00222FD3"/>
    <w:rsid w:val="0022313C"/>
    <w:rsid w:val="002237D4"/>
    <w:rsid w:val="00223CC5"/>
    <w:rsid w:val="00223D65"/>
    <w:rsid w:val="00223FA0"/>
    <w:rsid w:val="00223FAC"/>
    <w:rsid w:val="0022484C"/>
    <w:rsid w:val="00224883"/>
    <w:rsid w:val="00224912"/>
    <w:rsid w:val="00225012"/>
    <w:rsid w:val="00225033"/>
    <w:rsid w:val="00225478"/>
    <w:rsid w:val="00225496"/>
    <w:rsid w:val="002257E0"/>
    <w:rsid w:val="00225B4E"/>
    <w:rsid w:val="00225C23"/>
    <w:rsid w:val="00225D36"/>
    <w:rsid w:val="00225E37"/>
    <w:rsid w:val="002260AC"/>
    <w:rsid w:val="0022613E"/>
    <w:rsid w:val="00226613"/>
    <w:rsid w:val="0022677E"/>
    <w:rsid w:val="002267EF"/>
    <w:rsid w:val="00226923"/>
    <w:rsid w:val="00226B8D"/>
    <w:rsid w:val="00226DEB"/>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F16"/>
    <w:rsid w:val="00231FFB"/>
    <w:rsid w:val="00232029"/>
    <w:rsid w:val="002325A1"/>
    <w:rsid w:val="0023281C"/>
    <w:rsid w:val="00233DDB"/>
    <w:rsid w:val="00234099"/>
    <w:rsid w:val="0023442F"/>
    <w:rsid w:val="00234457"/>
    <w:rsid w:val="00234459"/>
    <w:rsid w:val="0023452B"/>
    <w:rsid w:val="00234B05"/>
    <w:rsid w:val="002350AA"/>
    <w:rsid w:val="00235100"/>
    <w:rsid w:val="00235725"/>
    <w:rsid w:val="0023572A"/>
    <w:rsid w:val="00235AC5"/>
    <w:rsid w:val="0023608D"/>
    <w:rsid w:val="002360DF"/>
    <w:rsid w:val="00236203"/>
    <w:rsid w:val="0023624F"/>
    <w:rsid w:val="002363A8"/>
    <w:rsid w:val="00236813"/>
    <w:rsid w:val="002369D7"/>
    <w:rsid w:val="00236EE3"/>
    <w:rsid w:val="0023732C"/>
    <w:rsid w:val="0023733B"/>
    <w:rsid w:val="00237CFA"/>
    <w:rsid w:val="002401D5"/>
    <w:rsid w:val="002402CC"/>
    <w:rsid w:val="00240DA9"/>
    <w:rsid w:val="00241056"/>
    <w:rsid w:val="00241326"/>
    <w:rsid w:val="00241462"/>
    <w:rsid w:val="00241B44"/>
    <w:rsid w:val="00241F0A"/>
    <w:rsid w:val="00242414"/>
    <w:rsid w:val="00242485"/>
    <w:rsid w:val="0024270F"/>
    <w:rsid w:val="002429A8"/>
    <w:rsid w:val="00242AFD"/>
    <w:rsid w:val="00242F4C"/>
    <w:rsid w:val="002431B5"/>
    <w:rsid w:val="002438CF"/>
    <w:rsid w:val="00243F0A"/>
    <w:rsid w:val="00244387"/>
    <w:rsid w:val="00244C3E"/>
    <w:rsid w:val="0024592C"/>
    <w:rsid w:val="00245A92"/>
    <w:rsid w:val="00245C2F"/>
    <w:rsid w:val="00245D1C"/>
    <w:rsid w:val="002466A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67F"/>
    <w:rsid w:val="0025173A"/>
    <w:rsid w:val="002519ED"/>
    <w:rsid w:val="00251DB2"/>
    <w:rsid w:val="00251EDA"/>
    <w:rsid w:val="00252006"/>
    <w:rsid w:val="0025239D"/>
    <w:rsid w:val="0025258F"/>
    <w:rsid w:val="00252915"/>
    <w:rsid w:val="00252B5D"/>
    <w:rsid w:val="00252C8F"/>
    <w:rsid w:val="00252D34"/>
    <w:rsid w:val="00252DE8"/>
    <w:rsid w:val="00252FC3"/>
    <w:rsid w:val="00252FFC"/>
    <w:rsid w:val="00253179"/>
    <w:rsid w:val="0025331D"/>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5080"/>
    <w:rsid w:val="0025544C"/>
    <w:rsid w:val="00255653"/>
    <w:rsid w:val="0025566E"/>
    <w:rsid w:val="00255B48"/>
    <w:rsid w:val="00255B74"/>
    <w:rsid w:val="00255D1D"/>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3E3"/>
    <w:rsid w:val="00264513"/>
    <w:rsid w:val="002654F0"/>
    <w:rsid w:val="00265D55"/>
    <w:rsid w:val="00265F01"/>
    <w:rsid w:val="00265FC3"/>
    <w:rsid w:val="00266139"/>
    <w:rsid w:val="00266213"/>
    <w:rsid w:val="002663F6"/>
    <w:rsid w:val="00266632"/>
    <w:rsid w:val="0026666F"/>
    <w:rsid w:val="002667BA"/>
    <w:rsid w:val="00267263"/>
    <w:rsid w:val="00267548"/>
    <w:rsid w:val="00267583"/>
    <w:rsid w:val="00267C9E"/>
    <w:rsid w:val="00267F1A"/>
    <w:rsid w:val="0027031F"/>
    <w:rsid w:val="00270540"/>
    <w:rsid w:val="002705E2"/>
    <w:rsid w:val="00270B8B"/>
    <w:rsid w:val="00270CD8"/>
    <w:rsid w:val="00270E02"/>
    <w:rsid w:val="00271E4C"/>
    <w:rsid w:val="00271E53"/>
    <w:rsid w:val="002721CD"/>
    <w:rsid w:val="00272974"/>
    <w:rsid w:val="00272D7F"/>
    <w:rsid w:val="00273548"/>
    <w:rsid w:val="0027381C"/>
    <w:rsid w:val="002738C9"/>
    <w:rsid w:val="00273B40"/>
    <w:rsid w:val="00273CF2"/>
    <w:rsid w:val="00273D75"/>
    <w:rsid w:val="00274395"/>
    <w:rsid w:val="002751A0"/>
    <w:rsid w:val="002752AD"/>
    <w:rsid w:val="0027551B"/>
    <w:rsid w:val="0027570E"/>
    <w:rsid w:val="0027586A"/>
    <w:rsid w:val="00275902"/>
    <w:rsid w:val="00275B48"/>
    <w:rsid w:val="0027602C"/>
    <w:rsid w:val="00276B04"/>
    <w:rsid w:val="00276BF0"/>
    <w:rsid w:val="00276C88"/>
    <w:rsid w:val="00276FC1"/>
    <w:rsid w:val="00277385"/>
    <w:rsid w:val="0027751B"/>
    <w:rsid w:val="002776BB"/>
    <w:rsid w:val="00277CCF"/>
    <w:rsid w:val="0028048D"/>
    <w:rsid w:val="00281515"/>
    <w:rsid w:val="002817EF"/>
    <w:rsid w:val="002818A7"/>
    <w:rsid w:val="00281C7B"/>
    <w:rsid w:val="00281DF3"/>
    <w:rsid w:val="00281EAA"/>
    <w:rsid w:val="00281F1B"/>
    <w:rsid w:val="002823DA"/>
    <w:rsid w:val="0028247B"/>
    <w:rsid w:val="0028250E"/>
    <w:rsid w:val="002826C4"/>
    <w:rsid w:val="00282873"/>
    <w:rsid w:val="00282E6C"/>
    <w:rsid w:val="00282EBA"/>
    <w:rsid w:val="00283125"/>
    <w:rsid w:val="002833F5"/>
    <w:rsid w:val="00283778"/>
    <w:rsid w:val="00283F4B"/>
    <w:rsid w:val="0028411E"/>
    <w:rsid w:val="0028426F"/>
    <w:rsid w:val="0028447C"/>
    <w:rsid w:val="00284720"/>
    <w:rsid w:val="00284846"/>
    <w:rsid w:val="00284EBD"/>
    <w:rsid w:val="00285496"/>
    <w:rsid w:val="0028583B"/>
    <w:rsid w:val="00285A0B"/>
    <w:rsid w:val="00285B91"/>
    <w:rsid w:val="00285BD1"/>
    <w:rsid w:val="00285D56"/>
    <w:rsid w:val="0028625C"/>
    <w:rsid w:val="002867A1"/>
    <w:rsid w:val="002867A8"/>
    <w:rsid w:val="002867E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704"/>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EC7"/>
    <w:rsid w:val="002972C3"/>
    <w:rsid w:val="0029758F"/>
    <w:rsid w:val="00297B06"/>
    <w:rsid w:val="00297BBE"/>
    <w:rsid w:val="00297C9B"/>
    <w:rsid w:val="00297FD7"/>
    <w:rsid w:val="002A043B"/>
    <w:rsid w:val="002A0544"/>
    <w:rsid w:val="002A06E9"/>
    <w:rsid w:val="002A0B6A"/>
    <w:rsid w:val="002A143E"/>
    <w:rsid w:val="002A148A"/>
    <w:rsid w:val="002A17CB"/>
    <w:rsid w:val="002A1A74"/>
    <w:rsid w:val="002A1F02"/>
    <w:rsid w:val="002A291B"/>
    <w:rsid w:val="002A296C"/>
    <w:rsid w:val="002A29FC"/>
    <w:rsid w:val="002A2BC9"/>
    <w:rsid w:val="002A2E87"/>
    <w:rsid w:val="002A30C7"/>
    <w:rsid w:val="002A352D"/>
    <w:rsid w:val="002A3894"/>
    <w:rsid w:val="002A3A6F"/>
    <w:rsid w:val="002A3D36"/>
    <w:rsid w:val="002A3D40"/>
    <w:rsid w:val="002A3FCA"/>
    <w:rsid w:val="002A407B"/>
    <w:rsid w:val="002A408F"/>
    <w:rsid w:val="002A4293"/>
    <w:rsid w:val="002A42BD"/>
    <w:rsid w:val="002A4389"/>
    <w:rsid w:val="002A4C71"/>
    <w:rsid w:val="002A53A6"/>
    <w:rsid w:val="002A544E"/>
    <w:rsid w:val="002A5584"/>
    <w:rsid w:val="002A569B"/>
    <w:rsid w:val="002A570A"/>
    <w:rsid w:val="002A5C5E"/>
    <w:rsid w:val="002A6064"/>
    <w:rsid w:val="002A62E3"/>
    <w:rsid w:val="002A633F"/>
    <w:rsid w:val="002A664E"/>
    <w:rsid w:val="002A66D6"/>
    <w:rsid w:val="002A67CE"/>
    <w:rsid w:val="002A7790"/>
    <w:rsid w:val="002A7B23"/>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4C3E"/>
    <w:rsid w:val="002B4F9B"/>
    <w:rsid w:val="002B5034"/>
    <w:rsid w:val="002B5313"/>
    <w:rsid w:val="002B531A"/>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2632"/>
    <w:rsid w:val="002C2828"/>
    <w:rsid w:val="002C319E"/>
    <w:rsid w:val="002C35B5"/>
    <w:rsid w:val="002C39E2"/>
    <w:rsid w:val="002C3B11"/>
    <w:rsid w:val="002C3CF7"/>
    <w:rsid w:val="002C44A5"/>
    <w:rsid w:val="002C44A7"/>
    <w:rsid w:val="002C47FD"/>
    <w:rsid w:val="002C4900"/>
    <w:rsid w:val="002C4E9E"/>
    <w:rsid w:val="002C4EA7"/>
    <w:rsid w:val="002C4F9E"/>
    <w:rsid w:val="002C5031"/>
    <w:rsid w:val="002C570B"/>
    <w:rsid w:val="002C5996"/>
    <w:rsid w:val="002C5AF3"/>
    <w:rsid w:val="002C605B"/>
    <w:rsid w:val="002C607F"/>
    <w:rsid w:val="002C6462"/>
    <w:rsid w:val="002C6594"/>
    <w:rsid w:val="002C685B"/>
    <w:rsid w:val="002C7434"/>
    <w:rsid w:val="002C75E1"/>
    <w:rsid w:val="002C798A"/>
    <w:rsid w:val="002C7D37"/>
    <w:rsid w:val="002C7E72"/>
    <w:rsid w:val="002C7F28"/>
    <w:rsid w:val="002D0A3C"/>
    <w:rsid w:val="002D0DCB"/>
    <w:rsid w:val="002D1165"/>
    <w:rsid w:val="002D1280"/>
    <w:rsid w:val="002D12AD"/>
    <w:rsid w:val="002D1833"/>
    <w:rsid w:val="002D1957"/>
    <w:rsid w:val="002D1A5C"/>
    <w:rsid w:val="002D1F86"/>
    <w:rsid w:val="002D1FEF"/>
    <w:rsid w:val="002D246C"/>
    <w:rsid w:val="002D2482"/>
    <w:rsid w:val="002D2EC5"/>
    <w:rsid w:val="002D2F27"/>
    <w:rsid w:val="002D2F61"/>
    <w:rsid w:val="002D310C"/>
    <w:rsid w:val="002D338E"/>
    <w:rsid w:val="002D3708"/>
    <w:rsid w:val="002D39A0"/>
    <w:rsid w:val="002D40F5"/>
    <w:rsid w:val="002D4610"/>
    <w:rsid w:val="002D4757"/>
    <w:rsid w:val="002D487F"/>
    <w:rsid w:val="002D4ACD"/>
    <w:rsid w:val="002D51BE"/>
    <w:rsid w:val="002D5214"/>
    <w:rsid w:val="002D525A"/>
    <w:rsid w:val="002D5714"/>
    <w:rsid w:val="002D574A"/>
    <w:rsid w:val="002D57D8"/>
    <w:rsid w:val="002D5931"/>
    <w:rsid w:val="002D5CCE"/>
    <w:rsid w:val="002D608B"/>
    <w:rsid w:val="002D6662"/>
    <w:rsid w:val="002D68B8"/>
    <w:rsid w:val="002D6E7C"/>
    <w:rsid w:val="002D6F97"/>
    <w:rsid w:val="002D70EC"/>
    <w:rsid w:val="002D73F4"/>
    <w:rsid w:val="002D7A7A"/>
    <w:rsid w:val="002D7F67"/>
    <w:rsid w:val="002E0229"/>
    <w:rsid w:val="002E04D9"/>
    <w:rsid w:val="002E0502"/>
    <w:rsid w:val="002E052B"/>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9E"/>
    <w:rsid w:val="002E316A"/>
    <w:rsid w:val="002E3625"/>
    <w:rsid w:val="002E38F1"/>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5CB"/>
    <w:rsid w:val="002F0779"/>
    <w:rsid w:val="002F0800"/>
    <w:rsid w:val="002F0CB9"/>
    <w:rsid w:val="002F0CC9"/>
    <w:rsid w:val="002F0D08"/>
    <w:rsid w:val="002F0D81"/>
    <w:rsid w:val="002F0E0E"/>
    <w:rsid w:val="002F0EA4"/>
    <w:rsid w:val="002F1062"/>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DDD"/>
    <w:rsid w:val="002F41B7"/>
    <w:rsid w:val="002F43E4"/>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13AE"/>
    <w:rsid w:val="003013D6"/>
    <w:rsid w:val="00301564"/>
    <w:rsid w:val="003019B8"/>
    <w:rsid w:val="00301BB2"/>
    <w:rsid w:val="00301F32"/>
    <w:rsid w:val="003023C7"/>
    <w:rsid w:val="003024C6"/>
    <w:rsid w:val="0030278B"/>
    <w:rsid w:val="003027AD"/>
    <w:rsid w:val="00302819"/>
    <w:rsid w:val="003031D6"/>
    <w:rsid w:val="003036B6"/>
    <w:rsid w:val="003038D4"/>
    <w:rsid w:val="003038DD"/>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422"/>
    <w:rsid w:val="00306426"/>
    <w:rsid w:val="00306470"/>
    <w:rsid w:val="00306AA2"/>
    <w:rsid w:val="00306D08"/>
    <w:rsid w:val="0030720A"/>
    <w:rsid w:val="003074C2"/>
    <w:rsid w:val="0030782F"/>
    <w:rsid w:val="00307E6A"/>
    <w:rsid w:val="003104DE"/>
    <w:rsid w:val="003108DC"/>
    <w:rsid w:val="00310C88"/>
    <w:rsid w:val="00310DE3"/>
    <w:rsid w:val="00310E6A"/>
    <w:rsid w:val="003113C3"/>
    <w:rsid w:val="003113D1"/>
    <w:rsid w:val="003118F4"/>
    <w:rsid w:val="00311CB9"/>
    <w:rsid w:val="00311DC3"/>
    <w:rsid w:val="0031201D"/>
    <w:rsid w:val="00312086"/>
    <w:rsid w:val="003121B5"/>
    <w:rsid w:val="003121F7"/>
    <w:rsid w:val="00312268"/>
    <w:rsid w:val="003125FD"/>
    <w:rsid w:val="00312883"/>
    <w:rsid w:val="00312A18"/>
    <w:rsid w:val="00313B6F"/>
    <w:rsid w:val="00313D99"/>
    <w:rsid w:val="003140A6"/>
    <w:rsid w:val="00314442"/>
    <w:rsid w:val="0031487F"/>
    <w:rsid w:val="003148FD"/>
    <w:rsid w:val="00314982"/>
    <w:rsid w:val="00314A65"/>
    <w:rsid w:val="00314B87"/>
    <w:rsid w:val="00314C21"/>
    <w:rsid w:val="00314CA2"/>
    <w:rsid w:val="00314EBB"/>
    <w:rsid w:val="003151EA"/>
    <w:rsid w:val="003152B3"/>
    <w:rsid w:val="00315A5B"/>
    <w:rsid w:val="00315F42"/>
    <w:rsid w:val="0031603B"/>
    <w:rsid w:val="003162DA"/>
    <w:rsid w:val="00316A03"/>
    <w:rsid w:val="00316A32"/>
    <w:rsid w:val="00316DDD"/>
    <w:rsid w:val="00316F1E"/>
    <w:rsid w:val="00316F66"/>
    <w:rsid w:val="00317462"/>
    <w:rsid w:val="003178B6"/>
    <w:rsid w:val="00317F78"/>
    <w:rsid w:val="00320011"/>
    <w:rsid w:val="00320233"/>
    <w:rsid w:val="00320427"/>
    <w:rsid w:val="003205B9"/>
    <w:rsid w:val="00320633"/>
    <w:rsid w:val="00320B6F"/>
    <w:rsid w:val="00320D2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3E2F"/>
    <w:rsid w:val="003240B3"/>
    <w:rsid w:val="00324966"/>
    <w:rsid w:val="00324A82"/>
    <w:rsid w:val="003255D3"/>
    <w:rsid w:val="00325B74"/>
    <w:rsid w:val="00325C6B"/>
    <w:rsid w:val="00325CC7"/>
    <w:rsid w:val="00325E95"/>
    <w:rsid w:val="00326018"/>
    <w:rsid w:val="00326357"/>
    <w:rsid w:val="003264E2"/>
    <w:rsid w:val="0032683D"/>
    <w:rsid w:val="00326989"/>
    <w:rsid w:val="00326B24"/>
    <w:rsid w:val="00327184"/>
    <w:rsid w:val="003271D4"/>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2118"/>
    <w:rsid w:val="00332856"/>
    <w:rsid w:val="0033297F"/>
    <w:rsid w:val="00332988"/>
    <w:rsid w:val="0033335D"/>
    <w:rsid w:val="003342D2"/>
    <w:rsid w:val="0033459A"/>
    <w:rsid w:val="003345F4"/>
    <w:rsid w:val="00334AA9"/>
    <w:rsid w:val="00334B23"/>
    <w:rsid w:val="00334C67"/>
    <w:rsid w:val="00334EC3"/>
    <w:rsid w:val="00334F0A"/>
    <w:rsid w:val="00335743"/>
    <w:rsid w:val="003358C0"/>
    <w:rsid w:val="00335BC6"/>
    <w:rsid w:val="00335C6F"/>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70F"/>
    <w:rsid w:val="0033778A"/>
    <w:rsid w:val="00337990"/>
    <w:rsid w:val="00337EEA"/>
    <w:rsid w:val="00337FE8"/>
    <w:rsid w:val="0034004C"/>
    <w:rsid w:val="003408D3"/>
    <w:rsid w:val="003409C7"/>
    <w:rsid w:val="00340D24"/>
    <w:rsid w:val="00341AB6"/>
    <w:rsid w:val="00341CF2"/>
    <w:rsid w:val="00341D21"/>
    <w:rsid w:val="00341FC0"/>
    <w:rsid w:val="00342642"/>
    <w:rsid w:val="003427F4"/>
    <w:rsid w:val="0034285B"/>
    <w:rsid w:val="00342918"/>
    <w:rsid w:val="0034327C"/>
    <w:rsid w:val="00343336"/>
    <w:rsid w:val="0034334B"/>
    <w:rsid w:val="003433BE"/>
    <w:rsid w:val="00343694"/>
    <w:rsid w:val="003436A8"/>
    <w:rsid w:val="00343A71"/>
    <w:rsid w:val="00343BFA"/>
    <w:rsid w:val="0034474D"/>
    <w:rsid w:val="003448F6"/>
    <w:rsid w:val="00345022"/>
    <w:rsid w:val="003454B4"/>
    <w:rsid w:val="00345775"/>
    <w:rsid w:val="00346A9F"/>
    <w:rsid w:val="00347D49"/>
    <w:rsid w:val="00347D93"/>
    <w:rsid w:val="0035009F"/>
    <w:rsid w:val="003500CA"/>
    <w:rsid w:val="003500F1"/>
    <w:rsid w:val="0035025A"/>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A77"/>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488"/>
    <w:rsid w:val="0036163E"/>
    <w:rsid w:val="00361835"/>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5025"/>
    <w:rsid w:val="003658FE"/>
    <w:rsid w:val="00365A78"/>
    <w:rsid w:val="00365B85"/>
    <w:rsid w:val="00365EB5"/>
    <w:rsid w:val="003662E2"/>
    <w:rsid w:val="003663EE"/>
    <w:rsid w:val="00366404"/>
    <w:rsid w:val="0036695A"/>
    <w:rsid w:val="00366C25"/>
    <w:rsid w:val="00367319"/>
    <w:rsid w:val="00367322"/>
    <w:rsid w:val="003674CC"/>
    <w:rsid w:val="003678E7"/>
    <w:rsid w:val="00367A18"/>
    <w:rsid w:val="00367A84"/>
    <w:rsid w:val="00370503"/>
    <w:rsid w:val="00370B77"/>
    <w:rsid w:val="00370E74"/>
    <w:rsid w:val="0037114E"/>
    <w:rsid w:val="003712CA"/>
    <w:rsid w:val="00371EC2"/>
    <w:rsid w:val="00372246"/>
    <w:rsid w:val="003725B0"/>
    <w:rsid w:val="00372908"/>
    <w:rsid w:val="00372C86"/>
    <w:rsid w:val="00372DEF"/>
    <w:rsid w:val="00372E23"/>
    <w:rsid w:val="00372F51"/>
    <w:rsid w:val="003730DB"/>
    <w:rsid w:val="0037327B"/>
    <w:rsid w:val="00373A9A"/>
    <w:rsid w:val="00373B10"/>
    <w:rsid w:val="00373E32"/>
    <w:rsid w:val="00374035"/>
    <w:rsid w:val="00374276"/>
    <w:rsid w:val="003746F5"/>
    <w:rsid w:val="003749CD"/>
    <w:rsid w:val="00374E12"/>
    <w:rsid w:val="00374F17"/>
    <w:rsid w:val="00374FF1"/>
    <w:rsid w:val="00375C3C"/>
    <w:rsid w:val="00375C7A"/>
    <w:rsid w:val="00375EEF"/>
    <w:rsid w:val="00376171"/>
    <w:rsid w:val="00376A50"/>
    <w:rsid w:val="00376BC9"/>
    <w:rsid w:val="00376D37"/>
    <w:rsid w:val="00376F46"/>
    <w:rsid w:val="00377194"/>
    <w:rsid w:val="003772C4"/>
    <w:rsid w:val="00377338"/>
    <w:rsid w:val="00377394"/>
    <w:rsid w:val="0037747B"/>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B44"/>
    <w:rsid w:val="00382B55"/>
    <w:rsid w:val="00382DB8"/>
    <w:rsid w:val="00382EDC"/>
    <w:rsid w:val="00382F12"/>
    <w:rsid w:val="0038379F"/>
    <w:rsid w:val="00383B88"/>
    <w:rsid w:val="00383CC4"/>
    <w:rsid w:val="00383DF6"/>
    <w:rsid w:val="00384163"/>
    <w:rsid w:val="00384259"/>
    <w:rsid w:val="0038456D"/>
    <w:rsid w:val="0038480C"/>
    <w:rsid w:val="00384B95"/>
    <w:rsid w:val="00384CB4"/>
    <w:rsid w:val="00385839"/>
    <w:rsid w:val="003858CF"/>
    <w:rsid w:val="00385F73"/>
    <w:rsid w:val="0038662A"/>
    <w:rsid w:val="0038694D"/>
    <w:rsid w:val="00386A45"/>
    <w:rsid w:val="00386A7F"/>
    <w:rsid w:val="00386F46"/>
    <w:rsid w:val="00387437"/>
    <w:rsid w:val="00387530"/>
    <w:rsid w:val="00387582"/>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5A7"/>
    <w:rsid w:val="00393913"/>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467"/>
    <w:rsid w:val="00396AE6"/>
    <w:rsid w:val="00396C20"/>
    <w:rsid w:val="00396DC2"/>
    <w:rsid w:val="00396DD4"/>
    <w:rsid w:val="00397018"/>
    <w:rsid w:val="0039736A"/>
    <w:rsid w:val="0039745C"/>
    <w:rsid w:val="003977A3"/>
    <w:rsid w:val="00397B85"/>
    <w:rsid w:val="00397C08"/>
    <w:rsid w:val="003A0144"/>
    <w:rsid w:val="003A034F"/>
    <w:rsid w:val="003A0752"/>
    <w:rsid w:val="003A08B6"/>
    <w:rsid w:val="003A10C5"/>
    <w:rsid w:val="003A10E8"/>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5EC1"/>
    <w:rsid w:val="003A6055"/>
    <w:rsid w:val="003A6216"/>
    <w:rsid w:val="003A65E3"/>
    <w:rsid w:val="003A66FE"/>
    <w:rsid w:val="003A679C"/>
    <w:rsid w:val="003A6C1E"/>
    <w:rsid w:val="003A6EE2"/>
    <w:rsid w:val="003A71C1"/>
    <w:rsid w:val="003A744C"/>
    <w:rsid w:val="003A74BD"/>
    <w:rsid w:val="003A7C57"/>
    <w:rsid w:val="003B03D0"/>
    <w:rsid w:val="003B076C"/>
    <w:rsid w:val="003B08BD"/>
    <w:rsid w:val="003B0ACE"/>
    <w:rsid w:val="003B10C8"/>
    <w:rsid w:val="003B16ED"/>
    <w:rsid w:val="003B20EC"/>
    <w:rsid w:val="003B2407"/>
    <w:rsid w:val="003B291D"/>
    <w:rsid w:val="003B2B12"/>
    <w:rsid w:val="003B2C5D"/>
    <w:rsid w:val="003B2C7E"/>
    <w:rsid w:val="003B2D76"/>
    <w:rsid w:val="003B3003"/>
    <w:rsid w:val="003B304C"/>
    <w:rsid w:val="003B305C"/>
    <w:rsid w:val="003B314A"/>
    <w:rsid w:val="003B31A3"/>
    <w:rsid w:val="003B31C0"/>
    <w:rsid w:val="003B40D3"/>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D4D"/>
    <w:rsid w:val="003C17AA"/>
    <w:rsid w:val="003C1D06"/>
    <w:rsid w:val="003C1EE5"/>
    <w:rsid w:val="003C24C5"/>
    <w:rsid w:val="003C2C94"/>
    <w:rsid w:val="003C3146"/>
    <w:rsid w:val="003C33C2"/>
    <w:rsid w:val="003C3CE8"/>
    <w:rsid w:val="003C3F2F"/>
    <w:rsid w:val="003C3FBC"/>
    <w:rsid w:val="003C467F"/>
    <w:rsid w:val="003C4680"/>
    <w:rsid w:val="003C468D"/>
    <w:rsid w:val="003C4909"/>
    <w:rsid w:val="003C4A53"/>
    <w:rsid w:val="003C5118"/>
    <w:rsid w:val="003C52A2"/>
    <w:rsid w:val="003C5374"/>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B53"/>
    <w:rsid w:val="003D0DF7"/>
    <w:rsid w:val="003D105E"/>
    <w:rsid w:val="003D10D1"/>
    <w:rsid w:val="003D14C0"/>
    <w:rsid w:val="003D1874"/>
    <w:rsid w:val="003D18E5"/>
    <w:rsid w:val="003D1B4D"/>
    <w:rsid w:val="003D1CAA"/>
    <w:rsid w:val="003D2238"/>
    <w:rsid w:val="003D24EE"/>
    <w:rsid w:val="003D2521"/>
    <w:rsid w:val="003D2878"/>
    <w:rsid w:val="003D2999"/>
    <w:rsid w:val="003D2B0D"/>
    <w:rsid w:val="003D2BA6"/>
    <w:rsid w:val="003D2C3D"/>
    <w:rsid w:val="003D2E4A"/>
    <w:rsid w:val="003D2E5F"/>
    <w:rsid w:val="003D2EBD"/>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BAD"/>
    <w:rsid w:val="003E2BBF"/>
    <w:rsid w:val="003E2F53"/>
    <w:rsid w:val="003E2F7B"/>
    <w:rsid w:val="003E31AA"/>
    <w:rsid w:val="003E31EB"/>
    <w:rsid w:val="003E327B"/>
    <w:rsid w:val="003E32A0"/>
    <w:rsid w:val="003E382F"/>
    <w:rsid w:val="003E4229"/>
    <w:rsid w:val="003E434F"/>
    <w:rsid w:val="003E4453"/>
    <w:rsid w:val="003E44F7"/>
    <w:rsid w:val="003E4AD6"/>
    <w:rsid w:val="003E4E7A"/>
    <w:rsid w:val="003E53CB"/>
    <w:rsid w:val="003E5599"/>
    <w:rsid w:val="003E5779"/>
    <w:rsid w:val="003E5B2C"/>
    <w:rsid w:val="003E5C29"/>
    <w:rsid w:val="003E6114"/>
    <w:rsid w:val="003E64B7"/>
    <w:rsid w:val="003E66C2"/>
    <w:rsid w:val="003E69E2"/>
    <w:rsid w:val="003E6B99"/>
    <w:rsid w:val="003E6D0D"/>
    <w:rsid w:val="003E6F21"/>
    <w:rsid w:val="003E764D"/>
    <w:rsid w:val="003E7836"/>
    <w:rsid w:val="003E7A45"/>
    <w:rsid w:val="003E7D02"/>
    <w:rsid w:val="003F011A"/>
    <w:rsid w:val="003F02BD"/>
    <w:rsid w:val="003F0367"/>
    <w:rsid w:val="003F057D"/>
    <w:rsid w:val="003F0639"/>
    <w:rsid w:val="003F0784"/>
    <w:rsid w:val="003F0884"/>
    <w:rsid w:val="003F0922"/>
    <w:rsid w:val="003F0D4B"/>
    <w:rsid w:val="003F0F53"/>
    <w:rsid w:val="003F134C"/>
    <w:rsid w:val="003F17E2"/>
    <w:rsid w:val="003F1944"/>
    <w:rsid w:val="003F1F12"/>
    <w:rsid w:val="003F25B9"/>
    <w:rsid w:val="003F2617"/>
    <w:rsid w:val="003F2630"/>
    <w:rsid w:val="003F2637"/>
    <w:rsid w:val="003F26C2"/>
    <w:rsid w:val="003F26FA"/>
    <w:rsid w:val="003F2B49"/>
    <w:rsid w:val="003F33EC"/>
    <w:rsid w:val="003F35B8"/>
    <w:rsid w:val="003F37E4"/>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002"/>
    <w:rsid w:val="003F6524"/>
    <w:rsid w:val="003F65EA"/>
    <w:rsid w:val="003F6DEF"/>
    <w:rsid w:val="003F7B6B"/>
    <w:rsid w:val="0040042D"/>
    <w:rsid w:val="00400534"/>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F15"/>
    <w:rsid w:val="00412083"/>
    <w:rsid w:val="004124C3"/>
    <w:rsid w:val="0041263F"/>
    <w:rsid w:val="004126A4"/>
    <w:rsid w:val="004127BF"/>
    <w:rsid w:val="0041322D"/>
    <w:rsid w:val="0041338B"/>
    <w:rsid w:val="004134FB"/>
    <w:rsid w:val="004138CA"/>
    <w:rsid w:val="00413BB1"/>
    <w:rsid w:val="00413E99"/>
    <w:rsid w:val="00413F9A"/>
    <w:rsid w:val="00414037"/>
    <w:rsid w:val="00414156"/>
    <w:rsid w:val="00414316"/>
    <w:rsid w:val="004144AC"/>
    <w:rsid w:val="00414AF4"/>
    <w:rsid w:val="00414C81"/>
    <w:rsid w:val="00414E5A"/>
    <w:rsid w:val="004151AD"/>
    <w:rsid w:val="00415979"/>
    <w:rsid w:val="00415ACE"/>
    <w:rsid w:val="00415B26"/>
    <w:rsid w:val="00415EA0"/>
    <w:rsid w:val="004162AE"/>
    <w:rsid w:val="004163DC"/>
    <w:rsid w:val="00416881"/>
    <w:rsid w:val="00416914"/>
    <w:rsid w:val="0041692C"/>
    <w:rsid w:val="004171E9"/>
    <w:rsid w:val="0041735D"/>
    <w:rsid w:val="00417A23"/>
    <w:rsid w:val="00417DFD"/>
    <w:rsid w:val="00417E6A"/>
    <w:rsid w:val="004200E1"/>
    <w:rsid w:val="004207B4"/>
    <w:rsid w:val="004207E0"/>
    <w:rsid w:val="00420DB0"/>
    <w:rsid w:val="00420E40"/>
    <w:rsid w:val="00421381"/>
    <w:rsid w:val="00421702"/>
    <w:rsid w:val="0042304C"/>
    <w:rsid w:val="00423E51"/>
    <w:rsid w:val="00423F95"/>
    <w:rsid w:val="00424550"/>
    <w:rsid w:val="0042458C"/>
    <w:rsid w:val="004246EC"/>
    <w:rsid w:val="00424A1B"/>
    <w:rsid w:val="00424F7B"/>
    <w:rsid w:val="00425440"/>
    <w:rsid w:val="00425915"/>
    <w:rsid w:val="00425D1B"/>
    <w:rsid w:val="00425D7D"/>
    <w:rsid w:val="00425F23"/>
    <w:rsid w:val="00426013"/>
    <w:rsid w:val="00426117"/>
    <w:rsid w:val="00426430"/>
    <w:rsid w:val="0042647B"/>
    <w:rsid w:val="00426695"/>
    <w:rsid w:val="00426802"/>
    <w:rsid w:val="004268CD"/>
    <w:rsid w:val="00427637"/>
    <w:rsid w:val="00430215"/>
    <w:rsid w:val="0043055E"/>
    <w:rsid w:val="00430E8C"/>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F16"/>
    <w:rsid w:val="00433F85"/>
    <w:rsid w:val="004345DC"/>
    <w:rsid w:val="00434F84"/>
    <w:rsid w:val="00435744"/>
    <w:rsid w:val="00435903"/>
    <w:rsid w:val="00435A95"/>
    <w:rsid w:val="00436200"/>
    <w:rsid w:val="004365CF"/>
    <w:rsid w:val="00436636"/>
    <w:rsid w:val="0043682C"/>
    <w:rsid w:val="004369DE"/>
    <w:rsid w:val="00436BA0"/>
    <w:rsid w:val="00436E62"/>
    <w:rsid w:val="00437056"/>
    <w:rsid w:val="00437AB7"/>
    <w:rsid w:val="00437AD1"/>
    <w:rsid w:val="00437D63"/>
    <w:rsid w:val="00437E49"/>
    <w:rsid w:val="00437F37"/>
    <w:rsid w:val="00440227"/>
    <w:rsid w:val="0044029B"/>
    <w:rsid w:val="0044059A"/>
    <w:rsid w:val="00440684"/>
    <w:rsid w:val="004409DA"/>
    <w:rsid w:val="00440CC5"/>
    <w:rsid w:val="00440FB8"/>
    <w:rsid w:val="0044149C"/>
    <w:rsid w:val="004414F5"/>
    <w:rsid w:val="00441B02"/>
    <w:rsid w:val="00441F63"/>
    <w:rsid w:val="00442865"/>
    <w:rsid w:val="0044292D"/>
    <w:rsid w:val="00442FA7"/>
    <w:rsid w:val="004431DC"/>
    <w:rsid w:val="00443496"/>
    <w:rsid w:val="004434AB"/>
    <w:rsid w:val="004437BA"/>
    <w:rsid w:val="00443948"/>
    <w:rsid w:val="00443A76"/>
    <w:rsid w:val="00443C19"/>
    <w:rsid w:val="00443EB1"/>
    <w:rsid w:val="00444728"/>
    <w:rsid w:val="004449B8"/>
    <w:rsid w:val="00444E18"/>
    <w:rsid w:val="00445620"/>
    <w:rsid w:val="00445861"/>
    <w:rsid w:val="004459BE"/>
    <w:rsid w:val="00445A86"/>
    <w:rsid w:val="00446091"/>
    <w:rsid w:val="004467AD"/>
    <w:rsid w:val="0044723D"/>
    <w:rsid w:val="0044737E"/>
    <w:rsid w:val="0044737F"/>
    <w:rsid w:val="0044751B"/>
    <w:rsid w:val="004476B0"/>
    <w:rsid w:val="00447900"/>
    <w:rsid w:val="00447959"/>
    <w:rsid w:val="00450281"/>
    <w:rsid w:val="004502FF"/>
    <w:rsid w:val="00450ABE"/>
    <w:rsid w:val="00450CBE"/>
    <w:rsid w:val="004512E7"/>
    <w:rsid w:val="00451A33"/>
    <w:rsid w:val="00451DDE"/>
    <w:rsid w:val="00451FE1"/>
    <w:rsid w:val="00452283"/>
    <w:rsid w:val="004524B2"/>
    <w:rsid w:val="004525C7"/>
    <w:rsid w:val="0045275A"/>
    <w:rsid w:val="00452DEC"/>
    <w:rsid w:val="0045319B"/>
    <w:rsid w:val="00453548"/>
    <w:rsid w:val="0045371A"/>
    <w:rsid w:val="00453A40"/>
    <w:rsid w:val="0045407C"/>
    <w:rsid w:val="00454362"/>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90"/>
    <w:rsid w:val="00460F00"/>
    <w:rsid w:val="0046121D"/>
    <w:rsid w:val="00461253"/>
    <w:rsid w:val="004616DF"/>
    <w:rsid w:val="00461938"/>
    <w:rsid w:val="00461B27"/>
    <w:rsid w:val="0046214F"/>
    <w:rsid w:val="00462D65"/>
    <w:rsid w:val="00462E82"/>
    <w:rsid w:val="00462EEB"/>
    <w:rsid w:val="0046306D"/>
    <w:rsid w:val="00463221"/>
    <w:rsid w:val="00463226"/>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064A"/>
    <w:rsid w:val="004710BE"/>
    <w:rsid w:val="00471E9D"/>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CC9"/>
    <w:rsid w:val="00474EFD"/>
    <w:rsid w:val="00474FA0"/>
    <w:rsid w:val="00475095"/>
    <w:rsid w:val="004750FF"/>
    <w:rsid w:val="00475246"/>
    <w:rsid w:val="00475326"/>
    <w:rsid w:val="0047545C"/>
    <w:rsid w:val="004754A8"/>
    <w:rsid w:val="00476939"/>
    <w:rsid w:val="00476A7A"/>
    <w:rsid w:val="00476BE0"/>
    <w:rsid w:val="00476C42"/>
    <w:rsid w:val="00476E98"/>
    <w:rsid w:val="00476FD4"/>
    <w:rsid w:val="0047716E"/>
    <w:rsid w:val="004771BB"/>
    <w:rsid w:val="00477321"/>
    <w:rsid w:val="0047754B"/>
    <w:rsid w:val="0047789D"/>
    <w:rsid w:val="00477901"/>
    <w:rsid w:val="00477A8C"/>
    <w:rsid w:val="00477CEA"/>
    <w:rsid w:val="00477E6B"/>
    <w:rsid w:val="004800CA"/>
    <w:rsid w:val="0048081B"/>
    <w:rsid w:val="0048102E"/>
    <w:rsid w:val="0048152B"/>
    <w:rsid w:val="004815E9"/>
    <w:rsid w:val="0048171C"/>
    <w:rsid w:val="00482119"/>
    <w:rsid w:val="004825C9"/>
    <w:rsid w:val="0048279B"/>
    <w:rsid w:val="0048310D"/>
    <w:rsid w:val="004836D8"/>
    <w:rsid w:val="004837A2"/>
    <w:rsid w:val="00483A28"/>
    <w:rsid w:val="00484093"/>
    <w:rsid w:val="00484311"/>
    <w:rsid w:val="0048454D"/>
    <w:rsid w:val="00484EB9"/>
    <w:rsid w:val="00484F20"/>
    <w:rsid w:val="00484F25"/>
    <w:rsid w:val="00484FE5"/>
    <w:rsid w:val="0048532E"/>
    <w:rsid w:val="00485356"/>
    <w:rsid w:val="004854AB"/>
    <w:rsid w:val="00485700"/>
    <w:rsid w:val="0048585D"/>
    <w:rsid w:val="00485AAD"/>
    <w:rsid w:val="00485F7D"/>
    <w:rsid w:val="00485FB0"/>
    <w:rsid w:val="00486101"/>
    <w:rsid w:val="00486367"/>
    <w:rsid w:val="004865D1"/>
    <w:rsid w:val="0048695F"/>
    <w:rsid w:val="00486B88"/>
    <w:rsid w:val="00486FCF"/>
    <w:rsid w:val="004872B0"/>
    <w:rsid w:val="00487533"/>
    <w:rsid w:val="004878CF"/>
    <w:rsid w:val="00487AD7"/>
    <w:rsid w:val="00487D8C"/>
    <w:rsid w:val="00487FE0"/>
    <w:rsid w:val="004902E5"/>
    <w:rsid w:val="004904FA"/>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7FB"/>
    <w:rsid w:val="00495B4C"/>
    <w:rsid w:val="00495E10"/>
    <w:rsid w:val="004960C9"/>
    <w:rsid w:val="00496265"/>
    <w:rsid w:val="0049628E"/>
    <w:rsid w:val="00496577"/>
    <w:rsid w:val="00496784"/>
    <w:rsid w:val="00496A80"/>
    <w:rsid w:val="00496DFB"/>
    <w:rsid w:val="00497166"/>
    <w:rsid w:val="0049727E"/>
    <w:rsid w:val="00497965"/>
    <w:rsid w:val="00497D97"/>
    <w:rsid w:val="00497DAF"/>
    <w:rsid w:val="00497EFF"/>
    <w:rsid w:val="004A0C10"/>
    <w:rsid w:val="004A0C5A"/>
    <w:rsid w:val="004A0DDB"/>
    <w:rsid w:val="004A0EAE"/>
    <w:rsid w:val="004A10E7"/>
    <w:rsid w:val="004A14D9"/>
    <w:rsid w:val="004A1C15"/>
    <w:rsid w:val="004A1DF6"/>
    <w:rsid w:val="004A243A"/>
    <w:rsid w:val="004A251D"/>
    <w:rsid w:val="004A2626"/>
    <w:rsid w:val="004A2A62"/>
    <w:rsid w:val="004A2C12"/>
    <w:rsid w:val="004A3CEA"/>
    <w:rsid w:val="004A3D62"/>
    <w:rsid w:val="004A3DA7"/>
    <w:rsid w:val="004A4A38"/>
    <w:rsid w:val="004A4B72"/>
    <w:rsid w:val="004A5208"/>
    <w:rsid w:val="004A5349"/>
    <w:rsid w:val="004A6744"/>
    <w:rsid w:val="004A68E8"/>
    <w:rsid w:val="004A6A26"/>
    <w:rsid w:val="004A6B44"/>
    <w:rsid w:val="004A6DF4"/>
    <w:rsid w:val="004A6E32"/>
    <w:rsid w:val="004A73A8"/>
    <w:rsid w:val="004A7405"/>
    <w:rsid w:val="004A771C"/>
    <w:rsid w:val="004A78B6"/>
    <w:rsid w:val="004A78EE"/>
    <w:rsid w:val="004A7A0A"/>
    <w:rsid w:val="004A7B28"/>
    <w:rsid w:val="004A7FD9"/>
    <w:rsid w:val="004B05F1"/>
    <w:rsid w:val="004B0770"/>
    <w:rsid w:val="004B0A0D"/>
    <w:rsid w:val="004B10EC"/>
    <w:rsid w:val="004B1B4B"/>
    <w:rsid w:val="004B1E1D"/>
    <w:rsid w:val="004B21AF"/>
    <w:rsid w:val="004B2435"/>
    <w:rsid w:val="004B2612"/>
    <w:rsid w:val="004B2776"/>
    <w:rsid w:val="004B2884"/>
    <w:rsid w:val="004B2A2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C02"/>
    <w:rsid w:val="004B5E46"/>
    <w:rsid w:val="004B62BF"/>
    <w:rsid w:val="004B67DF"/>
    <w:rsid w:val="004B691F"/>
    <w:rsid w:val="004B6940"/>
    <w:rsid w:val="004B69EB"/>
    <w:rsid w:val="004B6EA9"/>
    <w:rsid w:val="004B6F44"/>
    <w:rsid w:val="004B6F5E"/>
    <w:rsid w:val="004B70C4"/>
    <w:rsid w:val="004B797D"/>
    <w:rsid w:val="004B7B8F"/>
    <w:rsid w:val="004C005D"/>
    <w:rsid w:val="004C02E0"/>
    <w:rsid w:val="004C087C"/>
    <w:rsid w:val="004C094C"/>
    <w:rsid w:val="004C0A3D"/>
    <w:rsid w:val="004C0B6D"/>
    <w:rsid w:val="004C0BF8"/>
    <w:rsid w:val="004C0D2C"/>
    <w:rsid w:val="004C0F1C"/>
    <w:rsid w:val="004C114F"/>
    <w:rsid w:val="004C11B5"/>
    <w:rsid w:val="004C1861"/>
    <w:rsid w:val="004C19F1"/>
    <w:rsid w:val="004C25DD"/>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42E"/>
    <w:rsid w:val="004D3B12"/>
    <w:rsid w:val="004D474B"/>
    <w:rsid w:val="004D47A1"/>
    <w:rsid w:val="004D4B66"/>
    <w:rsid w:val="004D4E4D"/>
    <w:rsid w:val="004D4ED3"/>
    <w:rsid w:val="004D5177"/>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CE9"/>
    <w:rsid w:val="004E2D11"/>
    <w:rsid w:val="004E3288"/>
    <w:rsid w:val="004E32DA"/>
    <w:rsid w:val="004E3B6A"/>
    <w:rsid w:val="004E3C3A"/>
    <w:rsid w:val="004E3EA4"/>
    <w:rsid w:val="004E3FFB"/>
    <w:rsid w:val="004E4592"/>
    <w:rsid w:val="004E4A41"/>
    <w:rsid w:val="004E5048"/>
    <w:rsid w:val="004E5233"/>
    <w:rsid w:val="004E5F6F"/>
    <w:rsid w:val="004E6341"/>
    <w:rsid w:val="004E661F"/>
    <w:rsid w:val="004E680B"/>
    <w:rsid w:val="004E68A1"/>
    <w:rsid w:val="004E6E77"/>
    <w:rsid w:val="004E6FA8"/>
    <w:rsid w:val="004E6FF6"/>
    <w:rsid w:val="004E737B"/>
    <w:rsid w:val="004E7630"/>
    <w:rsid w:val="004E7767"/>
    <w:rsid w:val="004E778B"/>
    <w:rsid w:val="004E7DD1"/>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CC"/>
    <w:rsid w:val="004F3AC2"/>
    <w:rsid w:val="004F3AE4"/>
    <w:rsid w:val="004F3CB9"/>
    <w:rsid w:val="004F42B0"/>
    <w:rsid w:val="004F436F"/>
    <w:rsid w:val="004F473B"/>
    <w:rsid w:val="004F49F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3F4"/>
    <w:rsid w:val="005044BB"/>
    <w:rsid w:val="005047E1"/>
    <w:rsid w:val="005047FE"/>
    <w:rsid w:val="00504F17"/>
    <w:rsid w:val="0050522E"/>
    <w:rsid w:val="005052F0"/>
    <w:rsid w:val="005058AC"/>
    <w:rsid w:val="005059CF"/>
    <w:rsid w:val="00505D77"/>
    <w:rsid w:val="00505F68"/>
    <w:rsid w:val="00506087"/>
    <w:rsid w:val="00506370"/>
    <w:rsid w:val="00506531"/>
    <w:rsid w:val="0050688A"/>
    <w:rsid w:val="00506A26"/>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4E6"/>
    <w:rsid w:val="005135BC"/>
    <w:rsid w:val="005137B9"/>
    <w:rsid w:val="00513B08"/>
    <w:rsid w:val="00513DED"/>
    <w:rsid w:val="00514037"/>
    <w:rsid w:val="00514CC6"/>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B2A"/>
    <w:rsid w:val="00520376"/>
    <w:rsid w:val="00520DD2"/>
    <w:rsid w:val="005210A8"/>
    <w:rsid w:val="005212BB"/>
    <w:rsid w:val="0052130D"/>
    <w:rsid w:val="00521404"/>
    <w:rsid w:val="005215B7"/>
    <w:rsid w:val="00521602"/>
    <w:rsid w:val="005216CA"/>
    <w:rsid w:val="00521720"/>
    <w:rsid w:val="005218DD"/>
    <w:rsid w:val="00521AEB"/>
    <w:rsid w:val="005223B4"/>
    <w:rsid w:val="005224BA"/>
    <w:rsid w:val="00522711"/>
    <w:rsid w:val="0052273C"/>
    <w:rsid w:val="00522C2E"/>
    <w:rsid w:val="00522D0D"/>
    <w:rsid w:val="00523123"/>
    <w:rsid w:val="005231CD"/>
    <w:rsid w:val="00523C82"/>
    <w:rsid w:val="00524030"/>
    <w:rsid w:val="005240B7"/>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4FC"/>
    <w:rsid w:val="005336D2"/>
    <w:rsid w:val="00533DD1"/>
    <w:rsid w:val="00533F96"/>
    <w:rsid w:val="00533FB9"/>
    <w:rsid w:val="0053408D"/>
    <w:rsid w:val="00534FB2"/>
    <w:rsid w:val="00535196"/>
    <w:rsid w:val="005353A9"/>
    <w:rsid w:val="0053556B"/>
    <w:rsid w:val="00535D5A"/>
    <w:rsid w:val="00535DC6"/>
    <w:rsid w:val="005365D5"/>
    <w:rsid w:val="0053660F"/>
    <w:rsid w:val="0053668C"/>
    <w:rsid w:val="005367E0"/>
    <w:rsid w:val="00536F4F"/>
    <w:rsid w:val="005371E2"/>
    <w:rsid w:val="005377E9"/>
    <w:rsid w:val="00537AA1"/>
    <w:rsid w:val="00537CCF"/>
    <w:rsid w:val="00540142"/>
    <w:rsid w:val="00540391"/>
    <w:rsid w:val="005403CD"/>
    <w:rsid w:val="00540457"/>
    <w:rsid w:val="005404B4"/>
    <w:rsid w:val="005405EE"/>
    <w:rsid w:val="00540DA5"/>
    <w:rsid w:val="005414CB"/>
    <w:rsid w:val="005417B0"/>
    <w:rsid w:val="00541BAE"/>
    <w:rsid w:val="00541DE9"/>
    <w:rsid w:val="0054234A"/>
    <w:rsid w:val="00543069"/>
    <w:rsid w:val="00543A24"/>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C1C"/>
    <w:rsid w:val="00547CBA"/>
    <w:rsid w:val="00547DAE"/>
    <w:rsid w:val="00547E0B"/>
    <w:rsid w:val="0055044C"/>
    <w:rsid w:val="0055068B"/>
    <w:rsid w:val="005509C7"/>
    <w:rsid w:val="00551098"/>
    <w:rsid w:val="005512A1"/>
    <w:rsid w:val="005513FF"/>
    <w:rsid w:val="00551419"/>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B"/>
    <w:rsid w:val="0055512F"/>
    <w:rsid w:val="0055537D"/>
    <w:rsid w:val="005555C6"/>
    <w:rsid w:val="0055585F"/>
    <w:rsid w:val="005564D8"/>
    <w:rsid w:val="005564F8"/>
    <w:rsid w:val="005567E7"/>
    <w:rsid w:val="0055683F"/>
    <w:rsid w:val="00557256"/>
    <w:rsid w:val="005572FB"/>
    <w:rsid w:val="005579BB"/>
    <w:rsid w:val="00557B5E"/>
    <w:rsid w:val="00557BB3"/>
    <w:rsid w:val="00560090"/>
    <w:rsid w:val="00560412"/>
    <w:rsid w:val="0056062E"/>
    <w:rsid w:val="00560A16"/>
    <w:rsid w:val="00560AD4"/>
    <w:rsid w:val="00560BE1"/>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506"/>
    <w:rsid w:val="005665C7"/>
    <w:rsid w:val="005666AF"/>
    <w:rsid w:val="00566815"/>
    <w:rsid w:val="00566A4C"/>
    <w:rsid w:val="00566A8E"/>
    <w:rsid w:val="00566E55"/>
    <w:rsid w:val="005677CB"/>
    <w:rsid w:val="0056797F"/>
    <w:rsid w:val="00567B9A"/>
    <w:rsid w:val="00567CE6"/>
    <w:rsid w:val="00567F73"/>
    <w:rsid w:val="00567FA5"/>
    <w:rsid w:val="005701F4"/>
    <w:rsid w:val="005702DA"/>
    <w:rsid w:val="0057073D"/>
    <w:rsid w:val="005707C9"/>
    <w:rsid w:val="00570978"/>
    <w:rsid w:val="00570B35"/>
    <w:rsid w:val="005719AB"/>
    <w:rsid w:val="00571AF3"/>
    <w:rsid w:val="00572049"/>
    <w:rsid w:val="0057248F"/>
    <w:rsid w:val="005724B0"/>
    <w:rsid w:val="00572E52"/>
    <w:rsid w:val="00572ED7"/>
    <w:rsid w:val="0057303C"/>
    <w:rsid w:val="005732FF"/>
    <w:rsid w:val="00573422"/>
    <w:rsid w:val="005735CB"/>
    <w:rsid w:val="005737B1"/>
    <w:rsid w:val="00573AC5"/>
    <w:rsid w:val="00573DEA"/>
    <w:rsid w:val="00574410"/>
    <w:rsid w:val="005744BB"/>
    <w:rsid w:val="005748DE"/>
    <w:rsid w:val="005751C4"/>
    <w:rsid w:val="0057546C"/>
    <w:rsid w:val="00576735"/>
    <w:rsid w:val="00577154"/>
    <w:rsid w:val="005772E4"/>
    <w:rsid w:val="00577C48"/>
    <w:rsid w:val="005803C7"/>
    <w:rsid w:val="0058090F"/>
    <w:rsid w:val="00580A6F"/>
    <w:rsid w:val="00580CFE"/>
    <w:rsid w:val="0058106B"/>
    <w:rsid w:val="005813BE"/>
    <w:rsid w:val="00581850"/>
    <w:rsid w:val="00581B7A"/>
    <w:rsid w:val="00581CC7"/>
    <w:rsid w:val="00581EBB"/>
    <w:rsid w:val="00581F0C"/>
    <w:rsid w:val="00581FB6"/>
    <w:rsid w:val="00582110"/>
    <w:rsid w:val="005824EA"/>
    <w:rsid w:val="00582B05"/>
    <w:rsid w:val="00582C1A"/>
    <w:rsid w:val="00582EEB"/>
    <w:rsid w:val="0058308D"/>
    <w:rsid w:val="00583229"/>
    <w:rsid w:val="00583350"/>
    <w:rsid w:val="005837F4"/>
    <w:rsid w:val="00583BF2"/>
    <w:rsid w:val="00583C82"/>
    <w:rsid w:val="005843C9"/>
    <w:rsid w:val="00584470"/>
    <w:rsid w:val="005849D6"/>
    <w:rsid w:val="0058520C"/>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BB4"/>
    <w:rsid w:val="00591092"/>
    <w:rsid w:val="0059125B"/>
    <w:rsid w:val="00591D94"/>
    <w:rsid w:val="00592321"/>
    <w:rsid w:val="00592338"/>
    <w:rsid w:val="0059270F"/>
    <w:rsid w:val="00592753"/>
    <w:rsid w:val="00592BBF"/>
    <w:rsid w:val="00593289"/>
    <w:rsid w:val="0059360E"/>
    <w:rsid w:val="00593705"/>
    <w:rsid w:val="00593F10"/>
    <w:rsid w:val="00594579"/>
    <w:rsid w:val="00594AC0"/>
    <w:rsid w:val="00594B50"/>
    <w:rsid w:val="00594C7D"/>
    <w:rsid w:val="00594CC9"/>
    <w:rsid w:val="005950AE"/>
    <w:rsid w:val="005956CE"/>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96"/>
    <w:rsid w:val="005A0689"/>
    <w:rsid w:val="005A07C2"/>
    <w:rsid w:val="005A151E"/>
    <w:rsid w:val="005A15C1"/>
    <w:rsid w:val="005A1648"/>
    <w:rsid w:val="005A187E"/>
    <w:rsid w:val="005A1975"/>
    <w:rsid w:val="005A1984"/>
    <w:rsid w:val="005A2611"/>
    <w:rsid w:val="005A26CD"/>
    <w:rsid w:val="005A2893"/>
    <w:rsid w:val="005A315B"/>
    <w:rsid w:val="005A3193"/>
    <w:rsid w:val="005A369B"/>
    <w:rsid w:val="005A369E"/>
    <w:rsid w:val="005A37A6"/>
    <w:rsid w:val="005A3A1B"/>
    <w:rsid w:val="005A47A7"/>
    <w:rsid w:val="005A49F5"/>
    <w:rsid w:val="005A4B0E"/>
    <w:rsid w:val="005A51D4"/>
    <w:rsid w:val="005A5335"/>
    <w:rsid w:val="005A55AF"/>
    <w:rsid w:val="005A5686"/>
    <w:rsid w:val="005A59FE"/>
    <w:rsid w:val="005A5E66"/>
    <w:rsid w:val="005A6142"/>
    <w:rsid w:val="005A69FE"/>
    <w:rsid w:val="005A6A84"/>
    <w:rsid w:val="005A6DC6"/>
    <w:rsid w:val="005A7090"/>
    <w:rsid w:val="005A74D0"/>
    <w:rsid w:val="005A7799"/>
    <w:rsid w:val="005A7880"/>
    <w:rsid w:val="005A7C7A"/>
    <w:rsid w:val="005B0077"/>
    <w:rsid w:val="005B01A9"/>
    <w:rsid w:val="005B05DA"/>
    <w:rsid w:val="005B06B9"/>
    <w:rsid w:val="005B0B5D"/>
    <w:rsid w:val="005B0B5F"/>
    <w:rsid w:val="005B1055"/>
    <w:rsid w:val="005B1580"/>
    <w:rsid w:val="005B19A3"/>
    <w:rsid w:val="005B21FB"/>
    <w:rsid w:val="005B237E"/>
    <w:rsid w:val="005B2425"/>
    <w:rsid w:val="005B2C4A"/>
    <w:rsid w:val="005B30CE"/>
    <w:rsid w:val="005B33A0"/>
    <w:rsid w:val="005B383C"/>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31E5"/>
    <w:rsid w:val="005C3657"/>
    <w:rsid w:val="005C38C6"/>
    <w:rsid w:val="005C3C11"/>
    <w:rsid w:val="005C4206"/>
    <w:rsid w:val="005C43E6"/>
    <w:rsid w:val="005C4484"/>
    <w:rsid w:val="005C45EA"/>
    <w:rsid w:val="005C4944"/>
    <w:rsid w:val="005C4AAC"/>
    <w:rsid w:val="005C501D"/>
    <w:rsid w:val="005C5150"/>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29C"/>
    <w:rsid w:val="005D6391"/>
    <w:rsid w:val="005D64C6"/>
    <w:rsid w:val="005D654B"/>
    <w:rsid w:val="005D66BF"/>
    <w:rsid w:val="005D689C"/>
    <w:rsid w:val="005D697E"/>
    <w:rsid w:val="005D72ED"/>
    <w:rsid w:val="005D7D1B"/>
    <w:rsid w:val="005E043C"/>
    <w:rsid w:val="005E09B8"/>
    <w:rsid w:val="005E0B03"/>
    <w:rsid w:val="005E0C75"/>
    <w:rsid w:val="005E0FC0"/>
    <w:rsid w:val="005E1280"/>
    <w:rsid w:val="005E13CA"/>
    <w:rsid w:val="005E17C6"/>
    <w:rsid w:val="005E181D"/>
    <w:rsid w:val="005E189E"/>
    <w:rsid w:val="005E1A4E"/>
    <w:rsid w:val="005E1B90"/>
    <w:rsid w:val="005E2327"/>
    <w:rsid w:val="005E2377"/>
    <w:rsid w:val="005E2769"/>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0E4"/>
    <w:rsid w:val="005E6304"/>
    <w:rsid w:val="005E68BD"/>
    <w:rsid w:val="005E68DD"/>
    <w:rsid w:val="005E6C59"/>
    <w:rsid w:val="005E6F03"/>
    <w:rsid w:val="005E729E"/>
    <w:rsid w:val="005E73C9"/>
    <w:rsid w:val="005E73E7"/>
    <w:rsid w:val="005E74E8"/>
    <w:rsid w:val="005E7A7A"/>
    <w:rsid w:val="005E7D0E"/>
    <w:rsid w:val="005E7D70"/>
    <w:rsid w:val="005E7EA0"/>
    <w:rsid w:val="005F02BE"/>
    <w:rsid w:val="005F03F5"/>
    <w:rsid w:val="005F08EF"/>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B2E"/>
    <w:rsid w:val="005F5D9B"/>
    <w:rsid w:val="005F5F6E"/>
    <w:rsid w:val="005F6244"/>
    <w:rsid w:val="005F6523"/>
    <w:rsid w:val="005F6696"/>
    <w:rsid w:val="005F681D"/>
    <w:rsid w:val="005F6950"/>
    <w:rsid w:val="005F6C75"/>
    <w:rsid w:val="005F71D2"/>
    <w:rsid w:val="005F7526"/>
    <w:rsid w:val="005F77D0"/>
    <w:rsid w:val="0060030D"/>
    <w:rsid w:val="006005FC"/>
    <w:rsid w:val="0060066D"/>
    <w:rsid w:val="00600738"/>
    <w:rsid w:val="006008C7"/>
    <w:rsid w:val="00600947"/>
    <w:rsid w:val="00600DF8"/>
    <w:rsid w:val="00600E77"/>
    <w:rsid w:val="00600F59"/>
    <w:rsid w:val="00600F8D"/>
    <w:rsid w:val="0060100D"/>
    <w:rsid w:val="0060154F"/>
    <w:rsid w:val="00602C02"/>
    <w:rsid w:val="00602C06"/>
    <w:rsid w:val="00603113"/>
    <w:rsid w:val="006031AA"/>
    <w:rsid w:val="006036E9"/>
    <w:rsid w:val="00603B18"/>
    <w:rsid w:val="00603F6E"/>
    <w:rsid w:val="0060424B"/>
    <w:rsid w:val="006042C5"/>
    <w:rsid w:val="00604371"/>
    <w:rsid w:val="0060437A"/>
    <w:rsid w:val="006045A3"/>
    <w:rsid w:val="00604785"/>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393"/>
    <w:rsid w:val="006160AA"/>
    <w:rsid w:val="00616686"/>
    <w:rsid w:val="00616DED"/>
    <w:rsid w:val="006170A8"/>
    <w:rsid w:val="00617500"/>
    <w:rsid w:val="00617788"/>
    <w:rsid w:val="00617AC2"/>
    <w:rsid w:val="00617CF3"/>
    <w:rsid w:val="00617F07"/>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4B88"/>
    <w:rsid w:val="006252DF"/>
    <w:rsid w:val="006259AF"/>
    <w:rsid w:val="00625A4C"/>
    <w:rsid w:val="00625A97"/>
    <w:rsid w:val="00625CAC"/>
    <w:rsid w:val="00625FD1"/>
    <w:rsid w:val="006261BA"/>
    <w:rsid w:val="00626618"/>
    <w:rsid w:val="00626862"/>
    <w:rsid w:val="00626A9B"/>
    <w:rsid w:val="00626E8A"/>
    <w:rsid w:val="00626FBF"/>
    <w:rsid w:val="006277CF"/>
    <w:rsid w:val="0062798F"/>
    <w:rsid w:val="006304B3"/>
    <w:rsid w:val="006306BA"/>
    <w:rsid w:val="00630BEE"/>
    <w:rsid w:val="006311FD"/>
    <w:rsid w:val="0063144F"/>
    <w:rsid w:val="00631635"/>
    <w:rsid w:val="006317FD"/>
    <w:rsid w:val="00631C69"/>
    <w:rsid w:val="00631D91"/>
    <w:rsid w:val="00632D30"/>
    <w:rsid w:val="00632F61"/>
    <w:rsid w:val="00633072"/>
    <w:rsid w:val="00633261"/>
    <w:rsid w:val="00633593"/>
    <w:rsid w:val="00633656"/>
    <w:rsid w:val="006336DA"/>
    <w:rsid w:val="0063372A"/>
    <w:rsid w:val="00633852"/>
    <w:rsid w:val="006340E2"/>
    <w:rsid w:val="00634601"/>
    <w:rsid w:val="00635273"/>
    <w:rsid w:val="00635680"/>
    <w:rsid w:val="0063593E"/>
    <w:rsid w:val="00635A92"/>
    <w:rsid w:val="0063609B"/>
    <w:rsid w:val="00636581"/>
    <w:rsid w:val="00636B2F"/>
    <w:rsid w:val="00636D73"/>
    <w:rsid w:val="00636F35"/>
    <w:rsid w:val="00637201"/>
    <w:rsid w:val="006372F2"/>
    <w:rsid w:val="006375D1"/>
    <w:rsid w:val="006375FA"/>
    <w:rsid w:val="00637780"/>
    <w:rsid w:val="00637C31"/>
    <w:rsid w:val="00637E7E"/>
    <w:rsid w:val="00637FAD"/>
    <w:rsid w:val="0064070F"/>
    <w:rsid w:val="00640B07"/>
    <w:rsid w:val="00640B9F"/>
    <w:rsid w:val="00640CEB"/>
    <w:rsid w:val="00640D29"/>
    <w:rsid w:val="00640D46"/>
    <w:rsid w:val="00640DA8"/>
    <w:rsid w:val="00640E4F"/>
    <w:rsid w:val="00641109"/>
    <w:rsid w:val="0064166E"/>
    <w:rsid w:val="00641FD5"/>
    <w:rsid w:val="00642256"/>
    <w:rsid w:val="006429EF"/>
    <w:rsid w:val="00642BCD"/>
    <w:rsid w:val="00643075"/>
    <w:rsid w:val="00643495"/>
    <w:rsid w:val="00643A3C"/>
    <w:rsid w:val="00643ADD"/>
    <w:rsid w:val="00643E38"/>
    <w:rsid w:val="00644046"/>
    <w:rsid w:val="0064429C"/>
    <w:rsid w:val="006443B6"/>
    <w:rsid w:val="006447EE"/>
    <w:rsid w:val="00645022"/>
    <w:rsid w:val="0064538F"/>
    <w:rsid w:val="006453BC"/>
    <w:rsid w:val="006454D2"/>
    <w:rsid w:val="006457F8"/>
    <w:rsid w:val="006458A7"/>
    <w:rsid w:val="00645B12"/>
    <w:rsid w:val="00645C2B"/>
    <w:rsid w:val="00645EE0"/>
    <w:rsid w:val="006465D8"/>
    <w:rsid w:val="0064729D"/>
    <w:rsid w:val="006473DF"/>
    <w:rsid w:val="00647588"/>
    <w:rsid w:val="00647D9B"/>
    <w:rsid w:val="00647E0A"/>
    <w:rsid w:val="006500A7"/>
    <w:rsid w:val="0065017E"/>
    <w:rsid w:val="00650563"/>
    <w:rsid w:val="006505CF"/>
    <w:rsid w:val="00650799"/>
    <w:rsid w:val="00650865"/>
    <w:rsid w:val="00650928"/>
    <w:rsid w:val="00650DB6"/>
    <w:rsid w:val="00651085"/>
    <w:rsid w:val="006511F5"/>
    <w:rsid w:val="006514CB"/>
    <w:rsid w:val="0065176C"/>
    <w:rsid w:val="00651E17"/>
    <w:rsid w:val="00652125"/>
    <w:rsid w:val="00652C4B"/>
    <w:rsid w:val="00652F9D"/>
    <w:rsid w:val="0065301B"/>
    <w:rsid w:val="00654319"/>
    <w:rsid w:val="00654485"/>
    <w:rsid w:val="00654658"/>
    <w:rsid w:val="00654B1B"/>
    <w:rsid w:val="00654C2D"/>
    <w:rsid w:val="0065512C"/>
    <w:rsid w:val="00655E9E"/>
    <w:rsid w:val="006564A2"/>
    <w:rsid w:val="006569AA"/>
    <w:rsid w:val="006569D5"/>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88"/>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52"/>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9B9"/>
    <w:rsid w:val="00676BB2"/>
    <w:rsid w:val="00676E1E"/>
    <w:rsid w:val="00676F67"/>
    <w:rsid w:val="00677080"/>
    <w:rsid w:val="006777B1"/>
    <w:rsid w:val="00677A19"/>
    <w:rsid w:val="006802EB"/>
    <w:rsid w:val="0068078D"/>
    <w:rsid w:val="006807F6"/>
    <w:rsid w:val="006809E5"/>
    <w:rsid w:val="00680ED7"/>
    <w:rsid w:val="00680F50"/>
    <w:rsid w:val="0068184D"/>
    <w:rsid w:val="006819BD"/>
    <w:rsid w:val="00681B68"/>
    <w:rsid w:val="00681F23"/>
    <w:rsid w:val="006826B2"/>
    <w:rsid w:val="00682C01"/>
    <w:rsid w:val="00682FB9"/>
    <w:rsid w:val="0068313D"/>
    <w:rsid w:val="0068316C"/>
    <w:rsid w:val="0068331D"/>
    <w:rsid w:val="0068340D"/>
    <w:rsid w:val="0068393E"/>
    <w:rsid w:val="00683A59"/>
    <w:rsid w:val="00683BD0"/>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9D"/>
    <w:rsid w:val="006877AF"/>
    <w:rsid w:val="00687B24"/>
    <w:rsid w:val="00687B72"/>
    <w:rsid w:val="00687CED"/>
    <w:rsid w:val="00687D0B"/>
    <w:rsid w:val="006901FA"/>
    <w:rsid w:val="0069021F"/>
    <w:rsid w:val="00690369"/>
    <w:rsid w:val="006905BB"/>
    <w:rsid w:val="00690D9A"/>
    <w:rsid w:val="00691651"/>
    <w:rsid w:val="00691EE9"/>
    <w:rsid w:val="006921B9"/>
    <w:rsid w:val="0069227F"/>
    <w:rsid w:val="006925EB"/>
    <w:rsid w:val="006926B5"/>
    <w:rsid w:val="006927C8"/>
    <w:rsid w:val="0069288B"/>
    <w:rsid w:val="006929A4"/>
    <w:rsid w:val="00692AF2"/>
    <w:rsid w:val="0069315F"/>
    <w:rsid w:val="00693935"/>
    <w:rsid w:val="0069397F"/>
    <w:rsid w:val="00693C43"/>
    <w:rsid w:val="00693EBB"/>
    <w:rsid w:val="00694272"/>
    <w:rsid w:val="006946E6"/>
    <w:rsid w:val="00694BAD"/>
    <w:rsid w:val="00694CE4"/>
    <w:rsid w:val="00694E71"/>
    <w:rsid w:val="006951E3"/>
    <w:rsid w:val="00695C40"/>
    <w:rsid w:val="00695EF3"/>
    <w:rsid w:val="006961C4"/>
    <w:rsid w:val="00696224"/>
    <w:rsid w:val="0069634C"/>
    <w:rsid w:val="006967D7"/>
    <w:rsid w:val="00696BA1"/>
    <w:rsid w:val="00697046"/>
    <w:rsid w:val="0069718B"/>
    <w:rsid w:val="006971D7"/>
    <w:rsid w:val="006973E2"/>
    <w:rsid w:val="00697644"/>
    <w:rsid w:val="00697837"/>
    <w:rsid w:val="006979F1"/>
    <w:rsid w:val="00697D9E"/>
    <w:rsid w:val="006A048D"/>
    <w:rsid w:val="006A0596"/>
    <w:rsid w:val="006A08D0"/>
    <w:rsid w:val="006A0948"/>
    <w:rsid w:val="006A09C5"/>
    <w:rsid w:val="006A0AF7"/>
    <w:rsid w:val="006A135C"/>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53B7"/>
    <w:rsid w:val="006A5609"/>
    <w:rsid w:val="006A5F5B"/>
    <w:rsid w:val="006A63AD"/>
    <w:rsid w:val="006A6538"/>
    <w:rsid w:val="006A6653"/>
    <w:rsid w:val="006A7016"/>
    <w:rsid w:val="006A7147"/>
    <w:rsid w:val="006A757D"/>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B2E"/>
    <w:rsid w:val="006B3B2F"/>
    <w:rsid w:val="006B3BCA"/>
    <w:rsid w:val="006B3C30"/>
    <w:rsid w:val="006B3E74"/>
    <w:rsid w:val="006B43AC"/>
    <w:rsid w:val="006B4480"/>
    <w:rsid w:val="006B44AD"/>
    <w:rsid w:val="006B4790"/>
    <w:rsid w:val="006B4851"/>
    <w:rsid w:val="006B4993"/>
    <w:rsid w:val="006B4BA1"/>
    <w:rsid w:val="006B551F"/>
    <w:rsid w:val="006B563B"/>
    <w:rsid w:val="006B5ACC"/>
    <w:rsid w:val="006B5EAC"/>
    <w:rsid w:val="006B5F62"/>
    <w:rsid w:val="006B6979"/>
    <w:rsid w:val="006B6D02"/>
    <w:rsid w:val="006B6DD1"/>
    <w:rsid w:val="006B704B"/>
    <w:rsid w:val="006B70D9"/>
    <w:rsid w:val="006B764C"/>
    <w:rsid w:val="006B7BF0"/>
    <w:rsid w:val="006C001B"/>
    <w:rsid w:val="006C0388"/>
    <w:rsid w:val="006C053E"/>
    <w:rsid w:val="006C05CD"/>
    <w:rsid w:val="006C0635"/>
    <w:rsid w:val="006C0A71"/>
    <w:rsid w:val="006C0BED"/>
    <w:rsid w:val="006C1284"/>
    <w:rsid w:val="006C1A63"/>
    <w:rsid w:val="006C1CD8"/>
    <w:rsid w:val="006C1D94"/>
    <w:rsid w:val="006C22B4"/>
    <w:rsid w:val="006C231C"/>
    <w:rsid w:val="006C2B7C"/>
    <w:rsid w:val="006C2E8B"/>
    <w:rsid w:val="006C3E52"/>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173"/>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675"/>
    <w:rsid w:val="006D4CF9"/>
    <w:rsid w:val="006D5290"/>
    <w:rsid w:val="006D5363"/>
    <w:rsid w:val="006D536F"/>
    <w:rsid w:val="006D5451"/>
    <w:rsid w:val="006D5B0E"/>
    <w:rsid w:val="006D6848"/>
    <w:rsid w:val="006D76D7"/>
    <w:rsid w:val="006D77B5"/>
    <w:rsid w:val="006D7866"/>
    <w:rsid w:val="006D78CE"/>
    <w:rsid w:val="006D7A00"/>
    <w:rsid w:val="006D7D2A"/>
    <w:rsid w:val="006E01B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661"/>
    <w:rsid w:val="006E6B29"/>
    <w:rsid w:val="006E6C72"/>
    <w:rsid w:val="006E759C"/>
    <w:rsid w:val="006E766A"/>
    <w:rsid w:val="006E78D4"/>
    <w:rsid w:val="006E7985"/>
    <w:rsid w:val="006E7F4F"/>
    <w:rsid w:val="006F020B"/>
    <w:rsid w:val="006F0448"/>
    <w:rsid w:val="006F091C"/>
    <w:rsid w:val="006F0B12"/>
    <w:rsid w:val="006F0B85"/>
    <w:rsid w:val="006F0E45"/>
    <w:rsid w:val="006F14B3"/>
    <w:rsid w:val="006F1ECB"/>
    <w:rsid w:val="006F263A"/>
    <w:rsid w:val="006F2BCC"/>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74"/>
    <w:rsid w:val="006F6AB3"/>
    <w:rsid w:val="006F6B35"/>
    <w:rsid w:val="006F6FB1"/>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7B3"/>
    <w:rsid w:val="00710EF0"/>
    <w:rsid w:val="007115B7"/>
    <w:rsid w:val="007119F7"/>
    <w:rsid w:val="00711CBC"/>
    <w:rsid w:val="00711D52"/>
    <w:rsid w:val="00711FF6"/>
    <w:rsid w:val="007123DD"/>
    <w:rsid w:val="00712A00"/>
    <w:rsid w:val="00712ACA"/>
    <w:rsid w:val="00712C20"/>
    <w:rsid w:val="00712E2F"/>
    <w:rsid w:val="00712ED4"/>
    <w:rsid w:val="00712F13"/>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979"/>
    <w:rsid w:val="00722E7F"/>
    <w:rsid w:val="00722EBA"/>
    <w:rsid w:val="0072326B"/>
    <w:rsid w:val="0072344A"/>
    <w:rsid w:val="00723A1D"/>
    <w:rsid w:val="00723A9D"/>
    <w:rsid w:val="00723C76"/>
    <w:rsid w:val="00723D84"/>
    <w:rsid w:val="00723E8B"/>
    <w:rsid w:val="0072417C"/>
    <w:rsid w:val="00724EC1"/>
    <w:rsid w:val="00725004"/>
    <w:rsid w:val="0072511D"/>
    <w:rsid w:val="0072553B"/>
    <w:rsid w:val="00725850"/>
    <w:rsid w:val="00725921"/>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619"/>
    <w:rsid w:val="00732BC6"/>
    <w:rsid w:val="00733697"/>
    <w:rsid w:val="00733749"/>
    <w:rsid w:val="00733776"/>
    <w:rsid w:val="00733800"/>
    <w:rsid w:val="00733909"/>
    <w:rsid w:val="00733B0C"/>
    <w:rsid w:val="00733C8B"/>
    <w:rsid w:val="00734612"/>
    <w:rsid w:val="007346B1"/>
    <w:rsid w:val="00734B72"/>
    <w:rsid w:val="00735320"/>
    <w:rsid w:val="00735373"/>
    <w:rsid w:val="0073544A"/>
    <w:rsid w:val="00735645"/>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704"/>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7E"/>
    <w:rsid w:val="00750BF4"/>
    <w:rsid w:val="007511B8"/>
    <w:rsid w:val="0075123F"/>
    <w:rsid w:val="00751245"/>
    <w:rsid w:val="00751852"/>
    <w:rsid w:val="0075188C"/>
    <w:rsid w:val="00751906"/>
    <w:rsid w:val="007519FB"/>
    <w:rsid w:val="00751A86"/>
    <w:rsid w:val="00752124"/>
    <w:rsid w:val="00752300"/>
    <w:rsid w:val="007527A8"/>
    <w:rsid w:val="00752E9D"/>
    <w:rsid w:val="00753A40"/>
    <w:rsid w:val="00753DF5"/>
    <w:rsid w:val="00753E27"/>
    <w:rsid w:val="007541C3"/>
    <w:rsid w:val="00754210"/>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CEA"/>
    <w:rsid w:val="00760044"/>
    <w:rsid w:val="007601EB"/>
    <w:rsid w:val="00760201"/>
    <w:rsid w:val="00760517"/>
    <w:rsid w:val="00760591"/>
    <w:rsid w:val="007608F4"/>
    <w:rsid w:val="00760D49"/>
    <w:rsid w:val="007615D6"/>
    <w:rsid w:val="00761824"/>
    <w:rsid w:val="00761912"/>
    <w:rsid w:val="00761A83"/>
    <w:rsid w:val="00761B57"/>
    <w:rsid w:val="00761C58"/>
    <w:rsid w:val="00762146"/>
    <w:rsid w:val="007622F0"/>
    <w:rsid w:val="00762334"/>
    <w:rsid w:val="00762514"/>
    <w:rsid w:val="00763AFF"/>
    <w:rsid w:val="00764907"/>
    <w:rsid w:val="00764C07"/>
    <w:rsid w:val="00764CA5"/>
    <w:rsid w:val="00765123"/>
    <w:rsid w:val="00765239"/>
    <w:rsid w:val="00765394"/>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66D"/>
    <w:rsid w:val="00771D44"/>
    <w:rsid w:val="00771F8C"/>
    <w:rsid w:val="00772F74"/>
    <w:rsid w:val="007731FE"/>
    <w:rsid w:val="0077357A"/>
    <w:rsid w:val="00773ADF"/>
    <w:rsid w:val="00773B0F"/>
    <w:rsid w:val="00773EC8"/>
    <w:rsid w:val="00773F5B"/>
    <w:rsid w:val="00774519"/>
    <w:rsid w:val="00774679"/>
    <w:rsid w:val="00774ED5"/>
    <w:rsid w:val="00775026"/>
    <w:rsid w:val="00775051"/>
    <w:rsid w:val="007750C7"/>
    <w:rsid w:val="0077533E"/>
    <w:rsid w:val="007753E3"/>
    <w:rsid w:val="007756B1"/>
    <w:rsid w:val="00775ACF"/>
    <w:rsid w:val="00775D00"/>
    <w:rsid w:val="00775DFA"/>
    <w:rsid w:val="00775F06"/>
    <w:rsid w:val="00776AE8"/>
    <w:rsid w:val="00776CBA"/>
    <w:rsid w:val="00776D00"/>
    <w:rsid w:val="00777204"/>
    <w:rsid w:val="0077731A"/>
    <w:rsid w:val="0077741E"/>
    <w:rsid w:val="00777550"/>
    <w:rsid w:val="007776B0"/>
    <w:rsid w:val="007777AC"/>
    <w:rsid w:val="00777A32"/>
    <w:rsid w:val="00777A59"/>
    <w:rsid w:val="00777C02"/>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A7"/>
    <w:rsid w:val="00783A6F"/>
    <w:rsid w:val="00783EE5"/>
    <w:rsid w:val="00783FCC"/>
    <w:rsid w:val="007840BB"/>
    <w:rsid w:val="0078450E"/>
    <w:rsid w:val="007845A6"/>
    <w:rsid w:val="00784A45"/>
    <w:rsid w:val="00784B99"/>
    <w:rsid w:val="00784C4B"/>
    <w:rsid w:val="00784DFA"/>
    <w:rsid w:val="00784E3C"/>
    <w:rsid w:val="0078508A"/>
    <w:rsid w:val="0078509D"/>
    <w:rsid w:val="00785616"/>
    <w:rsid w:val="0078656F"/>
    <w:rsid w:val="00786B93"/>
    <w:rsid w:val="00786C73"/>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359"/>
    <w:rsid w:val="0079675A"/>
    <w:rsid w:val="00796901"/>
    <w:rsid w:val="00797557"/>
    <w:rsid w:val="007978CE"/>
    <w:rsid w:val="00797BF0"/>
    <w:rsid w:val="00797BFC"/>
    <w:rsid w:val="007A0593"/>
    <w:rsid w:val="007A0BB5"/>
    <w:rsid w:val="007A0FA1"/>
    <w:rsid w:val="007A0FC8"/>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60C7"/>
    <w:rsid w:val="007A64F4"/>
    <w:rsid w:val="007A6567"/>
    <w:rsid w:val="007A65FD"/>
    <w:rsid w:val="007A71C7"/>
    <w:rsid w:val="007A74A5"/>
    <w:rsid w:val="007A755A"/>
    <w:rsid w:val="007A75A2"/>
    <w:rsid w:val="007A769E"/>
    <w:rsid w:val="007A7AAA"/>
    <w:rsid w:val="007B001F"/>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EBE"/>
    <w:rsid w:val="007C10AE"/>
    <w:rsid w:val="007C1113"/>
    <w:rsid w:val="007C1149"/>
    <w:rsid w:val="007C125F"/>
    <w:rsid w:val="007C12B2"/>
    <w:rsid w:val="007C1310"/>
    <w:rsid w:val="007C150E"/>
    <w:rsid w:val="007C17F5"/>
    <w:rsid w:val="007C18D7"/>
    <w:rsid w:val="007C1A5B"/>
    <w:rsid w:val="007C1EEE"/>
    <w:rsid w:val="007C1EF5"/>
    <w:rsid w:val="007C2483"/>
    <w:rsid w:val="007C267A"/>
    <w:rsid w:val="007C28DE"/>
    <w:rsid w:val="007C2AEB"/>
    <w:rsid w:val="007C2C5F"/>
    <w:rsid w:val="007C303B"/>
    <w:rsid w:val="007C30F0"/>
    <w:rsid w:val="007C3165"/>
    <w:rsid w:val="007C3340"/>
    <w:rsid w:val="007C36AE"/>
    <w:rsid w:val="007C3D34"/>
    <w:rsid w:val="007C4294"/>
    <w:rsid w:val="007C4419"/>
    <w:rsid w:val="007C4716"/>
    <w:rsid w:val="007C475E"/>
    <w:rsid w:val="007C4CC9"/>
    <w:rsid w:val="007C4D3D"/>
    <w:rsid w:val="007C50A6"/>
    <w:rsid w:val="007C569B"/>
    <w:rsid w:val="007C57BA"/>
    <w:rsid w:val="007C589F"/>
    <w:rsid w:val="007C5CCF"/>
    <w:rsid w:val="007C5D99"/>
    <w:rsid w:val="007C5FEF"/>
    <w:rsid w:val="007C6658"/>
    <w:rsid w:val="007C6780"/>
    <w:rsid w:val="007C6B23"/>
    <w:rsid w:val="007C6E0D"/>
    <w:rsid w:val="007C7269"/>
    <w:rsid w:val="007C7744"/>
    <w:rsid w:val="007C78F8"/>
    <w:rsid w:val="007C7966"/>
    <w:rsid w:val="007C79F6"/>
    <w:rsid w:val="007C7DC6"/>
    <w:rsid w:val="007C7F82"/>
    <w:rsid w:val="007D002E"/>
    <w:rsid w:val="007D03C5"/>
    <w:rsid w:val="007D04E2"/>
    <w:rsid w:val="007D0989"/>
    <w:rsid w:val="007D0A3B"/>
    <w:rsid w:val="007D138A"/>
    <w:rsid w:val="007D13F3"/>
    <w:rsid w:val="007D154A"/>
    <w:rsid w:val="007D165D"/>
    <w:rsid w:val="007D1770"/>
    <w:rsid w:val="007D17A2"/>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92D"/>
    <w:rsid w:val="007D59EC"/>
    <w:rsid w:val="007D5A18"/>
    <w:rsid w:val="007D5AD6"/>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D7CF7"/>
    <w:rsid w:val="007E020F"/>
    <w:rsid w:val="007E02C0"/>
    <w:rsid w:val="007E0370"/>
    <w:rsid w:val="007E072D"/>
    <w:rsid w:val="007E08AE"/>
    <w:rsid w:val="007E08BA"/>
    <w:rsid w:val="007E0DD4"/>
    <w:rsid w:val="007E0F4B"/>
    <w:rsid w:val="007E0FA9"/>
    <w:rsid w:val="007E1333"/>
    <w:rsid w:val="007E1B71"/>
    <w:rsid w:val="007E2002"/>
    <w:rsid w:val="007E207D"/>
    <w:rsid w:val="007E21AD"/>
    <w:rsid w:val="007E25E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765F"/>
    <w:rsid w:val="007E77F0"/>
    <w:rsid w:val="007F0609"/>
    <w:rsid w:val="007F0654"/>
    <w:rsid w:val="007F08A8"/>
    <w:rsid w:val="007F09B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B0"/>
    <w:rsid w:val="007F3F7A"/>
    <w:rsid w:val="007F41C4"/>
    <w:rsid w:val="007F4CA6"/>
    <w:rsid w:val="007F5487"/>
    <w:rsid w:val="007F5504"/>
    <w:rsid w:val="007F5719"/>
    <w:rsid w:val="007F5B1F"/>
    <w:rsid w:val="007F6055"/>
    <w:rsid w:val="007F620C"/>
    <w:rsid w:val="007F6B05"/>
    <w:rsid w:val="007F71CF"/>
    <w:rsid w:val="007F7230"/>
    <w:rsid w:val="007F7392"/>
    <w:rsid w:val="007F7476"/>
    <w:rsid w:val="007F7655"/>
    <w:rsid w:val="007F7835"/>
    <w:rsid w:val="007F7874"/>
    <w:rsid w:val="007F79A8"/>
    <w:rsid w:val="007F7AD6"/>
    <w:rsid w:val="0080099D"/>
    <w:rsid w:val="00800B53"/>
    <w:rsid w:val="00800BBE"/>
    <w:rsid w:val="008011F2"/>
    <w:rsid w:val="00801393"/>
    <w:rsid w:val="00801624"/>
    <w:rsid w:val="00801A5B"/>
    <w:rsid w:val="00801D04"/>
    <w:rsid w:val="0080226C"/>
    <w:rsid w:val="00803375"/>
    <w:rsid w:val="00803BA1"/>
    <w:rsid w:val="00803CEA"/>
    <w:rsid w:val="00803E7E"/>
    <w:rsid w:val="0080409C"/>
    <w:rsid w:val="008041B8"/>
    <w:rsid w:val="0080460D"/>
    <w:rsid w:val="00804BD1"/>
    <w:rsid w:val="00804D12"/>
    <w:rsid w:val="00804F00"/>
    <w:rsid w:val="008050DF"/>
    <w:rsid w:val="00805556"/>
    <w:rsid w:val="00805D60"/>
    <w:rsid w:val="00806393"/>
    <w:rsid w:val="008064D4"/>
    <w:rsid w:val="00806810"/>
    <w:rsid w:val="00806B2D"/>
    <w:rsid w:val="00806B5D"/>
    <w:rsid w:val="00806D8F"/>
    <w:rsid w:val="00806E9D"/>
    <w:rsid w:val="0080748E"/>
    <w:rsid w:val="00807D53"/>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309A"/>
    <w:rsid w:val="008130B6"/>
    <w:rsid w:val="0081313B"/>
    <w:rsid w:val="00813215"/>
    <w:rsid w:val="00813388"/>
    <w:rsid w:val="008137E7"/>
    <w:rsid w:val="00813AF4"/>
    <w:rsid w:val="00814345"/>
    <w:rsid w:val="008146AD"/>
    <w:rsid w:val="008147F4"/>
    <w:rsid w:val="00814E9C"/>
    <w:rsid w:val="0081510C"/>
    <w:rsid w:val="00815BF6"/>
    <w:rsid w:val="00816613"/>
    <w:rsid w:val="0081675B"/>
    <w:rsid w:val="0081684E"/>
    <w:rsid w:val="00816C7A"/>
    <w:rsid w:val="00817014"/>
    <w:rsid w:val="00817636"/>
    <w:rsid w:val="008176F9"/>
    <w:rsid w:val="00817790"/>
    <w:rsid w:val="00817B15"/>
    <w:rsid w:val="00817E16"/>
    <w:rsid w:val="008205EF"/>
    <w:rsid w:val="00820666"/>
    <w:rsid w:val="0082096F"/>
    <w:rsid w:val="0082143A"/>
    <w:rsid w:val="00821B1F"/>
    <w:rsid w:val="00821D63"/>
    <w:rsid w:val="0082216C"/>
    <w:rsid w:val="00822241"/>
    <w:rsid w:val="00822944"/>
    <w:rsid w:val="00823727"/>
    <w:rsid w:val="0082430D"/>
    <w:rsid w:val="0082433A"/>
    <w:rsid w:val="00824652"/>
    <w:rsid w:val="008247A1"/>
    <w:rsid w:val="008248E4"/>
    <w:rsid w:val="00824D12"/>
    <w:rsid w:val="00824EB7"/>
    <w:rsid w:val="00824F18"/>
    <w:rsid w:val="00825041"/>
    <w:rsid w:val="008253BC"/>
    <w:rsid w:val="00826256"/>
    <w:rsid w:val="00826815"/>
    <w:rsid w:val="0082683C"/>
    <w:rsid w:val="00826A62"/>
    <w:rsid w:val="00826E90"/>
    <w:rsid w:val="00827D52"/>
    <w:rsid w:val="00827ED8"/>
    <w:rsid w:val="00827F14"/>
    <w:rsid w:val="008301A9"/>
    <w:rsid w:val="00830359"/>
    <w:rsid w:val="00830653"/>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CC8"/>
    <w:rsid w:val="00833E63"/>
    <w:rsid w:val="00834212"/>
    <w:rsid w:val="008345AE"/>
    <w:rsid w:val="008345F9"/>
    <w:rsid w:val="008347BC"/>
    <w:rsid w:val="00834947"/>
    <w:rsid w:val="00834DAE"/>
    <w:rsid w:val="00834FEB"/>
    <w:rsid w:val="00835024"/>
    <w:rsid w:val="008359D7"/>
    <w:rsid w:val="0083606C"/>
    <w:rsid w:val="00836176"/>
    <w:rsid w:val="008367BF"/>
    <w:rsid w:val="00836992"/>
    <w:rsid w:val="008369B8"/>
    <w:rsid w:val="00836AD8"/>
    <w:rsid w:val="00836AF4"/>
    <w:rsid w:val="00837034"/>
    <w:rsid w:val="008372B6"/>
    <w:rsid w:val="0083744A"/>
    <w:rsid w:val="00837512"/>
    <w:rsid w:val="00837C9A"/>
    <w:rsid w:val="0084034D"/>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B40"/>
    <w:rsid w:val="00843DC3"/>
    <w:rsid w:val="00844438"/>
    <w:rsid w:val="008446BC"/>
    <w:rsid w:val="00844A0C"/>
    <w:rsid w:val="00844AD7"/>
    <w:rsid w:val="00845055"/>
    <w:rsid w:val="00845056"/>
    <w:rsid w:val="00845440"/>
    <w:rsid w:val="00845C9D"/>
    <w:rsid w:val="00845EB6"/>
    <w:rsid w:val="00846526"/>
    <w:rsid w:val="008467D8"/>
    <w:rsid w:val="00846A8D"/>
    <w:rsid w:val="00846BEC"/>
    <w:rsid w:val="00847147"/>
    <w:rsid w:val="00847179"/>
    <w:rsid w:val="008476DF"/>
    <w:rsid w:val="00847813"/>
    <w:rsid w:val="00847A31"/>
    <w:rsid w:val="00847C3E"/>
    <w:rsid w:val="00847C95"/>
    <w:rsid w:val="00850007"/>
    <w:rsid w:val="008503F5"/>
    <w:rsid w:val="008508AE"/>
    <w:rsid w:val="00850E81"/>
    <w:rsid w:val="0085122A"/>
    <w:rsid w:val="008512E9"/>
    <w:rsid w:val="0085147C"/>
    <w:rsid w:val="00851645"/>
    <w:rsid w:val="00851F7C"/>
    <w:rsid w:val="00852B6D"/>
    <w:rsid w:val="00852ED1"/>
    <w:rsid w:val="00853002"/>
    <w:rsid w:val="0085319D"/>
    <w:rsid w:val="00853216"/>
    <w:rsid w:val="008534D2"/>
    <w:rsid w:val="008539B5"/>
    <w:rsid w:val="00853A26"/>
    <w:rsid w:val="00853E98"/>
    <w:rsid w:val="0085497C"/>
    <w:rsid w:val="00854D20"/>
    <w:rsid w:val="00854D6B"/>
    <w:rsid w:val="008551F9"/>
    <w:rsid w:val="00855731"/>
    <w:rsid w:val="00855880"/>
    <w:rsid w:val="0085590D"/>
    <w:rsid w:val="00855B79"/>
    <w:rsid w:val="0085611F"/>
    <w:rsid w:val="008564D6"/>
    <w:rsid w:val="00856577"/>
    <w:rsid w:val="00856711"/>
    <w:rsid w:val="00856C30"/>
    <w:rsid w:val="00856F71"/>
    <w:rsid w:val="00857046"/>
    <w:rsid w:val="0085708A"/>
    <w:rsid w:val="00857266"/>
    <w:rsid w:val="00857289"/>
    <w:rsid w:val="008572DA"/>
    <w:rsid w:val="008578A3"/>
    <w:rsid w:val="00857EB6"/>
    <w:rsid w:val="00860847"/>
    <w:rsid w:val="00860AB8"/>
    <w:rsid w:val="00860FC3"/>
    <w:rsid w:val="00861132"/>
    <w:rsid w:val="008611B7"/>
    <w:rsid w:val="008615BD"/>
    <w:rsid w:val="00861B05"/>
    <w:rsid w:val="00862076"/>
    <w:rsid w:val="0086228B"/>
    <w:rsid w:val="00862502"/>
    <w:rsid w:val="00862BE3"/>
    <w:rsid w:val="00862E59"/>
    <w:rsid w:val="00863058"/>
    <w:rsid w:val="008630B9"/>
    <w:rsid w:val="00863140"/>
    <w:rsid w:val="00863ABE"/>
    <w:rsid w:val="00863DD9"/>
    <w:rsid w:val="00863F7E"/>
    <w:rsid w:val="0086452F"/>
    <w:rsid w:val="00864B0F"/>
    <w:rsid w:val="00864F37"/>
    <w:rsid w:val="00865265"/>
    <w:rsid w:val="00865629"/>
    <w:rsid w:val="00865646"/>
    <w:rsid w:val="008656B4"/>
    <w:rsid w:val="00865861"/>
    <w:rsid w:val="008659A7"/>
    <w:rsid w:val="00865A78"/>
    <w:rsid w:val="00865B99"/>
    <w:rsid w:val="00865C92"/>
    <w:rsid w:val="00865DCC"/>
    <w:rsid w:val="00865F94"/>
    <w:rsid w:val="00865FA4"/>
    <w:rsid w:val="00866614"/>
    <w:rsid w:val="008666F4"/>
    <w:rsid w:val="00866B1D"/>
    <w:rsid w:val="00867550"/>
    <w:rsid w:val="00867587"/>
    <w:rsid w:val="008676A7"/>
    <w:rsid w:val="00867A5C"/>
    <w:rsid w:val="00867A9C"/>
    <w:rsid w:val="00867D0E"/>
    <w:rsid w:val="00867D12"/>
    <w:rsid w:val="00870815"/>
    <w:rsid w:val="00871050"/>
    <w:rsid w:val="008710E9"/>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B6"/>
    <w:rsid w:val="008760C2"/>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F44"/>
    <w:rsid w:val="00880F70"/>
    <w:rsid w:val="008810BF"/>
    <w:rsid w:val="00881141"/>
    <w:rsid w:val="00881430"/>
    <w:rsid w:val="0088183F"/>
    <w:rsid w:val="00881BBA"/>
    <w:rsid w:val="00881BC3"/>
    <w:rsid w:val="008825B6"/>
    <w:rsid w:val="0088299E"/>
    <w:rsid w:val="0088314B"/>
    <w:rsid w:val="008833D5"/>
    <w:rsid w:val="00883706"/>
    <w:rsid w:val="00883763"/>
    <w:rsid w:val="00883912"/>
    <w:rsid w:val="008839F5"/>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498"/>
    <w:rsid w:val="0088750B"/>
    <w:rsid w:val="00887735"/>
    <w:rsid w:val="00887CC1"/>
    <w:rsid w:val="008901DC"/>
    <w:rsid w:val="008904EE"/>
    <w:rsid w:val="0089079D"/>
    <w:rsid w:val="008908A6"/>
    <w:rsid w:val="008908EC"/>
    <w:rsid w:val="00890C9B"/>
    <w:rsid w:val="00890FC9"/>
    <w:rsid w:val="0089119D"/>
    <w:rsid w:val="00891304"/>
    <w:rsid w:val="0089181A"/>
    <w:rsid w:val="00891CDB"/>
    <w:rsid w:val="00891EE2"/>
    <w:rsid w:val="00892252"/>
    <w:rsid w:val="00892700"/>
    <w:rsid w:val="008929A5"/>
    <w:rsid w:val="00892B2F"/>
    <w:rsid w:val="00892B84"/>
    <w:rsid w:val="00892E7D"/>
    <w:rsid w:val="00892F73"/>
    <w:rsid w:val="008932D4"/>
    <w:rsid w:val="0089355C"/>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514"/>
    <w:rsid w:val="008969AF"/>
    <w:rsid w:val="0089739C"/>
    <w:rsid w:val="0089778A"/>
    <w:rsid w:val="00897B91"/>
    <w:rsid w:val="00897D8B"/>
    <w:rsid w:val="00897EEE"/>
    <w:rsid w:val="00897F04"/>
    <w:rsid w:val="008A0353"/>
    <w:rsid w:val="008A047E"/>
    <w:rsid w:val="008A0B0F"/>
    <w:rsid w:val="008A0F14"/>
    <w:rsid w:val="008A13AE"/>
    <w:rsid w:val="008A1A10"/>
    <w:rsid w:val="008A2172"/>
    <w:rsid w:val="008A2458"/>
    <w:rsid w:val="008A2917"/>
    <w:rsid w:val="008A2FB9"/>
    <w:rsid w:val="008A3110"/>
    <w:rsid w:val="008A31AA"/>
    <w:rsid w:val="008A33E2"/>
    <w:rsid w:val="008A3491"/>
    <w:rsid w:val="008A3614"/>
    <w:rsid w:val="008A36AB"/>
    <w:rsid w:val="008A37DA"/>
    <w:rsid w:val="008A3CE6"/>
    <w:rsid w:val="008A4060"/>
    <w:rsid w:val="008A4548"/>
    <w:rsid w:val="008A47D8"/>
    <w:rsid w:val="008A48B1"/>
    <w:rsid w:val="008A4A19"/>
    <w:rsid w:val="008A4B08"/>
    <w:rsid w:val="008A4BF4"/>
    <w:rsid w:val="008A4DBC"/>
    <w:rsid w:val="008A5007"/>
    <w:rsid w:val="008A553E"/>
    <w:rsid w:val="008A5A9F"/>
    <w:rsid w:val="008A5F9C"/>
    <w:rsid w:val="008A6018"/>
    <w:rsid w:val="008A603D"/>
    <w:rsid w:val="008A631E"/>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99B"/>
    <w:rsid w:val="008B2DCC"/>
    <w:rsid w:val="008B2F9F"/>
    <w:rsid w:val="008B309F"/>
    <w:rsid w:val="008B3153"/>
    <w:rsid w:val="008B319B"/>
    <w:rsid w:val="008B3637"/>
    <w:rsid w:val="008B3A47"/>
    <w:rsid w:val="008B3BCC"/>
    <w:rsid w:val="008B41A6"/>
    <w:rsid w:val="008B41E1"/>
    <w:rsid w:val="008B4314"/>
    <w:rsid w:val="008B4A7D"/>
    <w:rsid w:val="008B4E1C"/>
    <w:rsid w:val="008B4E62"/>
    <w:rsid w:val="008B56A3"/>
    <w:rsid w:val="008B6072"/>
    <w:rsid w:val="008B6109"/>
    <w:rsid w:val="008B6282"/>
    <w:rsid w:val="008B6402"/>
    <w:rsid w:val="008B6486"/>
    <w:rsid w:val="008B65B0"/>
    <w:rsid w:val="008B6ADE"/>
    <w:rsid w:val="008B6B30"/>
    <w:rsid w:val="008B6F0B"/>
    <w:rsid w:val="008B7497"/>
    <w:rsid w:val="008B7B11"/>
    <w:rsid w:val="008B7F29"/>
    <w:rsid w:val="008C0590"/>
    <w:rsid w:val="008C0647"/>
    <w:rsid w:val="008C0886"/>
    <w:rsid w:val="008C08DD"/>
    <w:rsid w:val="008C0D21"/>
    <w:rsid w:val="008C1366"/>
    <w:rsid w:val="008C1C1F"/>
    <w:rsid w:val="008C1F1E"/>
    <w:rsid w:val="008C1F40"/>
    <w:rsid w:val="008C2128"/>
    <w:rsid w:val="008C274F"/>
    <w:rsid w:val="008C2B53"/>
    <w:rsid w:val="008C2C5A"/>
    <w:rsid w:val="008C2E11"/>
    <w:rsid w:val="008C317E"/>
    <w:rsid w:val="008C31F7"/>
    <w:rsid w:val="008C328D"/>
    <w:rsid w:val="008C3578"/>
    <w:rsid w:val="008C3785"/>
    <w:rsid w:val="008C3A79"/>
    <w:rsid w:val="008C40D2"/>
    <w:rsid w:val="008C46E0"/>
    <w:rsid w:val="008C4718"/>
    <w:rsid w:val="008C56B4"/>
    <w:rsid w:val="008C58D5"/>
    <w:rsid w:val="008C5D29"/>
    <w:rsid w:val="008C60BE"/>
    <w:rsid w:val="008C62AA"/>
    <w:rsid w:val="008C6384"/>
    <w:rsid w:val="008C6441"/>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A72"/>
    <w:rsid w:val="008D0E19"/>
    <w:rsid w:val="008D0FE2"/>
    <w:rsid w:val="008D107A"/>
    <w:rsid w:val="008D1229"/>
    <w:rsid w:val="008D1520"/>
    <w:rsid w:val="008D17E9"/>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3DC7"/>
    <w:rsid w:val="008D40B7"/>
    <w:rsid w:val="008D4881"/>
    <w:rsid w:val="008D4999"/>
    <w:rsid w:val="008D4ED3"/>
    <w:rsid w:val="008D503B"/>
    <w:rsid w:val="008D547C"/>
    <w:rsid w:val="008D5855"/>
    <w:rsid w:val="008D6146"/>
    <w:rsid w:val="008D65B4"/>
    <w:rsid w:val="008D65BA"/>
    <w:rsid w:val="008D69EA"/>
    <w:rsid w:val="008D7148"/>
    <w:rsid w:val="008D7890"/>
    <w:rsid w:val="008D7891"/>
    <w:rsid w:val="008D78F0"/>
    <w:rsid w:val="008E084E"/>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32C8"/>
    <w:rsid w:val="008E387C"/>
    <w:rsid w:val="008E3BC7"/>
    <w:rsid w:val="008E51AB"/>
    <w:rsid w:val="008E54B7"/>
    <w:rsid w:val="008E5591"/>
    <w:rsid w:val="008E5619"/>
    <w:rsid w:val="008E56A3"/>
    <w:rsid w:val="008E58D8"/>
    <w:rsid w:val="008E58FB"/>
    <w:rsid w:val="008E599E"/>
    <w:rsid w:val="008E59BA"/>
    <w:rsid w:val="008E5A40"/>
    <w:rsid w:val="008E5B64"/>
    <w:rsid w:val="008E5BF2"/>
    <w:rsid w:val="008E5CBC"/>
    <w:rsid w:val="008E6192"/>
    <w:rsid w:val="008E64F5"/>
    <w:rsid w:val="008E6814"/>
    <w:rsid w:val="008E6E7F"/>
    <w:rsid w:val="008E7214"/>
    <w:rsid w:val="008E723C"/>
    <w:rsid w:val="008E74B2"/>
    <w:rsid w:val="008E78F4"/>
    <w:rsid w:val="008E79F0"/>
    <w:rsid w:val="008E7B5D"/>
    <w:rsid w:val="008E7C60"/>
    <w:rsid w:val="008E7C71"/>
    <w:rsid w:val="008E7D99"/>
    <w:rsid w:val="008F00EE"/>
    <w:rsid w:val="008F060E"/>
    <w:rsid w:val="008F06CC"/>
    <w:rsid w:val="008F0D7D"/>
    <w:rsid w:val="008F1156"/>
    <w:rsid w:val="008F1276"/>
    <w:rsid w:val="008F16BD"/>
    <w:rsid w:val="008F18DA"/>
    <w:rsid w:val="008F1FDF"/>
    <w:rsid w:val="008F22EE"/>
    <w:rsid w:val="008F2346"/>
    <w:rsid w:val="008F2373"/>
    <w:rsid w:val="008F2857"/>
    <w:rsid w:val="008F2B55"/>
    <w:rsid w:val="008F313C"/>
    <w:rsid w:val="008F36F6"/>
    <w:rsid w:val="008F3993"/>
    <w:rsid w:val="008F3A14"/>
    <w:rsid w:val="008F3F0B"/>
    <w:rsid w:val="008F434D"/>
    <w:rsid w:val="008F4632"/>
    <w:rsid w:val="008F498A"/>
    <w:rsid w:val="008F5185"/>
    <w:rsid w:val="008F54EA"/>
    <w:rsid w:val="008F55F7"/>
    <w:rsid w:val="008F5B1D"/>
    <w:rsid w:val="008F5D83"/>
    <w:rsid w:val="008F5DD3"/>
    <w:rsid w:val="008F5F9C"/>
    <w:rsid w:val="008F621F"/>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46DD"/>
    <w:rsid w:val="00904C3C"/>
    <w:rsid w:val="00904D5E"/>
    <w:rsid w:val="00904E38"/>
    <w:rsid w:val="00904EE7"/>
    <w:rsid w:val="00904EF0"/>
    <w:rsid w:val="00904F63"/>
    <w:rsid w:val="0090518C"/>
    <w:rsid w:val="009052A4"/>
    <w:rsid w:val="00905AB8"/>
    <w:rsid w:val="00905CEC"/>
    <w:rsid w:val="00906418"/>
    <w:rsid w:val="0090672A"/>
    <w:rsid w:val="00906A79"/>
    <w:rsid w:val="009070BF"/>
    <w:rsid w:val="00907679"/>
    <w:rsid w:val="009078C9"/>
    <w:rsid w:val="00907A14"/>
    <w:rsid w:val="00907EA2"/>
    <w:rsid w:val="00907EC4"/>
    <w:rsid w:val="00910137"/>
    <w:rsid w:val="00910756"/>
    <w:rsid w:val="0091093A"/>
    <w:rsid w:val="009109E8"/>
    <w:rsid w:val="00910B95"/>
    <w:rsid w:val="00910CE1"/>
    <w:rsid w:val="009111E5"/>
    <w:rsid w:val="00911540"/>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414C"/>
    <w:rsid w:val="009141E2"/>
    <w:rsid w:val="00914779"/>
    <w:rsid w:val="009149AD"/>
    <w:rsid w:val="00914CE0"/>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6E3"/>
    <w:rsid w:val="00921CF1"/>
    <w:rsid w:val="00921CF7"/>
    <w:rsid w:val="00921D4F"/>
    <w:rsid w:val="009225C1"/>
    <w:rsid w:val="00922715"/>
    <w:rsid w:val="0092295F"/>
    <w:rsid w:val="00922AEF"/>
    <w:rsid w:val="00922C78"/>
    <w:rsid w:val="00922C99"/>
    <w:rsid w:val="00922D02"/>
    <w:rsid w:val="00922EC4"/>
    <w:rsid w:val="009232B4"/>
    <w:rsid w:val="00923384"/>
    <w:rsid w:val="00923F0D"/>
    <w:rsid w:val="0092494C"/>
    <w:rsid w:val="00924A1C"/>
    <w:rsid w:val="00924A34"/>
    <w:rsid w:val="00924BDD"/>
    <w:rsid w:val="00924C4F"/>
    <w:rsid w:val="0092573F"/>
    <w:rsid w:val="00925EBE"/>
    <w:rsid w:val="00926106"/>
    <w:rsid w:val="0092634B"/>
    <w:rsid w:val="00926745"/>
    <w:rsid w:val="009268BE"/>
    <w:rsid w:val="00926933"/>
    <w:rsid w:val="00926D6C"/>
    <w:rsid w:val="00926EBD"/>
    <w:rsid w:val="00926EEE"/>
    <w:rsid w:val="009270EC"/>
    <w:rsid w:val="00927176"/>
    <w:rsid w:val="00927194"/>
    <w:rsid w:val="00927505"/>
    <w:rsid w:val="00927EDB"/>
    <w:rsid w:val="00927F0D"/>
    <w:rsid w:val="00930A3C"/>
    <w:rsid w:val="00930BC3"/>
    <w:rsid w:val="00930DEF"/>
    <w:rsid w:val="00931730"/>
    <w:rsid w:val="009317AC"/>
    <w:rsid w:val="009317E6"/>
    <w:rsid w:val="00931DA2"/>
    <w:rsid w:val="0093204A"/>
    <w:rsid w:val="00932649"/>
    <w:rsid w:val="00932CCC"/>
    <w:rsid w:val="00933102"/>
    <w:rsid w:val="009331E7"/>
    <w:rsid w:val="0093338E"/>
    <w:rsid w:val="00933457"/>
    <w:rsid w:val="009335AB"/>
    <w:rsid w:val="009335D8"/>
    <w:rsid w:val="00933718"/>
    <w:rsid w:val="009338DE"/>
    <w:rsid w:val="009338E2"/>
    <w:rsid w:val="00933B57"/>
    <w:rsid w:val="00933C69"/>
    <w:rsid w:val="00933EE6"/>
    <w:rsid w:val="009342F1"/>
    <w:rsid w:val="0093437F"/>
    <w:rsid w:val="00934423"/>
    <w:rsid w:val="00934C2C"/>
    <w:rsid w:val="00934D03"/>
    <w:rsid w:val="00934F7B"/>
    <w:rsid w:val="00934F92"/>
    <w:rsid w:val="00935237"/>
    <w:rsid w:val="00935435"/>
    <w:rsid w:val="00935598"/>
    <w:rsid w:val="00935A97"/>
    <w:rsid w:val="00935B7C"/>
    <w:rsid w:val="00935C35"/>
    <w:rsid w:val="00935CE4"/>
    <w:rsid w:val="009362B9"/>
    <w:rsid w:val="0093641E"/>
    <w:rsid w:val="009364F6"/>
    <w:rsid w:val="009365F0"/>
    <w:rsid w:val="0093664C"/>
    <w:rsid w:val="009368B6"/>
    <w:rsid w:val="00936FF5"/>
    <w:rsid w:val="0093735A"/>
    <w:rsid w:val="00937492"/>
    <w:rsid w:val="0093787B"/>
    <w:rsid w:val="009379C5"/>
    <w:rsid w:val="00937D51"/>
    <w:rsid w:val="009401F8"/>
    <w:rsid w:val="009403C5"/>
    <w:rsid w:val="009406A2"/>
    <w:rsid w:val="0094112B"/>
    <w:rsid w:val="0094163B"/>
    <w:rsid w:val="00941795"/>
    <w:rsid w:val="009417CD"/>
    <w:rsid w:val="00941AF8"/>
    <w:rsid w:val="00941C41"/>
    <w:rsid w:val="00941E4D"/>
    <w:rsid w:val="0094213C"/>
    <w:rsid w:val="0094240F"/>
    <w:rsid w:val="00942542"/>
    <w:rsid w:val="009428F6"/>
    <w:rsid w:val="00942B19"/>
    <w:rsid w:val="00942F36"/>
    <w:rsid w:val="0094307F"/>
    <w:rsid w:val="0094317F"/>
    <w:rsid w:val="009436F5"/>
    <w:rsid w:val="00943AB1"/>
    <w:rsid w:val="00944069"/>
    <w:rsid w:val="009443C4"/>
    <w:rsid w:val="009443D3"/>
    <w:rsid w:val="00944A83"/>
    <w:rsid w:val="00944D4B"/>
    <w:rsid w:val="00946136"/>
    <w:rsid w:val="0094629E"/>
    <w:rsid w:val="009464A0"/>
    <w:rsid w:val="0094656B"/>
    <w:rsid w:val="00947B15"/>
    <w:rsid w:val="00947F12"/>
    <w:rsid w:val="009506DE"/>
    <w:rsid w:val="009507BF"/>
    <w:rsid w:val="00950B6C"/>
    <w:rsid w:val="0095101E"/>
    <w:rsid w:val="00951069"/>
    <w:rsid w:val="00951076"/>
    <w:rsid w:val="009512CF"/>
    <w:rsid w:val="00951A7C"/>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51F"/>
    <w:rsid w:val="009555CE"/>
    <w:rsid w:val="00955C5B"/>
    <w:rsid w:val="00955C63"/>
    <w:rsid w:val="00955D6B"/>
    <w:rsid w:val="009560E7"/>
    <w:rsid w:val="009562CE"/>
    <w:rsid w:val="00956417"/>
    <w:rsid w:val="00956730"/>
    <w:rsid w:val="00956DAD"/>
    <w:rsid w:val="0095700C"/>
    <w:rsid w:val="00957F43"/>
    <w:rsid w:val="00960240"/>
    <w:rsid w:val="00960398"/>
    <w:rsid w:val="00960424"/>
    <w:rsid w:val="00960477"/>
    <w:rsid w:val="0096056C"/>
    <w:rsid w:val="00960789"/>
    <w:rsid w:val="00960E26"/>
    <w:rsid w:val="00960EBE"/>
    <w:rsid w:val="00961B56"/>
    <w:rsid w:val="00961B84"/>
    <w:rsid w:val="00961FB9"/>
    <w:rsid w:val="009621E2"/>
    <w:rsid w:val="0096226A"/>
    <w:rsid w:val="00962592"/>
    <w:rsid w:val="00962AB6"/>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924"/>
    <w:rsid w:val="00971B44"/>
    <w:rsid w:val="00971B5C"/>
    <w:rsid w:val="00971E75"/>
    <w:rsid w:val="00971F46"/>
    <w:rsid w:val="0097242E"/>
    <w:rsid w:val="00972B39"/>
    <w:rsid w:val="00972BB2"/>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712F"/>
    <w:rsid w:val="00977437"/>
    <w:rsid w:val="00977523"/>
    <w:rsid w:val="00977961"/>
    <w:rsid w:val="0097798C"/>
    <w:rsid w:val="00977E70"/>
    <w:rsid w:val="009804C0"/>
    <w:rsid w:val="00980572"/>
    <w:rsid w:val="009805E8"/>
    <w:rsid w:val="00980B0F"/>
    <w:rsid w:val="00980D3B"/>
    <w:rsid w:val="0098109E"/>
    <w:rsid w:val="00981388"/>
    <w:rsid w:val="00981430"/>
    <w:rsid w:val="009816E9"/>
    <w:rsid w:val="009817D2"/>
    <w:rsid w:val="009819CD"/>
    <w:rsid w:val="00981B5A"/>
    <w:rsid w:val="00981C1E"/>
    <w:rsid w:val="00982583"/>
    <w:rsid w:val="009828C4"/>
    <w:rsid w:val="00982C05"/>
    <w:rsid w:val="00982CB3"/>
    <w:rsid w:val="00982FD3"/>
    <w:rsid w:val="00983A0A"/>
    <w:rsid w:val="00983D24"/>
    <w:rsid w:val="00984112"/>
    <w:rsid w:val="0098452A"/>
    <w:rsid w:val="00984857"/>
    <w:rsid w:val="00984CA9"/>
    <w:rsid w:val="00984DF9"/>
    <w:rsid w:val="00984F2A"/>
    <w:rsid w:val="0098508A"/>
    <w:rsid w:val="00985587"/>
    <w:rsid w:val="00985789"/>
    <w:rsid w:val="009858CB"/>
    <w:rsid w:val="00985A50"/>
    <w:rsid w:val="00985F1D"/>
    <w:rsid w:val="0098693F"/>
    <w:rsid w:val="00986F85"/>
    <w:rsid w:val="00987671"/>
    <w:rsid w:val="009877C0"/>
    <w:rsid w:val="00987920"/>
    <w:rsid w:val="00987B36"/>
    <w:rsid w:val="00987DA2"/>
    <w:rsid w:val="0099031C"/>
    <w:rsid w:val="009903E3"/>
    <w:rsid w:val="0099040C"/>
    <w:rsid w:val="0099067C"/>
    <w:rsid w:val="009909D0"/>
    <w:rsid w:val="009909FE"/>
    <w:rsid w:val="00990CD2"/>
    <w:rsid w:val="00991220"/>
    <w:rsid w:val="009912CF"/>
    <w:rsid w:val="009913D4"/>
    <w:rsid w:val="0099194B"/>
    <w:rsid w:val="00991A20"/>
    <w:rsid w:val="00991C8F"/>
    <w:rsid w:val="00992897"/>
    <w:rsid w:val="00992B71"/>
    <w:rsid w:val="00993024"/>
    <w:rsid w:val="00993204"/>
    <w:rsid w:val="009936F5"/>
    <w:rsid w:val="00993788"/>
    <w:rsid w:val="00993BCE"/>
    <w:rsid w:val="00993F2C"/>
    <w:rsid w:val="0099427E"/>
    <w:rsid w:val="009947B2"/>
    <w:rsid w:val="00994835"/>
    <w:rsid w:val="009948D0"/>
    <w:rsid w:val="00994D6F"/>
    <w:rsid w:val="009950FF"/>
    <w:rsid w:val="009954B5"/>
    <w:rsid w:val="0099554D"/>
    <w:rsid w:val="00995814"/>
    <w:rsid w:val="00995A90"/>
    <w:rsid w:val="00995AD2"/>
    <w:rsid w:val="00995D3B"/>
    <w:rsid w:val="0099701B"/>
    <w:rsid w:val="00997935"/>
    <w:rsid w:val="00997A8A"/>
    <w:rsid w:val="00997E68"/>
    <w:rsid w:val="009A015E"/>
    <w:rsid w:val="009A0462"/>
    <w:rsid w:val="009A0550"/>
    <w:rsid w:val="009A06A0"/>
    <w:rsid w:val="009A06CC"/>
    <w:rsid w:val="009A0CD2"/>
    <w:rsid w:val="009A1017"/>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ECF"/>
    <w:rsid w:val="009A42A0"/>
    <w:rsid w:val="009A486D"/>
    <w:rsid w:val="009A4992"/>
    <w:rsid w:val="009A50E4"/>
    <w:rsid w:val="009A5126"/>
    <w:rsid w:val="009A5D33"/>
    <w:rsid w:val="009A6541"/>
    <w:rsid w:val="009A6A26"/>
    <w:rsid w:val="009A6BA6"/>
    <w:rsid w:val="009A7058"/>
    <w:rsid w:val="009A74F8"/>
    <w:rsid w:val="009A7802"/>
    <w:rsid w:val="009A7863"/>
    <w:rsid w:val="009A7F5B"/>
    <w:rsid w:val="009B00A7"/>
    <w:rsid w:val="009B0215"/>
    <w:rsid w:val="009B076E"/>
    <w:rsid w:val="009B0E02"/>
    <w:rsid w:val="009B0FEC"/>
    <w:rsid w:val="009B1546"/>
    <w:rsid w:val="009B1998"/>
    <w:rsid w:val="009B2302"/>
    <w:rsid w:val="009B2320"/>
    <w:rsid w:val="009B2562"/>
    <w:rsid w:val="009B27EB"/>
    <w:rsid w:val="009B2ACE"/>
    <w:rsid w:val="009B2AE3"/>
    <w:rsid w:val="009B2B10"/>
    <w:rsid w:val="009B2BF4"/>
    <w:rsid w:val="009B3474"/>
    <w:rsid w:val="009B38EE"/>
    <w:rsid w:val="009B4227"/>
    <w:rsid w:val="009B457A"/>
    <w:rsid w:val="009B45B9"/>
    <w:rsid w:val="009B45F7"/>
    <w:rsid w:val="009B4879"/>
    <w:rsid w:val="009B4EAF"/>
    <w:rsid w:val="009B54BC"/>
    <w:rsid w:val="009B5A2A"/>
    <w:rsid w:val="009B5ADF"/>
    <w:rsid w:val="009B5BB2"/>
    <w:rsid w:val="009B5DC0"/>
    <w:rsid w:val="009B5DEE"/>
    <w:rsid w:val="009B6250"/>
    <w:rsid w:val="009B635C"/>
    <w:rsid w:val="009B6A0E"/>
    <w:rsid w:val="009B6A74"/>
    <w:rsid w:val="009B6F88"/>
    <w:rsid w:val="009B7177"/>
    <w:rsid w:val="009B71E1"/>
    <w:rsid w:val="009B7335"/>
    <w:rsid w:val="009B743D"/>
    <w:rsid w:val="009B7566"/>
    <w:rsid w:val="009B7592"/>
    <w:rsid w:val="009B7B4C"/>
    <w:rsid w:val="009B7E73"/>
    <w:rsid w:val="009C005B"/>
    <w:rsid w:val="009C0958"/>
    <w:rsid w:val="009C09BD"/>
    <w:rsid w:val="009C0A08"/>
    <w:rsid w:val="009C0F73"/>
    <w:rsid w:val="009C1125"/>
    <w:rsid w:val="009C1239"/>
    <w:rsid w:val="009C137C"/>
    <w:rsid w:val="009C1706"/>
    <w:rsid w:val="009C174D"/>
    <w:rsid w:val="009C1D79"/>
    <w:rsid w:val="009C23D4"/>
    <w:rsid w:val="009C2934"/>
    <w:rsid w:val="009C2C80"/>
    <w:rsid w:val="009C2F9D"/>
    <w:rsid w:val="009C3025"/>
    <w:rsid w:val="009C32E8"/>
    <w:rsid w:val="009C395D"/>
    <w:rsid w:val="009C47EB"/>
    <w:rsid w:val="009C4874"/>
    <w:rsid w:val="009C4B34"/>
    <w:rsid w:val="009C4C63"/>
    <w:rsid w:val="009C4F3A"/>
    <w:rsid w:val="009C546F"/>
    <w:rsid w:val="009C5656"/>
    <w:rsid w:val="009C5A68"/>
    <w:rsid w:val="009C5F6A"/>
    <w:rsid w:val="009C62F7"/>
    <w:rsid w:val="009C6E83"/>
    <w:rsid w:val="009C6EE3"/>
    <w:rsid w:val="009C7B95"/>
    <w:rsid w:val="009D0521"/>
    <w:rsid w:val="009D06CE"/>
    <w:rsid w:val="009D06D6"/>
    <w:rsid w:val="009D0ED9"/>
    <w:rsid w:val="009D10F1"/>
    <w:rsid w:val="009D1215"/>
    <w:rsid w:val="009D173D"/>
    <w:rsid w:val="009D1813"/>
    <w:rsid w:val="009D187E"/>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94"/>
    <w:rsid w:val="009D71FF"/>
    <w:rsid w:val="009D73E5"/>
    <w:rsid w:val="009D7422"/>
    <w:rsid w:val="009D74D4"/>
    <w:rsid w:val="009D7572"/>
    <w:rsid w:val="009D785A"/>
    <w:rsid w:val="009D78A9"/>
    <w:rsid w:val="009D7919"/>
    <w:rsid w:val="009D7B1E"/>
    <w:rsid w:val="009D7CA8"/>
    <w:rsid w:val="009D7DD6"/>
    <w:rsid w:val="009D7F34"/>
    <w:rsid w:val="009E0251"/>
    <w:rsid w:val="009E0383"/>
    <w:rsid w:val="009E0792"/>
    <w:rsid w:val="009E0871"/>
    <w:rsid w:val="009E1235"/>
    <w:rsid w:val="009E1A29"/>
    <w:rsid w:val="009E2035"/>
    <w:rsid w:val="009E2308"/>
    <w:rsid w:val="009E2C4D"/>
    <w:rsid w:val="009E2D44"/>
    <w:rsid w:val="009E314B"/>
    <w:rsid w:val="009E3249"/>
    <w:rsid w:val="009E3278"/>
    <w:rsid w:val="009E3AAA"/>
    <w:rsid w:val="009E3AB9"/>
    <w:rsid w:val="009E3F75"/>
    <w:rsid w:val="009E401E"/>
    <w:rsid w:val="009E466A"/>
    <w:rsid w:val="009E4779"/>
    <w:rsid w:val="009E4B9A"/>
    <w:rsid w:val="009E4F44"/>
    <w:rsid w:val="009E5118"/>
    <w:rsid w:val="009E573A"/>
    <w:rsid w:val="009E5B16"/>
    <w:rsid w:val="009E5F83"/>
    <w:rsid w:val="009E631A"/>
    <w:rsid w:val="009E63D1"/>
    <w:rsid w:val="009E6484"/>
    <w:rsid w:val="009E680A"/>
    <w:rsid w:val="009E6884"/>
    <w:rsid w:val="009E69A3"/>
    <w:rsid w:val="009E6B63"/>
    <w:rsid w:val="009E71C7"/>
    <w:rsid w:val="009E76F0"/>
    <w:rsid w:val="009E79C9"/>
    <w:rsid w:val="009E7CEC"/>
    <w:rsid w:val="009E7F13"/>
    <w:rsid w:val="009E7F16"/>
    <w:rsid w:val="009E7FB1"/>
    <w:rsid w:val="009F050A"/>
    <w:rsid w:val="009F0E2B"/>
    <w:rsid w:val="009F0EDE"/>
    <w:rsid w:val="009F1406"/>
    <w:rsid w:val="009F183F"/>
    <w:rsid w:val="009F18B7"/>
    <w:rsid w:val="009F1992"/>
    <w:rsid w:val="009F1F74"/>
    <w:rsid w:val="009F2531"/>
    <w:rsid w:val="009F2649"/>
    <w:rsid w:val="009F2EF5"/>
    <w:rsid w:val="009F320D"/>
    <w:rsid w:val="009F4472"/>
    <w:rsid w:val="009F469A"/>
    <w:rsid w:val="009F46CA"/>
    <w:rsid w:val="009F4A1F"/>
    <w:rsid w:val="009F4D8E"/>
    <w:rsid w:val="009F50C2"/>
    <w:rsid w:val="009F5638"/>
    <w:rsid w:val="009F5673"/>
    <w:rsid w:val="009F5778"/>
    <w:rsid w:val="009F617B"/>
    <w:rsid w:val="009F6723"/>
    <w:rsid w:val="009F6A38"/>
    <w:rsid w:val="009F6BB2"/>
    <w:rsid w:val="009F6C04"/>
    <w:rsid w:val="009F6EBA"/>
    <w:rsid w:val="009F6FEF"/>
    <w:rsid w:val="009F7487"/>
    <w:rsid w:val="009F7743"/>
    <w:rsid w:val="009F7E32"/>
    <w:rsid w:val="00A001CD"/>
    <w:rsid w:val="00A001DE"/>
    <w:rsid w:val="00A00EB0"/>
    <w:rsid w:val="00A0108E"/>
    <w:rsid w:val="00A0132A"/>
    <w:rsid w:val="00A01F53"/>
    <w:rsid w:val="00A01FD8"/>
    <w:rsid w:val="00A02059"/>
    <w:rsid w:val="00A02318"/>
    <w:rsid w:val="00A02393"/>
    <w:rsid w:val="00A02873"/>
    <w:rsid w:val="00A02E51"/>
    <w:rsid w:val="00A02EBA"/>
    <w:rsid w:val="00A038A9"/>
    <w:rsid w:val="00A03B71"/>
    <w:rsid w:val="00A03E7E"/>
    <w:rsid w:val="00A0409D"/>
    <w:rsid w:val="00A0422E"/>
    <w:rsid w:val="00A04405"/>
    <w:rsid w:val="00A0449D"/>
    <w:rsid w:val="00A047FD"/>
    <w:rsid w:val="00A04CAF"/>
    <w:rsid w:val="00A04FF1"/>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161B"/>
    <w:rsid w:val="00A117D7"/>
    <w:rsid w:val="00A11FC7"/>
    <w:rsid w:val="00A11FDB"/>
    <w:rsid w:val="00A1218E"/>
    <w:rsid w:val="00A1291C"/>
    <w:rsid w:val="00A12B6E"/>
    <w:rsid w:val="00A12BCA"/>
    <w:rsid w:val="00A12C75"/>
    <w:rsid w:val="00A130CA"/>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C90"/>
    <w:rsid w:val="00A21E20"/>
    <w:rsid w:val="00A21F79"/>
    <w:rsid w:val="00A221CB"/>
    <w:rsid w:val="00A223A3"/>
    <w:rsid w:val="00A22D15"/>
    <w:rsid w:val="00A22D45"/>
    <w:rsid w:val="00A22F6A"/>
    <w:rsid w:val="00A22F7A"/>
    <w:rsid w:val="00A22FE9"/>
    <w:rsid w:val="00A23000"/>
    <w:rsid w:val="00A23102"/>
    <w:rsid w:val="00A23231"/>
    <w:rsid w:val="00A2339A"/>
    <w:rsid w:val="00A23D1E"/>
    <w:rsid w:val="00A23E62"/>
    <w:rsid w:val="00A24324"/>
    <w:rsid w:val="00A244E8"/>
    <w:rsid w:val="00A24B17"/>
    <w:rsid w:val="00A251FB"/>
    <w:rsid w:val="00A2549D"/>
    <w:rsid w:val="00A256FF"/>
    <w:rsid w:val="00A25A0D"/>
    <w:rsid w:val="00A25C13"/>
    <w:rsid w:val="00A25DA2"/>
    <w:rsid w:val="00A25E6A"/>
    <w:rsid w:val="00A2642F"/>
    <w:rsid w:val="00A26658"/>
    <w:rsid w:val="00A26AA4"/>
    <w:rsid w:val="00A26C1D"/>
    <w:rsid w:val="00A26D8D"/>
    <w:rsid w:val="00A26EA7"/>
    <w:rsid w:val="00A2700B"/>
    <w:rsid w:val="00A27125"/>
    <w:rsid w:val="00A27504"/>
    <w:rsid w:val="00A27571"/>
    <w:rsid w:val="00A2757A"/>
    <w:rsid w:val="00A27B0E"/>
    <w:rsid w:val="00A30736"/>
    <w:rsid w:val="00A3079A"/>
    <w:rsid w:val="00A3085A"/>
    <w:rsid w:val="00A30AB9"/>
    <w:rsid w:val="00A3102D"/>
    <w:rsid w:val="00A3103F"/>
    <w:rsid w:val="00A31058"/>
    <w:rsid w:val="00A31597"/>
    <w:rsid w:val="00A31B13"/>
    <w:rsid w:val="00A32587"/>
    <w:rsid w:val="00A3269C"/>
    <w:rsid w:val="00A32957"/>
    <w:rsid w:val="00A32C19"/>
    <w:rsid w:val="00A32DEC"/>
    <w:rsid w:val="00A3351B"/>
    <w:rsid w:val="00A3370D"/>
    <w:rsid w:val="00A338AD"/>
    <w:rsid w:val="00A339B1"/>
    <w:rsid w:val="00A33D25"/>
    <w:rsid w:val="00A33DFA"/>
    <w:rsid w:val="00A33EED"/>
    <w:rsid w:val="00A346E0"/>
    <w:rsid w:val="00A34861"/>
    <w:rsid w:val="00A34D12"/>
    <w:rsid w:val="00A34D75"/>
    <w:rsid w:val="00A34EEF"/>
    <w:rsid w:val="00A35E4E"/>
    <w:rsid w:val="00A36695"/>
    <w:rsid w:val="00A3688E"/>
    <w:rsid w:val="00A368AF"/>
    <w:rsid w:val="00A36B20"/>
    <w:rsid w:val="00A36FB0"/>
    <w:rsid w:val="00A37023"/>
    <w:rsid w:val="00A3709E"/>
    <w:rsid w:val="00A37818"/>
    <w:rsid w:val="00A37B93"/>
    <w:rsid w:val="00A37BB9"/>
    <w:rsid w:val="00A37D90"/>
    <w:rsid w:val="00A40137"/>
    <w:rsid w:val="00A402FB"/>
    <w:rsid w:val="00A40573"/>
    <w:rsid w:val="00A40691"/>
    <w:rsid w:val="00A40722"/>
    <w:rsid w:val="00A40760"/>
    <w:rsid w:val="00A40BBB"/>
    <w:rsid w:val="00A40E56"/>
    <w:rsid w:val="00A40EEB"/>
    <w:rsid w:val="00A40FA6"/>
    <w:rsid w:val="00A40FD6"/>
    <w:rsid w:val="00A41019"/>
    <w:rsid w:val="00A41410"/>
    <w:rsid w:val="00A415D1"/>
    <w:rsid w:val="00A417F3"/>
    <w:rsid w:val="00A41B62"/>
    <w:rsid w:val="00A41E43"/>
    <w:rsid w:val="00A42115"/>
    <w:rsid w:val="00A42A3C"/>
    <w:rsid w:val="00A4343B"/>
    <w:rsid w:val="00A4372B"/>
    <w:rsid w:val="00A43ABF"/>
    <w:rsid w:val="00A43F07"/>
    <w:rsid w:val="00A43F23"/>
    <w:rsid w:val="00A43FC3"/>
    <w:rsid w:val="00A442EB"/>
    <w:rsid w:val="00A44586"/>
    <w:rsid w:val="00A4459A"/>
    <w:rsid w:val="00A44655"/>
    <w:rsid w:val="00A447F9"/>
    <w:rsid w:val="00A4482C"/>
    <w:rsid w:val="00A44D09"/>
    <w:rsid w:val="00A44EA0"/>
    <w:rsid w:val="00A44EC8"/>
    <w:rsid w:val="00A452E5"/>
    <w:rsid w:val="00A4534B"/>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90D"/>
    <w:rsid w:val="00A47AB7"/>
    <w:rsid w:val="00A5026C"/>
    <w:rsid w:val="00A509E6"/>
    <w:rsid w:val="00A50D3A"/>
    <w:rsid w:val="00A50E7C"/>
    <w:rsid w:val="00A51159"/>
    <w:rsid w:val="00A51290"/>
    <w:rsid w:val="00A51305"/>
    <w:rsid w:val="00A5145E"/>
    <w:rsid w:val="00A51867"/>
    <w:rsid w:val="00A51AC5"/>
    <w:rsid w:val="00A51E88"/>
    <w:rsid w:val="00A52611"/>
    <w:rsid w:val="00A531BE"/>
    <w:rsid w:val="00A531FE"/>
    <w:rsid w:val="00A5357A"/>
    <w:rsid w:val="00A53AA1"/>
    <w:rsid w:val="00A53D20"/>
    <w:rsid w:val="00A54137"/>
    <w:rsid w:val="00A54A71"/>
    <w:rsid w:val="00A5528A"/>
    <w:rsid w:val="00A55409"/>
    <w:rsid w:val="00A554F5"/>
    <w:rsid w:val="00A558B0"/>
    <w:rsid w:val="00A558B1"/>
    <w:rsid w:val="00A55A08"/>
    <w:rsid w:val="00A55AF4"/>
    <w:rsid w:val="00A55CAB"/>
    <w:rsid w:val="00A55F49"/>
    <w:rsid w:val="00A56062"/>
    <w:rsid w:val="00A562BA"/>
    <w:rsid w:val="00A56A47"/>
    <w:rsid w:val="00A5751A"/>
    <w:rsid w:val="00A575C1"/>
    <w:rsid w:val="00A5774A"/>
    <w:rsid w:val="00A5786D"/>
    <w:rsid w:val="00A57C26"/>
    <w:rsid w:val="00A57CC1"/>
    <w:rsid w:val="00A57D1D"/>
    <w:rsid w:val="00A57D2E"/>
    <w:rsid w:val="00A57EE8"/>
    <w:rsid w:val="00A57FB2"/>
    <w:rsid w:val="00A60128"/>
    <w:rsid w:val="00A6014B"/>
    <w:rsid w:val="00A60228"/>
    <w:rsid w:val="00A61158"/>
    <w:rsid w:val="00A6133B"/>
    <w:rsid w:val="00A61A21"/>
    <w:rsid w:val="00A621A9"/>
    <w:rsid w:val="00A62662"/>
    <w:rsid w:val="00A62CA1"/>
    <w:rsid w:val="00A62DEA"/>
    <w:rsid w:val="00A62E43"/>
    <w:rsid w:val="00A62F01"/>
    <w:rsid w:val="00A630AB"/>
    <w:rsid w:val="00A63173"/>
    <w:rsid w:val="00A635B4"/>
    <w:rsid w:val="00A63632"/>
    <w:rsid w:val="00A636CF"/>
    <w:rsid w:val="00A6371A"/>
    <w:rsid w:val="00A63806"/>
    <w:rsid w:val="00A63891"/>
    <w:rsid w:val="00A645B7"/>
    <w:rsid w:val="00A64885"/>
    <w:rsid w:val="00A6495A"/>
    <w:rsid w:val="00A64AF6"/>
    <w:rsid w:val="00A64DBF"/>
    <w:rsid w:val="00A64DC2"/>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C1"/>
    <w:rsid w:val="00A66C8B"/>
    <w:rsid w:val="00A67271"/>
    <w:rsid w:val="00A675FE"/>
    <w:rsid w:val="00A67C2C"/>
    <w:rsid w:val="00A70073"/>
    <w:rsid w:val="00A700D8"/>
    <w:rsid w:val="00A705B3"/>
    <w:rsid w:val="00A707BD"/>
    <w:rsid w:val="00A711C0"/>
    <w:rsid w:val="00A717EC"/>
    <w:rsid w:val="00A71A9E"/>
    <w:rsid w:val="00A71CFE"/>
    <w:rsid w:val="00A71D2E"/>
    <w:rsid w:val="00A7219C"/>
    <w:rsid w:val="00A723E0"/>
    <w:rsid w:val="00A7266A"/>
    <w:rsid w:val="00A7266B"/>
    <w:rsid w:val="00A72E07"/>
    <w:rsid w:val="00A72EEF"/>
    <w:rsid w:val="00A731C5"/>
    <w:rsid w:val="00A7376D"/>
    <w:rsid w:val="00A737C3"/>
    <w:rsid w:val="00A738C9"/>
    <w:rsid w:val="00A73E01"/>
    <w:rsid w:val="00A73E42"/>
    <w:rsid w:val="00A73FCA"/>
    <w:rsid w:val="00A745F5"/>
    <w:rsid w:val="00A74832"/>
    <w:rsid w:val="00A7499B"/>
    <w:rsid w:val="00A74E39"/>
    <w:rsid w:val="00A74E87"/>
    <w:rsid w:val="00A75057"/>
    <w:rsid w:val="00A75B8F"/>
    <w:rsid w:val="00A75D8A"/>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917"/>
    <w:rsid w:val="00A80C2A"/>
    <w:rsid w:val="00A80E7B"/>
    <w:rsid w:val="00A811E6"/>
    <w:rsid w:val="00A81311"/>
    <w:rsid w:val="00A813EA"/>
    <w:rsid w:val="00A81585"/>
    <w:rsid w:val="00A8167B"/>
    <w:rsid w:val="00A82027"/>
    <w:rsid w:val="00A820C0"/>
    <w:rsid w:val="00A82454"/>
    <w:rsid w:val="00A8257D"/>
    <w:rsid w:val="00A825A7"/>
    <w:rsid w:val="00A82671"/>
    <w:rsid w:val="00A827E6"/>
    <w:rsid w:val="00A82A73"/>
    <w:rsid w:val="00A83476"/>
    <w:rsid w:val="00A834C6"/>
    <w:rsid w:val="00A8393C"/>
    <w:rsid w:val="00A83D61"/>
    <w:rsid w:val="00A83DB1"/>
    <w:rsid w:val="00A83F64"/>
    <w:rsid w:val="00A83FDF"/>
    <w:rsid w:val="00A840C5"/>
    <w:rsid w:val="00A84750"/>
    <w:rsid w:val="00A84A4B"/>
    <w:rsid w:val="00A84DFB"/>
    <w:rsid w:val="00A85034"/>
    <w:rsid w:val="00A85719"/>
    <w:rsid w:val="00A85A8A"/>
    <w:rsid w:val="00A85AF6"/>
    <w:rsid w:val="00A85CB9"/>
    <w:rsid w:val="00A86176"/>
    <w:rsid w:val="00A86197"/>
    <w:rsid w:val="00A866A8"/>
    <w:rsid w:val="00A8688A"/>
    <w:rsid w:val="00A871D3"/>
    <w:rsid w:val="00A873BB"/>
    <w:rsid w:val="00A87431"/>
    <w:rsid w:val="00A875C8"/>
    <w:rsid w:val="00A87D9F"/>
    <w:rsid w:val="00A87ED9"/>
    <w:rsid w:val="00A9063E"/>
    <w:rsid w:val="00A909EA"/>
    <w:rsid w:val="00A909F5"/>
    <w:rsid w:val="00A90C5E"/>
    <w:rsid w:val="00A91072"/>
    <w:rsid w:val="00A91503"/>
    <w:rsid w:val="00A91773"/>
    <w:rsid w:val="00A91794"/>
    <w:rsid w:val="00A918CD"/>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A09"/>
    <w:rsid w:val="00AA1D8D"/>
    <w:rsid w:val="00AA21D0"/>
    <w:rsid w:val="00AA2201"/>
    <w:rsid w:val="00AA2560"/>
    <w:rsid w:val="00AA287E"/>
    <w:rsid w:val="00AA2BD3"/>
    <w:rsid w:val="00AA2E99"/>
    <w:rsid w:val="00AA3928"/>
    <w:rsid w:val="00AA3D2E"/>
    <w:rsid w:val="00AA45C2"/>
    <w:rsid w:val="00AA4704"/>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6B29"/>
    <w:rsid w:val="00AA6FC1"/>
    <w:rsid w:val="00AA7004"/>
    <w:rsid w:val="00AA7C05"/>
    <w:rsid w:val="00AB016F"/>
    <w:rsid w:val="00AB04CA"/>
    <w:rsid w:val="00AB056D"/>
    <w:rsid w:val="00AB06D4"/>
    <w:rsid w:val="00AB0778"/>
    <w:rsid w:val="00AB0CB6"/>
    <w:rsid w:val="00AB0E91"/>
    <w:rsid w:val="00AB0FAA"/>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D03"/>
    <w:rsid w:val="00AC0E44"/>
    <w:rsid w:val="00AC0F7B"/>
    <w:rsid w:val="00AC10D5"/>
    <w:rsid w:val="00AC1933"/>
    <w:rsid w:val="00AC1B3A"/>
    <w:rsid w:val="00AC1D01"/>
    <w:rsid w:val="00AC2174"/>
    <w:rsid w:val="00AC24A9"/>
    <w:rsid w:val="00AC2B85"/>
    <w:rsid w:val="00AC2E89"/>
    <w:rsid w:val="00AC3106"/>
    <w:rsid w:val="00AC319F"/>
    <w:rsid w:val="00AC32AD"/>
    <w:rsid w:val="00AC3322"/>
    <w:rsid w:val="00AC3952"/>
    <w:rsid w:val="00AC3C6C"/>
    <w:rsid w:val="00AC3FBC"/>
    <w:rsid w:val="00AC48A9"/>
    <w:rsid w:val="00AC495E"/>
    <w:rsid w:val="00AC4A43"/>
    <w:rsid w:val="00AC4A8C"/>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DE2"/>
    <w:rsid w:val="00AC76A1"/>
    <w:rsid w:val="00AC76A7"/>
    <w:rsid w:val="00AD0402"/>
    <w:rsid w:val="00AD0558"/>
    <w:rsid w:val="00AD0D41"/>
    <w:rsid w:val="00AD17E7"/>
    <w:rsid w:val="00AD1910"/>
    <w:rsid w:val="00AD1917"/>
    <w:rsid w:val="00AD1ADD"/>
    <w:rsid w:val="00AD1B29"/>
    <w:rsid w:val="00AD1C35"/>
    <w:rsid w:val="00AD1CF2"/>
    <w:rsid w:val="00AD2130"/>
    <w:rsid w:val="00AD217B"/>
    <w:rsid w:val="00AD2206"/>
    <w:rsid w:val="00AD25D7"/>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3C5"/>
    <w:rsid w:val="00AE0673"/>
    <w:rsid w:val="00AE06FE"/>
    <w:rsid w:val="00AE0910"/>
    <w:rsid w:val="00AE09BF"/>
    <w:rsid w:val="00AE0A4F"/>
    <w:rsid w:val="00AE0C52"/>
    <w:rsid w:val="00AE12C6"/>
    <w:rsid w:val="00AE1674"/>
    <w:rsid w:val="00AE1CA2"/>
    <w:rsid w:val="00AE1E14"/>
    <w:rsid w:val="00AE22AF"/>
    <w:rsid w:val="00AE25DE"/>
    <w:rsid w:val="00AE26C0"/>
    <w:rsid w:val="00AE2703"/>
    <w:rsid w:val="00AE2718"/>
    <w:rsid w:val="00AE32B5"/>
    <w:rsid w:val="00AE32C4"/>
    <w:rsid w:val="00AE3322"/>
    <w:rsid w:val="00AE3E84"/>
    <w:rsid w:val="00AE4123"/>
    <w:rsid w:val="00AE4332"/>
    <w:rsid w:val="00AE4502"/>
    <w:rsid w:val="00AE470D"/>
    <w:rsid w:val="00AE4CE3"/>
    <w:rsid w:val="00AE4D63"/>
    <w:rsid w:val="00AE4EAF"/>
    <w:rsid w:val="00AE4F44"/>
    <w:rsid w:val="00AE5301"/>
    <w:rsid w:val="00AE557F"/>
    <w:rsid w:val="00AE56E5"/>
    <w:rsid w:val="00AE5755"/>
    <w:rsid w:val="00AE57E3"/>
    <w:rsid w:val="00AE5A9E"/>
    <w:rsid w:val="00AE66D7"/>
    <w:rsid w:val="00AE6EB6"/>
    <w:rsid w:val="00AE7161"/>
    <w:rsid w:val="00AE738A"/>
    <w:rsid w:val="00AE7938"/>
    <w:rsid w:val="00AF0024"/>
    <w:rsid w:val="00AF0283"/>
    <w:rsid w:val="00AF0A33"/>
    <w:rsid w:val="00AF0A49"/>
    <w:rsid w:val="00AF0A7A"/>
    <w:rsid w:val="00AF0D5E"/>
    <w:rsid w:val="00AF10FB"/>
    <w:rsid w:val="00AF1129"/>
    <w:rsid w:val="00AF12BA"/>
    <w:rsid w:val="00AF1549"/>
    <w:rsid w:val="00AF1D9C"/>
    <w:rsid w:val="00AF1E10"/>
    <w:rsid w:val="00AF1F2A"/>
    <w:rsid w:val="00AF234C"/>
    <w:rsid w:val="00AF2A30"/>
    <w:rsid w:val="00AF2B66"/>
    <w:rsid w:val="00AF320C"/>
    <w:rsid w:val="00AF34CB"/>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613B"/>
    <w:rsid w:val="00AF63BD"/>
    <w:rsid w:val="00AF6657"/>
    <w:rsid w:val="00AF6A12"/>
    <w:rsid w:val="00AF6A3F"/>
    <w:rsid w:val="00AF6B69"/>
    <w:rsid w:val="00AF6CC3"/>
    <w:rsid w:val="00AF71AC"/>
    <w:rsid w:val="00AF7482"/>
    <w:rsid w:val="00AF7933"/>
    <w:rsid w:val="00AF7C6A"/>
    <w:rsid w:val="00B000BF"/>
    <w:rsid w:val="00B00950"/>
    <w:rsid w:val="00B00AC3"/>
    <w:rsid w:val="00B00B6F"/>
    <w:rsid w:val="00B00BEB"/>
    <w:rsid w:val="00B00E04"/>
    <w:rsid w:val="00B00ECB"/>
    <w:rsid w:val="00B013CC"/>
    <w:rsid w:val="00B01413"/>
    <w:rsid w:val="00B01424"/>
    <w:rsid w:val="00B014EB"/>
    <w:rsid w:val="00B019AF"/>
    <w:rsid w:val="00B019BA"/>
    <w:rsid w:val="00B02379"/>
    <w:rsid w:val="00B0241B"/>
    <w:rsid w:val="00B03293"/>
    <w:rsid w:val="00B0347C"/>
    <w:rsid w:val="00B03A56"/>
    <w:rsid w:val="00B04166"/>
    <w:rsid w:val="00B0469C"/>
    <w:rsid w:val="00B04B03"/>
    <w:rsid w:val="00B04E00"/>
    <w:rsid w:val="00B058D1"/>
    <w:rsid w:val="00B05B0D"/>
    <w:rsid w:val="00B05C4C"/>
    <w:rsid w:val="00B06102"/>
    <w:rsid w:val="00B062AB"/>
    <w:rsid w:val="00B068E7"/>
    <w:rsid w:val="00B068EC"/>
    <w:rsid w:val="00B07163"/>
    <w:rsid w:val="00B07B9D"/>
    <w:rsid w:val="00B07C10"/>
    <w:rsid w:val="00B07E1D"/>
    <w:rsid w:val="00B07E60"/>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15A"/>
    <w:rsid w:val="00B1746A"/>
    <w:rsid w:val="00B17B16"/>
    <w:rsid w:val="00B17C3A"/>
    <w:rsid w:val="00B200F1"/>
    <w:rsid w:val="00B206B8"/>
    <w:rsid w:val="00B20A0F"/>
    <w:rsid w:val="00B21475"/>
    <w:rsid w:val="00B21782"/>
    <w:rsid w:val="00B21A77"/>
    <w:rsid w:val="00B228E4"/>
    <w:rsid w:val="00B22960"/>
    <w:rsid w:val="00B22A64"/>
    <w:rsid w:val="00B22E36"/>
    <w:rsid w:val="00B23182"/>
    <w:rsid w:val="00B23D39"/>
    <w:rsid w:val="00B23E0B"/>
    <w:rsid w:val="00B23FC9"/>
    <w:rsid w:val="00B248CB"/>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838"/>
    <w:rsid w:val="00B30AAF"/>
    <w:rsid w:val="00B30BEB"/>
    <w:rsid w:val="00B30F8D"/>
    <w:rsid w:val="00B31091"/>
    <w:rsid w:val="00B31954"/>
    <w:rsid w:val="00B3216D"/>
    <w:rsid w:val="00B3270B"/>
    <w:rsid w:val="00B32777"/>
    <w:rsid w:val="00B3294D"/>
    <w:rsid w:val="00B32BC3"/>
    <w:rsid w:val="00B32CA7"/>
    <w:rsid w:val="00B330F1"/>
    <w:rsid w:val="00B332A3"/>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FDE"/>
    <w:rsid w:val="00B36163"/>
    <w:rsid w:val="00B3664A"/>
    <w:rsid w:val="00B36739"/>
    <w:rsid w:val="00B36874"/>
    <w:rsid w:val="00B36BAB"/>
    <w:rsid w:val="00B36F77"/>
    <w:rsid w:val="00B372B6"/>
    <w:rsid w:val="00B379AC"/>
    <w:rsid w:val="00B37A50"/>
    <w:rsid w:val="00B37ED9"/>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312"/>
    <w:rsid w:val="00B50BC2"/>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413D"/>
    <w:rsid w:val="00B543B9"/>
    <w:rsid w:val="00B545C7"/>
    <w:rsid w:val="00B546EA"/>
    <w:rsid w:val="00B54811"/>
    <w:rsid w:val="00B54FFB"/>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1A1C"/>
    <w:rsid w:val="00B61E18"/>
    <w:rsid w:val="00B6231D"/>
    <w:rsid w:val="00B625A8"/>
    <w:rsid w:val="00B6284F"/>
    <w:rsid w:val="00B62975"/>
    <w:rsid w:val="00B62B75"/>
    <w:rsid w:val="00B62FA0"/>
    <w:rsid w:val="00B62FF6"/>
    <w:rsid w:val="00B6374A"/>
    <w:rsid w:val="00B6393C"/>
    <w:rsid w:val="00B63DC2"/>
    <w:rsid w:val="00B63E5A"/>
    <w:rsid w:val="00B63EF9"/>
    <w:rsid w:val="00B63F80"/>
    <w:rsid w:val="00B64004"/>
    <w:rsid w:val="00B6421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5E9F"/>
    <w:rsid w:val="00B661C6"/>
    <w:rsid w:val="00B6660A"/>
    <w:rsid w:val="00B66679"/>
    <w:rsid w:val="00B66751"/>
    <w:rsid w:val="00B669D4"/>
    <w:rsid w:val="00B66EFA"/>
    <w:rsid w:val="00B67351"/>
    <w:rsid w:val="00B67979"/>
    <w:rsid w:val="00B67B47"/>
    <w:rsid w:val="00B67BE7"/>
    <w:rsid w:val="00B67E31"/>
    <w:rsid w:val="00B701CB"/>
    <w:rsid w:val="00B702CD"/>
    <w:rsid w:val="00B70595"/>
    <w:rsid w:val="00B710ED"/>
    <w:rsid w:val="00B712A4"/>
    <w:rsid w:val="00B712C6"/>
    <w:rsid w:val="00B716D3"/>
    <w:rsid w:val="00B71A1B"/>
    <w:rsid w:val="00B71CD2"/>
    <w:rsid w:val="00B71EB4"/>
    <w:rsid w:val="00B71F9B"/>
    <w:rsid w:val="00B721C1"/>
    <w:rsid w:val="00B724D8"/>
    <w:rsid w:val="00B72723"/>
    <w:rsid w:val="00B729AE"/>
    <w:rsid w:val="00B72BE0"/>
    <w:rsid w:val="00B72E83"/>
    <w:rsid w:val="00B73160"/>
    <w:rsid w:val="00B731A4"/>
    <w:rsid w:val="00B73247"/>
    <w:rsid w:val="00B73582"/>
    <w:rsid w:val="00B738B2"/>
    <w:rsid w:val="00B73A98"/>
    <w:rsid w:val="00B74524"/>
    <w:rsid w:val="00B74D6C"/>
    <w:rsid w:val="00B74F2D"/>
    <w:rsid w:val="00B75202"/>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33B"/>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A52"/>
    <w:rsid w:val="00B83D3E"/>
    <w:rsid w:val="00B83FA7"/>
    <w:rsid w:val="00B84444"/>
    <w:rsid w:val="00B84544"/>
    <w:rsid w:val="00B84B58"/>
    <w:rsid w:val="00B852C9"/>
    <w:rsid w:val="00B8549C"/>
    <w:rsid w:val="00B85820"/>
    <w:rsid w:val="00B85DBC"/>
    <w:rsid w:val="00B86373"/>
    <w:rsid w:val="00B86936"/>
    <w:rsid w:val="00B86A6A"/>
    <w:rsid w:val="00B86ABD"/>
    <w:rsid w:val="00B86E3E"/>
    <w:rsid w:val="00B87150"/>
    <w:rsid w:val="00B877AA"/>
    <w:rsid w:val="00B8795D"/>
    <w:rsid w:val="00B879F4"/>
    <w:rsid w:val="00B87E02"/>
    <w:rsid w:val="00B87EE3"/>
    <w:rsid w:val="00B903C8"/>
    <w:rsid w:val="00B907C6"/>
    <w:rsid w:val="00B90834"/>
    <w:rsid w:val="00B90C3C"/>
    <w:rsid w:val="00B90EB1"/>
    <w:rsid w:val="00B91057"/>
    <w:rsid w:val="00B91191"/>
    <w:rsid w:val="00B911CF"/>
    <w:rsid w:val="00B911D4"/>
    <w:rsid w:val="00B911EA"/>
    <w:rsid w:val="00B911FB"/>
    <w:rsid w:val="00B9164A"/>
    <w:rsid w:val="00B91B29"/>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9F1"/>
    <w:rsid w:val="00B96B17"/>
    <w:rsid w:val="00B970DF"/>
    <w:rsid w:val="00B97108"/>
    <w:rsid w:val="00B97198"/>
    <w:rsid w:val="00B971BC"/>
    <w:rsid w:val="00B978C3"/>
    <w:rsid w:val="00B97C1D"/>
    <w:rsid w:val="00B97EF7"/>
    <w:rsid w:val="00BA0114"/>
    <w:rsid w:val="00BA052B"/>
    <w:rsid w:val="00BA0933"/>
    <w:rsid w:val="00BA1009"/>
    <w:rsid w:val="00BA1641"/>
    <w:rsid w:val="00BA18F0"/>
    <w:rsid w:val="00BA1A7F"/>
    <w:rsid w:val="00BA2153"/>
    <w:rsid w:val="00BA23C0"/>
    <w:rsid w:val="00BA29D2"/>
    <w:rsid w:val="00BA2DD6"/>
    <w:rsid w:val="00BA3163"/>
    <w:rsid w:val="00BA32F6"/>
    <w:rsid w:val="00BA33D1"/>
    <w:rsid w:val="00BA367A"/>
    <w:rsid w:val="00BA3BDB"/>
    <w:rsid w:val="00BA3E07"/>
    <w:rsid w:val="00BA4254"/>
    <w:rsid w:val="00BA43A1"/>
    <w:rsid w:val="00BA48CE"/>
    <w:rsid w:val="00BA495E"/>
    <w:rsid w:val="00BA4A9D"/>
    <w:rsid w:val="00BA4F75"/>
    <w:rsid w:val="00BA4F97"/>
    <w:rsid w:val="00BA5052"/>
    <w:rsid w:val="00BA5169"/>
    <w:rsid w:val="00BA52ED"/>
    <w:rsid w:val="00BA531C"/>
    <w:rsid w:val="00BA5700"/>
    <w:rsid w:val="00BA5F26"/>
    <w:rsid w:val="00BA62E3"/>
    <w:rsid w:val="00BA6590"/>
    <w:rsid w:val="00BA6932"/>
    <w:rsid w:val="00BA69F0"/>
    <w:rsid w:val="00BA7242"/>
    <w:rsid w:val="00BA75F4"/>
    <w:rsid w:val="00BA7BD7"/>
    <w:rsid w:val="00BA7C94"/>
    <w:rsid w:val="00BA7EA1"/>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C0A"/>
    <w:rsid w:val="00BB4D65"/>
    <w:rsid w:val="00BB4E62"/>
    <w:rsid w:val="00BB530A"/>
    <w:rsid w:val="00BB541B"/>
    <w:rsid w:val="00BB5798"/>
    <w:rsid w:val="00BB5913"/>
    <w:rsid w:val="00BB59DB"/>
    <w:rsid w:val="00BB6008"/>
    <w:rsid w:val="00BB611D"/>
    <w:rsid w:val="00BB6417"/>
    <w:rsid w:val="00BB69F8"/>
    <w:rsid w:val="00BB6B60"/>
    <w:rsid w:val="00BB6C7F"/>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1F18"/>
    <w:rsid w:val="00BD26FE"/>
    <w:rsid w:val="00BD2A99"/>
    <w:rsid w:val="00BD2EED"/>
    <w:rsid w:val="00BD3265"/>
    <w:rsid w:val="00BD344C"/>
    <w:rsid w:val="00BD35A6"/>
    <w:rsid w:val="00BD361F"/>
    <w:rsid w:val="00BD3AC5"/>
    <w:rsid w:val="00BD4225"/>
    <w:rsid w:val="00BD43BA"/>
    <w:rsid w:val="00BD46D5"/>
    <w:rsid w:val="00BD48E5"/>
    <w:rsid w:val="00BD4956"/>
    <w:rsid w:val="00BD496A"/>
    <w:rsid w:val="00BD4BC2"/>
    <w:rsid w:val="00BD518D"/>
    <w:rsid w:val="00BD5EC1"/>
    <w:rsid w:val="00BD6214"/>
    <w:rsid w:val="00BD6509"/>
    <w:rsid w:val="00BD6786"/>
    <w:rsid w:val="00BD6AD0"/>
    <w:rsid w:val="00BD6E7F"/>
    <w:rsid w:val="00BD725E"/>
    <w:rsid w:val="00BD7295"/>
    <w:rsid w:val="00BD77AB"/>
    <w:rsid w:val="00BD7D09"/>
    <w:rsid w:val="00BD7D90"/>
    <w:rsid w:val="00BD7EB0"/>
    <w:rsid w:val="00BD7ED2"/>
    <w:rsid w:val="00BE00E9"/>
    <w:rsid w:val="00BE02F8"/>
    <w:rsid w:val="00BE07FA"/>
    <w:rsid w:val="00BE0B5A"/>
    <w:rsid w:val="00BE0F61"/>
    <w:rsid w:val="00BE0F99"/>
    <w:rsid w:val="00BE1383"/>
    <w:rsid w:val="00BE178F"/>
    <w:rsid w:val="00BE1A59"/>
    <w:rsid w:val="00BE1B5F"/>
    <w:rsid w:val="00BE20E7"/>
    <w:rsid w:val="00BE211A"/>
    <w:rsid w:val="00BE22C4"/>
    <w:rsid w:val="00BE261D"/>
    <w:rsid w:val="00BE2830"/>
    <w:rsid w:val="00BE290A"/>
    <w:rsid w:val="00BE29B4"/>
    <w:rsid w:val="00BE2DA9"/>
    <w:rsid w:val="00BE2FDD"/>
    <w:rsid w:val="00BE309D"/>
    <w:rsid w:val="00BE36EC"/>
    <w:rsid w:val="00BE3974"/>
    <w:rsid w:val="00BE3B49"/>
    <w:rsid w:val="00BE4134"/>
    <w:rsid w:val="00BE420E"/>
    <w:rsid w:val="00BE458C"/>
    <w:rsid w:val="00BE474A"/>
    <w:rsid w:val="00BE4934"/>
    <w:rsid w:val="00BE4B15"/>
    <w:rsid w:val="00BE4F2F"/>
    <w:rsid w:val="00BE55FA"/>
    <w:rsid w:val="00BE576E"/>
    <w:rsid w:val="00BE5860"/>
    <w:rsid w:val="00BE59F4"/>
    <w:rsid w:val="00BE5EDB"/>
    <w:rsid w:val="00BE6008"/>
    <w:rsid w:val="00BE6063"/>
    <w:rsid w:val="00BE6472"/>
    <w:rsid w:val="00BE6AF7"/>
    <w:rsid w:val="00BE6E0E"/>
    <w:rsid w:val="00BE6E45"/>
    <w:rsid w:val="00BE72D0"/>
    <w:rsid w:val="00BE7A28"/>
    <w:rsid w:val="00BE7C3F"/>
    <w:rsid w:val="00BF0098"/>
    <w:rsid w:val="00BF00F8"/>
    <w:rsid w:val="00BF025E"/>
    <w:rsid w:val="00BF085B"/>
    <w:rsid w:val="00BF0BC5"/>
    <w:rsid w:val="00BF0C6F"/>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6B0"/>
    <w:rsid w:val="00BF58A1"/>
    <w:rsid w:val="00BF58B7"/>
    <w:rsid w:val="00BF5A0E"/>
    <w:rsid w:val="00BF5E16"/>
    <w:rsid w:val="00BF626F"/>
    <w:rsid w:val="00BF6650"/>
    <w:rsid w:val="00BF686C"/>
    <w:rsid w:val="00BF698F"/>
    <w:rsid w:val="00BF6B80"/>
    <w:rsid w:val="00BF7025"/>
    <w:rsid w:val="00BF71C5"/>
    <w:rsid w:val="00BF7209"/>
    <w:rsid w:val="00BF78FE"/>
    <w:rsid w:val="00BF7C74"/>
    <w:rsid w:val="00BF7EEE"/>
    <w:rsid w:val="00C00074"/>
    <w:rsid w:val="00C00E07"/>
    <w:rsid w:val="00C0126D"/>
    <w:rsid w:val="00C016CE"/>
    <w:rsid w:val="00C01D60"/>
    <w:rsid w:val="00C025D5"/>
    <w:rsid w:val="00C0270D"/>
    <w:rsid w:val="00C02AE2"/>
    <w:rsid w:val="00C02EE7"/>
    <w:rsid w:val="00C0381A"/>
    <w:rsid w:val="00C03BAE"/>
    <w:rsid w:val="00C03BF7"/>
    <w:rsid w:val="00C03CD4"/>
    <w:rsid w:val="00C03D91"/>
    <w:rsid w:val="00C03DDB"/>
    <w:rsid w:val="00C0446A"/>
    <w:rsid w:val="00C04BC7"/>
    <w:rsid w:val="00C05156"/>
    <w:rsid w:val="00C05534"/>
    <w:rsid w:val="00C056F5"/>
    <w:rsid w:val="00C05722"/>
    <w:rsid w:val="00C059D6"/>
    <w:rsid w:val="00C05C67"/>
    <w:rsid w:val="00C05C85"/>
    <w:rsid w:val="00C05F92"/>
    <w:rsid w:val="00C062AE"/>
    <w:rsid w:val="00C06393"/>
    <w:rsid w:val="00C066FE"/>
    <w:rsid w:val="00C067A3"/>
    <w:rsid w:val="00C06AEC"/>
    <w:rsid w:val="00C06D8F"/>
    <w:rsid w:val="00C06FF7"/>
    <w:rsid w:val="00C071AC"/>
    <w:rsid w:val="00C0730A"/>
    <w:rsid w:val="00C077B5"/>
    <w:rsid w:val="00C07B96"/>
    <w:rsid w:val="00C07BE4"/>
    <w:rsid w:val="00C07CED"/>
    <w:rsid w:val="00C10CC4"/>
    <w:rsid w:val="00C10F5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A4"/>
    <w:rsid w:val="00C150C1"/>
    <w:rsid w:val="00C15345"/>
    <w:rsid w:val="00C156BB"/>
    <w:rsid w:val="00C1575D"/>
    <w:rsid w:val="00C160FF"/>
    <w:rsid w:val="00C16A01"/>
    <w:rsid w:val="00C16E35"/>
    <w:rsid w:val="00C1736D"/>
    <w:rsid w:val="00C17CF4"/>
    <w:rsid w:val="00C17FE1"/>
    <w:rsid w:val="00C2020B"/>
    <w:rsid w:val="00C2054A"/>
    <w:rsid w:val="00C20AB6"/>
    <w:rsid w:val="00C20DB5"/>
    <w:rsid w:val="00C211D5"/>
    <w:rsid w:val="00C2120D"/>
    <w:rsid w:val="00C21278"/>
    <w:rsid w:val="00C214A4"/>
    <w:rsid w:val="00C21565"/>
    <w:rsid w:val="00C21586"/>
    <w:rsid w:val="00C2176D"/>
    <w:rsid w:val="00C21963"/>
    <w:rsid w:val="00C228B5"/>
    <w:rsid w:val="00C22B19"/>
    <w:rsid w:val="00C231D1"/>
    <w:rsid w:val="00C23AF6"/>
    <w:rsid w:val="00C240AA"/>
    <w:rsid w:val="00C24292"/>
    <w:rsid w:val="00C243ED"/>
    <w:rsid w:val="00C24560"/>
    <w:rsid w:val="00C24E4E"/>
    <w:rsid w:val="00C252FB"/>
    <w:rsid w:val="00C26618"/>
    <w:rsid w:val="00C26DC1"/>
    <w:rsid w:val="00C27662"/>
    <w:rsid w:val="00C27677"/>
    <w:rsid w:val="00C27808"/>
    <w:rsid w:val="00C278D6"/>
    <w:rsid w:val="00C27B16"/>
    <w:rsid w:val="00C27C16"/>
    <w:rsid w:val="00C27D58"/>
    <w:rsid w:val="00C27E65"/>
    <w:rsid w:val="00C3006B"/>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74"/>
    <w:rsid w:val="00C356E0"/>
    <w:rsid w:val="00C35800"/>
    <w:rsid w:val="00C35BC0"/>
    <w:rsid w:val="00C3630D"/>
    <w:rsid w:val="00C36426"/>
    <w:rsid w:val="00C36536"/>
    <w:rsid w:val="00C36547"/>
    <w:rsid w:val="00C365E3"/>
    <w:rsid w:val="00C36AB1"/>
    <w:rsid w:val="00C36B55"/>
    <w:rsid w:val="00C36CE0"/>
    <w:rsid w:val="00C36F66"/>
    <w:rsid w:val="00C377DF"/>
    <w:rsid w:val="00C37940"/>
    <w:rsid w:val="00C37A2C"/>
    <w:rsid w:val="00C37A67"/>
    <w:rsid w:val="00C37B0B"/>
    <w:rsid w:val="00C37CDB"/>
    <w:rsid w:val="00C37EDF"/>
    <w:rsid w:val="00C37F67"/>
    <w:rsid w:val="00C37FB6"/>
    <w:rsid w:val="00C40144"/>
    <w:rsid w:val="00C4032B"/>
    <w:rsid w:val="00C40519"/>
    <w:rsid w:val="00C40605"/>
    <w:rsid w:val="00C40610"/>
    <w:rsid w:val="00C40879"/>
    <w:rsid w:val="00C41925"/>
    <w:rsid w:val="00C41A7E"/>
    <w:rsid w:val="00C41CBF"/>
    <w:rsid w:val="00C42554"/>
    <w:rsid w:val="00C4273D"/>
    <w:rsid w:val="00C432D3"/>
    <w:rsid w:val="00C436B8"/>
    <w:rsid w:val="00C4394A"/>
    <w:rsid w:val="00C43C02"/>
    <w:rsid w:val="00C43E4B"/>
    <w:rsid w:val="00C4411A"/>
    <w:rsid w:val="00C44164"/>
    <w:rsid w:val="00C4468C"/>
    <w:rsid w:val="00C44694"/>
    <w:rsid w:val="00C44871"/>
    <w:rsid w:val="00C44F16"/>
    <w:rsid w:val="00C44F78"/>
    <w:rsid w:val="00C4534E"/>
    <w:rsid w:val="00C453EA"/>
    <w:rsid w:val="00C45615"/>
    <w:rsid w:val="00C456B9"/>
    <w:rsid w:val="00C4586E"/>
    <w:rsid w:val="00C46023"/>
    <w:rsid w:val="00C46381"/>
    <w:rsid w:val="00C4651E"/>
    <w:rsid w:val="00C46F4D"/>
    <w:rsid w:val="00C46F6A"/>
    <w:rsid w:val="00C4743A"/>
    <w:rsid w:val="00C474C4"/>
    <w:rsid w:val="00C47BC3"/>
    <w:rsid w:val="00C47C27"/>
    <w:rsid w:val="00C5001A"/>
    <w:rsid w:val="00C50537"/>
    <w:rsid w:val="00C5064B"/>
    <w:rsid w:val="00C50952"/>
    <w:rsid w:val="00C51023"/>
    <w:rsid w:val="00C511AB"/>
    <w:rsid w:val="00C51399"/>
    <w:rsid w:val="00C5148F"/>
    <w:rsid w:val="00C5185C"/>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71C"/>
    <w:rsid w:val="00C54990"/>
    <w:rsid w:val="00C55227"/>
    <w:rsid w:val="00C55509"/>
    <w:rsid w:val="00C5556D"/>
    <w:rsid w:val="00C55820"/>
    <w:rsid w:val="00C55B4C"/>
    <w:rsid w:val="00C55BC2"/>
    <w:rsid w:val="00C55DC7"/>
    <w:rsid w:val="00C563BF"/>
    <w:rsid w:val="00C56676"/>
    <w:rsid w:val="00C567BB"/>
    <w:rsid w:val="00C56A4F"/>
    <w:rsid w:val="00C56CB4"/>
    <w:rsid w:val="00C5702C"/>
    <w:rsid w:val="00C57069"/>
    <w:rsid w:val="00C57495"/>
    <w:rsid w:val="00C57763"/>
    <w:rsid w:val="00C57776"/>
    <w:rsid w:val="00C57949"/>
    <w:rsid w:val="00C57BFC"/>
    <w:rsid w:val="00C601F2"/>
    <w:rsid w:val="00C60459"/>
    <w:rsid w:val="00C605AE"/>
    <w:rsid w:val="00C60D61"/>
    <w:rsid w:val="00C60E08"/>
    <w:rsid w:val="00C61102"/>
    <w:rsid w:val="00C612FB"/>
    <w:rsid w:val="00C61449"/>
    <w:rsid w:val="00C617EB"/>
    <w:rsid w:val="00C61C05"/>
    <w:rsid w:val="00C61C68"/>
    <w:rsid w:val="00C61D9D"/>
    <w:rsid w:val="00C62306"/>
    <w:rsid w:val="00C629EE"/>
    <w:rsid w:val="00C62E8A"/>
    <w:rsid w:val="00C62ECB"/>
    <w:rsid w:val="00C6367F"/>
    <w:rsid w:val="00C638A3"/>
    <w:rsid w:val="00C64867"/>
    <w:rsid w:val="00C64C51"/>
    <w:rsid w:val="00C64CB4"/>
    <w:rsid w:val="00C64D71"/>
    <w:rsid w:val="00C65225"/>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05E"/>
    <w:rsid w:val="00C7461D"/>
    <w:rsid w:val="00C7481B"/>
    <w:rsid w:val="00C74D9C"/>
    <w:rsid w:val="00C74EA0"/>
    <w:rsid w:val="00C74FC0"/>
    <w:rsid w:val="00C74FF1"/>
    <w:rsid w:val="00C75397"/>
    <w:rsid w:val="00C7556D"/>
    <w:rsid w:val="00C75668"/>
    <w:rsid w:val="00C7580F"/>
    <w:rsid w:val="00C75841"/>
    <w:rsid w:val="00C75914"/>
    <w:rsid w:val="00C75FDD"/>
    <w:rsid w:val="00C762E7"/>
    <w:rsid w:val="00C7641F"/>
    <w:rsid w:val="00C768A7"/>
    <w:rsid w:val="00C76A36"/>
    <w:rsid w:val="00C76B09"/>
    <w:rsid w:val="00C76B3E"/>
    <w:rsid w:val="00C76BCD"/>
    <w:rsid w:val="00C76BD2"/>
    <w:rsid w:val="00C76EAA"/>
    <w:rsid w:val="00C76F41"/>
    <w:rsid w:val="00C77440"/>
    <w:rsid w:val="00C77869"/>
    <w:rsid w:val="00C77878"/>
    <w:rsid w:val="00C77E1B"/>
    <w:rsid w:val="00C77ED4"/>
    <w:rsid w:val="00C77EE5"/>
    <w:rsid w:val="00C80331"/>
    <w:rsid w:val="00C8066E"/>
    <w:rsid w:val="00C80835"/>
    <w:rsid w:val="00C80BAE"/>
    <w:rsid w:val="00C81296"/>
    <w:rsid w:val="00C817EA"/>
    <w:rsid w:val="00C81992"/>
    <w:rsid w:val="00C81F88"/>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6E"/>
    <w:rsid w:val="00C95279"/>
    <w:rsid w:val="00C956C7"/>
    <w:rsid w:val="00C95E09"/>
    <w:rsid w:val="00C95FEF"/>
    <w:rsid w:val="00C96029"/>
    <w:rsid w:val="00C96365"/>
    <w:rsid w:val="00C96467"/>
    <w:rsid w:val="00C965B3"/>
    <w:rsid w:val="00C96645"/>
    <w:rsid w:val="00C96992"/>
    <w:rsid w:val="00C96B45"/>
    <w:rsid w:val="00C96E29"/>
    <w:rsid w:val="00C96F16"/>
    <w:rsid w:val="00C974FC"/>
    <w:rsid w:val="00C9769D"/>
    <w:rsid w:val="00C9796B"/>
    <w:rsid w:val="00C97A0D"/>
    <w:rsid w:val="00CA028F"/>
    <w:rsid w:val="00CA05C1"/>
    <w:rsid w:val="00CA10CA"/>
    <w:rsid w:val="00CA110B"/>
    <w:rsid w:val="00CA1456"/>
    <w:rsid w:val="00CA1DC3"/>
    <w:rsid w:val="00CA1F3D"/>
    <w:rsid w:val="00CA1F57"/>
    <w:rsid w:val="00CA235B"/>
    <w:rsid w:val="00CA2485"/>
    <w:rsid w:val="00CA2A77"/>
    <w:rsid w:val="00CA2EFD"/>
    <w:rsid w:val="00CA3251"/>
    <w:rsid w:val="00CA3282"/>
    <w:rsid w:val="00CA3931"/>
    <w:rsid w:val="00CA3A22"/>
    <w:rsid w:val="00CA3D11"/>
    <w:rsid w:val="00CA4611"/>
    <w:rsid w:val="00CA477F"/>
    <w:rsid w:val="00CA47BC"/>
    <w:rsid w:val="00CA4A48"/>
    <w:rsid w:val="00CA4B16"/>
    <w:rsid w:val="00CA4C88"/>
    <w:rsid w:val="00CA4D84"/>
    <w:rsid w:val="00CA53D5"/>
    <w:rsid w:val="00CA5AA0"/>
    <w:rsid w:val="00CA5BFA"/>
    <w:rsid w:val="00CA5C0C"/>
    <w:rsid w:val="00CA5FA0"/>
    <w:rsid w:val="00CA6096"/>
    <w:rsid w:val="00CA60C1"/>
    <w:rsid w:val="00CA62DD"/>
    <w:rsid w:val="00CA647E"/>
    <w:rsid w:val="00CA6580"/>
    <w:rsid w:val="00CA6AEE"/>
    <w:rsid w:val="00CA6E11"/>
    <w:rsid w:val="00CA6FE2"/>
    <w:rsid w:val="00CA70C0"/>
    <w:rsid w:val="00CA770D"/>
    <w:rsid w:val="00CA79CF"/>
    <w:rsid w:val="00CB04D0"/>
    <w:rsid w:val="00CB0892"/>
    <w:rsid w:val="00CB0952"/>
    <w:rsid w:val="00CB099E"/>
    <w:rsid w:val="00CB0AC6"/>
    <w:rsid w:val="00CB12AB"/>
    <w:rsid w:val="00CB155D"/>
    <w:rsid w:val="00CB1683"/>
    <w:rsid w:val="00CB180C"/>
    <w:rsid w:val="00CB1979"/>
    <w:rsid w:val="00CB1D8C"/>
    <w:rsid w:val="00CB1E16"/>
    <w:rsid w:val="00CB1E20"/>
    <w:rsid w:val="00CB1FD6"/>
    <w:rsid w:val="00CB2113"/>
    <w:rsid w:val="00CB246D"/>
    <w:rsid w:val="00CB29FA"/>
    <w:rsid w:val="00CB2CB6"/>
    <w:rsid w:val="00CB2D6E"/>
    <w:rsid w:val="00CB3BA5"/>
    <w:rsid w:val="00CB3E13"/>
    <w:rsid w:val="00CB3ED0"/>
    <w:rsid w:val="00CB422A"/>
    <w:rsid w:val="00CB4584"/>
    <w:rsid w:val="00CB49D5"/>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03"/>
    <w:rsid w:val="00CC239D"/>
    <w:rsid w:val="00CC24B5"/>
    <w:rsid w:val="00CC2C5E"/>
    <w:rsid w:val="00CC3A8F"/>
    <w:rsid w:val="00CC4AF4"/>
    <w:rsid w:val="00CC5279"/>
    <w:rsid w:val="00CC545F"/>
    <w:rsid w:val="00CC557B"/>
    <w:rsid w:val="00CC5B8C"/>
    <w:rsid w:val="00CC5F29"/>
    <w:rsid w:val="00CC644C"/>
    <w:rsid w:val="00CC6798"/>
    <w:rsid w:val="00CC68D0"/>
    <w:rsid w:val="00CC6AB1"/>
    <w:rsid w:val="00CC6FF2"/>
    <w:rsid w:val="00CC71A9"/>
    <w:rsid w:val="00CC72B3"/>
    <w:rsid w:val="00CC73E9"/>
    <w:rsid w:val="00CC76C5"/>
    <w:rsid w:val="00CD023D"/>
    <w:rsid w:val="00CD037C"/>
    <w:rsid w:val="00CD0C10"/>
    <w:rsid w:val="00CD14A7"/>
    <w:rsid w:val="00CD1598"/>
    <w:rsid w:val="00CD1F7F"/>
    <w:rsid w:val="00CD289B"/>
    <w:rsid w:val="00CD295E"/>
    <w:rsid w:val="00CD2B9E"/>
    <w:rsid w:val="00CD3284"/>
    <w:rsid w:val="00CD3A13"/>
    <w:rsid w:val="00CD3A4F"/>
    <w:rsid w:val="00CD3CA7"/>
    <w:rsid w:val="00CD4543"/>
    <w:rsid w:val="00CD4668"/>
    <w:rsid w:val="00CD46B6"/>
    <w:rsid w:val="00CD48E7"/>
    <w:rsid w:val="00CD4A1C"/>
    <w:rsid w:val="00CD4A8E"/>
    <w:rsid w:val="00CD4B3F"/>
    <w:rsid w:val="00CD4C98"/>
    <w:rsid w:val="00CD4CD9"/>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C00"/>
    <w:rsid w:val="00CE1E55"/>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393"/>
    <w:rsid w:val="00CF0D95"/>
    <w:rsid w:val="00CF12D0"/>
    <w:rsid w:val="00CF16D1"/>
    <w:rsid w:val="00CF1AF3"/>
    <w:rsid w:val="00CF1B67"/>
    <w:rsid w:val="00CF1DAC"/>
    <w:rsid w:val="00CF2079"/>
    <w:rsid w:val="00CF23FD"/>
    <w:rsid w:val="00CF285C"/>
    <w:rsid w:val="00CF28A3"/>
    <w:rsid w:val="00CF28DD"/>
    <w:rsid w:val="00CF2FA4"/>
    <w:rsid w:val="00CF3095"/>
    <w:rsid w:val="00CF3182"/>
    <w:rsid w:val="00CF37D4"/>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098"/>
    <w:rsid w:val="00CF6201"/>
    <w:rsid w:val="00CF660C"/>
    <w:rsid w:val="00CF6657"/>
    <w:rsid w:val="00CF6C49"/>
    <w:rsid w:val="00CF6C80"/>
    <w:rsid w:val="00CF6CC3"/>
    <w:rsid w:val="00CF6EA8"/>
    <w:rsid w:val="00CF6F18"/>
    <w:rsid w:val="00CF709F"/>
    <w:rsid w:val="00CF74A8"/>
    <w:rsid w:val="00CF7806"/>
    <w:rsid w:val="00CF78B0"/>
    <w:rsid w:val="00CF7963"/>
    <w:rsid w:val="00CF7997"/>
    <w:rsid w:val="00CF79E5"/>
    <w:rsid w:val="00D00404"/>
    <w:rsid w:val="00D00B8D"/>
    <w:rsid w:val="00D0135C"/>
    <w:rsid w:val="00D013F6"/>
    <w:rsid w:val="00D0142A"/>
    <w:rsid w:val="00D01BA7"/>
    <w:rsid w:val="00D01C17"/>
    <w:rsid w:val="00D01D43"/>
    <w:rsid w:val="00D01D47"/>
    <w:rsid w:val="00D02207"/>
    <w:rsid w:val="00D02FCC"/>
    <w:rsid w:val="00D032D9"/>
    <w:rsid w:val="00D03804"/>
    <w:rsid w:val="00D03DDF"/>
    <w:rsid w:val="00D03E7B"/>
    <w:rsid w:val="00D03FDB"/>
    <w:rsid w:val="00D0487A"/>
    <w:rsid w:val="00D04A6B"/>
    <w:rsid w:val="00D04B6D"/>
    <w:rsid w:val="00D04D13"/>
    <w:rsid w:val="00D04F9D"/>
    <w:rsid w:val="00D052C6"/>
    <w:rsid w:val="00D0543C"/>
    <w:rsid w:val="00D05476"/>
    <w:rsid w:val="00D05775"/>
    <w:rsid w:val="00D058D4"/>
    <w:rsid w:val="00D059F0"/>
    <w:rsid w:val="00D05D59"/>
    <w:rsid w:val="00D05D9A"/>
    <w:rsid w:val="00D05E60"/>
    <w:rsid w:val="00D06209"/>
    <w:rsid w:val="00D064AD"/>
    <w:rsid w:val="00D06892"/>
    <w:rsid w:val="00D06C71"/>
    <w:rsid w:val="00D07233"/>
    <w:rsid w:val="00D0748C"/>
    <w:rsid w:val="00D0783E"/>
    <w:rsid w:val="00D10087"/>
    <w:rsid w:val="00D10403"/>
    <w:rsid w:val="00D1072C"/>
    <w:rsid w:val="00D10763"/>
    <w:rsid w:val="00D107E8"/>
    <w:rsid w:val="00D109A3"/>
    <w:rsid w:val="00D109E6"/>
    <w:rsid w:val="00D10EDC"/>
    <w:rsid w:val="00D11351"/>
    <w:rsid w:val="00D11489"/>
    <w:rsid w:val="00D11901"/>
    <w:rsid w:val="00D11CE6"/>
    <w:rsid w:val="00D11D4B"/>
    <w:rsid w:val="00D11ECB"/>
    <w:rsid w:val="00D12CF4"/>
    <w:rsid w:val="00D12F1B"/>
    <w:rsid w:val="00D12FD6"/>
    <w:rsid w:val="00D131BA"/>
    <w:rsid w:val="00D1344B"/>
    <w:rsid w:val="00D13728"/>
    <w:rsid w:val="00D13729"/>
    <w:rsid w:val="00D13BCB"/>
    <w:rsid w:val="00D13DE7"/>
    <w:rsid w:val="00D14022"/>
    <w:rsid w:val="00D1454A"/>
    <w:rsid w:val="00D1458C"/>
    <w:rsid w:val="00D145EF"/>
    <w:rsid w:val="00D14911"/>
    <w:rsid w:val="00D14A3F"/>
    <w:rsid w:val="00D14C65"/>
    <w:rsid w:val="00D150A5"/>
    <w:rsid w:val="00D158F9"/>
    <w:rsid w:val="00D161A9"/>
    <w:rsid w:val="00D1620A"/>
    <w:rsid w:val="00D16308"/>
    <w:rsid w:val="00D164BC"/>
    <w:rsid w:val="00D1724C"/>
    <w:rsid w:val="00D173DB"/>
    <w:rsid w:val="00D1759E"/>
    <w:rsid w:val="00D175DD"/>
    <w:rsid w:val="00D17A0E"/>
    <w:rsid w:val="00D17CC6"/>
    <w:rsid w:val="00D201A6"/>
    <w:rsid w:val="00D20561"/>
    <w:rsid w:val="00D205C3"/>
    <w:rsid w:val="00D2075C"/>
    <w:rsid w:val="00D20C14"/>
    <w:rsid w:val="00D20CC4"/>
    <w:rsid w:val="00D20D91"/>
    <w:rsid w:val="00D20EFC"/>
    <w:rsid w:val="00D2116E"/>
    <w:rsid w:val="00D214CB"/>
    <w:rsid w:val="00D216F3"/>
    <w:rsid w:val="00D2173A"/>
    <w:rsid w:val="00D21BD6"/>
    <w:rsid w:val="00D21F92"/>
    <w:rsid w:val="00D22356"/>
    <w:rsid w:val="00D22527"/>
    <w:rsid w:val="00D2259D"/>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6C7"/>
    <w:rsid w:val="00D3170E"/>
    <w:rsid w:val="00D32823"/>
    <w:rsid w:val="00D3286D"/>
    <w:rsid w:val="00D32A18"/>
    <w:rsid w:val="00D32B42"/>
    <w:rsid w:val="00D32BA6"/>
    <w:rsid w:val="00D32EF1"/>
    <w:rsid w:val="00D3316A"/>
    <w:rsid w:val="00D332B9"/>
    <w:rsid w:val="00D33313"/>
    <w:rsid w:val="00D3336F"/>
    <w:rsid w:val="00D33494"/>
    <w:rsid w:val="00D335F0"/>
    <w:rsid w:val="00D34162"/>
    <w:rsid w:val="00D348BF"/>
    <w:rsid w:val="00D349B7"/>
    <w:rsid w:val="00D34AFE"/>
    <w:rsid w:val="00D34B0B"/>
    <w:rsid w:val="00D34BAD"/>
    <w:rsid w:val="00D34D73"/>
    <w:rsid w:val="00D34E27"/>
    <w:rsid w:val="00D3544E"/>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3120"/>
    <w:rsid w:val="00D4313F"/>
    <w:rsid w:val="00D439A8"/>
    <w:rsid w:val="00D4416D"/>
    <w:rsid w:val="00D441F4"/>
    <w:rsid w:val="00D443D5"/>
    <w:rsid w:val="00D44690"/>
    <w:rsid w:val="00D4496B"/>
    <w:rsid w:val="00D44E02"/>
    <w:rsid w:val="00D44F7D"/>
    <w:rsid w:val="00D455DB"/>
    <w:rsid w:val="00D45A60"/>
    <w:rsid w:val="00D45A8B"/>
    <w:rsid w:val="00D464F4"/>
    <w:rsid w:val="00D46816"/>
    <w:rsid w:val="00D468AA"/>
    <w:rsid w:val="00D47195"/>
    <w:rsid w:val="00D47323"/>
    <w:rsid w:val="00D47A45"/>
    <w:rsid w:val="00D47BB0"/>
    <w:rsid w:val="00D47E5A"/>
    <w:rsid w:val="00D50027"/>
    <w:rsid w:val="00D500AA"/>
    <w:rsid w:val="00D50149"/>
    <w:rsid w:val="00D501FD"/>
    <w:rsid w:val="00D50371"/>
    <w:rsid w:val="00D50801"/>
    <w:rsid w:val="00D5093A"/>
    <w:rsid w:val="00D51090"/>
    <w:rsid w:val="00D511A7"/>
    <w:rsid w:val="00D514D2"/>
    <w:rsid w:val="00D51733"/>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556"/>
    <w:rsid w:val="00D548E5"/>
    <w:rsid w:val="00D549A7"/>
    <w:rsid w:val="00D54CD4"/>
    <w:rsid w:val="00D54D38"/>
    <w:rsid w:val="00D553FF"/>
    <w:rsid w:val="00D555FB"/>
    <w:rsid w:val="00D55667"/>
    <w:rsid w:val="00D55816"/>
    <w:rsid w:val="00D558D5"/>
    <w:rsid w:val="00D56049"/>
    <w:rsid w:val="00D560AC"/>
    <w:rsid w:val="00D56643"/>
    <w:rsid w:val="00D568AC"/>
    <w:rsid w:val="00D5695D"/>
    <w:rsid w:val="00D56A33"/>
    <w:rsid w:val="00D56E8C"/>
    <w:rsid w:val="00D57003"/>
    <w:rsid w:val="00D57280"/>
    <w:rsid w:val="00D57560"/>
    <w:rsid w:val="00D5772D"/>
    <w:rsid w:val="00D60062"/>
    <w:rsid w:val="00D60114"/>
    <w:rsid w:val="00D60D0C"/>
    <w:rsid w:val="00D60F32"/>
    <w:rsid w:val="00D6104B"/>
    <w:rsid w:val="00D61187"/>
    <w:rsid w:val="00D6177A"/>
    <w:rsid w:val="00D61A27"/>
    <w:rsid w:val="00D61BD7"/>
    <w:rsid w:val="00D61C79"/>
    <w:rsid w:val="00D61E71"/>
    <w:rsid w:val="00D622B6"/>
    <w:rsid w:val="00D6241B"/>
    <w:rsid w:val="00D62843"/>
    <w:rsid w:val="00D6297B"/>
    <w:rsid w:val="00D62B69"/>
    <w:rsid w:val="00D62D63"/>
    <w:rsid w:val="00D63159"/>
    <w:rsid w:val="00D63367"/>
    <w:rsid w:val="00D63383"/>
    <w:rsid w:val="00D63925"/>
    <w:rsid w:val="00D63D37"/>
    <w:rsid w:val="00D63DD9"/>
    <w:rsid w:val="00D64167"/>
    <w:rsid w:val="00D649A1"/>
    <w:rsid w:val="00D64E55"/>
    <w:rsid w:val="00D6507B"/>
    <w:rsid w:val="00D654AC"/>
    <w:rsid w:val="00D659C8"/>
    <w:rsid w:val="00D65F89"/>
    <w:rsid w:val="00D65FBB"/>
    <w:rsid w:val="00D66BB3"/>
    <w:rsid w:val="00D66FE4"/>
    <w:rsid w:val="00D6747E"/>
    <w:rsid w:val="00D675AF"/>
    <w:rsid w:val="00D67A87"/>
    <w:rsid w:val="00D67D3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3D30"/>
    <w:rsid w:val="00D7458E"/>
    <w:rsid w:val="00D7461F"/>
    <w:rsid w:val="00D746A9"/>
    <w:rsid w:val="00D746EE"/>
    <w:rsid w:val="00D747F8"/>
    <w:rsid w:val="00D74996"/>
    <w:rsid w:val="00D74E39"/>
    <w:rsid w:val="00D754CE"/>
    <w:rsid w:val="00D75555"/>
    <w:rsid w:val="00D7599A"/>
    <w:rsid w:val="00D75FCB"/>
    <w:rsid w:val="00D761E3"/>
    <w:rsid w:val="00D763F1"/>
    <w:rsid w:val="00D76798"/>
    <w:rsid w:val="00D76F72"/>
    <w:rsid w:val="00D77406"/>
    <w:rsid w:val="00D7748E"/>
    <w:rsid w:val="00D77969"/>
    <w:rsid w:val="00D779CB"/>
    <w:rsid w:val="00D77AD9"/>
    <w:rsid w:val="00D77B28"/>
    <w:rsid w:val="00D77E1B"/>
    <w:rsid w:val="00D77F4B"/>
    <w:rsid w:val="00D80242"/>
    <w:rsid w:val="00D80731"/>
    <w:rsid w:val="00D810CC"/>
    <w:rsid w:val="00D8113F"/>
    <w:rsid w:val="00D81318"/>
    <w:rsid w:val="00D8162F"/>
    <w:rsid w:val="00D8186E"/>
    <w:rsid w:val="00D824D6"/>
    <w:rsid w:val="00D82905"/>
    <w:rsid w:val="00D82AF9"/>
    <w:rsid w:val="00D831CB"/>
    <w:rsid w:val="00D8347B"/>
    <w:rsid w:val="00D835AB"/>
    <w:rsid w:val="00D83CD4"/>
    <w:rsid w:val="00D83DAC"/>
    <w:rsid w:val="00D83F00"/>
    <w:rsid w:val="00D84AA3"/>
    <w:rsid w:val="00D84C39"/>
    <w:rsid w:val="00D84E99"/>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8793A"/>
    <w:rsid w:val="00D90072"/>
    <w:rsid w:val="00D9070B"/>
    <w:rsid w:val="00D9090D"/>
    <w:rsid w:val="00D90D82"/>
    <w:rsid w:val="00D9120F"/>
    <w:rsid w:val="00D913EF"/>
    <w:rsid w:val="00D91424"/>
    <w:rsid w:val="00D91738"/>
    <w:rsid w:val="00D917B2"/>
    <w:rsid w:val="00D91B48"/>
    <w:rsid w:val="00D91BD4"/>
    <w:rsid w:val="00D9235D"/>
    <w:rsid w:val="00D923F9"/>
    <w:rsid w:val="00D927CC"/>
    <w:rsid w:val="00D9295B"/>
    <w:rsid w:val="00D92964"/>
    <w:rsid w:val="00D92C0A"/>
    <w:rsid w:val="00D92FFD"/>
    <w:rsid w:val="00D93251"/>
    <w:rsid w:val="00D935FF"/>
    <w:rsid w:val="00D93651"/>
    <w:rsid w:val="00D9396B"/>
    <w:rsid w:val="00D93ADD"/>
    <w:rsid w:val="00D93EC9"/>
    <w:rsid w:val="00D9423E"/>
    <w:rsid w:val="00D94942"/>
    <w:rsid w:val="00D953A8"/>
    <w:rsid w:val="00D956E7"/>
    <w:rsid w:val="00D95829"/>
    <w:rsid w:val="00D95A8E"/>
    <w:rsid w:val="00D964DF"/>
    <w:rsid w:val="00D964E6"/>
    <w:rsid w:val="00D965BB"/>
    <w:rsid w:val="00D96A1F"/>
    <w:rsid w:val="00D96CB3"/>
    <w:rsid w:val="00D97877"/>
    <w:rsid w:val="00D97A65"/>
    <w:rsid w:val="00D97B34"/>
    <w:rsid w:val="00DA008A"/>
    <w:rsid w:val="00DA01A2"/>
    <w:rsid w:val="00DA04B8"/>
    <w:rsid w:val="00DA0C38"/>
    <w:rsid w:val="00DA0EF7"/>
    <w:rsid w:val="00DA1732"/>
    <w:rsid w:val="00DA17AE"/>
    <w:rsid w:val="00DA17F5"/>
    <w:rsid w:val="00DA1A52"/>
    <w:rsid w:val="00DA21C0"/>
    <w:rsid w:val="00DA22A2"/>
    <w:rsid w:val="00DA2DFF"/>
    <w:rsid w:val="00DA2E07"/>
    <w:rsid w:val="00DA3077"/>
    <w:rsid w:val="00DA337C"/>
    <w:rsid w:val="00DA34A1"/>
    <w:rsid w:val="00DA3DFF"/>
    <w:rsid w:val="00DA3ECD"/>
    <w:rsid w:val="00DA4119"/>
    <w:rsid w:val="00DA4560"/>
    <w:rsid w:val="00DA4B2F"/>
    <w:rsid w:val="00DA4E24"/>
    <w:rsid w:val="00DA4E53"/>
    <w:rsid w:val="00DA4F5C"/>
    <w:rsid w:val="00DA533A"/>
    <w:rsid w:val="00DA54D6"/>
    <w:rsid w:val="00DA5846"/>
    <w:rsid w:val="00DA595C"/>
    <w:rsid w:val="00DA5FED"/>
    <w:rsid w:val="00DA5FF0"/>
    <w:rsid w:val="00DA644A"/>
    <w:rsid w:val="00DA7011"/>
    <w:rsid w:val="00DA7C68"/>
    <w:rsid w:val="00DA7D75"/>
    <w:rsid w:val="00DA7DCA"/>
    <w:rsid w:val="00DA7E37"/>
    <w:rsid w:val="00DB0298"/>
    <w:rsid w:val="00DB06A4"/>
    <w:rsid w:val="00DB079D"/>
    <w:rsid w:val="00DB0811"/>
    <w:rsid w:val="00DB0F36"/>
    <w:rsid w:val="00DB10D7"/>
    <w:rsid w:val="00DB14FE"/>
    <w:rsid w:val="00DB1518"/>
    <w:rsid w:val="00DB19D9"/>
    <w:rsid w:val="00DB1A2E"/>
    <w:rsid w:val="00DB1BE8"/>
    <w:rsid w:val="00DB1CD1"/>
    <w:rsid w:val="00DB1FE4"/>
    <w:rsid w:val="00DB229E"/>
    <w:rsid w:val="00DB264E"/>
    <w:rsid w:val="00DB2B15"/>
    <w:rsid w:val="00DB2D8D"/>
    <w:rsid w:val="00DB3129"/>
    <w:rsid w:val="00DB343A"/>
    <w:rsid w:val="00DB373D"/>
    <w:rsid w:val="00DB3798"/>
    <w:rsid w:val="00DB37C8"/>
    <w:rsid w:val="00DB3919"/>
    <w:rsid w:val="00DB3B65"/>
    <w:rsid w:val="00DB3CB1"/>
    <w:rsid w:val="00DB408A"/>
    <w:rsid w:val="00DB44B0"/>
    <w:rsid w:val="00DB482F"/>
    <w:rsid w:val="00DB4845"/>
    <w:rsid w:val="00DB4B36"/>
    <w:rsid w:val="00DB4B5A"/>
    <w:rsid w:val="00DB4FB0"/>
    <w:rsid w:val="00DB4FD9"/>
    <w:rsid w:val="00DB57F4"/>
    <w:rsid w:val="00DB5B23"/>
    <w:rsid w:val="00DB5CE8"/>
    <w:rsid w:val="00DB5F0D"/>
    <w:rsid w:val="00DB6039"/>
    <w:rsid w:val="00DB620B"/>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BF7"/>
    <w:rsid w:val="00DC1CD9"/>
    <w:rsid w:val="00DC1D87"/>
    <w:rsid w:val="00DC2332"/>
    <w:rsid w:val="00DC246A"/>
    <w:rsid w:val="00DC283C"/>
    <w:rsid w:val="00DC2C55"/>
    <w:rsid w:val="00DC2DC2"/>
    <w:rsid w:val="00DC2ECD"/>
    <w:rsid w:val="00DC373D"/>
    <w:rsid w:val="00DC37C1"/>
    <w:rsid w:val="00DC3938"/>
    <w:rsid w:val="00DC3F20"/>
    <w:rsid w:val="00DC3FC3"/>
    <w:rsid w:val="00DC4351"/>
    <w:rsid w:val="00DC48AB"/>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265"/>
    <w:rsid w:val="00DD0723"/>
    <w:rsid w:val="00DD0904"/>
    <w:rsid w:val="00DD0BF3"/>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C2D"/>
    <w:rsid w:val="00DE4E28"/>
    <w:rsid w:val="00DE51B2"/>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63A"/>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53A"/>
    <w:rsid w:val="00E00834"/>
    <w:rsid w:val="00E00B3C"/>
    <w:rsid w:val="00E00BD7"/>
    <w:rsid w:val="00E00D4D"/>
    <w:rsid w:val="00E01016"/>
    <w:rsid w:val="00E0103E"/>
    <w:rsid w:val="00E018ED"/>
    <w:rsid w:val="00E0229B"/>
    <w:rsid w:val="00E023E6"/>
    <w:rsid w:val="00E0317B"/>
    <w:rsid w:val="00E03610"/>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F4"/>
    <w:rsid w:val="00E078B1"/>
    <w:rsid w:val="00E07CF9"/>
    <w:rsid w:val="00E07D46"/>
    <w:rsid w:val="00E10028"/>
    <w:rsid w:val="00E100EE"/>
    <w:rsid w:val="00E1094C"/>
    <w:rsid w:val="00E10E85"/>
    <w:rsid w:val="00E10E9F"/>
    <w:rsid w:val="00E110E9"/>
    <w:rsid w:val="00E1111B"/>
    <w:rsid w:val="00E112C4"/>
    <w:rsid w:val="00E1178C"/>
    <w:rsid w:val="00E117A1"/>
    <w:rsid w:val="00E11950"/>
    <w:rsid w:val="00E11B70"/>
    <w:rsid w:val="00E11C6B"/>
    <w:rsid w:val="00E11D8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893"/>
    <w:rsid w:val="00E17AB6"/>
    <w:rsid w:val="00E17E4F"/>
    <w:rsid w:val="00E17EE0"/>
    <w:rsid w:val="00E17F34"/>
    <w:rsid w:val="00E20014"/>
    <w:rsid w:val="00E206AA"/>
    <w:rsid w:val="00E20A81"/>
    <w:rsid w:val="00E20FA0"/>
    <w:rsid w:val="00E21864"/>
    <w:rsid w:val="00E21E95"/>
    <w:rsid w:val="00E21F1E"/>
    <w:rsid w:val="00E2257F"/>
    <w:rsid w:val="00E22B13"/>
    <w:rsid w:val="00E22C94"/>
    <w:rsid w:val="00E22FAB"/>
    <w:rsid w:val="00E2346C"/>
    <w:rsid w:val="00E237B3"/>
    <w:rsid w:val="00E238F0"/>
    <w:rsid w:val="00E23941"/>
    <w:rsid w:val="00E23D88"/>
    <w:rsid w:val="00E23DD4"/>
    <w:rsid w:val="00E23E54"/>
    <w:rsid w:val="00E23EE9"/>
    <w:rsid w:val="00E2503A"/>
    <w:rsid w:val="00E25231"/>
    <w:rsid w:val="00E252DE"/>
    <w:rsid w:val="00E252FA"/>
    <w:rsid w:val="00E254B6"/>
    <w:rsid w:val="00E258A6"/>
    <w:rsid w:val="00E259DD"/>
    <w:rsid w:val="00E25A0A"/>
    <w:rsid w:val="00E2608B"/>
    <w:rsid w:val="00E26396"/>
    <w:rsid w:val="00E267DD"/>
    <w:rsid w:val="00E26809"/>
    <w:rsid w:val="00E26CBB"/>
    <w:rsid w:val="00E26DA6"/>
    <w:rsid w:val="00E2732B"/>
    <w:rsid w:val="00E273A6"/>
    <w:rsid w:val="00E27407"/>
    <w:rsid w:val="00E27713"/>
    <w:rsid w:val="00E27CBA"/>
    <w:rsid w:val="00E27E42"/>
    <w:rsid w:val="00E301F2"/>
    <w:rsid w:val="00E314B6"/>
    <w:rsid w:val="00E315C5"/>
    <w:rsid w:val="00E318E3"/>
    <w:rsid w:val="00E319F4"/>
    <w:rsid w:val="00E32114"/>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AEC"/>
    <w:rsid w:val="00E33C7D"/>
    <w:rsid w:val="00E33D25"/>
    <w:rsid w:val="00E33DF0"/>
    <w:rsid w:val="00E34D00"/>
    <w:rsid w:val="00E34FE8"/>
    <w:rsid w:val="00E353CC"/>
    <w:rsid w:val="00E35605"/>
    <w:rsid w:val="00E35773"/>
    <w:rsid w:val="00E35A02"/>
    <w:rsid w:val="00E3638A"/>
    <w:rsid w:val="00E36A2F"/>
    <w:rsid w:val="00E36F00"/>
    <w:rsid w:val="00E37154"/>
    <w:rsid w:val="00E37193"/>
    <w:rsid w:val="00E3722D"/>
    <w:rsid w:val="00E377B5"/>
    <w:rsid w:val="00E379B8"/>
    <w:rsid w:val="00E404BD"/>
    <w:rsid w:val="00E40B79"/>
    <w:rsid w:val="00E40D2C"/>
    <w:rsid w:val="00E40E89"/>
    <w:rsid w:val="00E40F5C"/>
    <w:rsid w:val="00E40F64"/>
    <w:rsid w:val="00E412AF"/>
    <w:rsid w:val="00E412B5"/>
    <w:rsid w:val="00E41355"/>
    <w:rsid w:val="00E41380"/>
    <w:rsid w:val="00E417FA"/>
    <w:rsid w:val="00E4191F"/>
    <w:rsid w:val="00E419EE"/>
    <w:rsid w:val="00E41DE6"/>
    <w:rsid w:val="00E41DF1"/>
    <w:rsid w:val="00E4257F"/>
    <w:rsid w:val="00E42BA7"/>
    <w:rsid w:val="00E42F24"/>
    <w:rsid w:val="00E4323A"/>
    <w:rsid w:val="00E435C9"/>
    <w:rsid w:val="00E438EB"/>
    <w:rsid w:val="00E43927"/>
    <w:rsid w:val="00E4404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CB"/>
    <w:rsid w:val="00E47E0F"/>
    <w:rsid w:val="00E47EC3"/>
    <w:rsid w:val="00E5105E"/>
    <w:rsid w:val="00E5159D"/>
    <w:rsid w:val="00E51751"/>
    <w:rsid w:val="00E518D5"/>
    <w:rsid w:val="00E51B37"/>
    <w:rsid w:val="00E5301D"/>
    <w:rsid w:val="00E534C3"/>
    <w:rsid w:val="00E5350D"/>
    <w:rsid w:val="00E53BA2"/>
    <w:rsid w:val="00E53ECE"/>
    <w:rsid w:val="00E54216"/>
    <w:rsid w:val="00E54243"/>
    <w:rsid w:val="00E544BA"/>
    <w:rsid w:val="00E54689"/>
    <w:rsid w:val="00E54A7F"/>
    <w:rsid w:val="00E54C31"/>
    <w:rsid w:val="00E54F77"/>
    <w:rsid w:val="00E5600E"/>
    <w:rsid w:val="00E563F3"/>
    <w:rsid w:val="00E5666B"/>
    <w:rsid w:val="00E5696A"/>
    <w:rsid w:val="00E56C40"/>
    <w:rsid w:val="00E56EFE"/>
    <w:rsid w:val="00E57057"/>
    <w:rsid w:val="00E57540"/>
    <w:rsid w:val="00E57F03"/>
    <w:rsid w:val="00E60081"/>
    <w:rsid w:val="00E60183"/>
    <w:rsid w:val="00E601F6"/>
    <w:rsid w:val="00E6049E"/>
    <w:rsid w:val="00E605F8"/>
    <w:rsid w:val="00E60766"/>
    <w:rsid w:val="00E608EE"/>
    <w:rsid w:val="00E60945"/>
    <w:rsid w:val="00E60A7B"/>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42F"/>
    <w:rsid w:val="00E67C3D"/>
    <w:rsid w:val="00E7045E"/>
    <w:rsid w:val="00E704A5"/>
    <w:rsid w:val="00E70B7F"/>
    <w:rsid w:val="00E70DA1"/>
    <w:rsid w:val="00E70EB5"/>
    <w:rsid w:val="00E714A0"/>
    <w:rsid w:val="00E71632"/>
    <w:rsid w:val="00E723EF"/>
    <w:rsid w:val="00E725A1"/>
    <w:rsid w:val="00E7283E"/>
    <w:rsid w:val="00E72B8B"/>
    <w:rsid w:val="00E73340"/>
    <w:rsid w:val="00E735E7"/>
    <w:rsid w:val="00E73B0B"/>
    <w:rsid w:val="00E73CDB"/>
    <w:rsid w:val="00E73E1F"/>
    <w:rsid w:val="00E73F5B"/>
    <w:rsid w:val="00E741A2"/>
    <w:rsid w:val="00E74221"/>
    <w:rsid w:val="00E74725"/>
    <w:rsid w:val="00E75044"/>
    <w:rsid w:val="00E75257"/>
    <w:rsid w:val="00E759C5"/>
    <w:rsid w:val="00E75AD1"/>
    <w:rsid w:val="00E76254"/>
    <w:rsid w:val="00E762B6"/>
    <w:rsid w:val="00E768E6"/>
    <w:rsid w:val="00E768F3"/>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2653"/>
    <w:rsid w:val="00E83A3A"/>
    <w:rsid w:val="00E844F7"/>
    <w:rsid w:val="00E8452A"/>
    <w:rsid w:val="00E85111"/>
    <w:rsid w:val="00E852E6"/>
    <w:rsid w:val="00E853EF"/>
    <w:rsid w:val="00E85497"/>
    <w:rsid w:val="00E8585D"/>
    <w:rsid w:val="00E85BF3"/>
    <w:rsid w:val="00E85C0C"/>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16AE"/>
    <w:rsid w:val="00E91CF7"/>
    <w:rsid w:val="00E91F8B"/>
    <w:rsid w:val="00E92019"/>
    <w:rsid w:val="00E9220E"/>
    <w:rsid w:val="00E923AE"/>
    <w:rsid w:val="00E92991"/>
    <w:rsid w:val="00E92A95"/>
    <w:rsid w:val="00E9330C"/>
    <w:rsid w:val="00E934A0"/>
    <w:rsid w:val="00E937AE"/>
    <w:rsid w:val="00E93B94"/>
    <w:rsid w:val="00E93BD7"/>
    <w:rsid w:val="00E942A0"/>
    <w:rsid w:val="00E94333"/>
    <w:rsid w:val="00E94523"/>
    <w:rsid w:val="00E949A7"/>
    <w:rsid w:val="00E94BE5"/>
    <w:rsid w:val="00E94CA4"/>
    <w:rsid w:val="00E951F1"/>
    <w:rsid w:val="00E95B37"/>
    <w:rsid w:val="00E9629B"/>
    <w:rsid w:val="00E9638A"/>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9EA"/>
    <w:rsid w:val="00EA2AB7"/>
    <w:rsid w:val="00EA2BD0"/>
    <w:rsid w:val="00EA2C8D"/>
    <w:rsid w:val="00EA2CAA"/>
    <w:rsid w:val="00EA2E98"/>
    <w:rsid w:val="00EA3215"/>
    <w:rsid w:val="00EA3465"/>
    <w:rsid w:val="00EA34D2"/>
    <w:rsid w:val="00EA36A3"/>
    <w:rsid w:val="00EA3886"/>
    <w:rsid w:val="00EA39C8"/>
    <w:rsid w:val="00EA3A0E"/>
    <w:rsid w:val="00EA3AA7"/>
    <w:rsid w:val="00EA3FE6"/>
    <w:rsid w:val="00EA417C"/>
    <w:rsid w:val="00EA42F9"/>
    <w:rsid w:val="00EA4704"/>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41D3"/>
    <w:rsid w:val="00EB5009"/>
    <w:rsid w:val="00EB544B"/>
    <w:rsid w:val="00EB58D2"/>
    <w:rsid w:val="00EB5ACE"/>
    <w:rsid w:val="00EB683F"/>
    <w:rsid w:val="00EB688F"/>
    <w:rsid w:val="00EB6A0A"/>
    <w:rsid w:val="00EB6A49"/>
    <w:rsid w:val="00EB6A94"/>
    <w:rsid w:val="00EB70BD"/>
    <w:rsid w:val="00EB745E"/>
    <w:rsid w:val="00EB75F6"/>
    <w:rsid w:val="00EB78E4"/>
    <w:rsid w:val="00EB7A28"/>
    <w:rsid w:val="00EB7A64"/>
    <w:rsid w:val="00EC003F"/>
    <w:rsid w:val="00EC01BA"/>
    <w:rsid w:val="00EC0757"/>
    <w:rsid w:val="00EC07A3"/>
    <w:rsid w:val="00EC0829"/>
    <w:rsid w:val="00EC0858"/>
    <w:rsid w:val="00EC0875"/>
    <w:rsid w:val="00EC10D0"/>
    <w:rsid w:val="00EC1D25"/>
    <w:rsid w:val="00EC2013"/>
    <w:rsid w:val="00EC211B"/>
    <w:rsid w:val="00EC2246"/>
    <w:rsid w:val="00EC2808"/>
    <w:rsid w:val="00EC2CDA"/>
    <w:rsid w:val="00EC3071"/>
    <w:rsid w:val="00EC34E9"/>
    <w:rsid w:val="00EC38A8"/>
    <w:rsid w:val="00EC39F2"/>
    <w:rsid w:val="00EC3F46"/>
    <w:rsid w:val="00EC401A"/>
    <w:rsid w:val="00EC422E"/>
    <w:rsid w:val="00EC46F7"/>
    <w:rsid w:val="00EC4FE0"/>
    <w:rsid w:val="00EC50AB"/>
    <w:rsid w:val="00EC52CA"/>
    <w:rsid w:val="00EC553D"/>
    <w:rsid w:val="00EC6194"/>
    <w:rsid w:val="00EC6B25"/>
    <w:rsid w:val="00EC751F"/>
    <w:rsid w:val="00EC761E"/>
    <w:rsid w:val="00EC7709"/>
    <w:rsid w:val="00EC77AB"/>
    <w:rsid w:val="00EC7CEF"/>
    <w:rsid w:val="00EC7D46"/>
    <w:rsid w:val="00ED002A"/>
    <w:rsid w:val="00ED03CE"/>
    <w:rsid w:val="00ED0624"/>
    <w:rsid w:val="00ED0834"/>
    <w:rsid w:val="00ED085F"/>
    <w:rsid w:val="00ED0DF6"/>
    <w:rsid w:val="00ED124D"/>
    <w:rsid w:val="00ED1253"/>
    <w:rsid w:val="00ED12DA"/>
    <w:rsid w:val="00ED1530"/>
    <w:rsid w:val="00ED1689"/>
    <w:rsid w:val="00ED1C4F"/>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716"/>
    <w:rsid w:val="00ED48F7"/>
    <w:rsid w:val="00ED4911"/>
    <w:rsid w:val="00ED494B"/>
    <w:rsid w:val="00ED4977"/>
    <w:rsid w:val="00ED4D8F"/>
    <w:rsid w:val="00ED4F39"/>
    <w:rsid w:val="00ED5264"/>
    <w:rsid w:val="00ED557D"/>
    <w:rsid w:val="00ED57C7"/>
    <w:rsid w:val="00ED6489"/>
    <w:rsid w:val="00ED69A4"/>
    <w:rsid w:val="00ED7944"/>
    <w:rsid w:val="00ED79B1"/>
    <w:rsid w:val="00ED7D66"/>
    <w:rsid w:val="00ED7F99"/>
    <w:rsid w:val="00EE0C17"/>
    <w:rsid w:val="00EE0E06"/>
    <w:rsid w:val="00EE1280"/>
    <w:rsid w:val="00EE150C"/>
    <w:rsid w:val="00EE158F"/>
    <w:rsid w:val="00EE17FB"/>
    <w:rsid w:val="00EE188E"/>
    <w:rsid w:val="00EE1ABB"/>
    <w:rsid w:val="00EE1BB7"/>
    <w:rsid w:val="00EE1C14"/>
    <w:rsid w:val="00EE1F66"/>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E20"/>
    <w:rsid w:val="00EE610D"/>
    <w:rsid w:val="00EE61A2"/>
    <w:rsid w:val="00EE6637"/>
    <w:rsid w:val="00EE6DE7"/>
    <w:rsid w:val="00EE726C"/>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1CF"/>
    <w:rsid w:val="00EF4459"/>
    <w:rsid w:val="00EF469C"/>
    <w:rsid w:val="00EF46D0"/>
    <w:rsid w:val="00EF48B2"/>
    <w:rsid w:val="00EF4D16"/>
    <w:rsid w:val="00EF5282"/>
    <w:rsid w:val="00EF5CA7"/>
    <w:rsid w:val="00EF618F"/>
    <w:rsid w:val="00EF6524"/>
    <w:rsid w:val="00EF6934"/>
    <w:rsid w:val="00EF6AE1"/>
    <w:rsid w:val="00EF7030"/>
    <w:rsid w:val="00EF708C"/>
    <w:rsid w:val="00EF7565"/>
    <w:rsid w:val="00EF7567"/>
    <w:rsid w:val="00EF76EF"/>
    <w:rsid w:val="00EF7745"/>
    <w:rsid w:val="00EF787D"/>
    <w:rsid w:val="00EF78AE"/>
    <w:rsid w:val="00EF7A47"/>
    <w:rsid w:val="00EF7A65"/>
    <w:rsid w:val="00EF7AF4"/>
    <w:rsid w:val="00F003ED"/>
    <w:rsid w:val="00F00647"/>
    <w:rsid w:val="00F0082B"/>
    <w:rsid w:val="00F00855"/>
    <w:rsid w:val="00F008FB"/>
    <w:rsid w:val="00F011C5"/>
    <w:rsid w:val="00F01454"/>
    <w:rsid w:val="00F014E9"/>
    <w:rsid w:val="00F01B15"/>
    <w:rsid w:val="00F01D3E"/>
    <w:rsid w:val="00F01EF2"/>
    <w:rsid w:val="00F02194"/>
    <w:rsid w:val="00F02824"/>
    <w:rsid w:val="00F02887"/>
    <w:rsid w:val="00F02EB1"/>
    <w:rsid w:val="00F02F33"/>
    <w:rsid w:val="00F03088"/>
    <w:rsid w:val="00F03449"/>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823"/>
    <w:rsid w:val="00F05B01"/>
    <w:rsid w:val="00F05B86"/>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785"/>
    <w:rsid w:val="00F12D9A"/>
    <w:rsid w:val="00F13442"/>
    <w:rsid w:val="00F13F21"/>
    <w:rsid w:val="00F13F5C"/>
    <w:rsid w:val="00F1404B"/>
    <w:rsid w:val="00F14346"/>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AAF"/>
    <w:rsid w:val="00F17D01"/>
    <w:rsid w:val="00F17D27"/>
    <w:rsid w:val="00F17ED4"/>
    <w:rsid w:val="00F20379"/>
    <w:rsid w:val="00F20735"/>
    <w:rsid w:val="00F2097E"/>
    <w:rsid w:val="00F20EA8"/>
    <w:rsid w:val="00F21118"/>
    <w:rsid w:val="00F21147"/>
    <w:rsid w:val="00F2139A"/>
    <w:rsid w:val="00F21AFD"/>
    <w:rsid w:val="00F21CF5"/>
    <w:rsid w:val="00F21F7F"/>
    <w:rsid w:val="00F22438"/>
    <w:rsid w:val="00F227DD"/>
    <w:rsid w:val="00F2314E"/>
    <w:rsid w:val="00F2393D"/>
    <w:rsid w:val="00F23D9C"/>
    <w:rsid w:val="00F2431F"/>
    <w:rsid w:val="00F24B69"/>
    <w:rsid w:val="00F24C34"/>
    <w:rsid w:val="00F25509"/>
    <w:rsid w:val="00F2571F"/>
    <w:rsid w:val="00F25865"/>
    <w:rsid w:val="00F25A28"/>
    <w:rsid w:val="00F25DF6"/>
    <w:rsid w:val="00F2635B"/>
    <w:rsid w:val="00F2641E"/>
    <w:rsid w:val="00F26764"/>
    <w:rsid w:val="00F26CA7"/>
    <w:rsid w:val="00F26E23"/>
    <w:rsid w:val="00F26E34"/>
    <w:rsid w:val="00F27002"/>
    <w:rsid w:val="00F27319"/>
    <w:rsid w:val="00F27651"/>
    <w:rsid w:val="00F27AAA"/>
    <w:rsid w:val="00F27C12"/>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E55"/>
    <w:rsid w:val="00F3215C"/>
    <w:rsid w:val="00F32F7D"/>
    <w:rsid w:val="00F33A07"/>
    <w:rsid w:val="00F34BA8"/>
    <w:rsid w:val="00F34F15"/>
    <w:rsid w:val="00F35274"/>
    <w:rsid w:val="00F35CD7"/>
    <w:rsid w:val="00F3601E"/>
    <w:rsid w:val="00F3611D"/>
    <w:rsid w:val="00F361FE"/>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70A"/>
    <w:rsid w:val="00F4184F"/>
    <w:rsid w:val="00F41D10"/>
    <w:rsid w:val="00F4238C"/>
    <w:rsid w:val="00F42819"/>
    <w:rsid w:val="00F42835"/>
    <w:rsid w:val="00F42901"/>
    <w:rsid w:val="00F42B67"/>
    <w:rsid w:val="00F43257"/>
    <w:rsid w:val="00F432C2"/>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A83"/>
    <w:rsid w:val="00F50A86"/>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6C3"/>
    <w:rsid w:val="00F55BF5"/>
    <w:rsid w:val="00F55C9E"/>
    <w:rsid w:val="00F55EFB"/>
    <w:rsid w:val="00F56FE9"/>
    <w:rsid w:val="00F57817"/>
    <w:rsid w:val="00F57B22"/>
    <w:rsid w:val="00F600A8"/>
    <w:rsid w:val="00F60322"/>
    <w:rsid w:val="00F60338"/>
    <w:rsid w:val="00F60417"/>
    <w:rsid w:val="00F6082B"/>
    <w:rsid w:val="00F60868"/>
    <w:rsid w:val="00F60AF6"/>
    <w:rsid w:val="00F60D49"/>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1C5"/>
    <w:rsid w:val="00F66267"/>
    <w:rsid w:val="00F662F2"/>
    <w:rsid w:val="00F66622"/>
    <w:rsid w:val="00F6675D"/>
    <w:rsid w:val="00F66AD2"/>
    <w:rsid w:val="00F66B01"/>
    <w:rsid w:val="00F66FFF"/>
    <w:rsid w:val="00F67336"/>
    <w:rsid w:val="00F674C7"/>
    <w:rsid w:val="00F67761"/>
    <w:rsid w:val="00F6787A"/>
    <w:rsid w:val="00F6790A"/>
    <w:rsid w:val="00F679EB"/>
    <w:rsid w:val="00F67DA8"/>
    <w:rsid w:val="00F7000A"/>
    <w:rsid w:val="00F702F9"/>
    <w:rsid w:val="00F70417"/>
    <w:rsid w:val="00F70A0A"/>
    <w:rsid w:val="00F70E1C"/>
    <w:rsid w:val="00F70F73"/>
    <w:rsid w:val="00F71207"/>
    <w:rsid w:val="00F7167D"/>
    <w:rsid w:val="00F71981"/>
    <w:rsid w:val="00F7211A"/>
    <w:rsid w:val="00F72172"/>
    <w:rsid w:val="00F7257B"/>
    <w:rsid w:val="00F7268A"/>
    <w:rsid w:val="00F727A0"/>
    <w:rsid w:val="00F72FAE"/>
    <w:rsid w:val="00F740CC"/>
    <w:rsid w:val="00F742F7"/>
    <w:rsid w:val="00F7430E"/>
    <w:rsid w:val="00F745AF"/>
    <w:rsid w:val="00F747F1"/>
    <w:rsid w:val="00F74ABA"/>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680"/>
    <w:rsid w:val="00F83CA3"/>
    <w:rsid w:val="00F84751"/>
    <w:rsid w:val="00F84898"/>
    <w:rsid w:val="00F848E2"/>
    <w:rsid w:val="00F84DBB"/>
    <w:rsid w:val="00F85105"/>
    <w:rsid w:val="00F8595D"/>
    <w:rsid w:val="00F85D03"/>
    <w:rsid w:val="00F8625E"/>
    <w:rsid w:val="00F866D8"/>
    <w:rsid w:val="00F86C74"/>
    <w:rsid w:val="00F86ECA"/>
    <w:rsid w:val="00F87011"/>
    <w:rsid w:val="00F87123"/>
    <w:rsid w:val="00F879CF"/>
    <w:rsid w:val="00F87AB0"/>
    <w:rsid w:val="00F87B8B"/>
    <w:rsid w:val="00F87D3C"/>
    <w:rsid w:val="00F87F4A"/>
    <w:rsid w:val="00F9012B"/>
    <w:rsid w:val="00F90247"/>
    <w:rsid w:val="00F902AC"/>
    <w:rsid w:val="00F905AC"/>
    <w:rsid w:val="00F90E43"/>
    <w:rsid w:val="00F90E68"/>
    <w:rsid w:val="00F90F11"/>
    <w:rsid w:val="00F90FFF"/>
    <w:rsid w:val="00F914C0"/>
    <w:rsid w:val="00F91658"/>
    <w:rsid w:val="00F91BAE"/>
    <w:rsid w:val="00F91C3B"/>
    <w:rsid w:val="00F91E13"/>
    <w:rsid w:val="00F92587"/>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6B27"/>
    <w:rsid w:val="00F9752C"/>
    <w:rsid w:val="00F976F7"/>
    <w:rsid w:val="00F977D0"/>
    <w:rsid w:val="00F978B5"/>
    <w:rsid w:val="00F978EE"/>
    <w:rsid w:val="00F9799D"/>
    <w:rsid w:val="00FA0650"/>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BDD"/>
    <w:rsid w:val="00FA2CAE"/>
    <w:rsid w:val="00FA36D4"/>
    <w:rsid w:val="00FA3EC1"/>
    <w:rsid w:val="00FA433D"/>
    <w:rsid w:val="00FA43C4"/>
    <w:rsid w:val="00FA49B9"/>
    <w:rsid w:val="00FA4A20"/>
    <w:rsid w:val="00FA4E8E"/>
    <w:rsid w:val="00FA5285"/>
    <w:rsid w:val="00FA53D2"/>
    <w:rsid w:val="00FA573C"/>
    <w:rsid w:val="00FA585D"/>
    <w:rsid w:val="00FA58BE"/>
    <w:rsid w:val="00FA5B34"/>
    <w:rsid w:val="00FA5FDA"/>
    <w:rsid w:val="00FA60DD"/>
    <w:rsid w:val="00FA615D"/>
    <w:rsid w:val="00FA6612"/>
    <w:rsid w:val="00FA6BC6"/>
    <w:rsid w:val="00FA7076"/>
    <w:rsid w:val="00FA719C"/>
    <w:rsid w:val="00FA72C5"/>
    <w:rsid w:val="00FA733D"/>
    <w:rsid w:val="00FA7855"/>
    <w:rsid w:val="00FA7E20"/>
    <w:rsid w:val="00FB0138"/>
    <w:rsid w:val="00FB0382"/>
    <w:rsid w:val="00FB0446"/>
    <w:rsid w:val="00FB0716"/>
    <w:rsid w:val="00FB0D77"/>
    <w:rsid w:val="00FB1636"/>
    <w:rsid w:val="00FB187F"/>
    <w:rsid w:val="00FB18D9"/>
    <w:rsid w:val="00FB1D74"/>
    <w:rsid w:val="00FB1E9B"/>
    <w:rsid w:val="00FB2137"/>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76B"/>
    <w:rsid w:val="00FB6A0F"/>
    <w:rsid w:val="00FB6BDF"/>
    <w:rsid w:val="00FB6FAD"/>
    <w:rsid w:val="00FB70FD"/>
    <w:rsid w:val="00FB711B"/>
    <w:rsid w:val="00FB75AA"/>
    <w:rsid w:val="00FB7B4F"/>
    <w:rsid w:val="00FB7F5F"/>
    <w:rsid w:val="00FC00E0"/>
    <w:rsid w:val="00FC07C0"/>
    <w:rsid w:val="00FC0B97"/>
    <w:rsid w:val="00FC1015"/>
    <w:rsid w:val="00FC12C7"/>
    <w:rsid w:val="00FC1919"/>
    <w:rsid w:val="00FC1BBE"/>
    <w:rsid w:val="00FC1EA0"/>
    <w:rsid w:val="00FC1F61"/>
    <w:rsid w:val="00FC204D"/>
    <w:rsid w:val="00FC2143"/>
    <w:rsid w:val="00FC2DB1"/>
    <w:rsid w:val="00FC3437"/>
    <w:rsid w:val="00FC3672"/>
    <w:rsid w:val="00FC3A35"/>
    <w:rsid w:val="00FC3D64"/>
    <w:rsid w:val="00FC3E46"/>
    <w:rsid w:val="00FC3E9E"/>
    <w:rsid w:val="00FC3F2A"/>
    <w:rsid w:val="00FC4858"/>
    <w:rsid w:val="00FC4B79"/>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24CB"/>
    <w:rsid w:val="00FD31A4"/>
    <w:rsid w:val="00FD3258"/>
    <w:rsid w:val="00FD326A"/>
    <w:rsid w:val="00FD336E"/>
    <w:rsid w:val="00FD35A4"/>
    <w:rsid w:val="00FD3699"/>
    <w:rsid w:val="00FD3E29"/>
    <w:rsid w:val="00FD432A"/>
    <w:rsid w:val="00FD45EE"/>
    <w:rsid w:val="00FD530B"/>
    <w:rsid w:val="00FD5D1F"/>
    <w:rsid w:val="00FD61FA"/>
    <w:rsid w:val="00FD62B6"/>
    <w:rsid w:val="00FD62FC"/>
    <w:rsid w:val="00FD6533"/>
    <w:rsid w:val="00FD6894"/>
    <w:rsid w:val="00FD6A3E"/>
    <w:rsid w:val="00FD6BF8"/>
    <w:rsid w:val="00FD70DA"/>
    <w:rsid w:val="00FD7846"/>
    <w:rsid w:val="00FD7991"/>
    <w:rsid w:val="00FE0699"/>
    <w:rsid w:val="00FE0BA6"/>
    <w:rsid w:val="00FE0CF8"/>
    <w:rsid w:val="00FE0D5B"/>
    <w:rsid w:val="00FE1286"/>
    <w:rsid w:val="00FE1676"/>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660"/>
    <w:rsid w:val="00FE7864"/>
    <w:rsid w:val="00FE7C71"/>
    <w:rsid w:val="00FF0049"/>
    <w:rsid w:val="00FF024B"/>
    <w:rsid w:val="00FF02AA"/>
    <w:rsid w:val="00FF03A5"/>
    <w:rsid w:val="00FF078C"/>
    <w:rsid w:val="00FF09D3"/>
    <w:rsid w:val="00FF0B0B"/>
    <w:rsid w:val="00FF0F37"/>
    <w:rsid w:val="00FF10F6"/>
    <w:rsid w:val="00FF13CB"/>
    <w:rsid w:val="00FF1592"/>
    <w:rsid w:val="00FF15BB"/>
    <w:rsid w:val="00FF1D56"/>
    <w:rsid w:val="00FF1DCB"/>
    <w:rsid w:val="00FF2154"/>
    <w:rsid w:val="00FF233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F18"/>
    <w:rsid w:val="00FF5F3C"/>
    <w:rsid w:val="00FF6195"/>
    <w:rsid w:val="00FF61A1"/>
    <w:rsid w:val="00FF64C6"/>
    <w:rsid w:val="00FF68B7"/>
    <w:rsid w:val="00FF6F98"/>
    <w:rsid w:val="00FF700C"/>
    <w:rsid w:val="00FF7630"/>
    <w:rsid w:val="00FF798B"/>
    <w:rsid w:val="00FF7B48"/>
    <w:rsid w:val="00FF7CE6"/>
    <w:rsid w:val="00FF7D26"/>
    <w:rsid w:val="00FF7E19"/>
    <w:rsid w:val="01867762"/>
    <w:rsid w:val="01A41A37"/>
    <w:rsid w:val="01C978FA"/>
    <w:rsid w:val="01EA15B6"/>
    <w:rsid w:val="03151C64"/>
    <w:rsid w:val="033028D0"/>
    <w:rsid w:val="033B0D21"/>
    <w:rsid w:val="037A53D9"/>
    <w:rsid w:val="039D74CB"/>
    <w:rsid w:val="03A456DE"/>
    <w:rsid w:val="03D53000"/>
    <w:rsid w:val="049330A1"/>
    <w:rsid w:val="04EF223F"/>
    <w:rsid w:val="05487DF3"/>
    <w:rsid w:val="0552217E"/>
    <w:rsid w:val="06937F87"/>
    <w:rsid w:val="07361E07"/>
    <w:rsid w:val="082724A5"/>
    <w:rsid w:val="087C1ACD"/>
    <w:rsid w:val="089E02E7"/>
    <w:rsid w:val="08CB1DAE"/>
    <w:rsid w:val="0974501D"/>
    <w:rsid w:val="09954C90"/>
    <w:rsid w:val="09BF5E3C"/>
    <w:rsid w:val="0A29600A"/>
    <w:rsid w:val="0AE94D27"/>
    <w:rsid w:val="0BDC5B70"/>
    <w:rsid w:val="0C686A7D"/>
    <w:rsid w:val="0C7C7501"/>
    <w:rsid w:val="0D1407CA"/>
    <w:rsid w:val="0DCD0A6B"/>
    <w:rsid w:val="0E023353"/>
    <w:rsid w:val="0E0A2535"/>
    <w:rsid w:val="0F383D9E"/>
    <w:rsid w:val="0F3B0527"/>
    <w:rsid w:val="0FBC5F31"/>
    <w:rsid w:val="106161EA"/>
    <w:rsid w:val="110107F2"/>
    <w:rsid w:val="114712B8"/>
    <w:rsid w:val="114E553F"/>
    <w:rsid w:val="116D5A24"/>
    <w:rsid w:val="1216754E"/>
    <w:rsid w:val="129A7988"/>
    <w:rsid w:val="12A4543E"/>
    <w:rsid w:val="12A84027"/>
    <w:rsid w:val="135146CA"/>
    <w:rsid w:val="135F3F74"/>
    <w:rsid w:val="14445DAE"/>
    <w:rsid w:val="14467C71"/>
    <w:rsid w:val="14DB70CA"/>
    <w:rsid w:val="15085D64"/>
    <w:rsid w:val="15410E8F"/>
    <w:rsid w:val="16185838"/>
    <w:rsid w:val="1643037D"/>
    <w:rsid w:val="16564358"/>
    <w:rsid w:val="16F11283"/>
    <w:rsid w:val="172B2FE6"/>
    <w:rsid w:val="17A1091B"/>
    <w:rsid w:val="18026265"/>
    <w:rsid w:val="1836448B"/>
    <w:rsid w:val="18C96D77"/>
    <w:rsid w:val="19055393"/>
    <w:rsid w:val="19BA0C3C"/>
    <w:rsid w:val="1A2E275C"/>
    <w:rsid w:val="1AB4584B"/>
    <w:rsid w:val="1B1B1C73"/>
    <w:rsid w:val="1BE41DEA"/>
    <w:rsid w:val="1C183BA7"/>
    <w:rsid w:val="1CDE1D4C"/>
    <w:rsid w:val="1D183C7A"/>
    <w:rsid w:val="1E376D5D"/>
    <w:rsid w:val="1E6459F1"/>
    <w:rsid w:val="1EBF3C08"/>
    <w:rsid w:val="1EDA39DF"/>
    <w:rsid w:val="1F3A1D5A"/>
    <w:rsid w:val="1F5A537A"/>
    <w:rsid w:val="1F9E59D0"/>
    <w:rsid w:val="1FBB3E8E"/>
    <w:rsid w:val="205F0BFB"/>
    <w:rsid w:val="217B3A76"/>
    <w:rsid w:val="22F4479D"/>
    <w:rsid w:val="23B2509B"/>
    <w:rsid w:val="245F227A"/>
    <w:rsid w:val="249B60E4"/>
    <w:rsid w:val="25DD7B8D"/>
    <w:rsid w:val="264E5160"/>
    <w:rsid w:val="26846761"/>
    <w:rsid w:val="26BF4B8F"/>
    <w:rsid w:val="273E4866"/>
    <w:rsid w:val="2832252F"/>
    <w:rsid w:val="2854354D"/>
    <w:rsid w:val="285F1720"/>
    <w:rsid w:val="28894134"/>
    <w:rsid w:val="292C4DB4"/>
    <w:rsid w:val="294B161C"/>
    <w:rsid w:val="295238A7"/>
    <w:rsid w:val="2ABC2655"/>
    <w:rsid w:val="2B0B6657"/>
    <w:rsid w:val="2B414F78"/>
    <w:rsid w:val="2B585417"/>
    <w:rsid w:val="2C3B667E"/>
    <w:rsid w:val="2D6C12CC"/>
    <w:rsid w:val="2DB16AA2"/>
    <w:rsid w:val="2DCB50C3"/>
    <w:rsid w:val="2E8F2B8C"/>
    <w:rsid w:val="2EB30EA3"/>
    <w:rsid w:val="2ECB633B"/>
    <w:rsid w:val="2FD83EFB"/>
    <w:rsid w:val="303252A0"/>
    <w:rsid w:val="30812328"/>
    <w:rsid w:val="30C31993"/>
    <w:rsid w:val="32065432"/>
    <w:rsid w:val="32B31B04"/>
    <w:rsid w:val="350D7D0A"/>
    <w:rsid w:val="3561108B"/>
    <w:rsid w:val="35676352"/>
    <w:rsid w:val="35751D77"/>
    <w:rsid w:val="36C1704C"/>
    <w:rsid w:val="370E6775"/>
    <w:rsid w:val="37FD2FC4"/>
    <w:rsid w:val="38193DBD"/>
    <w:rsid w:val="383F646E"/>
    <w:rsid w:val="38524BF2"/>
    <w:rsid w:val="386A5B2C"/>
    <w:rsid w:val="38787FBB"/>
    <w:rsid w:val="395B320B"/>
    <w:rsid w:val="3A537F9D"/>
    <w:rsid w:val="3A5D365C"/>
    <w:rsid w:val="3AE03D25"/>
    <w:rsid w:val="3AEF28D1"/>
    <w:rsid w:val="3B893EBA"/>
    <w:rsid w:val="3BA51680"/>
    <w:rsid w:val="3BAB7DCF"/>
    <w:rsid w:val="3C6949D6"/>
    <w:rsid w:val="3C7C6271"/>
    <w:rsid w:val="3C7D3072"/>
    <w:rsid w:val="3D7E2F43"/>
    <w:rsid w:val="3DB63AFE"/>
    <w:rsid w:val="3EE6564A"/>
    <w:rsid w:val="3F393EE0"/>
    <w:rsid w:val="3F3E3415"/>
    <w:rsid w:val="3F6176C5"/>
    <w:rsid w:val="3F876778"/>
    <w:rsid w:val="40DF0E2C"/>
    <w:rsid w:val="40FC0713"/>
    <w:rsid w:val="411B2EA2"/>
    <w:rsid w:val="41A9488E"/>
    <w:rsid w:val="42066014"/>
    <w:rsid w:val="42197B00"/>
    <w:rsid w:val="42FD5299"/>
    <w:rsid w:val="433D2748"/>
    <w:rsid w:val="43A73E47"/>
    <w:rsid w:val="43F86B5A"/>
    <w:rsid w:val="44C13601"/>
    <w:rsid w:val="452C628D"/>
    <w:rsid w:val="472F4F53"/>
    <w:rsid w:val="4769771B"/>
    <w:rsid w:val="47C35339"/>
    <w:rsid w:val="47DF3520"/>
    <w:rsid w:val="47FB2D98"/>
    <w:rsid w:val="48407DED"/>
    <w:rsid w:val="495A672F"/>
    <w:rsid w:val="496E285C"/>
    <w:rsid w:val="49B11EEE"/>
    <w:rsid w:val="49C74334"/>
    <w:rsid w:val="4A760938"/>
    <w:rsid w:val="4A7A4135"/>
    <w:rsid w:val="4B530D41"/>
    <w:rsid w:val="4C00505F"/>
    <w:rsid w:val="4CE36E64"/>
    <w:rsid w:val="4D1131D6"/>
    <w:rsid w:val="4D6F35EA"/>
    <w:rsid w:val="4DA275CF"/>
    <w:rsid w:val="4DCF5B0C"/>
    <w:rsid w:val="4F09087C"/>
    <w:rsid w:val="4F9F2C83"/>
    <w:rsid w:val="51910213"/>
    <w:rsid w:val="52EA2650"/>
    <w:rsid w:val="53CB7832"/>
    <w:rsid w:val="53DF44D8"/>
    <w:rsid w:val="54F2442C"/>
    <w:rsid w:val="559C2D7D"/>
    <w:rsid w:val="55C73F2E"/>
    <w:rsid w:val="56413168"/>
    <w:rsid w:val="56CB759D"/>
    <w:rsid w:val="56F85EF4"/>
    <w:rsid w:val="58D07A03"/>
    <w:rsid w:val="59307776"/>
    <w:rsid w:val="5A364F56"/>
    <w:rsid w:val="5A3C2A25"/>
    <w:rsid w:val="5AE40F0C"/>
    <w:rsid w:val="5B2A74E1"/>
    <w:rsid w:val="5B3E526A"/>
    <w:rsid w:val="5B6A1F5B"/>
    <w:rsid w:val="5C715401"/>
    <w:rsid w:val="5CDE33A7"/>
    <w:rsid w:val="5CF64DB7"/>
    <w:rsid w:val="5E705595"/>
    <w:rsid w:val="5EA3026A"/>
    <w:rsid w:val="5F261466"/>
    <w:rsid w:val="60534CDE"/>
    <w:rsid w:val="6070431F"/>
    <w:rsid w:val="6084251C"/>
    <w:rsid w:val="61A71581"/>
    <w:rsid w:val="61D012D6"/>
    <w:rsid w:val="62207FC7"/>
    <w:rsid w:val="62A23CBC"/>
    <w:rsid w:val="62BB4313"/>
    <w:rsid w:val="62FF51FC"/>
    <w:rsid w:val="637E6115"/>
    <w:rsid w:val="64102C31"/>
    <w:rsid w:val="644577BE"/>
    <w:rsid w:val="65A55569"/>
    <w:rsid w:val="66D0392E"/>
    <w:rsid w:val="67166040"/>
    <w:rsid w:val="683A73A0"/>
    <w:rsid w:val="68837070"/>
    <w:rsid w:val="689D3414"/>
    <w:rsid w:val="69290A63"/>
    <w:rsid w:val="69B8352E"/>
    <w:rsid w:val="6B974ABC"/>
    <w:rsid w:val="6CAD58F6"/>
    <w:rsid w:val="6CFC241C"/>
    <w:rsid w:val="6D01222E"/>
    <w:rsid w:val="6D0206C8"/>
    <w:rsid w:val="6D7B5435"/>
    <w:rsid w:val="6EB96679"/>
    <w:rsid w:val="6EB97FDC"/>
    <w:rsid w:val="6EF712B5"/>
    <w:rsid w:val="6F7C7229"/>
    <w:rsid w:val="6FA8398E"/>
    <w:rsid w:val="6FC614FA"/>
    <w:rsid w:val="70096C0B"/>
    <w:rsid w:val="702C15BE"/>
    <w:rsid w:val="70FE478E"/>
    <w:rsid w:val="710D4BA5"/>
    <w:rsid w:val="711B487D"/>
    <w:rsid w:val="714058AC"/>
    <w:rsid w:val="71624AE3"/>
    <w:rsid w:val="71A25C23"/>
    <w:rsid w:val="71C72948"/>
    <w:rsid w:val="72402E4F"/>
    <w:rsid w:val="7262635A"/>
    <w:rsid w:val="729A649C"/>
    <w:rsid w:val="731E779D"/>
    <w:rsid w:val="732E3E7B"/>
    <w:rsid w:val="738D5589"/>
    <w:rsid w:val="747A753D"/>
    <w:rsid w:val="74A57C78"/>
    <w:rsid w:val="74D23303"/>
    <w:rsid w:val="75202F3C"/>
    <w:rsid w:val="759F13F6"/>
    <w:rsid w:val="75A52982"/>
    <w:rsid w:val="75BF7943"/>
    <w:rsid w:val="76B5431B"/>
    <w:rsid w:val="77053025"/>
    <w:rsid w:val="77172AFB"/>
    <w:rsid w:val="78270980"/>
    <w:rsid w:val="7874457C"/>
    <w:rsid w:val="79F62E30"/>
    <w:rsid w:val="7B6D0503"/>
    <w:rsid w:val="7B7C505B"/>
    <w:rsid w:val="7BDB5043"/>
    <w:rsid w:val="7C2A449F"/>
    <w:rsid w:val="7C72307A"/>
    <w:rsid w:val="7C907224"/>
    <w:rsid w:val="7CB955C5"/>
    <w:rsid w:val="7DD5071A"/>
    <w:rsid w:val="7DFD59A5"/>
    <w:rsid w:val="7E3837B1"/>
    <w:rsid w:val="7ED14695"/>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37E1C"/>
  <w15:docId w15:val="{D1F9C6C9-A064-4C9E-9B37-D78188B9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中等深浅网格 1 - 着色 21,¥¡¡¡¡ì¬º¥¹¥È¶ÎÂä,ÁÐ³ö¶ÎÂä,¥ê¥¹¥È¶ÎÂä,列表段落1,—ño’i—Ž,1st level - Bullet List Paragraph,Lettre d'introduction,Paragrafo elenco,Normal bullet 2,Bullet list,목록단락,列表段落11,列出段落1,列,列表段,列表段落,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2.vsd"/><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CBE384-7714-462F-BEDD-D24D1193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79</Pages>
  <Words>24681</Words>
  <Characters>140682</Characters>
  <Application>Microsoft Office Word</Application>
  <DocSecurity>0</DocSecurity>
  <Lines>1172</Lines>
  <Paragraphs>330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243</cp:revision>
  <cp:lastPrinted>2021-04-15T03:16:00Z</cp:lastPrinted>
  <dcterms:created xsi:type="dcterms:W3CDTF">2021-11-12T22:37:00Z</dcterms:created>
  <dcterms:modified xsi:type="dcterms:W3CDTF">2021-11-14T07:57:00Z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(3)wuoCWTH/5OL5Jbh6AqncVIAsslNrJHuwSa980jFKAL507pDZypNJXuLqTdHg/O8ea3MG35is
7Yih03jwHn4oLt2CFtutXxy/3+h0/z/5B9uayerg0hmSN95VspfFnj1hBAXQshQRlNSkE6Q+
39ib2xtdv8vaeZ79YFmLpcjLcG9mV1Fihkxr8kF0gOTT9jeS3f6ehMEgupRxpWDUGq1cWX3k
ZzNCG4zOT5R0YPXdGN</vt:lpwstr>
  </property>
  <property fmtid="{D5CDD505-2E9C-101B-9397-08002B2CF9AE}" pid="6" name="_2015_ms_pID_7253431">
    <vt:lpwstr>pyD3hsiHo9JDhIWeYB7rqJUJB+Ze0kf+PpQSLGCvne+Uycd/+xxfJG
3l8bRjPUgFH49qbzp3nJ1SPf0YSLSP1CNs9bSU7sLu5eIx3qjIUI5yIkhiOC4UWIM0NXeZD0
gGynLotYHnQmkxvVJvHYmNfirkdPV2cZmJ4WAV7w6Y4QgoXmkyqu1g6YaLZCYnOw2ANOuOJU
EB3PS+zvjwhpeeP07ThN70bL40rYcmOYdxmY</vt:lpwstr>
  </property>
  <property fmtid="{D5CDD505-2E9C-101B-9397-08002B2CF9AE}" pid="7" name="_2015_ms_pID_7253432">
    <vt:lpwstr>7Q==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