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 xml:space="preserve">[107-e-NR-52-71GHz-05] Email discussion/approval on timeline related aspects adapted to each of the new numerologies 480kHz and 960kHz with checkpoints for agreements on November 15 and 19 – </w:t>
      </w:r>
      <w:proofErr w:type="spellStart"/>
      <w:r>
        <w:rPr>
          <w:highlight w:val="cyan"/>
          <w:lang w:eastAsia="zh-CN"/>
        </w:rPr>
        <w:t>Huaming</w:t>
      </w:r>
      <w:proofErr w:type="spellEnd"/>
      <w:r>
        <w:rPr>
          <w:highlight w:val="cyan"/>
          <w:lang w:eastAsia="zh-CN"/>
        </w:rPr>
        <w:t xml:space="preserve"> (vivo)</w:t>
      </w:r>
    </w:p>
    <w:p w14:paraId="43C3FC5A" w14:textId="77777777" w:rsidR="00665C2B" w:rsidRDefault="00706918">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 xml:space="preserve">Proposal #16: Introduce an extra symbol for ICI compensation in Tproc,1 calculation </w:t>
            </w:r>
            <w:proofErr w:type="gramStart"/>
            <w:r>
              <w:rPr>
                <w:rFonts w:eastAsia="Batang"/>
                <w:lang w:eastAsia="ko-KR"/>
              </w:rPr>
              <w:t>in order to</w:t>
            </w:r>
            <w:proofErr w:type="gramEnd"/>
            <w:r>
              <w:rPr>
                <w:rFonts w:eastAsia="Batang"/>
                <w:lang w:eastAsia="ko-KR"/>
              </w:rPr>
              <w:t xml:space="preserve">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w:t>
                  </w:r>
                  <w:proofErr w:type="gramStart"/>
                  <w:r>
                    <w:t>a number of</w:t>
                  </w:r>
                  <w:proofErr w:type="gramEnd"/>
                  <w:r>
                    <w:t xml:space="preserve">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w:t>
                  </w:r>
                  <w:proofErr w:type="spellStart"/>
                  <w:r>
                    <w:t>ources</w:t>
                  </w:r>
                  <w:proofErr w:type="spellEnd"/>
                  <w:r>
                    <w:t xml:space="preserve">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0147C4">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0147C4">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 xml:space="preserve">Note that several new options are proposed in this meeting and hopefully to address concerns on both </w:t>
      </w:r>
      <w:proofErr w:type="gramStart"/>
      <w:r>
        <w:rPr>
          <w:lang w:eastAsia="zh-CN"/>
        </w:rPr>
        <w:t>side</w:t>
      </w:r>
      <w:proofErr w:type="gramEnd"/>
      <w:r>
        <w:rPr>
          <w:lang w:eastAsia="zh-CN"/>
        </w:rPr>
        <w:t>.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Several of the seven options are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Heading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BodyText"/>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BodyText"/>
              <w:spacing w:after="0"/>
              <w:rPr>
                <w:rFonts w:ascii="Times New Roman" w:hAnsi="Times New Roman"/>
                <w:szCs w:val="20"/>
                <w:lang w:eastAsia="zh-CN"/>
              </w:rPr>
            </w:pPr>
          </w:p>
          <w:p w14:paraId="624A389D" w14:textId="4690884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gramStart"/>
      <w:r>
        <w:rPr>
          <w:lang w:val="en-GB"/>
        </w:rPr>
        <w:t>mis-configuration</w:t>
      </w:r>
      <w:proofErr w:type="gramEnd"/>
      <w:r>
        <w:rPr>
          <w:lang w:val="en-GB"/>
        </w:rPr>
        <w:t xml:space="preserve">.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w:t>
      </w:r>
      <w:proofErr w:type="gramStart"/>
      <w:r>
        <w:t>clarify</w:t>
      </w:r>
      <w:proofErr w:type="gramEnd"/>
      <w:r>
        <w:t xml:space="preserve">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Heading5"/>
        <w:rPr>
          <w:lang w:eastAsia="zh-CN"/>
        </w:rPr>
      </w:pPr>
      <w:r>
        <w:rPr>
          <w:highlight w:val="cyan"/>
          <w:lang w:eastAsia="zh-CN"/>
        </w:rPr>
        <w:lastRenderedPageBreak/>
        <w:t xml:space="preserve">Discussion </w:t>
      </w:r>
      <w:proofErr w:type="gramStart"/>
      <w:r>
        <w:rPr>
          <w:highlight w:val="cyan"/>
          <w:lang w:eastAsia="zh-CN"/>
        </w:rPr>
        <w:t>point</w:t>
      </w:r>
      <w:proofErr w:type="gramEnd"/>
      <w:r>
        <w:rPr>
          <w:highlight w:val="cyan"/>
          <w:lang w:eastAsia="zh-CN"/>
        </w:rPr>
        <w:t xml:space="preserve"> 1-</w:t>
      </w:r>
      <w:r w:rsidR="00AD473E">
        <w:rPr>
          <w:highlight w:val="cyan"/>
          <w:lang w:eastAsia="zh-CN"/>
        </w:rPr>
        <w:t>2 (closed)</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w:t>
            </w:r>
            <w:proofErr w:type="gramStart"/>
            <w:r>
              <w:rPr>
                <w:rFonts w:ascii="Times New Roman" w:hAnsi="Times New Roman"/>
                <w:szCs w:val="20"/>
                <w:lang w:eastAsia="zh-CN"/>
              </w:rPr>
              <w:t>these two scheme</w:t>
            </w:r>
            <w:proofErr w:type="gramEnd"/>
            <w:r>
              <w:rPr>
                <w:rFonts w:ascii="Times New Roman" w:hAnsi="Times New Roman"/>
                <w:szCs w:val="20"/>
                <w:lang w:eastAsia="zh-CN"/>
              </w:rPr>
              <w:t>.</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BodyText"/>
              <w:spacing w:after="0"/>
              <w:rPr>
                <w:rFonts w:ascii="Times New Roman" w:hAnsi="Times New Roman"/>
                <w:szCs w:val="20"/>
                <w:lang w:eastAsia="zh-CN"/>
              </w:rPr>
            </w:pPr>
          </w:p>
        </w:tc>
        <w:tc>
          <w:tcPr>
            <w:tcW w:w="8021" w:type="dxa"/>
          </w:tcPr>
          <w:p w14:paraId="1C3A7900" w14:textId="77777777" w:rsidR="00AD473E" w:rsidRDefault="00AD473E" w:rsidP="00E1245E">
            <w:pPr>
              <w:pStyle w:val="BodyText"/>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w:t>
            </w:r>
            <w:proofErr w:type="gramStart"/>
            <w:r>
              <w:t>a number of</w:t>
            </w:r>
            <w:proofErr w:type="gramEnd"/>
            <w:r>
              <w:t xml:space="preserve">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Heading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w:t>
            </w:r>
            <w:proofErr w:type="gramStart"/>
            <w:r>
              <w:rPr>
                <w:rFonts w:ascii="Times New Roman" w:hAnsi="Times New Roman"/>
                <w:szCs w:val="20"/>
                <w:lang w:eastAsia="zh-CN"/>
              </w:rPr>
              <w:t>timelines</w:t>
            </w:r>
            <w:proofErr w:type="gramEnd"/>
            <w:r>
              <w:rPr>
                <w:rFonts w:ascii="Times New Roman" w:hAnsi="Times New Roman"/>
                <w:szCs w:val="20"/>
                <w:lang w:eastAsia="zh-CN"/>
              </w:rPr>
              <w:t xml:space="preserve">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With that, moderator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 xml:space="preserve">We would like to understand companies’ logic of needing to </w:t>
            </w:r>
            <w:proofErr w:type="gramStart"/>
            <w:r>
              <w:rPr>
                <w:rFonts w:ascii="Times New Roman" w:hAnsi="Times New Roman"/>
                <w:szCs w:val="20"/>
                <w:lang w:eastAsia="zh-CN"/>
              </w:rPr>
              <w:t>scaling</w:t>
            </w:r>
            <w:proofErr w:type="gramEnd"/>
            <w:r>
              <w:rPr>
                <w:rFonts w:ascii="Times New Roman" w:hAnsi="Times New Roman"/>
                <w:szCs w:val="20"/>
                <w:lang w:eastAsia="zh-CN"/>
              </w:rPr>
              <w:t xml:space="preserve">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BodyText"/>
              <w:spacing w:after="0"/>
              <w:rPr>
                <w:rFonts w:ascii="Times New Roman" w:hAnsi="Times New Roman"/>
                <w:szCs w:val="20"/>
                <w:lang w:eastAsia="zh-CN"/>
              </w:rPr>
            </w:pPr>
          </w:p>
        </w:tc>
        <w:tc>
          <w:tcPr>
            <w:tcW w:w="8021" w:type="dxa"/>
          </w:tcPr>
          <w:p w14:paraId="7C6E58F2" w14:textId="77777777" w:rsidR="00AD473E" w:rsidRDefault="00AD473E" w:rsidP="004834FD">
            <w:pPr>
              <w:pStyle w:val="BodyText"/>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w:t>
            </w:r>
            <w:proofErr w:type="spellStart"/>
            <w:r>
              <w:t>InterDigital</w:t>
            </w:r>
            <w:proofErr w:type="spellEnd"/>
            <w:r>
              <w:t xml:space="preserve">, </w:t>
            </w:r>
          </w:p>
          <w:p w14:paraId="14EE9303" w14:textId="6DD69EFC" w:rsidR="00AD473E" w:rsidRDefault="00AD473E" w:rsidP="00AD473E">
            <w:pPr>
              <w:spacing w:after="0"/>
            </w:pPr>
            <w:r>
              <w:t>No (3): Samsung, Intel, Nokia</w:t>
            </w:r>
          </w:p>
          <w:p w14:paraId="42902326" w14:textId="77777777" w:rsidR="00AD473E" w:rsidRDefault="00AD473E" w:rsidP="004834FD">
            <w:pPr>
              <w:pStyle w:val="BodyText"/>
              <w:spacing w:after="0"/>
              <w:rPr>
                <w:rFonts w:ascii="Times New Roman" w:hAnsi="Times New Roman"/>
                <w:szCs w:val="20"/>
                <w:lang w:eastAsia="zh-CN"/>
              </w:rPr>
            </w:pPr>
          </w:p>
          <w:p w14:paraId="7806358E" w14:textId="44F2CB87" w:rsidR="00AD473E" w:rsidRDefault="00AD473E" w:rsidP="006F4F41">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w:t>
            </w:r>
            <w:r w:rsidR="006F4F41">
              <w:rPr>
                <w:rFonts w:ascii="Times New Roman" w:hAnsi="Times New Roman"/>
                <w:szCs w:val="20"/>
                <w:lang w:eastAsia="zh-CN"/>
              </w:rPr>
              <w:t>f</w:t>
            </w:r>
            <w:r>
              <w:rPr>
                <w:rFonts w:ascii="Times New Roman" w:hAnsi="Times New Roman"/>
                <w:szCs w:val="20"/>
                <w:lang w:eastAsia="zh-CN"/>
              </w:rPr>
              <w:t xml:space="preserve"> time permits</w:t>
            </w:r>
          </w:p>
        </w:tc>
      </w:tr>
      <w:tr w:rsidR="00827B33" w14:paraId="7711ABB6" w14:textId="77777777" w:rsidTr="00827B33">
        <w:trPr>
          <w:trHeight w:val="339"/>
        </w:trPr>
        <w:tc>
          <w:tcPr>
            <w:tcW w:w="1871" w:type="dxa"/>
          </w:tcPr>
          <w:p w14:paraId="072819BE" w14:textId="77777777" w:rsidR="00827B33" w:rsidRDefault="00827B33" w:rsidP="0005310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053101">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Further input from RAN4 may be needed to make final decision on the value of this parameter. As proposed by [2], to make progress in RAN1 without waiting for RAN4’s reply, it is suggested to discuss in RAN1#107-e whether values of this parameter can be agreed in RAN1 and if </w:t>
      </w: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w:t>
      </w:r>
      <w:proofErr w:type="gramStart"/>
      <w:r>
        <w:rPr>
          <w:rFonts w:ascii="Times New Roman" w:hAnsi="Times New Roman"/>
          <w:szCs w:val="22"/>
          <w:lang w:eastAsia="zh-CN"/>
        </w:rPr>
        <w:t>looked into</w:t>
      </w:r>
      <w:proofErr w:type="gramEnd"/>
      <w:r>
        <w:rPr>
          <w:rFonts w:ascii="Times New Roman" w:hAnsi="Times New Roman"/>
          <w:szCs w:val="22"/>
          <w:lang w:eastAsia="zh-CN"/>
        </w:rPr>
        <w:t xml:space="preserve">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w:t>
      </w:r>
      <w:proofErr w:type="gramStart"/>
      <w:r>
        <w:rPr>
          <w:rFonts w:ascii="Times New Roman" w:hAnsi="Times New Roman"/>
          <w:szCs w:val="20"/>
          <w:lang w:eastAsia="zh-CN"/>
        </w:rPr>
        <w:t>to</w:t>
      </w:r>
      <w:proofErr w:type="gramEnd"/>
      <w:r>
        <w:rPr>
          <w:rFonts w:ascii="Times New Roman" w:hAnsi="Times New Roman"/>
          <w:szCs w:val="20"/>
          <w:lang w:eastAsia="zh-CN"/>
        </w:rPr>
        <w:t xml:space="preserve">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D32D1" w14:textId="4C6134CB" w:rsidR="0056161A" w:rsidRDefault="0056161A" w:rsidP="00E1245E">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526BF8" w14:paraId="261058F5" w14:textId="77777777">
        <w:trPr>
          <w:trHeight w:val="339"/>
        </w:trPr>
        <w:tc>
          <w:tcPr>
            <w:tcW w:w="1871" w:type="dxa"/>
          </w:tcPr>
          <w:p w14:paraId="3924D6F9" w14:textId="2D18BCDB" w:rsidR="00526BF8" w:rsidRDefault="00526BF8" w:rsidP="00E1245E">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557D843" w14:textId="35D9CFFF" w:rsidR="00526BF8" w:rsidRDefault="00526BF8"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C696BDA" w14:textId="77777777" w:rsidR="00665C2B" w:rsidRDefault="00665C2B">
      <w:pPr>
        <w:rPr>
          <w:lang w:val="en-GB"/>
        </w:rPr>
      </w:pPr>
    </w:p>
    <w:p w14:paraId="2185700D" w14:textId="21B4AF27" w:rsidR="001F2898" w:rsidRDefault="001F2898" w:rsidP="001F2898">
      <w:pPr>
        <w:pStyle w:val="Heading4"/>
        <w:numPr>
          <w:ilvl w:val="3"/>
          <w:numId w:val="19"/>
        </w:numPr>
      </w:pPr>
      <w:r w:rsidRPr="00A06147">
        <w:t>minimum guard period between two SRS resources of an SRS resource set for antenna switching</w:t>
      </w:r>
    </w:p>
    <w:p w14:paraId="42BF50BD" w14:textId="77777777" w:rsidR="001F2898" w:rsidRDefault="001F2898" w:rsidP="001F289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4C73D7" w14:textId="49DA5CD0" w:rsidR="009C5D95" w:rsidRDefault="001F2898" w:rsidP="001F2898">
      <w:pPr>
        <w:pStyle w:val="BodyText"/>
        <w:spacing w:after="0"/>
        <w:rPr>
          <w:rFonts w:ascii="Times New Roman" w:hAnsi="Times New Roman"/>
          <w:szCs w:val="20"/>
          <w:lang w:eastAsia="zh-CN"/>
        </w:rPr>
      </w:pPr>
      <w:r w:rsidRPr="001F2898">
        <w:rPr>
          <w:rFonts w:ascii="Times New Roman" w:hAnsi="Times New Roman"/>
          <w:szCs w:val="20"/>
          <w:lang w:eastAsia="zh-CN"/>
        </w:rPr>
        <w:t>There are no company contributions on this topic</w:t>
      </w:r>
      <w:r>
        <w:rPr>
          <w:rFonts w:ascii="Times New Roman" w:hAnsi="Times New Roman"/>
          <w:szCs w:val="20"/>
          <w:lang w:eastAsia="zh-CN"/>
        </w:rPr>
        <w:t>.</w:t>
      </w:r>
      <w:r w:rsidRPr="001F2898">
        <w:rPr>
          <w:rFonts w:ascii="Times New Roman" w:hAnsi="Times New Roman"/>
          <w:szCs w:val="20"/>
          <w:lang w:eastAsia="zh-CN"/>
        </w:rPr>
        <w:t xml:space="preserve"> </w:t>
      </w:r>
      <w:r>
        <w:rPr>
          <w:rFonts w:ascii="Times New Roman" w:hAnsi="Times New Roman"/>
          <w:szCs w:val="20"/>
          <w:lang w:eastAsia="zh-CN"/>
        </w:rPr>
        <w:t>H</w:t>
      </w:r>
      <w:r w:rsidRPr="001F2898">
        <w:rPr>
          <w:rFonts w:ascii="Times New Roman" w:hAnsi="Times New Roman"/>
          <w:szCs w:val="20"/>
          <w:lang w:eastAsia="zh-CN"/>
        </w:rPr>
        <w:t>owever, the moder</w:t>
      </w:r>
      <w:r>
        <w:rPr>
          <w:rFonts w:ascii="Times New Roman" w:hAnsi="Times New Roman"/>
          <w:szCs w:val="20"/>
          <w:lang w:eastAsia="zh-CN"/>
        </w:rPr>
        <w:t xml:space="preserve">ator discovered </w:t>
      </w:r>
      <w:r w:rsidR="009C5D95">
        <w:rPr>
          <w:rFonts w:ascii="Times New Roman" w:hAnsi="Times New Roman"/>
          <w:szCs w:val="20"/>
          <w:lang w:eastAsia="zh-CN"/>
        </w:rPr>
        <w:t>the following</w:t>
      </w:r>
      <w:r>
        <w:rPr>
          <w:rFonts w:ascii="Times New Roman" w:hAnsi="Times New Roman"/>
          <w:szCs w:val="20"/>
          <w:lang w:eastAsia="zh-CN"/>
        </w:rPr>
        <w:t xml:space="preserve"> in Section 6.2</w:t>
      </w:r>
      <w:r w:rsidRPr="001F2898">
        <w:rPr>
          <w:rFonts w:ascii="Times New Roman" w:hAnsi="Times New Roman"/>
          <w:szCs w:val="20"/>
          <w:lang w:eastAsia="zh-CN"/>
        </w:rPr>
        <w:t>.1.</w:t>
      </w:r>
      <w:r>
        <w:rPr>
          <w:rFonts w:ascii="Times New Roman" w:hAnsi="Times New Roman"/>
          <w:szCs w:val="20"/>
          <w:lang w:eastAsia="zh-CN"/>
        </w:rPr>
        <w:t>2</w:t>
      </w:r>
      <w:r w:rsidRPr="001F2898">
        <w:rPr>
          <w:rFonts w:ascii="Times New Roman" w:hAnsi="Times New Roman"/>
          <w:szCs w:val="20"/>
          <w:lang w:eastAsia="zh-CN"/>
        </w:rPr>
        <w:t xml:space="preserve"> of 38.21</w:t>
      </w:r>
      <w:r>
        <w:rPr>
          <w:rFonts w:ascii="Times New Roman" w:hAnsi="Times New Roman"/>
          <w:szCs w:val="20"/>
          <w:lang w:eastAsia="zh-CN"/>
        </w:rPr>
        <w:t>4</w:t>
      </w:r>
      <w:r w:rsidR="009C5D95">
        <w:rPr>
          <w:rFonts w:ascii="Times New Roman" w:hAnsi="Times New Roman"/>
          <w:szCs w:val="20"/>
          <w:lang w:eastAsia="zh-CN"/>
        </w:rPr>
        <w:t>:</w:t>
      </w:r>
    </w:p>
    <w:p w14:paraId="59277CF0" w14:textId="7482B6DF" w:rsidR="009C5D95" w:rsidRDefault="009C5D95" w:rsidP="001F2898">
      <w:pPr>
        <w:pStyle w:val="BodyText"/>
        <w:spacing w:after="0"/>
        <w:rPr>
          <w:rFonts w:ascii="Times New Roman" w:hAnsi="Times New Roman"/>
          <w:szCs w:val="20"/>
          <w:lang w:eastAsia="zh-CN"/>
        </w:rPr>
      </w:pPr>
      <w:r>
        <w:rPr>
          <w:rFonts w:ascii="Arial" w:hAnsi="Arial"/>
          <w:noProof/>
          <w:lang w:eastAsia="zh-CN"/>
        </w:rPr>
        <mc:AlternateContent>
          <mc:Choice Requires="wps">
            <w:drawing>
              <wp:anchor distT="45720" distB="45720" distL="114300" distR="114300" simplePos="0" relativeHeight="251659264" behindDoc="0" locked="0" layoutInCell="1" allowOverlap="1" wp14:anchorId="55AE7F79" wp14:editId="22E7DE3A">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14:paraId="1E412E34" w14:textId="77777777" w:rsidR="00083393" w:rsidRDefault="00083393"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083393" w:rsidRPr="004A07C9" w:rsidRDefault="00083393" w:rsidP="009C5D95">
                            <w:pPr>
                              <w:rPr>
                                <w:rFonts w:ascii="Times" w:eastAsia="Batang" w:hAnsi="Times"/>
                                <w:szCs w:val="28"/>
                              </w:rPr>
                            </w:pPr>
                            <w:r>
                              <w:rPr>
                                <w:rFonts w:ascii="Times" w:eastAsia="Batang" w:hAnsi="Times"/>
                                <w:szCs w:val="28"/>
                              </w:rPr>
                              <w:t>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p>
                          <w:p w14:paraId="2E5B2C36" w14:textId="77777777" w:rsidR="00083393" w:rsidRPr="005224D4" w:rsidRDefault="00083393" w:rsidP="009C5D95">
                            <w:pPr>
                              <w:rPr>
                                <w:rFonts w:ascii="Times" w:eastAsia="Batang" w:hAnsi="Times"/>
                                <w:szCs w:val="28"/>
                              </w:rPr>
                            </w:pPr>
                            <w:r>
                              <w:rPr>
                                <w:lang w:eastAsia="zh-CN"/>
                              </w:rPr>
                              <w:t>For 1T2R, 1T4R or 2T4R,</w:t>
                            </w:r>
                            <w:r w:rsidRPr="004A07C9">
                              <w:rPr>
                                <w:lang w:eastAsia="zh-CN"/>
                              </w:rPr>
                              <w:t xml:space="preserve"> the UE shall </w:t>
                            </w:r>
                            <w:r w:rsidRPr="004A07C9">
                              <w:rPr>
                                <w:rFonts w:ascii="Times" w:eastAsia="Batang" w:hAnsi="Times"/>
                                <w:szCs w:val="28"/>
                              </w:rPr>
                              <w:t xml:space="preserve">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'antennaSwitching' </w:t>
                            </w:r>
                            <w:r w:rsidRPr="004A07C9">
                              <w:rPr>
                                <w:rFonts w:ascii="Times" w:eastAsia="Batang" w:hAnsi="Times"/>
                                <w:szCs w:val="28"/>
                              </w:rPr>
                              <w:t xml:space="preserve">in the same slot. </w:t>
                            </w:r>
                            <w:r>
                              <w:rPr>
                                <w:rFonts w:ascii="Times" w:eastAsia="Batang" w:hAnsi="Times"/>
                                <w:szCs w:val="28"/>
                              </w:rPr>
                              <w:t>For 1T=1R, 2T=2R or 4T=4R,</w:t>
                            </w:r>
                            <w:r w:rsidRPr="004A07C9">
                              <w:rPr>
                                <w:rFonts w:ascii="Times" w:eastAsia="Batang" w:hAnsi="Times"/>
                                <w:szCs w:val="28"/>
                              </w:rPr>
                              <w:t xml:space="preserve"> the UE shall 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'antennaSwitching' </w:t>
                            </w:r>
                            <w:r w:rsidRPr="004A07C9">
                              <w:rPr>
                                <w:rFonts w:ascii="Times" w:eastAsia="Batang" w:hAnsi="Times"/>
                                <w:szCs w:val="28"/>
                              </w:rPr>
                              <w:t>in the same symbol.</w:t>
                            </w:r>
                          </w:p>
                          <w:p w14:paraId="7ABBD301" w14:textId="77777777" w:rsidR="00083393" w:rsidRDefault="00083393"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083393" w:rsidRPr="001F2898" w:rsidRDefault="00083393"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083393" w:rsidRPr="001F2898" w14:paraId="4888C48D" w14:textId="77777777" w:rsidTr="0041123C">
                              <w:trPr>
                                <w:jc w:val="center"/>
                              </w:trPr>
                              <w:tc>
                                <w:tcPr>
                                  <w:tcW w:w="1129" w:type="dxa"/>
                                  <w:vAlign w:val="center"/>
                                </w:tcPr>
                                <w:p w14:paraId="55E45B68" w14:textId="77777777" w:rsidR="00083393" w:rsidRPr="001F2898" w:rsidRDefault="00083393" w:rsidP="009C5D95">
                                  <w:pPr>
                                    <w:pStyle w:val="TAH"/>
                                    <w:rPr>
                                      <w:rFonts w:eastAsia="Batang"/>
                                      <w:sz w:val="20"/>
                                      <w:lang w:val="en-GB"/>
                                    </w:rPr>
                                  </w:pPr>
                                  <w:r w:rsidRPr="001F2898">
                                    <w:rPr>
                                      <w:rFonts w:eastAsia="Batang"/>
                                      <w:position w:val="-10"/>
                                      <w:sz w:val="20"/>
                                      <w:lang w:val="en-GB"/>
                                    </w:rPr>
                                    <w:object w:dxaOrig="219" w:dyaOrig="239" w14:anchorId="03381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mso-position-horizontal-relative:page;mso-position-vertical-relative:page" o:ole="">
                                        <v:imagedata r:id="rId14" o:title=""/>
                                      </v:shape>
                                      <o:OLEObject Type="Embed" ProgID="Equation.3" ShapeID="_x0000_i1026" DrawAspect="Content" ObjectID="_1698694895" r:id="rId15"/>
                                    </w:object>
                                  </w:r>
                                </w:p>
                              </w:tc>
                              <w:tc>
                                <w:tcPr>
                                  <w:tcW w:w="1843" w:type="dxa"/>
                                  <w:vAlign w:val="center"/>
                                </w:tcPr>
                                <w:p w14:paraId="34938F2E" w14:textId="77777777" w:rsidR="00083393" w:rsidRPr="001F2898" w:rsidRDefault="00083393" w:rsidP="009C5D95">
                                  <w:pPr>
                                    <w:pStyle w:val="TAH"/>
                                    <w:rPr>
                                      <w:rFonts w:eastAsia="Batang"/>
                                      <w:sz w:val="20"/>
                                      <w:lang w:val="en-GB"/>
                                    </w:rPr>
                                  </w:pPr>
                                  <w:r w:rsidRPr="001F2898">
                                    <w:rPr>
                                      <w:rFonts w:eastAsia="Batang"/>
                                      <w:position w:val="-10"/>
                                      <w:sz w:val="20"/>
                                      <w:lang w:val="en-GB"/>
                                    </w:rPr>
                                    <w:object w:dxaOrig="1498" w:dyaOrig="339" w14:anchorId="1AD5FC6A">
                                      <v:shape id="_x0000_i1028" type="#_x0000_t75" style="width:79.5pt;height:14.25pt;mso-position-horizontal-relative:page;mso-position-vertical-relative:page" o:ole="">
                                        <v:imagedata r:id="rId16" o:title=""/>
                                      </v:shape>
                                      <o:OLEObject Type="Embed" ProgID="Equation.3" ShapeID="_x0000_i1028" DrawAspect="Content" ObjectID="_1698694896" r:id="rId17"/>
                                    </w:object>
                                  </w:r>
                                </w:p>
                              </w:tc>
                              <w:tc>
                                <w:tcPr>
                                  <w:tcW w:w="1843" w:type="dxa"/>
                                  <w:vAlign w:val="center"/>
                                </w:tcPr>
                                <w:p w14:paraId="1BE8AEDB" w14:textId="77777777" w:rsidR="00083393" w:rsidRPr="001F2898" w:rsidRDefault="00083393"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083393" w:rsidRPr="001F2898" w14:paraId="62A077E8" w14:textId="77777777" w:rsidTr="0041123C">
                              <w:trPr>
                                <w:jc w:val="center"/>
                              </w:trPr>
                              <w:tc>
                                <w:tcPr>
                                  <w:tcW w:w="1129" w:type="dxa"/>
                                </w:tcPr>
                                <w:p w14:paraId="41E92984" w14:textId="77777777" w:rsidR="00083393" w:rsidRPr="001F2898" w:rsidRDefault="00083393" w:rsidP="009C5D95">
                                  <w:pPr>
                                    <w:pStyle w:val="TAC"/>
                                    <w:rPr>
                                      <w:rFonts w:eastAsia="Batang"/>
                                      <w:sz w:val="20"/>
                                      <w:lang w:val="en-GB"/>
                                    </w:rPr>
                                  </w:pPr>
                                  <w:r w:rsidRPr="001F2898">
                                    <w:rPr>
                                      <w:rFonts w:eastAsia="Batang"/>
                                      <w:sz w:val="20"/>
                                      <w:lang w:val="en-GB"/>
                                    </w:rPr>
                                    <w:t>0</w:t>
                                  </w:r>
                                </w:p>
                              </w:tc>
                              <w:tc>
                                <w:tcPr>
                                  <w:tcW w:w="1843" w:type="dxa"/>
                                </w:tcPr>
                                <w:p w14:paraId="28EA940E" w14:textId="77777777" w:rsidR="00083393" w:rsidRPr="001F2898" w:rsidRDefault="00083393" w:rsidP="009C5D95">
                                  <w:pPr>
                                    <w:pStyle w:val="TAC"/>
                                    <w:rPr>
                                      <w:rFonts w:eastAsia="Batang"/>
                                      <w:sz w:val="20"/>
                                      <w:lang w:val="en-GB"/>
                                    </w:rPr>
                                  </w:pPr>
                                  <w:r w:rsidRPr="001F2898">
                                    <w:rPr>
                                      <w:rFonts w:eastAsia="Batang"/>
                                      <w:sz w:val="20"/>
                                      <w:lang w:val="en-GB"/>
                                    </w:rPr>
                                    <w:t>15</w:t>
                                  </w:r>
                                </w:p>
                              </w:tc>
                              <w:tc>
                                <w:tcPr>
                                  <w:tcW w:w="1843" w:type="dxa"/>
                                </w:tcPr>
                                <w:p w14:paraId="4A3EB487" w14:textId="77777777" w:rsidR="00083393" w:rsidRPr="001F2898" w:rsidRDefault="00083393" w:rsidP="009C5D95">
                                  <w:pPr>
                                    <w:pStyle w:val="TAC"/>
                                    <w:rPr>
                                      <w:sz w:val="20"/>
                                      <w:lang w:val="en-GB" w:eastAsia="zh-CN"/>
                                    </w:rPr>
                                  </w:pPr>
                                  <w:r w:rsidRPr="001F2898">
                                    <w:rPr>
                                      <w:rFonts w:hint="eastAsia"/>
                                      <w:sz w:val="20"/>
                                      <w:lang w:eastAsia="zh-CN"/>
                                    </w:rPr>
                                    <w:t>1</w:t>
                                  </w:r>
                                </w:p>
                              </w:tc>
                            </w:tr>
                            <w:tr w:rsidR="00083393" w:rsidRPr="001F2898" w14:paraId="1D0EFD69" w14:textId="77777777" w:rsidTr="0041123C">
                              <w:trPr>
                                <w:jc w:val="center"/>
                              </w:trPr>
                              <w:tc>
                                <w:tcPr>
                                  <w:tcW w:w="1129" w:type="dxa"/>
                                </w:tcPr>
                                <w:p w14:paraId="4124E974" w14:textId="77777777" w:rsidR="00083393" w:rsidRPr="001F2898" w:rsidRDefault="00083393" w:rsidP="009C5D95">
                                  <w:pPr>
                                    <w:pStyle w:val="TAC"/>
                                    <w:rPr>
                                      <w:rFonts w:eastAsia="Batang"/>
                                      <w:sz w:val="20"/>
                                      <w:lang w:val="en-GB"/>
                                    </w:rPr>
                                  </w:pPr>
                                  <w:r w:rsidRPr="001F2898">
                                    <w:rPr>
                                      <w:rFonts w:eastAsia="Batang"/>
                                      <w:sz w:val="20"/>
                                      <w:lang w:val="en-GB"/>
                                    </w:rPr>
                                    <w:t>1</w:t>
                                  </w:r>
                                </w:p>
                              </w:tc>
                              <w:tc>
                                <w:tcPr>
                                  <w:tcW w:w="1843" w:type="dxa"/>
                                </w:tcPr>
                                <w:p w14:paraId="401CEFBE" w14:textId="77777777" w:rsidR="00083393" w:rsidRPr="001F2898" w:rsidRDefault="00083393" w:rsidP="009C5D95">
                                  <w:pPr>
                                    <w:pStyle w:val="TAC"/>
                                    <w:rPr>
                                      <w:rFonts w:eastAsia="Batang"/>
                                      <w:sz w:val="20"/>
                                      <w:lang w:val="en-GB"/>
                                    </w:rPr>
                                  </w:pPr>
                                  <w:r w:rsidRPr="001F2898">
                                    <w:rPr>
                                      <w:rFonts w:eastAsia="Batang"/>
                                      <w:sz w:val="20"/>
                                      <w:lang w:val="en-GB"/>
                                    </w:rPr>
                                    <w:t>30</w:t>
                                  </w:r>
                                </w:p>
                              </w:tc>
                              <w:tc>
                                <w:tcPr>
                                  <w:tcW w:w="1843" w:type="dxa"/>
                                </w:tcPr>
                                <w:p w14:paraId="31261561" w14:textId="77777777" w:rsidR="00083393" w:rsidRPr="001F2898" w:rsidRDefault="00083393" w:rsidP="009C5D95">
                                  <w:pPr>
                                    <w:pStyle w:val="TAC"/>
                                    <w:rPr>
                                      <w:sz w:val="20"/>
                                      <w:lang w:eastAsia="zh-CN"/>
                                    </w:rPr>
                                  </w:pPr>
                                  <w:r w:rsidRPr="001F2898">
                                    <w:rPr>
                                      <w:rFonts w:hint="eastAsia"/>
                                      <w:sz w:val="20"/>
                                      <w:lang w:eastAsia="zh-CN"/>
                                    </w:rPr>
                                    <w:t>1</w:t>
                                  </w:r>
                                </w:p>
                              </w:tc>
                            </w:tr>
                            <w:tr w:rsidR="00083393" w:rsidRPr="001F2898" w14:paraId="02CFCF30" w14:textId="77777777" w:rsidTr="0041123C">
                              <w:trPr>
                                <w:jc w:val="center"/>
                              </w:trPr>
                              <w:tc>
                                <w:tcPr>
                                  <w:tcW w:w="1129" w:type="dxa"/>
                                </w:tcPr>
                                <w:p w14:paraId="631C7072" w14:textId="77777777" w:rsidR="00083393" w:rsidRPr="001F2898" w:rsidRDefault="00083393" w:rsidP="009C5D95">
                                  <w:pPr>
                                    <w:pStyle w:val="TAC"/>
                                    <w:rPr>
                                      <w:rFonts w:eastAsia="Batang"/>
                                      <w:sz w:val="20"/>
                                      <w:lang w:val="en-GB"/>
                                    </w:rPr>
                                  </w:pPr>
                                  <w:r w:rsidRPr="001F2898">
                                    <w:rPr>
                                      <w:rFonts w:eastAsia="Batang"/>
                                      <w:sz w:val="20"/>
                                      <w:lang w:val="en-GB"/>
                                    </w:rPr>
                                    <w:t>2</w:t>
                                  </w:r>
                                </w:p>
                              </w:tc>
                              <w:tc>
                                <w:tcPr>
                                  <w:tcW w:w="1843" w:type="dxa"/>
                                </w:tcPr>
                                <w:p w14:paraId="5512B44F" w14:textId="77777777" w:rsidR="00083393" w:rsidRPr="001F2898" w:rsidRDefault="00083393" w:rsidP="009C5D95">
                                  <w:pPr>
                                    <w:pStyle w:val="TAC"/>
                                    <w:rPr>
                                      <w:rFonts w:eastAsia="Batang"/>
                                      <w:sz w:val="20"/>
                                      <w:lang w:val="en-GB"/>
                                    </w:rPr>
                                  </w:pPr>
                                  <w:r w:rsidRPr="001F2898">
                                    <w:rPr>
                                      <w:rFonts w:eastAsia="Batang"/>
                                      <w:sz w:val="20"/>
                                      <w:lang w:val="en-GB"/>
                                    </w:rPr>
                                    <w:t>60</w:t>
                                  </w:r>
                                </w:p>
                              </w:tc>
                              <w:tc>
                                <w:tcPr>
                                  <w:tcW w:w="1843" w:type="dxa"/>
                                </w:tcPr>
                                <w:p w14:paraId="499C0DF2" w14:textId="77777777" w:rsidR="00083393" w:rsidRPr="001F2898" w:rsidRDefault="00083393" w:rsidP="009C5D95">
                                  <w:pPr>
                                    <w:pStyle w:val="TAC"/>
                                    <w:rPr>
                                      <w:sz w:val="20"/>
                                      <w:lang w:eastAsia="zh-CN"/>
                                    </w:rPr>
                                  </w:pPr>
                                  <w:r w:rsidRPr="001F2898">
                                    <w:rPr>
                                      <w:rFonts w:hint="eastAsia"/>
                                      <w:sz w:val="20"/>
                                      <w:lang w:eastAsia="zh-CN"/>
                                    </w:rPr>
                                    <w:t>1</w:t>
                                  </w:r>
                                </w:p>
                              </w:tc>
                            </w:tr>
                            <w:tr w:rsidR="00083393" w:rsidRPr="001F2898" w14:paraId="420AA93D" w14:textId="77777777" w:rsidTr="0041123C">
                              <w:trPr>
                                <w:jc w:val="center"/>
                              </w:trPr>
                              <w:tc>
                                <w:tcPr>
                                  <w:tcW w:w="1129" w:type="dxa"/>
                                </w:tcPr>
                                <w:p w14:paraId="794C28D8" w14:textId="77777777" w:rsidR="00083393" w:rsidRPr="001F2898" w:rsidRDefault="00083393" w:rsidP="009C5D95">
                                  <w:pPr>
                                    <w:pStyle w:val="TAC"/>
                                    <w:rPr>
                                      <w:rFonts w:eastAsia="Batang"/>
                                      <w:sz w:val="20"/>
                                      <w:lang w:val="en-GB"/>
                                    </w:rPr>
                                  </w:pPr>
                                  <w:r w:rsidRPr="001F2898">
                                    <w:rPr>
                                      <w:rFonts w:eastAsia="Batang"/>
                                      <w:sz w:val="20"/>
                                      <w:lang w:val="en-GB"/>
                                    </w:rPr>
                                    <w:t>3</w:t>
                                  </w:r>
                                </w:p>
                              </w:tc>
                              <w:tc>
                                <w:tcPr>
                                  <w:tcW w:w="1843" w:type="dxa"/>
                                </w:tcPr>
                                <w:p w14:paraId="79C7E073" w14:textId="77777777" w:rsidR="00083393" w:rsidRPr="001F2898" w:rsidRDefault="00083393" w:rsidP="009C5D95">
                                  <w:pPr>
                                    <w:pStyle w:val="TAC"/>
                                    <w:rPr>
                                      <w:rFonts w:eastAsia="Batang"/>
                                      <w:sz w:val="20"/>
                                      <w:lang w:val="en-GB"/>
                                    </w:rPr>
                                  </w:pPr>
                                  <w:r w:rsidRPr="001F2898">
                                    <w:rPr>
                                      <w:rFonts w:eastAsia="Batang"/>
                                      <w:sz w:val="20"/>
                                      <w:lang w:val="en-GB"/>
                                    </w:rPr>
                                    <w:t>120</w:t>
                                  </w:r>
                                </w:p>
                              </w:tc>
                              <w:tc>
                                <w:tcPr>
                                  <w:tcW w:w="1843" w:type="dxa"/>
                                </w:tcPr>
                                <w:p w14:paraId="03FAA7F9" w14:textId="77777777" w:rsidR="00083393" w:rsidRPr="001F2898" w:rsidRDefault="00083393" w:rsidP="009C5D95">
                                  <w:pPr>
                                    <w:pStyle w:val="TAC"/>
                                    <w:rPr>
                                      <w:sz w:val="20"/>
                                      <w:lang w:eastAsia="zh-CN"/>
                                    </w:rPr>
                                  </w:pPr>
                                  <w:r w:rsidRPr="001F2898">
                                    <w:rPr>
                                      <w:rFonts w:hint="eastAsia"/>
                                      <w:sz w:val="20"/>
                                      <w:lang w:eastAsia="zh-CN"/>
                                    </w:rPr>
                                    <w:t>2</w:t>
                                  </w:r>
                                </w:p>
                              </w:tc>
                            </w:tr>
                          </w:tbl>
                          <w:p w14:paraId="2B158B03" w14:textId="0F13BCA1" w:rsidR="00083393" w:rsidRDefault="00083393" w:rsidP="009C5D95">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55AE7F79" id="_x0000_t202" coordsize="21600,21600" o:spt="202" path="m,l,21600r21600,l21600,xe">
                <v:stroke joinstyle="miter"/>
                <v:path gradientshapeok="t" o:connecttype="rect"/>
              </v:shapetype>
              <v:shape id="Text Box 2" o:spid="_x0000_s1026" type="#_x0000_t202" style="position:absolute;left:0;text-align:left;margin-left:0;margin-top:15.75pt;width:450pt;height:28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">
                <v:textbox>
                  <w:txbxContent>
                    <w:p w14:paraId="1E412E34" w14:textId="77777777" w:rsidR="00083393" w:rsidRDefault="00083393"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083393" w:rsidRPr="004A07C9" w:rsidRDefault="00083393" w:rsidP="009C5D95">
                      <w:pPr>
                        <w:rPr>
                          <w:rFonts w:ascii="Times" w:eastAsia="Batang" w:hAnsi="Times"/>
                          <w:szCs w:val="28"/>
                        </w:rPr>
                      </w:pPr>
                      <w:r>
                        <w:rPr>
                          <w:rFonts w:ascii="Times" w:eastAsia="Batang" w:hAnsi="Times"/>
                          <w:szCs w:val="28"/>
                        </w:rPr>
                        <w:t>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p>
                    <w:p w14:paraId="2E5B2C36" w14:textId="77777777" w:rsidR="00083393" w:rsidRPr="005224D4" w:rsidRDefault="00083393" w:rsidP="009C5D95">
                      <w:pPr>
                        <w:rPr>
                          <w:rFonts w:ascii="Times" w:eastAsia="Batang" w:hAnsi="Times"/>
                          <w:szCs w:val="28"/>
                        </w:rPr>
                      </w:pPr>
                      <w:r>
                        <w:rPr>
                          <w:lang w:eastAsia="zh-CN"/>
                        </w:rPr>
                        <w:t>For 1T2R, 1T4R or 2T4R,</w:t>
                      </w:r>
                      <w:r w:rsidRPr="004A07C9">
                        <w:rPr>
                          <w:lang w:eastAsia="zh-CN"/>
                        </w:rPr>
                        <w:t xml:space="preserve"> the UE shall </w:t>
                      </w:r>
                      <w:r w:rsidRPr="004A07C9">
                        <w:rPr>
                          <w:rFonts w:ascii="Times" w:eastAsia="Batang" w:hAnsi="Times"/>
                          <w:szCs w:val="28"/>
                        </w:rPr>
                        <w:t xml:space="preserve">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'antennaSwitching' </w:t>
                      </w:r>
                      <w:r w:rsidRPr="004A07C9">
                        <w:rPr>
                          <w:rFonts w:ascii="Times" w:eastAsia="Batang" w:hAnsi="Times"/>
                          <w:szCs w:val="28"/>
                        </w:rPr>
                        <w:t xml:space="preserve">in the same slot. </w:t>
                      </w:r>
                      <w:r>
                        <w:rPr>
                          <w:rFonts w:ascii="Times" w:eastAsia="Batang" w:hAnsi="Times"/>
                          <w:szCs w:val="28"/>
                        </w:rPr>
                        <w:t>For 1T=1R, 2T=2R or 4T=4R,</w:t>
                      </w:r>
                      <w:r w:rsidRPr="004A07C9">
                        <w:rPr>
                          <w:rFonts w:ascii="Times" w:eastAsia="Batang" w:hAnsi="Times"/>
                          <w:szCs w:val="28"/>
                        </w:rPr>
                        <w:t xml:space="preserve"> the UE shall not expect to be configured or triggered with more than one SRS resource set </w:t>
                      </w:r>
                      <w:r>
                        <w:rPr>
                          <w:rFonts w:ascii="Times" w:eastAsia="Batang" w:hAnsi="Times"/>
                          <w:szCs w:val="28"/>
                        </w:rPr>
                        <w:t xml:space="preserve">with higher layer parameter </w:t>
                      </w:r>
                      <w:r w:rsidRPr="00A10CE0">
                        <w:rPr>
                          <w:rFonts w:ascii="Times" w:eastAsia="Batang" w:hAnsi="Times"/>
                          <w:i/>
                          <w:szCs w:val="28"/>
                        </w:rPr>
                        <w:t>usage</w:t>
                      </w:r>
                      <w:r>
                        <w:rPr>
                          <w:rFonts w:ascii="Times" w:eastAsia="Batang" w:hAnsi="Times"/>
                          <w:szCs w:val="28"/>
                        </w:rPr>
                        <w:t xml:space="preserve"> set as 'antennaSwitching' </w:t>
                      </w:r>
                      <w:r w:rsidRPr="004A07C9">
                        <w:rPr>
                          <w:rFonts w:ascii="Times" w:eastAsia="Batang" w:hAnsi="Times"/>
                          <w:szCs w:val="28"/>
                        </w:rPr>
                        <w:t>in the same symbol.</w:t>
                      </w:r>
                    </w:p>
                    <w:p w14:paraId="7ABBD301" w14:textId="77777777" w:rsidR="00083393" w:rsidRDefault="00083393"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083393" w:rsidRPr="001F2898" w:rsidRDefault="00083393"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083393" w:rsidRPr="001F2898" w14:paraId="4888C48D" w14:textId="77777777" w:rsidTr="0041123C">
                        <w:trPr>
                          <w:jc w:val="center"/>
                        </w:trPr>
                        <w:tc>
                          <w:tcPr>
                            <w:tcW w:w="1129" w:type="dxa"/>
                            <w:vAlign w:val="center"/>
                          </w:tcPr>
                          <w:p w14:paraId="55E45B68" w14:textId="77777777" w:rsidR="00083393" w:rsidRPr="001F2898" w:rsidRDefault="00083393" w:rsidP="009C5D95">
                            <w:pPr>
                              <w:pStyle w:val="TAH"/>
                              <w:rPr>
                                <w:rFonts w:eastAsia="Batang"/>
                                <w:sz w:val="20"/>
                                <w:lang w:val="en-GB"/>
                              </w:rPr>
                            </w:pPr>
                            <w:r w:rsidRPr="001F2898">
                              <w:rPr>
                                <w:rFonts w:eastAsia="Batang"/>
                                <w:position w:val="-10"/>
                                <w:sz w:val="20"/>
                                <w:lang w:val="en-GB"/>
                              </w:rPr>
                              <w:object w:dxaOrig="219" w:dyaOrig="239" w14:anchorId="03381DA5">
                                <v:shape id="_x0000_i1026" type="#_x0000_t75" style="width:14.25pt;height:14.25pt;mso-position-horizontal-relative:page;mso-position-vertical-relative:page" o:ole="">
                                  <v:imagedata r:id="rId14" o:title=""/>
                                </v:shape>
                                <o:OLEObject Type="Embed" ProgID="Equation.3" ShapeID="_x0000_i1026" DrawAspect="Content" ObjectID="_1698694895" r:id="rId18"/>
                              </w:object>
                            </w:r>
                          </w:p>
                        </w:tc>
                        <w:tc>
                          <w:tcPr>
                            <w:tcW w:w="1843" w:type="dxa"/>
                            <w:vAlign w:val="center"/>
                          </w:tcPr>
                          <w:p w14:paraId="34938F2E" w14:textId="77777777" w:rsidR="00083393" w:rsidRPr="001F2898" w:rsidRDefault="00083393" w:rsidP="009C5D95">
                            <w:pPr>
                              <w:pStyle w:val="TAH"/>
                              <w:rPr>
                                <w:rFonts w:eastAsia="Batang"/>
                                <w:sz w:val="20"/>
                                <w:lang w:val="en-GB"/>
                              </w:rPr>
                            </w:pPr>
                            <w:r w:rsidRPr="001F2898">
                              <w:rPr>
                                <w:rFonts w:eastAsia="Batang"/>
                                <w:position w:val="-10"/>
                                <w:sz w:val="20"/>
                                <w:lang w:val="en-GB"/>
                              </w:rPr>
                              <w:object w:dxaOrig="1498" w:dyaOrig="339" w14:anchorId="1AD5FC6A">
                                <v:shape id="_x0000_i1028" type="#_x0000_t75" style="width:79.5pt;height:14.25pt;mso-position-horizontal-relative:page;mso-position-vertical-relative:page" o:ole="">
                                  <v:imagedata r:id="rId16" o:title=""/>
                                </v:shape>
                                <o:OLEObject Type="Embed" ProgID="Equation.3" ShapeID="_x0000_i1028" DrawAspect="Content" ObjectID="_1698694896" r:id="rId19"/>
                              </w:object>
                            </w:r>
                          </w:p>
                        </w:tc>
                        <w:tc>
                          <w:tcPr>
                            <w:tcW w:w="1843" w:type="dxa"/>
                            <w:vAlign w:val="center"/>
                          </w:tcPr>
                          <w:p w14:paraId="1BE8AEDB" w14:textId="77777777" w:rsidR="00083393" w:rsidRPr="001F2898" w:rsidRDefault="00083393"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083393" w:rsidRPr="001F2898" w14:paraId="62A077E8" w14:textId="77777777" w:rsidTr="0041123C">
                        <w:trPr>
                          <w:jc w:val="center"/>
                        </w:trPr>
                        <w:tc>
                          <w:tcPr>
                            <w:tcW w:w="1129" w:type="dxa"/>
                          </w:tcPr>
                          <w:p w14:paraId="41E92984" w14:textId="77777777" w:rsidR="00083393" w:rsidRPr="001F2898" w:rsidRDefault="00083393" w:rsidP="009C5D95">
                            <w:pPr>
                              <w:pStyle w:val="TAC"/>
                              <w:rPr>
                                <w:rFonts w:eastAsia="Batang"/>
                                <w:sz w:val="20"/>
                                <w:lang w:val="en-GB"/>
                              </w:rPr>
                            </w:pPr>
                            <w:r w:rsidRPr="001F2898">
                              <w:rPr>
                                <w:rFonts w:eastAsia="Batang"/>
                                <w:sz w:val="20"/>
                                <w:lang w:val="en-GB"/>
                              </w:rPr>
                              <w:t>0</w:t>
                            </w:r>
                          </w:p>
                        </w:tc>
                        <w:tc>
                          <w:tcPr>
                            <w:tcW w:w="1843" w:type="dxa"/>
                          </w:tcPr>
                          <w:p w14:paraId="28EA940E" w14:textId="77777777" w:rsidR="00083393" w:rsidRPr="001F2898" w:rsidRDefault="00083393" w:rsidP="009C5D95">
                            <w:pPr>
                              <w:pStyle w:val="TAC"/>
                              <w:rPr>
                                <w:rFonts w:eastAsia="Batang"/>
                                <w:sz w:val="20"/>
                                <w:lang w:val="en-GB"/>
                              </w:rPr>
                            </w:pPr>
                            <w:r w:rsidRPr="001F2898">
                              <w:rPr>
                                <w:rFonts w:eastAsia="Batang"/>
                                <w:sz w:val="20"/>
                                <w:lang w:val="en-GB"/>
                              </w:rPr>
                              <w:t>15</w:t>
                            </w:r>
                          </w:p>
                        </w:tc>
                        <w:tc>
                          <w:tcPr>
                            <w:tcW w:w="1843" w:type="dxa"/>
                          </w:tcPr>
                          <w:p w14:paraId="4A3EB487" w14:textId="77777777" w:rsidR="00083393" w:rsidRPr="001F2898" w:rsidRDefault="00083393" w:rsidP="009C5D95">
                            <w:pPr>
                              <w:pStyle w:val="TAC"/>
                              <w:rPr>
                                <w:sz w:val="20"/>
                                <w:lang w:val="en-GB" w:eastAsia="zh-CN"/>
                              </w:rPr>
                            </w:pPr>
                            <w:r w:rsidRPr="001F2898">
                              <w:rPr>
                                <w:rFonts w:hint="eastAsia"/>
                                <w:sz w:val="20"/>
                                <w:lang w:eastAsia="zh-CN"/>
                              </w:rPr>
                              <w:t>1</w:t>
                            </w:r>
                          </w:p>
                        </w:tc>
                      </w:tr>
                      <w:tr w:rsidR="00083393" w:rsidRPr="001F2898" w14:paraId="1D0EFD69" w14:textId="77777777" w:rsidTr="0041123C">
                        <w:trPr>
                          <w:jc w:val="center"/>
                        </w:trPr>
                        <w:tc>
                          <w:tcPr>
                            <w:tcW w:w="1129" w:type="dxa"/>
                          </w:tcPr>
                          <w:p w14:paraId="4124E974" w14:textId="77777777" w:rsidR="00083393" w:rsidRPr="001F2898" w:rsidRDefault="00083393" w:rsidP="009C5D95">
                            <w:pPr>
                              <w:pStyle w:val="TAC"/>
                              <w:rPr>
                                <w:rFonts w:eastAsia="Batang"/>
                                <w:sz w:val="20"/>
                                <w:lang w:val="en-GB"/>
                              </w:rPr>
                            </w:pPr>
                            <w:r w:rsidRPr="001F2898">
                              <w:rPr>
                                <w:rFonts w:eastAsia="Batang"/>
                                <w:sz w:val="20"/>
                                <w:lang w:val="en-GB"/>
                              </w:rPr>
                              <w:t>1</w:t>
                            </w:r>
                          </w:p>
                        </w:tc>
                        <w:tc>
                          <w:tcPr>
                            <w:tcW w:w="1843" w:type="dxa"/>
                          </w:tcPr>
                          <w:p w14:paraId="401CEFBE" w14:textId="77777777" w:rsidR="00083393" w:rsidRPr="001F2898" w:rsidRDefault="00083393" w:rsidP="009C5D95">
                            <w:pPr>
                              <w:pStyle w:val="TAC"/>
                              <w:rPr>
                                <w:rFonts w:eastAsia="Batang"/>
                                <w:sz w:val="20"/>
                                <w:lang w:val="en-GB"/>
                              </w:rPr>
                            </w:pPr>
                            <w:r w:rsidRPr="001F2898">
                              <w:rPr>
                                <w:rFonts w:eastAsia="Batang"/>
                                <w:sz w:val="20"/>
                                <w:lang w:val="en-GB"/>
                              </w:rPr>
                              <w:t>30</w:t>
                            </w:r>
                          </w:p>
                        </w:tc>
                        <w:tc>
                          <w:tcPr>
                            <w:tcW w:w="1843" w:type="dxa"/>
                          </w:tcPr>
                          <w:p w14:paraId="31261561" w14:textId="77777777" w:rsidR="00083393" w:rsidRPr="001F2898" w:rsidRDefault="00083393" w:rsidP="009C5D95">
                            <w:pPr>
                              <w:pStyle w:val="TAC"/>
                              <w:rPr>
                                <w:sz w:val="20"/>
                                <w:lang w:eastAsia="zh-CN"/>
                              </w:rPr>
                            </w:pPr>
                            <w:r w:rsidRPr="001F2898">
                              <w:rPr>
                                <w:rFonts w:hint="eastAsia"/>
                                <w:sz w:val="20"/>
                                <w:lang w:eastAsia="zh-CN"/>
                              </w:rPr>
                              <w:t>1</w:t>
                            </w:r>
                          </w:p>
                        </w:tc>
                      </w:tr>
                      <w:tr w:rsidR="00083393" w:rsidRPr="001F2898" w14:paraId="02CFCF30" w14:textId="77777777" w:rsidTr="0041123C">
                        <w:trPr>
                          <w:jc w:val="center"/>
                        </w:trPr>
                        <w:tc>
                          <w:tcPr>
                            <w:tcW w:w="1129" w:type="dxa"/>
                          </w:tcPr>
                          <w:p w14:paraId="631C7072" w14:textId="77777777" w:rsidR="00083393" w:rsidRPr="001F2898" w:rsidRDefault="00083393" w:rsidP="009C5D95">
                            <w:pPr>
                              <w:pStyle w:val="TAC"/>
                              <w:rPr>
                                <w:rFonts w:eastAsia="Batang"/>
                                <w:sz w:val="20"/>
                                <w:lang w:val="en-GB"/>
                              </w:rPr>
                            </w:pPr>
                            <w:r w:rsidRPr="001F2898">
                              <w:rPr>
                                <w:rFonts w:eastAsia="Batang"/>
                                <w:sz w:val="20"/>
                                <w:lang w:val="en-GB"/>
                              </w:rPr>
                              <w:t>2</w:t>
                            </w:r>
                          </w:p>
                        </w:tc>
                        <w:tc>
                          <w:tcPr>
                            <w:tcW w:w="1843" w:type="dxa"/>
                          </w:tcPr>
                          <w:p w14:paraId="5512B44F" w14:textId="77777777" w:rsidR="00083393" w:rsidRPr="001F2898" w:rsidRDefault="00083393" w:rsidP="009C5D95">
                            <w:pPr>
                              <w:pStyle w:val="TAC"/>
                              <w:rPr>
                                <w:rFonts w:eastAsia="Batang"/>
                                <w:sz w:val="20"/>
                                <w:lang w:val="en-GB"/>
                              </w:rPr>
                            </w:pPr>
                            <w:r w:rsidRPr="001F2898">
                              <w:rPr>
                                <w:rFonts w:eastAsia="Batang"/>
                                <w:sz w:val="20"/>
                                <w:lang w:val="en-GB"/>
                              </w:rPr>
                              <w:t>60</w:t>
                            </w:r>
                          </w:p>
                        </w:tc>
                        <w:tc>
                          <w:tcPr>
                            <w:tcW w:w="1843" w:type="dxa"/>
                          </w:tcPr>
                          <w:p w14:paraId="499C0DF2" w14:textId="77777777" w:rsidR="00083393" w:rsidRPr="001F2898" w:rsidRDefault="00083393" w:rsidP="009C5D95">
                            <w:pPr>
                              <w:pStyle w:val="TAC"/>
                              <w:rPr>
                                <w:sz w:val="20"/>
                                <w:lang w:eastAsia="zh-CN"/>
                              </w:rPr>
                            </w:pPr>
                            <w:r w:rsidRPr="001F2898">
                              <w:rPr>
                                <w:rFonts w:hint="eastAsia"/>
                                <w:sz w:val="20"/>
                                <w:lang w:eastAsia="zh-CN"/>
                              </w:rPr>
                              <w:t>1</w:t>
                            </w:r>
                          </w:p>
                        </w:tc>
                      </w:tr>
                      <w:tr w:rsidR="00083393" w:rsidRPr="001F2898" w14:paraId="420AA93D" w14:textId="77777777" w:rsidTr="0041123C">
                        <w:trPr>
                          <w:jc w:val="center"/>
                        </w:trPr>
                        <w:tc>
                          <w:tcPr>
                            <w:tcW w:w="1129" w:type="dxa"/>
                          </w:tcPr>
                          <w:p w14:paraId="794C28D8" w14:textId="77777777" w:rsidR="00083393" w:rsidRPr="001F2898" w:rsidRDefault="00083393" w:rsidP="009C5D95">
                            <w:pPr>
                              <w:pStyle w:val="TAC"/>
                              <w:rPr>
                                <w:rFonts w:eastAsia="Batang"/>
                                <w:sz w:val="20"/>
                                <w:lang w:val="en-GB"/>
                              </w:rPr>
                            </w:pPr>
                            <w:r w:rsidRPr="001F2898">
                              <w:rPr>
                                <w:rFonts w:eastAsia="Batang"/>
                                <w:sz w:val="20"/>
                                <w:lang w:val="en-GB"/>
                              </w:rPr>
                              <w:t>3</w:t>
                            </w:r>
                          </w:p>
                        </w:tc>
                        <w:tc>
                          <w:tcPr>
                            <w:tcW w:w="1843" w:type="dxa"/>
                          </w:tcPr>
                          <w:p w14:paraId="79C7E073" w14:textId="77777777" w:rsidR="00083393" w:rsidRPr="001F2898" w:rsidRDefault="00083393" w:rsidP="009C5D95">
                            <w:pPr>
                              <w:pStyle w:val="TAC"/>
                              <w:rPr>
                                <w:rFonts w:eastAsia="Batang"/>
                                <w:sz w:val="20"/>
                                <w:lang w:val="en-GB"/>
                              </w:rPr>
                            </w:pPr>
                            <w:r w:rsidRPr="001F2898">
                              <w:rPr>
                                <w:rFonts w:eastAsia="Batang"/>
                                <w:sz w:val="20"/>
                                <w:lang w:val="en-GB"/>
                              </w:rPr>
                              <w:t>120</w:t>
                            </w:r>
                          </w:p>
                        </w:tc>
                        <w:tc>
                          <w:tcPr>
                            <w:tcW w:w="1843" w:type="dxa"/>
                          </w:tcPr>
                          <w:p w14:paraId="03FAA7F9" w14:textId="77777777" w:rsidR="00083393" w:rsidRPr="001F2898" w:rsidRDefault="00083393" w:rsidP="009C5D95">
                            <w:pPr>
                              <w:pStyle w:val="TAC"/>
                              <w:rPr>
                                <w:sz w:val="20"/>
                                <w:lang w:eastAsia="zh-CN"/>
                              </w:rPr>
                            </w:pPr>
                            <w:r w:rsidRPr="001F2898">
                              <w:rPr>
                                <w:rFonts w:hint="eastAsia"/>
                                <w:sz w:val="20"/>
                                <w:lang w:eastAsia="zh-CN"/>
                              </w:rPr>
                              <w:t>2</w:t>
                            </w:r>
                          </w:p>
                        </w:tc>
                      </w:tr>
                    </w:tbl>
                    <w:p w14:paraId="2B158B03" w14:textId="0F13BCA1" w:rsidR="00083393" w:rsidRDefault="00083393" w:rsidP="009C5D95">
                      <w:pPr>
                        <w:overflowPunct/>
                        <w:autoSpaceDE/>
                        <w:autoSpaceDN/>
                        <w:adjustRightInd/>
                        <w:spacing w:line="240" w:lineRule="auto"/>
                        <w:textAlignment w:val="auto"/>
                        <w:rPr>
                          <w:rFonts w:eastAsia="Times New Roman"/>
                        </w:rPr>
                      </w:pPr>
                    </w:p>
                  </w:txbxContent>
                </v:textbox>
                <w10:wrap type="topAndBottom" anchorx="margin"/>
              </v:shape>
            </w:pict>
          </mc:Fallback>
        </mc:AlternateContent>
      </w:r>
    </w:p>
    <w:p w14:paraId="5AA71056" w14:textId="09539FAD" w:rsidR="001F2898" w:rsidRDefault="001F2898" w:rsidP="001F2898">
      <w:pPr>
        <w:pStyle w:val="BodyText"/>
        <w:spacing w:after="0"/>
        <w:rPr>
          <w:rFonts w:ascii="Times New Roman" w:hAnsi="Times New Roman"/>
          <w:szCs w:val="20"/>
          <w:lang w:eastAsia="zh-CN"/>
        </w:rPr>
      </w:pPr>
    </w:p>
    <w:p w14:paraId="1E342FB4" w14:textId="4B6CB0DC" w:rsidR="009C5D95" w:rsidRDefault="001F2898" w:rsidP="009C5D95">
      <w:pPr>
        <w:pStyle w:val="BodyText"/>
        <w:spacing w:after="0"/>
        <w:rPr>
          <w:rFonts w:ascii="Times New Roman" w:hAnsi="Times New Roman"/>
          <w:szCs w:val="20"/>
          <w:lang w:eastAsia="zh-CN"/>
        </w:rPr>
      </w:pPr>
      <w:r>
        <w:rPr>
          <w:rFonts w:ascii="Times New Roman" w:hAnsi="Times New Roman"/>
          <w:szCs w:val="20"/>
          <w:lang w:eastAsia="zh-CN"/>
        </w:rPr>
        <w:t>Moderator’s understanding is that the guard period is due to UE transient time</w:t>
      </w:r>
      <w:r w:rsidR="00A818CC">
        <w:rPr>
          <w:rFonts w:ascii="Times New Roman" w:hAnsi="Times New Roman"/>
          <w:szCs w:val="20"/>
          <w:lang w:eastAsia="zh-CN"/>
        </w:rPr>
        <w:t xml:space="preserve"> which also applies to operation in FR2-2 with 480 kHz and 960 kHz SCS. </w:t>
      </w:r>
      <w:r w:rsidR="009C5D95">
        <w:rPr>
          <w:rFonts w:ascii="Times New Roman" w:hAnsi="Times New Roman"/>
          <w:szCs w:val="20"/>
          <w:lang w:eastAsia="zh-CN"/>
        </w:rPr>
        <w:t xml:space="preserve">It seems values for 480 kHz and 960 kHz SCS are need for the </w:t>
      </w:r>
      <w:r w:rsidR="009C5D95" w:rsidRPr="00A06147">
        <w:t>minimum guard period between two SRS resources of an SRS resource set for antenna switching</w:t>
      </w:r>
      <w:r w:rsidR="009C5D95">
        <w:rPr>
          <w:rFonts w:ascii="Times New Roman" w:hAnsi="Times New Roman"/>
          <w:szCs w:val="20"/>
          <w:lang w:eastAsia="zh-CN"/>
        </w:rPr>
        <w:t>.</w:t>
      </w:r>
    </w:p>
    <w:p w14:paraId="6C27C911" w14:textId="0B1C9581" w:rsidR="001F2898" w:rsidRDefault="00A818CC" w:rsidP="001F2898">
      <w:pPr>
        <w:pStyle w:val="BodyText"/>
        <w:spacing w:after="0"/>
        <w:rPr>
          <w:rFonts w:ascii="Times New Roman" w:hAnsi="Times New Roman"/>
          <w:szCs w:val="20"/>
          <w:lang w:eastAsia="zh-CN"/>
        </w:rPr>
      </w:pPr>
      <w:r>
        <w:rPr>
          <w:rFonts w:ascii="Times New Roman" w:hAnsi="Times New Roman"/>
          <w:szCs w:val="20"/>
          <w:lang w:eastAsia="zh-CN"/>
        </w:rPr>
        <w:lastRenderedPageBreak/>
        <w:t>Moderator formulate the following proposal to maintain the same absolute time as that of 120 kHz SCS.</w:t>
      </w:r>
    </w:p>
    <w:p w14:paraId="775C2BC2" w14:textId="77777777" w:rsidR="001F2898" w:rsidRDefault="001F2898" w:rsidP="001F2898">
      <w:pPr>
        <w:pStyle w:val="BodyText"/>
        <w:spacing w:after="0"/>
        <w:rPr>
          <w:rFonts w:ascii="Times New Roman" w:hAnsi="Times New Roman"/>
          <w:szCs w:val="20"/>
          <w:lang w:eastAsia="zh-CN"/>
        </w:rPr>
      </w:pPr>
    </w:p>
    <w:p w14:paraId="4D597AC0" w14:textId="77777777" w:rsidR="001F2898" w:rsidRDefault="001F2898" w:rsidP="001F2898">
      <w:pPr>
        <w:pStyle w:val="BodyText"/>
        <w:spacing w:after="0"/>
        <w:rPr>
          <w:rFonts w:ascii="Times New Roman" w:hAnsi="Times New Roman"/>
          <w:szCs w:val="20"/>
          <w:lang w:eastAsia="zh-CN"/>
        </w:rPr>
      </w:pPr>
    </w:p>
    <w:p w14:paraId="7CC6EF0A" w14:textId="2C92DFED" w:rsidR="001F2898" w:rsidRDefault="001F2898" w:rsidP="001F2898">
      <w:pPr>
        <w:pStyle w:val="Heading5"/>
        <w:rPr>
          <w:lang w:eastAsia="zh-CN"/>
        </w:rPr>
      </w:pPr>
      <w:r>
        <w:rPr>
          <w:lang w:eastAsia="zh-CN"/>
        </w:rPr>
        <w:t>Proposal 1-9</w:t>
      </w:r>
      <w:r w:rsidR="000F729E">
        <w:rPr>
          <w:lang w:eastAsia="zh-CN"/>
        </w:rPr>
        <w:t xml:space="preserve"> (closed)</w:t>
      </w:r>
    </w:p>
    <w:p w14:paraId="43A87B3A" w14:textId="06CF5C37" w:rsidR="00A818CC" w:rsidRDefault="00A818CC" w:rsidP="00A818CC">
      <w:pPr>
        <w:spacing w:after="0"/>
        <w:rPr>
          <w:iCs/>
          <w:lang w:eastAsia="zh-CN"/>
        </w:rPr>
      </w:pPr>
      <w:r>
        <w:rPr>
          <w:iCs/>
          <w:lang w:eastAsia="zh-CN"/>
        </w:rPr>
        <w:t>For NR operation with 480 and 960 kHz SCS, adopt the values of Y as in the following table for t</w:t>
      </w:r>
      <w:r w:rsidRPr="001F2898">
        <w:t>he minimum guard period between two SRS resources of an SRS resource set for antenna switching</w:t>
      </w:r>
      <w:r>
        <w:rPr>
          <w:iCs/>
          <w:lang w:eastAsia="zh-CN"/>
        </w:rPr>
        <w:t>.</w:t>
      </w:r>
    </w:p>
    <w:p w14:paraId="217EB649" w14:textId="2CECEDED" w:rsidR="00A818CC" w:rsidRPr="00A818CC" w:rsidRDefault="00A818CC" w:rsidP="00A818CC">
      <w:pPr>
        <w:pStyle w:val="TH"/>
        <w:rPr>
          <w:rFonts w:ascii="Times New Roman" w:hAnsi="Times New Roman"/>
          <w:b w:val="0"/>
        </w:rPr>
      </w:pPr>
      <w:r w:rsidRPr="00A818CC">
        <w:rPr>
          <w:rFonts w:ascii="Times New Roman" w:hAnsi="Times New Roman"/>
          <w:b w:val="0"/>
        </w:rPr>
        <w:t>Table 1:</w:t>
      </w:r>
      <w:r>
        <w:rPr>
          <w:rFonts w:ascii="Times New Roman" w:hAnsi="Times New Roman"/>
          <w:b w:val="0"/>
        </w:rPr>
        <w:t xml:space="preserve"> </w:t>
      </w:r>
      <w:r w:rsidRPr="00A818CC">
        <w:rPr>
          <w:rFonts w:ascii="Times New Roman" w:hAnsi="Times New Roman"/>
          <w:b w:val="0"/>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818CC" w:rsidRPr="00A818CC" w14:paraId="16E2B58C" w14:textId="77777777" w:rsidTr="0041123C">
        <w:trPr>
          <w:jc w:val="center"/>
        </w:trPr>
        <w:tc>
          <w:tcPr>
            <w:tcW w:w="1129" w:type="dxa"/>
            <w:vAlign w:val="center"/>
          </w:tcPr>
          <w:p w14:paraId="1523D6AE" w14:textId="77777777" w:rsidR="00A818CC" w:rsidRPr="00A818CC" w:rsidRDefault="00A818CC" w:rsidP="0041123C">
            <w:pPr>
              <w:pStyle w:val="TAH"/>
              <w:rPr>
                <w:rFonts w:ascii="Times New Roman" w:eastAsia="Batang" w:hAnsi="Times New Roman"/>
                <w:b w:val="0"/>
                <w:sz w:val="20"/>
                <w:lang w:val="en-GB"/>
              </w:rPr>
            </w:pPr>
            <w:r w:rsidRPr="00A818CC">
              <w:rPr>
                <w:rFonts w:ascii="Times New Roman" w:eastAsia="Batang" w:hAnsi="Times New Roman"/>
                <w:b w:val="0"/>
                <w:position w:val="-10"/>
                <w:sz w:val="20"/>
                <w:lang w:val="en-GB"/>
              </w:rPr>
              <w:object w:dxaOrig="219" w:dyaOrig="239" w14:anchorId="3DC49C38">
                <v:shape id="对象 261" o:spid="_x0000_i1029" type="#_x0000_t75" style="width:14.25pt;height:14.25pt;mso-position-horizontal-relative:page;mso-position-vertical-relative:page" o:ole="">
                  <v:imagedata r:id="rId14" o:title=""/>
                </v:shape>
                <o:OLEObject Type="Embed" ProgID="Equation.3" ShapeID="对象 261" DrawAspect="Content" ObjectID="_1698694892" r:id="rId20"/>
              </w:object>
            </w:r>
          </w:p>
        </w:tc>
        <w:tc>
          <w:tcPr>
            <w:tcW w:w="1843" w:type="dxa"/>
            <w:vAlign w:val="center"/>
          </w:tcPr>
          <w:p w14:paraId="1AEF819E" w14:textId="77777777" w:rsidR="00A818CC" w:rsidRPr="00A818CC" w:rsidRDefault="00A818CC" w:rsidP="0041123C">
            <w:pPr>
              <w:pStyle w:val="TAH"/>
              <w:rPr>
                <w:rFonts w:ascii="Times New Roman" w:eastAsia="Batang" w:hAnsi="Times New Roman"/>
                <w:b w:val="0"/>
                <w:sz w:val="20"/>
                <w:lang w:val="en-GB"/>
              </w:rPr>
            </w:pPr>
            <w:r w:rsidRPr="00A818CC">
              <w:rPr>
                <w:rFonts w:ascii="Times New Roman" w:eastAsia="Batang" w:hAnsi="Times New Roman"/>
                <w:b w:val="0"/>
                <w:position w:val="-10"/>
                <w:sz w:val="20"/>
                <w:lang w:val="en-GB"/>
              </w:rPr>
              <w:object w:dxaOrig="1498" w:dyaOrig="339" w14:anchorId="3AA9DC8C">
                <v:shape id="对象 262" o:spid="_x0000_i1030" type="#_x0000_t75" style="width:79.5pt;height:14.25pt;mso-position-horizontal-relative:page;mso-position-vertical-relative:page" o:ole="">
                  <v:imagedata r:id="rId16" o:title=""/>
                </v:shape>
                <o:OLEObject Type="Embed" ProgID="Equation.3" ShapeID="对象 262" DrawAspect="Content" ObjectID="_1698694893" r:id="rId21"/>
              </w:object>
            </w:r>
          </w:p>
        </w:tc>
        <w:tc>
          <w:tcPr>
            <w:tcW w:w="1843" w:type="dxa"/>
            <w:vAlign w:val="center"/>
          </w:tcPr>
          <w:p w14:paraId="714C4AE9" w14:textId="77777777" w:rsidR="00A818CC" w:rsidRPr="00A818CC" w:rsidRDefault="00A818CC" w:rsidP="0041123C">
            <w:pPr>
              <w:pStyle w:val="TAH"/>
              <w:rPr>
                <w:rFonts w:ascii="Times New Roman" w:hAnsi="Times New Roman"/>
                <w:b w:val="0"/>
                <w:sz w:val="20"/>
                <w:lang w:val="en-GB" w:eastAsia="zh-CN"/>
              </w:rPr>
            </w:pPr>
            <w:r w:rsidRPr="00A818CC">
              <w:rPr>
                <w:rFonts w:ascii="Times New Roman" w:hAnsi="Times New Roman"/>
                <w:b w:val="0"/>
                <w:i/>
                <w:sz w:val="20"/>
                <w:lang w:eastAsia="zh-CN"/>
              </w:rPr>
              <w:t>Y</w:t>
            </w:r>
            <w:r w:rsidRPr="00A818CC">
              <w:rPr>
                <w:rFonts w:ascii="Times New Roman" w:hAnsi="Times New Roman"/>
                <w:b w:val="0"/>
                <w:sz w:val="20"/>
                <w:lang w:eastAsia="zh-CN"/>
              </w:rPr>
              <w:t xml:space="preserve"> [symbol]</w:t>
            </w:r>
          </w:p>
        </w:tc>
      </w:tr>
      <w:tr w:rsidR="00A818CC" w:rsidRPr="00A818CC" w14:paraId="5568D1F1" w14:textId="77777777" w:rsidTr="0041123C">
        <w:trPr>
          <w:jc w:val="center"/>
        </w:trPr>
        <w:tc>
          <w:tcPr>
            <w:tcW w:w="1129" w:type="dxa"/>
          </w:tcPr>
          <w:p w14:paraId="1217AA11" w14:textId="7AA2D0F2" w:rsidR="00A818CC" w:rsidRPr="00A818CC" w:rsidRDefault="00A818CC" w:rsidP="0041123C">
            <w:pPr>
              <w:pStyle w:val="TAC"/>
              <w:rPr>
                <w:rFonts w:ascii="Times New Roman" w:eastAsia="Batang" w:hAnsi="Times New Roman"/>
                <w:sz w:val="20"/>
                <w:lang w:val="en-GB"/>
              </w:rPr>
            </w:pPr>
            <w:r>
              <w:rPr>
                <w:rFonts w:ascii="Times New Roman" w:eastAsia="Batang" w:hAnsi="Times New Roman"/>
                <w:sz w:val="20"/>
                <w:lang w:val="en-GB"/>
              </w:rPr>
              <w:t>5</w:t>
            </w:r>
          </w:p>
        </w:tc>
        <w:tc>
          <w:tcPr>
            <w:tcW w:w="1843" w:type="dxa"/>
          </w:tcPr>
          <w:p w14:paraId="30E4067C" w14:textId="1A1A0E70" w:rsidR="00A818CC" w:rsidRPr="00A818CC" w:rsidRDefault="00A818CC" w:rsidP="0041123C">
            <w:pPr>
              <w:pStyle w:val="TAC"/>
              <w:rPr>
                <w:rFonts w:ascii="Times New Roman" w:eastAsia="Batang" w:hAnsi="Times New Roman"/>
                <w:sz w:val="20"/>
                <w:lang w:val="en-GB"/>
              </w:rPr>
            </w:pPr>
            <w:r>
              <w:rPr>
                <w:rFonts w:ascii="Times New Roman" w:eastAsia="Batang" w:hAnsi="Times New Roman"/>
                <w:sz w:val="20"/>
                <w:lang w:val="en-GB"/>
              </w:rPr>
              <w:t>48</w:t>
            </w:r>
            <w:r w:rsidRPr="00A818CC">
              <w:rPr>
                <w:rFonts w:ascii="Times New Roman" w:eastAsia="Batang" w:hAnsi="Times New Roman"/>
                <w:sz w:val="20"/>
                <w:lang w:val="en-GB"/>
              </w:rPr>
              <w:t>0</w:t>
            </w:r>
          </w:p>
        </w:tc>
        <w:tc>
          <w:tcPr>
            <w:tcW w:w="1843" w:type="dxa"/>
          </w:tcPr>
          <w:p w14:paraId="36D99D00" w14:textId="52EB78AF" w:rsidR="00A818CC" w:rsidRPr="00A818CC" w:rsidRDefault="00A818CC" w:rsidP="0041123C">
            <w:pPr>
              <w:pStyle w:val="TAC"/>
              <w:rPr>
                <w:rFonts w:ascii="Times New Roman" w:hAnsi="Times New Roman"/>
                <w:sz w:val="20"/>
                <w:lang w:eastAsia="zh-CN"/>
              </w:rPr>
            </w:pPr>
            <w:r>
              <w:rPr>
                <w:rFonts w:ascii="Times New Roman" w:hAnsi="Times New Roman"/>
                <w:sz w:val="20"/>
                <w:lang w:eastAsia="zh-CN"/>
              </w:rPr>
              <w:t>8</w:t>
            </w:r>
          </w:p>
        </w:tc>
      </w:tr>
      <w:tr w:rsidR="00A818CC" w:rsidRPr="00A818CC" w14:paraId="6446236A" w14:textId="77777777" w:rsidTr="0041123C">
        <w:trPr>
          <w:jc w:val="center"/>
        </w:trPr>
        <w:tc>
          <w:tcPr>
            <w:tcW w:w="1129" w:type="dxa"/>
          </w:tcPr>
          <w:p w14:paraId="314AF0E7" w14:textId="4DA3F5E2" w:rsidR="00A818CC" w:rsidRPr="00A818CC" w:rsidRDefault="00A818CC" w:rsidP="0041123C">
            <w:pPr>
              <w:pStyle w:val="TAC"/>
              <w:rPr>
                <w:rFonts w:ascii="Times New Roman" w:eastAsia="Batang" w:hAnsi="Times New Roman"/>
                <w:sz w:val="20"/>
                <w:lang w:val="en-GB"/>
              </w:rPr>
            </w:pPr>
            <w:r>
              <w:rPr>
                <w:rFonts w:ascii="Times New Roman" w:eastAsia="Batang" w:hAnsi="Times New Roman"/>
                <w:sz w:val="20"/>
                <w:lang w:val="en-GB"/>
              </w:rPr>
              <w:t>6</w:t>
            </w:r>
          </w:p>
        </w:tc>
        <w:tc>
          <w:tcPr>
            <w:tcW w:w="1843" w:type="dxa"/>
          </w:tcPr>
          <w:p w14:paraId="2308AC68" w14:textId="3DAF6A88" w:rsidR="00A818CC" w:rsidRPr="00A818CC" w:rsidRDefault="00A818CC" w:rsidP="0041123C">
            <w:pPr>
              <w:pStyle w:val="TAC"/>
              <w:rPr>
                <w:rFonts w:ascii="Times New Roman" w:eastAsia="Batang" w:hAnsi="Times New Roman"/>
                <w:sz w:val="20"/>
                <w:lang w:val="en-GB"/>
              </w:rPr>
            </w:pPr>
            <w:r>
              <w:rPr>
                <w:rFonts w:ascii="Times New Roman" w:eastAsia="Batang" w:hAnsi="Times New Roman"/>
                <w:sz w:val="20"/>
                <w:lang w:val="en-GB"/>
              </w:rPr>
              <w:t>960</w:t>
            </w:r>
          </w:p>
        </w:tc>
        <w:tc>
          <w:tcPr>
            <w:tcW w:w="1843" w:type="dxa"/>
          </w:tcPr>
          <w:p w14:paraId="1ECAC722" w14:textId="1DAEABE8" w:rsidR="00A818CC" w:rsidRPr="00A818CC" w:rsidRDefault="00A818CC" w:rsidP="0041123C">
            <w:pPr>
              <w:pStyle w:val="TAC"/>
              <w:rPr>
                <w:rFonts w:ascii="Times New Roman" w:hAnsi="Times New Roman"/>
                <w:sz w:val="20"/>
                <w:lang w:eastAsia="zh-CN"/>
              </w:rPr>
            </w:pPr>
            <w:r>
              <w:rPr>
                <w:rFonts w:ascii="Times New Roman" w:hAnsi="Times New Roman"/>
                <w:sz w:val="20"/>
                <w:lang w:eastAsia="zh-CN"/>
              </w:rPr>
              <w:t>16</w:t>
            </w:r>
          </w:p>
        </w:tc>
      </w:tr>
    </w:tbl>
    <w:p w14:paraId="71276BF7" w14:textId="77777777" w:rsidR="00A818CC" w:rsidRPr="00A818CC" w:rsidRDefault="00A818CC" w:rsidP="00A818CC">
      <w:pPr>
        <w:rPr>
          <w:lang w:eastAsia="zh-CN"/>
        </w:rPr>
      </w:pPr>
    </w:p>
    <w:p w14:paraId="76CD43EC" w14:textId="77777777" w:rsidR="001F2898" w:rsidRDefault="001F2898" w:rsidP="001F289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1F2898" w14:paraId="4EF9914D" w14:textId="77777777" w:rsidTr="001F2898">
        <w:trPr>
          <w:trHeight w:val="224"/>
        </w:trPr>
        <w:tc>
          <w:tcPr>
            <w:tcW w:w="1871" w:type="dxa"/>
            <w:shd w:val="clear" w:color="auto" w:fill="FFE599" w:themeFill="accent4" w:themeFillTint="66"/>
          </w:tcPr>
          <w:p w14:paraId="3BB3A727" w14:textId="77777777" w:rsidR="001F2898" w:rsidRDefault="001F2898"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2044BA" w14:textId="77777777" w:rsidR="001F2898" w:rsidRDefault="001F2898"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F2898" w14:paraId="1C277A94" w14:textId="77777777" w:rsidTr="001F2898">
        <w:trPr>
          <w:trHeight w:val="339"/>
        </w:trPr>
        <w:tc>
          <w:tcPr>
            <w:tcW w:w="1871" w:type="dxa"/>
          </w:tcPr>
          <w:p w14:paraId="57480905" w14:textId="5C92BA7A" w:rsidR="001F2898" w:rsidRDefault="005231E2"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684B8E" w14:textId="1179D3A8" w:rsidR="001F2898" w:rsidRDefault="005231E2"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1F2898" w14:paraId="72476DA3" w14:textId="77777777" w:rsidTr="001F2898">
        <w:trPr>
          <w:trHeight w:val="339"/>
        </w:trPr>
        <w:tc>
          <w:tcPr>
            <w:tcW w:w="1871" w:type="dxa"/>
          </w:tcPr>
          <w:p w14:paraId="3196459A" w14:textId="68DBD875" w:rsidR="001F2898" w:rsidRDefault="000F729E"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3CE5C5" w14:textId="159DA5C5" w:rsidR="001F2898" w:rsidRDefault="000F729E" w:rsidP="001F2898">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This issue is actually discussed in AI 8.2.4. Sorry for the confusion</w:t>
            </w:r>
          </w:p>
        </w:tc>
      </w:tr>
    </w:tbl>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rsidP="001F2898">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rsidP="001F289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rsidP="001F289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3: RAN1 send LS to RAN4 informing that U</w:t>
      </w:r>
      <w:r w:rsidR="0056161A">
        <w:rPr>
          <w:rFonts w:ascii="Times New Roman" w:hAnsi="Times New Roman"/>
          <w:szCs w:val="20"/>
          <w:lang w:eastAsia="zh-CN"/>
        </w:rPr>
        <w:t>e</w:t>
      </w:r>
      <w:r>
        <w:rPr>
          <w:rFonts w:ascii="Times New Roman" w:hAnsi="Times New Roman"/>
          <w:szCs w:val="20"/>
          <w:lang w:eastAsia="zh-CN"/>
        </w:rPr>
        <w:t xml:space="preserv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BodyText"/>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BodyText"/>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BodyText"/>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NormalWeb"/>
        <w:rPr>
          <w:lang w:eastAsia="zh-CN"/>
        </w:rPr>
      </w:pPr>
    </w:p>
    <w:p w14:paraId="6CFB2110" w14:textId="7636CAA1" w:rsidR="003F0553" w:rsidRPr="004904F7" w:rsidRDefault="003F0553" w:rsidP="004904F7">
      <w:pPr>
        <w:pStyle w:val="NormalWeb"/>
        <w:rPr>
          <w:rFonts w:ascii="Arial" w:hAnsi="Arial" w:cs="Arial"/>
          <w:sz w:val="22"/>
          <w:szCs w:val="22"/>
        </w:rPr>
      </w:pPr>
      <w:r w:rsidRPr="004904F7">
        <w:rPr>
          <w:rFonts w:ascii="Arial" w:hAnsi="Arial" w:cs="Arial"/>
          <w:sz w:val="22"/>
          <w:szCs w:val="22"/>
          <w:highlight w:val="cyan"/>
        </w:rPr>
        <w:t>Conclusion 2-1b</w:t>
      </w:r>
      <w:r w:rsidRPr="004904F7">
        <w:rPr>
          <w:rFonts w:ascii="Arial" w:hAnsi="Arial" w:cs="Arial"/>
          <w:sz w:val="22"/>
          <w:szCs w:val="22"/>
        </w:rPr>
        <w:t xml:space="preserve"> </w:t>
      </w:r>
    </w:p>
    <w:p w14:paraId="04AAADFF" w14:textId="420B0D68" w:rsidR="00252D1A" w:rsidRDefault="003F0553" w:rsidP="003F0553">
      <w:pPr>
        <w:pStyle w:val="BodyText"/>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BodyText"/>
        <w:numPr>
          <w:ilvl w:val="0"/>
          <w:numId w:val="31"/>
        </w:numPr>
        <w:spacing w:after="0"/>
      </w:pPr>
      <w:r>
        <w:t>the highest MCS with rank 2</w:t>
      </w:r>
      <w:r w:rsidR="00252D1A">
        <w:t xml:space="preserve"> transmission</w:t>
      </w:r>
    </w:p>
    <w:p w14:paraId="046338F1" w14:textId="6E3E0ADE" w:rsidR="003F0553" w:rsidRDefault="00252D1A" w:rsidP="00252D1A">
      <w:pPr>
        <w:pStyle w:val="BodyText"/>
        <w:numPr>
          <w:ilvl w:val="0"/>
          <w:numId w:val="31"/>
        </w:numPr>
        <w:spacing w:after="0"/>
      </w:pPr>
      <w:r>
        <w:t xml:space="preserve">the </w:t>
      </w:r>
      <w:r w:rsidR="003F0553">
        <w:t>highest MCS with rank 1, 120kHz SCS transmission.</w:t>
      </w:r>
    </w:p>
    <w:p w14:paraId="7EF039C0" w14:textId="7A588F6E" w:rsidR="003F0553" w:rsidRDefault="003F0553" w:rsidP="003F0553">
      <w:pPr>
        <w:pStyle w:val="BodyText"/>
        <w:spacing w:after="0"/>
      </w:pPr>
    </w:p>
    <w:p w14:paraId="32835A09" w14:textId="77777777" w:rsidR="003F0553" w:rsidRDefault="003F0553" w:rsidP="003F0553">
      <w:pPr>
        <w:pStyle w:val="BodyText"/>
        <w:spacing w:after="0"/>
        <w:rPr>
          <w:rFonts w:ascii="Times New Roman" w:hAnsi="Times New Roman"/>
          <w:szCs w:val="20"/>
          <w:lang w:eastAsia="zh-CN"/>
        </w:rPr>
      </w:pPr>
    </w:p>
    <w:p w14:paraId="6D8C347D" w14:textId="11E0ACA5"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175B4FA2" w14:textId="77777777" w:rsidTr="00053101">
        <w:trPr>
          <w:trHeight w:val="224"/>
        </w:trPr>
        <w:tc>
          <w:tcPr>
            <w:tcW w:w="1871" w:type="dxa"/>
            <w:shd w:val="clear" w:color="auto" w:fill="FFE599" w:themeFill="accent4" w:themeFillTint="66"/>
          </w:tcPr>
          <w:p w14:paraId="36C68F6E"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053101">
        <w:trPr>
          <w:trHeight w:val="339"/>
        </w:trPr>
        <w:tc>
          <w:tcPr>
            <w:tcW w:w="1871" w:type="dxa"/>
          </w:tcPr>
          <w:p w14:paraId="250ABFE9" w14:textId="7516BB59"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053101">
        <w:trPr>
          <w:trHeight w:val="339"/>
        </w:trPr>
        <w:tc>
          <w:tcPr>
            <w:tcW w:w="1871" w:type="dxa"/>
          </w:tcPr>
          <w:p w14:paraId="64F5F086" w14:textId="4D833592" w:rsidR="003F0553" w:rsidRPr="005C7745" w:rsidRDefault="00D56662" w:rsidP="00053101">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Futurewei</w:t>
            </w:r>
          </w:p>
        </w:tc>
        <w:tc>
          <w:tcPr>
            <w:tcW w:w="8021" w:type="dxa"/>
          </w:tcPr>
          <w:p w14:paraId="4A193FC9" w14:textId="758B30E7" w:rsidR="003F0553" w:rsidRPr="005C7745" w:rsidRDefault="00D56662" w:rsidP="00053101">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053101">
        <w:trPr>
          <w:trHeight w:val="339"/>
        </w:trPr>
        <w:tc>
          <w:tcPr>
            <w:tcW w:w="1871" w:type="dxa"/>
          </w:tcPr>
          <w:p w14:paraId="2F705BC1" w14:textId="0DF0017E"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0AD06C1E" w:rsidR="003F0553" w:rsidRDefault="003F0553">
      <w:pPr>
        <w:pStyle w:val="NormalWeb"/>
        <w:rPr>
          <w:lang w:eastAsia="zh-CN"/>
        </w:rPr>
      </w:pPr>
    </w:p>
    <w:p w14:paraId="5686C494" w14:textId="762F84A9" w:rsidR="004904F7" w:rsidRDefault="004904F7" w:rsidP="004904F7">
      <w:pPr>
        <w:pStyle w:val="Heading5"/>
      </w:pPr>
      <w:r>
        <w:rPr>
          <w:highlight w:val="cyan"/>
        </w:rPr>
        <w:t>Conclusion 2-1c</w:t>
      </w:r>
      <w:r>
        <w:t xml:space="preserve"> </w:t>
      </w:r>
    </w:p>
    <w:p w14:paraId="0B3053A9" w14:textId="5C401759" w:rsidR="004904F7" w:rsidRDefault="004904F7" w:rsidP="004904F7">
      <w:pPr>
        <w:pStyle w:val="BodyText"/>
        <w:spacing w:after="0"/>
      </w:pPr>
      <w:r>
        <w:t>With RAN1 agreed link level simulation assumptions, it is observed in Rel-17 FR2-2 that performance metric (SNR to satisfy 10% BLER target) was either not reported or reported as not able to meet the target for the following cases</w:t>
      </w:r>
    </w:p>
    <w:p w14:paraId="58063177" w14:textId="77777777" w:rsidR="004904F7" w:rsidRDefault="004904F7" w:rsidP="004904F7">
      <w:pPr>
        <w:pStyle w:val="BodyText"/>
        <w:numPr>
          <w:ilvl w:val="0"/>
          <w:numId w:val="31"/>
        </w:numPr>
        <w:spacing w:after="0"/>
      </w:pPr>
      <w:r>
        <w:t>the highest MCS with rank 2 transmission</w:t>
      </w:r>
    </w:p>
    <w:p w14:paraId="00A48F7B" w14:textId="34A3E41A" w:rsidR="004904F7" w:rsidRDefault="004904F7" w:rsidP="004904F7">
      <w:pPr>
        <w:pStyle w:val="BodyText"/>
        <w:numPr>
          <w:ilvl w:val="0"/>
          <w:numId w:val="31"/>
        </w:numPr>
        <w:spacing w:after="0"/>
      </w:pPr>
      <w:r>
        <w:t>the highest MCS with rank 1, 120kHz SCS transmission</w:t>
      </w:r>
    </w:p>
    <w:p w14:paraId="44210EB7" w14:textId="77777777" w:rsidR="004904F7" w:rsidRDefault="004904F7" w:rsidP="004904F7">
      <w:pPr>
        <w:pStyle w:val="BodyText"/>
        <w:spacing w:after="0"/>
      </w:pPr>
    </w:p>
    <w:p w14:paraId="433E62B1" w14:textId="77777777" w:rsidR="004904F7" w:rsidRDefault="004904F7" w:rsidP="004904F7">
      <w:pPr>
        <w:pStyle w:val="BodyText"/>
        <w:spacing w:after="0"/>
        <w:rPr>
          <w:rFonts w:ascii="Times New Roman" w:hAnsi="Times New Roman"/>
          <w:szCs w:val="20"/>
          <w:lang w:eastAsia="zh-CN"/>
        </w:rPr>
      </w:pPr>
    </w:p>
    <w:p w14:paraId="4B5CE7EF" w14:textId="77777777" w:rsidR="004904F7" w:rsidRDefault="004904F7" w:rsidP="004904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904F7" w14:paraId="2CA61D08" w14:textId="77777777" w:rsidTr="00053101">
        <w:trPr>
          <w:trHeight w:val="224"/>
        </w:trPr>
        <w:tc>
          <w:tcPr>
            <w:tcW w:w="1871" w:type="dxa"/>
            <w:shd w:val="clear" w:color="auto" w:fill="FFE599" w:themeFill="accent4" w:themeFillTint="66"/>
          </w:tcPr>
          <w:p w14:paraId="463A882D" w14:textId="77777777" w:rsidR="004904F7" w:rsidRDefault="004904F7"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8703B5" w14:textId="77777777" w:rsidR="004904F7" w:rsidRDefault="004904F7"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04F7" w14:paraId="6326504D" w14:textId="77777777" w:rsidTr="00053101">
        <w:trPr>
          <w:trHeight w:val="339"/>
        </w:trPr>
        <w:tc>
          <w:tcPr>
            <w:tcW w:w="1871" w:type="dxa"/>
          </w:tcPr>
          <w:p w14:paraId="7BB4936B" w14:textId="3DAE5E4D" w:rsidR="004904F7" w:rsidRDefault="004D5E2F"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9887611" w14:textId="4E3234F6" w:rsidR="004904F7" w:rsidRDefault="004D5E2F"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22662F" w14:paraId="073F10F0" w14:textId="77777777" w:rsidTr="00053101">
        <w:trPr>
          <w:trHeight w:val="339"/>
        </w:trPr>
        <w:tc>
          <w:tcPr>
            <w:tcW w:w="1871" w:type="dxa"/>
          </w:tcPr>
          <w:p w14:paraId="4FE389EA" w14:textId="1ADBDC08" w:rsidR="0022662F" w:rsidRPr="005C7745" w:rsidRDefault="0022662F" w:rsidP="0022662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94EDBA" w14:textId="77777777" w:rsidR="0022662F" w:rsidRDefault="0022662F" w:rsidP="002266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0F70FC13" w14:textId="77777777" w:rsidR="0022662F" w:rsidRDefault="0022662F" w:rsidP="002266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14:paraId="672EBE15" w14:textId="7C830FFC" w:rsidR="0022662F" w:rsidRPr="005C7745" w:rsidRDefault="0022662F" w:rsidP="0022662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22662F" w14:paraId="513205F7" w14:textId="77777777" w:rsidTr="00053101">
        <w:trPr>
          <w:trHeight w:val="339"/>
        </w:trPr>
        <w:tc>
          <w:tcPr>
            <w:tcW w:w="1871" w:type="dxa"/>
          </w:tcPr>
          <w:p w14:paraId="19796A7B" w14:textId="3D94B313" w:rsidR="0022662F" w:rsidRDefault="00053101" w:rsidP="0022662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CDE169" w14:textId="77777777" w:rsidR="0022662F" w:rsidRDefault="00053101"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17138122" w14:textId="77777777" w:rsidR="00053101" w:rsidRDefault="00053101" w:rsidP="00053101">
            <w:pPr>
              <w:pStyle w:val="BodyText"/>
              <w:spacing w:before="0" w:after="0" w:line="240" w:lineRule="auto"/>
              <w:rPr>
                <w:rFonts w:ascii="Times New Roman" w:hAnsi="Times New Roman"/>
                <w:szCs w:val="20"/>
                <w:lang w:eastAsia="zh-CN"/>
              </w:rPr>
            </w:pPr>
          </w:p>
          <w:p w14:paraId="61F6B95D" w14:textId="4B0C1734" w:rsidR="00053101" w:rsidRDefault="00053101"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Intel is the proponent</w:t>
            </w:r>
            <w:r w:rsidR="00081522">
              <w:rPr>
                <w:rFonts w:ascii="Times New Roman" w:hAnsi="Times New Roman"/>
                <w:szCs w:val="20"/>
                <w:lang w:eastAsia="zh-CN"/>
              </w:rPr>
              <w:t xml:space="preserve"> of this conclusion, I think it would be better for them to clarify/explain the reason.</w:t>
            </w:r>
          </w:p>
        </w:tc>
      </w:tr>
      <w:tr w:rsidR="006C38BA" w14:paraId="2226316E" w14:textId="77777777" w:rsidTr="00053101">
        <w:trPr>
          <w:trHeight w:val="339"/>
        </w:trPr>
        <w:tc>
          <w:tcPr>
            <w:tcW w:w="1871" w:type="dxa"/>
          </w:tcPr>
          <w:p w14:paraId="7FB62A4B" w14:textId="2B198317" w:rsidR="006C38BA" w:rsidRDefault="006C38BA"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C6E653" w14:textId="2E84C7FF"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w:t>
            </w:r>
            <w:r w:rsidR="00535B4E">
              <w:rPr>
                <w:rFonts w:ascii="Times New Roman" w:hAnsi="Times New Roman"/>
                <w:szCs w:val="20"/>
                <w:lang w:eastAsia="zh-CN"/>
              </w:rPr>
              <w:t>ly</w:t>
            </w:r>
            <w:r>
              <w:rPr>
                <w:rFonts w:ascii="Times New Roman" w:hAnsi="Times New Roman"/>
                <w:szCs w:val="20"/>
                <w:lang w:eastAsia="zh-CN"/>
              </w:rPr>
              <w:t xml:space="preserve"> feasible.</w:t>
            </w:r>
          </w:p>
          <w:p w14:paraId="37404930" w14:textId="6F5E9F73"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You can review our Tdoc in </w:t>
            </w:r>
            <w:r w:rsidRPr="006C38BA">
              <w:rPr>
                <w:rFonts w:ascii="Times New Roman" w:hAnsi="Times New Roman"/>
                <w:szCs w:val="20"/>
                <w:lang w:eastAsia="zh-CN"/>
              </w:rPr>
              <w:t>R1-2109602</w:t>
            </w:r>
            <w:r>
              <w:rPr>
                <w:rFonts w:ascii="Times New Roman" w:hAnsi="Times New Roman"/>
                <w:szCs w:val="20"/>
                <w:lang w:eastAsia="zh-CN"/>
              </w:rPr>
              <w:t xml:space="preserve"> where we tried all possible receive enhancement technical far beyond anyone is willing to implement </w:t>
            </w:r>
            <w:r w:rsidR="00535B4E">
              <w:rPr>
                <w:rFonts w:ascii="Times New Roman" w:hAnsi="Times New Roman"/>
                <w:szCs w:val="20"/>
                <w:lang w:eastAsia="zh-CN"/>
              </w:rPr>
              <w:t xml:space="preserve">(in terms of complexity) </w:t>
            </w:r>
            <w:r>
              <w:rPr>
                <w:rFonts w:ascii="Times New Roman" w:hAnsi="Times New Roman"/>
                <w:szCs w:val="20"/>
                <w:lang w:eastAsia="zh-CN"/>
              </w:rPr>
              <w:t>and still wasn’t able to achieve adequate performance.</w:t>
            </w:r>
          </w:p>
          <w:p w14:paraId="5EDA4943" w14:textId="32EDC908" w:rsidR="00535B4E"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w:t>
            </w:r>
            <w:r w:rsidR="00535B4E">
              <w:rPr>
                <w:rFonts w:ascii="Times New Roman" w:hAnsi="Times New Roman"/>
                <w:szCs w:val="20"/>
                <w:lang w:eastAsia="zh-CN"/>
              </w:rPr>
              <w:t xml:space="preserve"> In our opinion, knowing which MCS can be support and not supported is pretty critical for gNB to make appropriate MCS calculation and adjustments for PDSCH.</w:t>
            </w:r>
          </w:p>
          <w:p w14:paraId="11D49301" w14:textId="29024721"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companies seem to have concerns on introducing the capability, </w:t>
            </w:r>
            <w:r w:rsidR="00535B4E">
              <w:rPr>
                <w:rFonts w:ascii="Times New Roman" w:hAnsi="Times New Roman"/>
                <w:szCs w:val="20"/>
                <w:lang w:eastAsia="zh-CN"/>
              </w:rPr>
              <w:t xml:space="preserve">and </w:t>
            </w:r>
            <w:r>
              <w:rPr>
                <w:rFonts w:ascii="Times New Roman" w:hAnsi="Times New Roman"/>
                <w:szCs w:val="20"/>
                <w:lang w:eastAsia="zh-CN"/>
              </w:rPr>
              <w:t>rather (if needed) to resolve this in RAN4</w:t>
            </w:r>
            <w:r w:rsidR="00535B4E">
              <w:rPr>
                <w:rFonts w:ascii="Times New Roman" w:hAnsi="Times New Roman"/>
                <w:szCs w:val="20"/>
                <w:lang w:eastAsia="zh-CN"/>
              </w:rPr>
              <w:t xml:space="preserve"> by defining appropriate requirements</w:t>
            </w:r>
            <w:r>
              <w:rPr>
                <w:rFonts w:ascii="Times New Roman" w:hAnsi="Times New Roman"/>
                <w:szCs w:val="20"/>
                <w:lang w:eastAsia="zh-CN"/>
              </w:rPr>
              <w:t xml:space="preserve">, which we </w:t>
            </w:r>
            <w:r w:rsidR="00535B4E">
              <w:rPr>
                <w:rFonts w:ascii="Times New Roman" w:hAnsi="Times New Roman"/>
                <w:szCs w:val="20"/>
                <w:lang w:eastAsia="zh-CN"/>
              </w:rPr>
              <w:t xml:space="preserve">are </w:t>
            </w:r>
            <w:r>
              <w:rPr>
                <w:rFonts w:ascii="Times New Roman" w:hAnsi="Times New Roman"/>
                <w:szCs w:val="20"/>
                <w:lang w:eastAsia="zh-CN"/>
              </w:rPr>
              <w:t>willing to accept.</w:t>
            </w:r>
          </w:p>
          <w:p w14:paraId="49D5E4CB" w14:textId="7E553F2E" w:rsidR="00D470BA" w:rsidRDefault="00535B4E" w:rsidP="00535B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For this, w</w:t>
            </w:r>
            <w:r w:rsidR="00D470BA">
              <w:rPr>
                <w:rFonts w:ascii="Times New Roman" w:hAnsi="Times New Roman"/>
                <w:szCs w:val="20"/>
                <w:lang w:eastAsia="zh-CN"/>
              </w:rPr>
              <w:t>e think it would be good for RAN1 to have its own conclusion given that PTRS design and conclusion were based on performance study conducted in RAN1.</w:t>
            </w:r>
            <w:r>
              <w:rPr>
                <w:rFonts w:ascii="Times New Roman" w:hAnsi="Times New Roman"/>
                <w:szCs w:val="20"/>
                <w:lang w:eastAsia="zh-CN"/>
              </w:rPr>
              <w:t xml:space="preserve"> We think performance study conducted in RAN1 must mean something, otherwise all the technical discussion to introduce PTRS enhancement or not was </w:t>
            </w:r>
            <w:r w:rsidR="000134A0">
              <w:rPr>
                <w:rFonts w:ascii="Times New Roman" w:hAnsi="Times New Roman"/>
                <w:szCs w:val="20"/>
                <w:lang w:eastAsia="zh-CN"/>
              </w:rPr>
              <w:t xml:space="preserve">a </w:t>
            </w:r>
            <w:r>
              <w:rPr>
                <w:rFonts w:ascii="Times New Roman" w:hAnsi="Times New Roman"/>
                <w:szCs w:val="20"/>
                <w:lang w:eastAsia="zh-CN"/>
              </w:rPr>
              <w:t>complete</w:t>
            </w:r>
            <w:r w:rsidR="000134A0">
              <w:rPr>
                <w:rFonts w:ascii="Times New Roman" w:hAnsi="Times New Roman"/>
                <w:szCs w:val="20"/>
                <w:lang w:eastAsia="zh-CN"/>
              </w:rPr>
              <w:t>ly illogical discussion.</w:t>
            </w:r>
          </w:p>
          <w:p w14:paraId="0A816C58" w14:textId="2D3BE377" w:rsidR="00D470BA" w:rsidRDefault="000134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If we have some RAN1 conclusion on observation, at the very least R</w:t>
            </w:r>
            <w:r w:rsidR="00D470BA">
              <w:rPr>
                <w:rFonts w:ascii="Times New Roman" w:hAnsi="Times New Roman"/>
                <w:szCs w:val="20"/>
                <w:lang w:eastAsia="zh-CN"/>
              </w:rPr>
              <w:t xml:space="preserve">AN4 can take study and conclude on their own terms but still would be able to reference observations from RAN1 to further consider requirements </w:t>
            </w:r>
            <w:r>
              <w:rPr>
                <w:rFonts w:ascii="Times New Roman" w:hAnsi="Times New Roman"/>
                <w:szCs w:val="20"/>
                <w:lang w:eastAsia="zh-CN"/>
              </w:rPr>
              <w:t>that may or may not be updated</w:t>
            </w:r>
            <w:r w:rsidR="00D470BA">
              <w:rPr>
                <w:rFonts w:ascii="Times New Roman" w:hAnsi="Times New Roman"/>
                <w:szCs w:val="20"/>
                <w:lang w:eastAsia="zh-CN"/>
              </w:rPr>
              <w:t>.</w:t>
            </w:r>
            <w:r w:rsidR="00535B4E">
              <w:rPr>
                <w:rFonts w:ascii="Times New Roman" w:hAnsi="Times New Roman"/>
                <w:szCs w:val="20"/>
                <w:lang w:eastAsia="zh-CN"/>
              </w:rPr>
              <w:t xml:space="preserve"> </w:t>
            </w:r>
          </w:p>
        </w:tc>
      </w:tr>
      <w:tr w:rsidR="00C13CA0" w:rsidRPr="00C13CA0" w14:paraId="1827B897" w14:textId="77777777" w:rsidTr="00053101">
        <w:trPr>
          <w:trHeight w:val="339"/>
        </w:trPr>
        <w:tc>
          <w:tcPr>
            <w:tcW w:w="1871" w:type="dxa"/>
          </w:tcPr>
          <w:p w14:paraId="45DE62E3" w14:textId="05D3998C" w:rsidR="00C13CA0" w:rsidRPr="00C13CA0" w:rsidRDefault="00C13CA0"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4787DE5"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0E5907E5"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3903D37A"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If a UE consistently cannot support a certain MCS, the network is not blind to this. Corrective measures are taken all the time based on HARQ-ACK feedback. One example is UEs that provide too optimistic a CSI report. The gNB scheduler is more intelligent than to blindly follow such an optimistic CSI report. Another example could be a UE that is not able to support a very large MCS.</w:t>
            </w:r>
          </w:p>
          <w:p w14:paraId="7F847920" w14:textId="2062201C" w:rsidR="00C13CA0" w:rsidRP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r w:rsidR="005231E2" w:rsidRPr="00C13CA0" w14:paraId="50DBF5C8" w14:textId="77777777" w:rsidTr="00053101">
        <w:trPr>
          <w:trHeight w:val="339"/>
        </w:trPr>
        <w:tc>
          <w:tcPr>
            <w:tcW w:w="1871" w:type="dxa"/>
          </w:tcPr>
          <w:p w14:paraId="44465370" w14:textId="67B3D496" w:rsidR="005231E2" w:rsidRDefault="005231E2"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FBD9B6" w14:textId="5AC35BCE" w:rsidR="005231E2" w:rsidRDefault="003320F4"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do not prefer such conclusion</w:t>
            </w:r>
            <w:r w:rsidR="0039414B">
              <w:rPr>
                <w:rFonts w:ascii="Times New Roman" w:hAnsi="Times New Roman"/>
                <w:szCs w:val="20"/>
                <w:lang w:eastAsia="zh-CN"/>
              </w:rPr>
              <w:t xml:space="preserve">, but we can be okay with it if the majority supports it. </w:t>
            </w:r>
          </w:p>
        </w:tc>
      </w:tr>
      <w:tr w:rsidR="0041123C" w:rsidRPr="00C13CA0" w14:paraId="54E08FA5" w14:textId="77777777" w:rsidTr="00053101">
        <w:trPr>
          <w:trHeight w:val="339"/>
        </w:trPr>
        <w:tc>
          <w:tcPr>
            <w:tcW w:w="1871" w:type="dxa"/>
          </w:tcPr>
          <w:p w14:paraId="261F2942" w14:textId="2DBF7337" w:rsidR="0041123C" w:rsidRDefault="0041123C"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904D5EF" w14:textId="0A009FBB" w:rsidR="00822364" w:rsidRDefault="005B4DA3" w:rsidP="005B4DA3">
            <w:pPr>
              <w:pStyle w:val="BodyText"/>
              <w:spacing w:after="0" w:line="240" w:lineRule="auto"/>
            </w:pPr>
            <w:r>
              <w:rPr>
                <w:rFonts w:ascii="Times New Roman" w:hAnsi="Times New Roman"/>
                <w:szCs w:val="20"/>
                <w:lang w:eastAsia="zh-CN"/>
              </w:rPr>
              <w:t xml:space="preserve">We had question about the two conclusions themselves. </w:t>
            </w:r>
            <w:r w:rsidR="0041123C">
              <w:rPr>
                <w:rFonts w:ascii="Times New Roman" w:hAnsi="Times New Roman"/>
                <w:szCs w:val="20"/>
                <w:lang w:eastAsia="zh-CN"/>
              </w:rPr>
              <w:t xml:space="preserve"> </w:t>
            </w:r>
            <w:r>
              <w:rPr>
                <w:rFonts w:ascii="Times New Roman" w:hAnsi="Times New Roman"/>
                <w:szCs w:val="20"/>
                <w:lang w:eastAsia="zh-CN"/>
              </w:rPr>
              <w:t>Based on our understanding, RANK=2 is optional for link level simulation and we are wondering why do we need to capture “missing RAN</w:t>
            </w:r>
            <w:r w:rsidR="00822364">
              <w:rPr>
                <w:rFonts w:ascii="Times New Roman" w:hAnsi="Times New Roman"/>
                <w:szCs w:val="20"/>
                <w:lang w:eastAsia="zh-CN"/>
              </w:rPr>
              <w:t>K=</w:t>
            </w:r>
            <w:r>
              <w:rPr>
                <w:rFonts w:ascii="Times New Roman" w:hAnsi="Times New Roman"/>
                <w:szCs w:val="20"/>
                <w:lang w:eastAsia="zh-CN"/>
              </w:rPr>
              <w:t>2 simulation result</w:t>
            </w:r>
            <w:r w:rsidR="00822364">
              <w:rPr>
                <w:rFonts w:ascii="Times New Roman" w:hAnsi="Times New Roman"/>
                <w:szCs w:val="20"/>
                <w:lang w:eastAsia="zh-CN"/>
              </w:rPr>
              <w:t>”</w:t>
            </w:r>
            <w:r>
              <w:rPr>
                <w:rFonts w:ascii="Times New Roman" w:hAnsi="Times New Roman"/>
                <w:szCs w:val="20"/>
                <w:lang w:eastAsia="zh-CN"/>
              </w:rPr>
              <w:t xml:space="preserve"> in this conclusion? Also, for RANK=1, 120kHz</w:t>
            </w:r>
            <w:r w:rsidR="00822364">
              <w:rPr>
                <w:rFonts w:ascii="Times New Roman" w:hAnsi="Times New Roman"/>
                <w:szCs w:val="20"/>
                <w:lang w:eastAsia="zh-CN"/>
              </w:rPr>
              <w:t>+MCS=22</w:t>
            </w:r>
            <w:r>
              <w:rPr>
                <w:rFonts w:ascii="Times New Roman" w:hAnsi="Times New Roman"/>
                <w:szCs w:val="20"/>
                <w:lang w:eastAsia="zh-CN"/>
              </w:rPr>
              <w:t>, as least Qualcomm’s Tdoc R1-2008615 showed  the results which achieve 10% BLER. Do we misunderstand something? Can proponent company clarify?</w:t>
            </w:r>
          </w:p>
          <w:p w14:paraId="4F45B930" w14:textId="77777777" w:rsidR="00822364" w:rsidRDefault="00822364" w:rsidP="005B4DA3">
            <w:pPr>
              <w:pStyle w:val="BodyText"/>
              <w:spacing w:after="0" w:line="240" w:lineRule="auto"/>
            </w:pPr>
          </w:p>
          <w:p w14:paraId="147E85D2" w14:textId="698FDE08" w:rsidR="0041123C" w:rsidRDefault="005B4DA3" w:rsidP="005B4DA3">
            <w:pPr>
              <w:pStyle w:val="BodyText"/>
              <w:spacing w:after="0" w:line="240" w:lineRule="auto"/>
              <w:rPr>
                <w:rFonts w:ascii="Times New Roman" w:hAnsi="Times New Roman"/>
                <w:szCs w:val="20"/>
                <w:lang w:eastAsia="zh-CN"/>
              </w:rPr>
            </w:pPr>
            <w:r>
              <w:object w:dxaOrig="11940" w:dyaOrig="13605" w14:anchorId="77923FE2">
                <v:shape id="_x0000_i1031" type="#_x0000_t75" style="width:343.25pt;height:391.7pt" o:ole="">
                  <v:imagedata r:id="rId22" o:title=""/>
                </v:shape>
                <o:OLEObject Type="Embed" ProgID="PBrush" ShapeID="_x0000_i1031" DrawAspect="Content" ObjectID="_1698694894" r:id="rId23"/>
              </w:object>
            </w:r>
          </w:p>
        </w:tc>
      </w:tr>
      <w:tr w:rsidR="00F66DBC" w:rsidRPr="00C13CA0" w14:paraId="08AEC827" w14:textId="77777777" w:rsidTr="00053101">
        <w:trPr>
          <w:trHeight w:val="339"/>
        </w:trPr>
        <w:tc>
          <w:tcPr>
            <w:tcW w:w="1871" w:type="dxa"/>
          </w:tcPr>
          <w:p w14:paraId="5E3BB3CC" w14:textId="33833067" w:rsidR="00F66DBC" w:rsidRPr="00DF12CC" w:rsidRDefault="00F66DBC" w:rsidP="0022662F">
            <w:pPr>
              <w:pStyle w:val="BodyText"/>
              <w:spacing w:after="0" w:line="240" w:lineRule="auto"/>
              <w:rPr>
                <w:rFonts w:ascii="Times New Roman" w:hAnsi="Times New Roman"/>
                <w:szCs w:val="20"/>
                <w:lang w:eastAsia="zh-CN"/>
              </w:rPr>
            </w:pPr>
            <w:r w:rsidRPr="00DF12CC">
              <w:rPr>
                <w:rFonts w:ascii="Times New Roman" w:hAnsi="Times New Roman"/>
                <w:szCs w:val="20"/>
                <w:lang w:eastAsia="zh-CN"/>
              </w:rPr>
              <w:lastRenderedPageBreak/>
              <w:t>Futurewei</w:t>
            </w:r>
          </w:p>
        </w:tc>
        <w:tc>
          <w:tcPr>
            <w:tcW w:w="8021" w:type="dxa"/>
          </w:tcPr>
          <w:p w14:paraId="588591D0" w14:textId="7AFADBDD" w:rsidR="00F66DBC" w:rsidRPr="00DF12CC" w:rsidRDefault="00F66DBC" w:rsidP="00DF12CC">
            <w:pPr>
              <w:pStyle w:val="BodyText"/>
              <w:spacing w:after="0"/>
            </w:pPr>
            <w:r w:rsidRPr="00DF12CC">
              <w:t>Agree that ‘the highest MCS with rank 2 transmission’ part is based on optional study</w:t>
            </w:r>
            <w:r w:rsidR="00DF12CC">
              <w:t>,</w:t>
            </w:r>
            <w:r w:rsidRPr="00DF12CC">
              <w:t xml:space="preserve"> </w:t>
            </w:r>
            <w:r w:rsidR="00DF12CC" w:rsidRPr="00DF12CC">
              <w:t>thus</w:t>
            </w:r>
            <w:r w:rsidRPr="00DF12CC">
              <w:t xml:space="preserve"> </w:t>
            </w:r>
            <w:r w:rsidR="00DF12CC">
              <w:t xml:space="preserve">it </w:t>
            </w:r>
            <w:r w:rsidRPr="00DF12CC">
              <w:t xml:space="preserve">can be removed for a better focus on </w:t>
            </w:r>
            <w:r w:rsidR="00DF12CC">
              <w:t xml:space="preserve">further </w:t>
            </w:r>
            <w:r w:rsidRPr="00DF12CC">
              <w:t xml:space="preserve">handling </w:t>
            </w:r>
            <w:r w:rsidR="00DF12CC">
              <w:t xml:space="preserve">of </w:t>
            </w:r>
            <w:r w:rsidRPr="00DF12CC">
              <w:t xml:space="preserve">the remaining part of the conclusion.  </w:t>
            </w:r>
          </w:p>
          <w:p w14:paraId="336D71AD" w14:textId="498D9B24" w:rsidR="00DF12CC" w:rsidRPr="00DF12CC" w:rsidRDefault="00DF12CC" w:rsidP="00DF12CC">
            <w:pPr>
              <w:pStyle w:val="BodyText"/>
              <w:spacing w:after="0"/>
            </w:pPr>
          </w:p>
        </w:tc>
      </w:tr>
      <w:tr w:rsidR="00905F24" w:rsidRPr="00C13CA0" w14:paraId="00B4AEA7" w14:textId="77777777" w:rsidTr="00053101">
        <w:trPr>
          <w:trHeight w:val="339"/>
        </w:trPr>
        <w:tc>
          <w:tcPr>
            <w:tcW w:w="1871" w:type="dxa"/>
          </w:tcPr>
          <w:p w14:paraId="072D6CDC" w14:textId="55DE38AA" w:rsidR="00905F24" w:rsidRPr="00DF12CC" w:rsidRDefault="00905F24" w:rsidP="0022662F">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4B5E23A" w14:textId="4736FA0F" w:rsidR="00905F24" w:rsidRPr="00DF12CC" w:rsidRDefault="00905F24" w:rsidP="00DF12CC">
            <w:pPr>
              <w:pStyle w:val="BodyText"/>
              <w:spacing w:after="0"/>
            </w:pPr>
            <w:r>
              <w:t xml:space="preserve">We don’t see any need to make this conclusion. </w:t>
            </w:r>
          </w:p>
        </w:tc>
      </w:tr>
    </w:tbl>
    <w:p w14:paraId="78D06754" w14:textId="77777777" w:rsidR="004904F7" w:rsidRDefault="004904F7">
      <w:pPr>
        <w:pStyle w:val="NormalWeb"/>
        <w:rPr>
          <w:lang w:eastAsia="zh-CN"/>
        </w:rPr>
      </w:pPr>
    </w:p>
    <w:p w14:paraId="078577E9" w14:textId="77777777" w:rsidR="00665C2B" w:rsidRDefault="00706918" w:rsidP="001F2898">
      <w:pPr>
        <w:pStyle w:val="Heading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rsidP="001F2898">
      <w:pPr>
        <w:pStyle w:val="Heading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lastRenderedPageBreak/>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w:t>
            </w:r>
            <w:r>
              <w:rPr>
                <w:rFonts w:ascii="Times New Roman" w:hAnsi="Times New Roman"/>
                <w:szCs w:val="20"/>
                <w:lang w:eastAsia="zh-CN"/>
              </w:rPr>
              <w:lastRenderedPageBreak/>
              <w:t xml:space="preserve">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FR2_2. Our clarification is on whether the defined feature in ConEnh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BodyText"/>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BodyText"/>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Pr="00D13BB1" w:rsidRDefault="003F0553" w:rsidP="00D13BB1">
      <w:pPr>
        <w:pStyle w:val="NormalWeb"/>
        <w:rPr>
          <w:rFonts w:ascii="Arial" w:hAnsi="Arial" w:cs="Arial"/>
          <w:sz w:val="22"/>
          <w:szCs w:val="22"/>
        </w:rPr>
      </w:pPr>
      <w:r w:rsidRPr="00D13BB1">
        <w:rPr>
          <w:rFonts w:ascii="Arial" w:hAnsi="Arial" w:cs="Arial"/>
          <w:sz w:val="22"/>
          <w:szCs w:val="22"/>
        </w:rPr>
        <w:t>Conclusion 2-3a</w:t>
      </w:r>
    </w:p>
    <w:p w14:paraId="070FED7F" w14:textId="1BBCAA52" w:rsidR="003F0553" w:rsidRPr="003F0553" w:rsidRDefault="003F0553" w:rsidP="003F0553">
      <w:pPr>
        <w:pStyle w:val="BodyText"/>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568E82C8"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sidR="004904F7">
        <w:rPr>
          <w:rFonts w:ascii="Times New Roman" w:hAnsi="Times New Roman"/>
          <w:szCs w:val="20"/>
          <w:lang w:eastAsia="zh-CN"/>
        </w:rPr>
        <w:t>-</w:t>
      </w:r>
      <w:r w:rsidRPr="003F0553">
        <w:rPr>
          <w:rFonts w:ascii="Times New Roman" w:hAnsi="Times New Roman"/>
          <w:szCs w:val="20"/>
          <w:lang w:eastAsia="zh-CN"/>
        </w:rPr>
        <w:t>2 in Rel-17</w:t>
      </w:r>
    </w:p>
    <w:p w14:paraId="7C6BD923" w14:textId="15381F05" w:rsidR="003F0553" w:rsidRDefault="003F0553"/>
    <w:p w14:paraId="3AD19313"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0E782748" w14:textId="77777777" w:rsidTr="00053101">
        <w:trPr>
          <w:trHeight w:val="224"/>
        </w:trPr>
        <w:tc>
          <w:tcPr>
            <w:tcW w:w="1871" w:type="dxa"/>
            <w:shd w:val="clear" w:color="auto" w:fill="FFE599" w:themeFill="accent4" w:themeFillTint="66"/>
          </w:tcPr>
          <w:p w14:paraId="1504232F"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053101">
        <w:trPr>
          <w:trHeight w:val="339"/>
        </w:trPr>
        <w:tc>
          <w:tcPr>
            <w:tcW w:w="1871" w:type="dxa"/>
          </w:tcPr>
          <w:p w14:paraId="3287A5DC" w14:textId="2B74F711" w:rsidR="003F0553" w:rsidRDefault="00810B8A" w:rsidP="0005310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05310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053101">
        <w:trPr>
          <w:trHeight w:val="339"/>
        </w:trPr>
        <w:tc>
          <w:tcPr>
            <w:tcW w:w="1871" w:type="dxa"/>
          </w:tcPr>
          <w:p w14:paraId="6A107F42" w14:textId="0853DA30"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053101">
        <w:trPr>
          <w:trHeight w:val="339"/>
        </w:trPr>
        <w:tc>
          <w:tcPr>
            <w:tcW w:w="1871" w:type="dxa"/>
          </w:tcPr>
          <w:p w14:paraId="3E405A5A" w14:textId="13C37E21" w:rsidR="003F0553" w:rsidRPr="005C7745" w:rsidRDefault="00D56662" w:rsidP="00053101">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Futurewei</w:t>
            </w:r>
          </w:p>
        </w:tc>
        <w:tc>
          <w:tcPr>
            <w:tcW w:w="8021" w:type="dxa"/>
          </w:tcPr>
          <w:p w14:paraId="65DCA653" w14:textId="7339A81A" w:rsidR="003F0553" w:rsidRPr="005C7745" w:rsidRDefault="00D56662" w:rsidP="003F0553">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053101">
        <w:trPr>
          <w:trHeight w:val="339"/>
        </w:trPr>
        <w:tc>
          <w:tcPr>
            <w:tcW w:w="1871" w:type="dxa"/>
          </w:tcPr>
          <w:p w14:paraId="47FB47B0" w14:textId="1338A939" w:rsidR="0056161A" w:rsidRPr="0056161A" w:rsidRDefault="0056161A" w:rsidP="0005310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DFA132B" w14:textId="3CD7FADC" w:rsidR="0056161A" w:rsidRPr="0056161A" w:rsidRDefault="0056161A" w:rsidP="003F055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D5E2F" w14:paraId="4FA426AF" w14:textId="77777777" w:rsidTr="00053101">
        <w:trPr>
          <w:trHeight w:val="339"/>
        </w:trPr>
        <w:tc>
          <w:tcPr>
            <w:tcW w:w="1871" w:type="dxa"/>
          </w:tcPr>
          <w:p w14:paraId="1F0B9C60" w14:textId="5C33607D" w:rsidR="004D5E2F" w:rsidRDefault="004D5E2F"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B7AC354" w14:textId="289A65D2" w:rsidR="004D5E2F" w:rsidRDefault="004D5E2F" w:rsidP="003F055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22662F" w14:paraId="76DBDF69" w14:textId="77777777" w:rsidTr="00053101">
        <w:trPr>
          <w:trHeight w:val="339"/>
        </w:trPr>
        <w:tc>
          <w:tcPr>
            <w:tcW w:w="1871" w:type="dxa"/>
          </w:tcPr>
          <w:p w14:paraId="3ABC280B" w14:textId="0D1B0F64" w:rsidR="0022662F" w:rsidRPr="0022662F" w:rsidRDefault="0022662F"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F591086" w14:textId="72BFC4F3" w:rsidR="0022662F" w:rsidRPr="0022662F" w:rsidRDefault="0022662F" w:rsidP="003F055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13CA0" w:rsidRPr="00C13CA0" w14:paraId="758C9063" w14:textId="77777777" w:rsidTr="00053101">
        <w:trPr>
          <w:trHeight w:val="339"/>
        </w:trPr>
        <w:tc>
          <w:tcPr>
            <w:tcW w:w="1871" w:type="dxa"/>
          </w:tcPr>
          <w:p w14:paraId="3CF4C589" w14:textId="718C28F7" w:rsidR="00C13CA0" w:rsidRPr="00C13CA0" w:rsidRDefault="00C13CA0"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0DC9B67" w14:textId="77777777" w:rsidR="00C13CA0" w:rsidRDefault="00C13CA0" w:rsidP="00C55D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6B2A7D1"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47E46A11"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3837BFA1" w14:textId="12BC02BC"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Non-contiguous slots and interaction with the coherency window introduced in the CovEnh WI</w:t>
            </w:r>
          </w:p>
          <w:p w14:paraId="781E07D6"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CovEnh WI studied only TB over multiple slots and have not made agreements on separate TBs</w:t>
            </w:r>
          </w:p>
          <w:p w14:paraId="154AE6FF" w14:textId="7A7D65E9" w:rsidR="00C13CA0" w:rsidRPr="00C13CA0" w:rsidRDefault="00C55D29" w:rsidP="00C55D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in no place to make a speculative decision to automatically inherit the CovEnh features for multi-PUSCH with no study whatsoever. Furthermore, this is the end of the WI for CovEnh too, and they will not be studying multi-PUSCH to determine what use cases will apply.</w:t>
            </w:r>
          </w:p>
        </w:tc>
      </w:tr>
      <w:tr w:rsidR="007A0FF8" w:rsidRPr="00C13CA0" w14:paraId="6CCA4715" w14:textId="77777777" w:rsidTr="00053101">
        <w:trPr>
          <w:trHeight w:val="339"/>
        </w:trPr>
        <w:tc>
          <w:tcPr>
            <w:tcW w:w="1871" w:type="dxa"/>
          </w:tcPr>
          <w:p w14:paraId="0612C16F" w14:textId="4EC6A9B8" w:rsidR="007A0FF8" w:rsidRDefault="007A0FF8"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2DE3DD8" w14:textId="6AB965FB" w:rsidR="007A0FF8" w:rsidRDefault="00B574C0" w:rsidP="00C55D2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2DD00166" w14:textId="27A37FCC" w:rsidR="007A0FF8" w:rsidRDefault="007A0FF8" w:rsidP="007A0FF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49471F44" w14:textId="3D4FAA07" w:rsidR="007A0FF8" w:rsidRDefault="007A0FF8" w:rsidP="00B574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third bullet, in CovEnh WI, RAN1 and RAN4 has been discussed non-contiguous symbols/slots in FR1 and FR2. See </w:t>
            </w:r>
            <w:r w:rsidR="00B574C0">
              <w:rPr>
                <w:rFonts w:ascii="Times New Roman" w:eastAsiaTheme="minorEastAsia" w:hAnsi="Times New Roman"/>
                <w:szCs w:val="20"/>
                <w:lang w:eastAsia="ko-KR"/>
              </w:rPr>
              <w:t xml:space="preserve">Reply </w:t>
            </w:r>
            <w:r>
              <w:rPr>
                <w:rFonts w:ascii="Times New Roman" w:eastAsiaTheme="minorEastAsia" w:hAnsi="Times New Roman"/>
                <w:szCs w:val="20"/>
                <w:lang w:eastAsia="ko-KR"/>
              </w:rPr>
              <w:t xml:space="preserve">LS </w:t>
            </w:r>
            <w:r w:rsidR="00B574C0" w:rsidRPr="00B574C0">
              <w:rPr>
                <w:rFonts w:ascii="Times New Roman" w:eastAsiaTheme="minorEastAsia" w:hAnsi="Times New Roman"/>
                <w:szCs w:val="20"/>
                <w:lang w:eastAsia="ko-KR"/>
              </w:rPr>
              <w:t>R1-2104168</w:t>
            </w:r>
            <w:r w:rsidR="00B574C0">
              <w:rPr>
                <w:rFonts w:ascii="Times New Roman" w:eastAsiaTheme="minorEastAsia" w:hAnsi="Times New Roman"/>
                <w:szCs w:val="20"/>
                <w:lang w:eastAsia="ko-KR"/>
              </w:rPr>
              <w:t xml:space="preserve"> and R1-2106423 for a reference.</w:t>
            </w:r>
          </w:p>
          <w:p w14:paraId="46408004" w14:textId="77777777" w:rsidR="00B574C0" w:rsidRDefault="00B574C0" w:rsidP="00B574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whether to support TBoMB or not is a separate issue.</w:t>
            </w:r>
          </w:p>
          <w:p w14:paraId="18937A5F" w14:textId="4B2229D8" w:rsidR="00B574C0" w:rsidRDefault="00B574C0" w:rsidP="001A476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r w:rsidR="00277980" w:rsidRPr="00C13CA0" w14:paraId="4DCCA6CC" w14:textId="77777777" w:rsidTr="00053101">
        <w:trPr>
          <w:trHeight w:val="339"/>
        </w:trPr>
        <w:tc>
          <w:tcPr>
            <w:tcW w:w="1871" w:type="dxa"/>
          </w:tcPr>
          <w:p w14:paraId="5AE7A2FE" w14:textId="4AA52FD8" w:rsidR="00277980" w:rsidRDefault="00277980"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0364D1AE" w14:textId="2766EBCE" w:rsidR="00277980" w:rsidRDefault="00277980" w:rsidP="00C55D2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understanding is that the conclusion is intended for </w:t>
            </w:r>
            <w:r w:rsidR="002C0B64">
              <w:rPr>
                <w:rFonts w:ascii="Times New Roman" w:eastAsiaTheme="minorEastAsia" w:hAnsi="Times New Roman"/>
                <w:szCs w:val="20"/>
                <w:lang w:eastAsia="ko-KR"/>
              </w:rPr>
              <w:t>SCS 120kHz only.</w:t>
            </w:r>
            <w:r w:rsidR="00285C1B">
              <w:rPr>
                <w:rFonts w:ascii="Times New Roman" w:eastAsiaTheme="minorEastAsia" w:hAnsi="Times New Roman"/>
                <w:szCs w:val="20"/>
                <w:lang w:eastAsia="ko-KR"/>
              </w:rPr>
              <w:t xml:space="preserve"> We think that it will be easier if we agreed on supporting DMRS bundling </w:t>
            </w:r>
            <w:r w:rsidR="00371235">
              <w:rPr>
                <w:rFonts w:ascii="Times New Roman" w:eastAsiaTheme="minorEastAsia" w:hAnsi="Times New Roman"/>
                <w:szCs w:val="20"/>
                <w:lang w:eastAsia="ko-KR"/>
              </w:rPr>
              <w:t xml:space="preserve">in case of </w:t>
            </w:r>
            <w:r w:rsidR="00F255B0">
              <w:rPr>
                <w:rFonts w:ascii="Times New Roman" w:eastAsiaTheme="minorEastAsia" w:hAnsi="Times New Roman"/>
                <w:szCs w:val="20"/>
                <w:lang w:eastAsia="ko-KR"/>
              </w:rPr>
              <w:t>contiguous</w:t>
            </w:r>
            <w:r w:rsidR="00371235">
              <w:rPr>
                <w:rFonts w:ascii="Times New Roman" w:eastAsiaTheme="minorEastAsia" w:hAnsi="Times New Roman"/>
                <w:szCs w:val="20"/>
                <w:lang w:eastAsia="ko-KR"/>
              </w:rPr>
              <w:t xml:space="preserve"> time domain</w:t>
            </w:r>
            <w:r w:rsidR="00F255B0">
              <w:rPr>
                <w:rFonts w:ascii="Times New Roman" w:eastAsiaTheme="minorEastAsia" w:hAnsi="Times New Roman"/>
                <w:szCs w:val="20"/>
                <w:lang w:eastAsia="ko-KR"/>
              </w:rPr>
              <w:t xml:space="preserve"> </w:t>
            </w:r>
            <w:r w:rsidR="00285C1B">
              <w:rPr>
                <w:rFonts w:ascii="Times New Roman" w:eastAsiaTheme="minorEastAsia" w:hAnsi="Times New Roman"/>
                <w:szCs w:val="20"/>
                <w:lang w:eastAsia="ko-KR"/>
              </w:rPr>
              <w:t>allocation</w:t>
            </w:r>
            <w:r w:rsidR="00371235">
              <w:rPr>
                <w:rFonts w:ascii="Times New Roman" w:eastAsiaTheme="minorEastAsia" w:hAnsi="Times New Roman"/>
                <w:szCs w:val="20"/>
                <w:lang w:eastAsia="ko-KR"/>
              </w:rPr>
              <w:t xml:space="preserve">s. </w:t>
            </w:r>
            <w:r w:rsidR="00285C1B">
              <w:rPr>
                <w:rFonts w:ascii="Times New Roman" w:eastAsiaTheme="minorEastAsia" w:hAnsi="Times New Roman"/>
                <w:szCs w:val="20"/>
                <w:lang w:eastAsia="ko-KR"/>
              </w:rPr>
              <w:t xml:space="preserve"> </w:t>
            </w:r>
            <w:r w:rsidR="00FB1023">
              <w:rPr>
                <w:rFonts w:ascii="Times New Roman" w:eastAsiaTheme="minorEastAsia" w:hAnsi="Times New Roman"/>
                <w:szCs w:val="20"/>
                <w:lang w:eastAsia="ko-KR"/>
              </w:rPr>
              <w:t xml:space="preserve"> </w:t>
            </w:r>
          </w:p>
        </w:tc>
      </w:tr>
      <w:tr w:rsidR="00D13BB1" w:rsidRPr="00C13CA0" w14:paraId="0041A069" w14:textId="77777777" w:rsidTr="00053101">
        <w:trPr>
          <w:trHeight w:val="339"/>
        </w:trPr>
        <w:tc>
          <w:tcPr>
            <w:tcW w:w="1871" w:type="dxa"/>
          </w:tcPr>
          <w:p w14:paraId="1E18B043" w14:textId="77777777" w:rsidR="00D13BB1" w:rsidRDefault="00D13BB1" w:rsidP="00053101">
            <w:pPr>
              <w:pStyle w:val="BodyText"/>
              <w:spacing w:after="0" w:line="240" w:lineRule="auto"/>
              <w:rPr>
                <w:rFonts w:ascii="Times New Roman" w:eastAsiaTheme="minorEastAsia" w:hAnsi="Times New Roman"/>
                <w:szCs w:val="20"/>
                <w:lang w:eastAsia="ko-KR"/>
              </w:rPr>
            </w:pPr>
          </w:p>
        </w:tc>
        <w:tc>
          <w:tcPr>
            <w:tcW w:w="8021" w:type="dxa"/>
          </w:tcPr>
          <w:p w14:paraId="342EBE27" w14:textId="77777777" w:rsidR="00D13BB1" w:rsidRDefault="00D13BB1" w:rsidP="00C55D29">
            <w:pPr>
              <w:pStyle w:val="BodyText"/>
              <w:spacing w:after="0" w:line="240" w:lineRule="auto"/>
              <w:rPr>
                <w:rFonts w:ascii="Times New Roman" w:eastAsiaTheme="minorEastAsia" w:hAnsi="Times New Roman"/>
                <w:szCs w:val="20"/>
                <w:lang w:eastAsia="ko-KR"/>
              </w:rPr>
            </w:pPr>
          </w:p>
        </w:tc>
      </w:tr>
      <w:tr w:rsidR="00D13BB1" w:rsidRPr="00C13CA0" w14:paraId="536F4EAF" w14:textId="77777777" w:rsidTr="00053101">
        <w:trPr>
          <w:trHeight w:val="339"/>
        </w:trPr>
        <w:tc>
          <w:tcPr>
            <w:tcW w:w="1871" w:type="dxa"/>
          </w:tcPr>
          <w:p w14:paraId="661CB59F" w14:textId="2BE1CFBE" w:rsidR="00D13BB1" w:rsidRDefault="00D13BB1"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76707617" w14:textId="74BA9BC2" w:rsidR="00D13BB1" w:rsidRDefault="00D13BB1" w:rsidP="00C55D2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2-3b as commented.</w:t>
            </w:r>
          </w:p>
        </w:tc>
      </w:tr>
    </w:tbl>
    <w:p w14:paraId="250AB4DF" w14:textId="554BA5C3" w:rsidR="003F0553" w:rsidRDefault="003F0553"/>
    <w:p w14:paraId="1C3A56B4" w14:textId="2CFB4519" w:rsidR="00D13BB1" w:rsidRPr="00083393" w:rsidRDefault="00D13BB1" w:rsidP="00083393">
      <w:pPr>
        <w:pStyle w:val="NormalWeb"/>
        <w:rPr>
          <w:rFonts w:ascii="Arial" w:hAnsi="Arial" w:cs="Arial"/>
          <w:sz w:val="22"/>
          <w:szCs w:val="22"/>
        </w:rPr>
      </w:pPr>
      <w:r w:rsidRPr="00083393">
        <w:rPr>
          <w:rFonts w:ascii="Arial" w:hAnsi="Arial" w:cs="Arial"/>
          <w:sz w:val="22"/>
          <w:szCs w:val="22"/>
        </w:rPr>
        <w:t>Conclusion 2-3b</w:t>
      </w:r>
    </w:p>
    <w:p w14:paraId="051D0698" w14:textId="2AC4E168" w:rsidR="00D13BB1" w:rsidRPr="003F0553" w:rsidRDefault="00D13BB1" w:rsidP="00D13BB1">
      <w:pPr>
        <w:pStyle w:val="BodyText"/>
        <w:spacing w:after="0"/>
        <w:rPr>
          <w:rFonts w:ascii="Times New Roman" w:hAnsi="Times New Roman"/>
          <w:szCs w:val="20"/>
          <w:lang w:eastAsia="zh-CN"/>
        </w:rPr>
      </w:pPr>
      <w:r>
        <w:rPr>
          <w:rFonts w:ascii="Times New Roman" w:hAnsi="Times New Roman"/>
        </w:rPr>
        <w:t xml:space="preserve">For multiple PUSCHs with </w:t>
      </w:r>
      <w:r>
        <w:t>contiguous time domain resource</w:t>
      </w:r>
      <w:r>
        <w:rPr>
          <w:rFonts w:ascii="Times New Roman" w:hAnsi="Times New Roman"/>
        </w:rPr>
        <w:t xml:space="preserve">, </w:t>
      </w: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4592A878" w14:textId="77777777" w:rsidR="00D13BB1" w:rsidRPr="003F0553" w:rsidRDefault="00D13BB1" w:rsidP="00D13BB1">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655E6BA" w14:textId="77777777" w:rsidR="00D13BB1" w:rsidRPr="003F0553" w:rsidRDefault="00D13BB1" w:rsidP="00D13BB1">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Pr>
          <w:rFonts w:ascii="Times New Roman" w:hAnsi="Times New Roman"/>
          <w:szCs w:val="20"/>
          <w:lang w:eastAsia="zh-CN"/>
        </w:rPr>
        <w:t>-</w:t>
      </w:r>
      <w:r w:rsidRPr="003F0553">
        <w:rPr>
          <w:rFonts w:ascii="Times New Roman" w:hAnsi="Times New Roman"/>
          <w:szCs w:val="20"/>
          <w:lang w:eastAsia="zh-CN"/>
        </w:rPr>
        <w:t>2 in Rel-17</w:t>
      </w:r>
    </w:p>
    <w:p w14:paraId="48812CF6" w14:textId="77777777" w:rsidR="00D13BB1" w:rsidRDefault="00D13BB1" w:rsidP="00D13BB1"/>
    <w:p w14:paraId="1EA6A679" w14:textId="77777777" w:rsidR="00D13BB1" w:rsidRDefault="00D13BB1" w:rsidP="00D13BB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13BB1" w14:paraId="2B71E13E" w14:textId="77777777" w:rsidTr="0041123C">
        <w:trPr>
          <w:trHeight w:val="224"/>
        </w:trPr>
        <w:tc>
          <w:tcPr>
            <w:tcW w:w="1871" w:type="dxa"/>
            <w:shd w:val="clear" w:color="auto" w:fill="FFE599" w:themeFill="accent4" w:themeFillTint="66"/>
          </w:tcPr>
          <w:p w14:paraId="7A4D1FE8" w14:textId="77777777" w:rsidR="00D13BB1" w:rsidRDefault="00D13BB1" w:rsidP="0041123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CE1112" w14:textId="77777777" w:rsidR="00D13BB1" w:rsidRDefault="00D13BB1" w:rsidP="0041123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3BB1" w14:paraId="2809B842" w14:textId="77777777" w:rsidTr="0041123C">
        <w:trPr>
          <w:trHeight w:val="339"/>
        </w:trPr>
        <w:tc>
          <w:tcPr>
            <w:tcW w:w="1871" w:type="dxa"/>
          </w:tcPr>
          <w:p w14:paraId="4ADACB2F" w14:textId="5048874B" w:rsidR="00D13BB1" w:rsidRDefault="00BA0BAC" w:rsidP="0041123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7A0181C" w14:textId="77777777" w:rsidR="00BA0BAC" w:rsidRDefault="00BA0BAC" w:rsidP="0041123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still do not support such a conclusion.</w:t>
            </w:r>
          </w:p>
          <w:p w14:paraId="50C75DDC" w14:textId="77777777" w:rsidR="00BA0BAC" w:rsidRDefault="00BA0BAC" w:rsidP="0041123C">
            <w:pPr>
              <w:pStyle w:val="BodyText"/>
              <w:spacing w:before="0" w:after="0" w:line="240" w:lineRule="auto"/>
              <w:rPr>
                <w:rFonts w:ascii="Times New Roman" w:eastAsiaTheme="minorEastAsia" w:hAnsi="Times New Roman"/>
                <w:szCs w:val="20"/>
                <w:lang w:eastAsia="ko-KR"/>
              </w:rPr>
            </w:pPr>
          </w:p>
          <w:p w14:paraId="695D8167" w14:textId="50031A48" w:rsidR="00BA0BAC" w:rsidRDefault="00BA0BAC" w:rsidP="0041123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business as usual that features are developed in parallel in different WIs. If it can be found that two features work together once the release is finalized, particularly if it can be done by implementation, then fine. But we do not need to make an advance conclusion on this.</w:t>
            </w:r>
            <w:r w:rsidR="004008E6">
              <w:rPr>
                <w:rFonts w:ascii="Times New Roman" w:eastAsiaTheme="minorEastAsia" w:hAnsi="Times New Roman"/>
                <w:szCs w:val="20"/>
                <w:lang w:eastAsia="ko-KR"/>
              </w:rPr>
              <w:t xml:space="preserve"> There is absolutely no value in it.</w:t>
            </w:r>
          </w:p>
          <w:p w14:paraId="46B1A4BD" w14:textId="37699A9E" w:rsidR="00BA0BAC" w:rsidRDefault="00BA0BAC" w:rsidP="0041123C">
            <w:pPr>
              <w:pStyle w:val="BodyText"/>
              <w:spacing w:before="0" w:after="0" w:line="240" w:lineRule="auto"/>
              <w:rPr>
                <w:rFonts w:ascii="Times New Roman" w:eastAsiaTheme="minorEastAsia" w:hAnsi="Times New Roman"/>
                <w:szCs w:val="20"/>
                <w:lang w:eastAsia="ko-KR"/>
              </w:rPr>
            </w:pPr>
          </w:p>
        </w:tc>
      </w:tr>
      <w:tr w:rsidR="00D13BB1" w14:paraId="7B7787CB" w14:textId="77777777" w:rsidTr="0041123C">
        <w:trPr>
          <w:trHeight w:val="339"/>
        </w:trPr>
        <w:tc>
          <w:tcPr>
            <w:tcW w:w="1871" w:type="dxa"/>
          </w:tcPr>
          <w:p w14:paraId="17EE8E67" w14:textId="60EA061F" w:rsidR="00D13BB1" w:rsidRPr="00B117DA" w:rsidRDefault="00B117DA" w:rsidP="0041123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C68ABA0" w14:textId="3D191EBA" w:rsidR="00B117DA" w:rsidRDefault="00664E4A" w:rsidP="00664E4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 it is unclear to us</w:t>
            </w:r>
            <w:r w:rsidR="00BA3FDE">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is </w:t>
            </w:r>
            <w:r>
              <w:rPr>
                <w:rFonts w:ascii="Times New Roman" w:eastAsiaTheme="minorEastAsia" w:hAnsi="Times New Roman" w:hint="eastAsia"/>
                <w:szCs w:val="20"/>
                <w:lang w:eastAsia="ko-KR"/>
              </w:rPr>
              <w:t>your intention to discuss whether DMRS bundling across multiple PUSCHs</w:t>
            </w:r>
            <w:r w:rsidR="00BA3FDE">
              <w:rPr>
                <w:rFonts w:ascii="Times New Roman" w:eastAsiaTheme="minorEastAsia" w:hAnsi="Times New Roman"/>
                <w:szCs w:val="20"/>
                <w:lang w:eastAsia="ko-KR"/>
              </w:rPr>
              <w:t xml:space="preserve"> is applicable</w:t>
            </w:r>
            <w:r>
              <w:rPr>
                <w:rFonts w:ascii="Times New Roman" w:eastAsiaTheme="minorEastAsia" w:hAnsi="Times New Roman" w:hint="eastAsia"/>
                <w:szCs w:val="20"/>
                <w:lang w:eastAsia="ko-KR"/>
              </w:rPr>
              <w:t xml:space="preserve"> in </w:t>
            </w:r>
            <w:r>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w:t>
            </w:r>
            <w:r>
              <w:rPr>
                <w:rFonts w:ascii="Times New Roman" w:eastAsiaTheme="minorEastAsia" w:hAnsi="Times New Roman"/>
                <w:szCs w:val="20"/>
                <w:lang w:eastAsia="ko-KR"/>
              </w:rPr>
              <w:t xml:space="preserve">? If so, we are basically ok. But, this meeting is the last meeting for Rel-17 completion and there are still no clear conclusion for applicability </w:t>
            </w:r>
            <w:r>
              <w:rPr>
                <w:rFonts w:ascii="Times New Roman" w:eastAsiaTheme="minorEastAsia" w:hAnsi="Times New Roman"/>
                <w:szCs w:val="20"/>
                <w:lang w:eastAsia="ko-KR"/>
              </w:rPr>
              <w:lastRenderedPageBreak/>
              <w:t>on DMRS bundling across multiple PUSCHs so far. We would like to clarify the applicability</w:t>
            </w:r>
            <w:r w:rsidR="00BA3FDE">
              <w:rPr>
                <w:rFonts w:ascii="Times New Roman" w:eastAsiaTheme="minorEastAsia" w:hAnsi="Times New Roman"/>
                <w:szCs w:val="20"/>
                <w:lang w:eastAsia="ko-KR"/>
              </w:rPr>
              <w:t xml:space="preserve"> as early as possible</w:t>
            </w:r>
            <w:r>
              <w:rPr>
                <w:rFonts w:ascii="Times New Roman" w:eastAsiaTheme="minorEastAsia" w:hAnsi="Times New Roman"/>
                <w:szCs w:val="20"/>
                <w:lang w:eastAsia="ko-KR"/>
              </w:rPr>
              <w:t xml:space="preserve"> so that to give a clear guidance for implementation. </w:t>
            </w:r>
          </w:p>
          <w:p w14:paraId="6D8DD114" w14:textId="2FCD2747" w:rsidR="00D13BB1" w:rsidRDefault="00664E4A" w:rsidP="00664E4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compromise, can we go with the following proposal? </w:t>
            </w:r>
          </w:p>
          <w:p w14:paraId="0B7D3640" w14:textId="07E52B75" w:rsidR="00664E4A" w:rsidRDefault="00664E4A" w:rsidP="00664E4A">
            <w:pPr>
              <w:pStyle w:val="BodyText"/>
              <w:spacing w:before="0" w:after="0" w:line="240" w:lineRule="auto"/>
              <w:rPr>
                <w:rFonts w:ascii="Times New Roman" w:eastAsiaTheme="minorEastAsia" w:hAnsi="Times New Roman"/>
                <w:szCs w:val="20"/>
                <w:lang w:eastAsia="ko-KR"/>
              </w:rPr>
            </w:pPr>
          </w:p>
          <w:p w14:paraId="508362B2" w14:textId="2DA33189" w:rsidR="00664E4A" w:rsidRPr="003F0553" w:rsidRDefault="00664E4A" w:rsidP="00664E4A">
            <w:pPr>
              <w:pStyle w:val="BodyText"/>
              <w:spacing w:after="0"/>
              <w:rPr>
                <w:rFonts w:ascii="Times New Roman" w:hAnsi="Times New Roman"/>
                <w:szCs w:val="20"/>
                <w:lang w:eastAsia="zh-CN"/>
              </w:rPr>
            </w:pPr>
            <w:r w:rsidRPr="00664E4A">
              <w:rPr>
                <w:rFonts w:ascii="Times New Roman" w:hAnsi="Times New Roman"/>
                <w:strike/>
                <w:color w:val="FF0000"/>
              </w:rPr>
              <w:t xml:space="preserve">For multiple PUSCHs with </w:t>
            </w:r>
            <w:r w:rsidRPr="00664E4A">
              <w:rPr>
                <w:strike/>
                <w:color w:val="FF0000"/>
              </w:rPr>
              <w:t>contiguous time domain resource</w:t>
            </w:r>
            <w:r w:rsidRPr="00664E4A">
              <w:rPr>
                <w:rFonts w:ascii="Times New Roman" w:hAnsi="Times New Roman"/>
                <w:strike/>
                <w:color w:val="FF0000"/>
              </w:rPr>
              <w:t xml:space="preserve">, </w:t>
            </w:r>
            <w:r w:rsidRPr="003F0553">
              <w:rPr>
                <w:rFonts w:ascii="Times New Roman" w:hAnsi="Times New Roman"/>
              </w:rPr>
              <w:t xml:space="preserve">DMRS bundling across multiple PUSCHs introduced in Rel-17 Coverage enhancement WI </w:t>
            </w:r>
            <w:r w:rsidRPr="00664E4A">
              <w:rPr>
                <w:rFonts w:ascii="Times New Roman" w:hAnsi="Times New Roman"/>
                <w:strike/>
                <w:color w:val="FF0000"/>
              </w:rPr>
              <w:t>can be</w:t>
            </w:r>
            <w:r w:rsidRPr="00664E4A">
              <w:rPr>
                <w:rFonts w:ascii="Times New Roman" w:hAnsi="Times New Roman"/>
                <w:color w:val="FF0000"/>
              </w:rPr>
              <w:t>is not</w:t>
            </w:r>
            <w:r w:rsidRPr="003F0553">
              <w:rPr>
                <w:rFonts w:ascii="Times New Roman" w:hAnsi="Times New Roman"/>
              </w:rPr>
              <w:t xml:space="preserve"> applied for NR operation in FR2-2 with </w:t>
            </w:r>
            <w:r w:rsidRPr="00664E4A">
              <w:rPr>
                <w:rFonts w:ascii="Times New Roman" w:hAnsi="Times New Roman"/>
                <w:strike/>
                <w:color w:val="FF0000"/>
              </w:rPr>
              <w:t>120</w:t>
            </w:r>
            <w:r w:rsidRPr="00664E4A">
              <w:rPr>
                <w:rFonts w:ascii="Times New Roman" w:hAnsi="Times New Roman"/>
                <w:color w:val="FF0000"/>
              </w:rPr>
              <w:t>480/960</w:t>
            </w:r>
            <w:r w:rsidRPr="003F0553">
              <w:rPr>
                <w:rFonts w:ascii="Times New Roman" w:hAnsi="Times New Roman"/>
              </w:rPr>
              <w:t xml:space="preserve"> kHz SCS</w:t>
            </w:r>
            <w:r w:rsidRPr="003F0553">
              <w:rPr>
                <w:rFonts w:ascii="Times New Roman" w:hAnsi="Times New Roman"/>
                <w:szCs w:val="20"/>
                <w:lang w:eastAsia="zh-CN"/>
              </w:rPr>
              <w:t>.</w:t>
            </w:r>
          </w:p>
          <w:p w14:paraId="3C83568D" w14:textId="704D27BD" w:rsidR="00664E4A" w:rsidRPr="00664E4A" w:rsidRDefault="00664E4A" w:rsidP="00664E4A">
            <w:pPr>
              <w:pStyle w:val="BodyText"/>
              <w:numPr>
                <w:ilvl w:val="0"/>
                <w:numId w:val="30"/>
              </w:numPr>
              <w:spacing w:after="0"/>
              <w:rPr>
                <w:rFonts w:ascii="Times New Roman" w:hAnsi="Times New Roman"/>
                <w:color w:val="FF0000"/>
                <w:szCs w:val="20"/>
                <w:lang w:eastAsia="zh-CN"/>
              </w:rPr>
            </w:pPr>
            <w:r w:rsidRPr="00664E4A">
              <w:rPr>
                <w:rFonts w:ascii="Times New Roman" w:eastAsiaTheme="minorEastAsia" w:hAnsi="Times New Roman" w:hint="eastAsia"/>
                <w:color w:val="FF0000"/>
                <w:szCs w:val="20"/>
                <w:lang w:eastAsia="ko-KR"/>
              </w:rPr>
              <w:t>F</w:t>
            </w:r>
            <w:r w:rsidRPr="00664E4A">
              <w:rPr>
                <w:rFonts w:ascii="Times New Roman" w:eastAsiaTheme="minorEastAsia" w:hAnsi="Times New Roman"/>
                <w:color w:val="FF0000"/>
                <w:szCs w:val="20"/>
                <w:lang w:eastAsia="ko-KR"/>
              </w:rPr>
              <w:t>FS: applicability for FR2_2 with 120kHz</w:t>
            </w:r>
          </w:p>
          <w:p w14:paraId="5B6E1F4E" w14:textId="7D669B5A" w:rsidR="00664E4A" w:rsidRPr="003F0553" w:rsidRDefault="00664E4A" w:rsidP="00664E4A">
            <w:pPr>
              <w:pStyle w:val="BodyText"/>
              <w:numPr>
                <w:ilvl w:val="1"/>
                <w:numId w:val="30"/>
              </w:numPr>
              <w:spacing w:after="0"/>
              <w:rPr>
                <w:rFonts w:ascii="Times New Roman" w:hAnsi="Times New Roman"/>
                <w:szCs w:val="20"/>
                <w:lang w:eastAsia="zh-CN"/>
              </w:rPr>
            </w:pPr>
            <w:r w:rsidRPr="00664E4A">
              <w:rPr>
                <w:rFonts w:ascii="Times New Roman" w:hAnsi="Times New Roman"/>
                <w:color w:val="FF0000"/>
                <w:szCs w:val="20"/>
                <w:lang w:eastAsia="zh-CN"/>
              </w:rPr>
              <w:t>If applicable,</w:t>
            </w:r>
            <w:r>
              <w:rPr>
                <w:rFonts w:ascii="Times New Roman" w:hAnsi="Times New Roman"/>
                <w:szCs w:val="20"/>
                <w:lang w:eastAsia="zh-CN"/>
              </w:rPr>
              <w:t xml:space="preserve"> </w:t>
            </w:r>
            <w:r w:rsidRPr="00664E4A">
              <w:rPr>
                <w:rFonts w:ascii="Times New Roman" w:hAnsi="Times New Roman"/>
                <w:strike/>
                <w:color w:val="FF0000"/>
                <w:szCs w:val="20"/>
                <w:lang w:eastAsia="zh-CN"/>
              </w:rPr>
              <w:t>P</w:t>
            </w:r>
            <w:r>
              <w:rPr>
                <w:rFonts w:ascii="Times New Roman" w:hAnsi="Times New Roman"/>
                <w:szCs w:val="20"/>
                <w:lang w:eastAsia="zh-CN"/>
              </w:rPr>
              <w:t>p</w:t>
            </w:r>
            <w:r w:rsidRPr="003F0553">
              <w:rPr>
                <w:rFonts w:ascii="Times New Roman" w:hAnsi="Times New Roman"/>
                <w:szCs w:val="20"/>
                <w:lang w:eastAsia="zh-CN"/>
              </w:rPr>
              <w:t>otential use cases are defined in Rel-17 Coverage enhancement WI</w:t>
            </w:r>
          </w:p>
          <w:p w14:paraId="2AB3C89B" w14:textId="45413D10" w:rsidR="00664E4A" w:rsidRPr="003F0553" w:rsidRDefault="00664E4A" w:rsidP="00664E4A">
            <w:pPr>
              <w:pStyle w:val="BodyText"/>
              <w:numPr>
                <w:ilvl w:val="1"/>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Pr>
                <w:rFonts w:ascii="Times New Roman" w:hAnsi="Times New Roman"/>
                <w:szCs w:val="20"/>
                <w:lang w:eastAsia="zh-CN"/>
              </w:rPr>
              <w:t>-</w:t>
            </w:r>
            <w:r w:rsidRPr="003F0553">
              <w:rPr>
                <w:rFonts w:ascii="Times New Roman" w:hAnsi="Times New Roman"/>
                <w:szCs w:val="20"/>
                <w:lang w:eastAsia="zh-CN"/>
              </w:rPr>
              <w:t>2</w:t>
            </w:r>
            <w:r>
              <w:rPr>
                <w:rFonts w:ascii="Times New Roman" w:hAnsi="Times New Roman"/>
                <w:szCs w:val="20"/>
                <w:lang w:eastAsia="zh-CN"/>
              </w:rPr>
              <w:t xml:space="preserve"> </w:t>
            </w:r>
            <w:r w:rsidRPr="00664E4A">
              <w:rPr>
                <w:rFonts w:ascii="Times New Roman" w:hAnsi="Times New Roman"/>
                <w:color w:val="FF0000"/>
                <w:szCs w:val="20"/>
                <w:lang w:eastAsia="zh-CN"/>
              </w:rPr>
              <w:t>with 120kHz</w:t>
            </w:r>
            <w:r w:rsidRPr="003F0553">
              <w:rPr>
                <w:rFonts w:ascii="Times New Roman" w:hAnsi="Times New Roman"/>
                <w:szCs w:val="20"/>
                <w:lang w:eastAsia="zh-CN"/>
              </w:rPr>
              <w:t xml:space="preserve"> in Rel-17</w:t>
            </w:r>
          </w:p>
          <w:p w14:paraId="4D608B28" w14:textId="77777777" w:rsidR="00800BC9" w:rsidRDefault="00800BC9" w:rsidP="00800BC9">
            <w:pPr>
              <w:pStyle w:val="BodyText"/>
              <w:spacing w:before="0" w:after="0" w:line="240" w:lineRule="auto"/>
              <w:rPr>
                <w:rFonts w:ascii="Times New Roman" w:eastAsiaTheme="minorEastAsia" w:hAnsi="Times New Roman"/>
                <w:szCs w:val="20"/>
                <w:lang w:eastAsia="ko-KR"/>
              </w:rPr>
            </w:pPr>
          </w:p>
          <w:p w14:paraId="3F9256D3" w14:textId="354FD891" w:rsidR="00DC5D80" w:rsidRDefault="00B117DA" w:rsidP="00B117D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The</w:t>
            </w:r>
            <w:r>
              <w:rPr>
                <w:rFonts w:ascii="Times New Roman" w:eastAsiaTheme="minorEastAsia" w:hAnsi="Times New Roman"/>
                <w:szCs w:val="20"/>
                <w:lang w:eastAsia="ko-KR"/>
              </w:rPr>
              <w:t xml:space="preserve"> intention of the proposal is to preclude 480/960kHz SCS because these SCSs have not been studied in Rel-17 CovEhn WI, but not</w:t>
            </w:r>
            <w:r w:rsidR="00BA3FDE">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preclude 120kHz SCS. And even though the DMRS bundling across multiple PUSCHs is applicable to FR2_2 with 120kHz SCS, there will be no additional optimization for the scenario. </w:t>
            </w:r>
          </w:p>
          <w:p w14:paraId="4ED49222" w14:textId="77777777" w:rsidR="00DC5D80" w:rsidRDefault="00DC5D80" w:rsidP="00B117DA">
            <w:pPr>
              <w:pStyle w:val="BodyText"/>
              <w:spacing w:before="0" w:after="0" w:line="240" w:lineRule="auto"/>
              <w:rPr>
                <w:rFonts w:ascii="Times New Roman" w:eastAsiaTheme="minorEastAsia" w:hAnsi="Times New Roman"/>
                <w:szCs w:val="20"/>
                <w:lang w:eastAsia="ko-KR"/>
              </w:rPr>
            </w:pPr>
          </w:p>
          <w:p w14:paraId="6E531009" w14:textId="359ACC3D" w:rsidR="00DC5D80" w:rsidRDefault="00DC5D80" w:rsidP="00B117D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RAN1 and RAN4 has </w:t>
            </w:r>
            <w:r w:rsidR="00BA3FDE">
              <w:rPr>
                <w:rFonts w:ascii="Times New Roman" w:eastAsiaTheme="minorEastAsia" w:hAnsi="Times New Roman"/>
                <w:szCs w:val="20"/>
                <w:lang w:eastAsia="ko-KR"/>
              </w:rPr>
              <w:t>been discussed for un-scheduled</w:t>
            </w:r>
            <w:r>
              <w:rPr>
                <w:rFonts w:ascii="Times New Roman" w:eastAsiaTheme="minorEastAsia" w:hAnsi="Times New Roman"/>
                <w:szCs w:val="20"/>
                <w:lang w:eastAsia="ko-KR"/>
              </w:rPr>
              <w:t xml:space="preserve"> gap</w:t>
            </w:r>
            <w:r w:rsidR="00BA3FDE">
              <w:rPr>
                <w:rFonts w:ascii="Times New Roman" w:eastAsiaTheme="minorEastAsia" w:hAnsi="Times New Roman"/>
                <w:szCs w:val="20"/>
                <w:lang w:eastAsia="ko-KR"/>
              </w:rPr>
              <w:t xml:space="preserve"> between two PUSCH transmissions</w:t>
            </w:r>
            <w:r>
              <w:rPr>
                <w:rFonts w:ascii="Times New Roman" w:eastAsiaTheme="minorEastAsia" w:hAnsi="Times New Roman"/>
                <w:szCs w:val="20"/>
                <w:lang w:eastAsia="ko-KR"/>
              </w:rPr>
              <w:t xml:space="preserve">. Please see Reply LS </w:t>
            </w:r>
            <w:r w:rsidRPr="00DC5D80">
              <w:rPr>
                <w:rFonts w:ascii="Times New Roman" w:eastAsiaTheme="minorEastAsia" w:hAnsi="Times New Roman"/>
                <w:szCs w:val="20"/>
                <w:lang w:eastAsia="ko-KR"/>
              </w:rPr>
              <w:t>R1-2106423</w:t>
            </w:r>
            <w:r>
              <w:rPr>
                <w:rFonts w:ascii="Times New Roman" w:eastAsiaTheme="minorEastAsia" w:hAnsi="Times New Roman"/>
                <w:szCs w:val="20"/>
                <w:lang w:eastAsia="ko-KR"/>
              </w:rPr>
              <w:t xml:space="preserve">. For your reference, the relevant texts are copied below from </w:t>
            </w:r>
            <w:r w:rsidRPr="00DC5D80">
              <w:rPr>
                <w:rFonts w:ascii="Times New Roman" w:eastAsiaTheme="minorEastAsia" w:hAnsi="Times New Roman"/>
                <w:szCs w:val="20"/>
                <w:lang w:eastAsia="ko-KR"/>
              </w:rPr>
              <w:t>R1-2106423</w:t>
            </w:r>
            <w:r>
              <w:rPr>
                <w:rFonts w:ascii="Times New Roman" w:eastAsiaTheme="minorEastAsia" w:hAnsi="Times New Roman"/>
                <w:szCs w:val="20"/>
                <w:lang w:eastAsia="ko-KR"/>
              </w:rPr>
              <w:t xml:space="preserve">. So, </w:t>
            </w:r>
            <w:r w:rsidR="00BA3FDE">
              <w:rPr>
                <w:rFonts w:ascii="Times New Roman" w:eastAsiaTheme="minorEastAsia" w:hAnsi="Times New Roman"/>
                <w:szCs w:val="20"/>
                <w:lang w:eastAsia="ko-KR"/>
              </w:rPr>
              <w:t>there are no need to limit on contiguous time domain resource.</w:t>
            </w:r>
          </w:p>
          <w:p w14:paraId="41F8E0DC" w14:textId="77777777" w:rsidR="00DC5D80" w:rsidRDefault="00DC5D80" w:rsidP="00B117DA">
            <w:pPr>
              <w:pStyle w:val="BodyText"/>
              <w:spacing w:before="0" w:after="0" w:line="240" w:lineRule="auto"/>
              <w:rPr>
                <w:rFonts w:ascii="Times New Roman" w:eastAsiaTheme="minorEastAsia" w:hAnsi="Times New Roman"/>
                <w:szCs w:val="20"/>
                <w:lang w:eastAsia="ko-KR"/>
              </w:rPr>
            </w:pPr>
          </w:p>
          <w:p w14:paraId="35D9B167" w14:textId="517E5F8B" w:rsidR="00DC5D80" w:rsidRPr="00DC5D80" w:rsidRDefault="00DC5D80" w:rsidP="00B117DA">
            <w:pPr>
              <w:pStyle w:val="BodyText"/>
              <w:spacing w:before="0" w:after="0" w:line="240" w:lineRule="auto"/>
              <w:rPr>
                <w:rFonts w:ascii="Times New Roman" w:eastAsiaTheme="minorEastAsia" w:hAnsi="Times New Roman"/>
                <w:szCs w:val="20"/>
                <w:lang w:eastAsia="ko-KR"/>
              </w:rPr>
            </w:pPr>
            <w:r>
              <w:t>“</w:t>
            </w:r>
            <w:r w:rsidRPr="00BA3FDE">
              <w:t xml:space="preserve">RAN4 has continued discussing the un-scheduled gap consisting of unscheduled symbols between two </w:t>
            </w:r>
            <w:r w:rsidRPr="00BA3FDE">
              <w:rPr>
                <w:rFonts w:hint="eastAsia"/>
                <w:lang w:eastAsia="zh-CN"/>
              </w:rPr>
              <w:t xml:space="preserve">PUCCH </w:t>
            </w:r>
            <w:r w:rsidRPr="00BA3FDE">
              <w:t>repetitions</w:t>
            </w:r>
            <w:r w:rsidRPr="00BA3FDE">
              <w:rPr>
                <w:rFonts w:hint="eastAsia"/>
                <w:lang w:eastAsia="zh-CN"/>
              </w:rPr>
              <w:t xml:space="preserve"> or PUSCH transmissions</w:t>
            </w:r>
            <w:r w:rsidRPr="00BA3FDE">
              <w:t xml:space="preserve"> and reached a conclusion that it is feasible for UE to maintain phase continuity when the gap is 13 symbols or less.</w:t>
            </w:r>
            <w:r>
              <w:t xml:space="preserve"> </w:t>
            </w:r>
            <w:r>
              <w:rPr>
                <w:rFonts w:hint="eastAsia"/>
                <w:lang w:eastAsia="zh-CN"/>
              </w:rPr>
              <w:t xml:space="preserve">RAN4 is still discussing the </w:t>
            </w:r>
            <w:r>
              <w:t>feasibility of 14 symbols or 1 ms for different SCSs</w:t>
            </w:r>
            <w:r>
              <w:rPr>
                <w:rFonts w:hint="eastAsia"/>
                <w:lang w:eastAsia="zh-CN"/>
              </w:rPr>
              <w:t xml:space="preserve"> for the un-scheduled gap</w:t>
            </w:r>
            <w:r>
              <w:t>.”</w:t>
            </w:r>
          </w:p>
        </w:tc>
      </w:tr>
      <w:tr w:rsidR="00D13BB1" w14:paraId="20C723A1" w14:textId="77777777" w:rsidTr="0041123C">
        <w:trPr>
          <w:trHeight w:val="339"/>
        </w:trPr>
        <w:tc>
          <w:tcPr>
            <w:tcW w:w="1871" w:type="dxa"/>
          </w:tcPr>
          <w:p w14:paraId="33A16C9C" w14:textId="14714BF9" w:rsidR="00D13BB1" w:rsidRPr="005C7745" w:rsidRDefault="00083393" w:rsidP="0041123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4FEA998C" w14:textId="1FFC8E78" w:rsidR="00083393" w:rsidRDefault="00083393" w:rsidP="000833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22C359C6" w14:textId="6A93EDC4" w:rsidR="00D13BB1" w:rsidRDefault="00083393" w:rsidP="000833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Based on my reading of companies’ comments, I believe different companies (at least Ericsson, Huawei, Qualcomm) have different understanding on the use cases (continuous or non-continuous time domain allocation). They may not be exactly the same as defined in Rel-17 coverage enhancement WI.  So if we were to FFS on the applicability for FR2-2 with 120 kHz SCS, I think potential use cases will need to be part of FFS given different companies have different understanding on the use cases. </w:t>
            </w:r>
          </w:p>
          <w:p w14:paraId="3E98AA22" w14:textId="77777777" w:rsidR="00083393" w:rsidRDefault="00083393" w:rsidP="00083393">
            <w:pPr>
              <w:pStyle w:val="BodyText"/>
              <w:spacing w:before="0" w:after="0" w:line="240" w:lineRule="auto"/>
              <w:rPr>
                <w:rFonts w:ascii="Times New Roman" w:eastAsiaTheme="minorEastAsia" w:hAnsi="Times New Roman"/>
                <w:szCs w:val="20"/>
                <w:lang w:eastAsia="ko-KR"/>
              </w:rPr>
            </w:pPr>
          </w:p>
          <w:p w14:paraId="52D06BDF" w14:textId="552E03CC" w:rsidR="00083393" w:rsidRPr="005C7745" w:rsidRDefault="00083393" w:rsidP="000833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2-3c for discussion.</w:t>
            </w:r>
          </w:p>
        </w:tc>
      </w:tr>
      <w:tr w:rsidR="00905F24" w14:paraId="30BFAA25" w14:textId="77777777" w:rsidTr="0041123C">
        <w:trPr>
          <w:trHeight w:val="339"/>
        </w:trPr>
        <w:tc>
          <w:tcPr>
            <w:tcW w:w="1871" w:type="dxa"/>
          </w:tcPr>
          <w:p w14:paraId="75E6D261" w14:textId="59034406" w:rsidR="00905F24" w:rsidRDefault="00905F24" w:rsidP="0041123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3321BF96" w14:textId="2F987BBF" w:rsidR="00905F24" w:rsidRDefault="00905F24" w:rsidP="0008339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original conclusion 2-3b from the moderator.</w:t>
            </w:r>
          </w:p>
        </w:tc>
      </w:tr>
    </w:tbl>
    <w:p w14:paraId="5222FDC2" w14:textId="522B5EFB" w:rsidR="00D13BB1" w:rsidRDefault="00D13BB1"/>
    <w:p w14:paraId="0AEBF7D7" w14:textId="74590A16" w:rsidR="00083393" w:rsidRDefault="00083393" w:rsidP="00083393">
      <w:pPr>
        <w:pStyle w:val="Heading5"/>
      </w:pPr>
      <w:r>
        <w:t>Conclusion 2-3</w:t>
      </w:r>
      <w:r w:rsidR="007C0751">
        <w:t>c</w:t>
      </w:r>
    </w:p>
    <w:p w14:paraId="198FA9E1" w14:textId="6CEF78C6" w:rsidR="00083393" w:rsidRPr="003F0553" w:rsidRDefault="00083393" w:rsidP="007C0751">
      <w:pPr>
        <w:pStyle w:val="BodyText"/>
        <w:numPr>
          <w:ilvl w:val="0"/>
          <w:numId w:val="30"/>
        </w:numPr>
        <w:spacing w:after="0"/>
        <w:rPr>
          <w:rFonts w:ascii="Times New Roman" w:hAnsi="Times New Roman"/>
          <w:szCs w:val="20"/>
          <w:lang w:eastAsia="zh-CN"/>
        </w:rPr>
      </w:pPr>
      <w:r w:rsidRPr="003F0553">
        <w:rPr>
          <w:rFonts w:ascii="Times New Roman" w:hAnsi="Times New Roman"/>
        </w:rPr>
        <w:t xml:space="preserve">DMRS bundling across multiple PUSCHs introduced in Rel-17 Coverage enhancement WI </w:t>
      </w:r>
      <w:r w:rsidR="007C0751">
        <w:rPr>
          <w:rFonts w:ascii="Times New Roman" w:hAnsi="Times New Roman"/>
        </w:rPr>
        <w:t>is not</w:t>
      </w:r>
      <w:r w:rsidRPr="003F0553">
        <w:rPr>
          <w:rFonts w:ascii="Times New Roman" w:hAnsi="Times New Roman"/>
        </w:rPr>
        <w:t xml:space="preserve"> applied for NR operation in FR2-2 with </w:t>
      </w:r>
      <w:r w:rsidR="007C0751">
        <w:rPr>
          <w:rFonts w:ascii="Times New Roman" w:hAnsi="Times New Roman"/>
        </w:rPr>
        <w:t xml:space="preserve">480 </w:t>
      </w:r>
      <w:r w:rsidRPr="003F0553">
        <w:rPr>
          <w:rFonts w:ascii="Times New Roman" w:hAnsi="Times New Roman"/>
        </w:rPr>
        <w:t xml:space="preserve">kHz </w:t>
      </w:r>
      <w:r w:rsidR="007C0751">
        <w:rPr>
          <w:rFonts w:ascii="Times New Roman" w:hAnsi="Times New Roman"/>
        </w:rPr>
        <w:t xml:space="preserve">and/or 960 kHz </w:t>
      </w:r>
      <w:r w:rsidRPr="003F0553">
        <w:rPr>
          <w:rFonts w:ascii="Times New Roman" w:hAnsi="Times New Roman"/>
        </w:rPr>
        <w:t>SCS</w:t>
      </w:r>
      <w:r w:rsidRPr="003F0553">
        <w:rPr>
          <w:rFonts w:ascii="Times New Roman" w:hAnsi="Times New Roman"/>
          <w:szCs w:val="20"/>
          <w:lang w:eastAsia="zh-CN"/>
        </w:rPr>
        <w:t>.</w:t>
      </w:r>
    </w:p>
    <w:p w14:paraId="3774EE1C" w14:textId="64C4DCEC" w:rsidR="00083393" w:rsidRPr="003F0553" w:rsidRDefault="007C0751" w:rsidP="00083393">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FFS: applicability and potential use cases of </w:t>
      </w:r>
      <w:r w:rsidRPr="003F0553">
        <w:rPr>
          <w:rFonts w:ascii="Times New Roman" w:hAnsi="Times New Roman"/>
        </w:rPr>
        <w:t xml:space="preserve">DMRS bundling across multiple PUSCHs </w:t>
      </w:r>
      <w:r>
        <w:rPr>
          <w:rFonts w:ascii="Times New Roman" w:hAnsi="Times New Roman"/>
          <w:szCs w:val="20"/>
          <w:lang w:eastAsia="zh-CN"/>
        </w:rPr>
        <w:t>for FR2-2 with 120 kHz SCS</w:t>
      </w:r>
    </w:p>
    <w:p w14:paraId="1BDF8C0E" w14:textId="28F1AFE6" w:rsidR="00083393" w:rsidRPr="003F0553" w:rsidRDefault="007C0751" w:rsidP="007C0751">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Note: if applicable, n</w:t>
      </w:r>
      <w:r w:rsidR="00083393" w:rsidRPr="003F0553">
        <w:rPr>
          <w:rFonts w:ascii="Times New Roman" w:hAnsi="Times New Roman"/>
          <w:szCs w:val="20"/>
          <w:lang w:eastAsia="zh-CN"/>
        </w:rPr>
        <w:t>o further optimization for FR2</w:t>
      </w:r>
      <w:r w:rsidR="00083393">
        <w:rPr>
          <w:rFonts w:ascii="Times New Roman" w:hAnsi="Times New Roman"/>
          <w:szCs w:val="20"/>
          <w:lang w:eastAsia="zh-CN"/>
        </w:rPr>
        <w:t>-</w:t>
      </w:r>
      <w:r w:rsidR="00083393" w:rsidRPr="003F0553">
        <w:rPr>
          <w:rFonts w:ascii="Times New Roman" w:hAnsi="Times New Roman"/>
          <w:szCs w:val="20"/>
          <w:lang w:eastAsia="zh-CN"/>
        </w:rPr>
        <w:t xml:space="preserve">2 </w:t>
      </w:r>
      <w:r>
        <w:rPr>
          <w:rFonts w:ascii="Times New Roman" w:hAnsi="Times New Roman"/>
          <w:szCs w:val="20"/>
          <w:lang w:eastAsia="zh-CN"/>
        </w:rPr>
        <w:t xml:space="preserve">with 120 kHz SCS </w:t>
      </w:r>
      <w:r w:rsidR="00083393" w:rsidRPr="003F0553">
        <w:rPr>
          <w:rFonts w:ascii="Times New Roman" w:hAnsi="Times New Roman"/>
          <w:szCs w:val="20"/>
          <w:lang w:eastAsia="zh-CN"/>
        </w:rPr>
        <w:t>in Rel-17</w:t>
      </w:r>
    </w:p>
    <w:p w14:paraId="6A0CAD6E" w14:textId="77777777" w:rsidR="00083393" w:rsidRDefault="00083393" w:rsidP="00083393"/>
    <w:p w14:paraId="03664595" w14:textId="77777777" w:rsidR="00083393" w:rsidRDefault="00083393" w:rsidP="0008339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83393" w14:paraId="55528B3E" w14:textId="77777777" w:rsidTr="00083393">
        <w:trPr>
          <w:trHeight w:val="224"/>
        </w:trPr>
        <w:tc>
          <w:tcPr>
            <w:tcW w:w="1871" w:type="dxa"/>
            <w:shd w:val="clear" w:color="auto" w:fill="FFE599" w:themeFill="accent4" w:themeFillTint="66"/>
          </w:tcPr>
          <w:p w14:paraId="058818D5" w14:textId="77777777" w:rsidR="00083393" w:rsidRDefault="00083393" w:rsidP="0008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2D6397" w14:textId="77777777" w:rsidR="00083393" w:rsidRDefault="00083393" w:rsidP="0008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83393" w14:paraId="595EB74C" w14:textId="77777777" w:rsidTr="00083393">
        <w:trPr>
          <w:trHeight w:val="339"/>
        </w:trPr>
        <w:tc>
          <w:tcPr>
            <w:tcW w:w="1871" w:type="dxa"/>
          </w:tcPr>
          <w:p w14:paraId="5AB4BF3C" w14:textId="5AD7CD90" w:rsidR="00083393" w:rsidRDefault="00905F24" w:rsidP="00083393">
            <w:pPr>
              <w:pStyle w:val="BodyText"/>
              <w:spacing w:before="0"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InterDigital</w:t>
            </w:r>
            <w:proofErr w:type="spellEnd"/>
          </w:p>
        </w:tc>
        <w:tc>
          <w:tcPr>
            <w:tcW w:w="8021" w:type="dxa"/>
          </w:tcPr>
          <w:p w14:paraId="4F610DE4" w14:textId="2BE709DB" w:rsidR="00083393" w:rsidRDefault="00905F24" w:rsidP="000833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intention of Samsung for the clear guidance for the implementation, however, in our view, DMRS bundling is more beneficial for 480 kHz and 960 kHz than 120 kHz considering short symbol/slot duration, multi-PDCCH monitoring and multi-PUSCH/PDSCH scheduling. Further enhancement should not be discussed given the remaining time in </w:t>
            </w:r>
            <w:proofErr w:type="gramStart"/>
            <w:r>
              <w:rPr>
                <w:rFonts w:ascii="Times New Roman" w:eastAsiaTheme="minorEastAsia" w:hAnsi="Times New Roman"/>
                <w:szCs w:val="20"/>
                <w:lang w:eastAsia="ko-KR"/>
              </w:rPr>
              <w:t>RAN1,</w:t>
            </w:r>
            <w:proofErr w:type="gramEnd"/>
            <w:r>
              <w:rPr>
                <w:rFonts w:ascii="Times New Roman" w:eastAsiaTheme="minorEastAsia" w:hAnsi="Times New Roman"/>
                <w:szCs w:val="20"/>
                <w:lang w:eastAsia="ko-KR"/>
              </w:rPr>
              <w:t xml:space="preserve"> however, we prefer to keep the existing support unless there are critical issues. </w:t>
            </w:r>
          </w:p>
        </w:tc>
      </w:tr>
      <w:tr w:rsidR="00083393" w14:paraId="569D3318" w14:textId="77777777" w:rsidTr="00083393">
        <w:trPr>
          <w:trHeight w:val="339"/>
        </w:trPr>
        <w:tc>
          <w:tcPr>
            <w:tcW w:w="1871" w:type="dxa"/>
          </w:tcPr>
          <w:p w14:paraId="21AAC5CA" w14:textId="2CC5792A" w:rsidR="00083393" w:rsidRPr="00B117DA" w:rsidRDefault="00EC7A32" w:rsidP="000833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21" w:type="dxa"/>
          </w:tcPr>
          <w:p w14:paraId="39D5B568" w14:textId="407CAAC2" w:rsidR="00083393" w:rsidRPr="00DC5D80" w:rsidRDefault="00EC7A32" w:rsidP="0008339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Conclusion 2-3c. Although in theory DMRS bundling is more beneficial for 480kHz/960kHz, the understanding is that it can still be useful for 120kHz as well</w:t>
            </w:r>
            <w:r w:rsidR="007E6E1D">
              <w:rPr>
                <w:rFonts w:ascii="Times New Roman" w:eastAsiaTheme="minorEastAsia" w:hAnsi="Times New Roman"/>
                <w:szCs w:val="20"/>
                <w:lang w:eastAsia="ko-KR"/>
              </w:rPr>
              <w:t>, despite that we do not have to directly use the same scheme from Rel-17 Coverage enhancement WI</w:t>
            </w:r>
            <w:r>
              <w:rPr>
                <w:rFonts w:ascii="Times New Roman" w:eastAsiaTheme="minorEastAsia" w:hAnsi="Times New Roman"/>
                <w:szCs w:val="20"/>
                <w:lang w:eastAsia="ko-KR"/>
              </w:rPr>
              <w:t xml:space="preserve">. </w:t>
            </w:r>
            <w:r w:rsidR="007E6E1D">
              <w:rPr>
                <w:rFonts w:ascii="Times New Roman" w:eastAsiaTheme="minorEastAsia" w:hAnsi="Times New Roman"/>
                <w:szCs w:val="20"/>
                <w:lang w:eastAsia="ko-KR"/>
              </w:rPr>
              <w:t xml:space="preserve">The current Conclusion has the 120kHz part in the FFS, and we think it </w:t>
            </w:r>
            <w:r w:rsidR="009B2C45">
              <w:rPr>
                <w:rFonts w:ascii="Times New Roman" w:eastAsiaTheme="minorEastAsia" w:hAnsi="Times New Roman"/>
                <w:szCs w:val="20"/>
                <w:lang w:eastAsia="ko-KR"/>
              </w:rPr>
              <w:t>does not hurt to</w:t>
            </w:r>
            <w:r w:rsidR="007E6E1D">
              <w:rPr>
                <w:rFonts w:ascii="Times New Roman" w:eastAsiaTheme="minorEastAsia" w:hAnsi="Times New Roman"/>
                <w:szCs w:val="20"/>
                <w:lang w:eastAsia="ko-KR"/>
              </w:rPr>
              <w:t xml:space="preserve"> </w:t>
            </w:r>
            <w:r w:rsidR="009B2C45">
              <w:rPr>
                <w:rFonts w:ascii="Times New Roman" w:eastAsiaTheme="minorEastAsia" w:hAnsi="Times New Roman"/>
                <w:szCs w:val="20"/>
                <w:lang w:eastAsia="ko-KR"/>
              </w:rPr>
              <w:t xml:space="preserve">agree and keep a reference on this issue for </w:t>
            </w:r>
            <w:r w:rsidR="00B030F5">
              <w:rPr>
                <w:rFonts w:ascii="Times New Roman" w:eastAsiaTheme="minorEastAsia" w:hAnsi="Times New Roman"/>
                <w:szCs w:val="20"/>
                <w:lang w:eastAsia="ko-KR"/>
              </w:rPr>
              <w:t>B</w:t>
            </w:r>
            <w:r w:rsidR="009B2C45">
              <w:rPr>
                <w:rFonts w:ascii="Times New Roman" w:eastAsiaTheme="minorEastAsia" w:hAnsi="Times New Roman"/>
                <w:szCs w:val="20"/>
                <w:lang w:eastAsia="ko-KR"/>
              </w:rPr>
              <w:t>eyond 52</w:t>
            </w:r>
            <w:r w:rsidR="007E6E1D">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 </w:t>
            </w:r>
          </w:p>
        </w:tc>
      </w:tr>
      <w:tr w:rsidR="00083393" w14:paraId="1B3C26C3" w14:textId="77777777" w:rsidTr="00083393">
        <w:trPr>
          <w:trHeight w:val="339"/>
        </w:trPr>
        <w:tc>
          <w:tcPr>
            <w:tcW w:w="1871" w:type="dxa"/>
          </w:tcPr>
          <w:p w14:paraId="67BDF12A" w14:textId="061B3218" w:rsidR="00083393" w:rsidRPr="005C7745" w:rsidRDefault="00083393" w:rsidP="00083393">
            <w:pPr>
              <w:pStyle w:val="BodyText"/>
              <w:spacing w:before="0" w:after="0" w:line="240" w:lineRule="auto"/>
              <w:rPr>
                <w:rFonts w:ascii="Times New Roman" w:eastAsiaTheme="minorEastAsia" w:hAnsi="Times New Roman"/>
                <w:szCs w:val="20"/>
                <w:lang w:eastAsia="ko-KR"/>
              </w:rPr>
            </w:pPr>
          </w:p>
        </w:tc>
        <w:tc>
          <w:tcPr>
            <w:tcW w:w="8021" w:type="dxa"/>
          </w:tcPr>
          <w:p w14:paraId="3CDA3BFD" w14:textId="0810C326" w:rsidR="00083393" w:rsidRPr="005C7745" w:rsidRDefault="00083393" w:rsidP="00083393">
            <w:pPr>
              <w:pStyle w:val="BodyText"/>
              <w:spacing w:before="0" w:after="0" w:line="240" w:lineRule="auto"/>
              <w:rPr>
                <w:rFonts w:ascii="Times New Roman" w:eastAsiaTheme="minorEastAsia" w:hAnsi="Times New Roman"/>
                <w:szCs w:val="20"/>
                <w:lang w:eastAsia="ko-KR"/>
              </w:rPr>
            </w:pPr>
          </w:p>
        </w:tc>
      </w:tr>
    </w:tbl>
    <w:p w14:paraId="64E7A197" w14:textId="77777777" w:rsidR="00083393" w:rsidRDefault="00083393"/>
    <w:p w14:paraId="0984361E" w14:textId="77777777" w:rsidR="00665C2B" w:rsidRDefault="00706918" w:rsidP="001F289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4C5469B3" w:rsidR="00665C2B" w:rsidRDefault="00706918">
      <w:pPr>
        <w:pStyle w:val="Heading1"/>
        <w:numPr>
          <w:ilvl w:val="0"/>
          <w:numId w:val="5"/>
        </w:numPr>
        <w:ind w:left="360"/>
        <w:rPr>
          <w:rFonts w:cs="Arial"/>
          <w:sz w:val="32"/>
          <w:szCs w:val="32"/>
        </w:rPr>
      </w:pPr>
      <w:r>
        <w:rPr>
          <w:rFonts w:cs="Arial"/>
          <w:sz w:val="32"/>
          <w:szCs w:val="32"/>
        </w:rPr>
        <w:t xml:space="preserve">Recommendation for </w:t>
      </w:r>
      <w:r w:rsidR="00E0798D">
        <w:rPr>
          <w:rFonts w:cs="Arial"/>
          <w:sz w:val="32"/>
          <w:szCs w:val="32"/>
        </w:rPr>
        <w:t>GTW/</w:t>
      </w:r>
      <w:r w:rsidR="004904F7">
        <w:rPr>
          <w:rFonts w:cs="Arial"/>
          <w:sz w:val="32"/>
          <w:szCs w:val="32"/>
        </w:rPr>
        <w:t>email approval</w:t>
      </w:r>
    </w:p>
    <w:p w14:paraId="1612D1E9" w14:textId="3D0AB605" w:rsidR="00475307" w:rsidRDefault="00827B33" w:rsidP="00475307">
      <w:pPr>
        <w:pStyle w:val="Caption"/>
        <w:rPr>
          <w:b w:val="0"/>
        </w:rPr>
      </w:pPr>
      <w:r>
        <w:rPr>
          <w:b w:val="0"/>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lastRenderedPageBreak/>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6A65DC2A" w:rsidR="00665C2B" w:rsidRDefault="00665C2B">
      <w:pPr>
        <w:rPr>
          <w:sz w:val="24"/>
          <w:szCs w:val="24"/>
        </w:rPr>
      </w:pPr>
    </w:p>
    <w:p w14:paraId="6E616CBC" w14:textId="77777777" w:rsidR="004904F7" w:rsidRDefault="004904F7" w:rsidP="004904F7">
      <w:pPr>
        <w:rPr>
          <w:rFonts w:cs="Times"/>
          <w:b/>
          <w:bCs/>
          <w:lang w:eastAsia="x-none"/>
        </w:rPr>
      </w:pPr>
      <w:r>
        <w:rPr>
          <w:b/>
          <w:bCs/>
          <w:highlight w:val="green"/>
          <w:lang w:eastAsia="x-none"/>
        </w:rPr>
        <w:t>Agreement</w:t>
      </w:r>
    </w:p>
    <w:p w14:paraId="2A955F0F" w14:textId="77777777" w:rsidR="004904F7" w:rsidRPr="005642F1" w:rsidRDefault="004904F7" w:rsidP="004904F7">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PDSCH-to-HARQ_feedback timing indicator field in DCI format 1_0.</w:t>
      </w:r>
    </w:p>
    <w:p w14:paraId="3F6C988B" w14:textId="77777777" w:rsidR="004904F7" w:rsidRPr="005642F1" w:rsidRDefault="004904F7" w:rsidP="004904F7">
      <w:pPr>
        <w:numPr>
          <w:ilvl w:val="0"/>
          <w:numId w:val="13"/>
        </w:numPr>
        <w:overflowPunct/>
        <w:autoSpaceDE/>
        <w:autoSpaceDN/>
        <w:adjustRightInd/>
        <w:spacing w:after="0" w:line="240" w:lineRule="auto"/>
        <w:textAlignment w:val="auto"/>
        <w:rPr>
          <w:iCs/>
          <w:lang w:eastAsia="x-none"/>
        </w:rPr>
      </w:pPr>
      <w:r w:rsidRPr="005642F1">
        <w:rPr>
          <w:iCs/>
          <w:lang w:eastAsia="x-none"/>
        </w:rPr>
        <w:t>{7, 8, 12, 16, 20, 24, 28, 32} for 480 kHz and {13, 16, 24, 32, 40, 48, 56, 64} for 960 kHz</w:t>
      </w:r>
    </w:p>
    <w:p w14:paraId="4424DB05" w14:textId="77777777" w:rsidR="004904F7" w:rsidRDefault="004904F7" w:rsidP="004904F7">
      <w:pPr>
        <w:rPr>
          <w:iCs/>
          <w:lang w:eastAsia="x-none"/>
        </w:rPr>
      </w:pPr>
    </w:p>
    <w:p w14:paraId="54F33671" w14:textId="77777777" w:rsidR="004904F7" w:rsidRPr="007411E5" w:rsidRDefault="004904F7" w:rsidP="004904F7">
      <w:pPr>
        <w:rPr>
          <w:b/>
          <w:iCs/>
          <w:u w:val="single"/>
          <w:lang w:eastAsia="x-none"/>
        </w:rPr>
      </w:pPr>
      <w:r w:rsidRPr="007411E5">
        <w:rPr>
          <w:b/>
          <w:iCs/>
          <w:u w:val="single"/>
          <w:lang w:eastAsia="x-none"/>
        </w:rPr>
        <w:t>Conclusion</w:t>
      </w:r>
    </w:p>
    <w:p w14:paraId="117C6EE9" w14:textId="77777777" w:rsidR="004904F7" w:rsidRPr="005642F1" w:rsidRDefault="004904F7" w:rsidP="004904F7">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60BC1717" w14:textId="77777777" w:rsidR="004904F7" w:rsidRDefault="004904F7">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0147C4">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Huawei, HiSilicon</w:t>
      </w:r>
    </w:p>
    <w:p w14:paraId="690A18D1" w14:textId="77777777" w:rsidR="00665C2B" w:rsidRDefault="000147C4">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0147C4">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0147C4">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ZTE, Sanechips</w:t>
      </w:r>
    </w:p>
    <w:p w14:paraId="58F8592E" w14:textId="77777777" w:rsidR="00665C2B" w:rsidRDefault="000147C4">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0147C4">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0147C4">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0147C4">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0147C4">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0147C4">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0147C4">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0147C4">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0147C4">
      <w:pPr>
        <w:pStyle w:val="ListParagraph"/>
        <w:numPr>
          <w:ilvl w:val="0"/>
          <w:numId w:val="29"/>
        </w:numPr>
        <w:ind w:left="360"/>
        <w:rPr>
          <w:rFonts w:ascii="Times New Roman" w:hAnsi="Times New Roman"/>
          <w:iCs/>
          <w:sz w:val="20"/>
          <w:szCs w:val="20"/>
          <w:lang w:eastAsia="zh-CN"/>
        </w:rPr>
      </w:pPr>
      <w:hyperlink r:id="rId3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0147C4">
      <w:pPr>
        <w:pStyle w:val="ListParagraph"/>
        <w:numPr>
          <w:ilvl w:val="0"/>
          <w:numId w:val="29"/>
        </w:numPr>
        <w:ind w:left="360"/>
        <w:rPr>
          <w:rFonts w:ascii="Times New Roman" w:hAnsi="Times New Roman"/>
          <w:iCs/>
          <w:sz w:val="20"/>
          <w:szCs w:val="20"/>
          <w:lang w:eastAsia="zh-CN"/>
        </w:rPr>
      </w:pPr>
      <w:hyperlink r:id="rId3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0147C4">
      <w:pPr>
        <w:pStyle w:val="ListParagraph"/>
        <w:numPr>
          <w:ilvl w:val="0"/>
          <w:numId w:val="29"/>
        </w:numPr>
        <w:ind w:left="360"/>
        <w:rPr>
          <w:rFonts w:ascii="Times New Roman" w:hAnsi="Times New Roman"/>
          <w:iCs/>
          <w:sz w:val="20"/>
          <w:szCs w:val="20"/>
          <w:lang w:eastAsia="zh-CN"/>
        </w:rPr>
      </w:pPr>
      <w:hyperlink r:id="rId3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0147C4">
      <w:pPr>
        <w:pStyle w:val="ListParagraph"/>
        <w:numPr>
          <w:ilvl w:val="0"/>
          <w:numId w:val="29"/>
        </w:numPr>
        <w:ind w:left="360"/>
        <w:rPr>
          <w:rFonts w:ascii="Times New Roman" w:hAnsi="Times New Roman"/>
          <w:iCs/>
          <w:sz w:val="20"/>
          <w:szCs w:val="20"/>
          <w:lang w:eastAsia="zh-CN"/>
        </w:rPr>
      </w:pPr>
      <w:hyperlink r:id="rId3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0147C4">
      <w:pPr>
        <w:pStyle w:val="ListParagraph"/>
        <w:numPr>
          <w:ilvl w:val="0"/>
          <w:numId w:val="29"/>
        </w:numPr>
        <w:ind w:left="360"/>
        <w:rPr>
          <w:rFonts w:ascii="Times New Roman" w:hAnsi="Times New Roman"/>
          <w:iCs/>
          <w:sz w:val="20"/>
          <w:szCs w:val="20"/>
          <w:lang w:eastAsia="zh-CN"/>
        </w:rPr>
      </w:pPr>
      <w:hyperlink r:id="rId4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0147C4">
      <w:pPr>
        <w:pStyle w:val="ListParagraph"/>
        <w:numPr>
          <w:ilvl w:val="0"/>
          <w:numId w:val="29"/>
        </w:numPr>
        <w:ind w:left="360"/>
        <w:rPr>
          <w:rFonts w:ascii="Times New Roman" w:hAnsi="Times New Roman"/>
          <w:iCs/>
          <w:sz w:val="20"/>
          <w:szCs w:val="20"/>
          <w:lang w:eastAsia="zh-CN"/>
        </w:rPr>
      </w:pPr>
      <w:hyperlink r:id="rId4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0147C4">
      <w:pPr>
        <w:pStyle w:val="ListParagraph"/>
        <w:numPr>
          <w:ilvl w:val="0"/>
          <w:numId w:val="29"/>
        </w:numPr>
        <w:ind w:left="360"/>
        <w:rPr>
          <w:rFonts w:ascii="Times New Roman" w:hAnsi="Times New Roman"/>
          <w:iCs/>
          <w:sz w:val="20"/>
          <w:szCs w:val="20"/>
          <w:lang w:eastAsia="zh-CN"/>
        </w:rPr>
      </w:pPr>
      <w:hyperlink r:id="rId4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0147C4">
      <w:pPr>
        <w:pStyle w:val="ListParagraph"/>
        <w:numPr>
          <w:ilvl w:val="0"/>
          <w:numId w:val="29"/>
        </w:numPr>
        <w:ind w:left="360"/>
        <w:rPr>
          <w:rFonts w:ascii="Times New Roman" w:hAnsi="Times New Roman"/>
          <w:iCs/>
          <w:sz w:val="20"/>
          <w:szCs w:val="20"/>
          <w:lang w:eastAsia="zh-CN"/>
        </w:rPr>
      </w:pPr>
      <w:hyperlink r:id="rId4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0147C4">
      <w:pPr>
        <w:pStyle w:val="ListParagraph"/>
        <w:numPr>
          <w:ilvl w:val="0"/>
          <w:numId w:val="29"/>
        </w:numPr>
        <w:ind w:left="360"/>
        <w:rPr>
          <w:rFonts w:ascii="Times New Roman" w:hAnsi="Times New Roman"/>
          <w:iCs/>
          <w:sz w:val="20"/>
          <w:szCs w:val="20"/>
          <w:lang w:eastAsia="zh-CN"/>
        </w:rPr>
      </w:pPr>
      <w:hyperlink r:id="rId4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0147C4">
      <w:pPr>
        <w:pStyle w:val="ListParagraph"/>
        <w:numPr>
          <w:ilvl w:val="0"/>
          <w:numId w:val="29"/>
        </w:numPr>
        <w:ind w:left="360"/>
        <w:rPr>
          <w:rFonts w:ascii="Times New Roman" w:hAnsi="Times New Roman"/>
          <w:iCs/>
          <w:sz w:val="20"/>
          <w:szCs w:val="20"/>
          <w:lang w:eastAsia="zh-CN"/>
        </w:rPr>
      </w:pPr>
      <w:hyperlink r:id="rId4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B149" w14:textId="77777777" w:rsidR="000147C4" w:rsidRDefault="000147C4">
      <w:pPr>
        <w:spacing w:after="0" w:line="240" w:lineRule="auto"/>
      </w:pPr>
      <w:r>
        <w:separator/>
      </w:r>
    </w:p>
  </w:endnote>
  <w:endnote w:type="continuationSeparator" w:id="0">
    <w:p w14:paraId="4482016B" w14:textId="77777777" w:rsidR="000147C4" w:rsidRDefault="0001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9F72" w14:textId="77777777" w:rsidR="00083393" w:rsidRDefault="0008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083393" w:rsidRDefault="000833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8E41" w14:textId="3D106471" w:rsidR="00083393" w:rsidRDefault="00083393">
    <w:pPr>
      <w:pStyle w:val="Footer"/>
      <w:ind w:right="360"/>
    </w:pPr>
    <w:r>
      <w:rPr>
        <w:rStyle w:val="PageNumber"/>
      </w:rPr>
      <w:fldChar w:fldCharType="begin"/>
    </w:r>
    <w:r>
      <w:rPr>
        <w:rStyle w:val="PageNumber"/>
      </w:rPr>
      <w:instrText xml:space="preserve"> PAGE </w:instrText>
    </w:r>
    <w:r>
      <w:rPr>
        <w:rStyle w:val="PageNumber"/>
      </w:rPr>
      <w:fldChar w:fldCharType="separate"/>
    </w:r>
    <w:r w:rsidR="007C0751">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0751">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3B0A" w14:textId="77777777" w:rsidR="000147C4" w:rsidRDefault="000147C4">
      <w:pPr>
        <w:spacing w:after="0" w:line="240" w:lineRule="auto"/>
      </w:pPr>
      <w:r>
        <w:separator/>
      </w:r>
    </w:p>
  </w:footnote>
  <w:footnote w:type="continuationSeparator" w:id="0">
    <w:p w14:paraId="75A0998F" w14:textId="77777777" w:rsidR="000147C4" w:rsidRDefault="0001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20DD" w14:textId="77777777" w:rsidR="00083393" w:rsidRDefault="0008339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11398"/>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425173"/>
    <w:multiLevelType w:val="hybridMultilevel"/>
    <w:tmpl w:val="EE84E7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F9786F"/>
    <w:multiLevelType w:val="hybridMultilevel"/>
    <w:tmpl w:val="2AB60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7"/>
  </w:num>
  <w:num w:numId="6">
    <w:abstractNumId w:val="25"/>
  </w:num>
  <w:num w:numId="7">
    <w:abstractNumId w:val="30"/>
  </w:num>
  <w:num w:numId="8">
    <w:abstractNumId w:val="18"/>
  </w:num>
  <w:num w:numId="9">
    <w:abstractNumId w:val="19"/>
  </w:num>
  <w:num w:numId="10">
    <w:abstractNumId w:val="0"/>
  </w:num>
  <w:num w:numId="11">
    <w:abstractNumId w:val="29"/>
  </w:num>
  <w:num w:numId="12">
    <w:abstractNumId w:val="2"/>
  </w:num>
  <w:num w:numId="13">
    <w:abstractNumId w:val="7"/>
  </w:num>
  <w:num w:numId="14">
    <w:abstractNumId w:val="28"/>
  </w:num>
  <w:num w:numId="15">
    <w:abstractNumId w:val="9"/>
  </w:num>
  <w:num w:numId="16">
    <w:abstractNumId w:val="16"/>
  </w:num>
  <w:num w:numId="17">
    <w:abstractNumId w:val="6"/>
  </w:num>
  <w:num w:numId="18">
    <w:abstractNumId w:val="17"/>
  </w:num>
  <w:num w:numId="19">
    <w:abstractNumId w:val="21"/>
  </w:num>
  <w:num w:numId="20">
    <w:abstractNumId w:val="32"/>
  </w:num>
  <w:num w:numId="21">
    <w:abstractNumId w:val="11"/>
  </w:num>
  <w:num w:numId="22">
    <w:abstractNumId w:val="12"/>
  </w:num>
  <w:num w:numId="23">
    <w:abstractNumId w:val="3"/>
  </w:num>
  <w:num w:numId="24">
    <w:abstractNumId w:val="10"/>
  </w:num>
  <w:num w:numId="25">
    <w:abstractNumId w:val="31"/>
  </w:num>
  <w:num w:numId="26">
    <w:abstractNumId w:val="23"/>
  </w:num>
  <w:num w:numId="27">
    <w:abstractNumId w:val="24"/>
  </w:num>
  <w:num w:numId="28">
    <w:abstractNumId w:val="5"/>
  </w:num>
  <w:num w:numId="29">
    <w:abstractNumId w:val="26"/>
  </w:num>
  <w:num w:numId="30">
    <w:abstractNumId w:val="15"/>
  </w:num>
  <w:num w:numId="31">
    <w:abstractNumId w:val="8"/>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7C4"/>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93"/>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29E"/>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1D6C"/>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95F"/>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980"/>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C1B"/>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CD"/>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B6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0F4"/>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235"/>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14B"/>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08E6"/>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23C"/>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1E2"/>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DA3"/>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4E4A"/>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751"/>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60"/>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1D"/>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BC9"/>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364"/>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7EC"/>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5F24"/>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D4"/>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2C45"/>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E7D"/>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0F5"/>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7DA"/>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0BAC"/>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3FDE"/>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B93"/>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37C"/>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2C6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1"/>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5D80"/>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2CC"/>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DE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A32"/>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5B0"/>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3FA"/>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6DBC"/>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02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88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s://www.3gpp.org/ftp/tsg_ran/WG1_RL1/TSGR1_107-e/Docs/R1-2111002.zip" TargetMode="External"/><Relationship Id="rId39" Type="http://schemas.openxmlformats.org/officeDocument/2006/relationships/hyperlink" Target="https://www.3gpp.org/ftp/tsg_ran/WG1_RL1/TSGR1_107-e/Docs/R1-2111837.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e/Docs/R1-2111487.zip" TargetMode="External"/><Relationship Id="rId42" Type="http://schemas.openxmlformats.org/officeDocument/2006/relationships/hyperlink" Target="https://www.3gpp.org/ftp/tsg_ran/WG1_RL1/TSGR1_107-e/Docs/R1-2112100.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e/Docs/R1-2111199.zip" TargetMode="External"/><Relationship Id="rId11" Type="http://schemas.openxmlformats.org/officeDocument/2006/relationships/footnotes" Target="footnotes.xml"/><Relationship Id="rId24" Type="http://schemas.openxmlformats.org/officeDocument/2006/relationships/hyperlink" Target="https://www.3gpp.org/ftp/tsg_ran/WG1_RL1/TSGR1_107-e/Docs/R1-2110831.zip" TargetMode="External"/><Relationship Id="rId32" Type="http://schemas.openxmlformats.org/officeDocument/2006/relationships/hyperlink" Target="https://www.3gpp.org/ftp/tsg_ran/WG1_RL1/TSGR1_107-e/Docs/R1-2111424.zip" TargetMode="External"/><Relationship Id="rId37" Type="http://schemas.openxmlformats.org/officeDocument/2006/relationships/hyperlink" Target="https://www.3gpp.org/ftp/tsg_ran/WG1_RL1/TSGR1_107-e/Docs/R1-2111692.zip" TargetMode="External"/><Relationship Id="rId40" Type="http://schemas.openxmlformats.org/officeDocument/2006/relationships/hyperlink" Target="https://www.3gpp.org/ftp/tsg_ran/WG1_RL1/TSGR1_107-e/Docs/R1-2111865.zip" TargetMode="External"/><Relationship Id="rId45" Type="http://schemas.openxmlformats.org/officeDocument/2006/relationships/hyperlink" Target="https://www.3gpp.org/ftp/tsg_ran/WG1_RL1/TSGR1_106b-e/Docs/R1-2110512.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yperlink" Target="https://www.3gpp.org/ftp/tsg_ran/WG1_RL1/TSGR1_107-e/Docs/R1-2111147.zip" TargetMode="External"/><Relationship Id="rId36" Type="http://schemas.openxmlformats.org/officeDocument/2006/relationships/hyperlink" Target="https://www.3gpp.org/ftp/tsg_ran/WG1_RL1/TSGR1_107-e/Docs/R1-211164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yperlink" Target="https://www.3gpp.org/ftp/tsg_ran/WG1_RL1/TSGR1_107-e/Docs/R1-2111311.zip" TargetMode="External"/><Relationship Id="rId44" Type="http://schemas.openxmlformats.org/officeDocument/2006/relationships/hyperlink" Target="https://www.3gpp.org/ftp/tsg_ran/WG1_RL1/TSGR1_107-e/Docs/R1-21123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hyperlink" Target="https://www.3gpp.org/ftp/tsg_ran/WG1_RL1/TSGR1_107-e/Docs/R1-2111078.zip" TargetMode="External"/><Relationship Id="rId30" Type="http://schemas.openxmlformats.org/officeDocument/2006/relationships/hyperlink" Target="https://www.3gpp.org/ftp/tsg_ran/WG1_RL1/TSGR1_107-e/Docs/R1-2111245.zip" TargetMode="External"/><Relationship Id="rId35" Type="http://schemas.openxmlformats.org/officeDocument/2006/relationships/hyperlink" Target="https://www.3gpp.org/ftp/tsg_ran/WG1_RL1/TSGR1_107-e/Docs/R1-2111565.zip" TargetMode="External"/><Relationship Id="rId43" Type="http://schemas.openxmlformats.org/officeDocument/2006/relationships/hyperlink" Target="https://www.3gpp.org/ftp/tsg_ran/WG1_RL1/TSGR1_107-e/Docs/R1-2112207.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876.zip" TargetMode="External"/><Relationship Id="rId33" Type="http://schemas.openxmlformats.org/officeDocument/2006/relationships/hyperlink" Target="https://www.3gpp.org/ftp/tsg_ran/WG1_RL1/TSGR1_107-e/Docs/R1-2111468.zip" TargetMode="External"/><Relationship Id="rId38" Type="http://schemas.openxmlformats.org/officeDocument/2006/relationships/hyperlink" Target="https://www.3gpp.org/ftp/tsg_ran/WG1_RL1/TSGR1_107-e/Docs/R1-2111728.zip" TargetMode="External"/><Relationship Id="rId46"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hyperlink" Target="https://www.3gpp.org/ftp/tsg_ran/WG1_RL1/TSGR1_107-e/Docs/R1-211204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1583"/>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B493A"/>
    <w:rsid w:val="005C42C4"/>
    <w:rsid w:val="005D12BB"/>
    <w:rsid w:val="005F6F77"/>
    <w:rsid w:val="006001B2"/>
    <w:rsid w:val="0060546A"/>
    <w:rsid w:val="006227B3"/>
    <w:rsid w:val="0064289C"/>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4073E"/>
    <w:rsid w:val="008447D3"/>
    <w:rsid w:val="0084647A"/>
    <w:rsid w:val="00860CCA"/>
    <w:rsid w:val="00896296"/>
    <w:rsid w:val="008A2535"/>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E67EC"/>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3C89"/>
    <w:rsid w:val="00B848F4"/>
    <w:rsid w:val="00B860EE"/>
    <w:rsid w:val="00B86173"/>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C476B"/>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4A9F"/>
    <w:rsid w:val="00F57235"/>
    <w:rsid w:val="00F605D0"/>
    <w:rsid w:val="00F8765A"/>
    <w:rsid w:val="00F926E9"/>
    <w:rsid w:val="00FA2D93"/>
    <w:rsid w:val="00FA7BED"/>
    <w:rsid w:val="00FB1A04"/>
    <w:rsid w:val="00FC6466"/>
    <w:rsid w:val="00FE2C9C"/>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DD74CBD-076D-4ED5-8E4B-E3B671F17EDA}">
  <ds:schemaRefs>
    <ds:schemaRef ds:uri="http://schemas.openxmlformats.org/officeDocument/2006/bibliography"/>
  </ds:schemaRefs>
</ds:datastoreItem>
</file>

<file path=customXml/itemProps6.xml><?xml version="1.0" encoding="utf-8"?>
<ds:datastoreItem xmlns:ds="http://schemas.openxmlformats.org/officeDocument/2006/customXml" ds:itemID="{B168E4B4-2805-4A9D-BDD2-0ECF1562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37</Pages>
  <Words>14021</Words>
  <Characters>79922</Characters>
  <Application>Microsoft Office Word</Application>
  <DocSecurity>0</DocSecurity>
  <Lines>666</Lines>
  <Paragraphs>187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#2 of [107-e-NR-52-71GHz-05]</vt:lpstr>
      <vt:lpstr>Discussion summary #2 of [107-e-NR-52-71GHz-05]</vt:lpstr>
    </vt:vector>
  </TitlesOfParts>
  <Company>Intel</Company>
  <LinksUpToDate>false</LinksUpToDate>
  <CharactersWithSpaces>93756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Quinn Gao</cp:lastModifiedBy>
  <cp:revision>3</cp:revision>
  <cp:lastPrinted>2011-11-09T07:49:00Z</cp:lastPrinted>
  <dcterms:created xsi:type="dcterms:W3CDTF">2021-11-18T04:53:00Z</dcterms:created>
  <dcterms:modified xsi:type="dcterms:W3CDTF">2021-11-18T04:55:00Z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